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C964" w14:textId="77777777" w:rsidR="00A85AA9" w:rsidRPr="00316337" w:rsidRDefault="009E2713" w:rsidP="00A85AA9">
      <w:pPr>
        <w:shd w:val="clear" w:color="auto" w:fill="FFFFFF" w:themeFill="background1"/>
        <w:tabs>
          <w:tab w:val="left" w:pos="142"/>
        </w:tabs>
        <w:jc w:val="center"/>
        <w:rPr>
          <w:b/>
          <w:szCs w:val="24"/>
        </w:rPr>
      </w:pPr>
      <w:r w:rsidRPr="00316337">
        <w:rPr>
          <w:b/>
          <w:szCs w:val="24"/>
        </w:rPr>
        <w:t xml:space="preserve">DIREKTYVOS </w:t>
      </w:r>
      <w:r w:rsidR="00CF5964" w:rsidRPr="00316337">
        <w:rPr>
          <w:b/>
          <w:szCs w:val="24"/>
        </w:rPr>
        <w:t xml:space="preserve">(ES) </w:t>
      </w:r>
      <w:r w:rsidRPr="00316337">
        <w:rPr>
          <w:b/>
          <w:szCs w:val="24"/>
        </w:rPr>
        <w:t xml:space="preserve">2019/944 IR </w:t>
      </w:r>
      <w:r w:rsidR="00A85AA9" w:rsidRPr="00316337">
        <w:rPr>
          <w:b/>
          <w:szCs w:val="24"/>
        </w:rPr>
        <w:t xml:space="preserve">LIETUVOS RESPUBLIKOS </w:t>
      </w:r>
    </w:p>
    <w:p w14:paraId="23E385C5" w14:textId="017D4F6F" w:rsidR="008E6FCA" w:rsidRDefault="00A85AA9" w:rsidP="008E6FCA">
      <w:pPr>
        <w:tabs>
          <w:tab w:val="left" w:pos="993"/>
          <w:tab w:val="left" w:pos="6521"/>
        </w:tabs>
        <w:jc w:val="center"/>
        <w:rPr>
          <w:b/>
          <w:szCs w:val="24"/>
        </w:rPr>
      </w:pPr>
      <w:r w:rsidRPr="00316337">
        <w:rPr>
          <w:b/>
          <w:szCs w:val="24"/>
        </w:rPr>
        <w:t>ELEKTROS ENERGETIKOS ĮSTATYMO NR. VIII-1881 PAKEITIMO ĮSTATYMO PROJEKTO</w:t>
      </w:r>
      <w:r w:rsidR="0032677B">
        <w:rPr>
          <w:b/>
          <w:szCs w:val="24"/>
        </w:rPr>
        <w:t>,</w:t>
      </w:r>
      <w:r w:rsidR="004F61DF">
        <w:rPr>
          <w:b/>
          <w:szCs w:val="24"/>
        </w:rPr>
        <w:t xml:space="preserve"> </w:t>
      </w:r>
    </w:p>
    <w:p w14:paraId="469F9810" w14:textId="372AEBE7" w:rsidR="00672FDC" w:rsidRDefault="008E6FCA" w:rsidP="008E6FCA">
      <w:pPr>
        <w:tabs>
          <w:tab w:val="left" w:pos="993"/>
          <w:tab w:val="left" w:pos="6521"/>
        </w:tabs>
        <w:jc w:val="center"/>
        <w:rPr>
          <w:rFonts w:eastAsia="Times New Roman" w:cs="Times New Roman"/>
          <w:b/>
          <w:bCs/>
          <w:caps/>
          <w:lang w:eastAsia="lt-LT"/>
        </w:rPr>
      </w:pPr>
      <w:r w:rsidRPr="00CE5ADC">
        <w:rPr>
          <w:rFonts w:eastAsia="Times New Roman" w:cs="Times New Roman"/>
          <w:b/>
          <w:bCs/>
          <w:caps/>
          <w:szCs w:val="24"/>
          <w:lang w:eastAsia="lt-LT"/>
        </w:rPr>
        <w:t>LIETUVOS RESPUBLIKOS</w:t>
      </w:r>
      <w:r>
        <w:rPr>
          <w:rFonts w:eastAsia="Times New Roman" w:cs="Times New Roman"/>
          <w:b/>
          <w:bCs/>
          <w:caps/>
          <w:szCs w:val="24"/>
          <w:lang w:eastAsia="lt-LT"/>
        </w:rPr>
        <w:t xml:space="preserve"> </w:t>
      </w:r>
      <w:r w:rsidRPr="00CE5ADC">
        <w:rPr>
          <w:rFonts w:eastAsia="Times New Roman" w:cs="Times New Roman"/>
          <w:b/>
          <w:bCs/>
          <w:caps/>
          <w:szCs w:val="24"/>
          <w:lang w:eastAsia="lt-LT"/>
        </w:rPr>
        <w:t>ENERGETIKOS ĮSTATYMO NR. IX-884 2, 5, 6, 8, 14, 16, 26, 30</w:t>
      </w:r>
      <w:r>
        <w:rPr>
          <w:rFonts w:eastAsia="Times New Roman" w:cs="Times New Roman"/>
          <w:b/>
          <w:bCs/>
          <w:caps/>
          <w:szCs w:val="24"/>
          <w:lang w:eastAsia="lt-LT"/>
        </w:rPr>
        <w:t xml:space="preserve"> IR</w:t>
      </w:r>
      <w:r w:rsidRPr="00CE5ADC">
        <w:rPr>
          <w:rFonts w:eastAsia="Times New Roman" w:cs="Times New Roman"/>
          <w:b/>
          <w:bCs/>
          <w:caps/>
          <w:szCs w:val="24"/>
          <w:lang w:eastAsia="lt-LT"/>
        </w:rPr>
        <w:t xml:space="preserve"> 31</w:t>
      </w:r>
      <w:r>
        <w:rPr>
          <w:rFonts w:eastAsia="Times New Roman" w:cs="Times New Roman"/>
          <w:b/>
          <w:bCs/>
          <w:caps/>
          <w:szCs w:val="24"/>
          <w:lang w:eastAsia="lt-LT"/>
        </w:rPr>
        <w:t xml:space="preserve"> </w:t>
      </w:r>
      <w:r w:rsidRPr="00CE5ADC">
        <w:rPr>
          <w:rFonts w:eastAsia="Times New Roman" w:cs="Times New Roman"/>
          <w:b/>
          <w:bCs/>
          <w:caps/>
          <w:szCs w:val="24"/>
          <w:lang w:eastAsia="lt-LT"/>
        </w:rPr>
        <w:t>STRAIPSNIų ir priedo PAKEITIMO</w:t>
      </w:r>
      <w:r>
        <w:rPr>
          <w:rFonts w:eastAsia="Times New Roman" w:cs="Times New Roman"/>
          <w:b/>
          <w:bCs/>
          <w:caps/>
          <w:szCs w:val="24"/>
          <w:lang w:eastAsia="lt-LT"/>
        </w:rPr>
        <w:t xml:space="preserve"> </w:t>
      </w:r>
      <w:r w:rsidRPr="00CE5ADC">
        <w:rPr>
          <w:rFonts w:eastAsia="Times New Roman" w:cs="Times New Roman"/>
          <w:b/>
          <w:bCs/>
          <w:caps/>
          <w:lang w:eastAsia="lt-LT"/>
        </w:rPr>
        <w:t>ĮSTATYM</w:t>
      </w:r>
      <w:r>
        <w:rPr>
          <w:rFonts w:eastAsia="Times New Roman" w:cs="Times New Roman"/>
          <w:b/>
          <w:bCs/>
          <w:caps/>
          <w:lang w:eastAsia="lt-LT"/>
        </w:rPr>
        <w:t>O PROJEKTO</w:t>
      </w:r>
      <w:r w:rsidR="0032677B">
        <w:rPr>
          <w:rFonts w:eastAsia="Times New Roman" w:cs="Times New Roman"/>
          <w:b/>
          <w:bCs/>
          <w:caps/>
          <w:lang w:eastAsia="lt-LT"/>
        </w:rPr>
        <w:t xml:space="preserve"> ir </w:t>
      </w:r>
    </w:p>
    <w:p w14:paraId="6D0BC9A7" w14:textId="77777777" w:rsidR="00363866" w:rsidRDefault="0032677B" w:rsidP="008E6FCA">
      <w:pPr>
        <w:tabs>
          <w:tab w:val="left" w:pos="993"/>
          <w:tab w:val="left" w:pos="6521"/>
        </w:tabs>
        <w:jc w:val="center"/>
        <w:rPr>
          <w:rFonts w:eastAsia="Times New Roman" w:cs="Times New Roman"/>
          <w:b/>
          <w:bCs/>
          <w:caps/>
          <w:lang w:eastAsia="lt-LT"/>
        </w:rPr>
      </w:pPr>
      <w:r w:rsidRPr="0032677B">
        <w:rPr>
          <w:rFonts w:eastAsia="Times New Roman" w:cs="Times New Roman"/>
          <w:b/>
          <w:bCs/>
          <w:caps/>
          <w:lang w:eastAsia="lt-LT"/>
        </w:rPr>
        <w:t>Lietuvos Respublikos energijos išteklių rinkos įstatymo Nr. XI-2023 1, 2, 3, 4, 5, 6, 7, 8, 9, 10, 11, 12, 13, 14, 16, 17, 23, 24, 28, 28</w:t>
      </w:r>
      <w:r w:rsidRPr="007F12E1">
        <w:rPr>
          <w:rFonts w:eastAsia="Times New Roman" w:cs="Times New Roman"/>
          <w:b/>
          <w:bCs/>
          <w:caps/>
          <w:vertAlign w:val="superscript"/>
          <w:lang w:eastAsia="lt-LT"/>
        </w:rPr>
        <w:t>1</w:t>
      </w:r>
      <w:r w:rsidRPr="0032677B">
        <w:rPr>
          <w:rFonts w:eastAsia="Times New Roman" w:cs="Times New Roman"/>
          <w:b/>
          <w:bCs/>
          <w:caps/>
          <w:lang w:eastAsia="lt-LT"/>
        </w:rPr>
        <w:t xml:space="preserve">, 29 ir 30 straipsnių pakeitimo ir septintojo skirsnio </w:t>
      </w:r>
    </w:p>
    <w:p w14:paraId="4D7102E3" w14:textId="51A61F4E" w:rsidR="008E6FCA" w:rsidRPr="008E6FCA" w:rsidRDefault="0032677B" w:rsidP="008E6FCA">
      <w:pPr>
        <w:tabs>
          <w:tab w:val="left" w:pos="993"/>
          <w:tab w:val="left" w:pos="6521"/>
        </w:tabs>
        <w:jc w:val="center"/>
        <w:rPr>
          <w:rFonts w:eastAsia="Times New Roman" w:cs="Times New Roman"/>
          <w:b/>
          <w:bCs/>
          <w:caps/>
          <w:szCs w:val="24"/>
          <w:lang w:eastAsia="lt-LT"/>
        </w:rPr>
      </w:pPr>
      <w:r w:rsidRPr="0032677B">
        <w:rPr>
          <w:rFonts w:eastAsia="Times New Roman" w:cs="Times New Roman"/>
          <w:b/>
          <w:bCs/>
          <w:caps/>
          <w:lang w:eastAsia="lt-LT"/>
        </w:rPr>
        <w:t>pripažinimo netekusiu galios įstatymo projekt</w:t>
      </w:r>
      <w:r w:rsidR="00672FDC">
        <w:rPr>
          <w:rFonts w:eastAsia="Times New Roman" w:cs="Times New Roman"/>
          <w:b/>
          <w:bCs/>
          <w:caps/>
          <w:lang w:eastAsia="lt-LT"/>
        </w:rPr>
        <w:t>o</w:t>
      </w:r>
    </w:p>
    <w:p w14:paraId="7F369BAB" w14:textId="03888D38" w:rsidR="009E2713" w:rsidRPr="00316337" w:rsidRDefault="00576FFF" w:rsidP="00A85AA9">
      <w:pPr>
        <w:shd w:val="clear" w:color="auto" w:fill="FFFFFF" w:themeFill="background1"/>
        <w:tabs>
          <w:tab w:val="left" w:pos="142"/>
        </w:tabs>
        <w:jc w:val="center"/>
        <w:rPr>
          <w:b/>
          <w:szCs w:val="24"/>
        </w:rPr>
      </w:pPr>
      <w:r w:rsidRPr="00316337">
        <w:rPr>
          <w:b/>
          <w:szCs w:val="24"/>
        </w:rPr>
        <w:br/>
      </w:r>
      <w:r w:rsidR="009E2713" w:rsidRPr="00316337">
        <w:rPr>
          <w:b/>
          <w:szCs w:val="24"/>
        </w:rPr>
        <w:t>ATITIKTIES LENTELĖ</w:t>
      </w:r>
    </w:p>
    <w:p w14:paraId="0F3DB40F" w14:textId="77777777" w:rsidR="00295B2C" w:rsidRPr="00FA6561" w:rsidRDefault="00295B2C" w:rsidP="00DF2787">
      <w:pPr>
        <w:pStyle w:val="Title"/>
        <w:shd w:val="clear" w:color="auto" w:fill="FFFFFF" w:themeFill="background1"/>
        <w:ind w:right="-31"/>
        <w:jc w:val="both"/>
        <w:rPr>
          <w:sz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533"/>
        <w:gridCol w:w="7655"/>
        <w:gridCol w:w="3118"/>
      </w:tblGrid>
      <w:tr w:rsidR="00537761" w:rsidRPr="00342A88" w14:paraId="5C5CF4FE" w14:textId="77777777" w:rsidTr="003C3469">
        <w:trPr>
          <w:trHeight w:val="315"/>
        </w:trPr>
        <w:tc>
          <w:tcPr>
            <w:tcW w:w="4533" w:type="dxa"/>
            <w:shd w:val="clear" w:color="auto" w:fill="FFFFFF" w:themeFill="background1"/>
            <w:noWrap/>
            <w:hideMark/>
          </w:tcPr>
          <w:p w14:paraId="1D209F13" w14:textId="6B484A84" w:rsidR="00537761" w:rsidRPr="00342A88" w:rsidRDefault="00537761" w:rsidP="0056142A">
            <w:pPr>
              <w:shd w:val="clear" w:color="auto" w:fill="FFFFFF" w:themeFill="background1"/>
              <w:rPr>
                <w:rFonts w:cs="Times New Roman"/>
                <w:bCs/>
                <w:color w:val="000000"/>
                <w:sz w:val="22"/>
              </w:rPr>
            </w:pPr>
            <w:r w:rsidRPr="00342A88">
              <w:rPr>
                <w:rFonts w:cs="Times New Roman"/>
                <w:b/>
                <w:color w:val="000000"/>
                <w:sz w:val="22"/>
              </w:rPr>
              <w:t>2019 m. birželio 5 d. Europos Parlamento ir Tarybos direktyva (ES) 2019/944 dėl elektros energijos vidaus rinkos bendrųjų taisyklių, kuria iš dalies keičiama Direktyva 2012/27/ES</w:t>
            </w:r>
            <w:r w:rsidR="002C4A08" w:rsidRPr="00342A88">
              <w:rPr>
                <w:rFonts w:cs="Times New Roman"/>
                <w:b/>
                <w:color w:val="000000"/>
                <w:sz w:val="22"/>
              </w:rPr>
              <w:t xml:space="preserve"> (toliau – Direktyva)</w:t>
            </w:r>
          </w:p>
        </w:tc>
        <w:tc>
          <w:tcPr>
            <w:tcW w:w="7655" w:type="dxa"/>
            <w:shd w:val="clear" w:color="auto" w:fill="FFFFFF" w:themeFill="background1"/>
          </w:tcPr>
          <w:p w14:paraId="6B28FFAA" w14:textId="0CC7EEC3" w:rsidR="00537761" w:rsidRPr="00342A88" w:rsidRDefault="00537761" w:rsidP="0056142A">
            <w:pPr>
              <w:shd w:val="clear" w:color="auto" w:fill="FFFFFF" w:themeFill="background1"/>
              <w:rPr>
                <w:rFonts w:cs="Times New Roman"/>
                <w:b/>
                <w:sz w:val="22"/>
              </w:rPr>
            </w:pPr>
            <w:r w:rsidRPr="00342A88">
              <w:rPr>
                <w:rFonts w:cs="Times New Roman"/>
                <w:b/>
                <w:sz w:val="22"/>
              </w:rPr>
              <w:t>1. Lietuvos Respublikos elektros energetikos įstatymo Nr. VIII-1881 pakeitimo įstatymo projektas (toliau – Elektros energetikos įstatymo projektas)</w:t>
            </w:r>
            <w:r w:rsidR="00054A20" w:rsidRPr="00342A88">
              <w:rPr>
                <w:rFonts w:cs="Times New Roman"/>
                <w:b/>
                <w:sz w:val="22"/>
              </w:rPr>
              <w:t xml:space="preserve"> </w:t>
            </w:r>
          </w:p>
          <w:p w14:paraId="4D787A40" w14:textId="77777777" w:rsidR="002F74BE" w:rsidRPr="00342A88" w:rsidRDefault="002F74BE" w:rsidP="0056142A">
            <w:pPr>
              <w:shd w:val="clear" w:color="auto" w:fill="FFFFFF" w:themeFill="background1"/>
              <w:rPr>
                <w:rFonts w:cs="Times New Roman"/>
                <w:b/>
                <w:sz w:val="22"/>
              </w:rPr>
            </w:pPr>
          </w:p>
          <w:p w14:paraId="2DA2CFA0" w14:textId="7030F784" w:rsidR="00537761" w:rsidRPr="00342A88" w:rsidRDefault="0018457D" w:rsidP="0056142A">
            <w:pPr>
              <w:shd w:val="clear" w:color="auto" w:fill="FFFFFF" w:themeFill="background1"/>
              <w:rPr>
                <w:rFonts w:cs="Times New Roman"/>
                <w:b/>
                <w:sz w:val="22"/>
              </w:rPr>
            </w:pPr>
            <w:r w:rsidRPr="00342A88">
              <w:rPr>
                <w:rFonts w:cs="Times New Roman"/>
                <w:b/>
                <w:sz w:val="22"/>
              </w:rPr>
              <w:t>2</w:t>
            </w:r>
            <w:r w:rsidR="00537761" w:rsidRPr="00342A88">
              <w:rPr>
                <w:rFonts w:cs="Times New Roman"/>
                <w:b/>
                <w:sz w:val="22"/>
              </w:rPr>
              <w:t xml:space="preserve">. </w:t>
            </w:r>
            <w:r w:rsidR="00EC0142" w:rsidRPr="00342A88">
              <w:rPr>
                <w:rFonts w:cs="Times New Roman"/>
                <w:b/>
                <w:sz w:val="22"/>
              </w:rPr>
              <w:t xml:space="preserve">Lietuvos Respublikos energetikos įstatymo Nr. IX-884 </w:t>
            </w:r>
            <w:r w:rsidR="005D24E5" w:rsidRPr="00342A88">
              <w:rPr>
                <w:rFonts w:cs="Times New Roman"/>
                <w:b/>
                <w:sz w:val="22"/>
              </w:rPr>
              <w:t>2, 5, 6, 8, 14, 18</w:t>
            </w:r>
            <w:r w:rsidR="005D24E5" w:rsidRPr="00342A88">
              <w:rPr>
                <w:rFonts w:cs="Times New Roman"/>
                <w:b/>
                <w:sz w:val="22"/>
                <w:vertAlign w:val="superscript"/>
              </w:rPr>
              <w:t>1</w:t>
            </w:r>
            <w:r w:rsidR="005D24E5" w:rsidRPr="00342A88">
              <w:rPr>
                <w:rFonts w:cs="Times New Roman"/>
                <w:b/>
                <w:sz w:val="22"/>
              </w:rPr>
              <w:t>, 20, 26, 30</w:t>
            </w:r>
            <w:r w:rsidR="009F0FBD" w:rsidRPr="00342A88">
              <w:rPr>
                <w:rFonts w:cs="Times New Roman"/>
                <w:b/>
                <w:sz w:val="22"/>
              </w:rPr>
              <w:t xml:space="preserve"> ir</w:t>
            </w:r>
            <w:r w:rsidR="005D24E5" w:rsidRPr="00342A88">
              <w:rPr>
                <w:rFonts w:cs="Times New Roman"/>
                <w:b/>
                <w:sz w:val="22"/>
              </w:rPr>
              <w:t xml:space="preserve"> 31</w:t>
            </w:r>
            <w:r w:rsidR="00966BF9" w:rsidRPr="00342A88">
              <w:rPr>
                <w:rFonts w:cs="Times New Roman"/>
                <w:b/>
                <w:sz w:val="22"/>
              </w:rPr>
              <w:t xml:space="preserve"> </w:t>
            </w:r>
            <w:r w:rsidR="00EC0142" w:rsidRPr="00342A88">
              <w:rPr>
                <w:rFonts w:cs="Times New Roman"/>
                <w:b/>
                <w:sz w:val="22"/>
              </w:rPr>
              <w:t xml:space="preserve">straipsnių </w:t>
            </w:r>
            <w:r w:rsidR="005D24E5" w:rsidRPr="00342A88">
              <w:rPr>
                <w:rFonts w:cs="Times New Roman"/>
                <w:b/>
                <w:sz w:val="22"/>
              </w:rPr>
              <w:t xml:space="preserve">ir priedo </w:t>
            </w:r>
            <w:r w:rsidR="00EC0142" w:rsidRPr="00342A88">
              <w:rPr>
                <w:rFonts w:cs="Times New Roman"/>
                <w:b/>
                <w:sz w:val="22"/>
              </w:rPr>
              <w:t xml:space="preserve">pakeitimo įstatymo projektas (toliau </w:t>
            </w:r>
            <w:r w:rsidR="00AF6816" w:rsidRPr="00342A88">
              <w:rPr>
                <w:rFonts w:cs="Times New Roman"/>
                <w:b/>
                <w:sz w:val="22"/>
              </w:rPr>
              <w:t>–</w:t>
            </w:r>
            <w:r w:rsidR="00EC0142" w:rsidRPr="00342A88">
              <w:rPr>
                <w:rFonts w:cs="Times New Roman"/>
                <w:b/>
                <w:sz w:val="22"/>
              </w:rPr>
              <w:t xml:space="preserve"> </w:t>
            </w:r>
            <w:r w:rsidR="00AF6816" w:rsidRPr="00342A88">
              <w:rPr>
                <w:rFonts w:cs="Times New Roman"/>
                <w:b/>
                <w:sz w:val="22"/>
              </w:rPr>
              <w:t>Energetikos įstatymo projektas)</w:t>
            </w:r>
          </w:p>
          <w:p w14:paraId="219475F8" w14:textId="577E7E0A" w:rsidR="00497522" w:rsidRPr="00342A88" w:rsidRDefault="00497522" w:rsidP="0056142A">
            <w:pPr>
              <w:shd w:val="clear" w:color="auto" w:fill="FFFFFF" w:themeFill="background1"/>
              <w:rPr>
                <w:rFonts w:cs="Times New Roman"/>
                <w:b/>
                <w:sz w:val="22"/>
              </w:rPr>
            </w:pPr>
          </w:p>
          <w:p w14:paraId="2AB62265" w14:textId="0AD5C861" w:rsidR="00497522" w:rsidRPr="00342A88" w:rsidRDefault="00497522" w:rsidP="0056142A">
            <w:pPr>
              <w:shd w:val="clear" w:color="auto" w:fill="FFFFFF" w:themeFill="background1"/>
              <w:rPr>
                <w:rFonts w:cs="Times New Roman"/>
                <w:b/>
                <w:sz w:val="22"/>
              </w:rPr>
            </w:pPr>
            <w:r w:rsidRPr="00342A88">
              <w:rPr>
                <w:rFonts w:cs="Times New Roman"/>
                <w:b/>
                <w:sz w:val="22"/>
              </w:rPr>
              <w:t xml:space="preserve">3. Lietuvos Respublikos </w:t>
            </w:r>
            <w:r w:rsidR="001B5963" w:rsidRPr="00342A88">
              <w:rPr>
                <w:rFonts w:cs="Times New Roman"/>
                <w:b/>
                <w:sz w:val="22"/>
              </w:rPr>
              <w:t xml:space="preserve">energijos išteklių rinkos įstatymo </w:t>
            </w:r>
            <w:r w:rsidRPr="00342A88">
              <w:rPr>
                <w:rFonts w:cs="Times New Roman"/>
                <w:b/>
                <w:sz w:val="22"/>
              </w:rPr>
              <w:t>N</w:t>
            </w:r>
            <w:r w:rsidR="001B5963" w:rsidRPr="00342A88">
              <w:rPr>
                <w:rFonts w:cs="Times New Roman"/>
                <w:b/>
                <w:sz w:val="22"/>
              </w:rPr>
              <w:t>r</w:t>
            </w:r>
            <w:r w:rsidRPr="00342A88">
              <w:rPr>
                <w:rFonts w:cs="Times New Roman"/>
                <w:b/>
                <w:sz w:val="22"/>
              </w:rPr>
              <w:t>. XI-2023 1, 2, 3, 4, 5, 6, 7, 8, 9, 10, 11, 12, 13, 14, 16, 17, 23, 24, 28, 28</w:t>
            </w:r>
            <w:r w:rsidRPr="00342A88">
              <w:rPr>
                <w:rFonts w:cs="Times New Roman"/>
                <w:b/>
                <w:sz w:val="22"/>
                <w:vertAlign w:val="superscript"/>
              </w:rPr>
              <w:t>1</w:t>
            </w:r>
            <w:r w:rsidRPr="00342A88">
              <w:rPr>
                <w:rFonts w:cs="Times New Roman"/>
                <w:b/>
                <w:sz w:val="22"/>
              </w:rPr>
              <w:t xml:space="preserve">, 29 </w:t>
            </w:r>
            <w:r w:rsidR="001B5963" w:rsidRPr="00342A88">
              <w:rPr>
                <w:rFonts w:cs="Times New Roman"/>
                <w:b/>
                <w:sz w:val="22"/>
              </w:rPr>
              <w:t xml:space="preserve">ir 30 straipsnių pakeitimo ir septintojo skirsnio pripažinimo netekusiu galios įstatymo projektas (toliau – Energijos </w:t>
            </w:r>
            <w:r w:rsidR="0095500A" w:rsidRPr="00342A88">
              <w:rPr>
                <w:rFonts w:cs="Times New Roman"/>
                <w:b/>
                <w:sz w:val="22"/>
              </w:rPr>
              <w:t>išteklių rinkos įstatymo projektas)</w:t>
            </w:r>
          </w:p>
          <w:p w14:paraId="2C2CE738" w14:textId="06FD86B9" w:rsidR="00E02634" w:rsidRPr="00342A88" w:rsidRDefault="00E02634" w:rsidP="0056142A">
            <w:pPr>
              <w:shd w:val="clear" w:color="auto" w:fill="FFFFFF" w:themeFill="background1"/>
              <w:rPr>
                <w:rFonts w:cs="Times New Roman"/>
                <w:b/>
                <w:sz w:val="22"/>
              </w:rPr>
            </w:pPr>
          </w:p>
          <w:p w14:paraId="07835CDE" w14:textId="15DD4091" w:rsidR="003B3A75" w:rsidRPr="00342A88" w:rsidRDefault="00E02634" w:rsidP="0056142A">
            <w:pPr>
              <w:shd w:val="clear" w:color="auto" w:fill="FFFFFF" w:themeFill="background1"/>
              <w:rPr>
                <w:rFonts w:cs="Times New Roman"/>
                <w:b/>
                <w:sz w:val="22"/>
              </w:rPr>
            </w:pPr>
            <w:r w:rsidRPr="00342A88">
              <w:rPr>
                <w:rFonts w:cs="Times New Roman"/>
                <w:b/>
                <w:sz w:val="22"/>
              </w:rPr>
              <w:t>(1</w:t>
            </w:r>
            <w:r w:rsidR="0095500A" w:rsidRPr="00342A88">
              <w:rPr>
                <w:rFonts w:cs="Times New Roman"/>
                <w:b/>
                <w:sz w:val="22"/>
              </w:rPr>
              <w:t>-3</w:t>
            </w:r>
            <w:r w:rsidRPr="00342A88">
              <w:rPr>
                <w:rFonts w:cs="Times New Roman"/>
                <w:b/>
                <w:sz w:val="22"/>
              </w:rPr>
              <w:t xml:space="preserve"> punkte nurodyti teisės akt</w:t>
            </w:r>
            <w:r w:rsidR="009F0FBD" w:rsidRPr="00342A88">
              <w:rPr>
                <w:rFonts w:cs="Times New Roman"/>
                <w:b/>
                <w:sz w:val="22"/>
              </w:rPr>
              <w:t>ų projektai</w:t>
            </w:r>
            <w:r w:rsidRPr="00342A88">
              <w:rPr>
                <w:rFonts w:cs="Times New Roman"/>
                <w:b/>
                <w:sz w:val="22"/>
              </w:rPr>
              <w:t xml:space="preserve"> toliau kartu vadin</w:t>
            </w:r>
            <w:r w:rsidR="00375E5A" w:rsidRPr="00342A88">
              <w:rPr>
                <w:rFonts w:cs="Times New Roman"/>
                <w:b/>
                <w:sz w:val="22"/>
              </w:rPr>
              <w:t>ami – CEP)</w:t>
            </w:r>
          </w:p>
        </w:tc>
        <w:tc>
          <w:tcPr>
            <w:tcW w:w="3118" w:type="dxa"/>
            <w:shd w:val="clear" w:color="auto" w:fill="FFFFFF" w:themeFill="background1"/>
          </w:tcPr>
          <w:p w14:paraId="5569F15A" w14:textId="77777777" w:rsidR="00537761" w:rsidRPr="00342A88" w:rsidRDefault="00537761" w:rsidP="0056142A">
            <w:pPr>
              <w:shd w:val="clear" w:color="auto" w:fill="FFFFFF" w:themeFill="background1"/>
              <w:rPr>
                <w:rFonts w:cs="Times New Roman"/>
                <w:sz w:val="22"/>
              </w:rPr>
            </w:pPr>
            <w:r w:rsidRPr="00342A88">
              <w:rPr>
                <w:rFonts w:cs="Times New Roman"/>
                <w:sz w:val="22"/>
              </w:rPr>
              <w:t>Direktyvos perkėlimo (įgyvendinimo) lygis (visiškas, dalinis)</w:t>
            </w:r>
          </w:p>
        </w:tc>
      </w:tr>
      <w:tr w:rsidR="00537761" w:rsidRPr="00342A88" w14:paraId="4086D74B" w14:textId="77777777" w:rsidTr="003C3469">
        <w:trPr>
          <w:trHeight w:val="315"/>
        </w:trPr>
        <w:tc>
          <w:tcPr>
            <w:tcW w:w="4533" w:type="dxa"/>
            <w:shd w:val="clear" w:color="auto" w:fill="FFFFFF" w:themeFill="background1"/>
            <w:noWrap/>
            <w:hideMark/>
          </w:tcPr>
          <w:p w14:paraId="399DA2A7" w14:textId="7777777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1 straipsnis</w:t>
            </w:r>
          </w:p>
        </w:tc>
        <w:tc>
          <w:tcPr>
            <w:tcW w:w="7655" w:type="dxa"/>
            <w:shd w:val="clear" w:color="auto" w:fill="FFFFFF" w:themeFill="background1"/>
          </w:tcPr>
          <w:p w14:paraId="6F75B748" w14:textId="77777777" w:rsidR="00537761" w:rsidRPr="00342A88"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6F202DB8" w14:textId="77777777" w:rsidR="00537761" w:rsidRPr="00342A88" w:rsidRDefault="00537761" w:rsidP="0056142A">
            <w:pPr>
              <w:shd w:val="clear" w:color="auto" w:fill="FFFFFF" w:themeFill="background1"/>
              <w:rPr>
                <w:rFonts w:cs="Times New Roman"/>
                <w:color w:val="000000"/>
                <w:sz w:val="22"/>
              </w:rPr>
            </w:pPr>
          </w:p>
        </w:tc>
      </w:tr>
      <w:tr w:rsidR="00537761" w:rsidRPr="00342A88" w14:paraId="626095C4" w14:textId="77777777" w:rsidTr="003C3469">
        <w:trPr>
          <w:trHeight w:val="315"/>
        </w:trPr>
        <w:tc>
          <w:tcPr>
            <w:tcW w:w="4533" w:type="dxa"/>
            <w:shd w:val="clear" w:color="auto" w:fill="FFFFFF" w:themeFill="background1"/>
            <w:noWrap/>
            <w:hideMark/>
          </w:tcPr>
          <w:p w14:paraId="0FFE1E02" w14:textId="7777777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Dalykas</w:t>
            </w:r>
          </w:p>
        </w:tc>
        <w:tc>
          <w:tcPr>
            <w:tcW w:w="7655" w:type="dxa"/>
            <w:shd w:val="clear" w:color="auto" w:fill="FFFFFF" w:themeFill="background1"/>
          </w:tcPr>
          <w:p w14:paraId="22D1EA53" w14:textId="77777777" w:rsidR="00537761" w:rsidRPr="00342A88"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19836FB1" w14:textId="77777777" w:rsidR="00537761" w:rsidRPr="00342A88" w:rsidRDefault="00537761" w:rsidP="0056142A">
            <w:pPr>
              <w:shd w:val="clear" w:color="auto" w:fill="FFFFFF" w:themeFill="background1"/>
              <w:rPr>
                <w:rFonts w:cs="Times New Roman"/>
                <w:color w:val="000000"/>
                <w:sz w:val="22"/>
              </w:rPr>
            </w:pPr>
          </w:p>
        </w:tc>
      </w:tr>
      <w:tr w:rsidR="00537761" w:rsidRPr="00342A88" w14:paraId="7E51CA01" w14:textId="77777777" w:rsidTr="003C3469">
        <w:trPr>
          <w:trHeight w:val="315"/>
        </w:trPr>
        <w:tc>
          <w:tcPr>
            <w:tcW w:w="4533" w:type="dxa"/>
            <w:shd w:val="clear" w:color="auto" w:fill="FFFFFF" w:themeFill="background1"/>
            <w:noWrap/>
            <w:hideMark/>
          </w:tcPr>
          <w:p w14:paraId="2E5E7072" w14:textId="7777777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 xml:space="preserve">Šia direktyva nustatomos elektros energijos gamybos, perdavimo, skirstymo, energijos kaupimo ir tiekimo bendrosios taisyklės ir vartotojų apsaugos nuostatos siekiant sukurti iš tiesų integruotas, konkurencingas, į vartotojus orientuotas, lanksčias, sąžiningas ir skaidrias elektros energijos rinkas Sąjungoje. Šia direktyva siekiama, išnaudojant integruotos rinkos privalumus, užtikrinti vartotojams įperkamas, skaidrias energijos kainas ir išlaidas, aukštą tiekimo saugumo lygį ir sklandų perėjimą prie tvarios mažo anglies dioksido kiekio energetikos sistemos. Ja nustatomos pagrindinės taisyklės, </w:t>
            </w:r>
            <w:r w:rsidRPr="00342A88">
              <w:rPr>
                <w:rFonts w:cs="Times New Roman"/>
                <w:color w:val="000000"/>
                <w:sz w:val="22"/>
              </w:rPr>
              <w:lastRenderedPageBreak/>
              <w:t>reglamentuojančios Sąjungos elektros energijos sektoriaus organizavimą ir veikimą, visų pirma taisyklės, reglamentuojančios galių vartotojams suteikimą ir apsaugą, atvirą patekimą į integruotą rinką, trečiųjų šalių prieigą prie perdavimo ir skirstymo infrastruktūros, atskyrimo reikalavimus, taip pat energetikos reguliavimo institucijų nepriklausomumui taikomas taisykles. Šia direktyva taip pat numatyti valstybių narių, reguliavimo institucijų ir perdavimo sistemos operatorių bendradarbiavimo būdai, siekiant sukurti tarpusavyje sujungtą vidaus elektros energijos rinką, kuria būtų didinamas elektros energijos iš atsinaujinančiųjų išteklių, laisvos konkurencijos ir tiekimo saugumo integravimas.</w:t>
            </w:r>
          </w:p>
        </w:tc>
        <w:tc>
          <w:tcPr>
            <w:tcW w:w="7655" w:type="dxa"/>
            <w:shd w:val="clear" w:color="auto" w:fill="FFFFFF" w:themeFill="background1"/>
          </w:tcPr>
          <w:p w14:paraId="703EFA37" w14:textId="7F322475" w:rsidR="008C679E" w:rsidRPr="00342A88" w:rsidRDefault="008C679E" w:rsidP="0056142A">
            <w:pPr>
              <w:shd w:val="clear" w:color="auto" w:fill="FFFFFF" w:themeFill="background1"/>
              <w:rPr>
                <w:rFonts w:cs="Times New Roman"/>
                <w:b/>
                <w:color w:val="000000"/>
                <w:sz w:val="22"/>
              </w:rPr>
            </w:pPr>
            <w:r w:rsidRPr="00342A88">
              <w:rPr>
                <w:rFonts w:cs="Times New Roman"/>
                <w:b/>
                <w:bCs/>
                <w:color w:val="000000"/>
                <w:sz w:val="22"/>
              </w:rPr>
              <w:lastRenderedPageBreak/>
              <w:t>Elektros</w:t>
            </w:r>
            <w:r w:rsidRPr="00342A88">
              <w:rPr>
                <w:rFonts w:cs="Times New Roman"/>
                <w:b/>
                <w:color w:val="000000"/>
                <w:sz w:val="22"/>
              </w:rPr>
              <w:t xml:space="preserve"> energetikos </w:t>
            </w:r>
            <w:r w:rsidRPr="00342A88">
              <w:rPr>
                <w:rFonts w:cs="Times New Roman"/>
                <w:b/>
                <w:bCs/>
                <w:color w:val="000000"/>
                <w:sz w:val="22"/>
              </w:rPr>
              <w:t>įstatymo projektas</w:t>
            </w:r>
          </w:p>
          <w:p w14:paraId="360D8FFE" w14:textId="194056A6" w:rsidR="008C679E" w:rsidRPr="00342A88" w:rsidRDefault="008C679E" w:rsidP="0056142A">
            <w:pPr>
              <w:shd w:val="clear" w:color="auto" w:fill="FFFFFF" w:themeFill="background1"/>
              <w:rPr>
                <w:rFonts w:cs="Times New Roman"/>
                <w:b/>
                <w:sz w:val="22"/>
              </w:rPr>
            </w:pPr>
            <w:r w:rsidRPr="00342A88">
              <w:rPr>
                <w:rFonts w:cs="Times New Roman"/>
                <w:b/>
                <w:sz w:val="22"/>
              </w:rPr>
              <w:t>1</w:t>
            </w:r>
            <w:r w:rsidRPr="00342A88">
              <w:rPr>
                <w:rFonts w:eastAsia="Times New Roman" w:cs="Times New Roman"/>
                <w:b/>
                <w:bCs/>
                <w:sz w:val="22"/>
              </w:rPr>
              <w:t xml:space="preserve"> </w:t>
            </w:r>
            <w:r w:rsidRPr="00342A88">
              <w:rPr>
                <w:rFonts w:cs="Times New Roman"/>
                <w:b/>
                <w:sz w:val="22"/>
              </w:rPr>
              <w:t>straipsnis.</w:t>
            </w:r>
            <w:r w:rsidRPr="00342A88">
              <w:rPr>
                <w:rFonts w:eastAsia="Times New Roman" w:cs="Times New Roman"/>
                <w:b/>
                <w:bCs/>
                <w:sz w:val="22"/>
              </w:rPr>
              <w:t xml:space="preserve"> 1 straipsnio pakeitimas</w:t>
            </w:r>
          </w:p>
          <w:p w14:paraId="4159D0AD" w14:textId="77777777" w:rsidR="008C679E" w:rsidRPr="00342A88" w:rsidRDefault="008C679E" w:rsidP="0056142A">
            <w:pPr>
              <w:shd w:val="clear" w:color="auto" w:fill="FFFFFF" w:themeFill="background1"/>
              <w:rPr>
                <w:rFonts w:eastAsia="Times New Roman" w:cs="Times New Roman"/>
                <w:sz w:val="22"/>
              </w:rPr>
            </w:pPr>
            <w:r w:rsidRPr="00342A88">
              <w:rPr>
                <w:rFonts w:eastAsia="Times New Roman" w:cs="Times New Roman"/>
                <w:sz w:val="22"/>
              </w:rPr>
              <w:t>1. Pakeisti 1 straipsnio 1 dalį ir ją išdėstyti taip:</w:t>
            </w:r>
          </w:p>
          <w:p w14:paraId="2DA748AD" w14:textId="0F5F6509" w:rsidR="008C679E" w:rsidRPr="00342A88" w:rsidRDefault="008C679E" w:rsidP="0056142A">
            <w:pPr>
              <w:shd w:val="clear" w:color="auto" w:fill="FFFFFF" w:themeFill="background1"/>
              <w:rPr>
                <w:rFonts w:cs="Times New Roman"/>
                <w:sz w:val="22"/>
              </w:rPr>
            </w:pPr>
            <w:r w:rsidRPr="00342A88">
              <w:rPr>
                <w:rFonts w:eastAsia="Times New Roman" w:cs="Times New Roman"/>
                <w:sz w:val="22"/>
              </w:rPr>
              <w:t>„</w:t>
            </w:r>
            <w:r w:rsidR="004C0656" w:rsidRPr="00342A88">
              <w:rPr>
                <w:rFonts w:eastAsia="Times New Roman" w:cs="Times New Roman"/>
                <w:bCs/>
                <w:sz w:val="22"/>
              </w:rPr>
              <w:t>1. Šis įstatymas nustato Lietuvos Respublikos elektros energetikos sektoriaus valstybinio valdymo, reguliavimo, priežiūros ir kontrolės bei veiklos elektros energetikos sektoriuje organizavimo teisinius pagrindus, taip pat reglamentuoja elektros energijos vartotojų, elektros energijos rinkos dalyvių, tinklų operatorių ir valstybinį elektros energetikos sektoriaus reguliavimą, priežiūrą ir kontrolę vykdančių institucijų tarpusavio santykius veiklos, asmens duomenų ir privatumo apsaugos bei vartotojų teisių ir teisėtų interesų užtikrinimo srityse.</w:t>
            </w:r>
            <w:r w:rsidRPr="00342A88">
              <w:rPr>
                <w:rFonts w:eastAsia="Times New Roman" w:cs="Times New Roman"/>
                <w:sz w:val="22"/>
              </w:rPr>
              <w:t>“</w:t>
            </w:r>
          </w:p>
          <w:p w14:paraId="780CA2FF" w14:textId="0746728C" w:rsidR="002C4A08" w:rsidRPr="00342A88" w:rsidRDefault="002C4A08" w:rsidP="0056142A">
            <w:pPr>
              <w:shd w:val="clear" w:color="auto" w:fill="FFFFFF" w:themeFill="background1"/>
              <w:rPr>
                <w:rFonts w:cs="Times New Roman"/>
                <w:color w:val="000000"/>
                <w:sz w:val="22"/>
              </w:rPr>
            </w:pPr>
            <w:bookmarkStart w:id="0" w:name="part_68bd67132b9b401bad543732fe99a7b8"/>
            <w:bookmarkEnd w:id="0"/>
            <w:r w:rsidRPr="00342A88">
              <w:rPr>
                <w:rFonts w:cs="Times New Roman"/>
                <w:color w:val="000000"/>
                <w:sz w:val="22"/>
              </w:rPr>
              <w:t xml:space="preserve"> </w:t>
            </w:r>
          </w:p>
        </w:tc>
        <w:tc>
          <w:tcPr>
            <w:tcW w:w="3118" w:type="dxa"/>
            <w:shd w:val="clear" w:color="auto" w:fill="FFFFFF" w:themeFill="background1"/>
          </w:tcPr>
          <w:p w14:paraId="09904272" w14:textId="7114FF29" w:rsidR="00537761" w:rsidRPr="00342A88" w:rsidRDefault="002C4A08"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1663F666" w14:textId="77777777" w:rsidTr="003C3469">
        <w:trPr>
          <w:trHeight w:val="242"/>
        </w:trPr>
        <w:tc>
          <w:tcPr>
            <w:tcW w:w="4533" w:type="dxa"/>
            <w:shd w:val="clear" w:color="auto" w:fill="FFFFFF" w:themeFill="background1"/>
            <w:noWrap/>
            <w:hideMark/>
          </w:tcPr>
          <w:p w14:paraId="22BF8A37" w14:textId="77777777" w:rsidR="00537761" w:rsidRPr="00342A88" w:rsidRDefault="00537761" w:rsidP="0056142A">
            <w:pPr>
              <w:shd w:val="clear" w:color="auto" w:fill="FFFFFF" w:themeFill="background1"/>
              <w:rPr>
                <w:rFonts w:cs="Times New Roman"/>
                <w:b/>
                <w:color w:val="000000"/>
                <w:sz w:val="22"/>
                <w:lang w:val="en-US"/>
              </w:rPr>
            </w:pPr>
            <w:r w:rsidRPr="00342A88">
              <w:rPr>
                <w:rFonts w:cs="Times New Roman"/>
                <w:b/>
                <w:color w:val="000000"/>
                <w:sz w:val="22"/>
              </w:rPr>
              <w:t>2 straipsnis</w:t>
            </w:r>
          </w:p>
        </w:tc>
        <w:tc>
          <w:tcPr>
            <w:tcW w:w="7655" w:type="dxa"/>
            <w:shd w:val="clear" w:color="auto" w:fill="FFFFFF" w:themeFill="background1"/>
          </w:tcPr>
          <w:p w14:paraId="29263194" w14:textId="77777777" w:rsidR="00537761" w:rsidRPr="00342A88"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38F47CC9" w14:textId="77777777" w:rsidR="00537761" w:rsidRPr="00342A88" w:rsidRDefault="00537761" w:rsidP="0056142A">
            <w:pPr>
              <w:shd w:val="clear" w:color="auto" w:fill="FFFFFF" w:themeFill="background1"/>
              <w:rPr>
                <w:rFonts w:cs="Times New Roman"/>
                <w:color w:val="000000"/>
                <w:sz w:val="22"/>
              </w:rPr>
            </w:pPr>
          </w:p>
        </w:tc>
      </w:tr>
      <w:tr w:rsidR="00537761" w:rsidRPr="00342A88" w14:paraId="1FF593BC" w14:textId="77777777" w:rsidTr="003C3469">
        <w:trPr>
          <w:trHeight w:val="315"/>
        </w:trPr>
        <w:tc>
          <w:tcPr>
            <w:tcW w:w="4533" w:type="dxa"/>
            <w:shd w:val="clear" w:color="auto" w:fill="FFFFFF" w:themeFill="background1"/>
            <w:noWrap/>
            <w:hideMark/>
          </w:tcPr>
          <w:p w14:paraId="13F0768E" w14:textId="7777777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Terminų apibrėžtys</w:t>
            </w:r>
          </w:p>
        </w:tc>
        <w:tc>
          <w:tcPr>
            <w:tcW w:w="7655" w:type="dxa"/>
            <w:shd w:val="clear" w:color="auto" w:fill="FFFFFF" w:themeFill="background1"/>
          </w:tcPr>
          <w:p w14:paraId="0B00F4B7" w14:textId="77777777" w:rsidR="00537761" w:rsidRPr="00342A88" w:rsidRDefault="00537761" w:rsidP="0056142A">
            <w:pPr>
              <w:shd w:val="clear" w:color="auto" w:fill="FFFFFF" w:themeFill="background1"/>
              <w:rPr>
                <w:rFonts w:cs="Times New Roman"/>
                <w:color w:val="000000"/>
                <w:sz w:val="22"/>
              </w:rPr>
            </w:pPr>
          </w:p>
        </w:tc>
        <w:tc>
          <w:tcPr>
            <w:tcW w:w="3118" w:type="dxa"/>
            <w:shd w:val="clear" w:color="auto" w:fill="FFFFFF" w:themeFill="background1"/>
          </w:tcPr>
          <w:p w14:paraId="502E6C17" w14:textId="77777777" w:rsidR="00537761" w:rsidRPr="00342A88" w:rsidRDefault="00537761" w:rsidP="0056142A">
            <w:pPr>
              <w:shd w:val="clear" w:color="auto" w:fill="FFFFFF" w:themeFill="background1"/>
              <w:rPr>
                <w:rFonts w:cs="Times New Roman"/>
                <w:color w:val="000000"/>
                <w:sz w:val="22"/>
              </w:rPr>
            </w:pPr>
          </w:p>
        </w:tc>
      </w:tr>
      <w:tr w:rsidR="00537761" w:rsidRPr="00342A88" w14:paraId="391005CC"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ECF8D28" w14:textId="7777777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Šioje direktyvoje vartojamos šios terminų apibrėžtys:</w:t>
            </w:r>
          </w:p>
          <w:p w14:paraId="2B672BAC" w14:textId="7343564D"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   vartotojas</w:t>
            </w:r>
            <w:r w:rsidR="00BA2EBB" w:rsidRPr="00342A88">
              <w:rPr>
                <w:rFonts w:cs="Times New Roman"/>
                <w:color w:val="000000"/>
                <w:sz w:val="22"/>
              </w:rPr>
              <w:t xml:space="preserve"> </w:t>
            </w:r>
            <w:r w:rsidRPr="00342A88">
              <w:rPr>
                <w:rFonts w:cs="Times New Roman"/>
                <w:color w:val="000000"/>
                <w:sz w:val="22"/>
              </w:rPr>
              <w:t xml:space="preserve">– elektros energijos didmeninis ar galutinis vartotojas;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C331C92" w14:textId="303CFD18" w:rsidR="004E64AD" w:rsidRPr="00342A88" w:rsidRDefault="00BA2EBB" w:rsidP="0056142A">
            <w:pPr>
              <w:shd w:val="clear" w:color="auto" w:fill="FFFFFF" w:themeFill="background1"/>
              <w:rPr>
                <w:rFonts w:cs="Times New Roman"/>
                <w:bCs/>
                <w:sz w:val="22"/>
                <w:u w:val="single"/>
              </w:rPr>
            </w:pPr>
            <w:r w:rsidRPr="00342A88">
              <w:rPr>
                <w:rFonts w:cs="Times New Roman"/>
                <w:bCs/>
                <w:color w:val="000000"/>
                <w:sz w:val="22"/>
                <w:u w:val="single"/>
              </w:rPr>
              <w:t>Komentaras:</w:t>
            </w:r>
            <w:r w:rsidRPr="00342A88">
              <w:rPr>
                <w:rFonts w:cs="Times New Roman"/>
                <w:bCs/>
                <w:color w:val="000000"/>
                <w:sz w:val="22"/>
              </w:rPr>
              <w:t xml:space="preserve"> </w:t>
            </w:r>
            <w:r w:rsidR="008F4343" w:rsidRPr="00342A88">
              <w:rPr>
                <w:rFonts w:cs="Times New Roman"/>
                <w:bCs/>
                <w:color w:val="000000"/>
                <w:sz w:val="22"/>
              </w:rPr>
              <w:t>visiškai atitinkanti</w:t>
            </w:r>
            <w:r w:rsidRPr="00342A88">
              <w:rPr>
                <w:rFonts w:cs="Times New Roman"/>
                <w:bCs/>
                <w:color w:val="000000"/>
                <w:sz w:val="22"/>
              </w:rPr>
              <w:t xml:space="preserve"> sąvoka </w:t>
            </w:r>
            <w:r w:rsidR="000D65E0" w:rsidRPr="00342A88">
              <w:rPr>
                <w:rFonts w:cs="Times New Roman"/>
                <w:bCs/>
                <w:color w:val="000000"/>
                <w:sz w:val="22"/>
              </w:rPr>
              <w:t>Elektros energetikos įstatymo projekte nebus vartojama</w:t>
            </w:r>
            <w:r w:rsidR="001625B5" w:rsidRPr="00342A88">
              <w:rPr>
                <w:rFonts w:cs="Times New Roman"/>
                <w:bCs/>
                <w:color w:val="000000"/>
                <w:sz w:val="22"/>
              </w:rPr>
              <w:t>.</w:t>
            </w:r>
            <w:r w:rsidR="000D65E0" w:rsidRPr="00342A88">
              <w:rPr>
                <w:rFonts w:cs="Times New Roman"/>
                <w:bCs/>
                <w:color w:val="000000"/>
                <w:sz w:val="22"/>
              </w:rPr>
              <w:t xml:space="preserve"> </w:t>
            </w:r>
            <w:r w:rsidR="001625B5" w:rsidRPr="00342A88">
              <w:rPr>
                <w:rFonts w:cs="Times New Roman"/>
                <w:bCs/>
                <w:color w:val="000000"/>
                <w:sz w:val="22"/>
              </w:rPr>
              <w:t>K</w:t>
            </w:r>
            <w:r w:rsidR="000D65E0" w:rsidRPr="00342A88">
              <w:rPr>
                <w:rFonts w:cs="Times New Roman"/>
                <w:bCs/>
                <w:color w:val="000000"/>
                <w:sz w:val="22"/>
              </w:rPr>
              <w:t xml:space="preserve">ai bus tokios sąvokos vartojimo poreikis, </w:t>
            </w:r>
            <w:r w:rsidR="00B66BB5" w:rsidRPr="00342A88">
              <w:rPr>
                <w:rFonts w:cs="Times New Roman"/>
                <w:bCs/>
                <w:color w:val="000000"/>
                <w:sz w:val="22"/>
              </w:rPr>
              <w:t xml:space="preserve">kartu </w:t>
            </w:r>
            <w:r w:rsidR="000D65E0" w:rsidRPr="00342A88">
              <w:rPr>
                <w:rFonts w:cs="Times New Roman"/>
                <w:bCs/>
                <w:color w:val="000000"/>
                <w:sz w:val="22"/>
              </w:rPr>
              <w:t>bus vartojam</w:t>
            </w:r>
            <w:r w:rsidR="00B66BB5" w:rsidRPr="00342A88">
              <w:rPr>
                <w:rFonts w:cs="Times New Roman"/>
                <w:bCs/>
                <w:color w:val="000000"/>
                <w:sz w:val="22"/>
              </w:rPr>
              <w:t>os</w:t>
            </w:r>
            <w:r w:rsidR="000D65E0" w:rsidRPr="00342A88">
              <w:rPr>
                <w:rFonts w:cs="Times New Roman"/>
                <w:bCs/>
                <w:color w:val="000000"/>
                <w:sz w:val="22"/>
              </w:rPr>
              <w:t xml:space="preserve"> vartotojo, kuris bus suprantamas kaip galutinis vartotojas Direktyvos prasme ir</w:t>
            </w:r>
            <w:r w:rsidR="00267DF7" w:rsidRPr="00342A88">
              <w:rPr>
                <w:rFonts w:cs="Times New Roman"/>
                <w:bCs/>
                <w:color w:val="000000"/>
                <w:sz w:val="22"/>
              </w:rPr>
              <w:t xml:space="preserve"> didmenininko, kuris suprantamas kaip didmeninis vartotojas Direktyvos prasme, sąvokos.</w:t>
            </w:r>
          </w:p>
          <w:p w14:paraId="7B9238D9" w14:textId="77777777" w:rsidR="00537761" w:rsidRPr="00342A88" w:rsidRDefault="00537761"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EE883AA" w14:textId="0926DA20"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5E5771FC"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BB3276" w14:textId="7952AD0C"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   didmeninis vartotojas</w:t>
            </w:r>
            <w:r w:rsidR="00BA2EBB" w:rsidRPr="00342A88">
              <w:rPr>
                <w:rFonts w:cs="Times New Roman"/>
                <w:color w:val="000000"/>
                <w:sz w:val="22"/>
              </w:rPr>
              <w:t xml:space="preserve"> </w:t>
            </w:r>
            <w:r w:rsidRPr="00342A88">
              <w:rPr>
                <w:rFonts w:cs="Times New Roman"/>
                <w:color w:val="000000"/>
                <w:sz w:val="22"/>
              </w:rPr>
              <w:t>– fizinis ar juridinis asmuo, kuris perka elektros energiją siekdamas ją perparduoti sistemoje, kurioje tas asmuo yra įsisteigęs, ar už jos ribų;</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9507324" w14:textId="596C4BE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354ADFF" w14:textId="77777777" w:rsidR="002C4A08" w:rsidRPr="00342A88" w:rsidRDefault="002C4A08" w:rsidP="0056142A">
            <w:pPr>
              <w:shd w:val="clear" w:color="auto" w:fill="FFFFFF" w:themeFill="background1"/>
              <w:rPr>
                <w:rFonts w:cs="Times New Roman"/>
                <w:b/>
                <w:sz w:val="22"/>
              </w:rPr>
            </w:pPr>
            <w:r w:rsidRPr="00342A88">
              <w:rPr>
                <w:rFonts w:cs="Times New Roman"/>
                <w:b/>
                <w:sz w:val="22"/>
              </w:rPr>
              <w:t>2 straipsnis. 2 straipsnio pakeitimas</w:t>
            </w:r>
          </w:p>
          <w:p w14:paraId="021E9A27" w14:textId="6ECF2BF6" w:rsidR="00A528F4" w:rsidRPr="00342A88" w:rsidRDefault="00F351DE"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6BD1BAA5" w14:textId="77777777" w:rsidR="00A528F4" w:rsidRPr="00342A88" w:rsidRDefault="00F351DE"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53D62AFB" w14:textId="6E453882" w:rsidR="00A528F4" w:rsidRPr="00342A88" w:rsidRDefault="00A528F4" w:rsidP="0056142A">
            <w:pPr>
              <w:shd w:val="clear" w:color="auto" w:fill="FFFFFF" w:themeFill="background1"/>
              <w:contextualSpacing/>
              <w:rPr>
                <w:rFonts w:cs="Times New Roman"/>
                <w:sz w:val="22"/>
              </w:rPr>
            </w:pPr>
            <w:r w:rsidRPr="00342A88">
              <w:rPr>
                <w:rFonts w:cs="Times New Roman"/>
                <w:sz w:val="22"/>
              </w:rPr>
              <w:t>&lt;...&gt;</w:t>
            </w:r>
          </w:p>
          <w:p w14:paraId="11B33F13" w14:textId="0629DC46" w:rsidR="00537761" w:rsidRPr="00342A88" w:rsidRDefault="00973467" w:rsidP="0056142A">
            <w:pPr>
              <w:shd w:val="clear" w:color="auto" w:fill="FFFFFF" w:themeFill="background1"/>
              <w:contextualSpacing/>
              <w:rPr>
                <w:rFonts w:cs="Times New Roman"/>
                <w:sz w:val="22"/>
              </w:rPr>
            </w:pPr>
            <w:r w:rsidRPr="00342A88">
              <w:rPr>
                <w:rFonts w:cs="Times New Roman"/>
                <w:sz w:val="22"/>
              </w:rPr>
              <w:t>34. Elektros energijos didmenininkas (toliau – didmenininkas) –</w:t>
            </w:r>
            <w:r w:rsidR="00106D28" w:rsidRPr="00342A88">
              <w:rPr>
                <w:rFonts w:cs="Times New Roman"/>
                <w:sz w:val="22"/>
              </w:rPr>
              <w:t xml:space="preserve"> </w:t>
            </w:r>
            <w:r w:rsidRPr="00342A88">
              <w:rPr>
                <w:rFonts w:cs="Times New Roman"/>
                <w:sz w:val="22"/>
              </w:rPr>
              <w:t xml:space="preserve">asmuo, </w:t>
            </w:r>
            <w:r w:rsidR="00106D28" w:rsidRPr="00342A88">
              <w:rPr>
                <w:rFonts w:eastAsia="Times New Roman" w:cs="Times New Roman"/>
                <w:bCs/>
                <w:sz w:val="22"/>
              </w:rPr>
              <w:t>kuris perka elektros energiją siekdamas ją perparduoti Lietuvos Respublikoje ir (ar) už jos ribų</w:t>
            </w:r>
            <w:r w:rsidRPr="00342A88">
              <w:rPr>
                <w:rFonts w:cs="Times New Roman"/>
                <w:sz w:val="22"/>
              </w:rPr>
              <w:t>.</w:t>
            </w:r>
            <w:r w:rsidR="004E64AD" w:rsidRPr="00342A88">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A7B1166" w14:textId="0D76E718"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4490675"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BBCBB2B" w14:textId="73C5A6E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   galutinis vartotojas</w:t>
            </w:r>
            <w:r w:rsidR="00BA2EBB" w:rsidRPr="00342A88">
              <w:rPr>
                <w:rFonts w:cs="Times New Roman"/>
                <w:color w:val="000000"/>
                <w:sz w:val="22"/>
              </w:rPr>
              <w:t xml:space="preserve"> </w:t>
            </w:r>
            <w:r w:rsidRPr="00342A88">
              <w:rPr>
                <w:rFonts w:cs="Times New Roman"/>
                <w:color w:val="000000"/>
                <w:sz w:val="22"/>
              </w:rPr>
              <w:t xml:space="preserve">– vartotojas, kuris elektros energiją perka savo asmeniniam vartojimui;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27AD3C0" w14:textId="77777777" w:rsidR="00C555BA" w:rsidRPr="00342A88" w:rsidRDefault="00C555BA"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D1A5DE4" w14:textId="77777777" w:rsidR="00C555BA" w:rsidRPr="00342A88" w:rsidRDefault="00C555BA" w:rsidP="0056142A">
            <w:pPr>
              <w:shd w:val="clear" w:color="auto" w:fill="FFFFFF" w:themeFill="background1"/>
              <w:rPr>
                <w:rFonts w:cs="Times New Roman"/>
                <w:b/>
                <w:sz w:val="22"/>
              </w:rPr>
            </w:pPr>
            <w:r w:rsidRPr="00342A88">
              <w:rPr>
                <w:rFonts w:cs="Times New Roman"/>
                <w:b/>
                <w:sz w:val="22"/>
              </w:rPr>
              <w:t>2 straipsnis. 2 straipsnio pakeitimas</w:t>
            </w:r>
          </w:p>
          <w:p w14:paraId="0790D850" w14:textId="77777777" w:rsidR="00C555BA" w:rsidRPr="00342A88" w:rsidRDefault="00C555B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5AC7186D" w14:textId="77777777" w:rsidR="00C555BA" w:rsidRPr="00342A88" w:rsidRDefault="00C555B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2301039D" w14:textId="77777777" w:rsidR="00C555BA" w:rsidRPr="00342A88" w:rsidRDefault="00C555BA" w:rsidP="0056142A">
            <w:pPr>
              <w:shd w:val="clear" w:color="auto" w:fill="FFFFFF" w:themeFill="background1"/>
              <w:contextualSpacing/>
              <w:rPr>
                <w:rFonts w:cs="Times New Roman"/>
                <w:sz w:val="22"/>
              </w:rPr>
            </w:pPr>
            <w:r w:rsidRPr="00342A88">
              <w:rPr>
                <w:rFonts w:cs="Times New Roman"/>
                <w:sz w:val="22"/>
              </w:rPr>
              <w:t>&lt;...&gt;</w:t>
            </w:r>
          </w:p>
          <w:p w14:paraId="12315B98" w14:textId="5A5CA7F2" w:rsidR="00537761" w:rsidRPr="00342A88" w:rsidRDefault="00953913" w:rsidP="0056142A">
            <w:pPr>
              <w:rPr>
                <w:rFonts w:cs="Times New Roman"/>
                <w:sz w:val="22"/>
              </w:rPr>
            </w:pPr>
            <w:r w:rsidRPr="00342A88">
              <w:rPr>
                <w:rFonts w:cs="Times New Roman"/>
                <w:sz w:val="22"/>
              </w:rPr>
              <w:t>54. Elektros energijos vartotojas (toliau – vartotojas) – asmuo, kuris elektros energiją perka ir vartoja savo tiesioginiam elektros energijos poreikiui patenkinti.</w:t>
            </w:r>
            <w:r w:rsidR="00644D31" w:rsidRPr="00342A88">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9D6E62C" w14:textId="258C48CE"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306983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8977D8" w14:textId="0C5C3642"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   namų ūkio vartotojas</w:t>
            </w:r>
            <w:r w:rsidR="00561E6A" w:rsidRPr="00342A88">
              <w:rPr>
                <w:rFonts w:cs="Times New Roman"/>
                <w:color w:val="000000"/>
                <w:sz w:val="22"/>
              </w:rPr>
              <w:t xml:space="preserve"> </w:t>
            </w:r>
            <w:r w:rsidRPr="00342A88">
              <w:rPr>
                <w:rFonts w:cs="Times New Roman"/>
                <w:color w:val="000000"/>
                <w:sz w:val="22"/>
              </w:rPr>
              <w:t xml:space="preserve">– vartotojas, kuris perka elektros energiją paties vartotojo namų ūkio </w:t>
            </w:r>
            <w:r w:rsidRPr="00342A88">
              <w:rPr>
                <w:rFonts w:cs="Times New Roman"/>
                <w:color w:val="000000"/>
                <w:sz w:val="22"/>
              </w:rPr>
              <w:lastRenderedPageBreak/>
              <w:t>suvartojimui, išskyrus komercinę ar profesinę veiklą;</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16C45C2" w14:textId="77777777" w:rsidR="008A225C" w:rsidRPr="00342A88" w:rsidRDefault="008A225C" w:rsidP="0056142A">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11BD1020" w14:textId="77777777" w:rsidR="008A225C" w:rsidRPr="00342A88" w:rsidRDefault="008A225C" w:rsidP="0056142A">
            <w:pPr>
              <w:shd w:val="clear" w:color="auto" w:fill="FFFFFF" w:themeFill="background1"/>
              <w:rPr>
                <w:rFonts w:cs="Times New Roman"/>
                <w:b/>
                <w:sz w:val="22"/>
              </w:rPr>
            </w:pPr>
            <w:r w:rsidRPr="00342A88">
              <w:rPr>
                <w:rFonts w:cs="Times New Roman"/>
                <w:b/>
                <w:sz w:val="22"/>
              </w:rPr>
              <w:t>2 straipsnis. 2 straipsnio pakeitimas</w:t>
            </w:r>
          </w:p>
          <w:p w14:paraId="1D205DA4" w14:textId="77777777" w:rsidR="008A225C" w:rsidRPr="00342A88" w:rsidRDefault="008A225C"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lastRenderedPageBreak/>
              <w:t>Pakeisti 2 straipsnį ir jį išdėstyti taip:</w:t>
            </w:r>
          </w:p>
          <w:p w14:paraId="7DB51106" w14:textId="77777777" w:rsidR="008A225C" w:rsidRPr="00342A88" w:rsidRDefault="008A225C"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265B1914" w14:textId="77777777" w:rsidR="008A225C" w:rsidRPr="00342A88" w:rsidRDefault="008A225C" w:rsidP="0056142A">
            <w:pPr>
              <w:shd w:val="clear" w:color="auto" w:fill="FFFFFF" w:themeFill="background1"/>
              <w:contextualSpacing/>
              <w:rPr>
                <w:rFonts w:cs="Times New Roman"/>
                <w:sz w:val="22"/>
              </w:rPr>
            </w:pPr>
            <w:r w:rsidRPr="00342A88">
              <w:rPr>
                <w:rFonts w:cs="Times New Roman"/>
                <w:sz w:val="22"/>
              </w:rPr>
              <w:t>&lt;...&gt;</w:t>
            </w:r>
          </w:p>
          <w:p w14:paraId="53AF5B03" w14:textId="651FE150" w:rsidR="00644D31" w:rsidRPr="00342A88" w:rsidRDefault="0094387E" w:rsidP="0056142A">
            <w:pPr>
              <w:shd w:val="clear" w:color="auto" w:fill="FFFFFF" w:themeFill="background1"/>
              <w:rPr>
                <w:rFonts w:cs="Times New Roman"/>
                <w:color w:val="000000"/>
                <w:sz w:val="22"/>
              </w:rPr>
            </w:pPr>
            <w:r w:rsidRPr="00342A88">
              <w:rPr>
                <w:rFonts w:cs="Times New Roman"/>
                <w:color w:val="000000"/>
                <w:sz w:val="22"/>
              </w:rPr>
              <w:t xml:space="preserve">5. Buitinis elektros energijos vartotojas (toliau – buitinis vartotojas) – </w:t>
            </w:r>
            <w:r w:rsidR="006276C7" w:rsidRPr="00342A88">
              <w:rPr>
                <w:rFonts w:cs="Times New Roman"/>
                <w:bCs/>
                <w:color w:val="000000"/>
                <w:sz w:val="22"/>
              </w:rPr>
              <w:t>elektros energijos vartotojas, kuris yra fizinis asmuo, perkantis elektros energiją asmeniniams, šeimos ar namų ūkio poreikiams, nesusijusiems su ūkine veikla</w:t>
            </w:r>
            <w:r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BEA9FEF" w14:textId="11D1CC73"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5A905B33"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F0A9B0C" w14:textId="489A39DF"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   ne namų ūkio vartotojas</w:t>
            </w:r>
            <w:r w:rsidR="00561E6A" w:rsidRPr="00342A88">
              <w:rPr>
                <w:rFonts w:cs="Times New Roman"/>
                <w:color w:val="000000"/>
                <w:sz w:val="22"/>
              </w:rPr>
              <w:t xml:space="preserve"> </w:t>
            </w:r>
            <w:r w:rsidRPr="00342A88">
              <w:rPr>
                <w:rFonts w:cs="Times New Roman"/>
                <w:color w:val="000000"/>
                <w:sz w:val="22"/>
              </w:rPr>
              <w:t xml:space="preserve">– fizinis ar juridinis asmuo, kuris perka elektros energiją ne savo namų ūkio vartojimui, įskaitant gamintojus, pramonės vartotojus, mažąsias ir vidutines įmones, verslo subjektus ir didmeninius vartotojus;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34F7E12" w14:textId="5FC00190" w:rsidR="00644D31" w:rsidRPr="00342A88" w:rsidRDefault="003D53B3" w:rsidP="0056142A">
            <w:pPr>
              <w:shd w:val="clear" w:color="auto" w:fill="FFFFFF" w:themeFill="background1"/>
              <w:rPr>
                <w:rFonts w:cs="Times New Roman"/>
                <w:bCs/>
                <w:sz w:val="22"/>
              </w:rPr>
            </w:pPr>
            <w:r w:rsidRPr="00342A88">
              <w:rPr>
                <w:rFonts w:cs="Times New Roman"/>
                <w:bCs/>
                <w:color w:val="000000"/>
                <w:sz w:val="22"/>
                <w:u w:val="single"/>
              </w:rPr>
              <w:t>Komentaras:</w:t>
            </w:r>
            <w:r w:rsidRPr="00342A88">
              <w:rPr>
                <w:rFonts w:cs="Times New Roman"/>
                <w:bCs/>
                <w:color w:val="000000"/>
                <w:sz w:val="22"/>
              </w:rPr>
              <w:t xml:space="preserve"> sąvoka Elektros energetikos įstatymo projekto tekste tiesiogiai nevartojama</w:t>
            </w:r>
            <w:r w:rsidR="004E11FA" w:rsidRPr="00342A88">
              <w:rPr>
                <w:rFonts w:cs="Times New Roman"/>
                <w:bCs/>
                <w:color w:val="000000"/>
                <w:sz w:val="22"/>
              </w:rPr>
              <w:t>. Šią sąvoką apima Elektros energetikos įstatymo</w:t>
            </w:r>
            <w:r w:rsidR="00C164F7" w:rsidRPr="00342A88">
              <w:rPr>
                <w:rFonts w:cs="Times New Roman"/>
                <w:bCs/>
                <w:color w:val="000000"/>
                <w:sz w:val="22"/>
              </w:rPr>
              <w:t xml:space="preserve"> projektu siūlomoje</w:t>
            </w:r>
            <w:r w:rsidR="004E11FA" w:rsidRPr="00342A88">
              <w:rPr>
                <w:rFonts w:cs="Times New Roman"/>
                <w:bCs/>
                <w:color w:val="000000"/>
                <w:sz w:val="22"/>
              </w:rPr>
              <w:t xml:space="preserve"> 2 straipsnio </w:t>
            </w:r>
            <w:r w:rsidR="00C164F7" w:rsidRPr="00342A88">
              <w:rPr>
                <w:rFonts w:cs="Times New Roman"/>
                <w:bCs/>
                <w:color w:val="000000"/>
                <w:sz w:val="22"/>
              </w:rPr>
              <w:t>54</w:t>
            </w:r>
            <w:r w:rsidR="004E11FA" w:rsidRPr="00342A88">
              <w:rPr>
                <w:rFonts w:cs="Times New Roman"/>
                <w:bCs/>
                <w:color w:val="000000"/>
                <w:sz w:val="22"/>
              </w:rPr>
              <w:t xml:space="preserve"> dalyje pateikta sąvoka „</w:t>
            </w:r>
            <w:r w:rsidR="00661AEB" w:rsidRPr="00342A88">
              <w:rPr>
                <w:rFonts w:cs="Times New Roman"/>
                <w:bCs/>
                <w:color w:val="000000"/>
                <w:sz w:val="22"/>
              </w:rPr>
              <w:t xml:space="preserve">elektros energijos </w:t>
            </w:r>
            <w:r w:rsidR="004E11FA" w:rsidRPr="00342A88">
              <w:rPr>
                <w:rFonts w:cs="Times New Roman"/>
                <w:bCs/>
                <w:color w:val="000000"/>
                <w:sz w:val="22"/>
              </w:rPr>
              <w:t xml:space="preserve">vartotojas“, iš kurios </w:t>
            </w:r>
            <w:r w:rsidR="00255AE4" w:rsidRPr="00342A88">
              <w:rPr>
                <w:rFonts w:cs="Times New Roman"/>
                <w:bCs/>
                <w:color w:val="000000"/>
                <w:sz w:val="22"/>
              </w:rPr>
              <w:t xml:space="preserve">per 2 straipsnio 5 dalyje siūlomą sąvoką </w:t>
            </w:r>
            <w:r w:rsidR="004E11FA" w:rsidRPr="00342A88">
              <w:rPr>
                <w:rFonts w:cs="Times New Roman"/>
                <w:bCs/>
                <w:color w:val="000000"/>
                <w:sz w:val="22"/>
              </w:rPr>
              <w:t>„buitinis vartotojas“ išskiriama namų ūkio vartotojų kategorija, kai to reikia reglamentuojant nuo ne namų ūkio vartotojų besiskiriančią namų ūkio vartotojų teisinę padėtį</w:t>
            </w:r>
            <w:r w:rsidR="00C96F9C" w:rsidRPr="00342A88">
              <w:rPr>
                <w:rFonts w:cs="Times New Roman"/>
                <w:bCs/>
                <w:color w:val="000000"/>
                <w:sz w:val="22"/>
              </w:rPr>
              <w:t>.</w:t>
            </w:r>
          </w:p>
          <w:p w14:paraId="76F14FDA" w14:textId="77777777" w:rsidR="00537761" w:rsidRPr="00342A88" w:rsidRDefault="00537761"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BFC5687" w14:textId="389D0170"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5734DD49"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F078B6A" w14:textId="3F2CA793"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6)   labai maža įmonė</w:t>
            </w:r>
            <w:r w:rsidR="005222F8" w:rsidRPr="00342A88">
              <w:rPr>
                <w:rFonts w:cs="Times New Roman"/>
                <w:color w:val="000000"/>
                <w:sz w:val="22"/>
              </w:rPr>
              <w:t xml:space="preserve"> </w:t>
            </w:r>
            <w:r w:rsidRPr="00342A88">
              <w:rPr>
                <w:rFonts w:cs="Times New Roman"/>
                <w:color w:val="000000"/>
                <w:sz w:val="22"/>
              </w:rPr>
              <w:t xml:space="preserve">– įmonė, kurioje dirba mažiau nei 10 darbuotojų ir kurios metinė apyvarta ir (arba) bendras metinis balansas neviršija 2 mln. EUR;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55D36BC" w14:textId="0B1FCCAC" w:rsidR="00623187" w:rsidRPr="00342A88" w:rsidRDefault="00623187"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w:t>
            </w:r>
            <w:r w:rsidR="003D3675" w:rsidRPr="00342A88">
              <w:rPr>
                <w:rFonts w:cs="Times New Roman"/>
                <w:sz w:val="22"/>
              </w:rPr>
              <w:t>nuostata CEP neperkeliama, nes jau yra perkelta galiojančių teisės aktų nuostatose:</w:t>
            </w:r>
          </w:p>
          <w:p w14:paraId="5866E682" w14:textId="49B44F90" w:rsidR="00537761" w:rsidRPr="00342A88" w:rsidRDefault="00537761" w:rsidP="0056142A">
            <w:pPr>
              <w:shd w:val="clear" w:color="auto" w:fill="FFFFFF" w:themeFill="background1"/>
              <w:rPr>
                <w:rFonts w:cs="Times New Roman"/>
                <w:b/>
                <w:bCs/>
                <w:sz w:val="22"/>
              </w:rPr>
            </w:pPr>
            <w:r w:rsidRPr="00342A88">
              <w:rPr>
                <w:rFonts w:cs="Times New Roman"/>
                <w:b/>
                <w:bCs/>
                <w:sz w:val="22"/>
              </w:rPr>
              <w:t>Lietuvos Respublikos smulkiojo ir vidutinio verslo plėtros įstatymas</w:t>
            </w:r>
          </w:p>
          <w:p w14:paraId="540D9DDE" w14:textId="6D407700" w:rsidR="00644D31" w:rsidRPr="00342A88" w:rsidRDefault="00644D31" w:rsidP="0056142A">
            <w:pPr>
              <w:shd w:val="clear" w:color="auto" w:fill="FFFFFF" w:themeFill="background1"/>
              <w:rPr>
                <w:rFonts w:eastAsia="Times New Roman" w:cs="Times New Roman"/>
                <w:bCs/>
                <w:sz w:val="22"/>
              </w:rPr>
            </w:pPr>
            <w:r w:rsidRPr="00342A88">
              <w:rPr>
                <w:rFonts w:eastAsia="Times New Roman" w:cs="Times New Roman"/>
                <w:b/>
                <w:bCs/>
                <w:sz w:val="22"/>
              </w:rPr>
              <w:t>2 straipsnis. Įstatymo sąvokos</w:t>
            </w:r>
          </w:p>
          <w:p w14:paraId="7EA5E490" w14:textId="77777777" w:rsidR="00537761" w:rsidRPr="00342A88" w:rsidRDefault="00537761" w:rsidP="0056142A">
            <w:pPr>
              <w:shd w:val="clear" w:color="auto" w:fill="FFFFFF" w:themeFill="background1"/>
              <w:rPr>
                <w:rFonts w:cs="Times New Roman"/>
                <w:sz w:val="22"/>
              </w:rPr>
            </w:pPr>
            <w:r w:rsidRPr="00342A88">
              <w:rPr>
                <w:rFonts w:cs="Times New Roman"/>
                <w:color w:val="000000"/>
                <w:sz w:val="22"/>
              </w:rPr>
              <w:t>15. </w:t>
            </w:r>
            <w:r w:rsidRPr="00342A88">
              <w:rPr>
                <w:rFonts w:cs="Times New Roman"/>
                <w:b/>
                <w:color w:val="000000"/>
                <w:sz w:val="22"/>
              </w:rPr>
              <w:t>Smulkiojo ar vidutinio verslo subjektas </w:t>
            </w:r>
            <w:r w:rsidRPr="00342A88">
              <w:rPr>
                <w:rFonts w:cs="Times New Roman"/>
                <w:color w:val="000000"/>
                <w:sz w:val="22"/>
              </w:rPr>
              <w:t>–</w:t>
            </w:r>
            <w:r w:rsidRPr="00342A88">
              <w:rPr>
                <w:rFonts w:cs="Times New Roman"/>
                <w:b/>
                <w:color w:val="000000"/>
                <w:sz w:val="22"/>
              </w:rPr>
              <w:t> </w:t>
            </w:r>
            <w:r w:rsidRPr="00342A88">
              <w:rPr>
                <w:rFonts w:cs="Times New Roman"/>
                <w:color w:val="000000"/>
                <w:sz w:val="22"/>
              </w:rPr>
              <w:t>labai maža, maža ar vidutinė įmonė, atitinkančios šio įstatymo 3 straipsnyje nustatytas sąlygas, arba verslininkas, atitinkantis šio įstatymo 4 straipsnyje nustatytas sąlygas.</w:t>
            </w:r>
          </w:p>
          <w:p w14:paraId="3D3E5243" w14:textId="77777777" w:rsidR="00537761" w:rsidRPr="00342A88" w:rsidRDefault="00537761" w:rsidP="0056142A">
            <w:pPr>
              <w:shd w:val="clear" w:color="auto" w:fill="FFFFFF" w:themeFill="background1"/>
              <w:rPr>
                <w:rFonts w:cs="Times New Roman"/>
                <w:sz w:val="22"/>
              </w:rPr>
            </w:pPr>
          </w:p>
          <w:p w14:paraId="1AE6A830" w14:textId="1809B941" w:rsidR="00537761" w:rsidRPr="00342A88" w:rsidRDefault="00537761" w:rsidP="0056142A">
            <w:pPr>
              <w:shd w:val="clear" w:color="auto" w:fill="FFFFFF" w:themeFill="background1"/>
              <w:rPr>
                <w:rFonts w:cs="Times New Roman"/>
                <w:sz w:val="22"/>
              </w:rPr>
            </w:pPr>
            <w:r w:rsidRPr="00342A88">
              <w:rPr>
                <w:rFonts w:cs="Times New Roman"/>
                <w:b/>
                <w:sz w:val="22"/>
              </w:rPr>
              <w:t>3 straipsnis. Vidutinės, mažos ir labai mažos įmonės</w:t>
            </w:r>
          </w:p>
          <w:p w14:paraId="69495E61" w14:textId="48D1713C" w:rsidR="00537761" w:rsidRPr="00342A88" w:rsidRDefault="00D506B5" w:rsidP="0056142A">
            <w:pPr>
              <w:shd w:val="clear" w:color="auto" w:fill="FFFFFF" w:themeFill="background1"/>
              <w:rPr>
                <w:rFonts w:cs="Times New Roman"/>
                <w:bCs/>
                <w:sz w:val="22"/>
              </w:rPr>
            </w:pPr>
            <w:bookmarkStart w:id="1" w:name="part_1401c792001a44eeabcdf2b67a06e53e"/>
            <w:bookmarkEnd w:id="1"/>
            <w:r w:rsidRPr="00342A88">
              <w:rPr>
                <w:rFonts w:cs="Times New Roman"/>
                <w:bCs/>
                <w:sz w:val="22"/>
              </w:rPr>
              <w:t>&lt;...&gt;</w:t>
            </w:r>
          </w:p>
          <w:p w14:paraId="3EB6AAD5" w14:textId="77777777" w:rsidR="00537761" w:rsidRPr="00342A88" w:rsidRDefault="00537761" w:rsidP="0056142A">
            <w:pPr>
              <w:shd w:val="clear" w:color="auto" w:fill="FFFFFF" w:themeFill="background1"/>
              <w:rPr>
                <w:rFonts w:cs="Times New Roman"/>
                <w:sz w:val="22"/>
              </w:rPr>
            </w:pPr>
            <w:bookmarkStart w:id="2" w:name="part_9daf460138704746a5c062bb34c63c0c"/>
            <w:bookmarkEnd w:id="2"/>
            <w:r w:rsidRPr="00342A88">
              <w:rPr>
                <w:rFonts w:cs="Times New Roman"/>
                <w:sz w:val="22"/>
              </w:rPr>
              <w:t>3. Labai maža įmonė – įmonė, kurioje dirba mažiau kaip 10 darbuotojų ir kurios finansiniai duomenys atitinka bent vieną iš šių sąlygų:</w:t>
            </w:r>
          </w:p>
          <w:p w14:paraId="00C48BA5" w14:textId="77777777" w:rsidR="00537761" w:rsidRPr="00342A88" w:rsidRDefault="00537761" w:rsidP="0056142A">
            <w:pPr>
              <w:shd w:val="clear" w:color="auto" w:fill="FFFFFF" w:themeFill="background1"/>
              <w:rPr>
                <w:rFonts w:cs="Times New Roman"/>
                <w:sz w:val="22"/>
              </w:rPr>
            </w:pPr>
            <w:bookmarkStart w:id="3" w:name="part_b4b0eb6c84644fa3a7bd196ed76c76c7"/>
            <w:bookmarkEnd w:id="3"/>
            <w:r w:rsidRPr="00342A88">
              <w:rPr>
                <w:rFonts w:cs="Times New Roman"/>
                <w:sz w:val="22"/>
              </w:rPr>
              <w:t>1) įmonės metinės pajamos neviršija 2 mln. eurų;</w:t>
            </w:r>
          </w:p>
          <w:p w14:paraId="5197B3E8" w14:textId="66201215" w:rsidR="00537761" w:rsidRPr="00342A88" w:rsidRDefault="00537761" w:rsidP="0056142A">
            <w:pPr>
              <w:shd w:val="clear" w:color="auto" w:fill="FFFFFF" w:themeFill="background1"/>
              <w:rPr>
                <w:rFonts w:cs="Times New Roman"/>
                <w:sz w:val="22"/>
              </w:rPr>
            </w:pPr>
            <w:bookmarkStart w:id="4" w:name="part_298ad707387e44d3b70da716f6dab1bd"/>
            <w:bookmarkEnd w:id="4"/>
            <w:r w:rsidRPr="00342A88">
              <w:rPr>
                <w:rFonts w:cs="Times New Roman"/>
                <w:sz w:val="22"/>
              </w:rPr>
              <w:t>2) įmonės balanse nurodyto turto vertė neviršija 2 mln. eurų.</w:t>
            </w:r>
            <w:bookmarkStart w:id="5" w:name="part_364d6b6dba284d39aadea97b15d6c09b"/>
            <w:bookmarkEnd w:id="5"/>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C5BC22C" w14:textId="7A4CFF39"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816260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21A286A" w14:textId="2F258C2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7)   mažoji įmonė</w:t>
            </w:r>
            <w:r w:rsidR="005222F8" w:rsidRPr="00342A88">
              <w:rPr>
                <w:rFonts w:cs="Times New Roman"/>
                <w:color w:val="000000"/>
                <w:sz w:val="22"/>
              </w:rPr>
              <w:t xml:space="preserve"> </w:t>
            </w:r>
            <w:r w:rsidRPr="00342A88">
              <w:rPr>
                <w:rFonts w:cs="Times New Roman"/>
                <w:color w:val="000000"/>
                <w:sz w:val="22"/>
              </w:rPr>
              <w:t xml:space="preserve">– įmonė, kurioje dirba mažiau nei 50 darbuotojų ir kurios metinė apyvarta ir (arba) bendras metinis balansas neviršija 10 mln. EUR;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FDB085F" w14:textId="77777777" w:rsidR="00490542" w:rsidRPr="00342A88" w:rsidRDefault="00490542"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nuostata CEP neperkeliama, nes jau yra perkelta galiojančių teisės aktų nuostatose:</w:t>
            </w:r>
          </w:p>
          <w:p w14:paraId="55787D5A" w14:textId="406A1439" w:rsidR="00537761" w:rsidRPr="00342A88" w:rsidRDefault="00537761" w:rsidP="0056142A">
            <w:pPr>
              <w:shd w:val="clear" w:color="auto" w:fill="FFFFFF" w:themeFill="background1"/>
              <w:rPr>
                <w:rFonts w:cs="Times New Roman"/>
                <w:b/>
                <w:bCs/>
                <w:sz w:val="22"/>
              </w:rPr>
            </w:pPr>
            <w:r w:rsidRPr="00342A88">
              <w:rPr>
                <w:rFonts w:cs="Times New Roman"/>
                <w:b/>
                <w:bCs/>
                <w:sz w:val="22"/>
              </w:rPr>
              <w:t>Lietuvos Respublikos smulkiojo ir vidutinio verslo plėtros įstatymas</w:t>
            </w:r>
          </w:p>
          <w:p w14:paraId="3462F007" w14:textId="77777777" w:rsidR="00644D31" w:rsidRPr="00342A88" w:rsidRDefault="00644D31" w:rsidP="0056142A">
            <w:pPr>
              <w:shd w:val="clear" w:color="auto" w:fill="FFFFFF" w:themeFill="background1"/>
              <w:rPr>
                <w:rFonts w:cs="Times New Roman"/>
                <w:bCs/>
                <w:sz w:val="22"/>
              </w:rPr>
            </w:pPr>
            <w:r w:rsidRPr="00342A88">
              <w:rPr>
                <w:rFonts w:cs="Times New Roman"/>
                <w:b/>
                <w:bCs/>
                <w:sz w:val="22"/>
              </w:rPr>
              <w:t>2 straipsnis. Įstatymo sąvokos</w:t>
            </w:r>
          </w:p>
          <w:p w14:paraId="529F0333" w14:textId="77777777" w:rsidR="00644D31" w:rsidRPr="00342A88" w:rsidRDefault="00644D31" w:rsidP="0056142A">
            <w:pPr>
              <w:shd w:val="clear" w:color="auto" w:fill="FFFFFF" w:themeFill="background1"/>
              <w:rPr>
                <w:rFonts w:cs="Times New Roman"/>
                <w:bCs/>
                <w:sz w:val="22"/>
              </w:rPr>
            </w:pPr>
            <w:r w:rsidRPr="00342A88">
              <w:rPr>
                <w:rFonts w:cs="Times New Roman"/>
                <w:bCs/>
                <w:sz w:val="22"/>
              </w:rPr>
              <w:t>15. </w:t>
            </w:r>
            <w:r w:rsidRPr="00342A88">
              <w:rPr>
                <w:rFonts w:cs="Times New Roman"/>
                <w:b/>
                <w:bCs/>
                <w:sz w:val="22"/>
              </w:rPr>
              <w:t>Smulkiojo ar vidutinio verslo subjektas </w:t>
            </w:r>
            <w:r w:rsidRPr="00342A88">
              <w:rPr>
                <w:rFonts w:cs="Times New Roman"/>
                <w:bCs/>
                <w:sz w:val="22"/>
              </w:rPr>
              <w:t>–</w:t>
            </w:r>
            <w:r w:rsidRPr="00342A88">
              <w:rPr>
                <w:rFonts w:cs="Times New Roman"/>
                <w:b/>
                <w:bCs/>
                <w:sz w:val="22"/>
              </w:rPr>
              <w:t> </w:t>
            </w:r>
            <w:r w:rsidRPr="00342A88">
              <w:rPr>
                <w:rFonts w:cs="Times New Roman"/>
                <w:bCs/>
                <w:sz w:val="22"/>
              </w:rPr>
              <w:t>labai maža, maža ar vidutinė įmonė, atitinkančios šio įstatymo 3 straipsnyje nustatytas sąlygas, arba verslininkas, atitinkantis šio įstatymo 4 straipsnyje nustatytas sąlygas.</w:t>
            </w:r>
          </w:p>
          <w:p w14:paraId="0A6DBBCB" w14:textId="77777777" w:rsidR="00537761" w:rsidRPr="00342A88" w:rsidRDefault="00537761" w:rsidP="0056142A">
            <w:pPr>
              <w:shd w:val="clear" w:color="auto" w:fill="FFFFFF" w:themeFill="background1"/>
              <w:rPr>
                <w:rFonts w:cs="Times New Roman"/>
                <w:sz w:val="22"/>
              </w:rPr>
            </w:pPr>
          </w:p>
          <w:p w14:paraId="2ECA02E9" w14:textId="77777777" w:rsidR="00537761" w:rsidRPr="00342A88" w:rsidRDefault="00537761" w:rsidP="0056142A">
            <w:pPr>
              <w:shd w:val="clear" w:color="auto" w:fill="FFFFFF" w:themeFill="background1"/>
              <w:rPr>
                <w:rFonts w:cs="Times New Roman"/>
                <w:sz w:val="22"/>
              </w:rPr>
            </w:pPr>
            <w:r w:rsidRPr="00342A88">
              <w:rPr>
                <w:rFonts w:cs="Times New Roman"/>
                <w:b/>
                <w:sz w:val="22"/>
              </w:rPr>
              <w:t>3 straipsnis. Vidutinės, mažos ir labai mažos įmonės</w:t>
            </w:r>
          </w:p>
          <w:p w14:paraId="0E33BC19" w14:textId="536D864C" w:rsidR="00537761" w:rsidRPr="00342A88" w:rsidRDefault="00753824" w:rsidP="0056142A">
            <w:pPr>
              <w:shd w:val="clear" w:color="auto" w:fill="FFFFFF" w:themeFill="background1"/>
              <w:rPr>
                <w:rFonts w:cs="Times New Roman"/>
                <w:bCs/>
                <w:sz w:val="22"/>
              </w:rPr>
            </w:pPr>
            <w:r w:rsidRPr="00342A88">
              <w:rPr>
                <w:rFonts w:cs="Times New Roman"/>
                <w:bCs/>
                <w:sz w:val="22"/>
              </w:rPr>
              <w:t>&lt;...&gt;</w:t>
            </w:r>
          </w:p>
          <w:p w14:paraId="71C3D196" w14:textId="77777777" w:rsidR="00537761" w:rsidRPr="00342A88" w:rsidRDefault="00537761" w:rsidP="0056142A">
            <w:pPr>
              <w:shd w:val="clear" w:color="auto" w:fill="FFFFFF" w:themeFill="background1"/>
              <w:rPr>
                <w:rFonts w:cs="Times New Roman"/>
                <w:sz w:val="22"/>
              </w:rPr>
            </w:pPr>
            <w:r w:rsidRPr="00342A88">
              <w:rPr>
                <w:rFonts w:cs="Times New Roman"/>
                <w:sz w:val="22"/>
              </w:rPr>
              <w:lastRenderedPageBreak/>
              <w:t>2. Maža įmonė – įmonė, kurioje dirba mažiau kaip 50 darbuotojų ir kurios finansiniai duomenys atitinka bent vieną iš šių sąlygų:</w:t>
            </w:r>
          </w:p>
          <w:p w14:paraId="004C64C7" w14:textId="77777777" w:rsidR="00537761" w:rsidRPr="00342A88" w:rsidRDefault="00537761" w:rsidP="0056142A">
            <w:pPr>
              <w:shd w:val="clear" w:color="auto" w:fill="FFFFFF" w:themeFill="background1"/>
              <w:rPr>
                <w:rFonts w:cs="Times New Roman"/>
                <w:sz w:val="22"/>
              </w:rPr>
            </w:pPr>
            <w:r w:rsidRPr="00342A88">
              <w:rPr>
                <w:rFonts w:cs="Times New Roman"/>
                <w:sz w:val="22"/>
              </w:rPr>
              <w:t>1) įmonės metinės pajamos neviršija 10 mln. eurų;</w:t>
            </w:r>
          </w:p>
          <w:p w14:paraId="511C5522" w14:textId="410AC402" w:rsidR="00537761" w:rsidRPr="00342A88" w:rsidRDefault="00537761" w:rsidP="0056142A">
            <w:pPr>
              <w:shd w:val="clear" w:color="auto" w:fill="FFFFFF" w:themeFill="background1"/>
              <w:rPr>
                <w:rFonts w:cs="Times New Roman"/>
                <w:sz w:val="22"/>
              </w:rPr>
            </w:pPr>
            <w:r w:rsidRPr="00342A88">
              <w:rPr>
                <w:rFonts w:cs="Times New Roman"/>
                <w:sz w:val="22"/>
              </w:rPr>
              <w:t>2) įmonės balanse nurodyto turto vertė neviršija 10 mln. eurų.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32546B4" w14:textId="76E8303B"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043B88D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4BDD50D" w14:textId="717A384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8)   aktyvusis vartotojas</w:t>
            </w:r>
            <w:r w:rsidR="00753824" w:rsidRPr="00342A88">
              <w:rPr>
                <w:rFonts w:cs="Times New Roman"/>
                <w:color w:val="000000"/>
                <w:sz w:val="22"/>
              </w:rPr>
              <w:t xml:space="preserve"> </w:t>
            </w:r>
            <w:r w:rsidRPr="00342A88">
              <w:rPr>
                <w:rFonts w:cs="Times New Roman"/>
                <w:color w:val="000000"/>
                <w:sz w:val="22"/>
              </w:rPr>
              <w:t>– galutinis vartotojas arba grupė kartu veikiančių galutinių vartotojų, kurie vartoja arba kaupia elektros energiją, pagamintą jo patalpose, esančiose uždarose teritorijose arba, kai tai leidžia valstybė narė, kitose patalpose, arba kurie parduoda pačių pasigamintą elektros energiją, arba dalyvauja lankstumo ar energijos vartojimo efektyvumo programose, su sąlyga, kad ta veikla nėra jo pagrindinė komercinė arba profesinė veikla;</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B22B9FE" w14:textId="77777777" w:rsidR="00753824" w:rsidRPr="00342A88" w:rsidRDefault="00753824"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E461B5E" w14:textId="77777777" w:rsidR="00753824" w:rsidRPr="00342A88" w:rsidRDefault="00753824" w:rsidP="0056142A">
            <w:pPr>
              <w:shd w:val="clear" w:color="auto" w:fill="FFFFFF" w:themeFill="background1"/>
              <w:rPr>
                <w:rFonts w:cs="Times New Roman"/>
                <w:b/>
                <w:sz w:val="22"/>
              </w:rPr>
            </w:pPr>
            <w:r w:rsidRPr="00342A88">
              <w:rPr>
                <w:rFonts w:cs="Times New Roman"/>
                <w:b/>
                <w:sz w:val="22"/>
              </w:rPr>
              <w:t>2 straipsnis. 2 straipsnio pakeitimas</w:t>
            </w:r>
          </w:p>
          <w:p w14:paraId="2294B3AD" w14:textId="77777777" w:rsidR="00753824" w:rsidRPr="00342A88" w:rsidRDefault="00753824"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3DBDB51C" w14:textId="77777777" w:rsidR="00753824" w:rsidRPr="00342A88" w:rsidRDefault="00753824"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31D9D508" w14:textId="77777777" w:rsidR="00753824" w:rsidRPr="00342A88" w:rsidRDefault="00753824" w:rsidP="0056142A">
            <w:pPr>
              <w:shd w:val="clear" w:color="auto" w:fill="FFFFFF" w:themeFill="background1"/>
              <w:contextualSpacing/>
              <w:rPr>
                <w:rFonts w:cs="Times New Roman"/>
                <w:sz w:val="22"/>
              </w:rPr>
            </w:pPr>
            <w:r w:rsidRPr="00342A88">
              <w:rPr>
                <w:rFonts w:cs="Times New Roman"/>
                <w:sz w:val="22"/>
              </w:rPr>
              <w:t>&lt;...&gt;</w:t>
            </w:r>
          </w:p>
          <w:p w14:paraId="3A8048D5" w14:textId="53A158C2" w:rsidR="00537761" w:rsidRPr="00342A88" w:rsidRDefault="00937505" w:rsidP="0056142A">
            <w:pPr>
              <w:shd w:val="clear" w:color="auto" w:fill="FFFFFF" w:themeFill="background1"/>
              <w:rPr>
                <w:rFonts w:cs="Times New Roman"/>
                <w:color w:val="000000"/>
                <w:sz w:val="22"/>
              </w:rPr>
            </w:pPr>
            <w:r w:rsidRPr="00342A88">
              <w:rPr>
                <w:rFonts w:cs="Times New Roman"/>
                <w:color w:val="000000"/>
                <w:sz w:val="22"/>
              </w:rPr>
              <w:t>2. Aktyvusis elektros energijos vartotojas (toliau – aktyvusis vartotojas) – elektros energijos vartotojas arba grupė kartu veikiančių tokių vartotojų, kurie vartoja ir (ar) kaupia elektros energiją, pagamintą jų nekilnojamuose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87D9149" w14:textId="448F3175"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2F33A3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AFC97F5" w14:textId="0AB360F0"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9)   elektros energijos rinkos</w:t>
            </w:r>
            <w:r w:rsidR="00C635E0" w:rsidRPr="00342A88">
              <w:rPr>
                <w:rFonts w:cs="Times New Roman"/>
                <w:color w:val="000000"/>
                <w:sz w:val="22"/>
              </w:rPr>
              <w:t xml:space="preserve"> </w:t>
            </w:r>
            <w:r w:rsidRPr="00342A88">
              <w:rPr>
                <w:rFonts w:cs="Times New Roman"/>
                <w:color w:val="000000"/>
                <w:sz w:val="22"/>
              </w:rPr>
              <w:t xml:space="preserve">– elektros energijos rinkos, įskaitant nebiržines rinkas ir elektros energijos biržas, rinkas, skirtas prekybai energija, pajėgumu, balansavimo ir papildomomis paslaugomis visais laiko režimais, įskaitant išankstinių, kitos paros ir einamosios paros sandorių rinkas;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943A6FC" w14:textId="7777777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8DC7B65" w14:textId="77777777" w:rsidR="000D7905" w:rsidRPr="00342A88" w:rsidRDefault="000D7905" w:rsidP="0056142A">
            <w:pPr>
              <w:shd w:val="clear" w:color="auto" w:fill="FFFFFF" w:themeFill="background1"/>
              <w:rPr>
                <w:rFonts w:cs="Times New Roman"/>
                <w:b/>
                <w:sz w:val="22"/>
              </w:rPr>
            </w:pPr>
            <w:r w:rsidRPr="00342A88">
              <w:rPr>
                <w:rFonts w:cs="Times New Roman"/>
                <w:b/>
                <w:sz w:val="22"/>
              </w:rPr>
              <w:t>2 straipsnis. 2 straipsnio pakeitimas</w:t>
            </w:r>
          </w:p>
          <w:p w14:paraId="4D76A862" w14:textId="77777777" w:rsidR="000D7905" w:rsidRPr="00342A88" w:rsidRDefault="000D7905"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5C269782" w14:textId="77777777" w:rsidR="000D7905" w:rsidRPr="00342A88" w:rsidRDefault="000D7905"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4F8F433F" w14:textId="77777777" w:rsidR="000D7905" w:rsidRPr="00342A88" w:rsidRDefault="000D7905" w:rsidP="0056142A">
            <w:pPr>
              <w:shd w:val="clear" w:color="auto" w:fill="FFFFFF" w:themeFill="background1"/>
              <w:contextualSpacing/>
              <w:rPr>
                <w:rFonts w:cs="Times New Roman"/>
                <w:sz w:val="22"/>
              </w:rPr>
            </w:pPr>
            <w:r w:rsidRPr="00342A88">
              <w:rPr>
                <w:rFonts w:cs="Times New Roman"/>
                <w:sz w:val="22"/>
              </w:rPr>
              <w:t>&lt;...&gt;</w:t>
            </w:r>
          </w:p>
          <w:p w14:paraId="77FD5901" w14:textId="1F0E2D94" w:rsidR="00537761" w:rsidRPr="00342A88" w:rsidRDefault="000D7905" w:rsidP="0056142A">
            <w:pPr>
              <w:shd w:val="clear" w:color="auto" w:fill="FFFFFF" w:themeFill="background1"/>
              <w:rPr>
                <w:rFonts w:cs="Times New Roman"/>
                <w:bCs/>
                <w:sz w:val="22"/>
              </w:rPr>
            </w:pPr>
            <w:r w:rsidRPr="00342A88">
              <w:rPr>
                <w:rFonts w:cs="Times New Roman"/>
                <w:bCs/>
                <w:sz w:val="22"/>
              </w:rPr>
              <w:t>45. Elektros energijos rinka –</w:t>
            </w:r>
            <w:r w:rsidR="00DB5355" w:rsidRPr="00342A88">
              <w:rPr>
                <w:rFonts w:cs="Times New Roman"/>
                <w:bCs/>
                <w:sz w:val="22"/>
              </w:rPr>
              <w:t xml:space="preserve"> </w:t>
            </w:r>
            <w:r w:rsidRPr="00342A88">
              <w:rPr>
                <w:rFonts w:cs="Times New Roman"/>
                <w:bCs/>
                <w:sz w:val="22"/>
              </w:rPr>
              <w:t>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 Elektros energijos rinka yra paremta teisėtumo ir lygiateisiškumo principais, taikant reguliuojamojo trečiųjų asmenų dalyvavimo principą elektros energijai persiųsti.</w:t>
            </w:r>
          </w:p>
          <w:p w14:paraId="6B97C9DC" w14:textId="4ADAD20D" w:rsidR="00490542" w:rsidRPr="00342A88" w:rsidRDefault="00490542" w:rsidP="0056142A">
            <w:pPr>
              <w:shd w:val="clear" w:color="auto" w:fill="FFFFFF" w:themeFill="background1"/>
              <w:rPr>
                <w:rFonts w:cs="Times New Roman"/>
                <w:bCs/>
                <w:sz w:val="22"/>
              </w:rPr>
            </w:pPr>
            <w:r w:rsidRPr="00342A88">
              <w:rPr>
                <w:rFonts w:cs="Times New Roman"/>
                <w:bCs/>
                <w:sz w:val="22"/>
              </w:rPr>
              <w:t>&lt;...&gt;</w:t>
            </w:r>
          </w:p>
          <w:p w14:paraId="71CEEFD8" w14:textId="76D8221F" w:rsidR="00537761" w:rsidRPr="00342A88" w:rsidRDefault="00425B00" w:rsidP="0056142A">
            <w:pPr>
              <w:shd w:val="clear" w:color="auto" w:fill="FFFFFF" w:themeFill="background1"/>
              <w:rPr>
                <w:rFonts w:cs="Times New Roman"/>
                <w:sz w:val="22"/>
              </w:rPr>
            </w:pPr>
            <w:r w:rsidRPr="00342A88">
              <w:rPr>
                <w:rFonts w:eastAsia="Times New Roman" w:cs="Times New Roman"/>
                <w:bCs/>
                <w:sz w:val="22"/>
                <w:lang w:eastAsia="lt-LT"/>
              </w:rPr>
              <w:t>48. Elektros energijos rinkos segmentai – elektros energijos rinką sudarančios smulkesnės prekybos elektros energija ir (ar) paslaugomis elektros energetikos sektoriuje rinkos, įskaitant elektros biržą ir nebiržines rinkas, taip pat kitas rinkas, skirtas prekybai elektros energija, pajėgumais, papildomomis ir lankstumo paslaugomis visais laikotarpiais, tarp jų išankstinių sandorių, kitos paros ir einamosios paros rinkas.</w:t>
            </w:r>
            <w:r w:rsidR="00F157F8" w:rsidRPr="00342A88">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A2EDD79" w14:textId="4469303E" w:rsidR="00537761" w:rsidRPr="00342A88" w:rsidRDefault="00731EE9"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97478B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80DCA05" w14:textId="5CA1F5DF"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10)   rinkos dalyvis</w:t>
            </w:r>
            <w:r w:rsidR="00425B00" w:rsidRPr="00342A88">
              <w:rPr>
                <w:rFonts w:cs="Times New Roman"/>
                <w:color w:val="000000"/>
                <w:sz w:val="22"/>
              </w:rPr>
              <w:t xml:space="preserve"> </w:t>
            </w:r>
            <w:r w:rsidRPr="00342A88">
              <w:rPr>
                <w:rFonts w:cs="Times New Roman"/>
                <w:color w:val="000000"/>
                <w:sz w:val="22"/>
              </w:rPr>
              <w:t xml:space="preserve">– rinkos dalyvis, kaip apibrėžta Reglamento (ES) 2019/943 2 straipsnio 25 punkte;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FFFEC72" w14:textId="77777777" w:rsidR="00383645" w:rsidRPr="00342A88" w:rsidRDefault="00383645"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81E94DA" w14:textId="77777777" w:rsidR="00383645" w:rsidRPr="00342A88" w:rsidRDefault="00383645" w:rsidP="0056142A">
            <w:pPr>
              <w:shd w:val="clear" w:color="auto" w:fill="FFFFFF" w:themeFill="background1"/>
              <w:rPr>
                <w:rFonts w:cs="Times New Roman"/>
                <w:b/>
                <w:sz w:val="22"/>
              </w:rPr>
            </w:pPr>
            <w:r w:rsidRPr="00342A88">
              <w:rPr>
                <w:rFonts w:cs="Times New Roman"/>
                <w:b/>
                <w:sz w:val="22"/>
              </w:rPr>
              <w:t>2 straipsnis. 2 straipsnio pakeitimas</w:t>
            </w:r>
          </w:p>
          <w:p w14:paraId="184134F5" w14:textId="77777777" w:rsidR="00383645" w:rsidRPr="00342A88" w:rsidRDefault="00383645"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1899529A" w14:textId="77777777" w:rsidR="00383645" w:rsidRPr="00342A88" w:rsidRDefault="00383645"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lastRenderedPageBreak/>
              <w:t xml:space="preserve">„2 straipsnis. Pagrindinės šio įstatymo sąvokos </w:t>
            </w:r>
          </w:p>
          <w:p w14:paraId="4D02AF3E" w14:textId="77777777" w:rsidR="00383645" w:rsidRPr="00342A88" w:rsidRDefault="00383645" w:rsidP="0056142A">
            <w:pPr>
              <w:shd w:val="clear" w:color="auto" w:fill="FFFFFF" w:themeFill="background1"/>
              <w:contextualSpacing/>
              <w:rPr>
                <w:rFonts w:cs="Times New Roman"/>
                <w:sz w:val="22"/>
              </w:rPr>
            </w:pPr>
            <w:r w:rsidRPr="00342A88">
              <w:rPr>
                <w:rFonts w:cs="Times New Roman"/>
                <w:sz w:val="22"/>
              </w:rPr>
              <w:t>&lt;...&gt;</w:t>
            </w:r>
          </w:p>
          <w:p w14:paraId="0108AA65" w14:textId="43798A0E" w:rsidR="00537761" w:rsidRPr="00342A88" w:rsidRDefault="00025B77" w:rsidP="0056142A">
            <w:pPr>
              <w:shd w:val="clear" w:color="auto" w:fill="FFFFFF" w:themeFill="background1"/>
              <w:rPr>
                <w:rFonts w:cs="Times New Roman"/>
                <w:color w:val="000000"/>
                <w:sz w:val="22"/>
              </w:rPr>
            </w:pPr>
            <w:r w:rsidRPr="00342A88">
              <w:rPr>
                <w:rFonts w:cs="Times New Roman"/>
                <w:color w:val="000000"/>
                <w:sz w:val="22"/>
              </w:rPr>
              <w:t>46. Elektros energijos rinkos dalyvis (toliau – rinkos dalyvis) – sąvoka atitinka Reglamento (ES) 2019/943 2 straipsnio 25 dalyje apibrėžtą sąvoką „rinkos dalyvis“.“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ED6973B" w14:textId="62FB48AC"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7DF7287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447ECDA" w14:textId="28B20DCF"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11)   piliečių energetikos bendruomenė</w:t>
            </w:r>
            <w:r w:rsidR="00025B77" w:rsidRPr="00342A88">
              <w:rPr>
                <w:rFonts w:cs="Times New Roman"/>
                <w:color w:val="000000"/>
                <w:sz w:val="22"/>
              </w:rPr>
              <w:t xml:space="preserve"> </w:t>
            </w:r>
            <w:r w:rsidRPr="00342A88">
              <w:rPr>
                <w:rFonts w:cs="Times New Roman"/>
                <w:color w:val="000000"/>
                <w:sz w:val="22"/>
              </w:rPr>
              <w:t>– juridinis subjektas:</w:t>
            </w:r>
          </w:p>
          <w:p w14:paraId="06566860" w14:textId="7777777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 xml:space="preserve"> a) kuris yra pagrįstas savanorišku bei atviru dalyvavimu ir kurį veiksmingai kontroliuoja nariai arba akcininkai, kurie yra fiziniai asmenys, vietos institucijos, įskaitant savivaldybes, arba mažosios įmonės; </w:t>
            </w:r>
          </w:p>
          <w:p w14:paraId="3BEEE40C" w14:textId="7777777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 xml:space="preserve">b) kurio pagrindinis tikslas – teikti aplinkos, ekonominę arba socialinę visuomeninę naudą savo nariams arba akcininkams ar vietose, kuriose jis vykdo veiklą, o ne siekia gauti finansinį pelną, ir </w:t>
            </w:r>
          </w:p>
          <w:p w14:paraId="56AF6A8A" w14:textId="7777777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 xml:space="preserve">c) kuris gali užsiimti gamyba, įskaitant gamybą iš atsinaujinančiųjų išteklių, skirstymo, tiekimo, suvartojimo, telkimo, energijos kaupimo, energijos vartojimo efektyvumo paslaugų teikimu, arba elektros energija varomų transporto priemonių įkrovimo paslaugomis, arba teikti kitas energetines paslaugas savo nariams arba akcininkams;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CF6EAFD" w14:textId="174F40E5"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75C840D" w14:textId="77777777" w:rsidR="00882E9A" w:rsidRPr="00342A88" w:rsidRDefault="00882E9A" w:rsidP="0056142A">
            <w:pPr>
              <w:shd w:val="clear" w:color="auto" w:fill="FFFFFF" w:themeFill="background1"/>
              <w:rPr>
                <w:rFonts w:cs="Times New Roman"/>
                <w:b/>
                <w:sz w:val="22"/>
              </w:rPr>
            </w:pPr>
            <w:r w:rsidRPr="00342A88">
              <w:rPr>
                <w:rFonts w:cs="Times New Roman"/>
                <w:b/>
                <w:sz w:val="22"/>
              </w:rPr>
              <w:t>2 straipsnis. 2 straipsnio pakeitimas</w:t>
            </w:r>
          </w:p>
          <w:p w14:paraId="034293C2" w14:textId="77777777" w:rsidR="00882E9A" w:rsidRPr="00342A88" w:rsidRDefault="00882E9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2C2B3353" w14:textId="77777777" w:rsidR="00882E9A" w:rsidRPr="00342A88" w:rsidRDefault="00882E9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105CB353" w14:textId="77777777" w:rsidR="00882E9A" w:rsidRPr="00342A88" w:rsidRDefault="00882E9A" w:rsidP="0056142A">
            <w:pPr>
              <w:shd w:val="clear" w:color="auto" w:fill="FFFFFF" w:themeFill="background1"/>
              <w:contextualSpacing/>
              <w:rPr>
                <w:rFonts w:cs="Times New Roman"/>
                <w:sz w:val="22"/>
              </w:rPr>
            </w:pPr>
            <w:r w:rsidRPr="00342A88">
              <w:rPr>
                <w:rFonts w:cs="Times New Roman"/>
                <w:sz w:val="22"/>
              </w:rPr>
              <w:t>&lt;...&gt;</w:t>
            </w:r>
          </w:p>
          <w:p w14:paraId="5FAEF6A6" w14:textId="3F772D03" w:rsidR="00882E9A" w:rsidRPr="00342A88" w:rsidRDefault="00882E9A" w:rsidP="0056142A">
            <w:pPr>
              <w:shd w:val="clear" w:color="auto" w:fill="FFFFFF" w:themeFill="background1"/>
              <w:rPr>
                <w:rFonts w:cs="Times New Roman"/>
                <w:bCs/>
                <w:sz w:val="22"/>
              </w:rPr>
            </w:pPr>
            <w:r w:rsidRPr="00342A88">
              <w:rPr>
                <w:rFonts w:cs="Times New Roman"/>
                <w:bCs/>
                <w:sz w:val="22"/>
              </w:rPr>
              <w:t>9</w:t>
            </w:r>
            <w:r w:rsidR="00C973A7" w:rsidRPr="00342A88">
              <w:rPr>
                <w:rFonts w:cs="Times New Roman"/>
                <w:bCs/>
                <w:sz w:val="22"/>
              </w:rPr>
              <w:t>5</w:t>
            </w:r>
            <w:r w:rsidRPr="00342A88">
              <w:rPr>
                <w:rFonts w:cs="Times New Roman"/>
                <w:bCs/>
                <w:sz w:val="22"/>
              </w:rPr>
              <w:t>. Piliečių energetikos bendrija – šiame įstatyme nustatytus kriterijus atitinkantis juridinis asmuo:</w:t>
            </w:r>
          </w:p>
          <w:p w14:paraId="56392FAC" w14:textId="77777777" w:rsidR="00882E9A" w:rsidRPr="00342A88" w:rsidRDefault="00882E9A" w:rsidP="0056142A">
            <w:pPr>
              <w:shd w:val="clear" w:color="auto" w:fill="FFFFFF" w:themeFill="background1"/>
              <w:rPr>
                <w:rFonts w:cs="Times New Roman"/>
                <w:bCs/>
                <w:sz w:val="22"/>
              </w:rPr>
            </w:pPr>
            <w:r w:rsidRPr="00342A88">
              <w:rPr>
                <w:rFonts w:cs="Times New Roman"/>
                <w:bCs/>
                <w:sz w:val="22"/>
              </w:rPr>
              <w:t>1) kurio veikla yra pagrįsta savanorišku bei atviru dalininkų, atitinkančių šio įstatymo 22</w:t>
            </w:r>
            <w:r w:rsidRPr="00342A88">
              <w:rPr>
                <w:rFonts w:cs="Times New Roman"/>
                <w:bCs/>
                <w:sz w:val="22"/>
                <w:vertAlign w:val="superscript"/>
              </w:rPr>
              <w:t xml:space="preserve">2 </w:t>
            </w:r>
            <w:r w:rsidRPr="00342A88">
              <w:rPr>
                <w:rFonts w:cs="Times New Roman"/>
                <w:bCs/>
                <w:sz w:val="22"/>
              </w:rPr>
              <w:t>straipsnio 2 dalyje nurodytus reikalavimus, dalyvavimu ir kurį tokie dalininkai veiksmingai kontroliuoja;</w:t>
            </w:r>
          </w:p>
          <w:p w14:paraId="6AE6AC81" w14:textId="77777777" w:rsidR="00882E9A" w:rsidRPr="00342A88" w:rsidRDefault="00882E9A" w:rsidP="0056142A">
            <w:pPr>
              <w:shd w:val="clear" w:color="auto" w:fill="FFFFFF" w:themeFill="background1"/>
              <w:rPr>
                <w:rFonts w:cs="Times New Roman"/>
                <w:bCs/>
                <w:sz w:val="22"/>
              </w:rPr>
            </w:pPr>
            <w:r w:rsidRPr="00342A88">
              <w:rPr>
                <w:rFonts w:cs="Times New Roman"/>
                <w:bCs/>
                <w:sz w:val="22"/>
              </w:rPr>
              <w:t>2) kurio steigimo sutartyje ir (ar) įstatuose nustatytas pagrindinis tikslas – teikti aplinkos, ekonominę arba socialinę visuomeninę naudą savo dalininkams ar tą naudą teikti vietose, kuriose jos vykdo veiklą, ir kurio pagrindinis tikslas nėra pelno siekimas;</w:t>
            </w:r>
          </w:p>
          <w:p w14:paraId="19BEC3AA" w14:textId="646253BA" w:rsidR="00537761" w:rsidRPr="00342A88" w:rsidRDefault="00882E9A" w:rsidP="0056142A">
            <w:pPr>
              <w:shd w:val="clear" w:color="auto" w:fill="FFFFFF" w:themeFill="background1"/>
              <w:rPr>
                <w:rFonts w:cs="Times New Roman"/>
                <w:color w:val="000000"/>
                <w:sz w:val="22"/>
              </w:rPr>
            </w:pPr>
            <w:r w:rsidRPr="00342A88">
              <w:rPr>
                <w:rFonts w:cs="Times New Roman"/>
                <w:bCs/>
                <w:sz w:val="22"/>
              </w:rPr>
              <w:t>3) kuris gali vartoti elektros energiją ir pagal steigimo sutartį ir (ar) įstatus vykdyti elektros energijos gamybos, įskaitant gamybą iš atsinaujinančių išteklių, tiekimo, paklausos telkimo, energijos kaupimo veiklą, teikti energijos vartojimo efektyvumo paslaugas ir (ar) elektromobilių įkrovimo paslaugas arba savo dalininkams teikti kitas su veikla elektros energetikos sektoriuje susijusias paslaugas, išskyrus elektros energijos skirstymą.</w:t>
            </w:r>
            <w:r w:rsidR="003E77F0" w:rsidRPr="00342A88">
              <w:rPr>
                <w:rFonts w:cs="Times New Roman"/>
                <w:bCs/>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D5A5838" w14:textId="5D1FC8FF"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06030E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DD8726B" w14:textId="7902ACB2"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12)   tiekimas</w:t>
            </w:r>
            <w:r w:rsidR="00882E9A" w:rsidRPr="00342A88">
              <w:rPr>
                <w:rFonts w:cs="Times New Roman"/>
                <w:color w:val="000000"/>
                <w:sz w:val="22"/>
              </w:rPr>
              <w:t xml:space="preserve"> </w:t>
            </w:r>
            <w:r w:rsidRPr="00342A88">
              <w:rPr>
                <w:rFonts w:cs="Times New Roman"/>
                <w:color w:val="000000"/>
                <w:sz w:val="22"/>
              </w:rPr>
              <w:t xml:space="preserve">– elektros energijos pardavimas, įskaitant jos perpardavimą, vartotojams;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B17B812" w14:textId="77777777" w:rsidR="00882E9A" w:rsidRPr="00342A88" w:rsidRDefault="00882E9A"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7FD5671" w14:textId="77777777" w:rsidR="00882E9A" w:rsidRPr="00342A88" w:rsidRDefault="00882E9A" w:rsidP="0056142A">
            <w:pPr>
              <w:shd w:val="clear" w:color="auto" w:fill="FFFFFF" w:themeFill="background1"/>
              <w:rPr>
                <w:rFonts w:cs="Times New Roman"/>
                <w:b/>
                <w:sz w:val="22"/>
              </w:rPr>
            </w:pPr>
            <w:r w:rsidRPr="00342A88">
              <w:rPr>
                <w:rFonts w:cs="Times New Roman"/>
                <w:b/>
                <w:sz w:val="22"/>
              </w:rPr>
              <w:t>2 straipsnis. 2 straipsnio pakeitimas</w:t>
            </w:r>
          </w:p>
          <w:p w14:paraId="5CEA06F7" w14:textId="77777777" w:rsidR="00882E9A" w:rsidRPr="00342A88" w:rsidRDefault="00882E9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191A0A60" w14:textId="77777777" w:rsidR="00882E9A" w:rsidRPr="00342A88" w:rsidRDefault="00882E9A"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170CB3C8" w14:textId="77777777" w:rsidR="00882E9A" w:rsidRPr="00342A88" w:rsidRDefault="00882E9A" w:rsidP="0056142A">
            <w:pPr>
              <w:shd w:val="clear" w:color="auto" w:fill="FFFFFF" w:themeFill="background1"/>
              <w:contextualSpacing/>
              <w:rPr>
                <w:rFonts w:cs="Times New Roman"/>
                <w:sz w:val="22"/>
              </w:rPr>
            </w:pPr>
            <w:r w:rsidRPr="00342A88">
              <w:rPr>
                <w:rFonts w:cs="Times New Roman"/>
                <w:sz w:val="22"/>
              </w:rPr>
              <w:t>&lt;...&gt;</w:t>
            </w:r>
          </w:p>
          <w:p w14:paraId="578B4B69" w14:textId="302D261C" w:rsidR="00537761" w:rsidRPr="00342A88" w:rsidRDefault="003E77F0" w:rsidP="0056142A">
            <w:pPr>
              <w:shd w:val="clear" w:color="auto" w:fill="FFFFFF" w:themeFill="background1"/>
              <w:rPr>
                <w:rFonts w:cs="Times New Roman"/>
                <w:color w:val="000000"/>
                <w:sz w:val="22"/>
              </w:rPr>
            </w:pPr>
            <w:r w:rsidRPr="00342A88">
              <w:rPr>
                <w:rFonts w:cs="Times New Roman"/>
                <w:color w:val="000000"/>
                <w:sz w:val="22"/>
              </w:rPr>
              <w:t>53. Elektros energijos tiekimas (toliau – tiekimas) – elektros energijos pardavimas ir (ar) perpardavimas vartotojui.“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DB41396" w14:textId="276EC8A9"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09CB020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5416F87" w14:textId="4F1BBFB6"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13)   elektros energijos tiekimo sutartis</w:t>
            </w:r>
            <w:r w:rsidR="003E77F0" w:rsidRPr="00342A88">
              <w:rPr>
                <w:rFonts w:cs="Times New Roman"/>
                <w:color w:val="000000"/>
                <w:sz w:val="22"/>
              </w:rPr>
              <w:t xml:space="preserve"> </w:t>
            </w:r>
            <w:r w:rsidRPr="00342A88">
              <w:rPr>
                <w:rFonts w:cs="Times New Roman"/>
                <w:color w:val="000000"/>
                <w:sz w:val="22"/>
              </w:rPr>
              <w:t xml:space="preserve">– elektros energijos tiekimo sutartis, išskyrus elektros energijos rinkos išvestines finansines priemones;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AC48313" w14:textId="77777777" w:rsidR="007B6A14" w:rsidRPr="00342A88" w:rsidRDefault="007B6A14"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2FE5228E" w14:textId="77777777" w:rsidR="007B6A14" w:rsidRPr="00342A88" w:rsidRDefault="007B6A14" w:rsidP="0056142A">
            <w:pPr>
              <w:shd w:val="clear" w:color="auto" w:fill="FFFFFF" w:themeFill="background1"/>
              <w:rPr>
                <w:rFonts w:cs="Times New Roman"/>
                <w:b/>
                <w:sz w:val="22"/>
              </w:rPr>
            </w:pPr>
            <w:r w:rsidRPr="00342A88">
              <w:rPr>
                <w:rFonts w:cs="Times New Roman"/>
                <w:b/>
                <w:sz w:val="22"/>
              </w:rPr>
              <w:t>2 straipsnis. 2 straipsnio pakeitimas</w:t>
            </w:r>
          </w:p>
          <w:p w14:paraId="046B7356" w14:textId="77777777" w:rsidR="007B6A14" w:rsidRPr="00342A88" w:rsidRDefault="007B6A14"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2934643D" w14:textId="77777777" w:rsidR="007B6A14" w:rsidRPr="00342A88" w:rsidRDefault="007B6A14"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59F64243" w14:textId="77777777" w:rsidR="007B6A14" w:rsidRPr="00342A88" w:rsidRDefault="007B6A14" w:rsidP="0056142A">
            <w:pPr>
              <w:shd w:val="clear" w:color="auto" w:fill="FFFFFF" w:themeFill="background1"/>
              <w:contextualSpacing/>
              <w:rPr>
                <w:rFonts w:cs="Times New Roman"/>
                <w:sz w:val="22"/>
              </w:rPr>
            </w:pPr>
            <w:r w:rsidRPr="00342A88">
              <w:rPr>
                <w:rFonts w:cs="Times New Roman"/>
                <w:sz w:val="22"/>
              </w:rPr>
              <w:t>&lt;...&gt;</w:t>
            </w:r>
          </w:p>
          <w:p w14:paraId="4E98F7F8" w14:textId="2CDEC6BD" w:rsidR="00537761" w:rsidRPr="00342A88" w:rsidRDefault="00B07D63" w:rsidP="0056142A">
            <w:pPr>
              <w:shd w:val="clear" w:color="auto" w:fill="FFFFFF" w:themeFill="background1"/>
              <w:rPr>
                <w:rFonts w:cs="Times New Roman"/>
                <w:color w:val="000000"/>
                <w:sz w:val="22"/>
              </w:rPr>
            </w:pPr>
            <w:r w:rsidRPr="00342A88">
              <w:rPr>
                <w:rFonts w:cs="Times New Roman"/>
                <w:color w:val="000000"/>
                <w:sz w:val="22"/>
              </w:rPr>
              <w:lastRenderedPageBreak/>
              <w:t>44. Elektros energijos pirkimo–pardavimo sutartis – sutartis, kurios pagrindu tiekėjas tiekia elektros energiją vartotojui, išskyrus sutartis, susijusias su elektros energijos rinkos išvestinėmis finansinėmis priemonėmis.“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45CDE5A" w14:textId="6014D60E"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3FE94D00"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C18BC00" w14:textId="40F49B1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14)   elektros energijos rinkos išvestinė finansinė priemonė</w:t>
            </w:r>
            <w:r w:rsidR="007B6A14" w:rsidRPr="00342A88">
              <w:rPr>
                <w:rFonts w:cs="Times New Roman"/>
                <w:color w:val="000000"/>
                <w:sz w:val="22"/>
              </w:rPr>
              <w:t xml:space="preserve"> </w:t>
            </w:r>
            <w:r w:rsidRPr="00342A88">
              <w:rPr>
                <w:rFonts w:cs="Times New Roman"/>
                <w:color w:val="000000"/>
                <w:sz w:val="22"/>
              </w:rPr>
              <w:t xml:space="preserve">– finansinė priemonė, nurodyta Europos Parlamento ir Tarybos direktyvos 2014/65/ES (16) I priedo C skirsnio 5, 6 ar 7 punktuose, jeigu ta priemonė susijusi su elektros energija;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C574CFE" w14:textId="77777777" w:rsidR="00537761" w:rsidRPr="00342A88" w:rsidRDefault="00537761"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4DE2EF4" w14:textId="77777777" w:rsidR="00DD7083" w:rsidRPr="00342A88" w:rsidRDefault="00DD7083" w:rsidP="0056142A">
            <w:pPr>
              <w:shd w:val="clear" w:color="auto" w:fill="FFFFFF" w:themeFill="background1"/>
              <w:rPr>
                <w:rFonts w:cs="Times New Roman"/>
                <w:b/>
                <w:sz w:val="22"/>
              </w:rPr>
            </w:pPr>
            <w:r w:rsidRPr="00342A88">
              <w:rPr>
                <w:rFonts w:cs="Times New Roman"/>
                <w:b/>
                <w:sz w:val="22"/>
              </w:rPr>
              <w:t>2 straipsnis. 2 straipsnio pakeitimas</w:t>
            </w:r>
          </w:p>
          <w:p w14:paraId="4ABC1E28" w14:textId="77777777" w:rsidR="00DD7083" w:rsidRPr="00342A88" w:rsidRDefault="00DD7083"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2DDDC45E" w14:textId="77777777" w:rsidR="00DD7083" w:rsidRPr="00342A88" w:rsidRDefault="00DD7083"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1B47731D" w14:textId="3F9840C7" w:rsidR="00DD7083" w:rsidRPr="00342A88" w:rsidRDefault="00DD7083" w:rsidP="0056142A">
            <w:pPr>
              <w:shd w:val="clear" w:color="auto" w:fill="FFFFFF" w:themeFill="background1"/>
              <w:contextualSpacing/>
              <w:rPr>
                <w:rFonts w:cs="Times New Roman"/>
                <w:sz w:val="22"/>
              </w:rPr>
            </w:pPr>
            <w:r w:rsidRPr="00342A88">
              <w:rPr>
                <w:rFonts w:cs="Times New Roman"/>
                <w:sz w:val="22"/>
              </w:rPr>
              <w:t>&lt;...&gt;</w:t>
            </w:r>
          </w:p>
          <w:p w14:paraId="743336CA" w14:textId="6646260C" w:rsidR="00537761" w:rsidRPr="00342A88" w:rsidRDefault="00DD7083" w:rsidP="0056142A">
            <w:pPr>
              <w:shd w:val="clear" w:color="auto" w:fill="FFFFFF" w:themeFill="background1"/>
              <w:rPr>
                <w:rFonts w:cs="Times New Roman"/>
                <w:bCs/>
                <w:sz w:val="22"/>
              </w:rPr>
            </w:pPr>
            <w:r w:rsidRPr="00342A88">
              <w:rPr>
                <w:rFonts w:cs="Times New Roman"/>
                <w:bCs/>
                <w:sz w:val="22"/>
              </w:rPr>
              <w:t>47. Elektros energijos rinkos išvestinė finansinė priemonė (toliau – išvestinė finansinė priemonė) – finansinė priemonė, nurodyta Lietuvos Respublikos finansinių priemonių rinkų įstatymo 3 straipsnio 15 dalies 5, 6 ar 7 punkte ir susieta su elektros energija.</w:t>
            </w:r>
            <w:r w:rsidR="00F157F8" w:rsidRPr="00342A88">
              <w:rPr>
                <w:rFonts w:cs="Times New Roman"/>
                <w:bCs/>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7868D58" w14:textId="1A64CF0C"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BB01C6D"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43BBF48" w14:textId="2C2E7600"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15)   dinamiškos elektros energijos kainos sutartis</w:t>
            </w:r>
            <w:r w:rsidR="00DD7083" w:rsidRPr="00342A88">
              <w:rPr>
                <w:rFonts w:cs="Times New Roman"/>
                <w:color w:val="000000"/>
                <w:sz w:val="22"/>
              </w:rPr>
              <w:t xml:space="preserve"> </w:t>
            </w:r>
            <w:r w:rsidRPr="00342A88">
              <w:rPr>
                <w:rFonts w:cs="Times New Roman"/>
                <w:color w:val="000000"/>
                <w:sz w:val="22"/>
              </w:rPr>
              <w:t xml:space="preserve">– tiekėjo ir galutinio vartotojo sudaryta elektros energijos tiekimo sutartis, kuri atspindi kainos kitimą neatidėliotinų sandorių rinkose, įskaitant kitos paros ir einamosios paros sandorių rinkas, tokiais intervalais, kurie bent jau lygūs rinkos atsiskaitymo dažniui;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2C0E8E7" w14:textId="77777777" w:rsidR="004D590C" w:rsidRPr="00342A88" w:rsidRDefault="004D590C"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DB3A245" w14:textId="77777777" w:rsidR="004D590C" w:rsidRPr="00342A88" w:rsidRDefault="004D590C" w:rsidP="0056142A">
            <w:pPr>
              <w:shd w:val="clear" w:color="auto" w:fill="FFFFFF" w:themeFill="background1"/>
              <w:rPr>
                <w:rFonts w:cs="Times New Roman"/>
                <w:b/>
                <w:sz w:val="22"/>
              </w:rPr>
            </w:pPr>
            <w:r w:rsidRPr="00342A88">
              <w:rPr>
                <w:rFonts w:cs="Times New Roman"/>
                <w:b/>
                <w:sz w:val="22"/>
              </w:rPr>
              <w:t>2 straipsnis. 2 straipsnio pakeitimas</w:t>
            </w:r>
          </w:p>
          <w:p w14:paraId="4F652A0A" w14:textId="77777777" w:rsidR="004D590C" w:rsidRPr="00342A88" w:rsidRDefault="004D590C"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770A9241" w14:textId="77777777" w:rsidR="004D590C" w:rsidRPr="00342A88" w:rsidRDefault="004D590C"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6B99B289" w14:textId="77777777" w:rsidR="004D590C" w:rsidRPr="00342A88" w:rsidRDefault="004D590C" w:rsidP="0056142A">
            <w:pPr>
              <w:shd w:val="clear" w:color="auto" w:fill="FFFFFF" w:themeFill="background1"/>
              <w:contextualSpacing/>
              <w:rPr>
                <w:rFonts w:cs="Times New Roman"/>
                <w:sz w:val="22"/>
              </w:rPr>
            </w:pPr>
            <w:r w:rsidRPr="00342A88">
              <w:rPr>
                <w:rFonts w:cs="Times New Roman"/>
                <w:sz w:val="22"/>
              </w:rPr>
              <w:t>&lt;...&gt;</w:t>
            </w:r>
          </w:p>
          <w:p w14:paraId="7FC023AA" w14:textId="7A8DB6D6" w:rsidR="004D590C" w:rsidRPr="00342A88" w:rsidRDefault="00813529" w:rsidP="0056142A">
            <w:pPr>
              <w:shd w:val="clear" w:color="auto" w:fill="FFFFFF" w:themeFill="background1"/>
              <w:rPr>
                <w:rFonts w:cs="Times New Roman"/>
                <w:bCs/>
                <w:color w:val="000000"/>
                <w:sz w:val="22"/>
              </w:rPr>
            </w:pPr>
            <w:r w:rsidRPr="00342A88">
              <w:rPr>
                <w:rFonts w:cs="Times New Roman"/>
                <w:bCs/>
                <w:color w:val="000000"/>
                <w:sz w:val="22"/>
              </w:rPr>
              <w:t xml:space="preserve">80. </w:t>
            </w:r>
            <w:r w:rsidRPr="00342A88">
              <w:rPr>
                <w:rFonts w:cs="Times New Roman"/>
                <w:b/>
                <w:bCs/>
                <w:color w:val="000000"/>
                <w:sz w:val="22"/>
              </w:rPr>
              <w:t>Kintamosios elektros energijos kainos sutartis</w:t>
            </w:r>
            <w:r w:rsidRPr="00342A88">
              <w:rPr>
                <w:rFonts w:cs="Times New Roman"/>
                <w:bCs/>
                <w:color w:val="000000"/>
                <w:sz w:val="22"/>
              </w:rPr>
              <w:t xml:space="preserve"> (toliau – kintamosios kainos sutartis) – elektros energijos tiekėjo ir vartotojo sudaroma elektros energijos pirkimo–pardavimo sutartis arba elektros energijos pirkimo–pardavimo ir persiuntimo paslaugos teikimo sutartis, kurios kainodara atitinka kainos kitimą elektros energijos rinkoje, įskaitant kitos paros ir einamosios paros elektros energijos rinkas, tokiais intervalais, kurie yra ne retesni kaip atsiskaitymai rinkoje</w:t>
            </w:r>
            <w:r w:rsidR="001D7EA7" w:rsidRPr="00342A88">
              <w:rPr>
                <w:rFonts w:cs="Times New Roman"/>
                <w:bCs/>
                <w:color w:val="000000"/>
                <w:sz w:val="22"/>
              </w:rPr>
              <w:t>.</w:t>
            </w:r>
            <w:r w:rsidR="00800BE1" w:rsidRPr="00342A88">
              <w:rPr>
                <w:rFonts w:cs="Times New Roman"/>
                <w:bCs/>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4D3C817" w14:textId="2867D1C8" w:rsidR="00537761" w:rsidRPr="00342A88" w:rsidRDefault="00ED5A67"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460684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E3F8E64" w14:textId="207E9DAD"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16)   sutarties nutraukimo mokestis</w:t>
            </w:r>
            <w:r w:rsidR="008B5B5F" w:rsidRPr="00342A88">
              <w:rPr>
                <w:rFonts w:cs="Times New Roman"/>
                <w:color w:val="000000"/>
                <w:sz w:val="22"/>
              </w:rPr>
              <w:t xml:space="preserve"> </w:t>
            </w:r>
            <w:r w:rsidRPr="00342A88">
              <w:rPr>
                <w:rFonts w:cs="Times New Roman"/>
                <w:color w:val="000000"/>
                <w:sz w:val="22"/>
              </w:rPr>
              <w:t xml:space="preserve">– mokestis arba sankcija, kuriuos tiekėjai arba telkimu užsiimantys rinkos dalyviai nustato vartotojams už elektros energijos tiekimo arba paslaugų sutarties nutraukimą;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E5F25F7" w14:textId="6A6D4D91" w:rsidR="00537761" w:rsidRPr="00342A88" w:rsidRDefault="00E8738B"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w:t>
            </w:r>
            <w:r w:rsidR="001F7F45" w:rsidRPr="00342A88">
              <w:rPr>
                <w:rFonts w:cs="Times New Roman"/>
                <w:sz w:val="22"/>
              </w:rPr>
              <w:t xml:space="preserve">Paaiškinimų nereikalaujanti sąvoka. </w:t>
            </w:r>
            <w:r w:rsidR="00E22398" w:rsidRPr="00342A88">
              <w:rPr>
                <w:rFonts w:cs="Times New Roman"/>
                <w:sz w:val="22"/>
              </w:rPr>
              <w:t>Š</w:t>
            </w:r>
            <w:r w:rsidR="001F7F45" w:rsidRPr="00342A88">
              <w:rPr>
                <w:rFonts w:cs="Times New Roman"/>
                <w:sz w:val="22"/>
              </w:rPr>
              <w:t>ios nuostatos perkelti nereikia</w:t>
            </w:r>
            <w:r w:rsidR="00F157F8" w:rsidRPr="00342A88">
              <w:rPr>
                <w:rFonts w:cs="Times New Roman"/>
                <w:sz w:val="22"/>
              </w:rPr>
              <w:t xml:space="preserve">, nes jos turinys atitinka </w:t>
            </w:r>
            <w:r w:rsidR="0095397F" w:rsidRPr="00342A88">
              <w:rPr>
                <w:rFonts w:cs="Times New Roman"/>
                <w:sz w:val="22"/>
              </w:rPr>
              <w:t>įprastines reikšmes lietuvių kalboj</w:t>
            </w:r>
            <w:r w:rsidR="004B6250" w:rsidRPr="00342A88">
              <w:rPr>
                <w:rFonts w:cs="Times New Roman"/>
                <w:sz w:val="22"/>
              </w:rPr>
              <w:t>e</w:t>
            </w:r>
            <w:r w:rsidR="000758A7" w:rsidRPr="00342A88">
              <w:rPr>
                <w:rFonts w:cs="Times New Roman"/>
                <w:sz w:val="22"/>
              </w:rPr>
              <w:t xml:space="preserve"> ir teisinėje terminijoje</w:t>
            </w:r>
            <w:r w:rsidR="0095397F" w:rsidRPr="00342A88">
              <w:rPr>
                <w:rFonts w:cs="Times New Roman"/>
                <w:sz w:val="22"/>
              </w:rPr>
              <w:t xml:space="preserve">, todėl ši sąvoka bus tinkamai suprantama. </w:t>
            </w:r>
            <w:r w:rsidR="004B6250" w:rsidRPr="00342A88">
              <w:rPr>
                <w:rFonts w:cs="Times New Roman"/>
                <w:sz w:val="22"/>
              </w:rPr>
              <w:t>Atitinkamai sąvok</w:t>
            </w:r>
            <w:r w:rsidR="000758A7" w:rsidRPr="00342A88">
              <w:rPr>
                <w:rFonts w:cs="Times New Roman"/>
                <w:sz w:val="22"/>
              </w:rPr>
              <w:t>ą</w:t>
            </w:r>
            <w:r w:rsidR="004B6250" w:rsidRPr="00342A88">
              <w:rPr>
                <w:rFonts w:cs="Times New Roman"/>
                <w:sz w:val="22"/>
              </w:rPr>
              <w:t xml:space="preserve"> paaiškina ir kontekstas, kuriame ji yra vartojama. </w:t>
            </w:r>
          </w:p>
          <w:p w14:paraId="1441E3D9" w14:textId="6C69B483" w:rsidR="00E8738B" w:rsidRPr="00342A88" w:rsidRDefault="00E8738B" w:rsidP="0056142A">
            <w:pPr>
              <w:shd w:val="clear" w:color="auto" w:fill="FFFFFF" w:themeFill="background1"/>
              <w:rPr>
                <w:rFonts w:cs="Times New Roman"/>
                <w:color w:val="000000"/>
                <w:sz w:val="22"/>
              </w:rPr>
            </w:pPr>
            <w:r w:rsidRPr="00342A88">
              <w:rPr>
                <w:rFonts w:cs="Times New Roman"/>
                <w:color w:val="000000"/>
                <w:sz w:val="22"/>
              </w:rPr>
              <w:t>sutarti̇̀s sf. (3b) [K], Š, DŽ, NdŽ, KŽ, sùtartis (1).</w:t>
            </w:r>
            <w:r w:rsidRPr="00342A88">
              <w:rPr>
                <w:rFonts w:cs="Times New Roman"/>
                <w:sz w:val="22"/>
              </w:rPr>
              <w:t xml:space="preserve"> </w:t>
            </w:r>
            <w:r w:rsidRPr="00342A88">
              <w:rPr>
                <w:rFonts w:cs="Times New Roman"/>
                <w:color w:val="000000"/>
                <w:sz w:val="22"/>
              </w:rPr>
              <w:t>1. LL136, BŽ497, BIX156, L, Rtr, Kv, Prn susitariamasis aktas, dokumentas; 2. J, LL235, Žg dviejų ar daugiau asmenų susitarimas dėl ko nors; 3. Q564, N, [K], Š, L, Rtr, Škn sutarimas, sutikimas, sugyvenimas; 4. susiderinimas ką darant, darna;</w:t>
            </w:r>
          </w:p>
          <w:p w14:paraId="37BDF0A2" w14:textId="0CC53BF0" w:rsidR="00E8738B" w:rsidRPr="00342A88" w:rsidRDefault="00E8738B" w:rsidP="0056142A">
            <w:pPr>
              <w:shd w:val="clear" w:color="auto" w:fill="FFFFFF" w:themeFill="background1"/>
              <w:rPr>
                <w:rFonts w:cs="Times New Roman"/>
                <w:color w:val="000000"/>
                <w:sz w:val="22"/>
              </w:rPr>
            </w:pPr>
          </w:p>
          <w:p w14:paraId="6250FCA4" w14:textId="77777777" w:rsidR="00E8738B" w:rsidRPr="00342A88" w:rsidRDefault="00E8738B" w:rsidP="0056142A">
            <w:pPr>
              <w:shd w:val="clear" w:color="auto" w:fill="FFFFFF" w:themeFill="background1"/>
              <w:rPr>
                <w:rFonts w:cs="Times New Roman"/>
                <w:color w:val="000000"/>
                <w:sz w:val="22"/>
              </w:rPr>
            </w:pPr>
            <w:r w:rsidRPr="00342A88">
              <w:rPr>
                <w:rFonts w:cs="Times New Roman"/>
                <w:color w:val="000000"/>
                <w:sz w:val="22"/>
              </w:rPr>
              <w:t xml:space="preserve">nutráukti Rtr, ŠT1; R, MŽ, LL171, Ser. 1. tr. SD384, R3, MŽ4, Sut, N, M, LL268,328, VĮ, DŽ1, DrskŽ staigiai atidalyti jungtį; plėšiant, sprogstant nunešti, atidalyti; nugnybti, tempiant atidalyti; 2. refl. Š, DŽ1, NdŽ, Klk, Trš, Lk, Šv nutrūkti, pasileisti (pririštam, pritvirtintam); 3. tr. R412, MŽ555, Pin sugriauti, susprogdinti, sudaužyti, nuversti; 4. tr. Skrb, Krs, Pvn, Vkš liautis ką daryti; 5. tr. R206, MŽ274, LL171, Š paviršiumi nuvilkti, nutempti, nutęsti; ir kt. </w:t>
            </w:r>
          </w:p>
          <w:p w14:paraId="099BA079" w14:textId="77777777" w:rsidR="00E8738B" w:rsidRPr="00342A88" w:rsidRDefault="00E8738B" w:rsidP="0056142A">
            <w:pPr>
              <w:shd w:val="clear" w:color="auto" w:fill="FFFFFF" w:themeFill="background1"/>
              <w:rPr>
                <w:rFonts w:cs="Times New Roman"/>
                <w:color w:val="000000"/>
                <w:sz w:val="22"/>
              </w:rPr>
            </w:pPr>
          </w:p>
          <w:p w14:paraId="05992BCD" w14:textId="57CBD155" w:rsidR="00E8738B" w:rsidRPr="00342A88" w:rsidRDefault="00E8738B" w:rsidP="0056142A">
            <w:pPr>
              <w:shd w:val="clear" w:color="auto" w:fill="FFFFFF" w:themeFill="background1"/>
              <w:rPr>
                <w:rFonts w:cs="Times New Roman"/>
                <w:color w:val="000000"/>
                <w:sz w:val="22"/>
              </w:rPr>
            </w:pPr>
            <w:r w:rsidRPr="00342A88">
              <w:rPr>
                <w:rFonts w:cs="Times New Roman"/>
                <w:color w:val="000000"/>
                <w:sz w:val="22"/>
              </w:rPr>
              <w:t>mókestis sm. (1), mõkestis (1) K, Vl, mokesti̇̀s sf. (3a, 3b), mokesti̇̀s, -iẽs sm. (3a, 3b), mokestỹs. 1. nustatyto dydžio pinigų suma, kurią piliečiai privalo mokėti valstybei; 2. atlyginimas už darbą, paslaugą, už naudojimąsi kuo; 3. prk. atpildas.</w:t>
            </w:r>
          </w:p>
          <w:p w14:paraId="5746517E" w14:textId="6B6EC9D5" w:rsidR="00E8738B" w:rsidRPr="00342A88" w:rsidRDefault="00E8738B"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B24F890" w14:textId="0D8D4387" w:rsidR="00537761" w:rsidRPr="00342A88" w:rsidRDefault="0095397F"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2B5C8371"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18C6B71" w14:textId="3473C7F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17)   tiekėjo pakeitimo mokestis</w:t>
            </w:r>
            <w:r w:rsidR="008B5B5F" w:rsidRPr="00342A88">
              <w:rPr>
                <w:rFonts w:cs="Times New Roman"/>
                <w:color w:val="000000"/>
                <w:sz w:val="22"/>
              </w:rPr>
              <w:t xml:space="preserve"> </w:t>
            </w:r>
            <w:r w:rsidRPr="00342A88">
              <w:rPr>
                <w:rFonts w:cs="Times New Roman"/>
                <w:color w:val="000000"/>
                <w:sz w:val="22"/>
              </w:rPr>
              <w:t xml:space="preserve">– mokestis arba sankcija už tiekėjo arba telkimu užsiimančio rinkos dalyvio pakeitimą, įskaitant sutarties nutraukimo mokestį, kuriuos tiekėjai, telkimu užsiimantys rinkos dalyviai arba sistemos operatoriai tiesiogiai ar netiesiogiai nustato vartotojams;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5239E2D" w14:textId="71182DF3" w:rsidR="004B6250" w:rsidRPr="00342A88" w:rsidRDefault="00E8738B"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w:t>
            </w:r>
            <w:r w:rsidR="00A56E1B" w:rsidRPr="00342A88">
              <w:rPr>
                <w:rFonts w:cs="Times New Roman"/>
                <w:sz w:val="22"/>
              </w:rPr>
              <w:t xml:space="preserve">Paaiškinimų nereikalaujanti sąvoka. </w:t>
            </w:r>
            <w:r w:rsidR="0095397F" w:rsidRPr="00342A88">
              <w:rPr>
                <w:rFonts w:cs="Times New Roman"/>
                <w:sz w:val="22"/>
              </w:rPr>
              <w:t>Šios nuostatos perkelti nereikia, nes jos turinys atitinka įprastines reikšmes lietuvių kalboje</w:t>
            </w:r>
            <w:r w:rsidR="00EE1BED" w:rsidRPr="00342A88">
              <w:rPr>
                <w:rFonts w:cs="Times New Roman"/>
                <w:sz w:val="22"/>
              </w:rPr>
              <w:t xml:space="preserve"> ir teisinėje terminijoje</w:t>
            </w:r>
            <w:r w:rsidR="0095397F" w:rsidRPr="00342A88">
              <w:rPr>
                <w:rFonts w:cs="Times New Roman"/>
                <w:sz w:val="22"/>
              </w:rPr>
              <w:t>, todėl ši sąvoka bus tinkamai suprantama.</w:t>
            </w:r>
            <w:r w:rsidR="004B6250" w:rsidRPr="00342A88">
              <w:rPr>
                <w:rFonts w:cs="Times New Roman"/>
                <w:sz w:val="22"/>
              </w:rPr>
              <w:t xml:space="preserve"> Atitinkamai sąvoka paaiškina ir kontekstas, kuriame ji yra vartojama. </w:t>
            </w:r>
          </w:p>
          <w:p w14:paraId="70EB6A88" w14:textId="77777777" w:rsidR="00537761" w:rsidRPr="00342A88" w:rsidRDefault="00537761" w:rsidP="0056142A">
            <w:pPr>
              <w:shd w:val="clear" w:color="auto" w:fill="FFFFFF" w:themeFill="background1"/>
              <w:rPr>
                <w:rFonts w:cs="Times New Roman"/>
                <w:color w:val="000000"/>
                <w:sz w:val="22"/>
              </w:rPr>
            </w:pPr>
          </w:p>
          <w:p w14:paraId="7D5C2AF9" w14:textId="77777777" w:rsidR="004B6250" w:rsidRPr="00342A88" w:rsidRDefault="004B6250" w:rsidP="0056142A">
            <w:pPr>
              <w:shd w:val="clear" w:color="auto" w:fill="FFFFFF" w:themeFill="background1"/>
              <w:rPr>
                <w:rFonts w:cs="Times New Roman"/>
                <w:color w:val="000000"/>
                <w:sz w:val="22"/>
              </w:rPr>
            </w:pPr>
            <w:r w:rsidRPr="00342A88">
              <w:rPr>
                <w:rFonts w:cs="Times New Roman"/>
                <w:color w:val="000000"/>
                <w:sz w:val="22"/>
              </w:rPr>
              <w:t xml:space="preserve">tiekė́jas, -a smob. (1) BŽ525, DŽ, NdŽ, PolŽ1192, tiekė̃jas, -à Rtr, KŽ kas tiekia, rūpinasi tiekimu, aprūpina; sąvoka taip pat paaiškinama ir EEĮ. </w:t>
            </w:r>
          </w:p>
          <w:p w14:paraId="41DA58A8" w14:textId="77777777" w:rsidR="004B6250" w:rsidRPr="00342A88" w:rsidRDefault="004B6250" w:rsidP="0056142A">
            <w:pPr>
              <w:shd w:val="clear" w:color="auto" w:fill="FFFFFF" w:themeFill="background1"/>
              <w:rPr>
                <w:rFonts w:cs="Times New Roman"/>
                <w:color w:val="000000"/>
                <w:sz w:val="22"/>
              </w:rPr>
            </w:pPr>
          </w:p>
          <w:p w14:paraId="3372F6C5" w14:textId="77777777" w:rsidR="004B6250" w:rsidRPr="00342A88" w:rsidRDefault="004B6250" w:rsidP="0056142A">
            <w:pPr>
              <w:shd w:val="clear" w:color="auto" w:fill="FFFFFF" w:themeFill="background1"/>
              <w:rPr>
                <w:rFonts w:cs="Times New Roman"/>
                <w:color w:val="000000"/>
                <w:sz w:val="22"/>
              </w:rPr>
            </w:pPr>
            <w:r w:rsidRPr="00342A88">
              <w:rPr>
                <w:rFonts w:cs="Times New Roman"/>
                <w:color w:val="000000"/>
                <w:sz w:val="22"/>
              </w:rPr>
              <w:t>pakei̇̃sti, pakei̇̃čia (pàkeičia), pàkeitė tr. 1. vietoj vieno paimti kitą; pamainyti kitu, nauju; 2. refl. pasimainyti vienam su kitu kuo nors; 3. užimti kieno vietų, ateiti į kito vietą; 4. pavaduoti, atstoti; 5. padaryti kitokį, permainyti.</w:t>
            </w:r>
          </w:p>
          <w:p w14:paraId="12FD6AA3" w14:textId="77777777" w:rsidR="004B6250" w:rsidRPr="00342A88" w:rsidRDefault="004B6250" w:rsidP="0056142A">
            <w:pPr>
              <w:shd w:val="clear" w:color="auto" w:fill="FFFFFF" w:themeFill="background1"/>
              <w:rPr>
                <w:rFonts w:cs="Times New Roman"/>
                <w:color w:val="000000"/>
                <w:sz w:val="22"/>
              </w:rPr>
            </w:pPr>
          </w:p>
          <w:p w14:paraId="2302A21F" w14:textId="1E1C7937" w:rsidR="004B6250" w:rsidRPr="00342A88" w:rsidRDefault="004B6250" w:rsidP="0056142A">
            <w:pPr>
              <w:shd w:val="clear" w:color="auto" w:fill="FFFFFF" w:themeFill="background1"/>
              <w:rPr>
                <w:rFonts w:cs="Times New Roman"/>
                <w:color w:val="000000"/>
                <w:sz w:val="22"/>
              </w:rPr>
            </w:pPr>
            <w:r w:rsidRPr="00342A88">
              <w:rPr>
                <w:rFonts w:cs="Times New Roman"/>
                <w:color w:val="000000"/>
                <w:sz w:val="22"/>
              </w:rPr>
              <w:t>mókestis sm. (1), mõkestis (1) K, Vl, mokesti̇̀s sf. (3a, 3b), mokesti̇̀s, -iẽs sm. (3a, 3b), mokestỹs. 1. nustatyto dydžio pinigų suma, kurią piliečiai privalo mokėti valstybei; 2. atlyginimas už darbą, paslaugą, už naudojimąsi kuo; 3. prk. atpildas.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4CBD94F" w14:textId="4CA96EA4" w:rsidR="00537761" w:rsidRPr="00342A88" w:rsidRDefault="0095397F"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02977BE6"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72B546E" w14:textId="4562E69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18)   telkimas</w:t>
            </w:r>
            <w:r w:rsidR="00EE1BED" w:rsidRPr="00342A88">
              <w:rPr>
                <w:rFonts w:cs="Times New Roman"/>
                <w:color w:val="000000"/>
                <w:sz w:val="22"/>
              </w:rPr>
              <w:t xml:space="preserve"> </w:t>
            </w:r>
            <w:r w:rsidRPr="00342A88">
              <w:rPr>
                <w:rFonts w:cs="Times New Roman"/>
                <w:color w:val="000000"/>
                <w:sz w:val="22"/>
              </w:rPr>
              <w:t xml:space="preserve">– funkcija, kurią atlieka fizinis arba juridinis asmuo, kuris pardavimo, pirkimo arba pateikimo aukcionui bet kokioje elektros energijos rinkoje tikslais sukombinuoja daugelio vartotojų apkrovas arba jų pagamintą elektros energiją;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4723315D" w14:textId="77777777" w:rsidR="00CF6812" w:rsidRPr="00342A88" w:rsidRDefault="00CF6812"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2C29A576" w14:textId="77777777" w:rsidR="00CF6812" w:rsidRPr="00342A88" w:rsidRDefault="00CF6812" w:rsidP="0056142A">
            <w:pPr>
              <w:shd w:val="clear" w:color="auto" w:fill="FFFFFF" w:themeFill="background1"/>
              <w:rPr>
                <w:rFonts w:cs="Times New Roman"/>
                <w:b/>
                <w:color w:val="000000"/>
                <w:sz w:val="22"/>
              </w:rPr>
            </w:pPr>
            <w:r w:rsidRPr="00342A88">
              <w:rPr>
                <w:rFonts w:cs="Times New Roman"/>
                <w:b/>
                <w:color w:val="000000"/>
                <w:sz w:val="22"/>
              </w:rPr>
              <w:t>2 straipsnis. 2 straipsnio pakeitimas</w:t>
            </w:r>
          </w:p>
          <w:p w14:paraId="54BD7030" w14:textId="77777777" w:rsidR="00CF6812" w:rsidRPr="00342A88" w:rsidRDefault="00CF6812"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0285D6DB" w14:textId="77777777" w:rsidR="00CF6812" w:rsidRPr="00342A88" w:rsidRDefault="00CF6812"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39034DF" w14:textId="77777777" w:rsidR="00CF6812" w:rsidRPr="00342A88" w:rsidRDefault="00CF6812" w:rsidP="0056142A">
            <w:pPr>
              <w:shd w:val="clear" w:color="auto" w:fill="FFFFFF" w:themeFill="background1"/>
              <w:rPr>
                <w:rFonts w:cs="Times New Roman"/>
                <w:bCs/>
                <w:color w:val="000000"/>
                <w:sz w:val="22"/>
              </w:rPr>
            </w:pPr>
            <w:r w:rsidRPr="00342A88">
              <w:rPr>
                <w:rFonts w:cs="Times New Roman"/>
                <w:bCs/>
                <w:color w:val="000000"/>
                <w:sz w:val="22"/>
              </w:rPr>
              <w:t>&lt;...&gt;</w:t>
            </w:r>
          </w:p>
          <w:p w14:paraId="76C92E8B" w14:textId="737B180C" w:rsidR="00537761" w:rsidRPr="00342A88" w:rsidRDefault="00C07EEF" w:rsidP="0056142A">
            <w:pPr>
              <w:shd w:val="clear" w:color="auto" w:fill="FFFFFF" w:themeFill="background1"/>
              <w:rPr>
                <w:rFonts w:cs="Times New Roman"/>
                <w:color w:val="000000"/>
                <w:sz w:val="22"/>
              </w:rPr>
            </w:pPr>
            <w:r w:rsidRPr="00342A88">
              <w:rPr>
                <w:rFonts w:cs="Times New Roman"/>
                <w:color w:val="000000"/>
                <w:sz w:val="22"/>
              </w:rPr>
              <w:t>39. Elektros energijos paklausos telkimas (toliau – paklausos telkimas) – 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44E1CF" w14:textId="79A8AAEF"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5A001AF"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878D4CA" w14:textId="545688C2"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19)   nepriklausomas telkėjas</w:t>
            </w:r>
            <w:r w:rsidR="00C07EEF" w:rsidRPr="00342A88">
              <w:rPr>
                <w:rFonts w:cs="Times New Roman"/>
                <w:color w:val="000000"/>
                <w:sz w:val="22"/>
              </w:rPr>
              <w:t xml:space="preserve"> </w:t>
            </w:r>
            <w:r w:rsidRPr="00342A88">
              <w:rPr>
                <w:rFonts w:cs="Times New Roman"/>
                <w:color w:val="000000"/>
                <w:sz w:val="22"/>
              </w:rPr>
              <w:t xml:space="preserve">– telkimą vykdantis rinkos dalyvis, kuris nėra susijęs su vartotojo tiekėju;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187061A2" w14:textId="77777777" w:rsidR="0095397F" w:rsidRPr="00342A88" w:rsidRDefault="0095397F"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05382670" w14:textId="384255AA" w:rsidR="00E8738B" w:rsidRPr="00342A88" w:rsidRDefault="00E8738B"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36015CBB" w14:textId="77777777" w:rsidR="00C575F8" w:rsidRPr="00342A88" w:rsidRDefault="00C575F8"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6D4F518A" w14:textId="77777777" w:rsidR="00C575F8" w:rsidRPr="00342A88" w:rsidRDefault="00C575F8"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16F812A5" w14:textId="77777777" w:rsidR="00C575F8" w:rsidRPr="00342A88" w:rsidRDefault="00C575F8" w:rsidP="0056142A">
            <w:pPr>
              <w:shd w:val="clear" w:color="auto" w:fill="FFFFFF" w:themeFill="background1"/>
              <w:rPr>
                <w:rFonts w:cs="Times New Roman"/>
                <w:bCs/>
                <w:color w:val="000000"/>
                <w:sz w:val="22"/>
              </w:rPr>
            </w:pPr>
            <w:r w:rsidRPr="00342A88">
              <w:rPr>
                <w:rFonts w:cs="Times New Roman"/>
                <w:bCs/>
                <w:color w:val="000000"/>
                <w:sz w:val="22"/>
              </w:rPr>
              <w:t>&lt;...&gt;</w:t>
            </w:r>
          </w:p>
          <w:p w14:paraId="14B7647D" w14:textId="3EF0C4A2" w:rsidR="00537761" w:rsidRPr="00342A88" w:rsidRDefault="00C575F8" w:rsidP="0056142A">
            <w:pPr>
              <w:shd w:val="clear" w:color="auto" w:fill="FFFFFF" w:themeFill="background1"/>
              <w:rPr>
                <w:rFonts w:cs="Times New Roman"/>
                <w:color w:val="000000"/>
                <w:sz w:val="22"/>
              </w:rPr>
            </w:pPr>
            <w:r w:rsidRPr="00342A88">
              <w:rPr>
                <w:rFonts w:eastAsia="Times New Roman" w:cs="Times New Roman"/>
                <w:bCs/>
                <w:sz w:val="22"/>
              </w:rPr>
              <w:t xml:space="preserve">87. Nepriklausomas elektros energijos paklausos telkėjas (toliau – nepriklausomas paklausos telkėjas) – elektros energijos rinkos dalyvis, kuris, turėdamas reikiamą </w:t>
            </w:r>
            <w:r w:rsidRPr="00342A88">
              <w:rPr>
                <w:rFonts w:eastAsia="Times New Roman" w:cs="Times New Roman"/>
                <w:bCs/>
                <w:sz w:val="22"/>
              </w:rPr>
              <w:lastRenderedPageBreak/>
              <w:t>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9CA62D" w14:textId="56B28204"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3E085C9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66D81A6" w14:textId="22D0D2B6"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20)   reguliavimas apkrova</w:t>
            </w:r>
            <w:r w:rsidR="00AF1FC9" w:rsidRPr="00342A88">
              <w:rPr>
                <w:rFonts w:cs="Times New Roman"/>
                <w:color w:val="000000"/>
                <w:sz w:val="22"/>
              </w:rPr>
              <w:t xml:space="preserve"> </w:t>
            </w:r>
            <w:r w:rsidRPr="00342A88">
              <w:rPr>
                <w:rFonts w:cs="Times New Roman"/>
                <w:color w:val="000000"/>
                <w:sz w:val="22"/>
              </w:rPr>
              <w:t xml:space="preserve">– elektros energijos apkrovos pasikeitimas, kai galutiniai vartotojai reaguodami į rinkos signalus, įskaitant pagal laiką varijuojančias elektros energijos kainas ar skatinamąsias išmokas, arba reaguodami į tai, kad priimamas jų savarankiškai arba per telkėjus organizuotoje rinkoje, kaip apibrėžta Komisijos įgyvendinimo reglamento (ES) Nr. 1348/2014 (17) 2 straipsnio 4 punkte, pateiktas pasiūlymas už tam tikrą kainą sumažinti arba padidinti savo apkrovą, keičia savo įprastus arba esamus vartojimo modelius;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F835CCD" w14:textId="449CB1AA" w:rsidR="00582011" w:rsidRPr="00342A88" w:rsidRDefault="00582011"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2D8C01E9" w14:textId="77777777" w:rsidR="00582011" w:rsidRPr="00342A88" w:rsidRDefault="00582011"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6F320E86" w14:textId="77777777" w:rsidR="00582011" w:rsidRPr="00342A88" w:rsidRDefault="00582011"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6E642470" w14:textId="77777777" w:rsidR="00582011" w:rsidRPr="00342A88" w:rsidRDefault="00582011"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12D6BCF9" w14:textId="77777777" w:rsidR="00582011" w:rsidRPr="00342A88" w:rsidRDefault="00582011" w:rsidP="0056142A">
            <w:pPr>
              <w:shd w:val="clear" w:color="auto" w:fill="FFFFFF" w:themeFill="background1"/>
              <w:rPr>
                <w:rFonts w:cs="Times New Roman"/>
                <w:bCs/>
                <w:color w:val="000000"/>
                <w:sz w:val="22"/>
              </w:rPr>
            </w:pPr>
            <w:r w:rsidRPr="00342A88">
              <w:rPr>
                <w:rFonts w:cs="Times New Roman"/>
                <w:bCs/>
                <w:color w:val="000000"/>
                <w:sz w:val="22"/>
              </w:rPr>
              <w:t>&lt;...&gt;</w:t>
            </w:r>
          </w:p>
          <w:p w14:paraId="255F1152" w14:textId="77777777" w:rsidR="00582011" w:rsidRPr="00342A88" w:rsidRDefault="00582011" w:rsidP="0056142A">
            <w:pPr>
              <w:shd w:val="clear" w:color="auto" w:fill="FFFFFF" w:themeFill="background1"/>
              <w:tabs>
                <w:tab w:val="left" w:pos="10076"/>
                <w:tab w:val="left" w:pos="10992"/>
                <w:tab w:val="left" w:pos="11908"/>
                <w:tab w:val="left" w:pos="12824"/>
                <w:tab w:val="left" w:pos="13740"/>
                <w:tab w:val="left" w:pos="14656"/>
              </w:tabs>
              <w:suppressAutoHyphens/>
              <w:rPr>
                <w:rFonts w:cs="Times New Roman"/>
                <w:color w:val="000000"/>
                <w:sz w:val="22"/>
              </w:rPr>
            </w:pPr>
          </w:p>
          <w:p w14:paraId="2D26FB9F" w14:textId="59B87759" w:rsidR="00537761" w:rsidRPr="00342A88" w:rsidRDefault="00582011" w:rsidP="0056142A">
            <w:pPr>
              <w:shd w:val="clear" w:color="auto" w:fill="FFFFFF" w:themeFill="background1"/>
              <w:tabs>
                <w:tab w:val="left" w:pos="10076"/>
                <w:tab w:val="left" w:pos="10992"/>
                <w:tab w:val="left" w:pos="11908"/>
                <w:tab w:val="left" w:pos="12824"/>
                <w:tab w:val="left" w:pos="13740"/>
                <w:tab w:val="left" w:pos="14656"/>
              </w:tabs>
              <w:suppressAutoHyphens/>
              <w:rPr>
                <w:rFonts w:cs="Times New Roman"/>
                <w:color w:val="000000"/>
                <w:sz w:val="22"/>
              </w:rPr>
            </w:pPr>
            <w:r w:rsidRPr="00342A88">
              <w:rPr>
                <w:rFonts w:cs="Times New Roman"/>
                <w:color w:val="000000"/>
                <w:sz w:val="22"/>
              </w:rPr>
              <w:t>10</w:t>
            </w:r>
            <w:r w:rsidR="00347A2B" w:rsidRPr="00342A88">
              <w:rPr>
                <w:rFonts w:cs="Times New Roman"/>
                <w:color w:val="000000"/>
                <w:sz w:val="22"/>
              </w:rPr>
              <w:t>6</w:t>
            </w:r>
            <w:r w:rsidRPr="00342A88">
              <w:rPr>
                <w:rFonts w:cs="Times New Roman"/>
                <w:color w:val="000000"/>
                <w:sz w:val="22"/>
              </w:rPr>
              <w:t>. Vartotojo elektros energijos paklausos pokytis (toliau – vartotojo paklausos pokytis)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elektros energijos rinkoje pateiktą pasiūlymą už tam tikrą atlygį sumažinti arba padidinti savo elektros energijos vartojimą. Vartotojo elektros energijos paklausos pokytis išreiškiamas elektros energijos kiekiu ir (ar) galia.“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B0786A" w14:textId="1932C293"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272271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D4DDC7" w14:textId="5EC44DDA"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21)   sąskaitų informacija</w:t>
            </w:r>
            <w:r w:rsidR="00582011" w:rsidRPr="00342A88">
              <w:rPr>
                <w:rFonts w:cs="Times New Roman"/>
                <w:color w:val="000000"/>
                <w:sz w:val="22"/>
              </w:rPr>
              <w:t xml:space="preserve"> </w:t>
            </w:r>
            <w:r w:rsidRPr="00342A88">
              <w:rPr>
                <w:rFonts w:cs="Times New Roman"/>
                <w:color w:val="000000"/>
                <w:sz w:val="22"/>
              </w:rPr>
              <w:t xml:space="preserve">– galutinio vartotojo sąskaitoje pateikiama informacija, kuri nėra mokėjimo prašymas;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17158E13" w14:textId="5419CCD5" w:rsidR="00537761" w:rsidRPr="00342A88" w:rsidRDefault="00E8738B"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w:t>
            </w:r>
            <w:r w:rsidRPr="00342A88">
              <w:rPr>
                <w:rFonts w:eastAsia="Calibri" w:cs="Times New Roman"/>
                <w:sz w:val="22"/>
              </w:rPr>
              <w:t xml:space="preserve"> </w:t>
            </w:r>
            <w:r w:rsidR="0095397F" w:rsidRPr="00342A88">
              <w:rPr>
                <w:rFonts w:cs="Times New Roman"/>
                <w:sz w:val="22"/>
              </w:rPr>
              <w:t>Paaiškinimų nereikalaujanti sąvoka. Šios nuostatos perkelti nereikia, nes jos turinys atitinka įprastines reikšmes lietuvių kalboje</w:t>
            </w:r>
            <w:r w:rsidR="00582011" w:rsidRPr="00342A88">
              <w:rPr>
                <w:rFonts w:cs="Times New Roman"/>
                <w:sz w:val="22"/>
              </w:rPr>
              <w:t xml:space="preserve"> ir teisinėje termin</w:t>
            </w:r>
            <w:r w:rsidR="00DF17D9" w:rsidRPr="00342A88">
              <w:rPr>
                <w:rFonts w:cs="Times New Roman"/>
                <w:sz w:val="22"/>
              </w:rPr>
              <w:t>ijoje</w:t>
            </w:r>
            <w:r w:rsidR="0095397F" w:rsidRPr="00342A88">
              <w:rPr>
                <w:rFonts w:cs="Times New Roman"/>
                <w:sz w:val="22"/>
              </w:rPr>
              <w:t>, todėl ši sąvoka bus tinkamai suprantama.</w:t>
            </w:r>
            <w:r w:rsidR="004B6250" w:rsidRPr="00342A88">
              <w:rPr>
                <w:rFonts w:cs="Times New Roman"/>
                <w:sz w:val="22"/>
              </w:rPr>
              <w:t xml:space="preserve"> Atitinkamai sąvoka paaiškina ir kontekstas, kuriame ji yra vartojama.</w:t>
            </w:r>
          </w:p>
          <w:p w14:paraId="75ACDC8D" w14:textId="0395FA3F" w:rsidR="004B6250" w:rsidRPr="00342A88" w:rsidRDefault="004B6250" w:rsidP="0056142A">
            <w:pPr>
              <w:shd w:val="clear" w:color="auto" w:fill="FFFFFF" w:themeFill="background1"/>
              <w:rPr>
                <w:rFonts w:cs="Times New Roman"/>
                <w:sz w:val="22"/>
              </w:rPr>
            </w:pPr>
          </w:p>
          <w:p w14:paraId="2BAE0174" w14:textId="5609A4A2" w:rsidR="004B6250" w:rsidRPr="00342A88" w:rsidRDefault="004B6250" w:rsidP="0056142A">
            <w:pPr>
              <w:shd w:val="clear" w:color="auto" w:fill="FFFFFF" w:themeFill="background1"/>
              <w:rPr>
                <w:rFonts w:cs="Times New Roman"/>
                <w:sz w:val="22"/>
              </w:rPr>
            </w:pPr>
            <w:r w:rsidRPr="00342A88">
              <w:rPr>
                <w:rFonts w:cs="Times New Roman"/>
                <w:sz w:val="22"/>
              </w:rPr>
              <w:t xml:space="preserve">są́skaita sf. (1) Š, DŽ; Rtr, są́skaitos pl. (1). 1. suskaitymas, suskaičiavimas; 2. DŽ dokumentas, kur suskaičiuoti mokėtini pinigai; 3. ppr. pl. DŽ finansinių–ūkinių operacijų, įrašomų į specialias knygas, visuma, sudaroma pagal apyvartą; 4. asmens ar įstaigos teisė vykdyti per banką ar taupomąją kasą pinigines operacijas; 5. pl. prk. tarpusavio pretenzijos, skriaudos; 6. ištyrimas, peržiūrėjimas. </w:t>
            </w:r>
          </w:p>
          <w:p w14:paraId="4AFDCF84" w14:textId="060ECDAE" w:rsidR="004B6250" w:rsidRPr="00342A88" w:rsidRDefault="004B6250" w:rsidP="0056142A">
            <w:pPr>
              <w:shd w:val="clear" w:color="auto" w:fill="FFFFFF" w:themeFill="background1"/>
              <w:rPr>
                <w:rFonts w:cs="Times New Roman"/>
                <w:sz w:val="22"/>
              </w:rPr>
            </w:pPr>
          </w:p>
          <w:p w14:paraId="3E4CFBBA" w14:textId="327C673A" w:rsidR="00E8738B" w:rsidRPr="00342A88" w:rsidRDefault="004B6250" w:rsidP="0056142A">
            <w:pPr>
              <w:shd w:val="clear" w:color="auto" w:fill="FFFFFF" w:themeFill="background1"/>
              <w:rPr>
                <w:rFonts w:cs="Times New Roman"/>
                <w:sz w:val="22"/>
              </w:rPr>
            </w:pPr>
            <w:r w:rsidRPr="00342A88">
              <w:rPr>
                <w:rFonts w:cs="Times New Roman"/>
                <w:sz w:val="22"/>
              </w:rPr>
              <w:t>informãcija sf. (1) DŽ žinios, nurodymai, paaiškinimai.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7CD84F4" w14:textId="247748B9" w:rsidR="00537761" w:rsidRPr="00342A88" w:rsidRDefault="00E8738B"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4E53B25"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5325EE" w14:textId="6990EE44"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22)   įprastas skaitiklis</w:t>
            </w:r>
            <w:r w:rsidR="00DF17D9" w:rsidRPr="00342A88">
              <w:rPr>
                <w:rFonts w:cs="Times New Roman"/>
                <w:color w:val="000000"/>
                <w:sz w:val="22"/>
              </w:rPr>
              <w:t xml:space="preserve"> </w:t>
            </w:r>
            <w:r w:rsidRPr="00342A88">
              <w:rPr>
                <w:rFonts w:cs="Times New Roman"/>
                <w:color w:val="000000"/>
                <w:sz w:val="22"/>
              </w:rPr>
              <w:t xml:space="preserve">– analoginis arba elektroninis skaitiklis, neturintis galimybės perduoti ir priimti duomenis;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A878918" w14:textId="77777777" w:rsidR="00FA4D71" w:rsidRPr="00342A88" w:rsidRDefault="00FA4D71"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2CA32F9E" w14:textId="77777777" w:rsidR="00FA4D71" w:rsidRPr="00342A88" w:rsidRDefault="00FA4D71"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0B668855" w14:textId="77777777" w:rsidR="00FA4D71" w:rsidRPr="00342A88" w:rsidRDefault="00FA4D71"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7788E6BD" w14:textId="77777777" w:rsidR="00FA4D71" w:rsidRPr="00342A88" w:rsidRDefault="00FA4D71"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A08D3E6" w14:textId="77777777" w:rsidR="00FA4D71" w:rsidRPr="00342A88" w:rsidRDefault="00FA4D71" w:rsidP="0056142A">
            <w:pPr>
              <w:shd w:val="clear" w:color="auto" w:fill="FFFFFF" w:themeFill="background1"/>
              <w:rPr>
                <w:rFonts w:cs="Times New Roman"/>
                <w:bCs/>
                <w:color w:val="000000"/>
                <w:sz w:val="22"/>
              </w:rPr>
            </w:pPr>
            <w:r w:rsidRPr="00342A88">
              <w:rPr>
                <w:rFonts w:cs="Times New Roman"/>
                <w:bCs/>
                <w:color w:val="000000"/>
                <w:sz w:val="22"/>
              </w:rPr>
              <w:t>&lt;...&gt;</w:t>
            </w:r>
          </w:p>
          <w:p w14:paraId="79372D96" w14:textId="6A55A6B2" w:rsidR="0095397F" w:rsidRPr="00342A88" w:rsidRDefault="0010301A" w:rsidP="0056142A">
            <w:pPr>
              <w:pStyle w:val="ListParagraph"/>
              <w:shd w:val="clear" w:color="auto" w:fill="FFFFFF" w:themeFill="background1"/>
              <w:ind w:left="0"/>
              <w:rPr>
                <w:rFonts w:eastAsia="Times New Roman" w:cs="Times New Roman"/>
                <w:bCs/>
                <w:sz w:val="22"/>
              </w:rPr>
            </w:pPr>
            <w:r w:rsidRPr="00342A88">
              <w:rPr>
                <w:rFonts w:eastAsia="Times New Roman" w:cs="Times New Roman"/>
                <w:bCs/>
                <w:sz w:val="22"/>
                <w:lang w:eastAsia="lt-LT"/>
              </w:rPr>
              <w:lastRenderedPageBreak/>
              <w:t>31. Elektros energijos apskaitos prietaisas (toliau – apskaitos prietaisas) – matavimo priemonė suvartotam iš elektros tinklų ir (ar) patiektam į elektros tinklus elektros energijos kiekiui matuoti.</w:t>
            </w:r>
          </w:p>
          <w:p w14:paraId="5B2D2816" w14:textId="2F203F74" w:rsidR="00537761" w:rsidRPr="00342A88" w:rsidRDefault="00AF57B7" w:rsidP="0056142A">
            <w:pPr>
              <w:shd w:val="clear" w:color="auto" w:fill="FFFFFF" w:themeFill="background1"/>
              <w:rPr>
                <w:rFonts w:eastAsia="Times New Roman" w:cs="Times New Roman"/>
                <w:bCs/>
                <w:sz w:val="22"/>
                <w:lang w:eastAsia="lt-LT"/>
              </w:rPr>
            </w:pPr>
            <w:r w:rsidRPr="00342A88">
              <w:rPr>
                <w:rFonts w:eastAsia="Times New Roman" w:cs="Times New Roman"/>
                <w:bCs/>
                <w:sz w:val="22"/>
                <w:lang w:eastAsia="lt-LT"/>
              </w:rPr>
              <w:t>7</w:t>
            </w:r>
            <w:r w:rsidR="001E5B8C" w:rsidRPr="00342A88">
              <w:rPr>
                <w:rFonts w:eastAsia="Times New Roman" w:cs="Times New Roman"/>
                <w:bCs/>
                <w:sz w:val="22"/>
                <w:lang w:eastAsia="lt-LT"/>
              </w:rPr>
              <w:t>1</w:t>
            </w:r>
            <w:r w:rsidRPr="00342A88">
              <w:rPr>
                <w:rFonts w:eastAsia="Times New Roman" w:cs="Times New Roman"/>
                <w:bCs/>
                <w:sz w:val="22"/>
                <w:lang w:eastAsia="lt-LT"/>
              </w:rPr>
              <w:t>. Išmanusis elektros energijos apskaitos prietaisas (toliau – išmanusis apskaitos prietaisas) – elektros energijos apskaitos prietaisas, kurio veikimas grindžiamas elektroninėmis technologijomis ir kuris elektroniniu ryšiu gali sąveikauti su vartotojo sistemomis beveik tikruoju laiku.“</w:t>
            </w:r>
          </w:p>
          <w:p w14:paraId="757F6B19" w14:textId="3BB7DCE4" w:rsidR="00AF57B7" w:rsidRPr="00342A88" w:rsidRDefault="00AF57B7" w:rsidP="0056142A">
            <w:pPr>
              <w:shd w:val="clear" w:color="auto" w:fill="FFFFFF" w:themeFill="background1"/>
              <w:rPr>
                <w:rFonts w:cs="Times New Roman"/>
                <w:color w:val="000000"/>
                <w:sz w:val="22"/>
              </w:rPr>
            </w:pPr>
          </w:p>
          <w:p w14:paraId="17A1F1DE" w14:textId="69ABD8C5" w:rsidR="00436CBF" w:rsidRPr="00342A88" w:rsidRDefault="00436CBF" w:rsidP="0056142A">
            <w:pPr>
              <w:shd w:val="clear" w:color="auto" w:fill="FFFFFF" w:themeFill="background1"/>
              <w:rPr>
                <w:rFonts w:cs="Times New Roman"/>
                <w:b/>
                <w:bCs/>
                <w:color w:val="000000"/>
                <w:sz w:val="22"/>
              </w:rPr>
            </w:pPr>
            <w:r w:rsidRPr="00342A88">
              <w:rPr>
                <w:rFonts w:cs="Times New Roman"/>
                <w:b/>
                <w:bCs/>
                <w:color w:val="000000"/>
                <w:sz w:val="22"/>
              </w:rPr>
              <w:t>34 straipsnis. 48 straipsnio pakeitimas</w:t>
            </w:r>
          </w:p>
          <w:p w14:paraId="20D6A716" w14:textId="77777777" w:rsidR="00A02175" w:rsidRPr="00342A88" w:rsidRDefault="00A02175" w:rsidP="00A02175">
            <w:pPr>
              <w:shd w:val="clear" w:color="auto" w:fill="FFFFFF" w:themeFill="background1"/>
              <w:rPr>
                <w:rFonts w:cs="Times New Roman"/>
                <w:color w:val="000000"/>
                <w:sz w:val="22"/>
              </w:rPr>
            </w:pPr>
            <w:r w:rsidRPr="00342A88">
              <w:rPr>
                <w:rFonts w:cs="Times New Roman"/>
                <w:color w:val="000000"/>
                <w:sz w:val="22"/>
              </w:rPr>
              <w:t>Pakeisti 48 straipsnį ir jį išdėstyti taip:</w:t>
            </w:r>
          </w:p>
          <w:p w14:paraId="26E8B807" w14:textId="77777777" w:rsidR="00A02175" w:rsidRPr="00342A88" w:rsidRDefault="00A02175" w:rsidP="00A02175">
            <w:pPr>
              <w:shd w:val="clear" w:color="auto" w:fill="FFFFFF" w:themeFill="background1"/>
              <w:rPr>
                <w:rFonts w:cs="Times New Roman"/>
                <w:b/>
                <w:bCs/>
                <w:color w:val="000000"/>
                <w:sz w:val="22"/>
              </w:rPr>
            </w:pPr>
            <w:r w:rsidRPr="00342A88">
              <w:rPr>
                <w:rFonts w:cs="Times New Roman"/>
                <w:b/>
                <w:bCs/>
                <w:color w:val="000000"/>
                <w:sz w:val="22"/>
              </w:rPr>
              <w:t xml:space="preserve">„48 straipsnis. Elektros energijos apskaitos organizavimas ir išmaniųjų apskaitos sistemų diegimas </w:t>
            </w:r>
          </w:p>
          <w:p w14:paraId="78C9E787" w14:textId="0A8B8E8F" w:rsidR="009F7C17" w:rsidRPr="00342A88" w:rsidRDefault="009F7C17" w:rsidP="00A02175">
            <w:pPr>
              <w:shd w:val="clear" w:color="auto" w:fill="FFFFFF" w:themeFill="background1"/>
              <w:rPr>
                <w:rFonts w:cs="Times New Roman"/>
                <w:color w:val="000000"/>
                <w:sz w:val="22"/>
              </w:rPr>
            </w:pPr>
            <w:r w:rsidRPr="00342A88">
              <w:rPr>
                <w:rFonts w:cs="Times New Roman"/>
                <w:color w:val="000000"/>
                <w:sz w:val="22"/>
              </w:rPr>
              <w:t>&lt;...&gt;</w:t>
            </w:r>
          </w:p>
          <w:p w14:paraId="4C5C5B57" w14:textId="616F84EF" w:rsidR="004B6250" w:rsidRPr="00342A88" w:rsidRDefault="009D0FD7" w:rsidP="0056142A">
            <w:pPr>
              <w:shd w:val="clear" w:color="auto" w:fill="FFFFFF" w:themeFill="background1"/>
              <w:rPr>
                <w:rFonts w:cs="Times New Roman"/>
                <w:color w:val="000000"/>
                <w:sz w:val="22"/>
              </w:rPr>
            </w:pPr>
            <w:r w:rsidRPr="00342A88">
              <w:rPr>
                <w:rFonts w:cs="Times New Roman"/>
                <w:color w:val="000000"/>
                <w:sz w:val="22"/>
              </w:rPr>
              <w:t>7</w:t>
            </w:r>
            <w:r w:rsidR="009F7C17" w:rsidRPr="00342A88">
              <w:rPr>
                <w:rFonts w:cs="Times New Roman"/>
                <w:color w:val="000000"/>
                <w:sz w:val="22"/>
              </w:rPr>
              <w:t xml:space="preserve">. </w:t>
            </w:r>
            <w:r w:rsidR="00E4214B" w:rsidRPr="00342A88">
              <w:rPr>
                <w:rFonts w:cs="Times New Roman"/>
                <w:color w:val="000000"/>
                <w:sz w:val="22"/>
              </w:rPr>
              <w:t>&lt;...&gt;</w:t>
            </w:r>
            <w:r w:rsidR="009F7C17" w:rsidRPr="00342A88">
              <w:rPr>
                <w:rFonts w:cs="Times New Roman"/>
                <w:color w:val="000000"/>
                <w:sz w:val="22"/>
              </w:rPr>
              <w:t xml:space="preserve"> </w:t>
            </w:r>
            <w:r w:rsidRPr="00342A88">
              <w:rPr>
                <w:rFonts w:cs="Times New Roman"/>
                <w:bCs/>
                <w:color w:val="000000"/>
                <w:sz w:val="22"/>
              </w:rPr>
              <w:t>Antruoju etapu</w:t>
            </w:r>
            <w:r w:rsidRPr="00342A88" w:rsidDel="00606AE1">
              <w:rPr>
                <w:rFonts w:cs="Times New Roman"/>
                <w:bCs/>
                <w:color w:val="000000"/>
                <w:sz w:val="22"/>
              </w:rPr>
              <w:t xml:space="preserve"> </w:t>
            </w:r>
            <w:r w:rsidRPr="00342A88">
              <w:rPr>
                <w:rFonts w:cs="Times New Roman"/>
                <w:bCs/>
                <w:color w:val="000000"/>
                <w:sz w:val="22"/>
              </w:rPr>
              <w:t>likusiai vartotojų grupei išmaniosios apskaitos sistemos diegiamos, kai nustoja galioti vartotojo apskaitos prietaiso, kuris nėra išmanusis apskaitos prietaisas (toliau – įprastas apskaitos prietaisas), teisinis metrologinis patvirtinimas, jeigu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išmaniųjų apskaitos sistemų diegimo planu, ir informaciją apie išmaniųjų apskaitos sistemų diegimo etapų pradžią ir pabaigą.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265C28B" w14:textId="20A174B6"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6052BCA6"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91ABC75" w14:textId="78118A81"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23)   pažangioji matavimo sistema</w:t>
            </w:r>
            <w:r w:rsidR="00DF17D9" w:rsidRPr="00342A88">
              <w:rPr>
                <w:rFonts w:cs="Times New Roman"/>
                <w:color w:val="000000"/>
                <w:sz w:val="22"/>
              </w:rPr>
              <w:t xml:space="preserve"> </w:t>
            </w:r>
            <w:r w:rsidRPr="00342A88">
              <w:rPr>
                <w:rFonts w:cs="Times New Roman"/>
                <w:color w:val="000000"/>
                <w:sz w:val="22"/>
              </w:rPr>
              <w:t xml:space="preserve">– elektroninė sistema, kuri yra pajėgi matuoti į tinklą perduotos elektros energijos kiekį arba iš tinklo suvartotos elektros energijos kiekį, iš kurios gaunama daugiau informacijos nei naudojant įprastą skaitiklį ir kuri yra pajėgi elektroniniu ryšiu perduoti ir priimti duomenis informacijos, stebėjimo ir kontrolės tikslais;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35B6ABD" w14:textId="77777777" w:rsidR="00B2242B" w:rsidRPr="00342A88" w:rsidRDefault="00B2242B"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451AB1A5" w14:textId="77777777" w:rsidR="00B2242B" w:rsidRPr="00342A88" w:rsidRDefault="00B2242B"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C1DF0BE" w14:textId="77777777" w:rsidR="00B2242B" w:rsidRPr="00342A88" w:rsidRDefault="00B2242B"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3A96EC9" w14:textId="77777777" w:rsidR="00B2242B" w:rsidRPr="00342A88" w:rsidRDefault="00B2242B"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AFC7B93" w14:textId="77777777" w:rsidR="00537761" w:rsidRPr="00342A88" w:rsidRDefault="00B2242B" w:rsidP="0056142A">
            <w:pPr>
              <w:shd w:val="clear" w:color="auto" w:fill="FFFFFF" w:themeFill="background1"/>
              <w:rPr>
                <w:rFonts w:cs="Times New Roman"/>
                <w:bCs/>
                <w:color w:val="000000"/>
                <w:sz w:val="22"/>
              </w:rPr>
            </w:pPr>
            <w:r w:rsidRPr="00342A88">
              <w:rPr>
                <w:rFonts w:cs="Times New Roman"/>
                <w:bCs/>
                <w:color w:val="000000"/>
                <w:sz w:val="22"/>
              </w:rPr>
              <w:t>&lt;...&gt;</w:t>
            </w:r>
          </w:p>
          <w:p w14:paraId="218D9229" w14:textId="01E2E900" w:rsidR="00B2242B" w:rsidRPr="00342A88" w:rsidRDefault="002279F0" w:rsidP="0056142A">
            <w:pPr>
              <w:shd w:val="clear" w:color="auto" w:fill="FFFFFF" w:themeFill="background1"/>
              <w:rPr>
                <w:rFonts w:cs="Times New Roman"/>
                <w:color w:val="000000"/>
                <w:sz w:val="22"/>
              </w:rPr>
            </w:pPr>
            <w:r w:rsidRPr="00342A88">
              <w:rPr>
                <w:rFonts w:cs="Times New Roman"/>
                <w:color w:val="000000"/>
                <w:sz w:val="22"/>
              </w:rPr>
              <w:t>7</w:t>
            </w:r>
            <w:r w:rsidR="005E5672" w:rsidRPr="00342A88">
              <w:rPr>
                <w:rFonts w:cs="Times New Roman"/>
                <w:color w:val="000000"/>
                <w:sz w:val="22"/>
              </w:rPr>
              <w:t>0</w:t>
            </w:r>
            <w:r w:rsidRPr="00342A88">
              <w:rPr>
                <w:rFonts w:cs="Times New Roman"/>
                <w:color w:val="000000"/>
                <w:sz w:val="22"/>
              </w:rPr>
              <w:t>. Išmanioji elektros energijos apskaitos sistema (toliau – išmanioji apskaitos sistema) – į tinklą perduotos elektros energijos kiekį ir (ar) iš tinklo suvartotos elektros energijos kiekį matuojanti išmanioji energijos apskaitos sistema. Išmanusis elektros energijos apskaitos prietaisas yra sudedamoji išmaniosios elektros energijos apskaitos sistemos dalis.“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CA99200" w14:textId="658F3E83"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3A216FA"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1C246A" w14:textId="46EC2FBD"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24)   sąveikumas</w:t>
            </w:r>
            <w:r w:rsidR="00B2242B" w:rsidRPr="00342A88">
              <w:rPr>
                <w:rFonts w:cs="Times New Roman"/>
                <w:color w:val="000000"/>
                <w:sz w:val="22"/>
              </w:rPr>
              <w:t xml:space="preserve"> </w:t>
            </w:r>
            <w:r w:rsidRPr="00342A88">
              <w:rPr>
                <w:rFonts w:cs="Times New Roman"/>
                <w:color w:val="000000"/>
                <w:sz w:val="22"/>
              </w:rPr>
              <w:t xml:space="preserve">– pažangiojo matavimo atveju naudojamų dviejų arba daugiau energijos ar ryšių tinklų, sistemų, prietaisų, taikomųjų programų arba komponentų gebėjimas sąveikauti, keistis ir naudotis informacija siekiant atlikti reikalingas funkcijas;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4E5AAF7" w14:textId="0D0AD618" w:rsidR="004B6250" w:rsidRPr="00342A88" w:rsidRDefault="004B6250"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Paaiškinimų nereikalaujanti sąvoka. Šios nuostatos perkelti nereikia, nes jos turinys atitinka įprastines reikšmes lietuvių kalboje, todėl ši sąvoka bus tinkamai suprantama. Atitinkamai sąvoka paaiškina ir kontekstas, kuriame ji yra vartojama.</w:t>
            </w:r>
          </w:p>
          <w:p w14:paraId="4DBC6FA9" w14:textId="2DDE3BEB" w:rsidR="00537761" w:rsidRPr="00342A88" w:rsidRDefault="00537761" w:rsidP="0056142A">
            <w:pPr>
              <w:shd w:val="clear" w:color="auto" w:fill="FFFFFF" w:themeFill="background1"/>
              <w:rPr>
                <w:rFonts w:cs="Times New Roman"/>
                <w:color w:val="000000"/>
                <w:sz w:val="22"/>
              </w:rPr>
            </w:pPr>
          </w:p>
          <w:p w14:paraId="3E812B52" w14:textId="77777777" w:rsidR="004B6250" w:rsidRPr="00342A88" w:rsidRDefault="004B6250" w:rsidP="0056142A">
            <w:pPr>
              <w:shd w:val="clear" w:color="auto" w:fill="FFFFFF" w:themeFill="background1"/>
              <w:rPr>
                <w:rFonts w:cs="Times New Roman"/>
                <w:color w:val="000000"/>
                <w:sz w:val="22"/>
              </w:rPr>
            </w:pPr>
            <w:r w:rsidRPr="00342A88">
              <w:rPr>
                <w:rFonts w:cs="Times New Roman"/>
                <w:color w:val="000000"/>
                <w:sz w:val="22"/>
              </w:rPr>
              <w:t>są́veika sf. (1) BŽ49, DŽ, NdŽ, sąveikà (3a) FT abipusis veikimas.</w:t>
            </w:r>
          </w:p>
          <w:p w14:paraId="31DC4098" w14:textId="77777777" w:rsidR="004B6250" w:rsidRPr="00342A88" w:rsidRDefault="004B6250" w:rsidP="0056142A">
            <w:pPr>
              <w:shd w:val="clear" w:color="auto" w:fill="FFFFFF" w:themeFill="background1"/>
              <w:rPr>
                <w:rFonts w:cs="Times New Roman"/>
                <w:color w:val="000000"/>
                <w:sz w:val="22"/>
              </w:rPr>
            </w:pPr>
          </w:p>
          <w:p w14:paraId="51707E21" w14:textId="77777777" w:rsidR="004B6250" w:rsidRPr="00342A88" w:rsidRDefault="004B6250" w:rsidP="0056142A">
            <w:pPr>
              <w:shd w:val="clear" w:color="auto" w:fill="FFFFFF" w:themeFill="background1"/>
              <w:rPr>
                <w:rFonts w:cs="Times New Roman"/>
                <w:color w:val="000000"/>
                <w:sz w:val="22"/>
              </w:rPr>
            </w:pPr>
            <w:r w:rsidRPr="00342A88">
              <w:rPr>
                <w:rFonts w:cs="Times New Roman"/>
                <w:color w:val="000000"/>
                <w:sz w:val="22"/>
              </w:rPr>
              <w:lastRenderedPageBreak/>
              <w:t>są́veikauti, -auja, -avo intr. 1. DŽ, NdŽ veikti vienam kitą; 2. NdŽ bendradarbiauti.</w:t>
            </w:r>
          </w:p>
          <w:p w14:paraId="0FADD6DE" w14:textId="05F2DF63" w:rsidR="004B6250" w:rsidRPr="00342A88" w:rsidRDefault="004B6250"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173D43E" w14:textId="0F2DAFA9" w:rsidR="0006056E" w:rsidRPr="00342A88" w:rsidRDefault="00E8738B"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76419D49"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C586776" w14:textId="6DF0384E"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25)   atsiskaitymo už disbalansą laikotarpis</w:t>
            </w:r>
            <w:r w:rsidR="00B2242B" w:rsidRPr="00342A88">
              <w:rPr>
                <w:rFonts w:cs="Times New Roman"/>
                <w:color w:val="000000"/>
                <w:sz w:val="22"/>
              </w:rPr>
              <w:t xml:space="preserve"> </w:t>
            </w:r>
            <w:r w:rsidRPr="00342A88">
              <w:rPr>
                <w:rFonts w:cs="Times New Roman"/>
                <w:color w:val="000000"/>
                <w:sz w:val="22"/>
              </w:rPr>
              <w:t>– atsiskaitymo už disbalansą laikotarpis, kaip apibrėžta Reglamento (ES) 2019/943 2 straipsnio 15 punkte;</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685F069" w14:textId="62520682" w:rsidR="00537761" w:rsidRPr="00342A88" w:rsidRDefault="004B6250" w:rsidP="0056142A">
            <w:pPr>
              <w:shd w:val="clear" w:color="auto" w:fill="FFFFFF" w:themeFill="background1"/>
              <w:rPr>
                <w:rFonts w:cs="Times New Roman"/>
                <w:color w:val="000000"/>
                <w:sz w:val="22"/>
              </w:rPr>
            </w:pPr>
            <w:r w:rsidRPr="00342A88">
              <w:rPr>
                <w:rFonts w:cs="Times New Roman"/>
                <w:sz w:val="22"/>
                <w:u w:val="single"/>
              </w:rPr>
              <w:t>Komentaras</w:t>
            </w:r>
            <w:r w:rsidRPr="00342A88">
              <w:rPr>
                <w:rFonts w:cs="Times New Roman"/>
                <w:sz w:val="22"/>
              </w:rPr>
              <w:t xml:space="preserve">: Sąvoka bus perkelta poįstatyminiu teisės aktu. Kartu atkreipiame dėmesį, kad Reglamentas (ES) 2019/943 yra tiesiogiai taikomas Europos Sąjungos teisės aktas.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6523D8" w14:textId="63A3956C" w:rsidR="00CD3F63" w:rsidRPr="00342A88" w:rsidRDefault="00CD3F63" w:rsidP="0056142A">
            <w:pPr>
              <w:shd w:val="clear" w:color="auto" w:fill="FFFFFF" w:themeFill="background1"/>
              <w:rPr>
                <w:rFonts w:cs="Times New Roman"/>
                <w:color w:val="000000"/>
                <w:sz w:val="22"/>
              </w:rPr>
            </w:pPr>
            <w:r w:rsidRPr="00342A88">
              <w:rPr>
                <w:rFonts w:cs="Times New Roman"/>
                <w:color w:val="000000"/>
                <w:sz w:val="22"/>
              </w:rPr>
              <w:t>Dalinis</w:t>
            </w:r>
          </w:p>
          <w:p w14:paraId="15A83D7C" w14:textId="77777777" w:rsidR="004B6250" w:rsidRPr="00342A88" w:rsidRDefault="004B6250" w:rsidP="0056142A">
            <w:pPr>
              <w:shd w:val="clear" w:color="auto" w:fill="FFFFFF" w:themeFill="background1"/>
              <w:rPr>
                <w:rFonts w:cs="Times New Roman"/>
                <w:color w:val="000000"/>
                <w:sz w:val="22"/>
              </w:rPr>
            </w:pPr>
          </w:p>
          <w:p w14:paraId="12DE53CD" w14:textId="15078F72" w:rsidR="00537761" w:rsidRPr="00342A88" w:rsidRDefault="00CD3F63" w:rsidP="0056142A">
            <w:pPr>
              <w:shd w:val="clear" w:color="auto" w:fill="FFFFFF" w:themeFill="background1"/>
              <w:rPr>
                <w:rFonts w:cs="Times New Roman"/>
                <w:b/>
                <w:color w:val="000000"/>
                <w:sz w:val="22"/>
              </w:rPr>
            </w:pPr>
            <w:r w:rsidRPr="00342A88">
              <w:rPr>
                <w:rFonts w:cs="Times New Roman"/>
                <w:b/>
                <w:color w:val="000000"/>
                <w:sz w:val="22"/>
              </w:rPr>
              <w:t>Lietuvos Respublikos energetikos ministro įsakymo „Dėl Elektros energijos rinkos taisyklių patvirtinimo“ projektas</w:t>
            </w:r>
          </w:p>
        </w:tc>
      </w:tr>
      <w:tr w:rsidR="00537761" w:rsidRPr="00342A88" w14:paraId="1B4B44CD"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E3BF41A" w14:textId="4F2B3C0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 xml:space="preserve"> 26)   beveik tikrasis laikas</w:t>
            </w:r>
            <w:r w:rsidR="00E41084" w:rsidRPr="00342A88">
              <w:rPr>
                <w:rFonts w:cs="Times New Roman"/>
                <w:color w:val="000000"/>
                <w:sz w:val="22"/>
              </w:rPr>
              <w:t xml:space="preserve"> </w:t>
            </w:r>
            <w:r w:rsidRPr="00342A88">
              <w:rPr>
                <w:rFonts w:cs="Times New Roman"/>
                <w:color w:val="000000"/>
                <w:sz w:val="22"/>
              </w:rPr>
              <w:t xml:space="preserve">– pažangiojo matavimo atveju trumpas laiko tarpsnis, paprastai sekundžių trukmės laikotarpis arba laikotarpis, ne ilgesnis nei atsiskaitymo už disbalansą laikotarpis nacionalinėje rinkoje;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6FBB0CD" w14:textId="77777777" w:rsidR="00033173" w:rsidRPr="00342A88" w:rsidRDefault="00033173"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30BAA65A" w14:textId="77777777" w:rsidR="00033173" w:rsidRPr="00342A88" w:rsidRDefault="00033173"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038CAA88" w14:textId="77777777" w:rsidR="00033173" w:rsidRPr="00342A88" w:rsidRDefault="00033173"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4676E318" w14:textId="77777777" w:rsidR="00033173" w:rsidRPr="00342A88" w:rsidRDefault="00033173"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D4BD20B" w14:textId="3BFAA669" w:rsidR="00033173" w:rsidRPr="00342A88" w:rsidRDefault="00033173" w:rsidP="0056142A">
            <w:pPr>
              <w:shd w:val="clear" w:color="auto" w:fill="FFFFFF" w:themeFill="background1"/>
              <w:rPr>
                <w:rFonts w:cs="Times New Roman"/>
                <w:bCs/>
                <w:color w:val="000000"/>
                <w:sz w:val="22"/>
              </w:rPr>
            </w:pPr>
            <w:r w:rsidRPr="00342A88">
              <w:rPr>
                <w:rFonts w:cs="Times New Roman"/>
                <w:bCs/>
                <w:color w:val="000000"/>
                <w:sz w:val="22"/>
              </w:rPr>
              <w:t>&lt;...&gt;</w:t>
            </w:r>
          </w:p>
          <w:p w14:paraId="6D106993" w14:textId="2D77CC5A" w:rsidR="00450922" w:rsidRPr="00342A88" w:rsidRDefault="00033173" w:rsidP="0056142A">
            <w:pPr>
              <w:shd w:val="clear" w:color="auto" w:fill="FFFFFF" w:themeFill="background1"/>
              <w:rPr>
                <w:rFonts w:eastAsia="Times New Roman" w:cs="Times New Roman"/>
                <w:bCs/>
                <w:sz w:val="22"/>
                <w:lang w:eastAsia="lt-LT"/>
              </w:rPr>
            </w:pPr>
            <w:r w:rsidRPr="00342A88">
              <w:rPr>
                <w:rFonts w:cs="Times New Roman"/>
                <w:bCs/>
                <w:color w:val="000000"/>
                <w:sz w:val="22"/>
              </w:rPr>
              <w:t>4. Beveik tikrasis laikas – laikas, nuo tikrojo laiko paprastai atsiliekantis keliomis sekundėmis arba ne ilgiau, nei trunka Reglamente (ES) 2019/943 apibrėžtas atsiskaitymo už disbalansą laikotarpis Lietuvos Respublikos elektros energijos rinkoje.</w:t>
            </w:r>
            <w:r w:rsidR="00450922" w:rsidRPr="00342A88">
              <w:rPr>
                <w:rFonts w:eastAsia="Times New Roman" w:cs="Times New Roman"/>
                <w:bCs/>
                <w:sz w:val="22"/>
                <w:lang w:eastAsia="lt-LT"/>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0912528" w14:textId="424AA0FE" w:rsidR="00537761" w:rsidRPr="00342A88" w:rsidRDefault="004B6250"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924B4AA"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19B3B13" w14:textId="1DB50D2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27)   geriausia turima technologija</w:t>
            </w:r>
            <w:r w:rsidR="004B5211" w:rsidRPr="00342A88">
              <w:rPr>
                <w:rFonts w:cs="Times New Roman"/>
                <w:color w:val="000000"/>
                <w:sz w:val="22"/>
              </w:rPr>
              <w:t xml:space="preserve"> </w:t>
            </w:r>
            <w:r w:rsidRPr="00342A88">
              <w:rPr>
                <w:rFonts w:cs="Times New Roman"/>
                <w:color w:val="000000"/>
                <w:sz w:val="22"/>
              </w:rPr>
              <w:t xml:space="preserve">– duomenų apsaugos ir saugumo užtikrinimo pažangiojo matavimo aplinkoje atveju efektyviausia, pažangiausia ir praktiškai tinkama technologija, kurią iš esmės galima naudoti kaip pagrindą atitikčiai Sąjungos duomenų apsaugos ir saugumo taisyklėms užtikrinti;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F9C2B22" w14:textId="606C2911" w:rsidR="00422190" w:rsidRPr="00342A88" w:rsidRDefault="00422190"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Paaiškinimų nereikalaujanti sąvoka. Šios nuostatos perkelti nereikia, nes jos turinys atitinka įprastines reikšmes lietuvių kalboje, todėl ši sąvoka bus tinkamai suprantama. Atitinkamai sąvoka paaiškina ir kontekstas, kuriame ji yra vartojama.</w:t>
            </w:r>
          </w:p>
          <w:p w14:paraId="13FE1A0F" w14:textId="36B2A555" w:rsidR="00537761" w:rsidRPr="00342A88" w:rsidRDefault="00537761" w:rsidP="0056142A">
            <w:pPr>
              <w:shd w:val="clear" w:color="auto" w:fill="FFFFFF" w:themeFill="background1"/>
              <w:rPr>
                <w:rFonts w:cs="Times New Roman"/>
                <w:color w:val="000000"/>
                <w:sz w:val="22"/>
              </w:rPr>
            </w:pPr>
          </w:p>
          <w:p w14:paraId="5ABC8A05" w14:textId="23E27AD0" w:rsidR="00422190" w:rsidRPr="00342A88" w:rsidRDefault="00422190" w:rsidP="0056142A">
            <w:pPr>
              <w:shd w:val="clear" w:color="auto" w:fill="FFFFFF" w:themeFill="background1"/>
              <w:rPr>
                <w:rFonts w:cs="Times New Roman"/>
                <w:color w:val="000000"/>
                <w:sz w:val="22"/>
              </w:rPr>
            </w:pPr>
            <w:r w:rsidRPr="00342A88">
              <w:rPr>
                <w:rFonts w:cs="Times New Roman"/>
                <w:color w:val="000000"/>
                <w:sz w:val="22"/>
              </w:rPr>
              <w:t xml:space="preserve">gẽras, -à (geri̇̀, gẽrūs) adj. (4). 1. meilus, malonus; gailestingas; nepiktas; 2. doras, teisingas, žmoniškas; 3. gabus, gudrus, apsukrus; 4. tinkamas; patogus; naudingas; vertingas; tikras; parankus; ir kt. </w:t>
            </w:r>
          </w:p>
          <w:p w14:paraId="5E209AE0" w14:textId="428E4592" w:rsidR="00422190" w:rsidRPr="00342A88" w:rsidRDefault="00422190" w:rsidP="0056142A">
            <w:pPr>
              <w:shd w:val="clear" w:color="auto" w:fill="FFFFFF" w:themeFill="background1"/>
              <w:rPr>
                <w:rFonts w:cs="Times New Roman"/>
                <w:color w:val="000000"/>
                <w:sz w:val="22"/>
              </w:rPr>
            </w:pPr>
          </w:p>
          <w:p w14:paraId="670FBADE" w14:textId="24295828" w:rsidR="00422190" w:rsidRPr="00342A88" w:rsidRDefault="00422190" w:rsidP="0056142A">
            <w:pPr>
              <w:shd w:val="clear" w:color="auto" w:fill="FFFFFF" w:themeFill="background1"/>
              <w:rPr>
                <w:rFonts w:cs="Times New Roman"/>
                <w:color w:val="000000"/>
                <w:sz w:val="22"/>
              </w:rPr>
            </w:pPr>
            <w:r w:rsidRPr="00342A88">
              <w:rPr>
                <w:rFonts w:cs="Times New Roman"/>
                <w:color w:val="000000"/>
                <w:sz w:val="22"/>
              </w:rPr>
              <w:t xml:space="preserve">turė́ti, tùri (tùria Sdk, Pl, Rk, Ob), -ė́jo K, Rtr, Š, DŽ, FrnW, NdŽ, KŽ; SD177,79, SD141,182, R187, MŽ248, Sut, N, M, LL87, L. I. laikymui, laikymuisi žymėti. 1. tr. SD1183, MitV163(WP237), Sut, I, M, Š, NdŽ, Gs, Pun, Ūd, Gg, Žl nusitvėrus, įsitvėrus, užsidėjus laikyti; 2. tr. OG364, Vrn, Rk suėmus tvirtai laikyti, kad nepabėgtų, neištrūktų, nesujudėtų ir kt. </w:t>
            </w:r>
          </w:p>
          <w:p w14:paraId="6127B94A" w14:textId="4BFC4604" w:rsidR="00422190" w:rsidRPr="00342A88" w:rsidRDefault="00422190" w:rsidP="0056142A">
            <w:pPr>
              <w:shd w:val="clear" w:color="auto" w:fill="FFFFFF" w:themeFill="background1"/>
              <w:rPr>
                <w:rFonts w:cs="Times New Roman"/>
                <w:color w:val="000000"/>
                <w:sz w:val="22"/>
              </w:rPr>
            </w:pPr>
          </w:p>
          <w:p w14:paraId="2816E424" w14:textId="0328385E" w:rsidR="00422190" w:rsidRPr="00342A88" w:rsidRDefault="00422190" w:rsidP="0056142A">
            <w:pPr>
              <w:shd w:val="clear" w:color="auto" w:fill="FFFFFF" w:themeFill="background1"/>
              <w:rPr>
                <w:rFonts w:cs="Times New Roman"/>
                <w:color w:val="000000"/>
                <w:sz w:val="22"/>
              </w:rPr>
            </w:pPr>
            <w:r w:rsidRPr="00342A88">
              <w:rPr>
                <w:rFonts w:cs="Times New Roman"/>
                <w:color w:val="000000"/>
                <w:sz w:val="22"/>
              </w:rPr>
              <w:t>technològija sf. (1) DŽ, NdŽ, KŽ, TŽŽ, LTEXI228; L, Š, Rtr gamybos procesų atlikimo būdų ir priemonių visuma.</w:t>
            </w:r>
          </w:p>
          <w:p w14:paraId="2B361023" w14:textId="0E07D91B" w:rsidR="00422190" w:rsidRPr="00342A88" w:rsidRDefault="00422190"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25D1CBF" w14:textId="6AD50FC5" w:rsidR="00537761" w:rsidRPr="00342A88" w:rsidRDefault="00710E21"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4170353"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033991B" w14:textId="45C67D9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28)   skirstymas</w:t>
            </w:r>
            <w:r w:rsidR="004B5211" w:rsidRPr="00342A88">
              <w:rPr>
                <w:rFonts w:cs="Times New Roman"/>
                <w:color w:val="000000"/>
                <w:sz w:val="22"/>
              </w:rPr>
              <w:t xml:space="preserve"> </w:t>
            </w:r>
            <w:r w:rsidRPr="00342A88">
              <w:rPr>
                <w:rFonts w:cs="Times New Roman"/>
                <w:color w:val="000000"/>
                <w:sz w:val="22"/>
              </w:rPr>
              <w:t xml:space="preserve">– elektros energijos transportavimas aukštosios, vidutinės ar </w:t>
            </w:r>
            <w:r w:rsidRPr="00342A88">
              <w:rPr>
                <w:rFonts w:cs="Times New Roman"/>
                <w:color w:val="000000"/>
                <w:sz w:val="22"/>
              </w:rPr>
              <w:lastRenderedPageBreak/>
              <w:t xml:space="preserve">žemosios įtampos skirstymo sistemomis siekiant ją pristatyti vartotojams, išskyrus tiekimą;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29DE465" w14:textId="77777777" w:rsidR="004B5211" w:rsidRPr="00342A88" w:rsidRDefault="004B5211" w:rsidP="0056142A">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2E4FEFDA" w14:textId="77777777" w:rsidR="004B5211" w:rsidRPr="00342A88" w:rsidRDefault="004B5211"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BB14D18" w14:textId="77777777" w:rsidR="004B5211" w:rsidRPr="00342A88" w:rsidRDefault="004B5211" w:rsidP="0056142A">
            <w:pPr>
              <w:shd w:val="clear" w:color="auto" w:fill="FFFFFF" w:themeFill="background1"/>
              <w:rPr>
                <w:rFonts w:cs="Times New Roman"/>
                <w:bCs/>
                <w:color w:val="000000"/>
                <w:sz w:val="22"/>
              </w:rPr>
            </w:pPr>
            <w:r w:rsidRPr="00342A88">
              <w:rPr>
                <w:rFonts w:cs="Times New Roman"/>
                <w:bCs/>
                <w:color w:val="000000"/>
                <w:sz w:val="22"/>
              </w:rPr>
              <w:lastRenderedPageBreak/>
              <w:t>Pakeisti 2 straipsnį ir jį išdėstyti taip:</w:t>
            </w:r>
          </w:p>
          <w:p w14:paraId="6BE775D2" w14:textId="77777777" w:rsidR="004B5211" w:rsidRPr="00342A88" w:rsidRDefault="004B5211"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299FECE8" w14:textId="77777777" w:rsidR="004B5211" w:rsidRPr="00342A88" w:rsidRDefault="004B5211" w:rsidP="0056142A">
            <w:pPr>
              <w:shd w:val="clear" w:color="auto" w:fill="FFFFFF" w:themeFill="background1"/>
              <w:rPr>
                <w:rFonts w:cs="Times New Roman"/>
                <w:bCs/>
                <w:color w:val="000000"/>
                <w:sz w:val="22"/>
              </w:rPr>
            </w:pPr>
            <w:r w:rsidRPr="00342A88">
              <w:rPr>
                <w:rFonts w:cs="Times New Roman"/>
                <w:bCs/>
                <w:color w:val="000000"/>
                <w:sz w:val="22"/>
              </w:rPr>
              <w:t>&lt;...&gt;</w:t>
            </w:r>
          </w:p>
          <w:p w14:paraId="440C0F1A" w14:textId="22C88878" w:rsidR="00537761" w:rsidRPr="00342A88" w:rsidRDefault="003B3555" w:rsidP="0056142A">
            <w:pPr>
              <w:shd w:val="clear" w:color="auto" w:fill="FFFFFF" w:themeFill="background1"/>
              <w:rPr>
                <w:rFonts w:cs="Times New Roman"/>
                <w:color w:val="000000"/>
                <w:sz w:val="22"/>
              </w:rPr>
            </w:pPr>
            <w:r w:rsidRPr="00342A88">
              <w:rPr>
                <w:rFonts w:cs="Times New Roman"/>
                <w:color w:val="000000"/>
                <w:sz w:val="22"/>
              </w:rPr>
              <w:t>50. Elektros energijos skirstymas (toliau – skirstymas) – elektros energijos persiuntimas skirstomaisiais tinklais, išskyrus elektros energijos tiekimą.“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0D2DA8B" w14:textId="4B31C6BF"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6879B7C0"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1E778AB" w14:textId="022836B1"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29)   skirstymo sistemos operatorius</w:t>
            </w:r>
            <w:r w:rsidR="003B3555" w:rsidRPr="00342A88">
              <w:rPr>
                <w:rFonts w:cs="Times New Roman"/>
                <w:color w:val="000000"/>
                <w:sz w:val="22"/>
              </w:rPr>
              <w:t xml:space="preserve"> </w:t>
            </w:r>
            <w:r w:rsidRPr="00342A88">
              <w:rPr>
                <w:rFonts w:cs="Times New Roman"/>
                <w:color w:val="000000"/>
                <w:sz w:val="22"/>
              </w:rPr>
              <w:t xml:space="preserve">– fizinis ar juridinis asmuo, kuris atsako už skirstymo sistemos eksploatavimą, techninės priežiūros užtikrinimą ir, jei būtina, už jos plėtrą konkrečioje teritorijoje ir, kai taikytina, jos sujungimą su kitomis sistemomis bei už tai, kad būtų užtikrintas sistemos ilgalaikis pajėgumas pagrįstiems elektros energijos skirstymo poreikiams tenkinti;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C29623F" w14:textId="77777777" w:rsidR="00210DC4" w:rsidRPr="00342A88" w:rsidRDefault="00210DC4"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2AAAC93B" w14:textId="77777777" w:rsidR="00210DC4" w:rsidRPr="00342A88" w:rsidRDefault="00210DC4"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74F694B4" w14:textId="77777777" w:rsidR="00210DC4" w:rsidRPr="00342A88" w:rsidRDefault="00210DC4"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32B3A70A" w14:textId="77777777" w:rsidR="00210DC4" w:rsidRPr="00342A88" w:rsidRDefault="00210DC4"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311C08F8" w14:textId="77777777" w:rsidR="00210DC4" w:rsidRPr="00342A88" w:rsidRDefault="00210DC4" w:rsidP="0056142A">
            <w:pPr>
              <w:shd w:val="clear" w:color="auto" w:fill="FFFFFF" w:themeFill="background1"/>
              <w:rPr>
                <w:rFonts w:cs="Times New Roman"/>
                <w:bCs/>
                <w:color w:val="000000"/>
                <w:sz w:val="22"/>
              </w:rPr>
            </w:pPr>
            <w:r w:rsidRPr="00342A88">
              <w:rPr>
                <w:rFonts w:cs="Times New Roman"/>
                <w:bCs/>
                <w:color w:val="000000"/>
                <w:sz w:val="22"/>
              </w:rPr>
              <w:t>&lt;...&gt;</w:t>
            </w:r>
          </w:p>
          <w:p w14:paraId="0B7961D6" w14:textId="0257257B" w:rsidR="00537761" w:rsidRPr="00342A88" w:rsidRDefault="00B07CE9" w:rsidP="0056142A">
            <w:pPr>
              <w:shd w:val="clear" w:color="auto" w:fill="FFFFFF" w:themeFill="background1"/>
              <w:rPr>
                <w:rFonts w:cs="Times New Roman"/>
                <w:color w:val="000000"/>
                <w:sz w:val="22"/>
              </w:rPr>
            </w:pPr>
            <w:r w:rsidRPr="00342A88">
              <w:rPr>
                <w:rFonts w:cs="Times New Roman"/>
                <w:color w:val="000000"/>
                <w:sz w:val="22"/>
              </w:rPr>
              <w:t xml:space="preserve">51. </w:t>
            </w:r>
            <w:r w:rsidR="000D43E0" w:rsidRPr="00342A88">
              <w:rPr>
                <w:rFonts w:cs="Times New Roman"/>
                <w:b/>
                <w:color w:val="000000"/>
                <w:sz w:val="22"/>
              </w:rPr>
              <w:t>Elektros energijos skirstomųjų tinklų operatorius</w:t>
            </w:r>
            <w:r w:rsidR="000D43E0" w:rsidRPr="00342A88">
              <w:rPr>
                <w:rFonts w:cs="Times New Roman"/>
                <w:bCs/>
                <w:color w:val="000000"/>
                <w:sz w:val="22"/>
              </w:rPr>
              <w:t xml:space="preserve"> (toliau – skirstomųjų tinklų operatorius) – reikiamą veiklos licenciją turintis asmuo, nuosavybės teise ar kitais teisėtais pagrindais valdantis elektros energijos skirstomuosius tinklus, esančius jo veiklos licencijoje nurodytoje teritorijoje, užtikrinantis skirstomųjų tinklų eksploatavimą, plėtrą ir techninę priežiūrą, atsakingas už tai, kad būtų užtikrintas ilgalaikis šių tinklų sistemos pajėgumas pagrįstiems elektros energijos skirstymo poreikiams tenkinti, ir atsakantis už šios sistemos sujungimą su kitomis sistemomis.</w:t>
            </w:r>
            <w:r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F0D9E2C" w14:textId="4FA25B63"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3BD3E3A0"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08B42AE" w14:textId="1F6A359A"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30)   energijos vartojimo efektyvumas</w:t>
            </w:r>
            <w:r w:rsidR="00B07CE9" w:rsidRPr="00342A88">
              <w:rPr>
                <w:rFonts w:cs="Times New Roman"/>
                <w:color w:val="000000"/>
                <w:sz w:val="22"/>
              </w:rPr>
              <w:t xml:space="preserve"> </w:t>
            </w:r>
            <w:r w:rsidRPr="00342A88">
              <w:rPr>
                <w:rFonts w:cs="Times New Roman"/>
                <w:color w:val="000000"/>
                <w:sz w:val="22"/>
              </w:rPr>
              <w:t xml:space="preserve">– sukurto darbo, paslaugų, prekių ar energijos ir energijos sąnaudų santykis;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13F8B6B" w14:textId="38A6063D" w:rsidR="009E2802" w:rsidRPr="00342A88" w:rsidRDefault="009E2802"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sąvoka CEP neperkeliama, nes jau perkelta</w:t>
            </w:r>
            <w:r w:rsidR="00422805" w:rsidRPr="00342A88">
              <w:rPr>
                <w:rFonts w:cs="Times New Roman"/>
                <w:sz w:val="22"/>
              </w:rPr>
              <w:t xml:space="preserve"> galiojančiose Lietuvos Respublikos energijos vartojimo efektyvumo didinimo įstatymo nuostatose:</w:t>
            </w:r>
          </w:p>
          <w:p w14:paraId="621599F0" w14:textId="00B6008B" w:rsidR="00537761" w:rsidRPr="00342A88" w:rsidRDefault="00537761" w:rsidP="0056142A">
            <w:pPr>
              <w:shd w:val="clear" w:color="auto" w:fill="FFFFFF" w:themeFill="background1"/>
              <w:rPr>
                <w:rFonts w:cs="Times New Roman"/>
                <w:b/>
                <w:bCs/>
                <w:sz w:val="22"/>
              </w:rPr>
            </w:pPr>
            <w:r w:rsidRPr="00342A88">
              <w:rPr>
                <w:rFonts w:cs="Times New Roman"/>
                <w:b/>
                <w:bCs/>
                <w:sz w:val="22"/>
              </w:rPr>
              <w:t>Lietuvos Respublikos energijos vartojimo efektyvumo didinimo įstatymas</w:t>
            </w:r>
          </w:p>
          <w:p w14:paraId="71BF7143" w14:textId="77777777" w:rsidR="00537761" w:rsidRPr="00342A88" w:rsidRDefault="00537761" w:rsidP="0056142A">
            <w:pPr>
              <w:shd w:val="clear" w:color="auto" w:fill="FFFFFF" w:themeFill="background1"/>
              <w:rPr>
                <w:rFonts w:cs="Times New Roman"/>
                <w:color w:val="000000"/>
                <w:sz w:val="22"/>
              </w:rPr>
            </w:pPr>
            <w:r w:rsidRPr="00342A88">
              <w:rPr>
                <w:rFonts w:cs="Times New Roman"/>
                <w:b/>
                <w:color w:val="000000"/>
                <w:sz w:val="22"/>
              </w:rPr>
              <w:t>2 straipsnis. Pagrindinės šio įstatymo sąvokos</w:t>
            </w:r>
          </w:p>
          <w:p w14:paraId="089B5508" w14:textId="70B49133" w:rsidR="00450922"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3. </w:t>
            </w:r>
            <w:r w:rsidRPr="00342A88">
              <w:rPr>
                <w:rFonts w:cs="Times New Roman"/>
                <w:b/>
                <w:color w:val="000000"/>
                <w:sz w:val="22"/>
              </w:rPr>
              <w:t xml:space="preserve">Energijos vartojimo efektyvumas </w:t>
            </w:r>
            <w:r w:rsidRPr="00342A88">
              <w:rPr>
                <w:rFonts w:cs="Times New Roman"/>
                <w:color w:val="000000"/>
                <w:sz w:val="22"/>
              </w:rPr>
              <w:t>– darbo, paslaugų, prekių, energijos ir pirminės arba galutinės energijos sąnaudų santykis.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D0249BE" w14:textId="2298C22E"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E0B2275"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AD056A7" w14:textId="5C139114"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31)   atsinaujinančiųjų išteklių energija arba atsinaujinančioji energija</w:t>
            </w:r>
            <w:r w:rsidR="009F4828" w:rsidRPr="00342A88">
              <w:rPr>
                <w:rFonts w:cs="Times New Roman"/>
                <w:color w:val="000000"/>
                <w:sz w:val="22"/>
              </w:rPr>
              <w:t xml:space="preserve"> </w:t>
            </w:r>
            <w:r w:rsidRPr="00342A88">
              <w:rPr>
                <w:rFonts w:cs="Times New Roman"/>
                <w:color w:val="000000"/>
                <w:sz w:val="22"/>
              </w:rPr>
              <w:t xml:space="preserve">–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4DB3DA08" w14:textId="74964AC9" w:rsidR="00422805" w:rsidRPr="00342A88" w:rsidRDefault="00422805" w:rsidP="0056142A">
            <w:pPr>
              <w:shd w:val="clear" w:color="auto" w:fill="FFFFFF" w:themeFill="background1"/>
              <w:rPr>
                <w:rFonts w:cs="Times New Roman"/>
                <w:color w:val="000000"/>
                <w:sz w:val="22"/>
              </w:rPr>
            </w:pPr>
            <w:r w:rsidRPr="00342A88">
              <w:rPr>
                <w:rFonts w:cs="Times New Roman"/>
                <w:color w:val="000000"/>
                <w:sz w:val="22"/>
              </w:rPr>
              <w:t xml:space="preserve">Komentaras: sąvoka CEP neperkeliama, nes jau perkelta galiojančiose </w:t>
            </w:r>
            <w:r w:rsidR="004A36C5" w:rsidRPr="00342A88">
              <w:rPr>
                <w:rFonts w:cs="Times New Roman"/>
                <w:color w:val="000000"/>
                <w:sz w:val="22"/>
              </w:rPr>
              <w:t>Lietuvos Respublikos a</w:t>
            </w:r>
            <w:r w:rsidR="00B92FA5" w:rsidRPr="00342A88">
              <w:rPr>
                <w:rFonts w:cs="Times New Roman"/>
                <w:color w:val="000000"/>
                <w:sz w:val="22"/>
              </w:rPr>
              <w:t>tsinaujinančių išteklių energetikos įstatymo</w:t>
            </w:r>
            <w:r w:rsidR="004A36C5" w:rsidRPr="00342A88">
              <w:rPr>
                <w:rFonts w:cs="Times New Roman"/>
                <w:color w:val="000000"/>
                <w:sz w:val="22"/>
              </w:rPr>
              <w:t xml:space="preserve"> (toliau – Atsinaujinančių išteklių energetikos įstatymas)</w:t>
            </w:r>
            <w:r w:rsidRPr="00342A88">
              <w:rPr>
                <w:rFonts w:cs="Times New Roman"/>
                <w:color w:val="000000"/>
                <w:sz w:val="22"/>
              </w:rPr>
              <w:t xml:space="preserve"> nuostatose:</w:t>
            </w:r>
          </w:p>
          <w:p w14:paraId="711BB026" w14:textId="3CD18A4F" w:rsidR="00537761" w:rsidRPr="00342A88" w:rsidRDefault="00537761" w:rsidP="0056142A">
            <w:pPr>
              <w:shd w:val="clear" w:color="auto" w:fill="FFFFFF" w:themeFill="background1"/>
              <w:rPr>
                <w:rFonts w:cs="Times New Roman"/>
                <w:b/>
                <w:bCs/>
                <w:color w:val="000000"/>
                <w:sz w:val="22"/>
              </w:rPr>
            </w:pPr>
            <w:r w:rsidRPr="00342A88">
              <w:rPr>
                <w:rFonts w:cs="Times New Roman"/>
                <w:b/>
                <w:bCs/>
                <w:color w:val="000000"/>
                <w:sz w:val="22"/>
              </w:rPr>
              <w:t>Atsinaujinančių išteklių energetikos įstatymas</w:t>
            </w:r>
          </w:p>
          <w:p w14:paraId="4E419CC3" w14:textId="77777777" w:rsidR="00537761" w:rsidRPr="00342A88" w:rsidRDefault="00537761" w:rsidP="0056142A">
            <w:pPr>
              <w:shd w:val="clear" w:color="auto" w:fill="FFFFFF" w:themeFill="background1"/>
              <w:rPr>
                <w:rFonts w:cs="Times New Roman"/>
                <w:color w:val="000000"/>
                <w:sz w:val="22"/>
              </w:rPr>
            </w:pPr>
            <w:r w:rsidRPr="00342A88">
              <w:rPr>
                <w:rFonts w:cs="Times New Roman"/>
                <w:b/>
                <w:color w:val="000000"/>
                <w:sz w:val="22"/>
              </w:rPr>
              <w:t>2 straipsnis. Pagrindinės šio įstatymo sąvokos</w:t>
            </w:r>
          </w:p>
          <w:p w14:paraId="66E58A0E" w14:textId="4627C18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2.</w:t>
            </w:r>
            <w:r w:rsidRPr="00342A88">
              <w:rPr>
                <w:rFonts w:cs="Times New Roman"/>
                <w:b/>
                <w:color w:val="000000"/>
                <w:sz w:val="22"/>
              </w:rPr>
              <w:t> </w:t>
            </w:r>
            <w:r w:rsidRPr="00342A88">
              <w:rPr>
                <w:rFonts w:cs="Times New Roman"/>
                <w:bCs/>
                <w:color w:val="000000"/>
                <w:sz w:val="22"/>
              </w:rPr>
              <w:t>Atsinaujinančių išteklių energija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0718513" w14:textId="595E10B0"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7767735D"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C35ECAD" w14:textId="75B18A99"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32)   paskirstyta gamyba</w:t>
            </w:r>
            <w:r w:rsidR="009F4828" w:rsidRPr="00342A88">
              <w:rPr>
                <w:rFonts w:cs="Times New Roman"/>
                <w:color w:val="000000"/>
                <w:sz w:val="22"/>
              </w:rPr>
              <w:t xml:space="preserve"> </w:t>
            </w:r>
            <w:r w:rsidRPr="00342A88">
              <w:rPr>
                <w:rFonts w:cs="Times New Roman"/>
                <w:color w:val="000000"/>
                <w:sz w:val="22"/>
              </w:rPr>
              <w:t xml:space="preserve">– prie skirstymo sistemos prijungti gamybos įrenginiai;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8397312" w14:textId="77777777" w:rsidR="009F4828" w:rsidRPr="00342A88" w:rsidRDefault="009F482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2F005F4B" w14:textId="77777777" w:rsidR="009F4828" w:rsidRPr="00342A88" w:rsidRDefault="009F4828"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3C548D59" w14:textId="77777777" w:rsidR="009F4828" w:rsidRPr="00342A88" w:rsidRDefault="009F4828"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2BF65A7" w14:textId="77777777" w:rsidR="009F4828" w:rsidRPr="00342A88" w:rsidRDefault="009F4828"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3AB74BC" w14:textId="77777777" w:rsidR="009F4828" w:rsidRPr="00342A88" w:rsidRDefault="009F4828" w:rsidP="0056142A">
            <w:pPr>
              <w:shd w:val="clear" w:color="auto" w:fill="FFFFFF" w:themeFill="background1"/>
              <w:rPr>
                <w:rFonts w:cs="Times New Roman"/>
                <w:bCs/>
                <w:color w:val="000000"/>
                <w:sz w:val="22"/>
              </w:rPr>
            </w:pPr>
            <w:r w:rsidRPr="00342A88">
              <w:rPr>
                <w:rFonts w:cs="Times New Roman"/>
                <w:bCs/>
                <w:color w:val="000000"/>
                <w:sz w:val="22"/>
              </w:rPr>
              <w:t>&lt;...&gt;</w:t>
            </w:r>
          </w:p>
          <w:p w14:paraId="66E28520" w14:textId="5C9C599B" w:rsidR="00537761" w:rsidRPr="00342A88" w:rsidRDefault="001135C3" w:rsidP="0056142A">
            <w:pPr>
              <w:shd w:val="clear" w:color="auto" w:fill="FFFFFF" w:themeFill="background1"/>
              <w:rPr>
                <w:rFonts w:cs="Times New Roman"/>
                <w:color w:val="000000"/>
                <w:sz w:val="22"/>
              </w:rPr>
            </w:pPr>
            <w:r w:rsidRPr="00342A88">
              <w:rPr>
                <w:rFonts w:cs="Times New Roman"/>
                <w:color w:val="000000"/>
                <w:sz w:val="22"/>
              </w:rPr>
              <w:lastRenderedPageBreak/>
              <w:t>9</w:t>
            </w:r>
            <w:r w:rsidR="000D2D70" w:rsidRPr="00342A88">
              <w:rPr>
                <w:rFonts w:cs="Times New Roman"/>
                <w:color w:val="000000"/>
                <w:sz w:val="22"/>
              </w:rPr>
              <w:t>2</w:t>
            </w:r>
            <w:r w:rsidRPr="00342A88">
              <w:rPr>
                <w:rFonts w:cs="Times New Roman"/>
                <w:color w:val="000000"/>
                <w:sz w:val="22"/>
              </w:rPr>
              <w:t>. Paskirstytoji elektros energijos gamyba (toliau – paskirstytoji gamyba) – elektros energijos gamyba prie skirstomųjų tinklų prijungtuose elektros energijos gamybos įrenginiuose.“</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1F67807" w14:textId="08B30FB3"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2492BBEF"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6C1BA49" w14:textId="6AEA738F"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33)   įkrovimo prieiga</w:t>
            </w:r>
            <w:r w:rsidR="001135C3" w:rsidRPr="00342A88">
              <w:rPr>
                <w:rFonts w:cs="Times New Roman"/>
                <w:color w:val="000000"/>
                <w:sz w:val="22"/>
              </w:rPr>
              <w:t xml:space="preserve"> </w:t>
            </w:r>
            <w:r w:rsidRPr="00342A88">
              <w:rPr>
                <w:rFonts w:cs="Times New Roman"/>
                <w:color w:val="000000"/>
                <w:sz w:val="22"/>
              </w:rPr>
              <w:t xml:space="preserve">– elektros energija varomų transporto priemonių sąsaja, per kurią galima vienu metu įkrauti vieną elektros energija varomą transporto priemonę, arba sąsaja, kurioje vienu metu galima sukeisti vienos elektros energija varomos transporto priemonės akumuliatorių;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EBA2E03" w14:textId="22049249" w:rsidR="00440078" w:rsidRPr="00342A88" w:rsidRDefault="00440078" w:rsidP="0056142A">
            <w:pPr>
              <w:shd w:val="clear" w:color="auto" w:fill="FFFFFF" w:themeFill="background1"/>
              <w:rPr>
                <w:rFonts w:cs="Times New Roman"/>
                <w:sz w:val="22"/>
              </w:rPr>
            </w:pPr>
            <w:r w:rsidRPr="00342A88">
              <w:rPr>
                <w:rFonts w:cs="Times New Roman"/>
                <w:sz w:val="22"/>
                <w:u w:val="single"/>
              </w:rPr>
              <w:t>Komen</w:t>
            </w:r>
            <w:r w:rsidR="004061A9" w:rsidRPr="00342A88">
              <w:rPr>
                <w:rFonts w:cs="Times New Roman"/>
                <w:sz w:val="22"/>
                <w:u w:val="single"/>
              </w:rPr>
              <w:t>taras:</w:t>
            </w:r>
            <w:r w:rsidR="004061A9" w:rsidRPr="00342A88">
              <w:rPr>
                <w:rFonts w:cs="Times New Roman"/>
                <w:sz w:val="22"/>
              </w:rPr>
              <w:t xml:space="preserve"> nuostata</w:t>
            </w:r>
            <w:r w:rsidR="00A64AA9" w:rsidRPr="00342A88">
              <w:rPr>
                <w:rFonts w:cs="Times New Roman"/>
                <w:sz w:val="22"/>
              </w:rPr>
              <w:t xml:space="preserve"> CEP neperkeliama, nes jau yra perkelta priimtų teisės aktų nuostatose:</w:t>
            </w:r>
          </w:p>
          <w:p w14:paraId="589ADF14" w14:textId="47A85C03" w:rsidR="00537761" w:rsidRPr="00342A88" w:rsidRDefault="00537761" w:rsidP="0056142A">
            <w:pPr>
              <w:shd w:val="clear" w:color="auto" w:fill="FFFFFF" w:themeFill="background1"/>
              <w:rPr>
                <w:rFonts w:cs="Times New Roman"/>
                <w:b/>
                <w:bCs/>
                <w:sz w:val="22"/>
              </w:rPr>
            </w:pPr>
            <w:r w:rsidRPr="00342A88">
              <w:rPr>
                <w:rFonts w:cs="Times New Roman"/>
                <w:b/>
                <w:bCs/>
                <w:sz w:val="22"/>
              </w:rPr>
              <w:t>Lietuvos Respublikos alternatyviųjų degalų įstatym</w:t>
            </w:r>
            <w:r w:rsidR="0022717C" w:rsidRPr="00342A88">
              <w:rPr>
                <w:rFonts w:cs="Times New Roman"/>
                <w:b/>
                <w:bCs/>
                <w:sz w:val="22"/>
              </w:rPr>
              <w:t>as</w:t>
            </w:r>
          </w:p>
          <w:p w14:paraId="486CD9DB" w14:textId="3BB6A1AF" w:rsidR="00537761" w:rsidRPr="00342A88" w:rsidRDefault="00537761" w:rsidP="0056142A">
            <w:pPr>
              <w:shd w:val="clear" w:color="auto" w:fill="FFFFFF" w:themeFill="background1"/>
              <w:rPr>
                <w:rFonts w:cs="Times New Roman"/>
                <w:b/>
                <w:sz w:val="22"/>
              </w:rPr>
            </w:pPr>
            <w:r w:rsidRPr="00342A88">
              <w:rPr>
                <w:rFonts w:cs="Times New Roman"/>
                <w:b/>
                <w:sz w:val="22"/>
              </w:rPr>
              <w:t>2 straipsnis. Pagrindinės šio įstatymo sąvokos</w:t>
            </w:r>
          </w:p>
          <w:p w14:paraId="68658060" w14:textId="260650FA" w:rsidR="0022717C" w:rsidRPr="00342A88" w:rsidRDefault="0022717C" w:rsidP="0056142A">
            <w:pPr>
              <w:shd w:val="clear" w:color="auto" w:fill="FFFFFF" w:themeFill="background1"/>
              <w:rPr>
                <w:rFonts w:cs="Times New Roman"/>
                <w:bCs/>
                <w:sz w:val="22"/>
              </w:rPr>
            </w:pPr>
            <w:r w:rsidRPr="00342A88">
              <w:rPr>
                <w:rFonts w:cs="Times New Roman"/>
                <w:bCs/>
                <w:sz w:val="22"/>
              </w:rPr>
              <w:t>&lt;...&gt;</w:t>
            </w:r>
          </w:p>
          <w:p w14:paraId="269A38DB" w14:textId="77777777" w:rsidR="0022717C" w:rsidRPr="00342A88" w:rsidRDefault="0022717C" w:rsidP="0056142A">
            <w:pPr>
              <w:shd w:val="clear" w:color="auto" w:fill="FFFFFF" w:themeFill="background1"/>
              <w:rPr>
                <w:rFonts w:cs="Times New Roman"/>
                <w:color w:val="000000"/>
                <w:sz w:val="22"/>
              </w:rPr>
            </w:pPr>
            <w:r w:rsidRPr="00342A88">
              <w:rPr>
                <w:rFonts w:cs="Times New Roman"/>
                <w:color w:val="000000"/>
                <w:sz w:val="22"/>
              </w:rPr>
              <w:t xml:space="preserve">11. Elektromobilis – motorinė transporto priemonė, kurioje sumontuota jėgos pavara, turinti bent vieną ne išorinį elektros energijos keitiklį su elektrine įkraunamąja energijos kaupimo sistema, kurią galima įkrauti iš išorės. </w:t>
            </w:r>
          </w:p>
          <w:p w14:paraId="222BD2B0" w14:textId="2A0102EB" w:rsidR="00450922" w:rsidRPr="00342A88" w:rsidRDefault="00AB0417" w:rsidP="0056142A">
            <w:pPr>
              <w:shd w:val="clear" w:color="auto" w:fill="FFFFFF" w:themeFill="background1"/>
              <w:rPr>
                <w:rFonts w:cs="Times New Roman"/>
                <w:color w:val="000000"/>
                <w:sz w:val="22"/>
              </w:rPr>
            </w:pPr>
            <w:r w:rsidRPr="00342A88">
              <w:rPr>
                <w:rFonts w:cs="Times New Roman"/>
                <w:bCs/>
                <w:color w:val="000000"/>
                <w:sz w:val="22"/>
              </w:rPr>
              <w:t>13. Elektromobilių įkrovimo prieiga – elektromobilių įkrovimo sąsaja, per kurią vienu metu galima įkrauti vieną elektromobilį, arba įrenginys, kuriuo vienu metu galima sukeisti vieno elektromobilio akumuliatorių.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6D3C0A8" w14:textId="586DFEBF"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16583A3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C407D91" w14:textId="095942B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34)   perdavimas</w:t>
            </w:r>
            <w:r w:rsidR="00CD48AE" w:rsidRPr="00342A88">
              <w:rPr>
                <w:rFonts w:cs="Times New Roman"/>
                <w:color w:val="000000"/>
                <w:sz w:val="22"/>
              </w:rPr>
              <w:t xml:space="preserve"> </w:t>
            </w:r>
            <w:r w:rsidRPr="00342A88">
              <w:rPr>
                <w:rFonts w:cs="Times New Roman"/>
                <w:color w:val="000000"/>
                <w:sz w:val="22"/>
              </w:rPr>
              <w:t xml:space="preserve">– elektros energijos transportavimas aukštos ir aukštosios įtampos jungtine sistema siekiant ją pristatyti galutiniams vartotojams ar skirstytojams, išskyrus tiekimą;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A738B2A" w14:textId="77777777" w:rsidR="009C539D" w:rsidRPr="00342A88" w:rsidRDefault="009C539D"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7DAEAD76" w14:textId="77777777" w:rsidR="009C539D" w:rsidRPr="00342A88" w:rsidRDefault="009C539D"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31417497"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37228DE9"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3AB014E"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&lt;...&gt;</w:t>
            </w:r>
          </w:p>
          <w:p w14:paraId="53C30D79" w14:textId="47770508" w:rsidR="00537761"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40. Elektros energijos perdavimas (toliau – perdavimas) – elektros energijos persiuntimas šios energijos perdavimo tinklais, siekiant ją pristatyti elektros energijos vartotojams arba skirstomųjų tinklų operatoriams, išskyrus tiekimą.“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5B1F031" w14:textId="0ED2D27C"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54AD3FB0"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1BEA646" w14:textId="3C08D13C"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35)   perdavimo sistemos operatorius</w:t>
            </w:r>
            <w:r w:rsidR="009C539D" w:rsidRPr="00342A88">
              <w:rPr>
                <w:rFonts w:cs="Times New Roman"/>
                <w:color w:val="000000"/>
                <w:sz w:val="22"/>
              </w:rPr>
              <w:t xml:space="preserve"> </w:t>
            </w:r>
            <w:r w:rsidRPr="00342A88">
              <w:rPr>
                <w:rFonts w:cs="Times New Roman"/>
                <w:color w:val="000000"/>
                <w:sz w:val="22"/>
              </w:rPr>
              <w:t>– fizinis ar juridinis asmuo, kuris atsako už perdavimo sistemos eksploatavimą, techninės priežiūros užtikrinimą ir, jei būtina, už jos plėtrą konkrečioje teritorijoje ir, kai taikytina, už jos sujungimą su kitomis sistemomis bei už tai, kad būtų užtikrintas sistemos ilgalaikis pajėgumas pagrįstiems elektros energijos perdavimo poreikiams tenkinti;</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AA231C6" w14:textId="77777777" w:rsidR="009C539D" w:rsidRPr="00342A88" w:rsidRDefault="009C539D"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7B5C3C96" w14:textId="77777777" w:rsidR="009C539D" w:rsidRPr="00342A88" w:rsidRDefault="009C539D"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1C8D4785"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72FD8B0F"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03CCC52D" w14:textId="77777777" w:rsidR="009C539D" w:rsidRPr="00342A88" w:rsidRDefault="009C539D" w:rsidP="0056142A">
            <w:pPr>
              <w:shd w:val="clear" w:color="auto" w:fill="FFFFFF" w:themeFill="background1"/>
              <w:rPr>
                <w:rFonts w:cs="Times New Roman"/>
                <w:bCs/>
                <w:color w:val="000000"/>
                <w:sz w:val="22"/>
              </w:rPr>
            </w:pPr>
            <w:r w:rsidRPr="00342A88">
              <w:rPr>
                <w:rFonts w:cs="Times New Roman"/>
                <w:bCs/>
                <w:color w:val="000000"/>
                <w:sz w:val="22"/>
              </w:rPr>
              <w:t>&lt;...&gt;</w:t>
            </w:r>
          </w:p>
          <w:p w14:paraId="2F5B0005" w14:textId="412CD281" w:rsidR="00537761" w:rsidRPr="00342A88" w:rsidRDefault="00094563" w:rsidP="0056142A">
            <w:pPr>
              <w:shd w:val="clear" w:color="auto" w:fill="FFFFFF" w:themeFill="background1"/>
              <w:rPr>
                <w:rFonts w:cs="Times New Roman"/>
                <w:color w:val="000000"/>
                <w:sz w:val="22"/>
              </w:rPr>
            </w:pPr>
            <w:r w:rsidRPr="00342A88">
              <w:rPr>
                <w:rFonts w:cs="Times New Roman"/>
                <w:color w:val="000000"/>
                <w:sz w:val="22"/>
              </w:rPr>
              <w:t xml:space="preserve">41. Elektros energijos perdavimo sistemos operatorius (toliau – perdavimo sistemos operatorius) – </w:t>
            </w:r>
            <w:r w:rsidR="00365D9C" w:rsidRPr="00342A88">
              <w:rPr>
                <w:rFonts w:cs="Times New Roman"/>
                <w:bCs/>
                <w:color w:val="000000"/>
                <w:sz w:val="22"/>
              </w:rPr>
              <w:t>asmuo, nuosavybės teise, kaip nurodyta šio įstatymo 53 straipsnio 2 dalyje, ar kitais teisėtais pagrindais valdantis elektros energijos perdavimo tinklus, užtikrinantis šių tinklų eksploatavimą, plėtrą, techninę priežiūrą ir jų ilgalaikį pralaidumą pagrįstiems elektros energijos perdavimo poreikiams tenkinti, taip pat atsakantis už Lietuvos Respublikos elektros energetikos sistemos sujungimą su kitų valstybių elektros energetikos sistemomis, atliekantis balansavimą ir elektros energetikos sistemos dispečerinį valdymą ir turintis atitinkamą veiklos licenciją</w:t>
            </w:r>
            <w:r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D2662E8" w14:textId="48E1A481" w:rsidR="00537761" w:rsidRPr="00342A88" w:rsidRDefault="006E3B45"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426922E"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57121E0" w14:textId="070D5B1D"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36)   sistemos naudotojas</w:t>
            </w:r>
            <w:r w:rsidR="00094563" w:rsidRPr="00342A88">
              <w:rPr>
                <w:rFonts w:cs="Times New Roman"/>
                <w:color w:val="000000"/>
                <w:sz w:val="22"/>
              </w:rPr>
              <w:t xml:space="preserve"> </w:t>
            </w:r>
            <w:r w:rsidRPr="00342A88">
              <w:rPr>
                <w:rFonts w:cs="Times New Roman"/>
                <w:color w:val="000000"/>
                <w:sz w:val="22"/>
              </w:rPr>
              <w:t xml:space="preserve">– fizinis ar juridinis asmuo, kuris tiekia elektros energiją arba kuriam </w:t>
            </w:r>
            <w:r w:rsidRPr="00342A88">
              <w:rPr>
                <w:rFonts w:cs="Times New Roman"/>
                <w:color w:val="000000"/>
                <w:sz w:val="22"/>
              </w:rPr>
              <w:lastRenderedPageBreak/>
              <w:t>ji tiekiama perdavimo sistema ar skirstymo sistema;</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89A2C2D" w14:textId="77777777" w:rsidR="00340F3E" w:rsidRPr="00342A88" w:rsidRDefault="00340F3E" w:rsidP="0056142A">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7D9DA1BF" w14:textId="77777777" w:rsidR="00340F3E" w:rsidRPr="00342A88" w:rsidRDefault="00340F3E"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3530FB4" w14:textId="77777777" w:rsidR="00340F3E" w:rsidRPr="00342A88" w:rsidRDefault="00340F3E"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448E34D9" w14:textId="77777777" w:rsidR="00340F3E" w:rsidRPr="00342A88" w:rsidRDefault="00340F3E" w:rsidP="0056142A">
            <w:pPr>
              <w:shd w:val="clear" w:color="auto" w:fill="FFFFFF" w:themeFill="background1"/>
              <w:rPr>
                <w:rFonts w:cs="Times New Roman"/>
                <w:bCs/>
                <w:color w:val="000000"/>
                <w:sz w:val="22"/>
              </w:rPr>
            </w:pPr>
            <w:r w:rsidRPr="00342A88">
              <w:rPr>
                <w:rFonts w:cs="Times New Roman"/>
                <w:bCs/>
                <w:color w:val="000000"/>
                <w:sz w:val="22"/>
              </w:rPr>
              <w:lastRenderedPageBreak/>
              <w:t xml:space="preserve">„2 straipsnis. Pagrindinės šio įstatymo sąvokos </w:t>
            </w:r>
          </w:p>
          <w:p w14:paraId="1E8E351D" w14:textId="77777777" w:rsidR="00340F3E" w:rsidRPr="00342A88" w:rsidRDefault="00340F3E" w:rsidP="0056142A">
            <w:pPr>
              <w:shd w:val="clear" w:color="auto" w:fill="FFFFFF" w:themeFill="background1"/>
              <w:rPr>
                <w:rFonts w:cs="Times New Roman"/>
                <w:bCs/>
                <w:color w:val="000000"/>
                <w:sz w:val="22"/>
              </w:rPr>
            </w:pPr>
            <w:r w:rsidRPr="00342A88">
              <w:rPr>
                <w:rFonts w:cs="Times New Roman"/>
                <w:bCs/>
                <w:color w:val="000000"/>
                <w:sz w:val="22"/>
              </w:rPr>
              <w:t>&lt;...&gt;</w:t>
            </w:r>
          </w:p>
          <w:p w14:paraId="0C289147" w14:textId="7EEEFE90" w:rsidR="00537761" w:rsidRPr="00342A88" w:rsidRDefault="001D5E19" w:rsidP="0056142A">
            <w:pPr>
              <w:shd w:val="clear" w:color="auto" w:fill="FFFFFF" w:themeFill="background1"/>
              <w:rPr>
                <w:rFonts w:cs="Times New Roman"/>
                <w:color w:val="000000"/>
                <w:sz w:val="22"/>
              </w:rPr>
            </w:pPr>
            <w:r w:rsidRPr="00342A88">
              <w:rPr>
                <w:rFonts w:cs="Times New Roman"/>
                <w:color w:val="000000"/>
                <w:sz w:val="22"/>
              </w:rPr>
              <w:t xml:space="preserve">59. Elektros tinklų naudotojas (toliau – tinklų naudotojas) – </w:t>
            </w:r>
            <w:r w:rsidR="00424833" w:rsidRPr="00342A88">
              <w:rPr>
                <w:rFonts w:cs="Times New Roman"/>
                <w:bCs/>
                <w:color w:val="000000"/>
                <w:sz w:val="22"/>
              </w:rPr>
              <w:t>asmuo, kurio įrenginiai yra prijungti prie elektros energijos perdavimo ar skirstomųjų tinklų ir kuris naudojasi ar gali naudotis persiuntimo paslauga</w:t>
            </w:r>
            <w:r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9A182E0" w14:textId="229872D1"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4161E709"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C2E181" w14:textId="0EAD51A2"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37)   gamyba</w:t>
            </w:r>
            <w:r w:rsidR="001D5E19" w:rsidRPr="00342A88">
              <w:rPr>
                <w:rFonts w:cs="Times New Roman"/>
                <w:color w:val="000000"/>
                <w:sz w:val="22"/>
              </w:rPr>
              <w:t xml:space="preserve"> </w:t>
            </w:r>
            <w:r w:rsidRPr="00342A88">
              <w:rPr>
                <w:rFonts w:cs="Times New Roman"/>
                <w:color w:val="000000"/>
                <w:sz w:val="22"/>
              </w:rPr>
              <w:t xml:space="preserve">– elektros energijos gaminimas;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5A4CE7E" w14:textId="736EE3A8" w:rsidR="00422190" w:rsidRPr="00342A88" w:rsidRDefault="00422190"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Paaiškinimų nereikalaujanti sąvoka. Šios nuostatos perkelti nereikia, nes jos turinys atitinka įprastines reikšmes lietuvių kalboje, todėl ši sąvoka bus tinkamai suprantama</w:t>
            </w:r>
            <w:r w:rsidR="00E117DF" w:rsidRPr="00342A88">
              <w:rPr>
                <w:rFonts w:cs="Times New Roman"/>
                <w:sz w:val="22"/>
              </w:rPr>
              <w:t xml:space="preserve"> naudojant specialiąją formuluotę „elektros energijos gamyba“</w:t>
            </w:r>
            <w:r w:rsidRPr="00342A88">
              <w:rPr>
                <w:rFonts w:cs="Times New Roman"/>
                <w:sz w:val="22"/>
              </w:rPr>
              <w:t>. Atitinkamai sąvoka paaiškina ir kontekstas, kuriame ji yra vartojama.</w:t>
            </w:r>
          </w:p>
          <w:p w14:paraId="3EC44D4C" w14:textId="6DB722D8" w:rsidR="00537761" w:rsidRPr="00342A88" w:rsidRDefault="00537761" w:rsidP="0056142A">
            <w:pPr>
              <w:shd w:val="clear" w:color="auto" w:fill="FFFFFF" w:themeFill="background1"/>
              <w:rPr>
                <w:rFonts w:cs="Times New Roman"/>
                <w:color w:val="000000"/>
                <w:sz w:val="22"/>
              </w:rPr>
            </w:pPr>
          </w:p>
          <w:p w14:paraId="25C0A39E" w14:textId="1BB8FAAB" w:rsidR="00422190" w:rsidRPr="00342A88" w:rsidRDefault="00422190" w:rsidP="0056142A">
            <w:pPr>
              <w:shd w:val="clear" w:color="auto" w:fill="FFFFFF" w:themeFill="background1"/>
              <w:rPr>
                <w:rFonts w:cs="Times New Roman"/>
                <w:color w:val="000000"/>
                <w:sz w:val="22"/>
              </w:rPr>
            </w:pPr>
            <w:r w:rsidRPr="00342A88">
              <w:rPr>
                <w:rFonts w:cs="Times New Roman"/>
                <w:color w:val="000000"/>
                <w:sz w:val="22"/>
              </w:rPr>
              <w:t>gamýba sf. (1) Š, DŽ gaminimas (reikalingų vertybių); kas pagaminama, produkcija.</w:t>
            </w:r>
          </w:p>
          <w:p w14:paraId="769EDA2B" w14:textId="01308E00" w:rsidR="00450922" w:rsidRPr="00342A88" w:rsidRDefault="00450922" w:rsidP="0056142A">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368AA80" w14:textId="4D796F7A"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DEC4326"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3E92BBE" w14:textId="0DA0B18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38)   gamintojas</w:t>
            </w:r>
            <w:r w:rsidR="004C2765" w:rsidRPr="00342A88">
              <w:rPr>
                <w:rFonts w:cs="Times New Roman"/>
                <w:color w:val="000000"/>
                <w:sz w:val="22"/>
              </w:rPr>
              <w:t xml:space="preserve"> </w:t>
            </w:r>
            <w:r w:rsidRPr="00342A88">
              <w:rPr>
                <w:rFonts w:cs="Times New Roman"/>
                <w:color w:val="000000"/>
                <w:sz w:val="22"/>
              </w:rPr>
              <w:t xml:space="preserve">– fizinis ar juridinis asmuo, kuris gamina elektros energiją;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0E22876" w14:textId="77777777" w:rsidR="00707D31" w:rsidRPr="00342A88" w:rsidRDefault="00707D31"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2F3721B7" w14:textId="77777777" w:rsidR="00707D31" w:rsidRPr="00342A88" w:rsidRDefault="00707D31"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71154437"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57E6F0E8"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1B4E918"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&lt;...&gt;</w:t>
            </w:r>
          </w:p>
          <w:p w14:paraId="09CB5187" w14:textId="10FDA207" w:rsidR="00537761" w:rsidRPr="00342A88" w:rsidRDefault="00707D31" w:rsidP="0056142A">
            <w:pPr>
              <w:shd w:val="clear" w:color="auto" w:fill="FFFFFF" w:themeFill="background1"/>
              <w:rPr>
                <w:rFonts w:cs="Times New Roman"/>
                <w:color w:val="000000"/>
                <w:sz w:val="22"/>
              </w:rPr>
            </w:pPr>
            <w:r w:rsidRPr="00342A88">
              <w:rPr>
                <w:rFonts w:cs="Times New Roman"/>
                <w:color w:val="000000"/>
                <w:sz w:val="22"/>
              </w:rPr>
              <w:t>35. Elektros energijos gamintojas (toliau – gamintojas) – asmuo, gaminantis elektros energiją ir turintis leidimą vykdyti šią veiklą.“</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B7F986" w14:textId="46B673F6"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0370D5A9"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BD8EEDB" w14:textId="6D3D90E0"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39)   jungiamoji linija</w:t>
            </w:r>
            <w:r w:rsidR="00707D31" w:rsidRPr="00342A88">
              <w:rPr>
                <w:rFonts w:cs="Times New Roman"/>
                <w:color w:val="000000"/>
                <w:sz w:val="22"/>
              </w:rPr>
              <w:t xml:space="preserve"> </w:t>
            </w:r>
            <w:r w:rsidRPr="00342A88">
              <w:rPr>
                <w:rFonts w:cs="Times New Roman"/>
                <w:color w:val="000000"/>
                <w:sz w:val="22"/>
              </w:rPr>
              <w:t xml:space="preserve">– elektros energijos sistemas jungianti įranga;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FF1F482" w14:textId="77777777" w:rsidR="00707D31" w:rsidRPr="00342A88" w:rsidRDefault="00707D31"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403E05F4" w14:textId="77777777" w:rsidR="00707D31" w:rsidRPr="00342A88" w:rsidRDefault="00707D31"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6773C9B"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475CCD6A"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E4143CF" w14:textId="77777777" w:rsidR="00707D31" w:rsidRPr="00342A88" w:rsidRDefault="00707D31" w:rsidP="0056142A">
            <w:pPr>
              <w:shd w:val="clear" w:color="auto" w:fill="FFFFFF" w:themeFill="background1"/>
              <w:rPr>
                <w:rFonts w:cs="Times New Roman"/>
                <w:bCs/>
                <w:color w:val="000000"/>
                <w:sz w:val="22"/>
              </w:rPr>
            </w:pPr>
            <w:r w:rsidRPr="00342A88">
              <w:rPr>
                <w:rFonts w:cs="Times New Roman"/>
                <w:bCs/>
                <w:color w:val="000000"/>
                <w:sz w:val="22"/>
              </w:rPr>
              <w:t>&lt;...&gt;</w:t>
            </w:r>
          </w:p>
          <w:p w14:paraId="1CB76AE8" w14:textId="3E63707C" w:rsidR="00537761" w:rsidRPr="00342A88" w:rsidRDefault="00711CD3" w:rsidP="0056142A">
            <w:pPr>
              <w:shd w:val="clear" w:color="auto" w:fill="FFFFFF" w:themeFill="background1"/>
              <w:rPr>
                <w:rFonts w:cs="Times New Roman"/>
                <w:color w:val="000000"/>
                <w:sz w:val="22"/>
              </w:rPr>
            </w:pPr>
            <w:r w:rsidRPr="00342A88">
              <w:rPr>
                <w:rFonts w:cs="Times New Roman"/>
                <w:color w:val="000000"/>
                <w:sz w:val="22"/>
              </w:rPr>
              <w:t>7</w:t>
            </w:r>
            <w:r w:rsidR="00DF1451" w:rsidRPr="00342A88">
              <w:rPr>
                <w:rFonts w:cs="Times New Roman"/>
                <w:color w:val="000000"/>
                <w:sz w:val="22"/>
              </w:rPr>
              <w:t>3</w:t>
            </w:r>
            <w:r w:rsidRPr="00342A88">
              <w:rPr>
                <w:rFonts w:cs="Times New Roman"/>
                <w:color w:val="000000"/>
                <w:sz w:val="22"/>
              </w:rPr>
              <w:t>. Jungiamoji elektros linija (toliau – jungiamoji linija) – elektros energetikos sistemas jungiančių elektros įrenginių visuma.“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449766" w14:textId="608B79A2"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3F3E187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AC17150" w14:textId="092854D6"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40)   jungtinė sistema</w:t>
            </w:r>
            <w:r w:rsidR="00711CD3" w:rsidRPr="00342A88">
              <w:rPr>
                <w:rFonts w:cs="Times New Roman"/>
                <w:color w:val="000000"/>
                <w:sz w:val="22"/>
              </w:rPr>
              <w:t xml:space="preserve"> </w:t>
            </w:r>
            <w:r w:rsidRPr="00342A88">
              <w:rPr>
                <w:rFonts w:cs="Times New Roman"/>
                <w:color w:val="000000"/>
                <w:sz w:val="22"/>
              </w:rPr>
              <w:t xml:space="preserve">– kelios perdavimo ir skirstymo sistemos, sujungtos viena ar daugiau jungiamųjų linijų;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C8E4C40" w14:textId="77777777" w:rsidR="00711CD3" w:rsidRPr="00342A88" w:rsidRDefault="00711CD3"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7A10206B" w14:textId="77777777" w:rsidR="00711CD3" w:rsidRPr="00342A88" w:rsidRDefault="00711CD3"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57B89BBC" w14:textId="77777777" w:rsidR="00711CD3" w:rsidRPr="00342A88" w:rsidRDefault="00711CD3"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603B66AB" w14:textId="77777777" w:rsidR="00711CD3" w:rsidRPr="00342A88" w:rsidRDefault="00711CD3"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5738CBB" w14:textId="77777777" w:rsidR="00537761" w:rsidRPr="00342A88" w:rsidRDefault="00711CD3" w:rsidP="0056142A">
            <w:pPr>
              <w:shd w:val="clear" w:color="auto" w:fill="FFFFFF" w:themeFill="background1"/>
              <w:rPr>
                <w:rFonts w:cs="Times New Roman"/>
                <w:bCs/>
                <w:color w:val="000000"/>
                <w:sz w:val="22"/>
              </w:rPr>
            </w:pPr>
            <w:r w:rsidRPr="00342A88">
              <w:rPr>
                <w:rFonts w:cs="Times New Roman"/>
                <w:bCs/>
                <w:color w:val="000000"/>
                <w:sz w:val="22"/>
              </w:rPr>
              <w:t>&lt;...&gt;</w:t>
            </w:r>
          </w:p>
          <w:p w14:paraId="2C2CF07C" w14:textId="20B931E5" w:rsidR="00711CD3" w:rsidRPr="00342A88" w:rsidRDefault="009727F8" w:rsidP="0056142A">
            <w:pPr>
              <w:shd w:val="clear" w:color="auto" w:fill="FFFFFF" w:themeFill="background1"/>
              <w:rPr>
                <w:rFonts w:cs="Times New Roman"/>
                <w:color w:val="000000"/>
                <w:sz w:val="22"/>
              </w:rPr>
            </w:pPr>
            <w:r w:rsidRPr="00342A88">
              <w:rPr>
                <w:rFonts w:cs="Times New Roman"/>
                <w:color w:val="000000"/>
                <w:sz w:val="22"/>
              </w:rPr>
              <w:t>7</w:t>
            </w:r>
            <w:r w:rsidR="002E52B4" w:rsidRPr="00342A88">
              <w:rPr>
                <w:rFonts w:cs="Times New Roman"/>
                <w:color w:val="000000"/>
                <w:sz w:val="22"/>
              </w:rPr>
              <w:t>4</w:t>
            </w:r>
            <w:r w:rsidRPr="00342A88">
              <w:rPr>
                <w:rFonts w:cs="Times New Roman"/>
                <w:color w:val="000000"/>
                <w:sz w:val="22"/>
              </w:rPr>
              <w:t>. Jungtinė sistema – kelios elektros energijos perdavimo ir skirstymo sistemos, sujungtos viena ar daugiau jungiamųjų elektros linijų.“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C915A33" w14:textId="61C630D0"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3B4CD6B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C3D6113" w14:textId="07E0DEC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41)   tiesioginė linija</w:t>
            </w:r>
            <w:r w:rsidR="009727F8" w:rsidRPr="00342A88">
              <w:rPr>
                <w:rFonts w:cs="Times New Roman"/>
                <w:color w:val="000000"/>
                <w:sz w:val="22"/>
              </w:rPr>
              <w:t xml:space="preserve"> </w:t>
            </w:r>
            <w:r w:rsidRPr="00342A88">
              <w:rPr>
                <w:rFonts w:cs="Times New Roman"/>
                <w:color w:val="000000"/>
                <w:sz w:val="22"/>
              </w:rPr>
              <w:t xml:space="preserve">– elektros energijos linija, jungianti atskirą gamybos vietą su atskiru vartotoju, arba elektros energijos linija, jungianti gamintoją ir elektros energijos tiekimo įmonę, </w:t>
            </w:r>
            <w:r w:rsidRPr="00342A88">
              <w:rPr>
                <w:rFonts w:cs="Times New Roman"/>
                <w:color w:val="000000"/>
                <w:sz w:val="22"/>
              </w:rPr>
              <w:lastRenderedPageBreak/>
              <w:t xml:space="preserve">siekiant tiesiogiai aprūpinti savo patalpas, pavaldžiąsias įmones ir vartotojus;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AD3160C" w14:textId="77777777" w:rsidR="009727F8" w:rsidRPr="00342A88" w:rsidRDefault="009727F8" w:rsidP="0056142A">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0F01B74F" w14:textId="77777777" w:rsidR="009727F8" w:rsidRPr="00342A88" w:rsidRDefault="009727F8"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FE2095F" w14:textId="77777777" w:rsidR="009727F8" w:rsidRPr="00342A88" w:rsidRDefault="009727F8"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2D8E59C7" w14:textId="77777777" w:rsidR="009727F8" w:rsidRPr="00342A88" w:rsidRDefault="009727F8"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9170015" w14:textId="77777777" w:rsidR="009727F8" w:rsidRPr="00342A88" w:rsidRDefault="009727F8" w:rsidP="0056142A">
            <w:pPr>
              <w:shd w:val="clear" w:color="auto" w:fill="FFFFFF" w:themeFill="background1"/>
              <w:rPr>
                <w:rFonts w:cs="Times New Roman"/>
                <w:bCs/>
                <w:color w:val="000000"/>
                <w:sz w:val="22"/>
              </w:rPr>
            </w:pPr>
            <w:r w:rsidRPr="00342A88">
              <w:rPr>
                <w:rFonts w:cs="Times New Roman"/>
                <w:bCs/>
                <w:color w:val="000000"/>
                <w:sz w:val="22"/>
              </w:rPr>
              <w:t>&lt;...&gt;</w:t>
            </w:r>
          </w:p>
          <w:p w14:paraId="03E2260A" w14:textId="71FF60EA" w:rsidR="00537761" w:rsidRPr="00342A88" w:rsidRDefault="00B56BC1" w:rsidP="0056142A">
            <w:pPr>
              <w:shd w:val="clear" w:color="auto" w:fill="FFFFFF" w:themeFill="background1"/>
              <w:rPr>
                <w:rFonts w:cs="Times New Roman"/>
                <w:color w:val="000000"/>
                <w:sz w:val="22"/>
              </w:rPr>
            </w:pPr>
            <w:r w:rsidRPr="00342A88">
              <w:rPr>
                <w:rFonts w:cs="Times New Roman"/>
                <w:color w:val="000000"/>
                <w:sz w:val="22"/>
              </w:rPr>
              <w:lastRenderedPageBreak/>
              <w:t>10</w:t>
            </w:r>
            <w:r w:rsidR="002E52B4" w:rsidRPr="00342A88">
              <w:rPr>
                <w:rFonts w:cs="Times New Roman"/>
                <w:color w:val="000000"/>
                <w:sz w:val="22"/>
              </w:rPr>
              <w:t>2</w:t>
            </w:r>
            <w:r w:rsidRPr="00342A88">
              <w:rPr>
                <w:rFonts w:cs="Times New Roman"/>
                <w:color w:val="000000"/>
                <w:sz w:val="22"/>
              </w:rPr>
              <w:t>. Tiesioginė elektros linija (toliau – tiesioginė linija) – elektros linija, jungianti elektros energijos gamybos ir vartojimo vietas, neprijungtas prie elektros energijos perdavimo ar skirstomųjų tinklų, arba elektros linija, jungianti elektros energijos gamintojo ir jo padalinių bei patronuojamų įmonių ar vartotojų, kurių elektros įrenginiai yra prijungti prie gamintojo lokaliųjų elektros tinklų, objektus, arba elektros linija, jungianti elektros energijos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E2726E" w14:textId="0B4B8A29"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14DBCAE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DD68593" w14:textId="0F0A588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42)   maža atskira sistema</w:t>
            </w:r>
            <w:r w:rsidR="00B56BC1" w:rsidRPr="00342A88">
              <w:rPr>
                <w:rFonts w:cs="Times New Roman"/>
                <w:color w:val="000000"/>
                <w:sz w:val="22"/>
              </w:rPr>
              <w:t xml:space="preserve"> </w:t>
            </w:r>
            <w:r w:rsidRPr="00342A88">
              <w:rPr>
                <w:rFonts w:cs="Times New Roman"/>
                <w:color w:val="000000"/>
                <w:sz w:val="22"/>
              </w:rPr>
              <w:t xml:space="preserve">– sistema, kurioje 1996 m. suvartojimas buvo mažesnis nei 3 000 GWh, kai mažiau kaip 5 proc. metinio suvartojimo gaunama per jungiamąsias linijas su kitomis sistemomis;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9CF105F" w14:textId="2294CA7E" w:rsidR="00537761" w:rsidRPr="00342A88" w:rsidRDefault="00710E21" w:rsidP="0056142A">
            <w:pPr>
              <w:shd w:val="clear" w:color="auto" w:fill="FFFFFF" w:themeFill="background1"/>
              <w:rPr>
                <w:rFonts w:cs="Times New Roman"/>
                <w:color w:val="000000"/>
                <w:sz w:val="22"/>
              </w:rPr>
            </w:pPr>
            <w:r w:rsidRPr="00342A88">
              <w:rPr>
                <w:rFonts w:cs="Times New Roman"/>
                <w:sz w:val="22"/>
                <w:u w:val="single"/>
              </w:rPr>
              <w:t>Komentaras</w:t>
            </w:r>
            <w:r w:rsidRPr="00342A88">
              <w:rPr>
                <w:rFonts w:cs="Times New Roman"/>
                <w:sz w:val="22"/>
              </w:rPr>
              <w:t xml:space="preserve">: </w:t>
            </w:r>
            <w:r w:rsidR="00537761" w:rsidRPr="00342A88">
              <w:rPr>
                <w:rFonts w:cs="Times New Roman"/>
                <w:sz w:val="22"/>
              </w:rPr>
              <w:t>Sąvoka neaktuali</w:t>
            </w:r>
            <w:r w:rsidR="00611834" w:rsidRPr="00342A88">
              <w:rPr>
                <w:rFonts w:cs="Times New Roman"/>
                <w:sz w:val="22"/>
              </w:rPr>
              <w:t xml:space="preserve">, nes neaktualios ir neperkeliamos susijusios Direktyvos nuostatos (Direktyvos </w:t>
            </w:r>
            <w:r w:rsidR="00611834" w:rsidRPr="00DF1CD8">
              <w:rPr>
                <w:rFonts w:cs="Times New Roman"/>
                <w:sz w:val="22"/>
              </w:rPr>
              <w:t>66 str. 1 d.)</w:t>
            </w:r>
            <w:r w:rsidR="00611834" w:rsidRPr="00342A88">
              <w:rPr>
                <w:rFonts w:cs="Times New Roman"/>
                <w:sz w:val="22"/>
              </w:rPr>
              <w:t xml:space="preserve">.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F89CF1F" w14:textId="6BFFFE44"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54B11FD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F03D676" w14:textId="1AF39541"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43)   maža sujungta sistema</w:t>
            </w:r>
            <w:r w:rsidR="00B56BC1" w:rsidRPr="00342A88">
              <w:rPr>
                <w:rFonts w:cs="Times New Roman"/>
                <w:color w:val="000000"/>
                <w:sz w:val="22"/>
              </w:rPr>
              <w:t xml:space="preserve"> </w:t>
            </w:r>
            <w:r w:rsidRPr="00342A88">
              <w:rPr>
                <w:rFonts w:cs="Times New Roman"/>
                <w:color w:val="000000"/>
                <w:sz w:val="22"/>
              </w:rPr>
              <w:t xml:space="preserve">– sistema, kurioje 1996 m. suvartojimas buvo mažesnis nei 3 000 GWh, kai daugiau kaip 5 proc. metinio suvartojimo gaunama per jungiamąsias linijas;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1473ED6" w14:textId="41E53BE5" w:rsidR="00537761" w:rsidRPr="00342A88" w:rsidRDefault="00710E21" w:rsidP="0056142A">
            <w:pPr>
              <w:shd w:val="clear" w:color="auto" w:fill="FFFFFF" w:themeFill="background1"/>
              <w:rPr>
                <w:rFonts w:cs="Times New Roman"/>
                <w:color w:val="000000"/>
                <w:sz w:val="22"/>
              </w:rPr>
            </w:pPr>
            <w:r w:rsidRPr="00342A88">
              <w:rPr>
                <w:rFonts w:cs="Times New Roman"/>
                <w:sz w:val="22"/>
                <w:u w:val="single"/>
              </w:rPr>
              <w:t>Komentaras</w:t>
            </w:r>
            <w:r w:rsidRPr="00342A88">
              <w:rPr>
                <w:rFonts w:cs="Times New Roman"/>
                <w:sz w:val="22"/>
              </w:rPr>
              <w:t xml:space="preserve">: </w:t>
            </w:r>
            <w:r w:rsidR="00611834" w:rsidRPr="00342A88">
              <w:rPr>
                <w:rFonts w:cs="Times New Roman"/>
                <w:sz w:val="22"/>
              </w:rPr>
              <w:t xml:space="preserve">Sąvoka neaktuali, nes neaktualios ir neperkeliamos susijusios Direktyvos nuostatos (Direktyvos </w:t>
            </w:r>
            <w:r w:rsidR="00611834" w:rsidRPr="00DF1CD8">
              <w:rPr>
                <w:rFonts w:cs="Times New Roman"/>
                <w:sz w:val="22"/>
              </w:rPr>
              <w:t>66 str. 1 d.)</w:t>
            </w:r>
            <w:r w:rsidR="00611834" w:rsidRPr="00342A88">
              <w:rPr>
                <w:rFonts w:cs="Times New Roman"/>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5284377" w14:textId="56CA5975"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25C9BF0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A1F85B9" w14:textId="0DB1A06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44)   perkrova</w:t>
            </w:r>
            <w:r w:rsidR="00B56BC1" w:rsidRPr="00342A88">
              <w:rPr>
                <w:rFonts w:cs="Times New Roman"/>
                <w:color w:val="000000"/>
                <w:sz w:val="22"/>
              </w:rPr>
              <w:t xml:space="preserve"> </w:t>
            </w:r>
            <w:r w:rsidRPr="00342A88">
              <w:rPr>
                <w:rFonts w:cs="Times New Roman"/>
                <w:color w:val="000000"/>
                <w:sz w:val="22"/>
              </w:rPr>
              <w:t xml:space="preserve">– perkrova, kaip apibrėžta Reglamento (ES) 2019/943 2 straipsnio 4 punkte;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CC00D8F" w14:textId="77777777" w:rsidR="004904CA" w:rsidRPr="00342A88" w:rsidRDefault="004904CA"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1ED50BA8" w14:textId="77777777" w:rsidR="004904CA" w:rsidRPr="00342A88" w:rsidRDefault="004904CA"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6E2CE44D" w14:textId="77777777" w:rsidR="004904CA" w:rsidRPr="00342A88" w:rsidRDefault="004904CA"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4B3F479F" w14:textId="77777777" w:rsidR="004904CA" w:rsidRPr="00342A88" w:rsidRDefault="004904CA"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5AB7D18" w14:textId="77777777" w:rsidR="004904CA" w:rsidRPr="00342A88" w:rsidRDefault="004904CA" w:rsidP="0056142A">
            <w:pPr>
              <w:shd w:val="clear" w:color="auto" w:fill="FFFFFF" w:themeFill="background1"/>
              <w:rPr>
                <w:rFonts w:cs="Times New Roman"/>
                <w:bCs/>
                <w:color w:val="000000"/>
                <w:sz w:val="22"/>
              </w:rPr>
            </w:pPr>
            <w:r w:rsidRPr="00342A88">
              <w:rPr>
                <w:rFonts w:cs="Times New Roman"/>
                <w:bCs/>
                <w:color w:val="000000"/>
                <w:sz w:val="22"/>
              </w:rPr>
              <w:t>&lt;...&gt;</w:t>
            </w:r>
          </w:p>
          <w:p w14:paraId="29477523" w14:textId="6C4DC424" w:rsidR="00537761" w:rsidRPr="00342A88" w:rsidRDefault="00E7626B" w:rsidP="0056142A">
            <w:pPr>
              <w:shd w:val="clear" w:color="auto" w:fill="FFFFFF" w:themeFill="background1"/>
              <w:rPr>
                <w:rFonts w:cs="Times New Roman"/>
                <w:color w:val="000000"/>
                <w:sz w:val="22"/>
              </w:rPr>
            </w:pPr>
            <w:r w:rsidRPr="00342A88">
              <w:rPr>
                <w:rFonts w:cs="Times New Roman"/>
                <w:color w:val="000000"/>
                <w:sz w:val="22"/>
              </w:rPr>
              <w:t>58. Elektros tinklo perkrova (toliau – perkrova) – sąvoka atitinka Reglamento (ES) 2019/943 2 straipsnio 4 punkte pateiktą sąvoką „perkrova“.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959033" w14:textId="2BD6C6EE"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320F0FD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7B17855" w14:textId="35662B91"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45)   balansavimas</w:t>
            </w:r>
            <w:r w:rsidR="00E7626B" w:rsidRPr="00342A88">
              <w:rPr>
                <w:rFonts w:cs="Times New Roman"/>
                <w:color w:val="000000"/>
                <w:sz w:val="22"/>
              </w:rPr>
              <w:t xml:space="preserve"> </w:t>
            </w:r>
            <w:r w:rsidRPr="00342A88">
              <w:rPr>
                <w:rFonts w:cs="Times New Roman"/>
                <w:color w:val="000000"/>
                <w:sz w:val="22"/>
              </w:rPr>
              <w:t xml:space="preserve">– balansavimas, kaip apibrėžta Reglamento (ES) 2019/943 2 straipsnio 10 punkte;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D305E33" w14:textId="77777777" w:rsidR="00E7626B" w:rsidRPr="00342A88" w:rsidRDefault="00E7626B"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339A9A7A" w14:textId="77777777" w:rsidR="00E7626B" w:rsidRPr="00342A88" w:rsidRDefault="00E7626B"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D250CE4" w14:textId="77777777" w:rsidR="00E7626B" w:rsidRPr="00342A88" w:rsidRDefault="00E7626B"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216C671D" w14:textId="77777777" w:rsidR="00E7626B" w:rsidRPr="00342A88" w:rsidRDefault="00E7626B"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6BC86AB" w14:textId="77777777" w:rsidR="00E7626B" w:rsidRPr="00342A88" w:rsidRDefault="00E7626B" w:rsidP="0056142A">
            <w:pPr>
              <w:shd w:val="clear" w:color="auto" w:fill="FFFFFF" w:themeFill="background1"/>
              <w:rPr>
                <w:rFonts w:cs="Times New Roman"/>
                <w:bCs/>
                <w:color w:val="000000"/>
                <w:sz w:val="22"/>
              </w:rPr>
            </w:pPr>
            <w:r w:rsidRPr="00342A88">
              <w:rPr>
                <w:rFonts w:cs="Times New Roman"/>
                <w:bCs/>
                <w:color w:val="000000"/>
                <w:sz w:val="22"/>
              </w:rPr>
              <w:t>&lt;...&gt;</w:t>
            </w:r>
          </w:p>
          <w:p w14:paraId="1CFFB05C" w14:textId="5B1D0CDA" w:rsidR="00537761" w:rsidRPr="00342A88" w:rsidRDefault="006B4FE5" w:rsidP="0056142A">
            <w:pPr>
              <w:shd w:val="clear" w:color="auto" w:fill="FFFFFF" w:themeFill="background1"/>
              <w:rPr>
                <w:rFonts w:cs="Times New Roman"/>
                <w:color w:val="000000"/>
                <w:sz w:val="22"/>
              </w:rPr>
            </w:pPr>
            <w:r w:rsidRPr="00342A88">
              <w:rPr>
                <w:rFonts w:cs="Times New Roman"/>
                <w:color w:val="000000"/>
                <w:sz w:val="22"/>
              </w:rPr>
              <w:t>14. Elektros energetikos sistemos balansavimas (toliau – balansavimas) – sąvoka atitinka Reglamento (ES) 2019/943 2 straipsnio 10 punkte apibrėžtą sąvoką „balansavimas“.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C12A34A" w14:textId="699A61BD"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0224492"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6DEBF23" w14:textId="210EDF0A"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46)   balansavimo energija</w:t>
            </w:r>
            <w:r w:rsidR="0094289E" w:rsidRPr="00342A88">
              <w:rPr>
                <w:rFonts w:cs="Times New Roman"/>
                <w:color w:val="000000"/>
                <w:sz w:val="22"/>
              </w:rPr>
              <w:t xml:space="preserve"> </w:t>
            </w:r>
            <w:r w:rsidRPr="00342A88">
              <w:rPr>
                <w:rFonts w:cs="Times New Roman"/>
                <w:color w:val="000000"/>
                <w:sz w:val="22"/>
              </w:rPr>
              <w:t xml:space="preserve">– balansavimo energija, kaip apibrėžta Reglamento (ES) 2019/943 2 straipsnio 11 punkte;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E5E9BFD" w14:textId="77777777" w:rsidR="00282605" w:rsidRPr="00342A88" w:rsidRDefault="00282605"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6E93154B" w14:textId="77777777" w:rsidR="00282605" w:rsidRPr="00342A88" w:rsidRDefault="00282605"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1BA4DD07" w14:textId="77777777" w:rsidR="00282605" w:rsidRPr="00342A88" w:rsidRDefault="00282605"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EC015E9" w14:textId="77777777" w:rsidR="00282605" w:rsidRPr="00342A88" w:rsidRDefault="00282605"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A15403E" w14:textId="77777777" w:rsidR="00282605" w:rsidRPr="00342A88" w:rsidRDefault="00282605" w:rsidP="0056142A">
            <w:pPr>
              <w:shd w:val="clear" w:color="auto" w:fill="FFFFFF" w:themeFill="background1"/>
              <w:rPr>
                <w:rFonts w:cs="Times New Roman"/>
                <w:bCs/>
                <w:color w:val="000000"/>
                <w:sz w:val="22"/>
              </w:rPr>
            </w:pPr>
            <w:r w:rsidRPr="00342A88">
              <w:rPr>
                <w:rFonts w:cs="Times New Roman"/>
                <w:bCs/>
                <w:color w:val="000000"/>
                <w:sz w:val="22"/>
              </w:rPr>
              <w:t>&lt;...&gt;</w:t>
            </w:r>
          </w:p>
          <w:p w14:paraId="0FD5C80B" w14:textId="066E89F3" w:rsidR="00537761" w:rsidRPr="00342A88" w:rsidRDefault="00282605" w:rsidP="0056142A">
            <w:pPr>
              <w:shd w:val="clear" w:color="auto" w:fill="FFFFFF" w:themeFill="background1"/>
              <w:rPr>
                <w:rFonts w:cs="Times New Roman"/>
                <w:bCs/>
                <w:color w:val="000000"/>
                <w:sz w:val="22"/>
              </w:rPr>
            </w:pPr>
            <w:r w:rsidRPr="00342A88">
              <w:rPr>
                <w:rFonts w:cs="Times New Roman"/>
                <w:bCs/>
                <w:color w:val="000000"/>
                <w:sz w:val="22"/>
              </w:rPr>
              <w:lastRenderedPageBreak/>
              <w:t>3. Balansavimo elektros energija (toliau – balansavimo energija) – sąvoka atitinka Reglamento (ES) 2019/943 2 straipsnio 11 punkte apibrėžtą sąvoką „balansavimo energija“.“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F5EBA6B" w14:textId="62A48239" w:rsidR="00537761" w:rsidRPr="00342A88" w:rsidRDefault="00C94CE4"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6514BBE5"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DAD5EE1" w14:textId="59AED2A4"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47)   už balansą atsakinga šalis</w:t>
            </w:r>
            <w:r w:rsidR="00282605" w:rsidRPr="00342A88">
              <w:rPr>
                <w:rFonts w:cs="Times New Roman"/>
                <w:color w:val="000000"/>
                <w:sz w:val="22"/>
              </w:rPr>
              <w:t xml:space="preserve"> </w:t>
            </w:r>
            <w:r w:rsidRPr="00342A88">
              <w:rPr>
                <w:rFonts w:cs="Times New Roman"/>
                <w:color w:val="000000"/>
                <w:sz w:val="22"/>
              </w:rPr>
              <w:t xml:space="preserve">– už balansą atsakinga šalis, kaip apibrėžta Reglamento (ES) 2019/943 2 straipsnio 14 punkte;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E6E973E" w14:textId="77777777" w:rsidR="006A12D8" w:rsidRPr="00342A88" w:rsidRDefault="006A12D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3AD195D" w14:textId="77777777" w:rsidR="006A12D8" w:rsidRPr="00342A88" w:rsidRDefault="006A12D8"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32B2D795"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2053DF5"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E2696C6"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&lt;...&gt;</w:t>
            </w:r>
          </w:p>
          <w:p w14:paraId="228CA965" w14:textId="6A36FCB8" w:rsidR="00537761"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10</w:t>
            </w:r>
            <w:r w:rsidR="00991E48" w:rsidRPr="00342A88">
              <w:rPr>
                <w:rFonts w:cs="Times New Roman"/>
                <w:bCs/>
                <w:color w:val="000000"/>
                <w:sz w:val="22"/>
              </w:rPr>
              <w:t>5</w:t>
            </w:r>
            <w:r w:rsidRPr="00342A88">
              <w:rPr>
                <w:rFonts w:cs="Times New Roman"/>
                <w:bCs/>
                <w:color w:val="000000"/>
                <w:sz w:val="22"/>
              </w:rPr>
              <w:t>. Už balansą elektros energijos rinkoje atsakinga šalis (toliau – už balansą atsakinga šalis) – sąvoka atitinka Reglamento (ES) 2019/943 2 straipsnio 14 punkte apibrėžtą sąvoką „už balansą atsakinga šalis“.“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9EF86D7" w14:textId="77891908"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1C0A7C8"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7793F91" w14:textId="1D2514C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48)   papildoma paslauga</w:t>
            </w:r>
            <w:r w:rsidR="006A12D8" w:rsidRPr="00342A88">
              <w:rPr>
                <w:rFonts w:cs="Times New Roman"/>
                <w:color w:val="000000"/>
                <w:sz w:val="22"/>
              </w:rPr>
              <w:t xml:space="preserve"> </w:t>
            </w:r>
            <w:r w:rsidRPr="00342A88">
              <w:rPr>
                <w:rFonts w:cs="Times New Roman"/>
                <w:color w:val="000000"/>
                <w:sz w:val="22"/>
              </w:rPr>
              <w:t xml:space="preserve">– paslauga, būtina perdavimo ar skirstymo sistemai eksploatuoti, įskaitant balansavimo ir su dažnio reguliavimu nesusijusias papildomas paslaugas, išskyrus perkrovos valdymo paslaugas;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A60FFF9" w14:textId="77777777" w:rsidR="006A12D8" w:rsidRPr="00342A88" w:rsidRDefault="006A12D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7648E92B" w14:textId="77777777" w:rsidR="006A12D8" w:rsidRPr="00342A88" w:rsidRDefault="006A12D8"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6625FE3F"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5A9798D1"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04CE7347" w14:textId="77777777" w:rsidR="006A12D8" w:rsidRPr="00342A88" w:rsidRDefault="006A12D8" w:rsidP="0056142A">
            <w:pPr>
              <w:shd w:val="clear" w:color="auto" w:fill="FFFFFF" w:themeFill="background1"/>
              <w:rPr>
                <w:rFonts w:cs="Times New Roman"/>
                <w:bCs/>
                <w:color w:val="000000"/>
                <w:sz w:val="22"/>
              </w:rPr>
            </w:pPr>
            <w:r w:rsidRPr="00342A88">
              <w:rPr>
                <w:rFonts w:cs="Times New Roman"/>
                <w:bCs/>
                <w:color w:val="000000"/>
                <w:sz w:val="22"/>
              </w:rPr>
              <w:t>&lt;...&gt;</w:t>
            </w:r>
          </w:p>
          <w:p w14:paraId="0127DE8B" w14:textId="71E535F8" w:rsidR="00537761" w:rsidRPr="00342A88" w:rsidRDefault="00AB7D06" w:rsidP="0056142A">
            <w:pPr>
              <w:shd w:val="clear" w:color="auto" w:fill="FFFFFF" w:themeFill="background1"/>
              <w:rPr>
                <w:rFonts w:cs="Times New Roman"/>
                <w:color w:val="000000"/>
                <w:sz w:val="22"/>
              </w:rPr>
            </w:pPr>
            <w:r w:rsidRPr="00342A88">
              <w:rPr>
                <w:rFonts w:cs="Times New Roman"/>
                <w:color w:val="000000"/>
                <w:sz w:val="22"/>
              </w:rPr>
              <w:t>9</w:t>
            </w:r>
            <w:r w:rsidR="00D24ECB" w:rsidRPr="00342A88">
              <w:rPr>
                <w:rFonts w:cs="Times New Roman"/>
                <w:color w:val="000000"/>
                <w:sz w:val="22"/>
              </w:rPr>
              <w:t>0</w:t>
            </w:r>
            <w:r w:rsidRPr="00342A88">
              <w:rPr>
                <w:rFonts w:cs="Times New Roman"/>
                <w:color w:val="000000"/>
                <w:sz w:val="22"/>
              </w:rPr>
              <w:t>. Papildomos paslaugos – elektros tinklų operatorių iš elektros energijos rinkos dalyvių įsigyjamos paslaugos, būtinos elektros tinklams eksploatuoti, įskaitant balansavimo paslaugas ir su dažnio reguliavimu nesusijusias papildomas paslaugas, išskyrus perkrovos valdymo priemones, apibrėžiamas Reglamente (ES) 2019/943.“</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7953289" w14:textId="6192427D"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139BB585"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6F180B8" w14:textId="586107E1"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49)   su dažnio reguliavimu nesusijusi papildoma paslauga</w:t>
            </w:r>
            <w:r w:rsidR="00AB7D06" w:rsidRPr="00342A88">
              <w:rPr>
                <w:rFonts w:cs="Times New Roman"/>
                <w:color w:val="000000"/>
                <w:sz w:val="22"/>
              </w:rPr>
              <w:t xml:space="preserve"> </w:t>
            </w:r>
            <w:r w:rsidRPr="00342A88">
              <w:rPr>
                <w:rFonts w:cs="Times New Roman"/>
                <w:color w:val="000000"/>
                <w:sz w:val="22"/>
              </w:rPr>
              <w:t xml:space="preserve">– paslauga, kuria perdavimo sistemos operatorius ar skirstymo sistemos operatorius naudojasi nuostoviosios būsenos įtampai reguliuoti, greitam reaktyviosios srovės tiekimui, vietos tinklo stabilumo inercijai, trumpojo jungimo srovei, paleidimo po visuotinės avarijos galimybei ir izoliuotojo veikimo galimybei užtikrinti;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CF8CD01" w14:textId="77777777" w:rsidR="00880F0F" w:rsidRPr="00342A88" w:rsidRDefault="00880F0F"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FDD5922" w14:textId="77777777" w:rsidR="00880F0F" w:rsidRPr="00342A88" w:rsidRDefault="00880F0F"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9B148EA" w14:textId="77777777" w:rsidR="00880F0F" w:rsidRPr="00342A88" w:rsidRDefault="00880F0F"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31471180" w14:textId="77777777" w:rsidR="00880F0F" w:rsidRPr="00342A88" w:rsidRDefault="00880F0F"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0E7722D6" w14:textId="77777777" w:rsidR="00880F0F" w:rsidRPr="00342A88" w:rsidRDefault="00880F0F" w:rsidP="0056142A">
            <w:pPr>
              <w:shd w:val="clear" w:color="auto" w:fill="FFFFFF" w:themeFill="background1"/>
              <w:rPr>
                <w:rFonts w:cs="Times New Roman"/>
                <w:bCs/>
                <w:color w:val="000000"/>
                <w:sz w:val="22"/>
              </w:rPr>
            </w:pPr>
            <w:r w:rsidRPr="00342A88">
              <w:rPr>
                <w:rFonts w:cs="Times New Roman"/>
                <w:bCs/>
                <w:color w:val="000000"/>
                <w:sz w:val="22"/>
              </w:rPr>
              <w:t>&lt;...&gt;</w:t>
            </w:r>
          </w:p>
          <w:p w14:paraId="195E0940" w14:textId="1A99B9ED" w:rsidR="00537761" w:rsidRPr="00342A88" w:rsidRDefault="00BB391A" w:rsidP="0056142A">
            <w:pPr>
              <w:shd w:val="clear" w:color="auto" w:fill="FFFFFF" w:themeFill="background1"/>
              <w:rPr>
                <w:rFonts w:cs="Times New Roman"/>
                <w:bCs/>
                <w:color w:val="000000"/>
                <w:sz w:val="22"/>
              </w:rPr>
            </w:pPr>
            <w:r w:rsidRPr="00342A88">
              <w:rPr>
                <w:rFonts w:cs="Times New Roman"/>
                <w:bCs/>
                <w:color w:val="000000"/>
                <w:sz w:val="22"/>
              </w:rPr>
              <w:t>10</w:t>
            </w:r>
            <w:r w:rsidR="00A41042" w:rsidRPr="00342A88">
              <w:rPr>
                <w:rFonts w:cs="Times New Roman"/>
                <w:bCs/>
                <w:color w:val="000000"/>
                <w:sz w:val="22"/>
              </w:rPr>
              <w:t>1</w:t>
            </w:r>
            <w:r w:rsidRPr="00342A88">
              <w:rPr>
                <w:rFonts w:cs="Times New Roman"/>
                <w:bCs/>
                <w:color w:val="000000"/>
                <w:sz w:val="22"/>
              </w:rPr>
              <w:t>. Su dažnio reguliavimu nesusijusios papildomos paslaugos – elektros tinklų operatorių įsigyjamos paslaugos, kuriomis jie naudojasi nuostoviosios būsenos įtampai reguliuoti, greitam reaktyviosios srovės tiekimui, vietos tinklo stabilumo inercijai, trumpojo jungimo srovei, paleidimo po totalios elektros energetikos sistemos avarijos galimybei ir izoliuoto elektros energetikos sistemos darbo galimybei užtikrinti.</w:t>
            </w:r>
            <w:r w:rsidR="00880F0F" w:rsidRPr="00342A88">
              <w:rPr>
                <w:rFonts w:cs="Times New Roman"/>
                <w:bCs/>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2D6C04A" w14:textId="430D958B"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0A95264B"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78F729A" w14:textId="1D78388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50)   regioninis koordinavimo centras</w:t>
            </w:r>
            <w:r w:rsidR="00AB7D06" w:rsidRPr="00342A88">
              <w:rPr>
                <w:rFonts w:cs="Times New Roman"/>
                <w:color w:val="000000"/>
                <w:sz w:val="22"/>
              </w:rPr>
              <w:t xml:space="preserve"> </w:t>
            </w:r>
            <w:r w:rsidRPr="00342A88">
              <w:rPr>
                <w:rFonts w:cs="Times New Roman"/>
                <w:color w:val="000000"/>
                <w:sz w:val="22"/>
              </w:rPr>
              <w:t xml:space="preserve">– regioninis koordinavimo centras, įsteigtas pagal Reglamento (ES) 2019/943 35 straipsnį;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41B8E31D" w14:textId="77777777" w:rsidR="00444607" w:rsidRPr="00342A88" w:rsidRDefault="00444607"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AE98999" w14:textId="77777777" w:rsidR="00BC3CC3" w:rsidRPr="00342A88" w:rsidRDefault="00BC3CC3" w:rsidP="0056142A">
            <w:pPr>
              <w:rPr>
                <w:rFonts w:eastAsia="Times New Roman" w:cs="Times New Roman"/>
                <w:b/>
                <w:bCs/>
                <w:sz w:val="22"/>
              </w:rPr>
            </w:pPr>
            <w:r w:rsidRPr="00342A88">
              <w:rPr>
                <w:rFonts w:eastAsia="Times New Roman" w:cs="Times New Roman"/>
                <w:b/>
                <w:bCs/>
                <w:sz w:val="22"/>
              </w:rPr>
              <w:t>60 straipsnis. 77 straipsnio pakeitimas</w:t>
            </w:r>
          </w:p>
          <w:p w14:paraId="2C5078CB" w14:textId="77777777" w:rsidR="00BC3CC3" w:rsidRPr="00342A88" w:rsidRDefault="00BC3CC3" w:rsidP="0056142A">
            <w:pPr>
              <w:rPr>
                <w:rFonts w:eastAsia="Times New Roman" w:cs="Times New Roman"/>
                <w:bCs/>
                <w:sz w:val="22"/>
              </w:rPr>
            </w:pPr>
            <w:r w:rsidRPr="00342A88">
              <w:rPr>
                <w:rFonts w:eastAsia="Times New Roman" w:cs="Times New Roman"/>
                <w:bCs/>
                <w:sz w:val="22"/>
              </w:rPr>
              <w:t>Pakeisti 77 straipsnį ir jį išdėstyti taip:</w:t>
            </w:r>
          </w:p>
          <w:p w14:paraId="2636BECB" w14:textId="0F403E3E" w:rsidR="00BC3CC3" w:rsidRPr="00342A88" w:rsidRDefault="00BC3CC3" w:rsidP="0056142A">
            <w:pPr>
              <w:rPr>
                <w:rFonts w:eastAsia="Times New Roman" w:cs="Times New Roman"/>
                <w:bCs/>
                <w:sz w:val="22"/>
              </w:rPr>
            </w:pPr>
            <w:r w:rsidRPr="00342A88">
              <w:rPr>
                <w:rFonts w:eastAsia="Times New Roman" w:cs="Times New Roman"/>
                <w:bCs/>
                <w:sz w:val="22"/>
              </w:rPr>
              <w:t>„77 straipsnis. Perdavimo sistemos operatoriaus bendradarbiavimas su užsienio valstybių perdavimo sistemos operatoriais</w:t>
            </w:r>
          </w:p>
          <w:p w14:paraId="2EA09935" w14:textId="29F21F87" w:rsidR="00BC3CC3" w:rsidRPr="00342A88" w:rsidRDefault="00BC3CC3" w:rsidP="0056142A">
            <w:pPr>
              <w:rPr>
                <w:rFonts w:eastAsia="Times New Roman" w:cs="Times New Roman"/>
                <w:bCs/>
                <w:sz w:val="22"/>
                <w:lang w:val="it-IT"/>
              </w:rPr>
            </w:pPr>
            <w:r w:rsidRPr="00342A88">
              <w:rPr>
                <w:rFonts w:eastAsia="Times New Roman" w:cs="Times New Roman"/>
                <w:bCs/>
                <w:sz w:val="22"/>
                <w:lang w:val="it-IT"/>
              </w:rPr>
              <w:t>&lt;...&gt;</w:t>
            </w:r>
          </w:p>
          <w:p w14:paraId="352C5C22" w14:textId="0F29A325" w:rsidR="00D96FB9" w:rsidRPr="00342A88" w:rsidRDefault="00BC3CC3" w:rsidP="0056142A">
            <w:pPr>
              <w:rPr>
                <w:rFonts w:eastAsia="Times New Roman" w:cs="Times New Roman"/>
                <w:bCs/>
                <w:sz w:val="22"/>
              </w:rPr>
            </w:pPr>
            <w:bookmarkStart w:id="6" w:name="part_eeff2f2ec7014e2782ceb18df3cd0914"/>
            <w:bookmarkEnd w:id="6"/>
            <w:r w:rsidRPr="00342A88">
              <w:rPr>
                <w:rFonts w:eastAsia="Times New Roman" w:cs="Times New Roman"/>
                <w:bCs/>
                <w:sz w:val="22"/>
              </w:rPr>
              <w:lastRenderedPageBreak/>
              <w:t>5. Perdavimo sistemos operatorius, kartu su kitais valstybių narių perdavimo sistemos operatoriais, dalyvauja Baltijos regioninio koordinavimo centro steigime ir veikloje, vadovaudamasis Reglamente (ES) 2019/943 nustatytais reikalavimais.“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A5FDC59" w14:textId="4C9B8BD7" w:rsidR="00537761" w:rsidRPr="00342A88" w:rsidRDefault="00444607"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24DB9E4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6EABB34" w14:textId="4B6475C4"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51)   visiškai integruoti tinklo komponentai</w:t>
            </w:r>
            <w:r w:rsidR="00BC3CC3" w:rsidRPr="00342A88">
              <w:rPr>
                <w:rFonts w:cs="Times New Roman"/>
                <w:color w:val="000000"/>
                <w:sz w:val="22"/>
              </w:rPr>
              <w:t xml:space="preserve"> </w:t>
            </w:r>
            <w:r w:rsidRPr="00342A88">
              <w:rPr>
                <w:rFonts w:cs="Times New Roman"/>
                <w:color w:val="000000"/>
                <w:sz w:val="22"/>
              </w:rPr>
              <w:t xml:space="preserve">– tinklo komponentai, kurie yra integruoti į perdavimo arba skirstymo sistemą, įskaitant kaupimo įrenginius, ir kurie yra naudojami vieninteliam tikslui – saugiam ir patikimam perdavimo arba skirstymo sistemos veikimui užtikrinti, o ne balansavimui ar perkrovos valdymui;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4F645970" w14:textId="77777777" w:rsidR="001F151E" w:rsidRPr="00342A88" w:rsidRDefault="001F151E"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7C7EAA3" w14:textId="77777777" w:rsidR="001F151E" w:rsidRPr="00342A88" w:rsidRDefault="001F151E"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B815DF6" w14:textId="77777777" w:rsidR="001F151E" w:rsidRPr="00342A88" w:rsidRDefault="001F151E"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CFE6BAE" w14:textId="77777777" w:rsidR="001F151E" w:rsidRPr="00342A88" w:rsidRDefault="001F151E"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775A65C" w14:textId="77777777" w:rsidR="001F151E" w:rsidRPr="00342A88" w:rsidRDefault="001F151E" w:rsidP="0056142A">
            <w:pPr>
              <w:shd w:val="clear" w:color="auto" w:fill="FFFFFF" w:themeFill="background1"/>
              <w:rPr>
                <w:rFonts w:cs="Times New Roman"/>
                <w:bCs/>
                <w:color w:val="000000"/>
                <w:sz w:val="22"/>
              </w:rPr>
            </w:pPr>
            <w:r w:rsidRPr="00342A88">
              <w:rPr>
                <w:rFonts w:cs="Times New Roman"/>
                <w:bCs/>
                <w:color w:val="000000"/>
                <w:sz w:val="22"/>
              </w:rPr>
              <w:t>&lt;...&gt;</w:t>
            </w:r>
          </w:p>
          <w:p w14:paraId="48B619AC" w14:textId="003211C1" w:rsidR="00537761" w:rsidRPr="00342A88" w:rsidRDefault="00DE5194" w:rsidP="0056142A">
            <w:pPr>
              <w:shd w:val="clear" w:color="auto" w:fill="FFFFFF" w:themeFill="background1"/>
              <w:rPr>
                <w:rFonts w:cs="Times New Roman"/>
                <w:color w:val="000000"/>
                <w:sz w:val="22"/>
              </w:rPr>
            </w:pPr>
            <w:r w:rsidRPr="00342A88">
              <w:rPr>
                <w:rFonts w:cs="Times New Roman"/>
                <w:color w:val="000000"/>
                <w:sz w:val="22"/>
              </w:rPr>
              <w:t>6</w:t>
            </w:r>
            <w:r w:rsidR="00184A3F" w:rsidRPr="00342A88">
              <w:rPr>
                <w:rFonts w:cs="Times New Roman"/>
                <w:color w:val="000000"/>
                <w:sz w:val="22"/>
              </w:rPr>
              <w:t>8</w:t>
            </w:r>
            <w:r w:rsidRPr="00342A88">
              <w:rPr>
                <w:rFonts w:cs="Times New Roman"/>
                <w:color w:val="000000"/>
                <w:sz w:val="22"/>
              </w:rPr>
              <w:t>. Integruotieji elektros tinklo komponentai – į elektros energijos perdavimo arba skirstymo tinklus integruoti elektros įrenginiai ir (ar) jų technologiniai priklausiniai, įskaitant energijos kaupimo įrenginius, naudojami tik saugiam ir patikimam elektros energijos perdavimo arba skirstymo sistemos veikimui užtikrinti, o ne elektros energetikos sistemai balansuoti ar elektros tinklo perkrovai valdyti.“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1AC2A32" w14:textId="121FAB53"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FEB39AC"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853C2AB" w14:textId="2F21A43C"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52)   integruota elektros energijos įmonė</w:t>
            </w:r>
            <w:r w:rsidR="00DE5194" w:rsidRPr="00342A88">
              <w:rPr>
                <w:rFonts w:cs="Times New Roman"/>
                <w:color w:val="000000"/>
                <w:sz w:val="22"/>
              </w:rPr>
              <w:t xml:space="preserve"> </w:t>
            </w:r>
            <w:r w:rsidRPr="00342A88">
              <w:rPr>
                <w:rFonts w:cs="Times New Roman"/>
                <w:color w:val="000000"/>
                <w:sz w:val="22"/>
              </w:rPr>
              <w:t xml:space="preserve">– vertikalios integracijos įmonė arba horizontalios integracijos įmonė;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1FAE83B2" w14:textId="77777777" w:rsidR="00DE5194" w:rsidRPr="00342A88" w:rsidRDefault="00DE5194"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04FEF4E5" w14:textId="77777777" w:rsidR="00DE5194" w:rsidRPr="00342A88" w:rsidRDefault="00DE5194"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405B5A1" w14:textId="77777777" w:rsidR="00DE5194" w:rsidRPr="00342A88" w:rsidRDefault="00DE5194"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2A15C36C" w14:textId="77777777" w:rsidR="00DE5194" w:rsidRPr="00342A88" w:rsidRDefault="00DE5194"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1FF6C939" w14:textId="77777777" w:rsidR="00DE5194" w:rsidRPr="00342A88" w:rsidRDefault="00DE5194" w:rsidP="0056142A">
            <w:pPr>
              <w:shd w:val="clear" w:color="auto" w:fill="FFFFFF" w:themeFill="background1"/>
              <w:rPr>
                <w:rFonts w:cs="Times New Roman"/>
                <w:bCs/>
                <w:color w:val="000000"/>
                <w:sz w:val="22"/>
              </w:rPr>
            </w:pPr>
            <w:r w:rsidRPr="00342A88">
              <w:rPr>
                <w:rFonts w:cs="Times New Roman"/>
                <w:bCs/>
                <w:color w:val="000000"/>
                <w:sz w:val="22"/>
              </w:rPr>
              <w:t>&lt;...&gt;</w:t>
            </w:r>
          </w:p>
          <w:p w14:paraId="04779F1C" w14:textId="7148CA97" w:rsidR="00537761" w:rsidRPr="00342A88" w:rsidRDefault="00B04350" w:rsidP="0056142A">
            <w:pPr>
              <w:shd w:val="clear" w:color="auto" w:fill="FFFFFF" w:themeFill="background1"/>
              <w:rPr>
                <w:rFonts w:cs="Times New Roman"/>
                <w:color w:val="000000"/>
                <w:sz w:val="22"/>
              </w:rPr>
            </w:pPr>
            <w:r w:rsidRPr="00342A88">
              <w:rPr>
                <w:rFonts w:cs="Times New Roman"/>
                <w:color w:val="000000"/>
                <w:sz w:val="22"/>
              </w:rPr>
              <w:t>6</w:t>
            </w:r>
            <w:r w:rsidR="00184A3F" w:rsidRPr="00342A88">
              <w:rPr>
                <w:rFonts w:cs="Times New Roman"/>
                <w:color w:val="000000"/>
                <w:sz w:val="22"/>
              </w:rPr>
              <w:t>7</w:t>
            </w:r>
            <w:r w:rsidRPr="00342A88">
              <w:rPr>
                <w:rFonts w:cs="Times New Roman"/>
                <w:color w:val="000000"/>
                <w:sz w:val="22"/>
              </w:rPr>
              <w:t>. Integruota elektros energetikos įmonė (toliau – integruota įmonė) – vertikaliai ar horizontaliai integruota elektros energetikos įmonė.“</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6484A643" w14:textId="63FC4B8C"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7AD21E1"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0E105374" w14:textId="01BBA03B"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53)   vertikalios integracijos įmonė</w:t>
            </w:r>
            <w:r w:rsidR="00B04350" w:rsidRPr="00342A88">
              <w:rPr>
                <w:rFonts w:cs="Times New Roman"/>
                <w:color w:val="000000"/>
                <w:sz w:val="22"/>
              </w:rPr>
              <w:t xml:space="preserve"> </w:t>
            </w:r>
            <w:r w:rsidRPr="00342A88">
              <w:rPr>
                <w:rFonts w:cs="Times New Roman"/>
                <w:color w:val="000000"/>
                <w:sz w:val="22"/>
              </w:rPr>
              <w:t xml:space="preserve">– elektros energijos įmonė ar elektros energijos įmonių grupė, kai tas pats asmuo ar tie patys asmenys turi teisę tiesiogiai ar netiesiogiai vykdyti kontrolę, ir kai įmonė ar įmonių grupė atlieka bent vieną iš perdavimo ar skirstymo funkcijų ir bent vieną iš gamybos ar tiekimo funkcijų;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C4A5B97" w14:textId="77777777" w:rsidR="00B04350" w:rsidRPr="00342A88" w:rsidRDefault="00B04350"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0BA88008" w14:textId="77777777" w:rsidR="00B04350" w:rsidRPr="00342A88" w:rsidRDefault="00B04350"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5A447405" w14:textId="77777777" w:rsidR="00B04350" w:rsidRPr="00342A88" w:rsidRDefault="00B04350"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0F23B7BD" w14:textId="77777777" w:rsidR="00B04350" w:rsidRPr="00342A88" w:rsidRDefault="00B04350"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84C91EB" w14:textId="77777777" w:rsidR="00B04350" w:rsidRPr="00342A88" w:rsidRDefault="00B04350" w:rsidP="0056142A">
            <w:pPr>
              <w:shd w:val="clear" w:color="auto" w:fill="FFFFFF" w:themeFill="background1"/>
              <w:rPr>
                <w:rFonts w:cs="Times New Roman"/>
                <w:bCs/>
                <w:color w:val="000000"/>
                <w:sz w:val="22"/>
              </w:rPr>
            </w:pPr>
            <w:r w:rsidRPr="00342A88">
              <w:rPr>
                <w:rFonts w:cs="Times New Roman"/>
                <w:bCs/>
                <w:color w:val="000000"/>
                <w:sz w:val="22"/>
              </w:rPr>
              <w:t>&lt;...&gt;</w:t>
            </w:r>
          </w:p>
          <w:p w14:paraId="2EE03757" w14:textId="42587CCF" w:rsidR="00537761" w:rsidRPr="00342A88" w:rsidRDefault="008C0316" w:rsidP="0056142A">
            <w:pPr>
              <w:shd w:val="clear" w:color="auto" w:fill="FFFFFF" w:themeFill="background1"/>
              <w:rPr>
                <w:rFonts w:cs="Times New Roman"/>
                <w:color w:val="000000"/>
                <w:sz w:val="22"/>
              </w:rPr>
            </w:pPr>
            <w:r w:rsidRPr="00342A88">
              <w:rPr>
                <w:rFonts w:cs="Times New Roman"/>
                <w:color w:val="000000"/>
                <w:sz w:val="22"/>
              </w:rPr>
              <w:t>10</w:t>
            </w:r>
            <w:r w:rsidR="004A2013" w:rsidRPr="00342A88">
              <w:rPr>
                <w:rFonts w:cs="Times New Roman"/>
                <w:color w:val="000000"/>
                <w:sz w:val="22"/>
              </w:rPr>
              <w:t>8</w:t>
            </w:r>
            <w:r w:rsidRPr="00342A88">
              <w:rPr>
                <w:rFonts w:cs="Times New Roman"/>
                <w:color w:val="000000"/>
                <w:sz w:val="22"/>
              </w:rPr>
              <w:t xml:space="preserve">. Vertikaliai integruota </w:t>
            </w:r>
            <w:r w:rsidR="004A2013" w:rsidRPr="00342A88">
              <w:rPr>
                <w:rFonts w:cs="Times New Roman"/>
                <w:bCs/>
                <w:color w:val="000000"/>
                <w:sz w:val="22"/>
              </w:rPr>
              <w:t>įmonė ar įmonių grupė, kai jos verčiasi bent viena perdavimo ar skirstymo veikla ir tiekimo ar gamybos veikla ir kai tas pats asmuo ar asmenys turi teisę tiesiogiai ar netiesiogiai kontroliuoti perdavimo ar skirstymo veikla ir bent viena tiekimo ar gamybos veikla besiverčiančias įmones arba būti jų tiesiogiai ar netiesiogiai kontroliuojamas. Įmonės kontrolė čia suprantama taip, kaip apibrėžta šiame įstatyme</w:t>
            </w:r>
            <w:r w:rsidRPr="00342A88">
              <w:rPr>
                <w:rFonts w:cs="Times New Roman"/>
                <w:color w:val="000000"/>
                <w:sz w:val="22"/>
              </w:rPr>
              <w:t>.</w:t>
            </w:r>
            <w:r w:rsidR="00542120"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A81913A" w14:textId="60EB13C6"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4DAC221C"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7F99D56" w14:textId="6D7F6605"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54)   horizontalios integracijos įmonė</w:t>
            </w:r>
            <w:r w:rsidR="00542120" w:rsidRPr="00342A88">
              <w:rPr>
                <w:rFonts w:cs="Times New Roman"/>
                <w:color w:val="000000"/>
                <w:sz w:val="22"/>
              </w:rPr>
              <w:t xml:space="preserve"> </w:t>
            </w:r>
            <w:r w:rsidRPr="00342A88">
              <w:rPr>
                <w:rFonts w:cs="Times New Roman"/>
                <w:color w:val="000000"/>
                <w:sz w:val="22"/>
              </w:rPr>
              <w:t xml:space="preserve">– elektros energijos įmonė, atliekanti bent vieną iš šių funkcijų: elektros energijos gamyba pardavimui arba perdavimas, arba skirstymas, arba tiekimas, ir užsiimanti kita su elektros energetika nesusijusia veikla;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0DE8BDF" w14:textId="77777777" w:rsidR="00542120" w:rsidRPr="00342A88" w:rsidRDefault="00542120"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14A8AD73" w14:textId="77777777" w:rsidR="00542120" w:rsidRPr="00342A88" w:rsidRDefault="00542120"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612DA8A" w14:textId="77777777" w:rsidR="00542120" w:rsidRPr="00342A88" w:rsidRDefault="00542120"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3C5697BB" w14:textId="77777777" w:rsidR="00542120" w:rsidRPr="00342A88" w:rsidRDefault="00542120"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107B23B" w14:textId="77777777" w:rsidR="00542120" w:rsidRPr="00342A88" w:rsidRDefault="00542120" w:rsidP="0056142A">
            <w:pPr>
              <w:shd w:val="clear" w:color="auto" w:fill="FFFFFF" w:themeFill="background1"/>
              <w:rPr>
                <w:rFonts w:cs="Times New Roman"/>
                <w:bCs/>
                <w:color w:val="000000"/>
                <w:sz w:val="22"/>
              </w:rPr>
            </w:pPr>
            <w:r w:rsidRPr="00342A88">
              <w:rPr>
                <w:rFonts w:cs="Times New Roman"/>
                <w:bCs/>
                <w:color w:val="000000"/>
                <w:sz w:val="22"/>
              </w:rPr>
              <w:t>&lt;...&gt;</w:t>
            </w:r>
          </w:p>
          <w:p w14:paraId="47632097" w14:textId="15FD4620" w:rsidR="00537761" w:rsidRPr="00342A88" w:rsidRDefault="00064FE0" w:rsidP="0056142A">
            <w:pPr>
              <w:shd w:val="clear" w:color="auto" w:fill="FFFFFF" w:themeFill="background1"/>
              <w:rPr>
                <w:rFonts w:cs="Times New Roman"/>
                <w:color w:val="000000"/>
                <w:sz w:val="22"/>
              </w:rPr>
            </w:pPr>
            <w:r w:rsidRPr="00342A88">
              <w:rPr>
                <w:rFonts w:cs="Times New Roman"/>
                <w:color w:val="000000"/>
                <w:sz w:val="22"/>
              </w:rPr>
              <w:t xml:space="preserve">66. Horizontaliai integruota elektros energetikos įmonė (toliau – horizontaliai integruota įmonė) – įmonė ar įmonių grupė, kuri verčiasi bent viena iš šių veiklos </w:t>
            </w:r>
            <w:r w:rsidRPr="00342A88">
              <w:rPr>
                <w:rFonts w:cs="Times New Roman"/>
                <w:color w:val="000000"/>
                <w:sz w:val="22"/>
              </w:rPr>
              <w:lastRenderedPageBreak/>
              <w:t>rūšių –  elektros energijos gamyba, perdavimu, skirstymu arba tiekimu  – ir kita su elektros energetika nesusijusia veikla.“</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58EB15B2" w14:textId="35626B92"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1E1B496C"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FA55AD8" w14:textId="7356903C"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55)   susijusi įmonė</w:t>
            </w:r>
            <w:r w:rsidR="00A95007" w:rsidRPr="00342A88">
              <w:rPr>
                <w:rFonts w:cs="Times New Roman"/>
                <w:color w:val="000000"/>
                <w:sz w:val="22"/>
              </w:rPr>
              <w:t xml:space="preserve"> </w:t>
            </w:r>
            <w:r w:rsidRPr="00342A88">
              <w:rPr>
                <w:rFonts w:cs="Times New Roman"/>
                <w:color w:val="000000"/>
                <w:sz w:val="22"/>
              </w:rPr>
              <w:t xml:space="preserve">– susijusi įmonė, kaip apibrėžta Europos Parlamento ir Tarybos direktyvos 2013/34/ES (18) 2 straipsnio 12 punkte, ir įmonės, priklausančios tiems patiems akcininkams;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3966CA3A" w14:textId="77777777" w:rsidR="00A95007" w:rsidRPr="00342A88" w:rsidRDefault="00A95007"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3768E7D1" w14:textId="77777777" w:rsidR="00A95007" w:rsidRPr="00342A88" w:rsidRDefault="00A95007"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4E92011C" w14:textId="77777777" w:rsidR="00A95007" w:rsidRPr="00342A88" w:rsidRDefault="00A95007"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52417440" w14:textId="77777777" w:rsidR="00A95007" w:rsidRPr="00342A88" w:rsidRDefault="00A95007"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3415965D" w14:textId="77777777" w:rsidR="00A95007" w:rsidRPr="00342A88" w:rsidRDefault="00A95007" w:rsidP="0056142A">
            <w:pPr>
              <w:shd w:val="clear" w:color="auto" w:fill="FFFFFF" w:themeFill="background1"/>
              <w:rPr>
                <w:rFonts w:cs="Times New Roman"/>
                <w:bCs/>
                <w:color w:val="000000"/>
                <w:sz w:val="22"/>
              </w:rPr>
            </w:pPr>
            <w:r w:rsidRPr="00342A88">
              <w:rPr>
                <w:rFonts w:cs="Times New Roman"/>
                <w:bCs/>
                <w:color w:val="000000"/>
                <w:sz w:val="22"/>
              </w:rPr>
              <w:t>&lt;...&gt;</w:t>
            </w:r>
          </w:p>
          <w:p w14:paraId="47D5EAA1" w14:textId="47368EE1" w:rsidR="00537761" w:rsidRPr="00342A88" w:rsidRDefault="00AA7259" w:rsidP="0056142A">
            <w:pPr>
              <w:shd w:val="clear" w:color="auto" w:fill="FFFFFF" w:themeFill="background1"/>
              <w:rPr>
                <w:rFonts w:cs="Times New Roman"/>
                <w:iCs/>
                <w:sz w:val="22"/>
              </w:rPr>
            </w:pPr>
            <w:r w:rsidRPr="00342A88">
              <w:rPr>
                <w:rFonts w:cs="Times New Roman"/>
                <w:iCs/>
                <w:sz w:val="22"/>
              </w:rPr>
              <w:t>8</w:t>
            </w:r>
            <w:r w:rsidR="006C0BBE" w:rsidRPr="00342A88">
              <w:rPr>
                <w:rFonts w:cs="Times New Roman"/>
                <w:iCs/>
                <w:sz w:val="22"/>
              </w:rPr>
              <w:t>6</w:t>
            </w:r>
            <w:r w:rsidRPr="00342A88">
              <w:rPr>
                <w:rFonts w:cs="Times New Roman"/>
                <w:iCs/>
                <w:sz w:val="22"/>
              </w:rPr>
              <w:t>. Nepriklausomas elektros energijos paklausos telkėjas (toliau – nepriklausomas paklausos telkėjas) – elektros energijos rinkos dalyvis,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p w14:paraId="2BAE9F13" w14:textId="77777777" w:rsidR="00A95007" w:rsidRPr="00342A88" w:rsidRDefault="00A95007" w:rsidP="0056142A">
            <w:pPr>
              <w:shd w:val="clear" w:color="auto" w:fill="FFFFFF" w:themeFill="background1"/>
              <w:rPr>
                <w:rFonts w:cs="Times New Roman"/>
                <w:iCs/>
                <w:sz w:val="22"/>
              </w:rPr>
            </w:pPr>
          </w:p>
          <w:p w14:paraId="37621E53" w14:textId="1173D649" w:rsidR="00537761" w:rsidRPr="00342A88" w:rsidRDefault="00471A3C" w:rsidP="0056142A">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Susijusios įmonės sąvoka aktuali Direktyvos nuostatų dėl nepriklausomų paklausos telkėjų, kurios jau yra perkeltos į EEĮ (2 str.), kontekste. EEĮ nuostatose, kuriose aktualu įvardyti susietumą su perdavimo tinklų operatoriumi arba skirstomųjų tinkų operatoriumi, susietumas įvardijamas per įmonių kontrolę, nesinaudojant susijusių įmonių apibrėžtimi.</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3D50486" w14:textId="1BC5954F"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3DA47C7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17DC6551" w14:textId="64056089"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56)   kontrolė</w:t>
            </w:r>
            <w:r w:rsidR="00F86ABF" w:rsidRPr="00342A88">
              <w:rPr>
                <w:rFonts w:cs="Times New Roman"/>
                <w:color w:val="000000"/>
                <w:sz w:val="22"/>
              </w:rPr>
              <w:t xml:space="preserve"> </w:t>
            </w:r>
            <w:r w:rsidRPr="00342A88">
              <w:rPr>
                <w:rFonts w:cs="Times New Roman"/>
                <w:color w:val="000000"/>
                <w:sz w:val="22"/>
              </w:rPr>
              <w:t xml:space="preserve">– teisės, sutartys arba kitos priemonės, kurios atskirai ar kartu bei atsižvelgiant į atitinkamas fakto ar teisės aplinkybes suteikia galimybę turėti lemiamą įtaką įmonei, visų pirma naudojantis: a) nuosavybės teise arba teise naudotis visu įmonės turtu arba jo dalimi; b) teisėmis arba sutartimis, kurios turi lemiamą įtaką formuojant įmonės organus, juose balsuojant arba priimant sprendimus;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4251CCBA" w14:textId="77777777" w:rsidR="00F86ABF" w:rsidRPr="00342A88" w:rsidRDefault="00F86ABF"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727CEE4" w14:textId="77777777" w:rsidR="00F86ABF" w:rsidRPr="00342A88" w:rsidRDefault="00F86ABF"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2D38DA12" w14:textId="77777777" w:rsidR="00F86ABF" w:rsidRPr="00342A88" w:rsidRDefault="00F86ABF"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7912A4D3" w14:textId="77777777" w:rsidR="00F86ABF" w:rsidRPr="00342A88" w:rsidRDefault="00F86ABF"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5B4A2D02" w14:textId="77777777" w:rsidR="00F86ABF" w:rsidRPr="00342A88" w:rsidRDefault="00F86ABF" w:rsidP="0056142A">
            <w:pPr>
              <w:shd w:val="clear" w:color="auto" w:fill="FFFFFF" w:themeFill="background1"/>
              <w:rPr>
                <w:rFonts w:cs="Times New Roman"/>
                <w:bCs/>
                <w:color w:val="000000"/>
                <w:sz w:val="22"/>
              </w:rPr>
            </w:pPr>
            <w:r w:rsidRPr="00342A88">
              <w:rPr>
                <w:rFonts w:cs="Times New Roman"/>
                <w:bCs/>
                <w:color w:val="000000"/>
                <w:sz w:val="22"/>
              </w:rPr>
              <w:t>&lt;...&gt;</w:t>
            </w:r>
          </w:p>
          <w:p w14:paraId="14EF8773" w14:textId="207BEC87" w:rsidR="000D43D6" w:rsidRPr="00342A88" w:rsidRDefault="000D43D6" w:rsidP="0056142A">
            <w:pPr>
              <w:shd w:val="clear" w:color="auto" w:fill="FFFFFF" w:themeFill="background1"/>
              <w:rPr>
                <w:rFonts w:cs="Times New Roman"/>
                <w:color w:val="000000"/>
                <w:sz w:val="22"/>
              </w:rPr>
            </w:pPr>
            <w:r w:rsidRPr="00342A88">
              <w:rPr>
                <w:rFonts w:cs="Times New Roman"/>
                <w:color w:val="000000"/>
                <w:sz w:val="22"/>
              </w:rPr>
              <w:t>7</w:t>
            </w:r>
            <w:r w:rsidR="004A45DF" w:rsidRPr="00342A88">
              <w:rPr>
                <w:rFonts w:cs="Times New Roman"/>
                <w:color w:val="000000"/>
                <w:sz w:val="22"/>
              </w:rPr>
              <w:t>2</w:t>
            </w:r>
            <w:r w:rsidRPr="00342A88">
              <w:rPr>
                <w:rFonts w:cs="Times New Roman"/>
                <w:color w:val="000000"/>
                <w:sz w:val="22"/>
              </w:rPr>
              <w:t xml:space="preserve">. Įmonės kontrolė – teisės, susitarimai ar kitos priemonės, kurios kiekviena atskirai ar visos kartu, atsižvelgiant į atitinkamas faktines ir (ar) teisines aplinkybes, suteikia galimybę daryti lemiamą </w:t>
            </w:r>
            <w:r w:rsidR="004A45DF" w:rsidRPr="00342A88">
              <w:rPr>
                <w:rFonts w:cs="Times New Roman"/>
                <w:color w:val="000000"/>
                <w:sz w:val="22"/>
              </w:rPr>
              <w:t>įtaką</w:t>
            </w:r>
            <w:r w:rsidRPr="00342A88">
              <w:rPr>
                <w:rFonts w:cs="Times New Roman"/>
                <w:color w:val="000000"/>
                <w:sz w:val="22"/>
              </w:rPr>
              <w:t xml:space="preserve"> įmonei, visų pirma naudojantis: </w:t>
            </w:r>
          </w:p>
          <w:p w14:paraId="53355805" w14:textId="77777777" w:rsidR="00113C21" w:rsidRPr="00342A88" w:rsidRDefault="00113C21" w:rsidP="00113C21">
            <w:pPr>
              <w:shd w:val="clear" w:color="auto" w:fill="FFFFFF" w:themeFill="background1"/>
              <w:rPr>
                <w:rFonts w:cs="Times New Roman"/>
                <w:color w:val="000000"/>
                <w:sz w:val="22"/>
              </w:rPr>
            </w:pPr>
            <w:r w:rsidRPr="00342A88">
              <w:rPr>
                <w:rFonts w:cs="Times New Roman"/>
                <w:color w:val="000000"/>
                <w:sz w:val="22"/>
              </w:rPr>
              <w:t>1) nuosavybės teise arba teise naudotis visu asmens turtu ar jo dalimi;</w:t>
            </w:r>
          </w:p>
          <w:p w14:paraId="0D25BE2C" w14:textId="746A4CA5" w:rsidR="00113C21" w:rsidRPr="00342A88" w:rsidRDefault="00113C21" w:rsidP="00113C21">
            <w:pPr>
              <w:shd w:val="clear" w:color="auto" w:fill="FFFFFF" w:themeFill="background1"/>
              <w:rPr>
                <w:rFonts w:cs="Times New Roman"/>
                <w:color w:val="000000"/>
                <w:sz w:val="22"/>
              </w:rPr>
            </w:pPr>
            <w:r w:rsidRPr="00342A88">
              <w:rPr>
                <w:rFonts w:cs="Times New Roman"/>
                <w:color w:val="000000"/>
                <w:sz w:val="22"/>
              </w:rPr>
              <w:t>2) įstatymų ir (ar) susitarimų pagrindu įgytomis teisėmis, turinčiomis lemiamą įtaką formuojant asmens organus, balsuojant arba priimant sprendimus.</w:t>
            </w:r>
            <w:r w:rsidR="00480E98" w:rsidRPr="00342A88">
              <w:rPr>
                <w:rFonts w:cs="Times New Roman"/>
                <w:color w:val="000000"/>
                <w:sz w:val="22"/>
              </w:rPr>
              <w:t>“</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2D9EEA1" w14:textId="05FDC64E"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1D43273"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A47C33C" w14:textId="3D55539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57)   elektros energijos įmonė</w:t>
            </w:r>
            <w:r w:rsidR="00F86ABF" w:rsidRPr="00342A88">
              <w:rPr>
                <w:rFonts w:cs="Times New Roman"/>
                <w:color w:val="000000"/>
                <w:sz w:val="22"/>
              </w:rPr>
              <w:t xml:space="preserve"> </w:t>
            </w:r>
            <w:r w:rsidRPr="00342A88">
              <w:rPr>
                <w:rFonts w:cs="Times New Roman"/>
                <w:color w:val="000000"/>
                <w:sz w:val="22"/>
              </w:rPr>
              <w:t xml:space="preserve">– fizinis ar juridinis asmuo, kuris atlieka bent vieną iš šių funkcijų: elektros energijos gamyba, perdavimas, skirstymas, telkimas, reguliavimas apkrova, elektros energijos kaupimas, tiekimas ar </w:t>
            </w:r>
            <w:r w:rsidRPr="00342A88">
              <w:rPr>
                <w:rFonts w:cs="Times New Roman"/>
                <w:color w:val="000000"/>
                <w:sz w:val="22"/>
              </w:rPr>
              <w:lastRenderedPageBreak/>
              <w:t xml:space="preserve">pirkimas, ir kuris yra atsakingas už komercines, technines arba techninės priežiūros užduotis, susijusias su tomis funkcijomis, išskyrus galutinius vartotojus;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660BD17E" w14:textId="77777777" w:rsidR="009B3E12" w:rsidRPr="00342A88" w:rsidRDefault="009B3E12" w:rsidP="0056142A">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6E70C77B" w14:textId="77777777" w:rsidR="009B3E12" w:rsidRPr="00342A88" w:rsidRDefault="009B3E12"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77A1AB6C" w14:textId="77777777" w:rsidR="009B3E12" w:rsidRPr="00342A88" w:rsidRDefault="009B3E12"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03A4440" w14:textId="77777777" w:rsidR="009B3E12" w:rsidRPr="00342A88" w:rsidRDefault="009B3E12"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40981FFB" w14:textId="77777777" w:rsidR="009021AB" w:rsidRPr="00342A88" w:rsidRDefault="009B3E12" w:rsidP="0056142A">
            <w:pPr>
              <w:shd w:val="clear" w:color="auto" w:fill="FFFFFF" w:themeFill="background1"/>
              <w:rPr>
                <w:rFonts w:cs="Times New Roman"/>
                <w:bCs/>
                <w:color w:val="000000"/>
                <w:sz w:val="22"/>
              </w:rPr>
            </w:pPr>
            <w:r w:rsidRPr="00342A88">
              <w:rPr>
                <w:rFonts w:cs="Times New Roman"/>
                <w:bCs/>
                <w:color w:val="000000"/>
                <w:sz w:val="22"/>
              </w:rPr>
              <w:t>&lt;...&gt;</w:t>
            </w:r>
          </w:p>
          <w:p w14:paraId="7AEBD978" w14:textId="5DEBF80E" w:rsidR="00537761" w:rsidRPr="00342A88" w:rsidRDefault="00752F5F" w:rsidP="0056142A">
            <w:pPr>
              <w:shd w:val="clear" w:color="auto" w:fill="FFFFFF" w:themeFill="background1"/>
              <w:rPr>
                <w:rFonts w:cs="Times New Roman"/>
                <w:bCs/>
                <w:color w:val="000000"/>
                <w:sz w:val="22"/>
              </w:rPr>
            </w:pPr>
            <w:r w:rsidRPr="00342A88">
              <w:rPr>
                <w:rFonts w:cs="Times New Roman"/>
                <w:color w:val="000000"/>
                <w:sz w:val="22"/>
              </w:rPr>
              <w:lastRenderedPageBreak/>
              <w:t>10. Elektros energetikos įmonė – asmuo, kuris vykdo bent vieną iš šių veiklų: elektros energijos gamybos, perdavimo, skirstymo, tiekimo, energijos kaupimo, elektros energijos paklausos telkimo, elektros energijos pirkimo siekiant ją perparduoti, ir yra atsakingas už susijusius su šiomis veiklomis komercinius, techninius ir (ar) eksploatavimo įpareigojimus.“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1539B4A7" w14:textId="73AD4033"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537761" w:rsidRPr="00342A88" w14:paraId="60356F2F"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4A04011" w14:textId="270FB36E"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58)   saugumas</w:t>
            </w:r>
            <w:r w:rsidR="009021AB" w:rsidRPr="00342A88">
              <w:rPr>
                <w:rFonts w:cs="Times New Roman"/>
                <w:color w:val="000000"/>
                <w:sz w:val="22"/>
              </w:rPr>
              <w:t xml:space="preserve"> </w:t>
            </w:r>
            <w:r w:rsidRPr="00342A88">
              <w:rPr>
                <w:rFonts w:cs="Times New Roman"/>
                <w:color w:val="000000"/>
                <w:sz w:val="22"/>
              </w:rPr>
              <w:t xml:space="preserve">– elektros energijos tiekimo bei aprūpinimo ja saugumas ir techninė sauga;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A9E7205" w14:textId="24A068D2" w:rsidR="007F305E" w:rsidRPr="00342A88" w:rsidRDefault="007F305E" w:rsidP="0056142A">
            <w:pPr>
              <w:widowControl w:val="0"/>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Sąvoka </w:t>
            </w:r>
            <w:r w:rsidR="00C4742B" w:rsidRPr="00342A88">
              <w:rPr>
                <w:rFonts w:cs="Times New Roman"/>
                <w:color w:val="000000"/>
                <w:sz w:val="22"/>
              </w:rPr>
              <w:t xml:space="preserve">CEP neperkeliama, nes ji jau perkelta galiojančiose </w:t>
            </w:r>
            <w:r w:rsidR="00E378B3" w:rsidRPr="00342A88">
              <w:rPr>
                <w:rFonts w:cs="Times New Roman"/>
                <w:color w:val="000000"/>
                <w:sz w:val="22"/>
              </w:rPr>
              <w:t>Lietuvos Respublikos e</w:t>
            </w:r>
            <w:r w:rsidR="00C4742B" w:rsidRPr="00342A88">
              <w:rPr>
                <w:rFonts w:cs="Times New Roman"/>
                <w:color w:val="000000"/>
                <w:sz w:val="22"/>
              </w:rPr>
              <w:t>nergetikos įstatymo</w:t>
            </w:r>
            <w:r w:rsidR="00E378B3" w:rsidRPr="00342A88">
              <w:rPr>
                <w:rFonts w:cs="Times New Roman"/>
                <w:color w:val="000000"/>
                <w:sz w:val="22"/>
              </w:rPr>
              <w:t xml:space="preserve"> </w:t>
            </w:r>
            <w:r w:rsidR="001111CB" w:rsidRPr="00342A88">
              <w:rPr>
                <w:rFonts w:cs="Times New Roman"/>
                <w:color w:val="000000"/>
                <w:sz w:val="22"/>
              </w:rPr>
              <w:t xml:space="preserve">Nr. IX-884 </w:t>
            </w:r>
            <w:r w:rsidR="00E378B3" w:rsidRPr="00342A88">
              <w:rPr>
                <w:rFonts w:cs="Times New Roman"/>
                <w:color w:val="000000"/>
                <w:sz w:val="22"/>
              </w:rPr>
              <w:t>(toliau – Energetikos įstatymas)</w:t>
            </w:r>
            <w:r w:rsidR="00C4742B" w:rsidRPr="00342A88">
              <w:rPr>
                <w:rFonts w:cs="Times New Roman"/>
                <w:color w:val="000000"/>
                <w:sz w:val="22"/>
              </w:rPr>
              <w:t xml:space="preserve"> nuostatose:</w:t>
            </w:r>
          </w:p>
          <w:p w14:paraId="50839A2A" w14:textId="33C2FE31" w:rsidR="00537761" w:rsidRPr="00342A88" w:rsidRDefault="00537761" w:rsidP="0056142A">
            <w:pPr>
              <w:widowControl w:val="0"/>
              <w:shd w:val="clear" w:color="auto" w:fill="FFFFFF" w:themeFill="background1"/>
              <w:rPr>
                <w:rFonts w:cs="Times New Roman"/>
                <w:b/>
                <w:bCs/>
                <w:color w:val="000000"/>
                <w:sz w:val="22"/>
              </w:rPr>
            </w:pPr>
            <w:r w:rsidRPr="00342A88">
              <w:rPr>
                <w:rFonts w:cs="Times New Roman"/>
                <w:b/>
                <w:bCs/>
                <w:color w:val="000000"/>
                <w:sz w:val="22"/>
              </w:rPr>
              <w:t>Energetikos įstatymas</w:t>
            </w:r>
          </w:p>
          <w:p w14:paraId="63BE2E66" w14:textId="435DC67A" w:rsidR="00537761" w:rsidRPr="00342A88" w:rsidRDefault="00537761" w:rsidP="0056142A">
            <w:pPr>
              <w:widowControl w:val="0"/>
              <w:shd w:val="clear" w:color="auto" w:fill="FFFFFF" w:themeFill="background1"/>
              <w:rPr>
                <w:rFonts w:cs="Times New Roman"/>
                <w:b/>
                <w:color w:val="000000"/>
                <w:sz w:val="22"/>
              </w:rPr>
            </w:pPr>
            <w:r w:rsidRPr="00342A88">
              <w:rPr>
                <w:rFonts w:cs="Times New Roman"/>
                <w:b/>
                <w:color w:val="000000"/>
                <w:sz w:val="22"/>
              </w:rPr>
              <w:t>2 straipsnis. Pagrindinės šio įstatymo</w:t>
            </w:r>
            <w:r w:rsidR="00710E21" w:rsidRPr="00342A88">
              <w:rPr>
                <w:rFonts w:cs="Times New Roman"/>
                <w:b/>
                <w:color w:val="000000"/>
                <w:sz w:val="22"/>
              </w:rPr>
              <w:t xml:space="preserve"> sąvokos</w:t>
            </w:r>
          </w:p>
          <w:p w14:paraId="2E1534E9" w14:textId="20FE8A18"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35. </w:t>
            </w:r>
            <w:r w:rsidRPr="00342A88">
              <w:rPr>
                <w:rFonts w:cs="Times New Roman"/>
                <w:b/>
                <w:color w:val="000000"/>
                <w:sz w:val="22"/>
              </w:rPr>
              <w:t>Tiekimo saugumas</w:t>
            </w:r>
            <w:r w:rsidRPr="00342A88">
              <w:rPr>
                <w:rFonts w:cs="Times New Roman"/>
                <w:color w:val="000000"/>
                <w:sz w:val="22"/>
              </w:rPr>
              <w:t> – energijos išteklių ir (ar) energijos tiekimo patikimumas ir techninis saugumas.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310677FA" w14:textId="5884E8A0"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52751620"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CF75535" w14:textId="2A6B7D87"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59)   energijos kaupimas</w:t>
            </w:r>
            <w:r w:rsidR="004C2220" w:rsidRPr="00342A88">
              <w:rPr>
                <w:rFonts w:cs="Times New Roman"/>
                <w:color w:val="000000"/>
                <w:sz w:val="22"/>
              </w:rPr>
              <w:t xml:space="preserve"> </w:t>
            </w:r>
            <w:r w:rsidRPr="00342A88">
              <w:rPr>
                <w:rFonts w:cs="Times New Roman"/>
                <w:color w:val="000000"/>
                <w:sz w:val="22"/>
              </w:rPr>
              <w:t xml:space="preserve">– elektros energijos galutinio naudojimo atidėjimas elektros energijos sistemoje vėlesniam momentui nei ji buvo pagaminta arba elektros energijos pavertimas tokios formos energija, kurią galima kaupti, tokios energijos kaupimas ir vėlesnis tokios energijos pavertimas elektros energija arba naudojimas kitu energijos nešikliu; </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5C5907A8" w14:textId="77777777" w:rsidR="004C2220" w:rsidRPr="00342A88" w:rsidRDefault="004C2220"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E87A14E" w14:textId="77777777" w:rsidR="004C2220" w:rsidRPr="00342A88" w:rsidRDefault="004C2220"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14440F0C" w14:textId="77777777" w:rsidR="004C2220" w:rsidRPr="00342A88" w:rsidRDefault="004C2220"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1201ED72" w14:textId="77777777" w:rsidR="004C2220" w:rsidRPr="00342A88" w:rsidRDefault="004C2220"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6EFED6B9" w14:textId="77777777" w:rsidR="004C2220" w:rsidRPr="00342A88" w:rsidRDefault="004C2220" w:rsidP="0056142A">
            <w:pPr>
              <w:shd w:val="clear" w:color="auto" w:fill="FFFFFF" w:themeFill="background1"/>
              <w:rPr>
                <w:rFonts w:cs="Times New Roman"/>
                <w:bCs/>
                <w:color w:val="000000"/>
                <w:sz w:val="22"/>
              </w:rPr>
            </w:pPr>
            <w:r w:rsidRPr="00342A88">
              <w:rPr>
                <w:rFonts w:cs="Times New Roman"/>
                <w:bCs/>
                <w:color w:val="000000"/>
                <w:sz w:val="22"/>
              </w:rPr>
              <w:t>&lt;...&gt;</w:t>
            </w:r>
          </w:p>
          <w:p w14:paraId="1DD31143" w14:textId="5B20B8EF" w:rsidR="00537761" w:rsidRPr="00342A88" w:rsidRDefault="00645D0F" w:rsidP="0056142A">
            <w:pPr>
              <w:shd w:val="clear" w:color="auto" w:fill="FFFFFF" w:themeFill="background1"/>
              <w:rPr>
                <w:rFonts w:cs="Times New Roman"/>
                <w:color w:val="000000"/>
                <w:sz w:val="22"/>
              </w:rPr>
            </w:pPr>
            <w:r w:rsidRPr="00342A88">
              <w:rPr>
                <w:rFonts w:cs="Times New Roman"/>
                <w:color w:val="000000"/>
                <w:sz w:val="22"/>
              </w:rPr>
              <w:t>62. Energijos kaupimas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4442D1BD" w14:textId="7DDD24F4"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537761" w:rsidRPr="00342A88" w14:paraId="634FB6A7" w14:textId="7777777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0DEBAFD" w14:textId="116399D2" w:rsidR="00537761" w:rsidRPr="00342A88" w:rsidRDefault="00537761" w:rsidP="0056142A">
            <w:pPr>
              <w:shd w:val="clear" w:color="auto" w:fill="FFFFFF" w:themeFill="background1"/>
              <w:rPr>
                <w:rFonts w:cs="Times New Roman"/>
                <w:color w:val="000000"/>
                <w:sz w:val="22"/>
              </w:rPr>
            </w:pPr>
            <w:r w:rsidRPr="00342A88">
              <w:rPr>
                <w:rFonts w:cs="Times New Roman"/>
                <w:color w:val="000000"/>
                <w:sz w:val="22"/>
              </w:rPr>
              <w:t>60)   energijos kaupimo įrenginys</w:t>
            </w:r>
            <w:r w:rsidR="00645D0F" w:rsidRPr="00342A88">
              <w:rPr>
                <w:rFonts w:cs="Times New Roman"/>
                <w:color w:val="000000"/>
                <w:sz w:val="22"/>
              </w:rPr>
              <w:t xml:space="preserve"> </w:t>
            </w:r>
            <w:r w:rsidRPr="00342A88">
              <w:rPr>
                <w:rFonts w:cs="Times New Roman"/>
                <w:color w:val="000000"/>
                <w:sz w:val="22"/>
              </w:rPr>
              <w:t>– įrenginys elektros energijos sistemoje, kuriame kaupiama energija.</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490F1E9" w14:textId="77777777" w:rsidR="00645D0F" w:rsidRPr="00342A88" w:rsidRDefault="00645D0F"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479D3A41" w14:textId="77777777" w:rsidR="00645D0F" w:rsidRPr="00342A88" w:rsidRDefault="00645D0F" w:rsidP="0056142A">
            <w:pPr>
              <w:shd w:val="clear" w:color="auto" w:fill="FFFFFF" w:themeFill="background1"/>
              <w:rPr>
                <w:rFonts w:eastAsia="Times New Roman" w:cs="Times New Roman"/>
                <w:bCs/>
                <w:sz w:val="22"/>
              </w:rPr>
            </w:pPr>
            <w:r w:rsidRPr="00342A88">
              <w:rPr>
                <w:rFonts w:cs="Times New Roman"/>
                <w:b/>
                <w:sz w:val="22"/>
              </w:rPr>
              <w:t>2 straipsnis. 2 straipsnio pakeitimas</w:t>
            </w:r>
            <w:r w:rsidRPr="00342A88">
              <w:rPr>
                <w:rFonts w:eastAsia="Times New Roman" w:cs="Times New Roman"/>
                <w:bCs/>
                <w:sz w:val="22"/>
              </w:rPr>
              <w:t xml:space="preserve"> </w:t>
            </w:r>
          </w:p>
          <w:p w14:paraId="75D0BBCF" w14:textId="77777777" w:rsidR="00645D0F" w:rsidRPr="00342A88" w:rsidRDefault="00645D0F"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63C1D920" w14:textId="77777777" w:rsidR="00645D0F" w:rsidRPr="00342A88" w:rsidRDefault="00645D0F" w:rsidP="0056142A">
            <w:pPr>
              <w:shd w:val="clear" w:color="auto" w:fill="FFFFFF" w:themeFill="background1"/>
              <w:rPr>
                <w:rFonts w:cs="Times New Roman"/>
                <w:bCs/>
                <w:color w:val="000000"/>
                <w:sz w:val="22"/>
              </w:rPr>
            </w:pPr>
            <w:r w:rsidRPr="00342A88">
              <w:rPr>
                <w:rFonts w:cs="Times New Roman"/>
                <w:bCs/>
                <w:color w:val="000000"/>
                <w:sz w:val="22"/>
              </w:rPr>
              <w:t xml:space="preserve">„2 straipsnis. Pagrindinės šio įstatymo sąvokos </w:t>
            </w:r>
          </w:p>
          <w:p w14:paraId="1EB3943E" w14:textId="77777777" w:rsidR="00645D0F" w:rsidRPr="00342A88" w:rsidRDefault="00645D0F" w:rsidP="0056142A">
            <w:pPr>
              <w:shd w:val="clear" w:color="auto" w:fill="FFFFFF" w:themeFill="background1"/>
              <w:rPr>
                <w:rFonts w:cs="Times New Roman"/>
                <w:bCs/>
                <w:color w:val="000000"/>
                <w:sz w:val="22"/>
              </w:rPr>
            </w:pPr>
            <w:r w:rsidRPr="00342A88">
              <w:rPr>
                <w:rFonts w:cs="Times New Roman"/>
                <w:bCs/>
                <w:color w:val="000000"/>
                <w:sz w:val="22"/>
              </w:rPr>
              <w:t>&lt;...&gt;</w:t>
            </w:r>
          </w:p>
          <w:p w14:paraId="7AD4BECB" w14:textId="0FD47E7C" w:rsidR="00537761" w:rsidRPr="00342A88" w:rsidRDefault="007447A0" w:rsidP="0056142A">
            <w:pPr>
              <w:shd w:val="clear" w:color="auto" w:fill="FFFFFF" w:themeFill="background1"/>
              <w:rPr>
                <w:rFonts w:cs="Times New Roman"/>
                <w:color w:val="000000"/>
                <w:sz w:val="22"/>
              </w:rPr>
            </w:pPr>
            <w:r w:rsidRPr="00342A88">
              <w:rPr>
                <w:rFonts w:cs="Times New Roman"/>
                <w:color w:val="000000"/>
                <w:sz w:val="22"/>
              </w:rPr>
              <w:t>63. Energijos kaupimo įrenginys – elektros energetikos sistemos įrenginys, kuriame kaupiama energija (įskaitant elektros akumuliatorius, hidroakumuliacines elektrines, kondensatorius, suspausto oro ar vandenilio saugyklas).“</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C5F6919" w14:textId="27DF94E3" w:rsidR="00537761" w:rsidRPr="00342A88" w:rsidRDefault="00A731FA" w:rsidP="0056142A">
            <w:pPr>
              <w:shd w:val="clear" w:color="auto" w:fill="FFFFFF" w:themeFill="background1"/>
              <w:rPr>
                <w:rFonts w:cs="Times New Roman"/>
                <w:color w:val="000000"/>
                <w:sz w:val="22"/>
              </w:rPr>
            </w:pPr>
            <w:r w:rsidRPr="00342A88">
              <w:rPr>
                <w:rFonts w:cs="Times New Roman"/>
                <w:color w:val="000000"/>
                <w:sz w:val="22"/>
              </w:rPr>
              <w:t>Visiškas</w:t>
            </w:r>
          </w:p>
        </w:tc>
      </w:tr>
      <w:tr w:rsidR="00A731FA" w:rsidRPr="00342A88" w14:paraId="7786051C" w14:textId="6138C6CD" w:rsidTr="003C3469">
        <w:trPr>
          <w:trHeight w:val="247"/>
        </w:trPr>
        <w:tc>
          <w:tcPr>
            <w:tcW w:w="4533" w:type="dxa"/>
            <w:shd w:val="clear" w:color="auto" w:fill="FFFFFF" w:themeFill="background1"/>
            <w:noWrap/>
            <w:hideMark/>
          </w:tcPr>
          <w:p w14:paraId="59E33B5E" w14:textId="77777777" w:rsidR="00A731FA" w:rsidRPr="00342A88" w:rsidRDefault="00A731FA" w:rsidP="0056142A">
            <w:pPr>
              <w:shd w:val="clear" w:color="auto" w:fill="FFFFFF" w:themeFill="background1"/>
              <w:rPr>
                <w:rFonts w:cs="Times New Roman"/>
                <w:b/>
                <w:color w:val="000000"/>
                <w:sz w:val="22"/>
              </w:rPr>
            </w:pPr>
            <w:bookmarkStart w:id="7" w:name="_Hlk43285796" w:colFirst="1" w:colLast="3"/>
            <w:r w:rsidRPr="00342A88">
              <w:rPr>
                <w:rFonts w:cs="Times New Roman"/>
                <w:b/>
                <w:color w:val="000000"/>
                <w:sz w:val="22"/>
              </w:rPr>
              <w:t>3 straipsnis</w:t>
            </w:r>
          </w:p>
        </w:tc>
        <w:tc>
          <w:tcPr>
            <w:tcW w:w="7655" w:type="dxa"/>
            <w:shd w:val="clear" w:color="auto" w:fill="FFFFFF" w:themeFill="background1"/>
          </w:tcPr>
          <w:p w14:paraId="77DF401F" w14:textId="77D0490D"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10CC2C1B" w14:textId="47822B95" w:rsidR="00A731FA" w:rsidRPr="00342A88" w:rsidRDefault="00A731FA" w:rsidP="0056142A">
            <w:pPr>
              <w:shd w:val="clear" w:color="auto" w:fill="FFFFFF" w:themeFill="background1"/>
              <w:rPr>
                <w:rFonts w:cs="Times New Roman"/>
                <w:color w:val="000000"/>
                <w:sz w:val="22"/>
              </w:rPr>
            </w:pPr>
          </w:p>
        </w:tc>
      </w:tr>
      <w:tr w:rsidR="00A731FA" w:rsidRPr="00342A88" w14:paraId="6E0EE905" w14:textId="7FACE908" w:rsidTr="003C3469">
        <w:trPr>
          <w:trHeight w:val="315"/>
        </w:trPr>
        <w:tc>
          <w:tcPr>
            <w:tcW w:w="4533" w:type="dxa"/>
            <w:shd w:val="clear" w:color="auto" w:fill="FFFFFF" w:themeFill="background1"/>
            <w:noWrap/>
            <w:hideMark/>
          </w:tcPr>
          <w:p w14:paraId="6B7EFF8D" w14:textId="77777777" w:rsidR="00A731FA" w:rsidRPr="00342A88" w:rsidRDefault="00A731FA" w:rsidP="0056142A">
            <w:pPr>
              <w:shd w:val="clear" w:color="auto" w:fill="FFFFFF" w:themeFill="background1"/>
              <w:rPr>
                <w:rFonts w:cs="Times New Roman"/>
                <w:b/>
                <w:color w:val="000000"/>
                <w:sz w:val="22"/>
              </w:rPr>
            </w:pPr>
            <w:r w:rsidRPr="00342A88">
              <w:rPr>
                <w:rFonts w:cs="Times New Roman"/>
                <w:b/>
                <w:color w:val="000000"/>
                <w:sz w:val="22"/>
              </w:rPr>
              <w:t>Konkurencingos, į vartotojus orientuotos, lanksčios ir nediskriminacinės elektros energijos rinkos</w:t>
            </w:r>
          </w:p>
        </w:tc>
        <w:tc>
          <w:tcPr>
            <w:tcW w:w="7655" w:type="dxa"/>
            <w:shd w:val="clear" w:color="auto" w:fill="FFFFFF" w:themeFill="background1"/>
          </w:tcPr>
          <w:p w14:paraId="6DD8E4E8" w14:textId="77777777"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55B8CA12" w14:textId="2800D72D" w:rsidR="00A731FA" w:rsidRPr="00342A88" w:rsidRDefault="00A731FA" w:rsidP="0056142A">
            <w:pPr>
              <w:shd w:val="clear" w:color="auto" w:fill="FFFFFF" w:themeFill="background1"/>
              <w:rPr>
                <w:rFonts w:cs="Times New Roman"/>
                <w:color w:val="000000"/>
                <w:sz w:val="22"/>
              </w:rPr>
            </w:pPr>
          </w:p>
        </w:tc>
      </w:tr>
      <w:tr w:rsidR="00A731FA" w:rsidRPr="00342A88" w14:paraId="17D52D35" w14:textId="3C4922BA" w:rsidTr="003C3469">
        <w:trPr>
          <w:trHeight w:val="315"/>
        </w:trPr>
        <w:tc>
          <w:tcPr>
            <w:tcW w:w="4533" w:type="dxa"/>
            <w:shd w:val="clear" w:color="auto" w:fill="FFFFFF" w:themeFill="background1"/>
            <w:noWrap/>
            <w:hideMark/>
          </w:tcPr>
          <w:p w14:paraId="53496246" w14:textId="1DA301CF" w:rsidR="0030293D" w:rsidRPr="00342A88" w:rsidRDefault="00A731FA" w:rsidP="0056142A">
            <w:pPr>
              <w:shd w:val="clear" w:color="auto" w:fill="FFFFFF" w:themeFill="background1"/>
              <w:rPr>
                <w:rFonts w:cs="Times New Roman"/>
                <w:color w:val="000000"/>
                <w:sz w:val="22"/>
              </w:rPr>
            </w:pPr>
            <w:r w:rsidRPr="00342A88">
              <w:rPr>
                <w:rFonts w:cs="Times New Roman"/>
                <w:color w:val="000000"/>
                <w:sz w:val="22"/>
              </w:rPr>
              <w:t xml:space="preserve">1. Valstybės narės užtikrina, kad jų nacionaline teise nebūtų nepagrįstai varžoma tarpvalstybinė prekyba elektros energija, vartotojų dalyvavimas (be kita ko, teikiant reguliavimą apkrova), investavimas visų pirma į kintamą ir lanksčią </w:t>
            </w:r>
            <w:r w:rsidRPr="00342A88">
              <w:rPr>
                <w:rFonts w:cs="Times New Roman"/>
                <w:color w:val="000000"/>
                <w:sz w:val="22"/>
              </w:rPr>
              <w:lastRenderedPageBreak/>
              <w:t>energijos gamybą, energijos kaupimas arba elektromobilumo diegimas ar naujų jungiamųjų linijų tarp valstybių narių tiesimas ir užtikrina, kad elektros energijos kainos atspindėtų faktinę paklausą ir pasiūlą.</w:t>
            </w:r>
          </w:p>
          <w:p w14:paraId="4D0E5270" w14:textId="50F2689E" w:rsidR="00A731FA" w:rsidRPr="00342A88" w:rsidRDefault="00A731FA" w:rsidP="0056142A">
            <w:pPr>
              <w:shd w:val="clear" w:color="auto" w:fill="FFFFFF" w:themeFill="background1"/>
              <w:rPr>
                <w:rFonts w:cs="Times New Roman"/>
                <w:color w:val="000000"/>
                <w:sz w:val="22"/>
              </w:rPr>
            </w:pPr>
          </w:p>
        </w:tc>
        <w:tc>
          <w:tcPr>
            <w:tcW w:w="7655" w:type="dxa"/>
            <w:shd w:val="clear" w:color="auto" w:fill="FFFFFF" w:themeFill="background1"/>
          </w:tcPr>
          <w:p w14:paraId="377388C6" w14:textId="458AD036" w:rsidR="00926DF4" w:rsidRPr="00342A88" w:rsidRDefault="00926DF4" w:rsidP="0056142A">
            <w:pPr>
              <w:shd w:val="clear" w:color="auto" w:fill="FFFFFF" w:themeFill="background1"/>
              <w:rPr>
                <w:rFonts w:cs="Times New Roman"/>
                <w:bCs/>
                <w:color w:val="000000"/>
                <w:sz w:val="22"/>
              </w:rPr>
            </w:pPr>
            <w:r w:rsidRPr="00342A88">
              <w:rPr>
                <w:rFonts w:cs="Times New Roman"/>
                <w:bCs/>
                <w:color w:val="000000"/>
                <w:sz w:val="22"/>
              </w:rPr>
              <w:lastRenderedPageBreak/>
              <w:t xml:space="preserve">Nuostata CEP neperkeliama, nes ji jau perkelta galiojančiose </w:t>
            </w:r>
            <w:r w:rsidR="00F3357F" w:rsidRPr="00342A88">
              <w:rPr>
                <w:rFonts w:cs="Times New Roman"/>
                <w:bCs/>
                <w:color w:val="000000"/>
                <w:sz w:val="22"/>
              </w:rPr>
              <w:t>Lietuvos Respublikos</w:t>
            </w:r>
            <w:r w:rsidR="00D22244" w:rsidRPr="00342A88">
              <w:rPr>
                <w:rFonts w:cs="Times New Roman"/>
                <w:bCs/>
                <w:color w:val="000000"/>
                <w:sz w:val="22"/>
              </w:rPr>
              <w:t xml:space="preserve"> elektros energetikos įstatymo</w:t>
            </w:r>
            <w:r w:rsidR="00A43E50" w:rsidRPr="00342A88">
              <w:rPr>
                <w:rFonts w:cs="Times New Roman"/>
                <w:bCs/>
                <w:color w:val="000000"/>
                <w:sz w:val="22"/>
              </w:rPr>
              <w:t xml:space="preserve"> Nr. VIII-1881</w:t>
            </w:r>
            <w:r w:rsidR="00D22244" w:rsidRPr="00342A88">
              <w:rPr>
                <w:rFonts w:cs="Times New Roman"/>
                <w:bCs/>
                <w:color w:val="000000"/>
                <w:sz w:val="22"/>
              </w:rPr>
              <w:t xml:space="preserve"> (toliau – </w:t>
            </w:r>
            <w:r w:rsidRPr="00342A88">
              <w:rPr>
                <w:rFonts w:cs="Times New Roman"/>
                <w:bCs/>
                <w:color w:val="000000"/>
                <w:sz w:val="22"/>
              </w:rPr>
              <w:t>Elektros energetikos įstatym</w:t>
            </w:r>
            <w:r w:rsidR="00D22244" w:rsidRPr="00342A88">
              <w:rPr>
                <w:rFonts w:cs="Times New Roman"/>
                <w:bCs/>
                <w:color w:val="000000"/>
                <w:sz w:val="22"/>
              </w:rPr>
              <w:t>as)</w:t>
            </w:r>
            <w:r w:rsidRPr="00342A88">
              <w:rPr>
                <w:rFonts w:cs="Times New Roman"/>
                <w:bCs/>
                <w:color w:val="000000"/>
                <w:sz w:val="22"/>
              </w:rPr>
              <w:t xml:space="preserve"> nuostatose:</w:t>
            </w:r>
          </w:p>
          <w:p w14:paraId="3787A6B7" w14:textId="4BA5ECA0" w:rsidR="005D4D00" w:rsidRPr="00342A88" w:rsidRDefault="00CE4FB4" w:rsidP="0056142A">
            <w:pPr>
              <w:shd w:val="clear" w:color="auto" w:fill="FFFFFF" w:themeFill="background1"/>
              <w:rPr>
                <w:rFonts w:cs="Times New Roman"/>
                <w:b/>
                <w:color w:val="000000"/>
                <w:sz w:val="22"/>
              </w:rPr>
            </w:pPr>
            <w:r w:rsidRPr="00342A88">
              <w:rPr>
                <w:rFonts w:cs="Times New Roman"/>
                <w:b/>
                <w:color w:val="000000"/>
                <w:sz w:val="22"/>
              </w:rPr>
              <w:t>E</w:t>
            </w:r>
            <w:r w:rsidR="00A731FA" w:rsidRPr="00342A88">
              <w:rPr>
                <w:rFonts w:cs="Times New Roman"/>
                <w:b/>
                <w:color w:val="000000"/>
                <w:sz w:val="22"/>
              </w:rPr>
              <w:t>lektros energetikos įstatymas</w:t>
            </w:r>
          </w:p>
          <w:p w14:paraId="704ECEAF" w14:textId="77777777" w:rsidR="005D4D00" w:rsidRPr="00342A88" w:rsidRDefault="005D4D00" w:rsidP="0056142A">
            <w:pPr>
              <w:shd w:val="clear" w:color="auto" w:fill="FFFFFF" w:themeFill="background1"/>
              <w:rPr>
                <w:rFonts w:cs="Times New Roman"/>
                <w:color w:val="000000"/>
                <w:sz w:val="22"/>
              </w:rPr>
            </w:pPr>
            <w:r w:rsidRPr="00342A88">
              <w:rPr>
                <w:rFonts w:cs="Times New Roman"/>
                <w:b/>
                <w:color w:val="000000"/>
                <w:sz w:val="22"/>
              </w:rPr>
              <w:t>3 straipsnis. Pagrindiniai šio įstatymo tikslai</w:t>
            </w:r>
          </w:p>
          <w:p w14:paraId="1A5BF03C" w14:textId="77777777" w:rsidR="005D4D00" w:rsidRPr="00342A88" w:rsidRDefault="005D4D00" w:rsidP="0056142A">
            <w:pPr>
              <w:shd w:val="clear" w:color="auto" w:fill="FFFFFF" w:themeFill="background1"/>
              <w:rPr>
                <w:rFonts w:cs="Times New Roman"/>
                <w:color w:val="000000"/>
                <w:sz w:val="22"/>
              </w:rPr>
            </w:pPr>
            <w:bookmarkStart w:id="8" w:name="part_cb26081712a34777bb3bf29416da549a"/>
            <w:bookmarkEnd w:id="8"/>
            <w:r w:rsidRPr="00342A88">
              <w:rPr>
                <w:rFonts w:cs="Times New Roman"/>
                <w:color w:val="000000"/>
                <w:sz w:val="22"/>
              </w:rPr>
              <w:lastRenderedPageBreak/>
              <w:t>Pagrindiniai šio įstatymo tikslai:</w:t>
            </w:r>
          </w:p>
          <w:p w14:paraId="4E7576E4" w14:textId="3F575BD3" w:rsidR="005D4D00" w:rsidRPr="00342A88" w:rsidRDefault="00710E21" w:rsidP="0056142A">
            <w:pPr>
              <w:shd w:val="clear" w:color="auto" w:fill="FFFFFF" w:themeFill="background1"/>
              <w:rPr>
                <w:rFonts w:cs="Times New Roman"/>
                <w:color w:val="000000"/>
                <w:sz w:val="22"/>
              </w:rPr>
            </w:pPr>
            <w:bookmarkStart w:id="9" w:name="part_35a1b64228934739a75ba0cb5b40666e"/>
            <w:bookmarkEnd w:id="9"/>
            <w:r w:rsidRPr="00342A88">
              <w:rPr>
                <w:rFonts w:cs="Times New Roman"/>
                <w:color w:val="000000"/>
                <w:sz w:val="22"/>
              </w:rPr>
              <w:t>&lt;...&gt;</w:t>
            </w:r>
          </w:p>
          <w:p w14:paraId="0B5EF0E8" w14:textId="77777777" w:rsidR="005D4D00" w:rsidRPr="00342A88" w:rsidRDefault="005D4D00" w:rsidP="0056142A">
            <w:pPr>
              <w:shd w:val="clear" w:color="auto" w:fill="FFFFFF" w:themeFill="background1"/>
              <w:rPr>
                <w:rFonts w:cs="Times New Roman"/>
                <w:color w:val="000000"/>
                <w:sz w:val="22"/>
              </w:rPr>
            </w:pPr>
            <w:bookmarkStart w:id="10" w:name="part_3bf0c713698b4926b58528b045b3bfe7"/>
            <w:bookmarkEnd w:id="10"/>
            <w:r w:rsidRPr="00342A88">
              <w:rPr>
                <w:rFonts w:cs="Times New Roman"/>
                <w:color w:val="000000"/>
                <w:sz w:val="22"/>
              </w:rPr>
              <w:t>3) sukurti teisines sąlygas konkurencija pagrįstai elektros energijos rinkai veikti, sąžiningos konkurencijos tarp rinkos dalyvių principams įtvirtinti;</w:t>
            </w:r>
          </w:p>
          <w:p w14:paraId="544CB338" w14:textId="77777777" w:rsidR="005D4D00" w:rsidRPr="00342A88" w:rsidRDefault="005D4D00" w:rsidP="0056142A">
            <w:pPr>
              <w:shd w:val="clear" w:color="auto" w:fill="FFFFFF" w:themeFill="background1"/>
              <w:rPr>
                <w:rFonts w:cs="Times New Roman"/>
                <w:color w:val="000000"/>
                <w:sz w:val="22"/>
              </w:rPr>
            </w:pPr>
            <w:bookmarkStart w:id="11" w:name="part_d362052557f245d7be20f4015b2b65da"/>
            <w:bookmarkEnd w:id="11"/>
            <w:r w:rsidRPr="00342A88">
              <w:rPr>
                <w:rFonts w:cs="Times New Roman"/>
                <w:color w:val="000000"/>
                <w:sz w:val="22"/>
              </w:rPr>
              <w:t>4) užtikrinti elektros energijos perdavimo veiklos ir skirstymo veiklos nepriklausomumą ir jų efektyvų atskyrimą nuo kitų elektros energetikos sektoriaus veiklos rūšių komercinių interesų, sukurti teisines sąlygas reorganizuoti vertikaliai integruotas</w:t>
            </w:r>
            <w:r w:rsidRPr="00342A88">
              <w:rPr>
                <w:rFonts w:cs="Times New Roman"/>
                <w:b/>
                <w:color w:val="000000"/>
                <w:sz w:val="22"/>
              </w:rPr>
              <w:t xml:space="preserve"> </w:t>
            </w:r>
            <w:r w:rsidRPr="00342A88">
              <w:rPr>
                <w:rFonts w:cs="Times New Roman"/>
                <w:color w:val="000000"/>
                <w:sz w:val="22"/>
              </w:rPr>
              <w:t>įmones;</w:t>
            </w:r>
          </w:p>
          <w:p w14:paraId="1D845B5D" w14:textId="77777777" w:rsidR="005D4D00" w:rsidRPr="00342A88" w:rsidRDefault="005D4D00" w:rsidP="0056142A">
            <w:pPr>
              <w:shd w:val="clear" w:color="auto" w:fill="FFFFFF" w:themeFill="background1"/>
              <w:rPr>
                <w:rFonts w:cs="Times New Roman"/>
                <w:color w:val="000000"/>
                <w:sz w:val="22"/>
              </w:rPr>
            </w:pPr>
            <w:bookmarkStart w:id="12" w:name="part_d4a27113ff2d4e9093fdb7908145f366"/>
            <w:bookmarkEnd w:id="12"/>
            <w:r w:rsidRPr="00342A88">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79B1C776" w14:textId="77777777" w:rsidR="005D4D00" w:rsidRPr="00342A88" w:rsidRDefault="005D4D00" w:rsidP="0056142A">
            <w:pPr>
              <w:shd w:val="clear" w:color="auto" w:fill="FFFFFF" w:themeFill="background1"/>
              <w:rPr>
                <w:rFonts w:cs="Times New Roman"/>
                <w:color w:val="000000"/>
                <w:sz w:val="22"/>
              </w:rPr>
            </w:pPr>
            <w:bookmarkStart w:id="13" w:name="part_24c379b0e7bd439cabee67624b0a4e80"/>
            <w:bookmarkEnd w:id="13"/>
            <w:r w:rsidRPr="00342A88">
              <w:rPr>
                <w:rFonts w:cs="Times New Roman"/>
                <w:color w:val="000000"/>
                <w:sz w:val="22"/>
              </w:rPr>
              <w:t>6) skatinti elektros energijos vidaus rinkos plėtrą, rinkos integraciją, modernizuoti technines rinkos įgyvendinimo priemones, užtikrinti aiškią ir skaidrią kainodarą;</w:t>
            </w:r>
          </w:p>
          <w:p w14:paraId="343E016A" w14:textId="77777777" w:rsidR="005D4D00" w:rsidRPr="00342A88" w:rsidRDefault="005D4D00" w:rsidP="0056142A">
            <w:pPr>
              <w:shd w:val="clear" w:color="auto" w:fill="FFFFFF" w:themeFill="background1"/>
              <w:rPr>
                <w:rFonts w:cs="Times New Roman"/>
                <w:color w:val="000000"/>
                <w:sz w:val="22"/>
              </w:rPr>
            </w:pPr>
            <w:bookmarkStart w:id="14" w:name="part_e0a6bbc23e954a70b59de2161c67bdf2"/>
            <w:bookmarkEnd w:id="14"/>
            <w:r w:rsidRPr="00342A88">
              <w:rPr>
                <w:rFonts w:cs="Times New Roman"/>
                <w:color w:val="000000"/>
                <w:sz w:val="22"/>
              </w:rPr>
              <w:t>7) užtikrinti ir skatinti elektros energijos gamybos, perdavimo, skirstymo ir vartojimo efektyvumą;</w:t>
            </w:r>
          </w:p>
          <w:p w14:paraId="49C9099D" w14:textId="77777777" w:rsidR="005D4D00" w:rsidRPr="00342A88" w:rsidRDefault="005D4D00" w:rsidP="0056142A">
            <w:pPr>
              <w:shd w:val="clear" w:color="auto" w:fill="FFFFFF" w:themeFill="background1"/>
              <w:rPr>
                <w:rFonts w:cs="Times New Roman"/>
                <w:color w:val="000000"/>
                <w:sz w:val="22"/>
              </w:rPr>
            </w:pPr>
            <w:bookmarkStart w:id="15" w:name="part_6fe7093c88524ae68de7f563a1446ef4"/>
            <w:bookmarkEnd w:id="15"/>
            <w:r w:rsidRPr="00342A88">
              <w:rPr>
                <w:rFonts w:cs="Times New Roman"/>
                <w:color w:val="000000"/>
                <w:sz w:val="22"/>
              </w:rPr>
              <w:t>8) sudaryti tinkamas sąlygas investicijoms į elektros energetikos sektorių;</w:t>
            </w:r>
          </w:p>
          <w:p w14:paraId="4082982A" w14:textId="77777777" w:rsidR="005D4D00" w:rsidRPr="00342A88" w:rsidRDefault="005D4D00" w:rsidP="0056142A">
            <w:pPr>
              <w:shd w:val="clear" w:color="auto" w:fill="FFFFFF" w:themeFill="background1"/>
              <w:rPr>
                <w:rFonts w:cs="Times New Roman"/>
                <w:color w:val="000000"/>
                <w:sz w:val="22"/>
              </w:rPr>
            </w:pPr>
            <w:bookmarkStart w:id="16" w:name="part_40caf6ca38044f4e89241351a038a937"/>
            <w:bookmarkEnd w:id="16"/>
            <w:r w:rsidRPr="00342A88">
              <w:rPr>
                <w:rFonts w:cs="Times New Roman"/>
                <w:color w:val="000000"/>
                <w:sz w:val="22"/>
              </w:rPr>
              <w:t>9) nustatyti viešuosius interesus atitinkančių paslaugų teisinius pagrindus ir objektyviai pagrįstus, aiškius ir skaidrius reikalavimus bei įpareigojimus elektros energetikos sektoriuje;</w:t>
            </w:r>
          </w:p>
          <w:p w14:paraId="6D144BB6" w14:textId="77777777" w:rsidR="005D4D00" w:rsidRPr="00342A88" w:rsidRDefault="005D4D00" w:rsidP="0056142A">
            <w:pPr>
              <w:shd w:val="clear" w:color="auto" w:fill="FFFFFF" w:themeFill="background1"/>
              <w:rPr>
                <w:rFonts w:cs="Times New Roman"/>
                <w:color w:val="000000"/>
                <w:sz w:val="22"/>
              </w:rPr>
            </w:pPr>
            <w:bookmarkStart w:id="17" w:name="part_122ee7bda71f4eec8c5b2af36b58ffff"/>
            <w:bookmarkEnd w:id="17"/>
            <w:r w:rsidRPr="00342A88">
              <w:rPr>
                <w:rFonts w:cs="Times New Roman"/>
                <w:color w:val="000000"/>
                <w:sz w:val="22"/>
              </w:rPr>
              <w:t>10) nustatyti teisinius pagrindus nacionalinės energetikos sektoriaus reguliavimo institucijos ir perdavimo sistemos operatoriaus bendradarbiavimui regioniniu ir Europos Sąjungos lygmeniu;</w:t>
            </w:r>
          </w:p>
          <w:p w14:paraId="3EA977C2" w14:textId="77777777" w:rsidR="005D4D00" w:rsidRPr="00342A88" w:rsidRDefault="005D4D00" w:rsidP="0056142A">
            <w:pPr>
              <w:shd w:val="clear" w:color="auto" w:fill="FFFFFF" w:themeFill="background1"/>
              <w:rPr>
                <w:rFonts w:cs="Times New Roman"/>
                <w:color w:val="000000"/>
                <w:sz w:val="22"/>
              </w:rPr>
            </w:pPr>
            <w:bookmarkStart w:id="18" w:name="part_ccde067385ed45f6be0fc4d01966b055"/>
            <w:bookmarkEnd w:id="18"/>
            <w:r w:rsidRPr="00342A88">
              <w:rPr>
                <w:rFonts w:cs="Times New Roman"/>
                <w:color w:val="000000"/>
                <w:sz w:val="22"/>
              </w:rPr>
              <w:t xml:space="preserve">11) nustatyti pagrindinius elektros energetikos sektoriaus krizių prevencijos, pasiruošimo šioms krizėms ir jų valdymo teisinius pagrindus. </w:t>
            </w:r>
          </w:p>
          <w:p w14:paraId="5D32C8FB" w14:textId="77777777" w:rsidR="005D4D00" w:rsidRPr="00342A88" w:rsidRDefault="005D4D00" w:rsidP="0056142A">
            <w:pPr>
              <w:shd w:val="clear" w:color="auto" w:fill="FFFFFF" w:themeFill="background1"/>
              <w:rPr>
                <w:rFonts w:cs="Times New Roman"/>
                <w:color w:val="000000"/>
                <w:sz w:val="22"/>
              </w:rPr>
            </w:pPr>
          </w:p>
          <w:p w14:paraId="531E24B1" w14:textId="77777777" w:rsidR="005D4D00" w:rsidRPr="00342A88" w:rsidRDefault="005D4D00" w:rsidP="0056142A">
            <w:pPr>
              <w:shd w:val="clear" w:color="auto" w:fill="FFFFFF" w:themeFill="background1"/>
              <w:rPr>
                <w:rFonts w:cs="Times New Roman"/>
                <w:color w:val="000000"/>
                <w:sz w:val="22"/>
              </w:rPr>
            </w:pPr>
            <w:r w:rsidRPr="00342A88">
              <w:rPr>
                <w:rFonts w:cs="Times New Roman"/>
                <w:b/>
                <w:color w:val="000000"/>
                <w:sz w:val="22"/>
              </w:rPr>
              <w:t>4 straipsnis. Elektros energetikos sektoriaus veiklos reguliavimo bendrieji principai</w:t>
            </w:r>
          </w:p>
          <w:p w14:paraId="46727BA2" w14:textId="77777777" w:rsidR="005D4D00" w:rsidRPr="00342A88" w:rsidRDefault="005D4D00" w:rsidP="0056142A">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30FDCDD2" w14:textId="77777777" w:rsidR="005D4D00" w:rsidRPr="00342A88" w:rsidRDefault="005D4D00" w:rsidP="0056142A">
            <w:pPr>
              <w:shd w:val="clear" w:color="auto" w:fill="FFFFFF" w:themeFill="background1"/>
              <w:rPr>
                <w:rFonts w:cs="Times New Roman"/>
                <w:color w:val="000000"/>
                <w:sz w:val="22"/>
              </w:rPr>
            </w:pPr>
            <w:bookmarkStart w:id="19" w:name="part_609e3929bdc04b7ba5c66a23e123180b"/>
            <w:bookmarkEnd w:id="19"/>
            <w:r w:rsidRPr="00342A88">
              <w:rPr>
                <w:rFonts w:cs="Times New Roman"/>
                <w:color w:val="000000"/>
                <w:sz w:val="22"/>
              </w:rPr>
              <w:t>1) elektros energijos tiekimo ir elektros energetikos sistemos darbo saugumo ir patikimumo;</w:t>
            </w:r>
          </w:p>
          <w:p w14:paraId="13CDAE35" w14:textId="77777777" w:rsidR="005D4D00" w:rsidRPr="00342A88" w:rsidRDefault="005D4D00" w:rsidP="0056142A">
            <w:pPr>
              <w:shd w:val="clear" w:color="auto" w:fill="FFFFFF" w:themeFill="background1"/>
              <w:rPr>
                <w:rFonts w:cs="Times New Roman"/>
                <w:color w:val="000000"/>
                <w:sz w:val="22"/>
                <w:lang w:val="nl-NL"/>
              </w:rPr>
            </w:pPr>
            <w:bookmarkStart w:id="20" w:name="part_2d4e16db18c549b2aa32451a3a3249a2"/>
            <w:bookmarkEnd w:id="20"/>
            <w:r w:rsidRPr="00342A88">
              <w:rPr>
                <w:rFonts w:cs="Times New Roman"/>
                <w:color w:val="000000"/>
                <w:sz w:val="22"/>
              </w:rPr>
              <w:t>2) elektros energijos vartojimo efektyvumo didinimo;</w:t>
            </w:r>
          </w:p>
          <w:p w14:paraId="54A0F494" w14:textId="77777777" w:rsidR="005D4D00" w:rsidRPr="00342A88" w:rsidRDefault="005D4D00" w:rsidP="0056142A">
            <w:pPr>
              <w:shd w:val="clear" w:color="auto" w:fill="FFFFFF" w:themeFill="background1"/>
              <w:rPr>
                <w:rFonts w:cs="Times New Roman"/>
                <w:color w:val="000000"/>
                <w:sz w:val="22"/>
                <w:lang w:val="nl-NL"/>
              </w:rPr>
            </w:pPr>
            <w:bookmarkStart w:id="21" w:name="part_df001df0e4fc427fbf5dabd0a236c64e"/>
            <w:bookmarkEnd w:id="21"/>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3DD3BCFD" w14:textId="77777777" w:rsidR="005D4D00" w:rsidRPr="00342A88" w:rsidRDefault="005D4D00" w:rsidP="0056142A">
            <w:pPr>
              <w:shd w:val="clear" w:color="auto" w:fill="FFFFFF" w:themeFill="background1"/>
              <w:rPr>
                <w:rFonts w:cs="Times New Roman"/>
                <w:color w:val="000000"/>
                <w:sz w:val="22"/>
                <w:lang w:val="nl-NL"/>
              </w:rPr>
            </w:pPr>
            <w:bookmarkStart w:id="22" w:name="part_120f2f4c665744e5934dbb32d5291416"/>
            <w:bookmarkEnd w:id="22"/>
            <w:r w:rsidRPr="00342A88">
              <w:rPr>
                <w:rFonts w:cs="Times New Roman"/>
                <w:color w:val="000000"/>
                <w:sz w:val="22"/>
              </w:rPr>
              <w:t>4) konkurencijos tarp rinkos dalyvių;</w:t>
            </w:r>
          </w:p>
          <w:p w14:paraId="7F060CF9" w14:textId="77777777" w:rsidR="005D4D00" w:rsidRPr="00342A88" w:rsidRDefault="005D4D00" w:rsidP="0056142A">
            <w:pPr>
              <w:shd w:val="clear" w:color="auto" w:fill="FFFFFF" w:themeFill="background1"/>
              <w:rPr>
                <w:rFonts w:cs="Times New Roman"/>
                <w:color w:val="000000"/>
                <w:sz w:val="22"/>
                <w:lang w:val="nl-NL"/>
              </w:rPr>
            </w:pPr>
            <w:bookmarkStart w:id="23" w:name="part_c4a26a8bb43c4b53a56875a72c97ff4e"/>
            <w:bookmarkEnd w:id="23"/>
            <w:r w:rsidRPr="00342A88">
              <w:rPr>
                <w:rFonts w:cs="Times New Roman"/>
                <w:color w:val="000000"/>
                <w:sz w:val="22"/>
              </w:rPr>
              <w:t>5) elektros energijos prieinamumo ir pakankamumo vartotojams už ekonomiškai pagrįstą kainą bei vartotojų teisių ir teisėtų interesų apsaugos;</w:t>
            </w:r>
          </w:p>
          <w:p w14:paraId="15A4B3B0" w14:textId="77777777" w:rsidR="005D4D00" w:rsidRPr="00342A88" w:rsidRDefault="005D4D00" w:rsidP="0056142A">
            <w:pPr>
              <w:shd w:val="clear" w:color="auto" w:fill="FFFFFF" w:themeFill="background1"/>
              <w:rPr>
                <w:rFonts w:cs="Times New Roman"/>
                <w:color w:val="000000"/>
                <w:sz w:val="22"/>
                <w:lang w:val="nl-NL"/>
              </w:rPr>
            </w:pPr>
            <w:bookmarkStart w:id="24" w:name="part_0931b9ac6c194d1fb1e27718f64167b0"/>
            <w:bookmarkEnd w:id="24"/>
            <w:r w:rsidRPr="00342A88">
              <w:rPr>
                <w:rFonts w:cs="Times New Roman"/>
                <w:color w:val="000000"/>
                <w:sz w:val="22"/>
              </w:rPr>
              <w:lastRenderedPageBreak/>
              <w:t>6) efektyvių išmaniųjų energijos tinklų, išmaniųjų energijos apskaitos sistemų ir atsinaujinančių energijos išteklių panaudojimo elektros energetikos sektoriuje plėtros skatinimo;</w:t>
            </w:r>
          </w:p>
          <w:p w14:paraId="4D1270F9" w14:textId="01020304" w:rsidR="003C373D" w:rsidRPr="00342A88" w:rsidRDefault="005D4D00" w:rsidP="0056142A">
            <w:pPr>
              <w:shd w:val="clear" w:color="auto" w:fill="FFFFFF" w:themeFill="background1"/>
              <w:rPr>
                <w:rFonts w:cs="Times New Roman"/>
                <w:color w:val="000000"/>
                <w:sz w:val="22"/>
              </w:rPr>
            </w:pPr>
            <w:bookmarkStart w:id="25" w:name="part_8afce01bb14e401fa4814a7d37b21acf"/>
            <w:bookmarkEnd w:id="25"/>
            <w:r w:rsidRPr="00342A88">
              <w:rPr>
                <w:rFonts w:cs="Times New Roman"/>
                <w:color w:val="000000"/>
                <w:sz w:val="22"/>
              </w:rPr>
              <w:t>7) nediskriminavimo, skaidrumo ir teisinio tikrumo.</w:t>
            </w:r>
            <w:bookmarkStart w:id="26" w:name="part_3042c871d1df44f0b73a427f36185ad3"/>
            <w:bookmarkEnd w:id="26"/>
          </w:p>
          <w:p w14:paraId="1EF6A470" w14:textId="770F2823" w:rsidR="003C373D" w:rsidRPr="00342A88" w:rsidRDefault="003C373D" w:rsidP="0056142A">
            <w:pPr>
              <w:shd w:val="clear" w:color="auto" w:fill="FFFFFF" w:themeFill="background1"/>
              <w:rPr>
                <w:rFonts w:cs="Times New Roman"/>
                <w:color w:val="000000"/>
                <w:sz w:val="22"/>
              </w:rPr>
            </w:pPr>
          </w:p>
          <w:p w14:paraId="3BC18D02" w14:textId="473B88A1" w:rsidR="00A731FA" w:rsidRPr="00342A88" w:rsidRDefault="00A736D9" w:rsidP="0056142A">
            <w:pPr>
              <w:shd w:val="clear" w:color="auto" w:fill="FFFFFF" w:themeFill="background1"/>
              <w:rPr>
                <w:rFonts w:eastAsia="Times New Roman" w:cs="Times New Roman"/>
                <w:color w:val="000000"/>
                <w:sz w:val="22"/>
              </w:rPr>
            </w:pPr>
            <w:r w:rsidRPr="00342A88">
              <w:rPr>
                <w:rFonts w:cs="Times New Roman"/>
                <w:color w:val="000000"/>
                <w:sz w:val="22"/>
              </w:rPr>
              <w:t>Kartu</w:t>
            </w:r>
            <w:r w:rsidR="00710E21" w:rsidRPr="00342A88">
              <w:rPr>
                <w:rFonts w:cs="Times New Roman"/>
                <w:color w:val="000000"/>
                <w:sz w:val="22"/>
              </w:rPr>
              <w:t xml:space="preserve"> </w:t>
            </w:r>
            <w:r w:rsidRPr="00342A88">
              <w:rPr>
                <w:rFonts w:cs="Times New Roman"/>
                <w:color w:val="000000"/>
                <w:sz w:val="22"/>
              </w:rPr>
              <w:t>a</w:t>
            </w:r>
            <w:r w:rsidR="003C373D" w:rsidRPr="00342A88">
              <w:rPr>
                <w:rFonts w:cs="Times New Roman"/>
                <w:color w:val="000000"/>
                <w:sz w:val="22"/>
              </w:rPr>
              <w:t xml:space="preserve">tkreiptinas dėmesys, kad Direktyvos </w:t>
            </w:r>
            <w:r w:rsidR="003C373D" w:rsidRPr="00DF1CD8">
              <w:rPr>
                <w:rFonts w:cs="Times New Roman"/>
                <w:color w:val="000000"/>
                <w:sz w:val="22"/>
              </w:rPr>
              <w:t xml:space="preserve">3 </w:t>
            </w:r>
            <w:r w:rsidR="003C373D" w:rsidRPr="00342A88">
              <w:rPr>
                <w:rFonts w:cs="Times New Roman"/>
                <w:color w:val="000000"/>
                <w:sz w:val="22"/>
              </w:rPr>
              <w:t xml:space="preserve">str. </w:t>
            </w:r>
            <w:r w:rsidR="003C373D" w:rsidRPr="00DF1CD8">
              <w:rPr>
                <w:rFonts w:cs="Times New Roman"/>
                <w:color w:val="000000"/>
                <w:sz w:val="22"/>
              </w:rPr>
              <w:t>1 d.</w:t>
            </w:r>
            <w:r w:rsidR="003C373D" w:rsidRPr="00342A88">
              <w:rPr>
                <w:rFonts w:cs="Times New Roman"/>
                <w:color w:val="000000"/>
                <w:sz w:val="22"/>
              </w:rPr>
              <w:t xml:space="preserve"> kelia reikalavimą ne eksplicitiškam reguliavimui, o nustato principus teisėkūrai. Vertinant Direktyvos perkėlimo lygį įvertinti atskiri </w:t>
            </w:r>
            <w:r w:rsidR="008A5394" w:rsidRPr="00342A88">
              <w:rPr>
                <w:rFonts w:cs="Times New Roman"/>
                <w:color w:val="000000"/>
                <w:sz w:val="22"/>
              </w:rPr>
              <w:t>CEP</w:t>
            </w:r>
            <w:r w:rsidR="003C373D" w:rsidRPr="00342A88">
              <w:rPr>
                <w:rFonts w:cs="Times New Roman"/>
                <w:color w:val="000000"/>
                <w:sz w:val="22"/>
              </w:rPr>
              <w:t xml:space="preserve"> siūlomi įtvirtinti institutai (pvz. aktyvieji vartotojai, </w:t>
            </w:r>
            <w:r w:rsidR="00AA1AF4" w:rsidRPr="00342A88">
              <w:rPr>
                <w:rFonts w:cs="Times New Roman"/>
                <w:color w:val="000000"/>
                <w:sz w:val="22"/>
              </w:rPr>
              <w:t xml:space="preserve">energijos </w:t>
            </w:r>
            <w:r w:rsidR="003C373D" w:rsidRPr="00342A88">
              <w:rPr>
                <w:rFonts w:cs="Times New Roman"/>
                <w:color w:val="000000"/>
                <w:sz w:val="22"/>
              </w:rPr>
              <w:t xml:space="preserve">kaupimas) ir nustatyta, kad jie atitinka Direktyvos </w:t>
            </w:r>
            <w:r w:rsidR="003C373D" w:rsidRPr="00DF1CD8">
              <w:rPr>
                <w:rFonts w:cs="Times New Roman"/>
                <w:color w:val="000000"/>
                <w:sz w:val="22"/>
              </w:rPr>
              <w:t xml:space="preserve">3 </w:t>
            </w:r>
            <w:r w:rsidR="003C373D" w:rsidRPr="00342A88">
              <w:rPr>
                <w:rFonts w:cs="Times New Roman"/>
                <w:color w:val="000000"/>
                <w:sz w:val="22"/>
              </w:rPr>
              <w:t xml:space="preserve">str. 1 d. reikalavimus.  </w:t>
            </w:r>
          </w:p>
        </w:tc>
        <w:tc>
          <w:tcPr>
            <w:tcW w:w="3118" w:type="dxa"/>
            <w:shd w:val="clear" w:color="auto" w:fill="FFFFFF" w:themeFill="background1"/>
          </w:tcPr>
          <w:p w14:paraId="2B8CC04D" w14:textId="06541C88" w:rsidR="00A731FA" w:rsidRPr="00342A88" w:rsidRDefault="00637037"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30293D" w:rsidRPr="00342A88" w14:paraId="169CFFDE" w14:textId="77777777" w:rsidTr="003C3469">
        <w:trPr>
          <w:trHeight w:val="315"/>
        </w:trPr>
        <w:tc>
          <w:tcPr>
            <w:tcW w:w="4533" w:type="dxa"/>
            <w:shd w:val="clear" w:color="auto" w:fill="FFFFFF" w:themeFill="background1"/>
            <w:noWrap/>
          </w:tcPr>
          <w:p w14:paraId="6871EB79" w14:textId="60F27BB6" w:rsidR="0030293D" w:rsidRPr="00342A88" w:rsidRDefault="0030293D"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Plėtodamos naujas jungiamąsias linijas valstybės narės atsižvelgia į elektros energijos tinklų sujungimo tikslus, nustatytus Reglamento (ES) 2018/1999 4 straipsnio d punkto 1 papunktyje. </w:t>
            </w:r>
          </w:p>
        </w:tc>
        <w:tc>
          <w:tcPr>
            <w:tcW w:w="7655" w:type="dxa"/>
            <w:shd w:val="clear" w:color="auto" w:fill="FFFFFF" w:themeFill="background1"/>
          </w:tcPr>
          <w:p w14:paraId="728B2856" w14:textId="4C287351" w:rsidR="003C373D" w:rsidRPr="00342A88" w:rsidRDefault="00710E21" w:rsidP="0056142A">
            <w:pPr>
              <w:shd w:val="clear" w:color="auto" w:fill="FFFFFF" w:themeFill="background1"/>
              <w:rPr>
                <w:rFonts w:eastAsia="Times New Roman"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w:t>
            </w:r>
            <w:r w:rsidR="003C373D" w:rsidRPr="00342A88">
              <w:rPr>
                <w:rFonts w:cs="Times New Roman"/>
                <w:color w:val="000000"/>
                <w:sz w:val="22"/>
              </w:rPr>
              <w:t>Atkreiptinas dėmesys, kad</w:t>
            </w:r>
            <w:r w:rsidR="003C373D" w:rsidRPr="00DF1CD8">
              <w:rPr>
                <w:rFonts w:cs="Times New Roman"/>
                <w:color w:val="000000"/>
                <w:sz w:val="22"/>
              </w:rPr>
              <w:t xml:space="preserve"> </w:t>
            </w:r>
            <w:r w:rsidR="003C373D" w:rsidRPr="00342A88">
              <w:rPr>
                <w:rFonts w:cs="Times New Roman"/>
                <w:color w:val="000000"/>
                <w:sz w:val="22"/>
              </w:rPr>
              <w:t xml:space="preserve">ši dalis kelia </w:t>
            </w:r>
            <w:r w:rsidR="00466D40" w:rsidRPr="00342A88">
              <w:rPr>
                <w:rFonts w:cs="Times New Roman"/>
                <w:color w:val="000000"/>
                <w:sz w:val="22"/>
              </w:rPr>
              <w:t xml:space="preserve">bendrą </w:t>
            </w:r>
            <w:r w:rsidR="003C373D" w:rsidRPr="00342A88">
              <w:rPr>
                <w:rFonts w:cs="Times New Roman"/>
                <w:color w:val="000000"/>
                <w:sz w:val="22"/>
              </w:rPr>
              <w:t>reikalavimą</w:t>
            </w:r>
            <w:r w:rsidR="00466D40" w:rsidRPr="00342A88">
              <w:rPr>
                <w:rFonts w:cs="Times New Roman"/>
                <w:color w:val="000000"/>
                <w:sz w:val="22"/>
              </w:rPr>
              <w:t>, susijusį su tiesiogiai taikomo teisės akt</w:t>
            </w:r>
            <w:r w:rsidR="002E494E" w:rsidRPr="00342A88">
              <w:rPr>
                <w:rFonts w:cs="Times New Roman"/>
                <w:color w:val="000000"/>
                <w:sz w:val="22"/>
              </w:rPr>
              <w:t>e</w:t>
            </w:r>
            <w:r w:rsidR="00466D40" w:rsidRPr="00342A88">
              <w:rPr>
                <w:rFonts w:cs="Times New Roman"/>
                <w:color w:val="000000"/>
                <w:sz w:val="22"/>
              </w:rPr>
              <w:t xml:space="preserve"> (reglament</w:t>
            </w:r>
            <w:r w:rsidR="002E494E" w:rsidRPr="00342A88">
              <w:rPr>
                <w:rFonts w:cs="Times New Roman"/>
                <w:color w:val="000000"/>
                <w:sz w:val="22"/>
              </w:rPr>
              <w:t>e</w:t>
            </w:r>
            <w:r w:rsidR="00466D40" w:rsidRPr="00342A88">
              <w:rPr>
                <w:rFonts w:cs="Times New Roman"/>
                <w:color w:val="000000"/>
                <w:sz w:val="22"/>
              </w:rPr>
              <w:t>)</w:t>
            </w:r>
            <w:r w:rsidR="003C373D" w:rsidRPr="00342A88">
              <w:rPr>
                <w:rFonts w:cs="Times New Roman"/>
                <w:color w:val="000000"/>
                <w:sz w:val="22"/>
              </w:rPr>
              <w:t xml:space="preserve"> </w:t>
            </w:r>
            <w:r w:rsidR="002E494E" w:rsidRPr="00342A88">
              <w:rPr>
                <w:rFonts w:cs="Times New Roman"/>
                <w:color w:val="000000"/>
                <w:sz w:val="22"/>
              </w:rPr>
              <w:t>nustatytais tikslais, į kuriuos savaime yra atsižvelgiama, nes tai tiesioginio taikymo teisės aktas.</w:t>
            </w:r>
            <w:r w:rsidR="003C373D" w:rsidRPr="00342A88">
              <w:rPr>
                <w:rFonts w:cs="Times New Roman"/>
                <w:color w:val="000000"/>
                <w:sz w:val="22"/>
              </w:rPr>
              <w:t xml:space="preserve">  </w:t>
            </w:r>
          </w:p>
          <w:p w14:paraId="75636C1A" w14:textId="77777777" w:rsidR="0030293D" w:rsidRPr="00342A88" w:rsidRDefault="0030293D" w:rsidP="0056142A">
            <w:pPr>
              <w:shd w:val="clear" w:color="auto" w:fill="FFFFFF" w:themeFill="background1"/>
              <w:rPr>
                <w:rFonts w:cs="Times New Roman"/>
                <w:b/>
                <w:bCs/>
                <w:color w:val="000000"/>
                <w:sz w:val="22"/>
                <w:lang w:val="it-IT"/>
              </w:rPr>
            </w:pPr>
          </w:p>
        </w:tc>
        <w:tc>
          <w:tcPr>
            <w:tcW w:w="3118" w:type="dxa"/>
            <w:shd w:val="clear" w:color="auto" w:fill="FFFFFF" w:themeFill="background1"/>
          </w:tcPr>
          <w:p w14:paraId="023717E9" w14:textId="2517D287" w:rsidR="0030293D" w:rsidRPr="00342A88" w:rsidRDefault="00710E21"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30293D" w:rsidRPr="00342A88" w14:paraId="6259152D" w14:textId="77777777" w:rsidTr="003C3469">
        <w:trPr>
          <w:trHeight w:val="315"/>
        </w:trPr>
        <w:tc>
          <w:tcPr>
            <w:tcW w:w="4533" w:type="dxa"/>
            <w:shd w:val="clear" w:color="auto" w:fill="FFFFFF" w:themeFill="background1"/>
            <w:noWrap/>
          </w:tcPr>
          <w:p w14:paraId="6D13DDA6" w14:textId="291A5093" w:rsidR="0030293D" w:rsidRPr="00342A88" w:rsidRDefault="0030293D"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nekiltų jokių nepagrįstų kliūčių patekti į elektros energijos vidaus rinką, joje veikti ir pasitraukti iš jos, nedarant poveikio valstybių narių kompetencijoms, kurias valstybės narės išsaugo trečiųjų valstybių atžvilgiu. </w:t>
            </w:r>
          </w:p>
        </w:tc>
        <w:tc>
          <w:tcPr>
            <w:tcW w:w="7655" w:type="dxa"/>
            <w:shd w:val="clear" w:color="auto" w:fill="FFFFFF" w:themeFill="background1"/>
          </w:tcPr>
          <w:p w14:paraId="118025A2" w14:textId="2A71BF05" w:rsidR="008A5394" w:rsidRPr="00342A88" w:rsidRDefault="008A5394" w:rsidP="0056142A">
            <w:pPr>
              <w:shd w:val="clear" w:color="auto" w:fill="FFFFFF" w:themeFill="background1"/>
              <w:rPr>
                <w:rFonts w:cs="Times New Roman"/>
                <w:bCs/>
                <w:color w:val="000000"/>
                <w:sz w:val="22"/>
              </w:rPr>
            </w:pPr>
            <w:r w:rsidRPr="00342A88">
              <w:rPr>
                <w:rFonts w:cs="Times New Roman"/>
                <w:bCs/>
                <w:color w:val="000000"/>
                <w:sz w:val="22"/>
              </w:rPr>
              <w:t>Nuostata CEP neperkeliama, nes ji jau perkelta kitų teisės aktų galiojančiose nuostatose:</w:t>
            </w:r>
          </w:p>
          <w:p w14:paraId="185AE115" w14:textId="0A3E423F" w:rsidR="003C373D" w:rsidRPr="00342A88" w:rsidRDefault="00CE4FB4" w:rsidP="0056142A">
            <w:pPr>
              <w:shd w:val="clear" w:color="auto" w:fill="FFFFFF" w:themeFill="background1"/>
              <w:rPr>
                <w:rFonts w:cs="Times New Roman"/>
                <w:b/>
                <w:color w:val="000000"/>
                <w:sz w:val="22"/>
              </w:rPr>
            </w:pPr>
            <w:r w:rsidRPr="00342A88">
              <w:rPr>
                <w:rFonts w:cs="Times New Roman"/>
                <w:b/>
                <w:color w:val="000000"/>
                <w:sz w:val="22"/>
              </w:rPr>
              <w:t>E</w:t>
            </w:r>
            <w:r w:rsidR="003C373D" w:rsidRPr="00342A88">
              <w:rPr>
                <w:rFonts w:cs="Times New Roman"/>
                <w:b/>
                <w:color w:val="000000"/>
                <w:sz w:val="22"/>
              </w:rPr>
              <w:t>lektros energetikos įstatymas</w:t>
            </w:r>
          </w:p>
          <w:p w14:paraId="71799C65" w14:textId="77777777" w:rsidR="003C373D" w:rsidRPr="00342A88" w:rsidRDefault="003C373D" w:rsidP="0056142A">
            <w:pPr>
              <w:shd w:val="clear" w:color="auto" w:fill="FFFFFF" w:themeFill="background1"/>
              <w:rPr>
                <w:rFonts w:cs="Times New Roman"/>
                <w:color w:val="000000"/>
                <w:sz w:val="22"/>
              </w:rPr>
            </w:pPr>
            <w:r w:rsidRPr="00342A88">
              <w:rPr>
                <w:rFonts w:cs="Times New Roman"/>
                <w:b/>
                <w:color w:val="000000"/>
                <w:sz w:val="22"/>
              </w:rPr>
              <w:t>3 straipsnis. Pagrindiniai šio įstatymo tikslai</w:t>
            </w:r>
          </w:p>
          <w:p w14:paraId="6171D09E"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Pagrindiniai šio įstatymo tikslai:</w:t>
            </w:r>
          </w:p>
          <w:p w14:paraId="665D1609"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1) užtikrinti saugų ir patikimą elektros energetikos sistemos veikimą, elektros energijos gamybą, perdavimą, skirstymą ir tiekimą;</w:t>
            </w:r>
          </w:p>
          <w:p w14:paraId="1C2352E7"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2) nustatyti elektros energetikos sektoriaus dalyvių teises ir pareigas ir jų tarpusavio santykių teisinius pagrindus;</w:t>
            </w:r>
          </w:p>
          <w:p w14:paraId="12303685"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3) sukurti teisines sąlygas konkurencija pagrįstai elektros energijos rinkai veikti, sąžiningos konkurencijos tarp rinkos dalyvių principams įtvirtinti;</w:t>
            </w:r>
          </w:p>
          <w:p w14:paraId="5EA8548C"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4) užtikrinti elektros energijos perdavimo veiklos ir skirstymo veiklos nepriklausomumą ir jų efektyvų atskyrimą nuo kitų elektros energetikos sektoriaus veiklos rūšių komercinių interesų, sukurti teisines sąlygas reorganizuoti vertikaliai integruotas</w:t>
            </w:r>
            <w:r w:rsidRPr="00342A88">
              <w:rPr>
                <w:rFonts w:cs="Times New Roman"/>
                <w:b/>
                <w:color w:val="000000"/>
                <w:sz w:val="22"/>
              </w:rPr>
              <w:t xml:space="preserve"> </w:t>
            </w:r>
            <w:r w:rsidRPr="00342A88">
              <w:rPr>
                <w:rFonts w:cs="Times New Roman"/>
                <w:color w:val="000000"/>
                <w:sz w:val="22"/>
              </w:rPr>
              <w:t>įmones;</w:t>
            </w:r>
          </w:p>
          <w:p w14:paraId="7AC05C97"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40AD15F9"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6) skatinti elektros energijos vidaus rinkos plėtrą, rinkos integraciją, modernizuoti technines rinkos įgyvendinimo priemones, užtikrinti aiškią ir skaidrią kainodarą;</w:t>
            </w:r>
          </w:p>
          <w:p w14:paraId="4B30DAE1"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7) užtikrinti ir skatinti elektros energijos gamybos, perdavimo, skirstymo ir vartojimo efektyvumą;</w:t>
            </w:r>
          </w:p>
          <w:p w14:paraId="2C49D962"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8) sudaryti tinkamas sąlygas investicijoms į elektros energetikos sektorių;</w:t>
            </w:r>
          </w:p>
          <w:p w14:paraId="282550CE"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lastRenderedPageBreak/>
              <w:t>9) nustatyti viešuosius interesus atitinkančių paslaugų teisinius pagrindus ir objektyviai pagrįstus, aiškius ir skaidrius reikalavimus bei įpareigojimus elektros energetikos sektoriuje;</w:t>
            </w:r>
          </w:p>
          <w:p w14:paraId="3A99BE43"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10) nustatyti teisinius pagrindus nacionalinės energetikos sektoriaus reguliavimo institucijos ir perdavimo sistemos operatoriaus bendradarbiavimui regioniniu ir Europos Sąjungos lygmeniu;</w:t>
            </w:r>
          </w:p>
          <w:p w14:paraId="3724D87F"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 xml:space="preserve">11) nustatyti pagrindinius elektros energetikos sektoriaus krizių prevencijos, pasiruošimo šioms krizėms ir jų valdymo teisinius pagrindus. </w:t>
            </w:r>
          </w:p>
          <w:p w14:paraId="1B9256E8" w14:textId="77777777" w:rsidR="003C373D" w:rsidRPr="00342A88" w:rsidRDefault="003C373D" w:rsidP="0056142A">
            <w:pPr>
              <w:shd w:val="clear" w:color="auto" w:fill="FFFFFF" w:themeFill="background1"/>
              <w:rPr>
                <w:rFonts w:cs="Times New Roman"/>
                <w:color w:val="000000"/>
                <w:sz w:val="22"/>
              </w:rPr>
            </w:pPr>
          </w:p>
          <w:p w14:paraId="581CC2CB" w14:textId="77777777" w:rsidR="003C373D" w:rsidRPr="00342A88" w:rsidRDefault="003C373D" w:rsidP="0056142A">
            <w:pPr>
              <w:shd w:val="clear" w:color="auto" w:fill="FFFFFF" w:themeFill="background1"/>
              <w:rPr>
                <w:rFonts w:cs="Times New Roman"/>
                <w:color w:val="000000"/>
                <w:sz w:val="22"/>
              </w:rPr>
            </w:pPr>
            <w:r w:rsidRPr="00342A88">
              <w:rPr>
                <w:rFonts w:cs="Times New Roman"/>
                <w:b/>
                <w:color w:val="000000"/>
                <w:sz w:val="22"/>
              </w:rPr>
              <w:t>4 straipsnis. Elektros energetikos sektoriaus veiklos reguliavimo bendrieji principai</w:t>
            </w:r>
          </w:p>
          <w:p w14:paraId="6269CEA5"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1029752C" w14:textId="77777777" w:rsidR="003C373D" w:rsidRPr="00342A88" w:rsidRDefault="003C373D" w:rsidP="0056142A">
            <w:pPr>
              <w:shd w:val="clear" w:color="auto" w:fill="FFFFFF" w:themeFill="background1"/>
              <w:rPr>
                <w:rFonts w:cs="Times New Roman"/>
                <w:color w:val="000000"/>
                <w:sz w:val="22"/>
              </w:rPr>
            </w:pPr>
            <w:r w:rsidRPr="00342A88">
              <w:rPr>
                <w:rFonts w:cs="Times New Roman"/>
                <w:color w:val="000000"/>
                <w:sz w:val="22"/>
              </w:rPr>
              <w:t>1) elektros energijos tiekimo ir elektros energetikos sistemos darbo saugumo ir patikimumo;</w:t>
            </w:r>
          </w:p>
          <w:p w14:paraId="2180DBAC" w14:textId="77777777" w:rsidR="003C373D" w:rsidRPr="00342A88" w:rsidRDefault="003C373D" w:rsidP="0056142A">
            <w:pPr>
              <w:shd w:val="clear" w:color="auto" w:fill="FFFFFF" w:themeFill="background1"/>
              <w:rPr>
                <w:rFonts w:cs="Times New Roman"/>
                <w:color w:val="000000"/>
                <w:sz w:val="22"/>
                <w:lang w:val="nl-NL"/>
              </w:rPr>
            </w:pPr>
            <w:r w:rsidRPr="00342A88">
              <w:rPr>
                <w:rFonts w:cs="Times New Roman"/>
                <w:color w:val="000000"/>
                <w:sz w:val="22"/>
              </w:rPr>
              <w:t>2) elektros energijos vartojimo efektyvumo didinimo;</w:t>
            </w:r>
          </w:p>
          <w:p w14:paraId="67782249" w14:textId="77777777" w:rsidR="003C373D" w:rsidRPr="00342A88" w:rsidRDefault="003C373D" w:rsidP="0056142A">
            <w:pPr>
              <w:shd w:val="clear" w:color="auto" w:fill="FFFFFF" w:themeFill="background1"/>
              <w:rPr>
                <w:rFonts w:cs="Times New Roman"/>
                <w:color w:val="000000"/>
                <w:sz w:val="22"/>
                <w:lang w:val="nl-NL"/>
              </w:rPr>
            </w:pPr>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06C82B55" w14:textId="77777777" w:rsidR="003C373D" w:rsidRPr="00342A88" w:rsidRDefault="003C373D" w:rsidP="0056142A">
            <w:pPr>
              <w:shd w:val="clear" w:color="auto" w:fill="FFFFFF" w:themeFill="background1"/>
              <w:rPr>
                <w:rFonts w:cs="Times New Roman"/>
                <w:color w:val="000000"/>
                <w:sz w:val="22"/>
                <w:lang w:val="nl-NL"/>
              </w:rPr>
            </w:pPr>
            <w:r w:rsidRPr="00342A88">
              <w:rPr>
                <w:rFonts w:cs="Times New Roman"/>
                <w:color w:val="000000"/>
                <w:sz w:val="22"/>
              </w:rPr>
              <w:t>4) konkurencijos tarp rinkos dalyvių;</w:t>
            </w:r>
          </w:p>
          <w:p w14:paraId="48330311" w14:textId="77777777" w:rsidR="003C373D" w:rsidRPr="00342A88" w:rsidRDefault="003C373D" w:rsidP="0056142A">
            <w:pPr>
              <w:shd w:val="clear" w:color="auto" w:fill="FFFFFF" w:themeFill="background1"/>
              <w:rPr>
                <w:rFonts w:cs="Times New Roman"/>
                <w:color w:val="000000"/>
                <w:sz w:val="22"/>
                <w:lang w:val="nl-NL"/>
              </w:rPr>
            </w:pPr>
            <w:r w:rsidRPr="00342A88">
              <w:rPr>
                <w:rFonts w:cs="Times New Roman"/>
                <w:color w:val="000000"/>
                <w:sz w:val="22"/>
              </w:rPr>
              <w:t>5) elektros energijos prieinamumo ir pakankamumo vartotojams už ekonomiškai pagrįstą kainą bei vartotojų teisių ir teisėtų interesų apsaugos;</w:t>
            </w:r>
          </w:p>
          <w:p w14:paraId="68097CF0" w14:textId="77777777" w:rsidR="003C373D" w:rsidRPr="00342A88" w:rsidRDefault="003C373D" w:rsidP="0056142A">
            <w:pPr>
              <w:shd w:val="clear" w:color="auto" w:fill="FFFFFF" w:themeFill="background1"/>
              <w:rPr>
                <w:rFonts w:cs="Times New Roman"/>
                <w:color w:val="000000"/>
                <w:sz w:val="22"/>
                <w:lang w:val="nl-NL"/>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1A3BDB3F" w14:textId="21DE4062" w:rsidR="003C373D" w:rsidRPr="00342A88" w:rsidRDefault="003C373D" w:rsidP="0056142A">
            <w:pPr>
              <w:shd w:val="clear" w:color="auto" w:fill="FFFFFF" w:themeFill="background1"/>
              <w:rPr>
                <w:rFonts w:eastAsia="Times New Roman" w:cs="Times New Roman"/>
                <w:color w:val="000000"/>
                <w:sz w:val="22"/>
                <w:lang w:eastAsia="lt-LT"/>
              </w:rPr>
            </w:pPr>
            <w:r w:rsidRPr="00342A88">
              <w:rPr>
                <w:rFonts w:cs="Times New Roman"/>
                <w:color w:val="000000"/>
                <w:sz w:val="22"/>
              </w:rPr>
              <w:t>7) nediskriminavimo, skaidrumo ir teisinio tikrumo</w:t>
            </w:r>
            <w:r w:rsidR="0059733A" w:rsidRPr="00342A88">
              <w:rPr>
                <w:rFonts w:cs="Times New Roman"/>
                <w:color w:val="000000"/>
                <w:sz w:val="22"/>
              </w:rPr>
              <w:t>.</w:t>
            </w:r>
          </w:p>
          <w:p w14:paraId="6E283A8B" w14:textId="4560A86E" w:rsidR="003C373D" w:rsidRPr="00342A88" w:rsidRDefault="003C373D" w:rsidP="0056142A">
            <w:pPr>
              <w:shd w:val="clear" w:color="auto" w:fill="FFFFFF" w:themeFill="background1"/>
              <w:rPr>
                <w:rFonts w:eastAsia="Times New Roman" w:cs="Times New Roman"/>
                <w:color w:val="000000"/>
                <w:sz w:val="22"/>
                <w:lang w:eastAsia="lt-LT"/>
              </w:rPr>
            </w:pPr>
          </w:p>
          <w:p w14:paraId="282A557C" w14:textId="4C3CD3C4" w:rsidR="00710E21" w:rsidRPr="00342A88" w:rsidRDefault="00710E21" w:rsidP="0056142A">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494EE47" w14:textId="3C5D8574" w:rsidR="00710E21" w:rsidRPr="00342A88" w:rsidRDefault="00710E21"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A8E44A7" w14:textId="25FE109B" w:rsidR="00710E21" w:rsidRPr="00342A88" w:rsidRDefault="00710E21"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52C3A1F7" w14:textId="77777777" w:rsidR="00710E21" w:rsidRPr="00342A88" w:rsidRDefault="00710E21" w:rsidP="0056142A">
            <w:pPr>
              <w:shd w:val="clear" w:color="auto" w:fill="FFFFFF" w:themeFill="background1"/>
              <w:rPr>
                <w:rFonts w:eastAsia="Times New Roman" w:cs="Times New Roman"/>
                <w:color w:val="000000"/>
                <w:sz w:val="22"/>
                <w:lang w:eastAsia="lt-LT"/>
              </w:rPr>
            </w:pPr>
          </w:p>
          <w:p w14:paraId="442B53C7" w14:textId="5A1D961F" w:rsidR="0030293D" w:rsidRPr="00342A88" w:rsidRDefault="00A65174" w:rsidP="0056142A">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A</w:t>
            </w:r>
            <w:r w:rsidR="0030293D" w:rsidRPr="00342A88">
              <w:rPr>
                <w:rFonts w:eastAsia="Times New Roman" w:cs="Times New Roman"/>
                <w:b/>
                <w:bCs/>
                <w:color w:val="000000"/>
                <w:sz w:val="22"/>
                <w:lang w:eastAsia="lt-LT"/>
              </w:rPr>
              <w:t>tsinaujinančių išteklių energetikos įstatymas</w:t>
            </w:r>
          </w:p>
          <w:p w14:paraId="40009E88" w14:textId="77777777" w:rsidR="0030293D" w:rsidRPr="00342A88" w:rsidRDefault="0030293D" w:rsidP="0056142A">
            <w:pPr>
              <w:shd w:val="clear" w:color="auto" w:fill="FFFFFF" w:themeFill="background1"/>
              <w:rPr>
                <w:rFonts w:eastAsia="Times New Roman" w:cs="Times New Roman"/>
                <w:color w:val="000000"/>
                <w:sz w:val="22"/>
              </w:rPr>
            </w:pPr>
            <w:r w:rsidRPr="00342A88">
              <w:rPr>
                <w:rFonts w:eastAsia="Times New Roman" w:cs="Times New Roman"/>
                <w:b/>
                <w:bCs/>
                <w:color w:val="000000"/>
                <w:sz w:val="22"/>
              </w:rPr>
              <w:t>1 straipsnis. Įstatymo paskirtis, tikslas ir uždaviniai</w:t>
            </w:r>
          </w:p>
          <w:p w14:paraId="72CE92EE" w14:textId="77777777" w:rsidR="0030293D" w:rsidRPr="00342A88" w:rsidRDefault="0030293D" w:rsidP="0056142A">
            <w:pPr>
              <w:shd w:val="clear" w:color="auto" w:fill="FFFFFF" w:themeFill="background1"/>
              <w:rPr>
                <w:rFonts w:eastAsia="Times New Roman" w:cs="Times New Roman"/>
                <w:color w:val="000000"/>
                <w:sz w:val="22"/>
              </w:rPr>
            </w:pPr>
            <w:bookmarkStart w:id="27" w:name="part_ae08f17337ee48b99058678b2930c79b"/>
            <w:bookmarkEnd w:id="27"/>
            <w:r w:rsidRPr="00342A88">
              <w:rPr>
                <w:rFonts w:eastAsia="Times New Roman" w:cs="Times New Roman"/>
                <w:color w:val="000000"/>
                <w:sz w:val="22"/>
              </w:rPr>
              <w:lastRenderedPageBreak/>
              <w:t>1. Šis įstatymas nustato Lietuvos Respublikos atsinaujinančių išteklių energetikos sektoriaus valstybinio valdymo, reglamentavimo, priežiūros ir kontrolės bei veiklos atsinaujinančių išteklių energetikos sektoriuje organizavimo teisinius pagrindus, taip pat nustato energetikos tinklų operatorių, energijos iš atsinaujinančių išteklių gamintojų veiklos valstybinį reglamentavimą, priežiūrą ir jų santykius su kontrolę vykdančiomis institucijomis.</w:t>
            </w:r>
          </w:p>
          <w:p w14:paraId="79E7B842" w14:textId="77777777" w:rsidR="0030293D" w:rsidRPr="00342A88" w:rsidRDefault="0030293D" w:rsidP="0056142A">
            <w:pPr>
              <w:shd w:val="clear" w:color="auto" w:fill="FFFFFF" w:themeFill="background1"/>
              <w:rPr>
                <w:rFonts w:eastAsia="Times New Roman" w:cs="Times New Roman"/>
                <w:color w:val="000000"/>
                <w:sz w:val="22"/>
              </w:rPr>
            </w:pPr>
            <w:bookmarkStart w:id="28" w:name="part_83dbbf6bf43e443daf5fc91c5574fc43"/>
            <w:bookmarkEnd w:id="28"/>
            <w:r w:rsidRPr="00342A88">
              <w:rPr>
                <w:rFonts w:eastAsia="Times New Roman" w:cs="Times New Roman"/>
                <w:color w:val="000000"/>
                <w:sz w:val="22"/>
              </w:rPr>
              <w:t>2. Šio įstatymo tikslas – užtikrinti darnią atsinaujinančių energijos išteklių naudojimo plėtrą,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 bei kitus valstybės energetikos politikos tikslus, įvertinus energijos tiekimo saugumo ir patikimumo reikalavimus, taip pat į vartotojų teisių ir teisėtų interesų į atsinaujinančių energijos išteklių prieinamumą, tinkamumą ir pakankamumą apsaugos užtikrinimo principus.</w:t>
            </w:r>
          </w:p>
          <w:p w14:paraId="4994A94C" w14:textId="77777777" w:rsidR="0030293D" w:rsidRPr="00342A88" w:rsidRDefault="0030293D" w:rsidP="0056142A">
            <w:pPr>
              <w:shd w:val="clear" w:color="auto" w:fill="FFFFFF" w:themeFill="background1"/>
              <w:rPr>
                <w:rFonts w:eastAsia="Times New Roman" w:cs="Times New Roman"/>
                <w:color w:val="000000"/>
                <w:sz w:val="22"/>
              </w:rPr>
            </w:pPr>
            <w:bookmarkStart w:id="29" w:name="part_f43171eab6ec42fcb6b838ba261b4950"/>
            <w:bookmarkEnd w:id="29"/>
            <w:r w:rsidRPr="00342A88">
              <w:rPr>
                <w:rFonts w:eastAsia="Times New Roman" w:cs="Times New Roman"/>
                <w:color w:val="000000"/>
                <w:sz w:val="22"/>
              </w:rPr>
              <w:t>3. Šiuo įstatymu nustatoma bendroji skatinimo vartoti atsinaujinančių išteklių energiją Lietuvos Respublikoje sistema.</w:t>
            </w:r>
          </w:p>
          <w:p w14:paraId="672FA30C" w14:textId="77777777" w:rsidR="0030293D" w:rsidRPr="00342A88" w:rsidRDefault="0030293D" w:rsidP="0056142A">
            <w:pPr>
              <w:shd w:val="clear" w:color="auto" w:fill="FFFFFF" w:themeFill="background1"/>
              <w:rPr>
                <w:rFonts w:eastAsia="Times New Roman" w:cs="Times New Roman"/>
                <w:color w:val="000000"/>
                <w:sz w:val="22"/>
              </w:rPr>
            </w:pPr>
            <w:bookmarkStart w:id="30" w:name="part_39f17ce8c0cd458cadde39b8c0948607"/>
            <w:bookmarkEnd w:id="30"/>
            <w:r w:rsidRPr="00342A88">
              <w:rPr>
                <w:rFonts w:eastAsia="Times New Roman" w:cs="Times New Roman"/>
                <w:color w:val="000000"/>
                <w:sz w:val="22"/>
              </w:rPr>
              <w:t xml:space="preserve">4. Pagrindinis šio įstatymo uždavinys – siekti, kad 2025 metais energijos gamybos iš atsinaujinančių išteklių energijos dalis, palyginti su šalies bendruoju galutiniu energijos suvartojimu, sudarytų ne mažiau kaip 38 procentus ir kad ši dalis toliau būtų didinama, tam panaudojant naujausias ir veiksmingiausias atsinaujinančių energijos išteklių naudojimo technologijas ir skatinant energijos vartojimo efektyvumą. </w:t>
            </w:r>
          </w:p>
          <w:p w14:paraId="298EE66B" w14:textId="77777777" w:rsidR="0030293D" w:rsidRPr="00342A88" w:rsidRDefault="0030293D" w:rsidP="0056142A">
            <w:pPr>
              <w:shd w:val="clear" w:color="auto" w:fill="FFFFFF" w:themeFill="background1"/>
              <w:rPr>
                <w:rFonts w:eastAsia="Times New Roman" w:cs="Times New Roman"/>
                <w:color w:val="000000"/>
                <w:sz w:val="22"/>
              </w:rPr>
            </w:pPr>
            <w:bookmarkStart w:id="31" w:name="part_e3066fa8ab544a1d944530155459ac9f"/>
            <w:bookmarkEnd w:id="31"/>
            <w:r w:rsidRPr="00342A88">
              <w:rPr>
                <w:rFonts w:eastAsia="Times New Roman" w:cs="Times New Roman"/>
                <w:color w:val="000000"/>
                <w:sz w:val="22"/>
              </w:rPr>
              <w:t>5. Šio įstatymo uždaviniai atskiruose energetikos sektoriuose:</w:t>
            </w:r>
          </w:p>
          <w:p w14:paraId="388E1E8C" w14:textId="77777777" w:rsidR="0030293D" w:rsidRPr="00342A88" w:rsidRDefault="0030293D" w:rsidP="0056142A">
            <w:pPr>
              <w:shd w:val="clear" w:color="auto" w:fill="FFFFFF" w:themeFill="background1"/>
              <w:rPr>
                <w:rFonts w:eastAsia="Times New Roman" w:cs="Times New Roman"/>
                <w:color w:val="000000"/>
                <w:sz w:val="22"/>
              </w:rPr>
            </w:pPr>
            <w:bookmarkStart w:id="32" w:name="part_882316e90ee64f379aa01ebb3fdbdb21"/>
            <w:bookmarkStart w:id="33" w:name="part_8806b13beee44e2faa579567f86a9bec"/>
            <w:bookmarkEnd w:id="32"/>
            <w:bookmarkEnd w:id="33"/>
            <w:r w:rsidRPr="00342A88">
              <w:rPr>
                <w:rFonts w:eastAsia="Times New Roman" w:cs="Times New Roman"/>
                <w:color w:val="000000"/>
                <w:sz w:val="22"/>
              </w:rPr>
              <w:t>2) 2025 metais elektros energijos, pagamintos iš atsinaujinančių energijos išteklių, dalį, apskaičiuojamą šio įstatymo 13 straipsnio 5 dalyje nustatyta tvarka, palyginti su šalies bendruoju galutiniu elektros energijos suvartojimu, siekti padidinti ne mažiau kaip iki 38 procentų;</w:t>
            </w:r>
          </w:p>
          <w:p w14:paraId="330C8689" w14:textId="77777777" w:rsidR="003C373D" w:rsidRPr="00342A88" w:rsidRDefault="003C373D" w:rsidP="0056142A">
            <w:pPr>
              <w:shd w:val="clear" w:color="auto" w:fill="FFFFFF" w:themeFill="background1"/>
              <w:rPr>
                <w:rFonts w:eastAsia="Times New Roman" w:cs="Times New Roman"/>
                <w:color w:val="000000"/>
                <w:sz w:val="22"/>
              </w:rPr>
            </w:pPr>
          </w:p>
          <w:p w14:paraId="2E2B0E89" w14:textId="57812BAD" w:rsidR="003C373D" w:rsidRPr="00342A88" w:rsidRDefault="008A5394" w:rsidP="0056142A">
            <w:pPr>
              <w:shd w:val="clear" w:color="auto" w:fill="FFFFFF" w:themeFill="background1"/>
              <w:rPr>
                <w:rFonts w:eastAsia="Times New Roman" w:cs="Times New Roman"/>
                <w:color w:val="000000"/>
                <w:sz w:val="22"/>
              </w:rPr>
            </w:pPr>
            <w:r w:rsidRPr="00342A88">
              <w:rPr>
                <w:rFonts w:cs="Times New Roman"/>
                <w:color w:val="000000"/>
                <w:sz w:val="22"/>
              </w:rPr>
              <w:t>Taip pat a</w:t>
            </w:r>
            <w:r w:rsidR="00710E21" w:rsidRPr="00342A88">
              <w:rPr>
                <w:rFonts w:cs="Times New Roman"/>
                <w:color w:val="000000"/>
                <w:sz w:val="22"/>
              </w:rPr>
              <w:t>tkreiptinas dėmesys, kad</w:t>
            </w:r>
            <w:r w:rsidR="00710E21" w:rsidRPr="00DF1CD8">
              <w:rPr>
                <w:rFonts w:cs="Times New Roman"/>
                <w:color w:val="000000"/>
                <w:sz w:val="22"/>
              </w:rPr>
              <w:t xml:space="preserve"> </w:t>
            </w:r>
            <w:r w:rsidR="00710E21" w:rsidRPr="00342A88">
              <w:rPr>
                <w:rFonts w:cs="Times New Roman"/>
                <w:color w:val="000000"/>
                <w:sz w:val="22"/>
              </w:rPr>
              <w:t xml:space="preserve">ši dalis kelia reikalavimą ne eksplicitiškam reguliavimui, o nustato principus teisėkūrai. Vertinant Direktyvos perkėlimo lygį nustatyta, kad reguliavimas atitinka šios dalies reikalavimus.  </w:t>
            </w:r>
          </w:p>
        </w:tc>
        <w:tc>
          <w:tcPr>
            <w:tcW w:w="3118" w:type="dxa"/>
            <w:shd w:val="clear" w:color="auto" w:fill="FFFFFF" w:themeFill="background1"/>
          </w:tcPr>
          <w:p w14:paraId="44D96088" w14:textId="06559B45" w:rsidR="0030293D"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30293D" w:rsidRPr="00342A88" w14:paraId="49476D26" w14:textId="77777777" w:rsidTr="003C3469">
        <w:trPr>
          <w:trHeight w:val="315"/>
        </w:trPr>
        <w:tc>
          <w:tcPr>
            <w:tcW w:w="4533" w:type="dxa"/>
            <w:shd w:val="clear" w:color="auto" w:fill="FFFFFF" w:themeFill="background1"/>
            <w:noWrap/>
          </w:tcPr>
          <w:p w14:paraId="1B85C13F" w14:textId="4398D614" w:rsidR="0030293D" w:rsidRPr="00342A88" w:rsidRDefault="0030293D"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4. Valstybės narės užtikrina vienodas sąlygas, kuriomis elektros energijos įmonėms būtų taikomos skaidrios, proporcingos ir nediskriminacinės taisyklės, mokesčiai ir režimas, visų pirma atsakomybės už balansavimą, patekimo į didmenines rinkas, prieigos prie duomenų, tiekėjo pakeitimo proceso </w:t>
            </w:r>
            <w:r w:rsidRPr="00342A88">
              <w:rPr>
                <w:rFonts w:eastAsia="Times New Roman" w:cs="Times New Roman"/>
                <w:color w:val="000000"/>
                <w:sz w:val="22"/>
                <w:lang w:eastAsia="lt-LT"/>
              </w:rPr>
              <w:lastRenderedPageBreak/>
              <w:t xml:space="preserve">ir sąskaitų išrašymo tvarkos ir, kai taikoma, licencijavimo atžvilgiu. </w:t>
            </w:r>
          </w:p>
        </w:tc>
        <w:tc>
          <w:tcPr>
            <w:tcW w:w="7655" w:type="dxa"/>
            <w:shd w:val="clear" w:color="auto" w:fill="FFFFFF" w:themeFill="background1"/>
          </w:tcPr>
          <w:p w14:paraId="3860D1B7" w14:textId="0F430DB0" w:rsidR="007D441C" w:rsidRPr="00342A88" w:rsidRDefault="00394622" w:rsidP="0056142A">
            <w:pPr>
              <w:shd w:val="clear" w:color="auto" w:fill="FFFFFF" w:themeFill="background1"/>
              <w:rPr>
                <w:rFonts w:cs="Times New Roman"/>
                <w:b/>
                <w:color w:val="000000"/>
                <w:sz w:val="22"/>
              </w:rPr>
            </w:pPr>
            <w:r w:rsidRPr="00342A88">
              <w:rPr>
                <w:rFonts w:cs="Times New Roman"/>
                <w:b/>
                <w:color w:val="000000"/>
                <w:sz w:val="22"/>
              </w:rPr>
              <w:lastRenderedPageBreak/>
              <w:t>E</w:t>
            </w:r>
            <w:r w:rsidR="007D441C" w:rsidRPr="00342A88">
              <w:rPr>
                <w:rFonts w:cs="Times New Roman"/>
                <w:b/>
                <w:color w:val="000000"/>
                <w:sz w:val="22"/>
              </w:rPr>
              <w:t>nergijos išteklių rinkos įstatym</w:t>
            </w:r>
            <w:r w:rsidR="00866165" w:rsidRPr="00342A88">
              <w:rPr>
                <w:rFonts w:cs="Times New Roman"/>
                <w:b/>
                <w:color w:val="000000"/>
                <w:sz w:val="22"/>
              </w:rPr>
              <w:t>o projektas</w:t>
            </w:r>
          </w:p>
          <w:p w14:paraId="1EADBE80" w14:textId="77777777" w:rsidR="00DD7AC0" w:rsidRPr="00342A88" w:rsidRDefault="00DD7AC0" w:rsidP="0056142A">
            <w:pPr>
              <w:rPr>
                <w:rFonts w:eastAsia="Times New Roman" w:cs="Times New Roman"/>
                <w:bCs/>
                <w:sz w:val="22"/>
              </w:rPr>
            </w:pPr>
            <w:r w:rsidRPr="00342A88">
              <w:rPr>
                <w:rFonts w:eastAsia="Times New Roman" w:cs="Times New Roman"/>
                <w:bCs/>
                <w:sz w:val="22"/>
              </w:rPr>
              <w:t>4 straipsnis. 4 straipsnio pakeitimas</w:t>
            </w:r>
          </w:p>
          <w:p w14:paraId="0A71E5A8" w14:textId="77777777" w:rsidR="00DD7AC0" w:rsidRPr="00342A88" w:rsidRDefault="00DD7AC0" w:rsidP="0056142A">
            <w:pPr>
              <w:rPr>
                <w:rFonts w:eastAsia="Times New Roman" w:cs="Times New Roman"/>
                <w:bCs/>
                <w:sz w:val="22"/>
              </w:rPr>
            </w:pPr>
            <w:r w:rsidRPr="00342A88">
              <w:rPr>
                <w:rFonts w:eastAsia="Times New Roman" w:cs="Times New Roman"/>
                <w:bCs/>
                <w:sz w:val="22"/>
              </w:rPr>
              <w:t>1. Pakeisti 4 straipsnio 1 dalį ir ją išdėstyti taip:</w:t>
            </w:r>
          </w:p>
          <w:p w14:paraId="4E841780" w14:textId="10B5355A" w:rsidR="00DD7AC0" w:rsidRPr="00342A88" w:rsidRDefault="00DD7AC0" w:rsidP="0056142A">
            <w:pPr>
              <w:rPr>
                <w:rFonts w:eastAsia="Times New Roman" w:cs="Times New Roman"/>
                <w:bCs/>
                <w:sz w:val="22"/>
              </w:rPr>
            </w:pPr>
            <w:r w:rsidRPr="00342A88">
              <w:rPr>
                <w:rFonts w:eastAsia="Times New Roman" w:cs="Times New Roman"/>
                <w:bCs/>
                <w:sz w:val="22"/>
              </w:rPr>
              <w:t>„1. Energijos išteklių rinka reguliuojama vadovaujantis energetikos politikos strateginiais tikslais ir (ar) pažangos uždaviniais, siekiant valstybės energetinės nepriklausomybės, energijos išteklių rinkos liberalizavimo ir integracijos į Europos Sąjungos valstybių narių regionines energijos ir energijos išteklių rinkas.“</w:t>
            </w:r>
          </w:p>
          <w:p w14:paraId="1EE2F44F" w14:textId="77777777" w:rsidR="007D441C" w:rsidRPr="00342A88" w:rsidRDefault="007D441C" w:rsidP="0056142A">
            <w:pPr>
              <w:shd w:val="clear" w:color="auto" w:fill="FFFFFF" w:themeFill="background1"/>
              <w:rPr>
                <w:rFonts w:cs="Times New Roman"/>
                <w:bCs/>
                <w:color w:val="000000"/>
                <w:sz w:val="22"/>
              </w:rPr>
            </w:pPr>
          </w:p>
          <w:p w14:paraId="56D99464" w14:textId="38D3D1C6" w:rsidR="00D414DF" w:rsidRPr="00342A88" w:rsidRDefault="00D463E9"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k</w:t>
            </w:r>
            <w:r w:rsidR="007D441C" w:rsidRPr="00342A88">
              <w:rPr>
                <w:rFonts w:cs="Times New Roman"/>
                <w:bCs/>
                <w:color w:val="000000"/>
                <w:sz w:val="22"/>
              </w:rPr>
              <w:t>itos n</w:t>
            </w:r>
            <w:r w:rsidR="00D414DF" w:rsidRPr="00342A88">
              <w:rPr>
                <w:rFonts w:cs="Times New Roman"/>
                <w:bCs/>
                <w:color w:val="000000"/>
                <w:sz w:val="22"/>
              </w:rPr>
              <w:t>uostat</w:t>
            </w:r>
            <w:r w:rsidR="007D441C" w:rsidRPr="00342A88">
              <w:rPr>
                <w:rFonts w:cs="Times New Roman"/>
                <w:bCs/>
                <w:color w:val="000000"/>
                <w:sz w:val="22"/>
              </w:rPr>
              <w:t>os</w:t>
            </w:r>
            <w:r w:rsidR="00D414DF" w:rsidRPr="00342A88">
              <w:rPr>
                <w:rFonts w:cs="Times New Roman"/>
                <w:bCs/>
                <w:color w:val="000000"/>
                <w:sz w:val="22"/>
              </w:rPr>
              <w:t xml:space="preserve"> CEP neperkeliam</w:t>
            </w:r>
            <w:r w:rsidR="00DD7AC0" w:rsidRPr="00342A88">
              <w:rPr>
                <w:rFonts w:cs="Times New Roman"/>
                <w:bCs/>
                <w:color w:val="000000"/>
                <w:sz w:val="22"/>
              </w:rPr>
              <w:t>os</w:t>
            </w:r>
            <w:r w:rsidR="00D414DF" w:rsidRPr="00342A88">
              <w:rPr>
                <w:rFonts w:cs="Times New Roman"/>
                <w:bCs/>
                <w:color w:val="000000"/>
                <w:sz w:val="22"/>
              </w:rPr>
              <w:t xml:space="preserve">, nes </w:t>
            </w:r>
            <w:r w:rsidR="00DD7AC0" w:rsidRPr="00342A88">
              <w:rPr>
                <w:rFonts w:cs="Times New Roman"/>
                <w:bCs/>
                <w:color w:val="000000"/>
                <w:sz w:val="22"/>
              </w:rPr>
              <w:t>jos</w:t>
            </w:r>
            <w:r w:rsidR="00D414DF" w:rsidRPr="00342A88">
              <w:rPr>
                <w:rFonts w:cs="Times New Roman"/>
                <w:bCs/>
                <w:color w:val="000000"/>
                <w:sz w:val="22"/>
              </w:rPr>
              <w:t xml:space="preserve"> jau perkelta teisės aktų galiojančiose nuostatose:</w:t>
            </w:r>
          </w:p>
          <w:p w14:paraId="6B75D059" w14:textId="54442F5B" w:rsidR="00CE4FB4" w:rsidRPr="00342A88" w:rsidRDefault="00CE4FB4" w:rsidP="0056142A">
            <w:pPr>
              <w:shd w:val="clear" w:color="auto" w:fill="FFFFFF" w:themeFill="background1"/>
              <w:rPr>
                <w:rFonts w:eastAsia="Times New Roman" w:cs="Times New Roman"/>
                <w:b/>
                <w:color w:val="000000"/>
                <w:sz w:val="22"/>
                <w:lang w:eastAsia="lt-LT"/>
              </w:rPr>
            </w:pPr>
            <w:r w:rsidRPr="00342A88">
              <w:rPr>
                <w:rFonts w:cs="Times New Roman"/>
                <w:b/>
                <w:color w:val="000000"/>
                <w:sz w:val="22"/>
              </w:rPr>
              <w:t>Elektros energetikos įstatymas</w:t>
            </w:r>
          </w:p>
          <w:p w14:paraId="3586C3DE" w14:textId="77777777" w:rsidR="00CE4FB4" w:rsidRPr="00342A88" w:rsidRDefault="00CE4FB4" w:rsidP="0056142A">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4 straipsnis. Elektros energetikos sektoriaus veiklos reguliavimo bendrieji principai</w:t>
            </w:r>
          </w:p>
          <w:p w14:paraId="551E2FC1" w14:textId="77777777" w:rsidR="00CE4FB4"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Elektros energetikos sektoriaus veiklos valstybinis valdymas, reguliavimas, priežiūra ir kontrolė grindžiami šiais bendraisiais principais:</w:t>
            </w:r>
          </w:p>
          <w:p w14:paraId="43BABDEE" w14:textId="53D182A1" w:rsidR="00CE4FB4"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34B0CC3" w14:textId="114FF6C6" w:rsidR="00CE4FB4"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nediskriminavimo, skaidrumo ir teisinio tikrumo.</w:t>
            </w:r>
          </w:p>
          <w:p w14:paraId="24635210" w14:textId="77777777" w:rsidR="00CE4FB4" w:rsidRPr="00342A88" w:rsidRDefault="00CE4FB4" w:rsidP="0056142A">
            <w:pPr>
              <w:shd w:val="clear" w:color="auto" w:fill="FFFFFF" w:themeFill="background1"/>
              <w:rPr>
                <w:rFonts w:eastAsia="Times New Roman" w:cs="Times New Roman"/>
                <w:color w:val="000000"/>
                <w:sz w:val="22"/>
                <w:lang w:eastAsia="lt-LT"/>
              </w:rPr>
            </w:pPr>
          </w:p>
          <w:p w14:paraId="0C5281DB" w14:textId="21C6D0F5" w:rsidR="0030293D" w:rsidRPr="00342A88" w:rsidRDefault="0030293D" w:rsidP="0056142A">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energijos išteklių rinkos įstatymas</w:t>
            </w:r>
          </w:p>
          <w:p w14:paraId="0FAA9858" w14:textId="77777777" w:rsidR="0030293D" w:rsidRPr="00342A88" w:rsidRDefault="0030293D" w:rsidP="0056142A">
            <w:pPr>
              <w:shd w:val="clear" w:color="auto" w:fill="FFFFFF" w:themeFill="background1"/>
              <w:rPr>
                <w:rFonts w:eastAsia="Times New Roman" w:cs="Times New Roman"/>
                <w:color w:val="000000"/>
                <w:sz w:val="22"/>
              </w:rPr>
            </w:pPr>
            <w:r w:rsidRPr="00342A88">
              <w:rPr>
                <w:rFonts w:eastAsia="Times New Roman" w:cs="Times New Roman"/>
                <w:b/>
                <w:bCs/>
                <w:color w:val="000000"/>
                <w:sz w:val="22"/>
              </w:rPr>
              <w:t>3 straipsnis. Pagrindiniai šio įstatymo tikslai</w:t>
            </w:r>
          </w:p>
          <w:p w14:paraId="1EA31F58" w14:textId="77777777" w:rsidR="0030293D" w:rsidRPr="00342A88" w:rsidRDefault="0030293D" w:rsidP="0056142A">
            <w:pPr>
              <w:shd w:val="clear" w:color="auto" w:fill="FFFFFF" w:themeFill="background1"/>
              <w:rPr>
                <w:rFonts w:eastAsia="Times New Roman" w:cs="Times New Roman"/>
                <w:color w:val="000000"/>
                <w:sz w:val="22"/>
              </w:rPr>
            </w:pPr>
            <w:bookmarkStart w:id="34" w:name="part_25c61d6a8e8b4d2bb31632a1cae9fa3e"/>
            <w:bookmarkEnd w:id="34"/>
            <w:r w:rsidRPr="00342A88">
              <w:rPr>
                <w:rFonts w:eastAsia="Times New Roman" w:cs="Times New Roman"/>
                <w:color w:val="000000"/>
                <w:sz w:val="22"/>
              </w:rPr>
              <w:t>Pagrindiniai šio įstatymo tikslai:</w:t>
            </w:r>
          </w:p>
          <w:p w14:paraId="40BF9C29" w14:textId="77777777" w:rsidR="003C373D" w:rsidRPr="00342A88" w:rsidRDefault="0030293D" w:rsidP="0056142A">
            <w:pPr>
              <w:shd w:val="clear" w:color="auto" w:fill="FFFFFF" w:themeFill="background1"/>
              <w:rPr>
                <w:rFonts w:eastAsia="Times New Roman" w:cs="Times New Roman"/>
                <w:color w:val="000000"/>
                <w:sz w:val="22"/>
              </w:rPr>
            </w:pPr>
            <w:bookmarkStart w:id="35" w:name="part_3edfa959e9e3437ea77aec153d4a4fe5"/>
            <w:bookmarkEnd w:id="35"/>
            <w:r w:rsidRPr="00342A88">
              <w:rPr>
                <w:rFonts w:eastAsia="Times New Roman" w:cs="Times New Roman"/>
                <w:color w:val="000000"/>
                <w:sz w:val="22"/>
              </w:rPr>
              <w:t xml:space="preserve">&lt;....&gt; </w:t>
            </w:r>
            <w:bookmarkStart w:id="36" w:name="part_ce244ab9e3bc4c3399b7fdea8e673c5c"/>
            <w:bookmarkEnd w:id="36"/>
          </w:p>
          <w:p w14:paraId="72F62F5C" w14:textId="4005FCCA" w:rsidR="0030293D" w:rsidRPr="00342A88" w:rsidRDefault="0030293D" w:rsidP="0056142A">
            <w:pPr>
              <w:shd w:val="clear" w:color="auto" w:fill="FFFFFF" w:themeFill="background1"/>
              <w:rPr>
                <w:rFonts w:eastAsia="Times New Roman" w:cs="Times New Roman"/>
                <w:color w:val="000000"/>
                <w:sz w:val="22"/>
              </w:rPr>
            </w:pPr>
            <w:r w:rsidRPr="00342A88">
              <w:rPr>
                <w:rFonts w:eastAsia="Times New Roman" w:cs="Times New Roman"/>
                <w:color w:val="000000"/>
                <w:sz w:val="22"/>
              </w:rPr>
              <w:t>2) sudaryti galimybes energijos išteklių rinkos dalyviams efektyviai konkuruoti energijos išteklių rinkoje ir naudotis skaidria, aiškiai sureguliuota ir nediskriminaciniais pagrindais veikiančia centralizuota prekybos energijos ištekliais sistema;</w:t>
            </w:r>
          </w:p>
          <w:p w14:paraId="6983C5B2" w14:textId="77777777" w:rsidR="0030293D" w:rsidRPr="00342A88" w:rsidRDefault="0030293D" w:rsidP="0056142A">
            <w:pPr>
              <w:shd w:val="clear" w:color="auto" w:fill="FFFFFF" w:themeFill="background1"/>
              <w:rPr>
                <w:rFonts w:eastAsia="Times New Roman" w:cs="Times New Roman"/>
                <w:color w:val="000000"/>
                <w:sz w:val="22"/>
              </w:rPr>
            </w:pPr>
            <w:bookmarkStart w:id="37" w:name="part_af5d39875a774cd5b8c2f8ce4900eb6e"/>
            <w:bookmarkStart w:id="38" w:name="part_44f8a778b88c4652ad6bf200e15106aa"/>
            <w:bookmarkEnd w:id="37"/>
            <w:bookmarkEnd w:id="38"/>
            <w:r w:rsidRPr="00342A88">
              <w:rPr>
                <w:rFonts w:eastAsia="Times New Roman" w:cs="Times New Roman"/>
                <w:color w:val="000000"/>
                <w:sz w:val="22"/>
              </w:rPr>
              <w:t>&lt;....&gt;</w:t>
            </w:r>
          </w:p>
          <w:p w14:paraId="7F441F71" w14:textId="11D6B560" w:rsidR="0030293D" w:rsidRPr="00342A88" w:rsidRDefault="0030293D" w:rsidP="0056142A">
            <w:pPr>
              <w:shd w:val="clear" w:color="auto" w:fill="FFFFFF" w:themeFill="background1"/>
              <w:rPr>
                <w:rFonts w:eastAsia="Times New Roman" w:cs="Times New Roman"/>
                <w:color w:val="000000"/>
                <w:sz w:val="22"/>
              </w:rPr>
            </w:pPr>
            <w:bookmarkStart w:id="39" w:name="part_fcdbe9ec20204c1b8a763bc3d05c6270"/>
            <w:bookmarkEnd w:id="39"/>
            <w:r w:rsidRPr="00342A88">
              <w:rPr>
                <w:rFonts w:eastAsia="Times New Roman" w:cs="Times New Roman"/>
                <w:color w:val="000000"/>
                <w:sz w:val="22"/>
              </w:rPr>
              <w:t>7) užtikrinti darnią, skaidrią ir integralią efektyvia konkurencija ir nediskriminavimu pagrįstos energijos išteklių rinkos plėtrą.</w:t>
            </w:r>
          </w:p>
          <w:p w14:paraId="74F8ED9A" w14:textId="77777777" w:rsidR="003C373D" w:rsidRPr="00342A88" w:rsidRDefault="003C373D" w:rsidP="0056142A">
            <w:pPr>
              <w:shd w:val="clear" w:color="auto" w:fill="FFFFFF" w:themeFill="background1"/>
              <w:rPr>
                <w:rFonts w:eastAsia="Times New Roman" w:cs="Times New Roman"/>
                <w:color w:val="000000"/>
                <w:sz w:val="22"/>
              </w:rPr>
            </w:pPr>
          </w:p>
          <w:p w14:paraId="210A5324" w14:textId="77777777" w:rsidR="00710E21" w:rsidRPr="00342A88" w:rsidRDefault="00710E21" w:rsidP="0056142A">
            <w:pPr>
              <w:shd w:val="clear" w:color="auto" w:fill="FFFFFF" w:themeFill="background1"/>
              <w:rPr>
                <w:rFonts w:eastAsia="Times New Roman" w:cs="Times New Roman"/>
                <w:color w:val="000000"/>
                <w:sz w:val="22"/>
              </w:rPr>
            </w:pPr>
            <w:r w:rsidRPr="00342A88">
              <w:rPr>
                <w:rFonts w:cs="Times New Roman"/>
                <w:color w:val="000000"/>
                <w:sz w:val="22"/>
                <w:u w:val="single"/>
              </w:rPr>
              <w:t>Komentaras</w:t>
            </w:r>
            <w:r w:rsidRPr="00342A88">
              <w:rPr>
                <w:rFonts w:cs="Times New Roman"/>
                <w:color w:val="000000"/>
                <w:sz w:val="22"/>
              </w:rPr>
              <w:t>: Atkreiptinas dėmesys, kad</w:t>
            </w:r>
            <w:r w:rsidRPr="00DF1CD8">
              <w:rPr>
                <w:rFonts w:cs="Times New Roman"/>
                <w:color w:val="000000"/>
                <w:sz w:val="22"/>
              </w:rPr>
              <w:t xml:space="preserve"> </w:t>
            </w:r>
            <w:r w:rsidRPr="00342A88">
              <w:rPr>
                <w:rFonts w:cs="Times New Roman"/>
                <w:color w:val="000000"/>
                <w:sz w:val="22"/>
              </w:rPr>
              <w:t xml:space="preserve">ši dalis kelia reikalavimą ne eksplicitiškam reguliavimui, o nustato principus teisėkūrai. Vertinant Direktyvos perkėlimo lygį nustatyta, kad reguliavimas atitinka šios dalies reikalavimus.  </w:t>
            </w:r>
          </w:p>
          <w:p w14:paraId="7553525E" w14:textId="71B2F1B3" w:rsidR="003C373D" w:rsidRPr="00342A88" w:rsidRDefault="003C373D" w:rsidP="0056142A">
            <w:pPr>
              <w:shd w:val="clear" w:color="auto" w:fill="FFFFFF" w:themeFill="background1"/>
              <w:rPr>
                <w:rFonts w:eastAsia="Times New Roman" w:cs="Times New Roman"/>
                <w:color w:val="000000"/>
                <w:sz w:val="22"/>
              </w:rPr>
            </w:pPr>
          </w:p>
        </w:tc>
        <w:tc>
          <w:tcPr>
            <w:tcW w:w="3118" w:type="dxa"/>
            <w:shd w:val="clear" w:color="auto" w:fill="FFFFFF" w:themeFill="background1"/>
          </w:tcPr>
          <w:p w14:paraId="188BE11A" w14:textId="1D3256FF" w:rsidR="0030293D"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30293D" w:rsidRPr="00342A88" w14:paraId="07497F6F" w14:textId="77777777" w:rsidTr="003C3469">
        <w:trPr>
          <w:trHeight w:val="315"/>
        </w:trPr>
        <w:tc>
          <w:tcPr>
            <w:tcW w:w="4533" w:type="dxa"/>
            <w:shd w:val="clear" w:color="auto" w:fill="FFFFFF" w:themeFill="background1"/>
            <w:noWrap/>
          </w:tcPr>
          <w:p w14:paraId="016834C3" w14:textId="59598686" w:rsidR="0030293D" w:rsidRPr="00342A88" w:rsidRDefault="0030293D"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Valstybės narės užtikrina, kad rinkos dalyviai iš trečiųjų valstybių veikdami elektros energijos vidaus rinkoje laikytųsi taikytinos Sąjungos ir nacionalinės teisės, įskaitant tą teise, kuri yra susijusi su aplinkos ir saugos politika.</w:t>
            </w:r>
          </w:p>
        </w:tc>
        <w:tc>
          <w:tcPr>
            <w:tcW w:w="7655" w:type="dxa"/>
            <w:shd w:val="clear" w:color="auto" w:fill="FFFFFF" w:themeFill="background1"/>
          </w:tcPr>
          <w:p w14:paraId="24244C25" w14:textId="77777777" w:rsidR="00710E21" w:rsidRPr="00342A88" w:rsidRDefault="00710E21" w:rsidP="0056142A">
            <w:pPr>
              <w:shd w:val="clear" w:color="auto" w:fill="FFFFFF" w:themeFill="background1"/>
              <w:rPr>
                <w:rFonts w:eastAsia="Times New Roman" w:cs="Times New Roman"/>
                <w:color w:val="000000"/>
                <w:sz w:val="22"/>
              </w:rPr>
            </w:pPr>
            <w:r w:rsidRPr="00342A88">
              <w:rPr>
                <w:rFonts w:cs="Times New Roman"/>
                <w:color w:val="000000"/>
                <w:sz w:val="22"/>
                <w:u w:val="single"/>
              </w:rPr>
              <w:t>Komentaras</w:t>
            </w:r>
            <w:r w:rsidRPr="00342A88">
              <w:rPr>
                <w:rFonts w:cs="Times New Roman"/>
                <w:color w:val="000000"/>
                <w:sz w:val="22"/>
              </w:rPr>
              <w:t>: Atkreiptinas dėmesys, kad</w:t>
            </w:r>
            <w:r w:rsidRPr="00DF1CD8">
              <w:rPr>
                <w:rFonts w:cs="Times New Roman"/>
                <w:color w:val="000000"/>
                <w:sz w:val="22"/>
              </w:rPr>
              <w:t xml:space="preserve"> </w:t>
            </w:r>
            <w:r w:rsidRPr="00342A88">
              <w:rPr>
                <w:rFonts w:cs="Times New Roman"/>
                <w:color w:val="000000"/>
                <w:sz w:val="22"/>
              </w:rPr>
              <w:t xml:space="preserve">ši dalis kelia reikalavimą ne eksplicitiškam reguliavimui, o nustato principus teisėkūrai. Vertinant Direktyvos perkėlimo lygį nustatyta, kad reguliavimas atitinka šios dalies reikalavimus.  </w:t>
            </w:r>
          </w:p>
          <w:p w14:paraId="15BCD57D" w14:textId="77777777" w:rsidR="0030293D" w:rsidRPr="00342A88" w:rsidRDefault="0030293D" w:rsidP="0056142A">
            <w:pPr>
              <w:shd w:val="clear" w:color="auto" w:fill="FFFFFF" w:themeFill="background1"/>
              <w:rPr>
                <w:rFonts w:cs="Times New Roman"/>
                <w:b/>
                <w:bCs/>
                <w:color w:val="000000"/>
                <w:sz w:val="22"/>
              </w:rPr>
            </w:pPr>
          </w:p>
        </w:tc>
        <w:tc>
          <w:tcPr>
            <w:tcW w:w="3118" w:type="dxa"/>
            <w:shd w:val="clear" w:color="auto" w:fill="FFFFFF" w:themeFill="background1"/>
          </w:tcPr>
          <w:p w14:paraId="0856DC2E" w14:textId="2F403F91" w:rsidR="0030293D"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A731FA" w:rsidRPr="00342A88" w14:paraId="39C9EE58" w14:textId="21C8D13E" w:rsidTr="003C3469">
        <w:trPr>
          <w:trHeight w:val="315"/>
        </w:trPr>
        <w:tc>
          <w:tcPr>
            <w:tcW w:w="4533" w:type="dxa"/>
            <w:shd w:val="clear" w:color="auto" w:fill="FFFFFF" w:themeFill="background1"/>
            <w:noWrap/>
            <w:hideMark/>
          </w:tcPr>
          <w:p w14:paraId="68341255" w14:textId="77777777" w:rsidR="00A731FA" w:rsidRPr="00342A88" w:rsidRDefault="00A731FA" w:rsidP="0056142A">
            <w:pPr>
              <w:shd w:val="clear" w:color="auto" w:fill="FFFFFF" w:themeFill="background1"/>
              <w:rPr>
                <w:rFonts w:cs="Times New Roman"/>
                <w:b/>
                <w:color w:val="000000"/>
                <w:sz w:val="22"/>
              </w:rPr>
            </w:pPr>
            <w:r w:rsidRPr="00342A88">
              <w:rPr>
                <w:rFonts w:cs="Times New Roman"/>
                <w:b/>
                <w:color w:val="000000"/>
                <w:sz w:val="22"/>
              </w:rPr>
              <w:t>4 straipsnis</w:t>
            </w:r>
          </w:p>
        </w:tc>
        <w:tc>
          <w:tcPr>
            <w:tcW w:w="7655" w:type="dxa"/>
            <w:shd w:val="clear" w:color="auto" w:fill="FFFFFF" w:themeFill="background1"/>
          </w:tcPr>
          <w:p w14:paraId="0E636A57" w14:textId="77777777"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45E4329B" w14:textId="5683D835" w:rsidR="00A731FA" w:rsidRPr="00342A88" w:rsidRDefault="00A731FA" w:rsidP="0056142A">
            <w:pPr>
              <w:shd w:val="clear" w:color="auto" w:fill="FFFFFF" w:themeFill="background1"/>
              <w:rPr>
                <w:rFonts w:cs="Times New Roman"/>
                <w:color w:val="000000"/>
                <w:sz w:val="22"/>
              </w:rPr>
            </w:pPr>
          </w:p>
        </w:tc>
      </w:tr>
      <w:tr w:rsidR="00A731FA" w:rsidRPr="00342A88" w14:paraId="212537B5" w14:textId="734F6A53" w:rsidTr="003C3469">
        <w:trPr>
          <w:trHeight w:val="315"/>
        </w:trPr>
        <w:tc>
          <w:tcPr>
            <w:tcW w:w="4533" w:type="dxa"/>
            <w:shd w:val="clear" w:color="auto" w:fill="FFFFFF" w:themeFill="background1"/>
            <w:noWrap/>
            <w:hideMark/>
          </w:tcPr>
          <w:p w14:paraId="12C973BF" w14:textId="77777777" w:rsidR="00A731FA" w:rsidRPr="00342A88" w:rsidRDefault="00A731FA" w:rsidP="0056142A">
            <w:pPr>
              <w:shd w:val="clear" w:color="auto" w:fill="FFFFFF" w:themeFill="background1"/>
              <w:rPr>
                <w:rFonts w:cs="Times New Roman"/>
                <w:b/>
                <w:color w:val="000000"/>
                <w:sz w:val="22"/>
              </w:rPr>
            </w:pPr>
            <w:r w:rsidRPr="00342A88">
              <w:rPr>
                <w:rFonts w:cs="Times New Roman"/>
                <w:b/>
                <w:color w:val="000000"/>
                <w:sz w:val="22"/>
              </w:rPr>
              <w:t>Laisvas tiekėjo pasirinkimas</w:t>
            </w:r>
          </w:p>
        </w:tc>
        <w:tc>
          <w:tcPr>
            <w:tcW w:w="7655" w:type="dxa"/>
            <w:shd w:val="clear" w:color="auto" w:fill="FFFFFF" w:themeFill="background1"/>
          </w:tcPr>
          <w:p w14:paraId="47F81EFE" w14:textId="77777777"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1975A275" w14:textId="5F85DB67" w:rsidR="00A731FA" w:rsidRPr="00342A88" w:rsidRDefault="00A731FA" w:rsidP="0056142A">
            <w:pPr>
              <w:shd w:val="clear" w:color="auto" w:fill="FFFFFF" w:themeFill="background1"/>
              <w:rPr>
                <w:rFonts w:cs="Times New Roman"/>
                <w:color w:val="000000"/>
                <w:sz w:val="22"/>
              </w:rPr>
            </w:pPr>
          </w:p>
        </w:tc>
      </w:tr>
      <w:tr w:rsidR="00A731FA" w:rsidRPr="00342A88" w14:paraId="603F08D7" w14:textId="1F2F68EF" w:rsidTr="003C3469">
        <w:trPr>
          <w:trHeight w:val="315"/>
        </w:trPr>
        <w:tc>
          <w:tcPr>
            <w:tcW w:w="4533" w:type="dxa"/>
            <w:shd w:val="clear" w:color="auto" w:fill="FFFFFF" w:themeFill="background1"/>
            <w:noWrap/>
            <w:hideMark/>
          </w:tcPr>
          <w:p w14:paraId="2BD6DA98" w14:textId="42BAF11C" w:rsidR="00A731FA" w:rsidRPr="00342A88" w:rsidRDefault="00A731FA" w:rsidP="0056142A">
            <w:pPr>
              <w:shd w:val="clear" w:color="auto" w:fill="FFFFFF" w:themeFill="background1"/>
              <w:rPr>
                <w:rFonts w:cs="Times New Roman"/>
                <w:color w:val="000000"/>
                <w:sz w:val="22"/>
              </w:rPr>
            </w:pPr>
            <w:r w:rsidRPr="00342A88">
              <w:rPr>
                <w:rFonts w:cs="Times New Roman"/>
                <w:color w:val="000000"/>
                <w:sz w:val="22"/>
              </w:rPr>
              <w:t xml:space="preserve">Valstybės narės užtikrina, kad visi vartotojai galėtų pirkti elektros energiją iš jų pasirinkto gamintojo ir užtikrina, kad visi vartotojai galėtų laisvai vienu metu turėti elektros energijos </w:t>
            </w:r>
            <w:r w:rsidRPr="00342A88">
              <w:rPr>
                <w:rFonts w:cs="Times New Roman"/>
                <w:color w:val="000000"/>
                <w:sz w:val="22"/>
              </w:rPr>
              <w:lastRenderedPageBreak/>
              <w:t>tiekimo sutartis su daugiau nei vienu tiekėju su sąlyga, kad įdiegti reikiami prijungimo ir apskaitos taškai.</w:t>
            </w:r>
          </w:p>
        </w:tc>
        <w:tc>
          <w:tcPr>
            <w:tcW w:w="7655" w:type="dxa"/>
            <w:shd w:val="clear" w:color="auto" w:fill="FFFFFF" w:themeFill="background1"/>
          </w:tcPr>
          <w:p w14:paraId="04E45282" w14:textId="189CB7C9" w:rsidR="00A731FA" w:rsidRPr="00342A88" w:rsidRDefault="00CE4FB4" w:rsidP="0056142A">
            <w:pPr>
              <w:shd w:val="clear" w:color="auto" w:fill="FFFFFF" w:themeFill="background1"/>
              <w:rPr>
                <w:rFonts w:cs="Times New Roman"/>
                <w:b/>
                <w:bCs/>
                <w:sz w:val="22"/>
              </w:rPr>
            </w:pPr>
            <w:r w:rsidRPr="00342A88">
              <w:rPr>
                <w:rFonts w:cs="Times New Roman"/>
                <w:b/>
                <w:bCs/>
                <w:sz w:val="22"/>
              </w:rPr>
              <w:lastRenderedPageBreak/>
              <w:t>E</w:t>
            </w:r>
            <w:r w:rsidR="00A731FA" w:rsidRPr="00342A88">
              <w:rPr>
                <w:rFonts w:cs="Times New Roman"/>
                <w:b/>
                <w:bCs/>
                <w:sz w:val="22"/>
              </w:rPr>
              <w:t>lektros energetikos įstatym</w:t>
            </w:r>
            <w:r w:rsidR="002E0305" w:rsidRPr="00342A88">
              <w:rPr>
                <w:rFonts w:cs="Times New Roman"/>
                <w:b/>
                <w:bCs/>
                <w:sz w:val="22"/>
              </w:rPr>
              <w:t>o projektas</w:t>
            </w:r>
          </w:p>
          <w:p w14:paraId="3D0921D4" w14:textId="254B98FE" w:rsidR="00895E23" w:rsidRPr="00342A88" w:rsidRDefault="00895E23" w:rsidP="0056142A">
            <w:pPr>
              <w:rPr>
                <w:rFonts w:eastAsia="Times New Roman" w:cs="Times New Roman"/>
                <w:b/>
                <w:bCs/>
                <w:sz w:val="22"/>
              </w:rPr>
            </w:pPr>
            <w:r w:rsidRPr="00342A88">
              <w:rPr>
                <w:rFonts w:eastAsia="Times New Roman" w:cs="Times New Roman"/>
                <w:b/>
                <w:bCs/>
                <w:sz w:val="22"/>
              </w:rPr>
              <w:t>2</w:t>
            </w:r>
            <w:r w:rsidR="00934427" w:rsidRPr="00342A88">
              <w:rPr>
                <w:rFonts w:eastAsia="Times New Roman" w:cs="Times New Roman"/>
                <w:b/>
                <w:bCs/>
                <w:sz w:val="22"/>
              </w:rPr>
              <w:t>8</w:t>
            </w:r>
            <w:r w:rsidRPr="00342A88">
              <w:rPr>
                <w:rFonts w:eastAsia="Times New Roman" w:cs="Times New Roman"/>
                <w:b/>
                <w:bCs/>
                <w:sz w:val="22"/>
              </w:rPr>
              <w:t xml:space="preserve"> straipsnis. 41 straipsnio pakeitimas</w:t>
            </w:r>
          </w:p>
          <w:p w14:paraId="22638C59" w14:textId="77777777" w:rsidR="00895E23" w:rsidRPr="00342A88" w:rsidRDefault="00895E23" w:rsidP="0056142A">
            <w:pPr>
              <w:rPr>
                <w:rFonts w:eastAsia="Times New Roman" w:cs="Times New Roman"/>
                <w:bCs/>
                <w:sz w:val="22"/>
              </w:rPr>
            </w:pPr>
            <w:r w:rsidRPr="00342A88">
              <w:rPr>
                <w:rFonts w:eastAsia="Times New Roman" w:cs="Times New Roman"/>
                <w:bCs/>
                <w:sz w:val="22"/>
              </w:rPr>
              <w:t>Pakeisti 41 straipsnį ir jį išdėstyti taip:</w:t>
            </w:r>
          </w:p>
          <w:p w14:paraId="600BED00" w14:textId="77777777" w:rsidR="00895E23" w:rsidRPr="00342A88" w:rsidRDefault="00895E23" w:rsidP="0056142A">
            <w:pPr>
              <w:rPr>
                <w:rFonts w:eastAsia="Times New Roman" w:cs="Times New Roman"/>
                <w:bCs/>
                <w:sz w:val="22"/>
              </w:rPr>
            </w:pPr>
            <w:r w:rsidRPr="00342A88">
              <w:rPr>
                <w:rFonts w:eastAsia="Times New Roman" w:cs="Times New Roman"/>
                <w:bCs/>
                <w:sz w:val="22"/>
              </w:rPr>
              <w:t>„41 straipsnis. Tiekimo veiklos principai</w:t>
            </w:r>
          </w:p>
          <w:p w14:paraId="448FFB75" w14:textId="77777777" w:rsidR="00895E23" w:rsidRPr="00342A88" w:rsidRDefault="00895E23" w:rsidP="0056142A">
            <w:pPr>
              <w:rPr>
                <w:rFonts w:eastAsia="Times New Roman" w:cs="Times New Roman"/>
                <w:sz w:val="22"/>
              </w:rPr>
            </w:pPr>
            <w:r w:rsidRPr="00342A88">
              <w:rPr>
                <w:rFonts w:eastAsia="Times New Roman" w:cs="Times New Roman"/>
                <w:sz w:val="22"/>
              </w:rPr>
              <w:lastRenderedPageBreak/>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342A88">
              <w:rPr>
                <w:rFonts w:eastAsia="Times New Roman" w:cs="Times New Roman"/>
                <w:sz w:val="22"/>
                <w:lang w:eastAsia="ar-SA"/>
              </w:rPr>
              <w:t>su nepriklausomu tiekėju, aktyviuoju vartotoju ar piliečių energetikos bendrija sutarta kaina</w:t>
            </w:r>
            <w:r w:rsidRPr="00342A88">
              <w:rPr>
                <w:rFonts w:eastAsia="Times New Roman" w:cs="Times New Roman"/>
                <w:sz w:val="22"/>
              </w:rPr>
              <w:t xml:space="preserve"> 46 straipsnyje nustatyta tvarka arba visuomenine elektros energijos kaina šio įstatymo 43 straipsnyje nustatyta tvarka ir sąlygomis </w:t>
            </w:r>
            <w:r w:rsidRPr="00342A88">
              <w:rPr>
                <w:rFonts w:eastAsia="Times New Roman" w:cs="Times New Roman"/>
                <w:sz w:val="22"/>
                <w:lang w:eastAsia="ar-SA"/>
              </w:rPr>
              <w:t>arba užtikrinamas garantinis elektros energijos tiekimas šio įstatymo 44 straipsnyje nustatytais atvejais ir tvarka</w:t>
            </w:r>
            <w:r w:rsidRPr="00342A88">
              <w:rPr>
                <w:rFonts w:eastAsia="Times New Roman" w:cs="Times New Roman"/>
                <w:sz w:val="22"/>
              </w:rPr>
              <w:t>. Vartotojams, sudariusiems atsinaujinančių išteklių elektros energijos pirkimo–pardavimo sutartį, elektros energija tiekiama šioje sutartyje nustatyta elektros energijos kaina.</w:t>
            </w:r>
          </w:p>
          <w:p w14:paraId="6D2ED0A8" w14:textId="0AD08F68" w:rsidR="00895E23" w:rsidRPr="00342A88" w:rsidRDefault="00895E23" w:rsidP="0056142A">
            <w:pPr>
              <w:rPr>
                <w:rFonts w:eastAsia="Times New Roman" w:cs="Times New Roman"/>
                <w:sz w:val="22"/>
              </w:rPr>
            </w:pPr>
            <w:r w:rsidRPr="00342A88">
              <w:rPr>
                <w:rFonts w:eastAsia="Times New Roman" w:cs="Times New Roman"/>
                <w:sz w:val="22"/>
              </w:rPr>
              <w:t>3. Tiekėjams draudžiama diskriminuoti vartotojus ar vartotojų grupes.</w:t>
            </w:r>
            <w:r w:rsidR="000B53A2" w:rsidRPr="00342A88">
              <w:rPr>
                <w:rFonts w:eastAsia="Times New Roman" w:cs="Times New Roman"/>
                <w:sz w:val="22"/>
              </w:rPr>
              <w:t>“</w:t>
            </w:r>
          </w:p>
          <w:p w14:paraId="224D98D9" w14:textId="15ED8C7C" w:rsidR="00232CE5" w:rsidRPr="00342A88" w:rsidRDefault="00232CE5" w:rsidP="0056142A">
            <w:pPr>
              <w:shd w:val="clear" w:color="auto" w:fill="FFFFFF" w:themeFill="background1"/>
              <w:rPr>
                <w:rFonts w:cs="Times New Roman"/>
                <w:sz w:val="22"/>
              </w:rPr>
            </w:pPr>
          </w:p>
          <w:p w14:paraId="3784AB21" w14:textId="4679AE9A" w:rsidR="00461882" w:rsidRPr="00342A88" w:rsidRDefault="00461882" w:rsidP="0056142A">
            <w:pPr>
              <w:shd w:val="clear" w:color="auto" w:fill="FFFFFF" w:themeFill="background1"/>
              <w:rPr>
                <w:rFonts w:cs="Times New Roman"/>
                <w:b/>
                <w:bCs/>
                <w:sz w:val="22"/>
              </w:rPr>
            </w:pPr>
            <w:r w:rsidRPr="00342A88">
              <w:rPr>
                <w:rFonts w:cs="Times New Roman"/>
                <w:b/>
                <w:bCs/>
                <w:sz w:val="22"/>
              </w:rPr>
              <w:t>Elektros energetikos įstatymas</w:t>
            </w:r>
          </w:p>
          <w:p w14:paraId="57D91F4A" w14:textId="7F77F1D0" w:rsidR="003C373D" w:rsidRPr="00342A88" w:rsidRDefault="003C373D" w:rsidP="0056142A">
            <w:pPr>
              <w:shd w:val="clear" w:color="auto" w:fill="FFFFFF" w:themeFill="background1"/>
              <w:rPr>
                <w:rFonts w:cs="Times New Roman"/>
                <w:b/>
                <w:bCs/>
                <w:sz w:val="22"/>
              </w:rPr>
            </w:pPr>
            <w:r w:rsidRPr="00342A88">
              <w:rPr>
                <w:rFonts w:cs="Times New Roman"/>
                <w:b/>
                <w:bCs/>
                <w:sz w:val="22"/>
              </w:rPr>
              <w:t>46</w:t>
            </w:r>
            <w:r w:rsidRPr="00342A88">
              <w:rPr>
                <w:rFonts w:cs="Times New Roman"/>
                <w:b/>
                <w:bCs/>
                <w:sz w:val="22"/>
                <w:vertAlign w:val="superscript"/>
              </w:rPr>
              <w:t>1</w:t>
            </w:r>
            <w:r w:rsidRPr="00342A88">
              <w:rPr>
                <w:rFonts w:cs="Times New Roman"/>
                <w:b/>
                <w:bCs/>
                <w:sz w:val="22"/>
              </w:rPr>
              <w:t> straipsnis. Elektros energijos tiekimas pagal atsinaujinančių išteklių elektros energijos pirkimo–pardavimo sutartį</w:t>
            </w:r>
          </w:p>
          <w:p w14:paraId="3F9240C2" w14:textId="27563671" w:rsidR="003C373D" w:rsidRPr="00342A88" w:rsidRDefault="003C373D" w:rsidP="0056142A">
            <w:pPr>
              <w:shd w:val="clear" w:color="auto" w:fill="FFFFFF" w:themeFill="background1"/>
              <w:rPr>
                <w:rFonts w:cs="Times New Roman"/>
                <w:sz w:val="22"/>
              </w:rPr>
            </w:pPr>
            <w:r w:rsidRPr="00342A88">
              <w:rPr>
                <w:rFonts w:cs="Times New Roman"/>
                <w:sz w:val="22"/>
              </w:rPr>
              <w:t>1. &lt;...&gt; Vartotojo prašymu gamintojas, elektros energiją gaminantis iš atsinaujinančių išteklių, ne vėliau kaip per 10 dienų nuo vartotojo prašymo pateikimo dienos parengia ir pateikia atsinaujinančių išteklių elektros energijos pirkimo–pardavimo sutarties projektą arba informuoja vartotoją, kad tokios sutarties sudaryti negali.</w:t>
            </w:r>
          </w:p>
          <w:p w14:paraId="31736791" w14:textId="70AA9038" w:rsidR="00F01DD5" w:rsidRPr="00342A88" w:rsidRDefault="00F01DD5" w:rsidP="0056142A">
            <w:pPr>
              <w:shd w:val="clear" w:color="auto" w:fill="FFFFFF" w:themeFill="background1"/>
              <w:rPr>
                <w:rFonts w:cs="Times New Roman"/>
                <w:sz w:val="22"/>
              </w:rPr>
            </w:pPr>
          </w:p>
          <w:p w14:paraId="6FF2CA9D" w14:textId="77777777" w:rsidR="00E60B0F" w:rsidRPr="00342A88" w:rsidRDefault="00E60B0F" w:rsidP="0056142A">
            <w:pPr>
              <w:shd w:val="clear" w:color="auto" w:fill="FFFFFF" w:themeFill="background1"/>
              <w:rPr>
                <w:rFonts w:cs="Times New Roman"/>
                <w:b/>
                <w:bCs/>
                <w:sz w:val="22"/>
              </w:rPr>
            </w:pPr>
            <w:r w:rsidRPr="00342A88">
              <w:rPr>
                <w:rFonts w:cs="Times New Roman"/>
                <w:b/>
                <w:bCs/>
                <w:sz w:val="22"/>
              </w:rPr>
              <w:t>49 straipsnis. Vartotojų teisių apsaugos priemonės</w:t>
            </w:r>
          </w:p>
          <w:p w14:paraId="64A24E2C" w14:textId="2CC9B1CB" w:rsidR="00E60B0F" w:rsidRPr="00342A88" w:rsidRDefault="00E60B0F" w:rsidP="0056142A">
            <w:pPr>
              <w:shd w:val="clear" w:color="auto" w:fill="FFFFFF" w:themeFill="background1"/>
              <w:rPr>
                <w:rFonts w:cs="Times New Roman"/>
                <w:sz w:val="22"/>
              </w:rPr>
            </w:pPr>
            <w:r w:rsidRPr="00342A88">
              <w:rPr>
                <w:rFonts w:cs="Times New Roman"/>
                <w:sz w:val="22"/>
              </w:rPr>
              <w:t>&lt;...&gt;</w:t>
            </w:r>
          </w:p>
          <w:p w14:paraId="419DD277" w14:textId="77777777" w:rsidR="00E60B0F" w:rsidRPr="00342A88" w:rsidRDefault="00E60B0F" w:rsidP="0056142A">
            <w:pPr>
              <w:shd w:val="clear" w:color="auto" w:fill="FFFFFF" w:themeFill="background1"/>
              <w:rPr>
                <w:rFonts w:cs="Times New Roman"/>
                <w:sz w:val="22"/>
              </w:rPr>
            </w:pPr>
            <w:r w:rsidRPr="00342A88">
              <w:rPr>
                <w:rFonts w:cs="Times New Roman"/>
                <w:sz w:val="22"/>
              </w:rPr>
              <w:t>2. Siekiant apsaugoti vartotojų teises ir teisėtus interesus, nustatoma, kad:</w:t>
            </w:r>
          </w:p>
          <w:p w14:paraId="5A6BA6C2" w14:textId="3A89578D" w:rsidR="00F01DD5" w:rsidRPr="00342A88" w:rsidRDefault="00E60B0F" w:rsidP="0056142A">
            <w:pPr>
              <w:shd w:val="clear" w:color="auto" w:fill="FFFFFF" w:themeFill="background1"/>
              <w:rPr>
                <w:rFonts w:cs="Times New Roman"/>
                <w:sz w:val="22"/>
              </w:rPr>
            </w:pPr>
            <w:r w:rsidRPr="00342A88">
              <w:rPr>
                <w:rFonts w:cs="Times New Roman"/>
                <w:sz w:val="22"/>
              </w:rPr>
              <w:t>1) vartotojai turi teisę laisvai pasirinkti nepriklausomą elektros energijos tiekėją, taip pat sudaryti sutartis su keliais tiekėjais, kad būtų užtikrinti jų elektros energijos poreikiai;“.</w:t>
            </w:r>
          </w:p>
          <w:p w14:paraId="68CB3B60" w14:textId="77777777" w:rsidR="003C373D" w:rsidRPr="00DF1CD8" w:rsidRDefault="003C373D" w:rsidP="0056142A">
            <w:pPr>
              <w:shd w:val="clear" w:color="auto" w:fill="FFFFFF" w:themeFill="background1"/>
              <w:rPr>
                <w:rFonts w:cs="Times New Roman"/>
                <w:sz w:val="22"/>
              </w:rPr>
            </w:pPr>
          </w:p>
          <w:p w14:paraId="57B1B71A" w14:textId="77777777" w:rsidR="003C373D" w:rsidRPr="00342A88" w:rsidRDefault="003C373D" w:rsidP="0056142A">
            <w:pPr>
              <w:shd w:val="clear" w:color="auto" w:fill="FFFFFF" w:themeFill="background1"/>
              <w:rPr>
                <w:rFonts w:cs="Times New Roman"/>
                <w:b/>
                <w:bCs/>
                <w:sz w:val="22"/>
              </w:rPr>
            </w:pPr>
            <w:r w:rsidRPr="00342A88">
              <w:rPr>
                <w:rFonts w:cs="Times New Roman"/>
                <w:b/>
                <w:bCs/>
                <w:sz w:val="22"/>
              </w:rPr>
              <w:t>61 straipsnis. Vartotojų, tiekėjų ir gamintojų teisė sudaryti sutartis</w:t>
            </w:r>
          </w:p>
          <w:p w14:paraId="57CA497E" w14:textId="77777777" w:rsidR="003C373D" w:rsidRPr="00342A88" w:rsidRDefault="003C373D" w:rsidP="0056142A">
            <w:pPr>
              <w:shd w:val="clear" w:color="auto" w:fill="FFFFFF" w:themeFill="background1"/>
              <w:rPr>
                <w:rFonts w:cs="Times New Roman"/>
                <w:sz w:val="22"/>
              </w:rPr>
            </w:pPr>
            <w:r w:rsidRPr="00342A88">
              <w:rPr>
                <w:rFonts w:cs="Times New Roman"/>
                <w:sz w:val="22"/>
              </w:rPr>
              <w:t>1. Vartotojai, išskyrus buitinius vartotojus, turi teisę sudaryti elektros energijos pirkimo-pardavimo sutartis arba elektros energijos pirkimo-pardavimo ir persiuntimo paslaugos teikimo sutartis su tiekėjais ir gamintojais, šiame įstatyme nustatyta tvarka turinčiais teisę vykdyti elektros energijos tiekimo veiklą ir veikiančiais Lietuvos Respublikos teritorijoje arba kitose valstybėse narėse. Buitinių vartotojų ir tiekėjų tarpusavio santykiai grindžiami elektros energijos pirkimo-pardavimo ir persiuntimo paslaugos teikimo sutartimis.</w:t>
            </w:r>
          </w:p>
          <w:p w14:paraId="3EAB7807" w14:textId="77777777" w:rsidR="00B45A73" w:rsidRPr="00342A88" w:rsidRDefault="00B45A73" w:rsidP="0056142A">
            <w:pPr>
              <w:shd w:val="clear" w:color="auto" w:fill="FFFFFF" w:themeFill="background1"/>
              <w:rPr>
                <w:rFonts w:cs="Times New Roman"/>
                <w:sz w:val="22"/>
              </w:rPr>
            </w:pPr>
          </w:p>
          <w:p w14:paraId="746188CE" w14:textId="0556A112" w:rsidR="00A731FA" w:rsidRPr="00342A88" w:rsidRDefault="006E69F9" w:rsidP="0056142A">
            <w:pPr>
              <w:shd w:val="clear" w:color="auto" w:fill="FFFFFF" w:themeFill="background1"/>
              <w:rPr>
                <w:rFonts w:cs="Times New Roman"/>
                <w:color w:val="000000"/>
                <w:sz w:val="22"/>
              </w:rPr>
            </w:pPr>
            <w:r w:rsidRPr="00342A88">
              <w:rPr>
                <w:rFonts w:cs="Times New Roman"/>
                <w:color w:val="000000"/>
                <w:sz w:val="22"/>
              </w:rPr>
              <w:lastRenderedPageBreak/>
              <w:t>Elektros energijos tiekimo ir naudojimo taisyklės, patvirtintos Lietuvos Respublikos energetikos ministro 2010 m. vasario 11 d. įsakymu Nr. 1-38</w:t>
            </w:r>
            <w:r w:rsidR="00153A84" w:rsidRPr="00342A88">
              <w:rPr>
                <w:rFonts w:cs="Times New Roman"/>
                <w:color w:val="000000"/>
                <w:sz w:val="22"/>
              </w:rPr>
              <w:t xml:space="preserve"> (toliau – </w:t>
            </w:r>
            <w:r w:rsidR="00351661" w:rsidRPr="00342A88">
              <w:rPr>
                <w:rFonts w:cs="Times New Roman"/>
                <w:color w:val="000000"/>
                <w:sz w:val="22"/>
              </w:rPr>
              <w:t>Elektros energijos t</w:t>
            </w:r>
            <w:r w:rsidR="00153A84" w:rsidRPr="00342A88">
              <w:rPr>
                <w:rFonts w:cs="Times New Roman"/>
                <w:color w:val="000000"/>
                <w:sz w:val="22"/>
              </w:rPr>
              <w:t>iekimo ir naudojimo taisyklės)</w:t>
            </w:r>
          </w:p>
          <w:p w14:paraId="6FA2627C" w14:textId="0A8E9EAE" w:rsidR="003C373D" w:rsidRPr="00342A88" w:rsidRDefault="003C373D" w:rsidP="0056142A">
            <w:pPr>
              <w:shd w:val="clear" w:color="auto" w:fill="FFFFFF" w:themeFill="background1"/>
              <w:rPr>
                <w:rFonts w:cs="Times New Roman"/>
                <w:color w:val="000000"/>
                <w:sz w:val="22"/>
              </w:rPr>
            </w:pPr>
            <w:r w:rsidRPr="00DF1CD8">
              <w:rPr>
                <w:rFonts w:cs="Times New Roman"/>
                <w:color w:val="000000"/>
                <w:sz w:val="22"/>
              </w:rPr>
              <w:t xml:space="preserve">16. </w:t>
            </w:r>
            <w:r w:rsidRPr="00342A88">
              <w:rPr>
                <w:rFonts w:cs="Times New Roman"/>
                <w:color w:val="000000"/>
                <w:sz w:val="22"/>
              </w:rPr>
              <w:t>Vartotojai perka elektros energiją iš tiekėjų.</w:t>
            </w:r>
          </w:p>
          <w:p w14:paraId="1C6A42DE" w14:textId="671F1344" w:rsidR="00A97DA0" w:rsidRPr="00342A88" w:rsidRDefault="00A97DA0" w:rsidP="0056142A">
            <w:pPr>
              <w:shd w:val="clear" w:color="auto" w:fill="FFFFFF" w:themeFill="background1"/>
              <w:rPr>
                <w:rFonts w:cs="Times New Roman"/>
                <w:color w:val="000000"/>
                <w:sz w:val="22"/>
              </w:rPr>
            </w:pPr>
            <w:r w:rsidRPr="00342A88">
              <w:rPr>
                <w:rFonts w:cs="Times New Roman"/>
                <w:color w:val="000000"/>
                <w:sz w:val="22"/>
              </w:rPr>
              <w:t>&lt;...&gt;</w:t>
            </w:r>
          </w:p>
          <w:p w14:paraId="2E331356" w14:textId="7D8E3D73" w:rsidR="00A97DA0" w:rsidRPr="00DF1CD8" w:rsidRDefault="00A97DA0" w:rsidP="0056142A">
            <w:pPr>
              <w:shd w:val="clear" w:color="auto" w:fill="FFFFFF" w:themeFill="background1"/>
              <w:rPr>
                <w:rFonts w:cs="Times New Roman"/>
                <w:color w:val="000000"/>
                <w:sz w:val="22"/>
              </w:rPr>
            </w:pPr>
            <w:r w:rsidRPr="00342A88">
              <w:rPr>
                <w:color w:val="000000"/>
                <w:sz w:val="22"/>
              </w:rPr>
              <w:t xml:space="preserve">30. Nebuitinio vartotojo objektas, esantis vienoje geografinėje vietoje </w:t>
            </w:r>
            <w:r w:rsidR="00134A07" w:rsidRPr="00342A88">
              <w:rPr>
                <w:color w:val="000000"/>
                <w:sz w:val="22"/>
              </w:rPr>
              <w:t>&lt;....&gt;</w:t>
            </w:r>
            <w:r w:rsidRPr="00342A88">
              <w:rPr>
                <w:color w:val="000000"/>
                <w:sz w:val="22"/>
              </w:rPr>
              <w:t xml:space="preserve"> gali gauti elektros energiją iš kelių tiekėjų &lt;...&gt;</w:t>
            </w:r>
            <w:r w:rsidR="00134A07" w:rsidRPr="00342A88">
              <w:rPr>
                <w:color w:val="000000"/>
                <w:sz w:val="22"/>
              </w:rPr>
              <w:t>.</w:t>
            </w:r>
          </w:p>
          <w:p w14:paraId="08332123" w14:textId="77777777" w:rsidR="00047BC1" w:rsidRPr="00342A88" w:rsidRDefault="00047BC1" w:rsidP="0056142A">
            <w:pPr>
              <w:shd w:val="clear" w:color="auto" w:fill="FFFFFF" w:themeFill="background1"/>
              <w:rPr>
                <w:rFonts w:cs="Times New Roman"/>
                <w:sz w:val="22"/>
              </w:rPr>
            </w:pPr>
          </w:p>
          <w:p w14:paraId="7C51B04C" w14:textId="4B6EF9CD" w:rsidR="00E77989" w:rsidRPr="00342A88" w:rsidRDefault="00BC24BF" w:rsidP="0056142A">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 patvirtintas Lietuvos Respublikos energetikos ministro 2020 m. birželio 29 d. įsakymu Nr. 1-</w:t>
            </w:r>
            <w:r w:rsidR="005A56B7" w:rsidRPr="00342A88">
              <w:rPr>
                <w:rFonts w:cs="Times New Roman"/>
                <w:sz w:val="22"/>
              </w:rPr>
              <w:t>162</w:t>
            </w:r>
            <w:r w:rsidRPr="00342A88">
              <w:rPr>
                <w:rFonts w:cs="Times New Roman"/>
                <w:sz w:val="22"/>
              </w:rPr>
              <w:t xml:space="preserve"> </w:t>
            </w:r>
            <w:r w:rsidR="00EB1F1C" w:rsidRPr="00342A88">
              <w:rPr>
                <w:rFonts w:cs="Times New Roman"/>
                <w:sz w:val="22"/>
              </w:rPr>
              <w:t xml:space="preserve">(toliau – </w:t>
            </w:r>
            <w:r w:rsidR="00E77989" w:rsidRPr="00342A88">
              <w:rPr>
                <w:rFonts w:cs="Times New Roman"/>
                <w:sz w:val="22"/>
              </w:rPr>
              <w:t>Buitinių vartotojų su tiekėjais sudaromų elektros energijos pirkimo–pardavimo ir persiuntimo paslaugos teikimo sutarčių standartinių sąlygų aprašas</w:t>
            </w:r>
            <w:r w:rsidR="00EB1F1C" w:rsidRPr="00342A88">
              <w:rPr>
                <w:rFonts w:cs="Times New Roman"/>
                <w:sz w:val="22"/>
              </w:rPr>
              <w:t>)</w:t>
            </w:r>
          </w:p>
          <w:p w14:paraId="39ED70E2" w14:textId="77777777" w:rsidR="00E77989" w:rsidRPr="00342A88" w:rsidRDefault="00E77989" w:rsidP="0056142A">
            <w:pPr>
              <w:shd w:val="clear" w:color="auto" w:fill="FFFFFF" w:themeFill="background1"/>
              <w:rPr>
                <w:rFonts w:cs="Times New Roman"/>
                <w:sz w:val="22"/>
              </w:rPr>
            </w:pPr>
            <w:r w:rsidRPr="00342A88">
              <w:rPr>
                <w:rFonts w:cs="Times New Roman"/>
                <w:sz w:val="22"/>
              </w:rPr>
              <w:t>20. Tiekėjas privalo:</w:t>
            </w:r>
          </w:p>
          <w:p w14:paraId="65106CE2" w14:textId="77777777" w:rsidR="00E77989" w:rsidRPr="00342A88" w:rsidRDefault="00E77989" w:rsidP="0056142A">
            <w:pPr>
              <w:shd w:val="clear" w:color="auto" w:fill="FFFFFF" w:themeFill="background1"/>
              <w:rPr>
                <w:rFonts w:cs="Times New Roman"/>
                <w:sz w:val="22"/>
              </w:rPr>
            </w:pPr>
            <w:r w:rsidRPr="00342A88">
              <w:rPr>
                <w:rFonts w:cs="Times New Roman"/>
                <w:sz w:val="22"/>
              </w:rPr>
              <w:t>20.1. vartotojui teikdamas pasiūlymą dėl sutarties sudarymo pateikti informaciją apie elektros energijos kainą arba jos apskaičiavimo principus į elektros energijos kainą įtraukiant visas elektros energijos tiekimo, persiuntimo ir kitų su tuo susijusių paslaugų teikimo kainos dedamąsias dalis ir visus mokesčius;</w:t>
            </w:r>
          </w:p>
          <w:p w14:paraId="68E9F055" w14:textId="14C5BDF0" w:rsidR="00E77989" w:rsidRPr="00342A88" w:rsidRDefault="00E77989" w:rsidP="0056142A">
            <w:pPr>
              <w:shd w:val="clear" w:color="auto" w:fill="FFFFFF" w:themeFill="background1"/>
              <w:rPr>
                <w:rFonts w:cs="Times New Roman"/>
                <w:sz w:val="22"/>
              </w:rPr>
            </w:pPr>
            <w:bookmarkStart w:id="40" w:name="part_395f7dac56674f77a4e9691e6223eb60"/>
            <w:bookmarkEnd w:id="40"/>
            <w:r w:rsidRPr="00342A88">
              <w:rPr>
                <w:rFonts w:cs="Times New Roman"/>
                <w:sz w:val="22"/>
              </w:rPr>
              <w:t>20.2. tiekti vartotojui elektros energiją pagal su vartotoju sudarytą sutartį;</w:t>
            </w:r>
          </w:p>
          <w:p w14:paraId="2437E0DC" w14:textId="77777777" w:rsidR="00E77989" w:rsidRPr="00342A88" w:rsidRDefault="00E77989" w:rsidP="0056142A">
            <w:pPr>
              <w:shd w:val="clear" w:color="auto" w:fill="FFFFFF" w:themeFill="background1"/>
              <w:rPr>
                <w:rFonts w:cs="Times New Roman"/>
                <w:sz w:val="22"/>
              </w:rPr>
            </w:pPr>
            <w:r w:rsidRPr="00342A88">
              <w:rPr>
                <w:rFonts w:cs="Times New Roman"/>
                <w:sz w:val="22"/>
              </w:rPr>
              <w:t>23. Vartotojas turi teisę:</w:t>
            </w:r>
          </w:p>
          <w:p w14:paraId="0A057835" w14:textId="788F7835" w:rsidR="00E77989" w:rsidRPr="00342A88" w:rsidRDefault="00E77989" w:rsidP="0056142A">
            <w:pPr>
              <w:shd w:val="clear" w:color="auto" w:fill="FFFFFF" w:themeFill="background1"/>
              <w:rPr>
                <w:rFonts w:cs="Times New Roman"/>
                <w:sz w:val="22"/>
              </w:rPr>
            </w:pPr>
            <w:bookmarkStart w:id="41" w:name="part_bd5babca3ac045cfb0ccc4af33836e9d"/>
            <w:bookmarkEnd w:id="41"/>
            <w:r w:rsidRPr="00342A88">
              <w:rPr>
                <w:rFonts w:cs="Times New Roman"/>
                <w:sz w:val="22"/>
              </w:rPr>
              <w:t>23.1. laisvai pasirinkti nepriklausomą tiekėją, taip pat sudaryti sutartis su keliais tiekėjais;</w:t>
            </w:r>
            <w:r w:rsidR="00B31039" w:rsidRPr="00342A88">
              <w:rPr>
                <w:rFonts w:cs="Times New Roman"/>
                <w:sz w:val="22"/>
              </w:rPr>
              <w:t xml:space="preserve"> &lt;...&gt;</w:t>
            </w:r>
          </w:p>
        </w:tc>
        <w:tc>
          <w:tcPr>
            <w:tcW w:w="3118" w:type="dxa"/>
            <w:shd w:val="clear" w:color="auto" w:fill="FFFFFF" w:themeFill="background1"/>
          </w:tcPr>
          <w:p w14:paraId="1D6AE1F3" w14:textId="0D3CC829" w:rsidR="00A731FA" w:rsidRPr="00342A88" w:rsidRDefault="002B0945"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A731FA" w:rsidRPr="00342A88" w14:paraId="178F74C0" w14:textId="493605DC" w:rsidTr="003C3469">
        <w:trPr>
          <w:trHeight w:val="315"/>
        </w:trPr>
        <w:tc>
          <w:tcPr>
            <w:tcW w:w="4533" w:type="dxa"/>
            <w:shd w:val="clear" w:color="auto" w:fill="FFFFFF" w:themeFill="background1"/>
            <w:noWrap/>
            <w:hideMark/>
          </w:tcPr>
          <w:p w14:paraId="6D42FFC9" w14:textId="77777777" w:rsidR="00A731FA" w:rsidRPr="00342A88" w:rsidRDefault="00A731FA" w:rsidP="0056142A">
            <w:pPr>
              <w:shd w:val="clear" w:color="auto" w:fill="FFFFFF" w:themeFill="background1"/>
              <w:rPr>
                <w:rFonts w:cs="Times New Roman"/>
                <w:b/>
                <w:color w:val="000000"/>
                <w:sz w:val="22"/>
              </w:rPr>
            </w:pPr>
            <w:r w:rsidRPr="00342A88">
              <w:rPr>
                <w:rFonts w:cs="Times New Roman"/>
                <w:b/>
                <w:color w:val="000000"/>
                <w:sz w:val="22"/>
              </w:rPr>
              <w:lastRenderedPageBreak/>
              <w:t>5 straipsnis</w:t>
            </w:r>
          </w:p>
        </w:tc>
        <w:tc>
          <w:tcPr>
            <w:tcW w:w="7655" w:type="dxa"/>
            <w:shd w:val="clear" w:color="auto" w:fill="FFFFFF" w:themeFill="background1"/>
          </w:tcPr>
          <w:p w14:paraId="3C9A5879" w14:textId="01BCC8C0"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2605FCCA" w14:textId="0856A0EA" w:rsidR="00A731FA" w:rsidRPr="00342A88" w:rsidRDefault="00A731FA" w:rsidP="0056142A">
            <w:pPr>
              <w:shd w:val="clear" w:color="auto" w:fill="FFFFFF" w:themeFill="background1"/>
              <w:rPr>
                <w:rFonts w:cs="Times New Roman"/>
                <w:color w:val="000000"/>
                <w:sz w:val="22"/>
              </w:rPr>
            </w:pPr>
          </w:p>
        </w:tc>
      </w:tr>
      <w:tr w:rsidR="00A731FA" w:rsidRPr="00342A88" w14:paraId="1B75B07B" w14:textId="498408B5" w:rsidTr="003C3469">
        <w:trPr>
          <w:trHeight w:val="315"/>
        </w:trPr>
        <w:tc>
          <w:tcPr>
            <w:tcW w:w="4533" w:type="dxa"/>
            <w:shd w:val="clear" w:color="auto" w:fill="FFFFFF" w:themeFill="background1"/>
            <w:noWrap/>
            <w:hideMark/>
          </w:tcPr>
          <w:p w14:paraId="757E9CEC" w14:textId="77777777" w:rsidR="00A731FA" w:rsidRPr="00342A88" w:rsidRDefault="00A731FA" w:rsidP="0056142A">
            <w:pPr>
              <w:shd w:val="clear" w:color="auto" w:fill="FFFFFF" w:themeFill="background1"/>
              <w:rPr>
                <w:rFonts w:cs="Times New Roman"/>
                <w:b/>
                <w:color w:val="000000"/>
                <w:sz w:val="22"/>
              </w:rPr>
            </w:pPr>
            <w:r w:rsidRPr="00342A88">
              <w:rPr>
                <w:rFonts w:cs="Times New Roman"/>
                <w:b/>
                <w:color w:val="000000"/>
                <w:sz w:val="22"/>
              </w:rPr>
              <w:t>Rinkos veikimu pagrįstos tiekimo kainos</w:t>
            </w:r>
          </w:p>
        </w:tc>
        <w:tc>
          <w:tcPr>
            <w:tcW w:w="7655" w:type="dxa"/>
            <w:shd w:val="clear" w:color="auto" w:fill="FFFFFF" w:themeFill="background1"/>
          </w:tcPr>
          <w:p w14:paraId="46716F90" w14:textId="77777777" w:rsidR="00A731FA" w:rsidRPr="00342A88" w:rsidRDefault="00A731FA" w:rsidP="0056142A">
            <w:pPr>
              <w:shd w:val="clear" w:color="auto" w:fill="FFFFFF" w:themeFill="background1"/>
              <w:rPr>
                <w:rFonts w:cs="Times New Roman"/>
                <w:color w:val="000000"/>
                <w:sz w:val="22"/>
              </w:rPr>
            </w:pPr>
          </w:p>
        </w:tc>
        <w:tc>
          <w:tcPr>
            <w:tcW w:w="3118" w:type="dxa"/>
            <w:shd w:val="clear" w:color="auto" w:fill="FFFFFF" w:themeFill="background1"/>
          </w:tcPr>
          <w:p w14:paraId="734645BD" w14:textId="3EBC0515" w:rsidR="00A731FA" w:rsidRPr="00342A88" w:rsidRDefault="00A731FA" w:rsidP="0056142A">
            <w:pPr>
              <w:shd w:val="clear" w:color="auto" w:fill="FFFFFF" w:themeFill="background1"/>
              <w:rPr>
                <w:rFonts w:cs="Times New Roman"/>
                <w:color w:val="000000"/>
                <w:sz w:val="22"/>
              </w:rPr>
            </w:pPr>
          </w:p>
        </w:tc>
      </w:tr>
      <w:bookmarkEnd w:id="7"/>
      <w:tr w:rsidR="007C70D3" w:rsidRPr="00342A88" w14:paraId="39348E6A" w14:textId="3F5305A2" w:rsidTr="003C3469">
        <w:trPr>
          <w:trHeight w:val="315"/>
        </w:trPr>
        <w:tc>
          <w:tcPr>
            <w:tcW w:w="4533" w:type="dxa"/>
            <w:shd w:val="clear" w:color="auto" w:fill="FFFFFF" w:themeFill="background1"/>
            <w:noWrap/>
            <w:hideMark/>
          </w:tcPr>
          <w:p w14:paraId="0D003109" w14:textId="59E89084" w:rsidR="007C70D3" w:rsidRPr="00342A88" w:rsidRDefault="007C70D3" w:rsidP="0056142A">
            <w:pPr>
              <w:shd w:val="clear" w:color="auto" w:fill="FFFFFF" w:themeFill="background1"/>
              <w:rPr>
                <w:rFonts w:cs="Times New Roman"/>
                <w:color w:val="000000"/>
                <w:sz w:val="22"/>
              </w:rPr>
            </w:pPr>
            <w:r w:rsidRPr="00342A88">
              <w:rPr>
                <w:rFonts w:cs="Times New Roman"/>
                <w:color w:val="000000"/>
                <w:sz w:val="22"/>
              </w:rPr>
              <w:t xml:space="preserve">1. Tiekėjai gali laisvai nustatyti kainą, kuria jie tiekia elektros energiją vartotojams. Valstybės narės imasi tinkamų veiksmų siekdamos užtikrinti veiksmingą tiekėjų konkurenciją. </w:t>
            </w:r>
          </w:p>
        </w:tc>
        <w:tc>
          <w:tcPr>
            <w:tcW w:w="7655" w:type="dxa"/>
            <w:shd w:val="clear" w:color="auto" w:fill="FFFFFF" w:themeFill="background1"/>
          </w:tcPr>
          <w:p w14:paraId="22FC63D4" w14:textId="77777777" w:rsidR="00A352BC" w:rsidRPr="00342A88" w:rsidRDefault="00A352BC" w:rsidP="0056142A">
            <w:pPr>
              <w:shd w:val="clear" w:color="auto" w:fill="FFFFFF" w:themeFill="background1"/>
              <w:rPr>
                <w:rFonts w:cs="Times New Roman"/>
                <w:b/>
                <w:bCs/>
                <w:sz w:val="22"/>
              </w:rPr>
            </w:pPr>
            <w:r w:rsidRPr="00342A88">
              <w:rPr>
                <w:rFonts w:cs="Times New Roman"/>
                <w:b/>
                <w:bCs/>
                <w:sz w:val="22"/>
              </w:rPr>
              <w:t>Elektros energetikos įstatymo projektas</w:t>
            </w:r>
          </w:p>
          <w:p w14:paraId="478E7CD4" w14:textId="3755201A" w:rsidR="00A352BC" w:rsidRPr="00342A88" w:rsidRDefault="00C23E6E" w:rsidP="0056142A">
            <w:pPr>
              <w:rPr>
                <w:rFonts w:eastAsia="Times New Roman" w:cs="Times New Roman"/>
                <w:b/>
                <w:bCs/>
                <w:sz w:val="22"/>
              </w:rPr>
            </w:pPr>
            <w:r w:rsidRPr="00342A88">
              <w:rPr>
                <w:rFonts w:eastAsia="Times New Roman" w:cs="Times New Roman"/>
                <w:b/>
                <w:bCs/>
                <w:sz w:val="22"/>
              </w:rPr>
              <w:t>28 straipsnis.</w:t>
            </w:r>
            <w:r w:rsidR="00A352BC" w:rsidRPr="00342A88">
              <w:rPr>
                <w:rFonts w:eastAsia="Times New Roman" w:cs="Times New Roman"/>
                <w:b/>
                <w:bCs/>
                <w:sz w:val="22"/>
              </w:rPr>
              <w:t xml:space="preserve"> 41 straipsnio pakeitimas</w:t>
            </w:r>
          </w:p>
          <w:p w14:paraId="4057AF6D" w14:textId="77777777" w:rsidR="00A352BC" w:rsidRPr="00342A88" w:rsidRDefault="00A352BC" w:rsidP="0056142A">
            <w:pPr>
              <w:rPr>
                <w:rFonts w:eastAsia="Times New Roman" w:cs="Times New Roman"/>
                <w:bCs/>
                <w:sz w:val="22"/>
              </w:rPr>
            </w:pPr>
            <w:r w:rsidRPr="00342A88">
              <w:rPr>
                <w:rFonts w:eastAsia="Times New Roman" w:cs="Times New Roman"/>
                <w:bCs/>
                <w:sz w:val="22"/>
              </w:rPr>
              <w:t>Pakeisti 41 straipsnį ir jį išdėstyti taip:</w:t>
            </w:r>
          </w:p>
          <w:p w14:paraId="7EF1BD57" w14:textId="77777777" w:rsidR="00A352BC" w:rsidRPr="00342A88" w:rsidRDefault="00A352BC" w:rsidP="0056142A">
            <w:pPr>
              <w:rPr>
                <w:rFonts w:eastAsia="Times New Roman" w:cs="Times New Roman"/>
                <w:bCs/>
                <w:sz w:val="22"/>
              </w:rPr>
            </w:pPr>
            <w:r w:rsidRPr="00342A88">
              <w:rPr>
                <w:rFonts w:eastAsia="Times New Roman" w:cs="Times New Roman"/>
                <w:bCs/>
                <w:sz w:val="22"/>
              </w:rPr>
              <w:t>„41 straipsnis. Tiekimo veiklos principai</w:t>
            </w:r>
          </w:p>
          <w:p w14:paraId="1AF99D28" w14:textId="5F40A3D8" w:rsidR="00A352BC" w:rsidRPr="00342A88" w:rsidRDefault="00A352BC" w:rsidP="0056142A">
            <w:pPr>
              <w:rPr>
                <w:rFonts w:eastAsia="Times New Roman" w:cs="Times New Roman"/>
                <w:sz w:val="22"/>
              </w:rPr>
            </w:pPr>
            <w:r w:rsidRPr="00342A88">
              <w:rPr>
                <w:rFonts w:eastAsia="Times New Roman" w:cs="Times New Roman"/>
                <w:sz w:val="22"/>
              </w:rPr>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342A88">
              <w:rPr>
                <w:rFonts w:eastAsia="Times New Roman" w:cs="Times New Roman"/>
                <w:sz w:val="22"/>
                <w:lang w:eastAsia="ar-SA"/>
              </w:rPr>
              <w:t>su nepriklausomu tiekėju, aktyviuoju vartotoju ar piliečių energetikos bendrija sutarta kaina</w:t>
            </w:r>
            <w:r w:rsidRPr="00342A88">
              <w:rPr>
                <w:rFonts w:eastAsia="Times New Roman" w:cs="Times New Roman"/>
                <w:sz w:val="22"/>
              </w:rPr>
              <w:t xml:space="preserve"> 46 straipsnyje nustatyta tvarka arba visuomenine elektros energijos kaina šio įstatymo 43 straipsnyje nustatyta tvarka ir sąlygomis </w:t>
            </w:r>
            <w:r w:rsidRPr="00342A88">
              <w:rPr>
                <w:rFonts w:eastAsia="Times New Roman" w:cs="Times New Roman"/>
                <w:sz w:val="22"/>
                <w:lang w:eastAsia="ar-SA"/>
              </w:rPr>
              <w:t>arba užtikrinamas garantinis elektros energijos tiekimas šio įstatymo 44 straipsnyje nustatytais atvejais ir tvarka</w:t>
            </w:r>
            <w:r w:rsidRPr="00342A88">
              <w:rPr>
                <w:rFonts w:eastAsia="Times New Roman" w:cs="Times New Roman"/>
                <w:sz w:val="22"/>
              </w:rPr>
              <w:t xml:space="preserve">. Vartotojams, sudariusiems atsinaujinančių </w:t>
            </w:r>
            <w:r w:rsidRPr="00342A88">
              <w:rPr>
                <w:rFonts w:eastAsia="Times New Roman" w:cs="Times New Roman"/>
                <w:sz w:val="22"/>
              </w:rPr>
              <w:lastRenderedPageBreak/>
              <w:t>išteklių elektros energijos pirkimo–pardavimo sutartį, elektros energija tiekiama šioje sutartyje nustatyta elektros energijos kaina.</w:t>
            </w:r>
            <w:r w:rsidR="0062279B" w:rsidRPr="00342A88">
              <w:rPr>
                <w:rFonts w:eastAsia="Times New Roman" w:cs="Times New Roman"/>
                <w:sz w:val="22"/>
              </w:rPr>
              <w:t>“</w:t>
            </w:r>
          </w:p>
          <w:p w14:paraId="4DDA88B5" w14:textId="61436991" w:rsidR="00D25112" w:rsidRPr="00342A88" w:rsidRDefault="00D25112" w:rsidP="0056142A">
            <w:pPr>
              <w:rPr>
                <w:rFonts w:eastAsia="Times New Roman" w:cs="Times New Roman"/>
                <w:sz w:val="22"/>
              </w:rPr>
            </w:pPr>
          </w:p>
          <w:p w14:paraId="21F6C512" w14:textId="77777777" w:rsidR="00D25112" w:rsidRPr="00342A88" w:rsidRDefault="00D25112" w:rsidP="0056142A">
            <w:pPr>
              <w:rPr>
                <w:rFonts w:eastAsia="Times New Roman" w:cs="Times New Roman"/>
                <w:b/>
                <w:bCs/>
                <w:sz w:val="22"/>
              </w:rPr>
            </w:pPr>
            <w:r w:rsidRPr="00342A88">
              <w:rPr>
                <w:rFonts w:eastAsia="Times New Roman" w:cs="Times New Roman"/>
                <w:b/>
                <w:bCs/>
                <w:sz w:val="22"/>
              </w:rPr>
              <w:t>48 straipsnis. 67 straipsnio pakeitimas</w:t>
            </w:r>
          </w:p>
          <w:p w14:paraId="12F30F25" w14:textId="77777777" w:rsidR="00D25112" w:rsidRPr="00342A88" w:rsidRDefault="00D25112" w:rsidP="0056142A">
            <w:pPr>
              <w:rPr>
                <w:rFonts w:eastAsia="Times New Roman" w:cs="Times New Roman"/>
                <w:bCs/>
                <w:sz w:val="22"/>
              </w:rPr>
            </w:pPr>
            <w:r w:rsidRPr="00342A88">
              <w:rPr>
                <w:rFonts w:eastAsia="Times New Roman" w:cs="Times New Roman"/>
                <w:bCs/>
                <w:sz w:val="22"/>
              </w:rPr>
              <w:t>1. Pakeisti 67 straipsnio 1 dalį ir ją išdėstyti taip:</w:t>
            </w:r>
          </w:p>
          <w:p w14:paraId="1198BC7C" w14:textId="3A06016C" w:rsidR="00D25112" w:rsidRPr="00342A88" w:rsidRDefault="00D25112" w:rsidP="0056142A">
            <w:pPr>
              <w:rPr>
                <w:rFonts w:eastAsia="Times New Roman" w:cs="Times New Roman"/>
                <w:bCs/>
                <w:sz w:val="22"/>
              </w:rPr>
            </w:pPr>
            <w:r w:rsidRPr="00342A88">
              <w:rPr>
                <w:rFonts w:eastAsia="Times New Roman" w:cs="Times New Roman"/>
                <w:bCs/>
                <w:sz w:val="22"/>
              </w:rPr>
              <w:t>„</w:t>
            </w:r>
            <w:r w:rsidRPr="00342A88">
              <w:rPr>
                <w:rFonts w:cs="Times New Roman"/>
                <w:bCs/>
                <w:sz w:val="22"/>
              </w:rPr>
              <w:t>1. Asmenų, veikiančių elektros energijos rinkoje ar atskiruose jos segmentuose, parduodamos elektros energijos ir (ar) teikiamų paslaugų kainos, kai elektros energija ir (ar) paslaugomis prekiaujama regioninėje (dviejų ar daugiau valstybių narių) rinkoje, nereguliuojamos. Apie regioninės (dviejų ar daugiau valstybių narių) rinkos veiklos pradžią paskelbia perdavimo sistemos operatorius, suderinęs su Taryba.“</w:t>
            </w:r>
          </w:p>
          <w:p w14:paraId="2B83A3CF" w14:textId="77777777" w:rsidR="00D25112" w:rsidRPr="00342A88" w:rsidRDefault="00D25112" w:rsidP="0056142A">
            <w:pPr>
              <w:rPr>
                <w:rFonts w:eastAsia="Times New Roman" w:cs="Times New Roman"/>
                <w:bCs/>
                <w:sz w:val="22"/>
              </w:rPr>
            </w:pPr>
            <w:r w:rsidRPr="00342A88">
              <w:rPr>
                <w:rFonts w:eastAsia="Times New Roman" w:cs="Times New Roman"/>
                <w:bCs/>
                <w:sz w:val="22"/>
              </w:rPr>
              <w:t>2. Papildyti 67 straipsnį nauja 1</w:t>
            </w:r>
            <w:r w:rsidRPr="00342A88">
              <w:rPr>
                <w:rFonts w:eastAsia="Times New Roman" w:cs="Times New Roman"/>
                <w:bCs/>
                <w:sz w:val="22"/>
                <w:vertAlign w:val="superscript"/>
              </w:rPr>
              <w:t>1</w:t>
            </w:r>
            <w:r w:rsidRPr="00342A88">
              <w:rPr>
                <w:rFonts w:eastAsia="Times New Roman" w:cs="Times New Roman"/>
                <w:bCs/>
                <w:sz w:val="22"/>
              </w:rPr>
              <w:t xml:space="preserve"> dalimi ir ją išdėstyti taip:</w:t>
            </w:r>
          </w:p>
          <w:p w14:paraId="74300FF7" w14:textId="77777777" w:rsidR="00D25112" w:rsidRPr="00342A88" w:rsidRDefault="00D25112" w:rsidP="0056142A">
            <w:pPr>
              <w:rPr>
                <w:rFonts w:eastAsia="Times New Roman" w:cs="Times New Roman"/>
                <w:bCs/>
                <w:sz w:val="22"/>
              </w:rPr>
            </w:pPr>
            <w:r w:rsidRPr="00342A88">
              <w:rPr>
                <w:rFonts w:cs="Times New Roman"/>
                <w:bCs/>
                <w:sz w:val="22"/>
              </w:rPr>
              <w:t>„1</w:t>
            </w:r>
            <w:r w:rsidRPr="00342A88">
              <w:rPr>
                <w:rFonts w:cs="Times New Roman"/>
                <w:bCs/>
                <w:sz w:val="22"/>
                <w:vertAlign w:val="superscript"/>
              </w:rPr>
              <w:t>1</w:t>
            </w:r>
            <w:r w:rsidRPr="00342A88">
              <w:rPr>
                <w:rFonts w:cs="Times New Roman"/>
                <w:bCs/>
                <w:sz w:val="22"/>
              </w:rPr>
              <w:t>. Asmenų, veikiančių elektros energijos rinkoje ar atskiruose jos segmentuose, parduodamos elektros energijos ir (ar) teikiamų papildomų paslaugų kainos, kai elektros energija ir (ar) paslaugomis prekiaujama nacionalinėje rinkoje, nereguliuojamos, išskyrus atvejus, kai Taryba, vadovaudamasi Elektros energijos rinkos tyrimo taisyklėmis, ištyrusi nacionalinę rinką nustato, kad toks asmuo turi didelę įtaką rinkoje ar atskirame jos segmente ir dėl veiksmingos konkurencijos trūkumo gali taikyti pernelyg dideles kainas arba naudoti kainų spaudimą, tuo darydamas žalą kitiems asmenims, veikiantiems elektros energijos rinkoje ar atskiruose jos segmentuose. Taryba, atlikdama elektros energijos rinkos ir (ar) atskirų jos segmentų tyrimus, konsultuojasi su Konkurencijos taryba. Asmenims, turintiems didelę įtaką rinkoje, Taryba turi teisę nustatyti šio įstatymo 68 straipsnio 1 dalyje nurodytus įpareigojimus.“</w:t>
            </w:r>
          </w:p>
          <w:p w14:paraId="22194224" w14:textId="77777777" w:rsidR="00112668" w:rsidRPr="00342A88" w:rsidRDefault="00112668" w:rsidP="0056142A">
            <w:pPr>
              <w:shd w:val="clear" w:color="auto" w:fill="FFFFFF" w:themeFill="background1"/>
              <w:rPr>
                <w:rFonts w:cs="Times New Roman"/>
                <w:color w:val="000000"/>
                <w:sz w:val="22"/>
              </w:rPr>
            </w:pPr>
          </w:p>
          <w:p w14:paraId="23B84136" w14:textId="5F54697B" w:rsidR="00300D68" w:rsidRPr="00342A88" w:rsidRDefault="00300D68" w:rsidP="0056142A">
            <w:pPr>
              <w:shd w:val="clear" w:color="auto" w:fill="FFFFFF" w:themeFill="background1"/>
              <w:rPr>
                <w:rFonts w:cs="Times New Roman"/>
                <w:b/>
                <w:color w:val="000000"/>
                <w:sz w:val="22"/>
              </w:rPr>
            </w:pPr>
            <w:r w:rsidRPr="00342A88">
              <w:rPr>
                <w:rFonts w:cs="Times New Roman"/>
                <w:b/>
                <w:color w:val="000000"/>
                <w:sz w:val="22"/>
              </w:rPr>
              <w:t>Elektros energetikos įstatym</w:t>
            </w:r>
            <w:r w:rsidR="008C77A4" w:rsidRPr="00342A88">
              <w:rPr>
                <w:rFonts w:cs="Times New Roman"/>
                <w:b/>
                <w:color w:val="000000"/>
                <w:sz w:val="22"/>
              </w:rPr>
              <w:t>as</w:t>
            </w:r>
          </w:p>
          <w:p w14:paraId="181FDD55" w14:textId="77777777" w:rsidR="008C77A4" w:rsidRPr="00342A88" w:rsidRDefault="008C77A4" w:rsidP="008C77A4">
            <w:pPr>
              <w:shd w:val="clear" w:color="auto" w:fill="FFFFFF" w:themeFill="background1"/>
              <w:rPr>
                <w:rFonts w:cs="Times New Roman"/>
                <w:color w:val="000000"/>
                <w:sz w:val="22"/>
              </w:rPr>
            </w:pPr>
            <w:r w:rsidRPr="00342A88">
              <w:rPr>
                <w:rFonts w:cs="Times New Roman"/>
                <w:b/>
                <w:bCs/>
                <w:color w:val="000000"/>
                <w:sz w:val="22"/>
              </w:rPr>
              <w:t>43 straipsnis. Visuomeninis elektros energijos tiekimas</w:t>
            </w:r>
          </w:p>
          <w:p w14:paraId="197ABC0E" w14:textId="77777777" w:rsidR="008C77A4" w:rsidRPr="00342A88" w:rsidRDefault="008C77A4" w:rsidP="008C77A4">
            <w:pPr>
              <w:shd w:val="clear" w:color="auto" w:fill="FFFFFF" w:themeFill="background1"/>
              <w:rPr>
                <w:rFonts w:cs="Times New Roman"/>
                <w:color w:val="000000"/>
                <w:sz w:val="22"/>
              </w:rPr>
            </w:pPr>
            <w:bookmarkStart w:id="42" w:name="part_cba059f64c94474887f1127ad5608d20"/>
            <w:bookmarkEnd w:id="42"/>
            <w:r w:rsidRPr="00342A88">
              <w:rPr>
                <w:rFonts w:cs="Times New Roman"/>
                <w:color w:val="000000"/>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148D2514" w14:textId="77777777" w:rsidR="008C77A4" w:rsidRPr="00342A88" w:rsidRDefault="008C77A4" w:rsidP="008C77A4">
            <w:pPr>
              <w:shd w:val="clear" w:color="auto" w:fill="FFFFFF" w:themeFill="background1"/>
              <w:rPr>
                <w:rFonts w:cs="Times New Roman"/>
                <w:color w:val="000000"/>
                <w:sz w:val="22"/>
              </w:rPr>
            </w:pPr>
            <w:bookmarkStart w:id="43" w:name="part_8e87e33e899d4cccabc9571318f721ac"/>
            <w:bookmarkEnd w:id="43"/>
            <w:r w:rsidRPr="00342A88">
              <w:rPr>
                <w:rFonts w:cs="Times New Roman"/>
                <w:color w:val="000000"/>
                <w:sz w:val="22"/>
              </w:rPr>
              <w:t xml:space="preserve">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w:t>
            </w:r>
            <w:r w:rsidRPr="00342A88">
              <w:rPr>
                <w:rFonts w:cs="Times New Roman"/>
                <w:color w:val="000000"/>
                <w:sz w:val="22"/>
              </w:rPr>
              <w:lastRenderedPageBreak/>
              <w:t>laikotarpiu nuo 2019 m. birželio 1 d. iki 2020 m. gruodžio 31 d. bent kartą buvo įgiję pažeidžiamo vartotojo statusą;</w:t>
            </w:r>
          </w:p>
          <w:p w14:paraId="05D42864" w14:textId="77777777" w:rsidR="008C77A4" w:rsidRPr="00342A88" w:rsidRDefault="008C77A4" w:rsidP="008C77A4">
            <w:pPr>
              <w:shd w:val="clear" w:color="auto" w:fill="FFFFFF" w:themeFill="background1"/>
              <w:rPr>
                <w:rFonts w:cs="Times New Roman"/>
                <w:color w:val="000000"/>
                <w:sz w:val="22"/>
              </w:rPr>
            </w:pPr>
            <w:bookmarkStart w:id="44" w:name="part_a15d039a891643e3b171f8b3aba6d32f"/>
            <w:bookmarkEnd w:id="44"/>
            <w:r w:rsidRPr="00342A88">
              <w:rPr>
                <w:rFonts w:cs="Times New Roman"/>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371E39AE" w14:textId="77777777" w:rsidR="008C77A4" w:rsidRPr="00342A88" w:rsidRDefault="008C77A4" w:rsidP="008C77A4">
            <w:pPr>
              <w:shd w:val="clear" w:color="auto" w:fill="FFFFFF" w:themeFill="background1"/>
              <w:rPr>
                <w:rFonts w:cs="Times New Roman"/>
                <w:color w:val="000000"/>
                <w:sz w:val="22"/>
              </w:rPr>
            </w:pPr>
            <w:bookmarkStart w:id="45" w:name="part_ba2ceb03f5274d5a9fcf290f6e986cc8"/>
            <w:bookmarkEnd w:id="45"/>
            <w:r w:rsidRPr="00342A88">
              <w:rPr>
                <w:rFonts w:cs="Times New Roman"/>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4821C7E8" w14:textId="1FD3B6FD" w:rsidR="007C70D3" w:rsidRPr="00342A88" w:rsidRDefault="007C70D3" w:rsidP="0056142A">
            <w:pPr>
              <w:shd w:val="clear" w:color="auto" w:fill="FFFFFF" w:themeFill="background1"/>
              <w:rPr>
                <w:rFonts w:cs="Times New Roman"/>
                <w:color w:val="000000"/>
                <w:sz w:val="22"/>
              </w:rPr>
            </w:pPr>
          </w:p>
        </w:tc>
        <w:tc>
          <w:tcPr>
            <w:tcW w:w="3118" w:type="dxa"/>
            <w:shd w:val="clear" w:color="auto" w:fill="FFFFFF" w:themeFill="background1"/>
          </w:tcPr>
          <w:p w14:paraId="4F4FD2BA" w14:textId="058422FF" w:rsidR="007C70D3" w:rsidRPr="00342A88" w:rsidRDefault="007C70D3" w:rsidP="0056142A">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7C70D3" w:rsidRPr="00342A88" w14:paraId="4522AA19" w14:textId="77777777" w:rsidTr="003C3469">
        <w:trPr>
          <w:trHeight w:val="315"/>
        </w:trPr>
        <w:tc>
          <w:tcPr>
            <w:tcW w:w="4533" w:type="dxa"/>
            <w:shd w:val="clear" w:color="auto" w:fill="FFFFFF" w:themeFill="background1"/>
            <w:noWrap/>
          </w:tcPr>
          <w:p w14:paraId="7744F5CF" w14:textId="15D7589E"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užtikrina elektros energijos nepriteklių patiriančių ir pažeidžiamų namų ūkio vartotojų apsaugą pagal 28 ir 29 straipsnius, imdamosi socialinės politikos ar kitų priemonių, išskyrus valstybės intervencijos priemones nustatant elektros energijos tiekimo kainas. </w:t>
            </w:r>
          </w:p>
        </w:tc>
        <w:tc>
          <w:tcPr>
            <w:tcW w:w="7655" w:type="dxa"/>
            <w:shd w:val="clear" w:color="auto" w:fill="FFFFFF" w:themeFill="background1"/>
          </w:tcPr>
          <w:p w14:paraId="2DB7A784" w14:textId="77777777" w:rsidR="002B5209" w:rsidRPr="00342A88" w:rsidRDefault="002B5209"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9A24260" w14:textId="77777777" w:rsidR="002B5209" w:rsidRPr="00342A88" w:rsidRDefault="002B5209" w:rsidP="0056142A">
            <w:pPr>
              <w:shd w:val="clear" w:color="auto" w:fill="FFFFFF" w:themeFill="background1"/>
              <w:rPr>
                <w:rFonts w:cs="Times New Roman"/>
                <w:b/>
                <w:sz w:val="22"/>
              </w:rPr>
            </w:pPr>
            <w:r w:rsidRPr="00342A88">
              <w:rPr>
                <w:rFonts w:cs="Times New Roman"/>
                <w:b/>
                <w:sz w:val="22"/>
              </w:rPr>
              <w:t>2 straipsnis. 2 straipsnio pakeitimas</w:t>
            </w:r>
          </w:p>
          <w:p w14:paraId="60D94B64" w14:textId="77777777" w:rsidR="002B5209" w:rsidRPr="00342A88" w:rsidRDefault="002B5209"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0B2E3889" w14:textId="77777777" w:rsidR="002B5209" w:rsidRPr="00342A88" w:rsidRDefault="002B5209"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073BA741" w14:textId="77777777" w:rsidR="002B5209" w:rsidRPr="00342A88" w:rsidRDefault="002B5209" w:rsidP="0056142A">
            <w:pPr>
              <w:shd w:val="clear" w:color="auto" w:fill="FFFFFF" w:themeFill="background1"/>
              <w:contextualSpacing/>
              <w:rPr>
                <w:rFonts w:cs="Times New Roman"/>
                <w:sz w:val="22"/>
              </w:rPr>
            </w:pPr>
            <w:r w:rsidRPr="00342A88">
              <w:rPr>
                <w:rFonts w:cs="Times New Roman"/>
                <w:sz w:val="22"/>
              </w:rPr>
              <w:t>&lt;...&gt;</w:t>
            </w:r>
          </w:p>
          <w:p w14:paraId="487995FD" w14:textId="161F180A" w:rsidR="00112668" w:rsidRPr="00342A88" w:rsidRDefault="003328FF" w:rsidP="0056142A">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41EA05C9" w14:textId="0DA03B56" w:rsidR="004D1559" w:rsidRPr="00342A88" w:rsidRDefault="004D1559" w:rsidP="0056142A">
            <w:pPr>
              <w:shd w:val="clear" w:color="auto" w:fill="FFFFFF" w:themeFill="background1"/>
              <w:rPr>
                <w:rFonts w:cs="Times New Roman"/>
                <w:bCs/>
                <w:color w:val="000000"/>
                <w:sz w:val="22"/>
              </w:rPr>
            </w:pPr>
          </w:p>
          <w:p w14:paraId="42D0389F" w14:textId="77777777" w:rsidR="004D1559" w:rsidRPr="00342A88" w:rsidRDefault="004D1559" w:rsidP="0056142A">
            <w:pPr>
              <w:rPr>
                <w:rFonts w:eastAsia="Times New Roman" w:cs="Times New Roman"/>
                <w:b/>
                <w:sz w:val="22"/>
              </w:rPr>
            </w:pPr>
            <w:r w:rsidRPr="00342A88">
              <w:rPr>
                <w:rFonts w:eastAsia="Times New Roman" w:cs="Times New Roman"/>
                <w:b/>
                <w:sz w:val="22"/>
              </w:rPr>
              <w:t>6 straipsnis. 9 straipsnio pakeitimas</w:t>
            </w:r>
          </w:p>
          <w:p w14:paraId="4272D110" w14:textId="53D90043" w:rsidR="004D1559" w:rsidRPr="00342A88" w:rsidRDefault="00BA5DF4" w:rsidP="0056142A">
            <w:pPr>
              <w:rPr>
                <w:rFonts w:eastAsia="Times New Roman" w:cs="Times New Roman"/>
                <w:sz w:val="22"/>
              </w:rPr>
            </w:pPr>
            <w:r w:rsidRPr="00342A88">
              <w:rPr>
                <w:rFonts w:eastAsia="Times New Roman" w:cs="Times New Roman"/>
                <w:sz w:val="22"/>
              </w:rPr>
              <w:t>1</w:t>
            </w:r>
            <w:r w:rsidR="004D1559" w:rsidRPr="00342A88">
              <w:rPr>
                <w:rFonts w:eastAsia="Times New Roman" w:cs="Times New Roman"/>
                <w:sz w:val="22"/>
              </w:rPr>
              <w:t>. Pakeisti 9 straipsnio 3 dalies 4 punktą ir jį išdėstyti taip:</w:t>
            </w:r>
          </w:p>
          <w:p w14:paraId="49CB1A98" w14:textId="311FBEB5" w:rsidR="004D1559" w:rsidRPr="00342A88" w:rsidRDefault="004D1559" w:rsidP="0056142A">
            <w:pPr>
              <w:rPr>
                <w:rFonts w:eastAsia="Times New Roman" w:cs="Times New Roman"/>
                <w:sz w:val="22"/>
              </w:rPr>
            </w:pPr>
            <w:r w:rsidRPr="00342A88">
              <w:rPr>
                <w:rFonts w:eastAsia="Times New Roman" w:cs="Times New Roman"/>
                <w:sz w:val="22"/>
              </w:rPr>
              <w:t xml:space="preserve">„4) </w:t>
            </w:r>
            <w:r w:rsidRPr="00342A88">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571103EB" w14:textId="77777777" w:rsidR="004D1559" w:rsidRPr="00342A88" w:rsidRDefault="004D1559" w:rsidP="0056142A">
            <w:pPr>
              <w:shd w:val="clear" w:color="auto" w:fill="FFFFFF" w:themeFill="background1"/>
              <w:rPr>
                <w:rFonts w:cs="Times New Roman"/>
                <w:bCs/>
                <w:color w:val="000000"/>
                <w:sz w:val="22"/>
              </w:rPr>
            </w:pPr>
          </w:p>
          <w:p w14:paraId="19C21D26" w14:textId="3278DF13" w:rsidR="002B5209" w:rsidRPr="00342A88" w:rsidRDefault="0003619D"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F51F7C" w:rsidRPr="00342A88">
              <w:rPr>
                <w:rFonts w:cs="Times New Roman"/>
                <w:bCs/>
                <w:color w:val="000000"/>
                <w:sz w:val="22"/>
              </w:rPr>
              <w:t>kitos nuostatos, susijusios su pažeidžiamais vartotojais CEP neperkeliamos, nes jau yra nustatytos galiojančiose Elektros energetikos įstatymo nuostatose</w:t>
            </w:r>
            <w:r w:rsidR="00BA5DF4" w:rsidRPr="00342A88">
              <w:rPr>
                <w:rFonts w:cs="Times New Roman"/>
                <w:bCs/>
                <w:color w:val="000000"/>
                <w:sz w:val="22"/>
              </w:rPr>
              <w:t>.</w:t>
            </w:r>
          </w:p>
          <w:p w14:paraId="20F47CF4" w14:textId="2A77D98C" w:rsidR="00BA5DF4" w:rsidRPr="00342A88" w:rsidRDefault="00BA5DF4" w:rsidP="0056142A">
            <w:pPr>
              <w:shd w:val="clear" w:color="auto" w:fill="FFFFFF" w:themeFill="background1"/>
              <w:rPr>
                <w:rFonts w:cs="Times New Roman"/>
                <w:bCs/>
                <w:color w:val="000000"/>
                <w:sz w:val="22"/>
              </w:rPr>
            </w:pPr>
            <w:r w:rsidRPr="00342A88">
              <w:rPr>
                <w:rFonts w:cs="Times New Roman"/>
                <w:b/>
                <w:color w:val="000000"/>
                <w:sz w:val="22"/>
              </w:rPr>
              <w:t>Elektros energetikos įstatymas</w:t>
            </w:r>
          </w:p>
          <w:p w14:paraId="57865DE3"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
                <w:bCs/>
                <w:color w:val="000000"/>
                <w:sz w:val="22"/>
              </w:rPr>
              <w:lastRenderedPageBreak/>
              <w:t>3 straipsnis. Pagrindiniai šio įstatymo tikslai</w:t>
            </w:r>
          </w:p>
          <w:p w14:paraId="58CCB10B" w14:textId="743217F9"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Pagrindiniai šio įstatymo tikslai:</w:t>
            </w:r>
            <w:r w:rsidR="00CE4FB4" w:rsidRPr="00342A88">
              <w:rPr>
                <w:rFonts w:cs="Times New Roman"/>
                <w:bCs/>
                <w:color w:val="000000"/>
                <w:sz w:val="22"/>
              </w:rPr>
              <w:t xml:space="preserve"> &lt;...&gt;</w:t>
            </w:r>
          </w:p>
          <w:p w14:paraId="26A7D9CC" w14:textId="7431C8E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r w:rsidR="00CE4FB4" w:rsidRPr="00342A88">
              <w:rPr>
                <w:rFonts w:cs="Times New Roman"/>
                <w:bCs/>
                <w:color w:val="000000"/>
                <w:sz w:val="22"/>
              </w:rPr>
              <w:t xml:space="preserve"> &lt;...&gt;</w:t>
            </w:r>
          </w:p>
          <w:p w14:paraId="46F62119" w14:textId="6B609ED6" w:rsidR="00112668" w:rsidRPr="00342A88" w:rsidRDefault="00112668" w:rsidP="0056142A">
            <w:pPr>
              <w:shd w:val="clear" w:color="auto" w:fill="FFFFFF" w:themeFill="background1"/>
              <w:rPr>
                <w:rFonts w:cs="Times New Roman"/>
                <w:bCs/>
                <w:color w:val="000000"/>
                <w:sz w:val="22"/>
              </w:rPr>
            </w:pPr>
          </w:p>
          <w:p w14:paraId="2CE45CF2"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
                <w:bCs/>
                <w:color w:val="000000"/>
                <w:sz w:val="22"/>
              </w:rPr>
              <w:t>6 straipsnis. Vyriausybės ar jos įgaliotos institucijos funkcijos elektros energetikos sektoriuje</w:t>
            </w:r>
          </w:p>
          <w:p w14:paraId="4FCE8050" w14:textId="1CF03C71" w:rsidR="00112668" w:rsidRPr="00342A88" w:rsidRDefault="00112668" w:rsidP="0056142A">
            <w:pPr>
              <w:shd w:val="clear" w:color="auto" w:fill="FFFFFF" w:themeFill="background1"/>
              <w:rPr>
                <w:rFonts w:cs="Times New Roman"/>
                <w:bCs/>
                <w:color w:val="000000"/>
                <w:sz w:val="22"/>
              </w:rPr>
            </w:pPr>
            <w:bookmarkStart w:id="46" w:name="part_f88fe4d7b88a4be19675d5368cb6aa8f"/>
            <w:bookmarkEnd w:id="46"/>
            <w:r w:rsidRPr="00342A88">
              <w:rPr>
                <w:rFonts w:cs="Times New Roman"/>
                <w:bCs/>
                <w:color w:val="000000"/>
                <w:sz w:val="22"/>
              </w:rPr>
              <w:t>1. Vyriausybė:</w:t>
            </w:r>
            <w:r w:rsidR="00CE4FB4" w:rsidRPr="00342A88">
              <w:rPr>
                <w:rFonts w:cs="Times New Roman"/>
                <w:bCs/>
                <w:color w:val="000000"/>
                <w:sz w:val="22"/>
              </w:rPr>
              <w:t xml:space="preserve"> &lt;...&gt;</w:t>
            </w:r>
          </w:p>
          <w:p w14:paraId="74BA6103" w14:textId="63A40E96"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9) nustato pažeidžiamiems vartotojams taikomų papildomų garantijų įgyvendinimo tvarką;</w:t>
            </w:r>
            <w:r w:rsidR="00CE4FB4" w:rsidRPr="00342A88">
              <w:rPr>
                <w:rFonts w:cs="Times New Roman"/>
                <w:bCs/>
                <w:color w:val="000000"/>
                <w:sz w:val="22"/>
              </w:rPr>
              <w:t xml:space="preserve"> &lt;...&gt;</w:t>
            </w:r>
          </w:p>
          <w:p w14:paraId="754482EC" w14:textId="5019DAED" w:rsidR="00112668" w:rsidRPr="00342A88" w:rsidRDefault="00112668" w:rsidP="0056142A">
            <w:pPr>
              <w:shd w:val="clear" w:color="auto" w:fill="FFFFFF" w:themeFill="background1"/>
              <w:rPr>
                <w:rFonts w:cs="Times New Roman"/>
                <w:bCs/>
                <w:color w:val="000000"/>
                <w:sz w:val="22"/>
              </w:rPr>
            </w:pPr>
          </w:p>
          <w:p w14:paraId="0AF09B8E" w14:textId="69AC0CFA" w:rsidR="009458F7" w:rsidRPr="00342A88" w:rsidRDefault="009458F7" w:rsidP="0056142A">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210154A8" w14:textId="77777777" w:rsidR="00F241D9" w:rsidRPr="00342A88" w:rsidRDefault="00F241D9" w:rsidP="00F241D9">
            <w:pPr>
              <w:shd w:val="clear" w:color="auto" w:fill="FFFFFF" w:themeFill="background1"/>
              <w:rPr>
                <w:rFonts w:cs="Times New Roman"/>
                <w:bCs/>
                <w:color w:val="000000"/>
                <w:sz w:val="22"/>
              </w:rPr>
            </w:pPr>
            <w:r w:rsidRPr="00342A88">
              <w:rPr>
                <w:rFonts w:cs="Times New Roman"/>
                <w:bCs/>
                <w:color w:val="000000"/>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4B1987A6" w14:textId="77777777" w:rsidR="00F241D9" w:rsidRPr="00342A88" w:rsidRDefault="00F241D9" w:rsidP="00F241D9">
            <w:pPr>
              <w:shd w:val="clear" w:color="auto" w:fill="FFFFFF" w:themeFill="background1"/>
              <w:rPr>
                <w:rFonts w:cs="Times New Roman"/>
                <w:bCs/>
                <w:color w:val="000000"/>
                <w:sz w:val="22"/>
              </w:rPr>
            </w:pPr>
            <w:bookmarkStart w:id="47" w:name="part_dbd46044f79742c1b25b338cf694bf39"/>
            <w:bookmarkEnd w:id="47"/>
            <w:r w:rsidRPr="00342A88">
              <w:rPr>
                <w:rFonts w:cs="Times New Roman"/>
                <w:bCs/>
                <w:color w:val="000000"/>
                <w:sz w:val="22"/>
              </w:rPr>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2D75C43F" w14:textId="77777777" w:rsidR="00F241D9" w:rsidRPr="00342A88" w:rsidRDefault="00F241D9" w:rsidP="00F241D9">
            <w:pPr>
              <w:shd w:val="clear" w:color="auto" w:fill="FFFFFF" w:themeFill="background1"/>
              <w:rPr>
                <w:rFonts w:cs="Times New Roman"/>
                <w:bCs/>
                <w:color w:val="000000"/>
                <w:sz w:val="22"/>
              </w:rPr>
            </w:pPr>
            <w:bookmarkStart w:id="48" w:name="part_d2f352a8fb8948529547e6f1c03c8985"/>
            <w:bookmarkEnd w:id="48"/>
            <w:r w:rsidRPr="00342A88">
              <w:rPr>
                <w:rFonts w:cs="Times New Roman"/>
                <w:bCs/>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19F66FAB" w14:textId="77777777" w:rsidR="00F241D9" w:rsidRPr="00342A88" w:rsidRDefault="00F241D9" w:rsidP="00F241D9">
            <w:pPr>
              <w:shd w:val="clear" w:color="auto" w:fill="FFFFFF" w:themeFill="background1"/>
              <w:rPr>
                <w:rFonts w:cs="Times New Roman"/>
                <w:bCs/>
                <w:color w:val="000000"/>
                <w:sz w:val="22"/>
              </w:rPr>
            </w:pPr>
            <w:bookmarkStart w:id="49" w:name="part_4c66ec6b944a4fe5a243a44491e621fa"/>
            <w:bookmarkEnd w:id="49"/>
            <w:r w:rsidRPr="00342A88">
              <w:rPr>
                <w:rFonts w:cs="Times New Roman"/>
                <w:bCs/>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75630CA8" w14:textId="2078089B" w:rsidR="00F241D9" w:rsidRPr="00342A88" w:rsidRDefault="009458F7" w:rsidP="0056142A">
            <w:pPr>
              <w:shd w:val="clear" w:color="auto" w:fill="FFFFFF" w:themeFill="background1"/>
              <w:rPr>
                <w:rFonts w:cs="Times New Roman"/>
                <w:bCs/>
                <w:color w:val="000000"/>
                <w:sz w:val="22"/>
              </w:rPr>
            </w:pPr>
            <w:r w:rsidRPr="00342A88">
              <w:rPr>
                <w:rFonts w:cs="Times New Roman"/>
                <w:bCs/>
                <w:color w:val="000000"/>
                <w:sz w:val="22"/>
              </w:rPr>
              <w:t>&lt;...&gt;</w:t>
            </w:r>
          </w:p>
          <w:p w14:paraId="37EEF900" w14:textId="77777777" w:rsidR="009458F7" w:rsidRPr="00342A88" w:rsidRDefault="009458F7" w:rsidP="0056142A">
            <w:pPr>
              <w:shd w:val="clear" w:color="auto" w:fill="FFFFFF" w:themeFill="background1"/>
              <w:rPr>
                <w:rFonts w:cs="Times New Roman"/>
                <w:bCs/>
                <w:color w:val="000000"/>
                <w:sz w:val="22"/>
              </w:rPr>
            </w:pPr>
          </w:p>
          <w:p w14:paraId="6F3DDB78" w14:textId="52FD333C" w:rsidR="00112668" w:rsidRPr="00342A88" w:rsidRDefault="00112668" w:rsidP="0056142A">
            <w:pPr>
              <w:shd w:val="clear" w:color="auto" w:fill="FFFFFF" w:themeFill="background1"/>
              <w:rPr>
                <w:rFonts w:cs="Times New Roman"/>
                <w:b/>
                <w:bCs/>
                <w:color w:val="000000"/>
                <w:sz w:val="22"/>
              </w:rPr>
            </w:pPr>
            <w:r w:rsidRPr="00342A88">
              <w:rPr>
                <w:rFonts w:cs="Times New Roman"/>
                <w:b/>
                <w:bCs/>
                <w:color w:val="000000"/>
                <w:sz w:val="22"/>
              </w:rPr>
              <w:lastRenderedPageBreak/>
              <w:t>52 straipsnis. Buitinių vartotojų teisių apsaugos priemonės</w:t>
            </w:r>
          </w:p>
          <w:p w14:paraId="56A36B99" w14:textId="2EFF7CB9" w:rsidR="00CE4FB4" w:rsidRPr="00342A88" w:rsidRDefault="00CE4FB4" w:rsidP="0056142A">
            <w:pPr>
              <w:shd w:val="clear" w:color="auto" w:fill="FFFFFF" w:themeFill="background1"/>
              <w:rPr>
                <w:rFonts w:cs="Times New Roman"/>
                <w:color w:val="000000"/>
                <w:sz w:val="22"/>
              </w:rPr>
            </w:pPr>
            <w:r w:rsidRPr="00342A88">
              <w:rPr>
                <w:rFonts w:cs="Times New Roman"/>
                <w:color w:val="000000"/>
                <w:sz w:val="22"/>
              </w:rPr>
              <w:t>&lt;...&gt;</w:t>
            </w:r>
          </w:p>
          <w:p w14:paraId="56E03975"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2. Papildomos pažeidžiamų vartotojų teisių ir teisėtų interesų apsaugos priemonės:</w:t>
            </w:r>
          </w:p>
          <w:p w14:paraId="73092072"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1) pažeidžiamiems vartotojams negali būti apribotas ir (ar) nutrauktas elektros energijos tiekimas ir (ar) persiuntimas, kai jie per nustatytą terminą neatsiskaito už patiektą elektros energiją, nesumoka ar iš dalies sumoka už elektros energijos persiuntimo paslaugą ar kitas su tuo susijusias paslaugas, jeigu šių pažeidžiamų vartotojų įsiskolinimas skirstomųjų tinklų operatoriui ar tiekėjui yra ar buvo ne didesnis kaip 3 bazinės socialinės išmokos, išskyrus šio įstatymo 71 straipsnyje ir 72 straipsnio 1 ir 3 dalyse numatytus atvejus;</w:t>
            </w:r>
          </w:p>
          <w:p w14:paraId="402E9CF7"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2) pažeidžiamiems vartotojams per nustatytą terminą neatsiskaičius už patiektą elektros energiją, nesumokėjus ar iš dalies sumokėjus už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57488AC4"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skirstomųjų tinklų operatoriumi ar tiekėju;</w:t>
            </w:r>
          </w:p>
          <w:p w14:paraId="150075A5" w14:textId="77777777"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p>
          <w:p w14:paraId="4DADF8C2" w14:textId="1EC34731" w:rsidR="0011266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 xml:space="preserve">5) pažeidžiamiems vartotojams per nustatytą terminą neatsiskaičius už patiektą elektros energiją, nesumokėjus ar iš dalies sumokėjus už elektros energijos </w:t>
            </w:r>
            <w:r w:rsidRPr="00342A88">
              <w:rPr>
                <w:rFonts w:cs="Times New Roman"/>
                <w:bCs/>
                <w:color w:val="000000"/>
                <w:sz w:val="22"/>
              </w:rPr>
              <w:lastRenderedPageBreak/>
              <w:t>persiuntimo paslaugą ar kitas su tuo susijusias paslaugas, 3 mėnesius nuo termino praleidimo dienos delspinigiai nėra skaičiuojami.</w:t>
            </w:r>
          </w:p>
          <w:p w14:paraId="2B970D85" w14:textId="65D354E8" w:rsidR="00112668" w:rsidRPr="00342A88" w:rsidRDefault="00112668" w:rsidP="0056142A">
            <w:pPr>
              <w:shd w:val="clear" w:color="auto" w:fill="FFFFFF" w:themeFill="background1"/>
              <w:rPr>
                <w:rFonts w:cs="Times New Roman"/>
                <w:bCs/>
                <w:color w:val="000000"/>
                <w:sz w:val="22"/>
              </w:rPr>
            </w:pPr>
          </w:p>
        </w:tc>
        <w:tc>
          <w:tcPr>
            <w:tcW w:w="3118" w:type="dxa"/>
            <w:shd w:val="clear" w:color="auto" w:fill="FFFFFF" w:themeFill="background1"/>
          </w:tcPr>
          <w:p w14:paraId="5CEE82F4" w14:textId="4ED369BA" w:rsidR="007C70D3" w:rsidRPr="00342A88" w:rsidRDefault="00CE4FB4"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24A149BB" w14:textId="77777777" w:rsidTr="003C3469">
        <w:trPr>
          <w:trHeight w:val="315"/>
        </w:trPr>
        <w:tc>
          <w:tcPr>
            <w:tcW w:w="4533" w:type="dxa"/>
            <w:shd w:val="clear" w:color="auto" w:fill="FFFFFF" w:themeFill="background1"/>
            <w:noWrap/>
          </w:tcPr>
          <w:p w14:paraId="47C92CCA" w14:textId="016F74AD"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Nukrypstant nuo 1 ir 2 dalių, valstybės narės gali taikyti valstybės intervencines priemones nustatant kainas elektros energijos tiekimo elektros energijos nepriteklių patiriantiems ar pažeidžiamiems namų ūkio vartotojams. Tokioms valstybės intervencinėms priemonėms taikomos sąlygos, nustatytos 4 ir 5 dalyse. </w:t>
            </w:r>
          </w:p>
        </w:tc>
        <w:tc>
          <w:tcPr>
            <w:tcW w:w="7655" w:type="dxa"/>
            <w:shd w:val="clear" w:color="auto" w:fill="FFFFFF" w:themeFill="background1"/>
          </w:tcPr>
          <w:p w14:paraId="23341378" w14:textId="2D25D985" w:rsidR="00112668" w:rsidRPr="00342A88" w:rsidRDefault="0011266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w:t>
            </w:r>
            <w:r w:rsidR="003B43FE" w:rsidRPr="00342A88">
              <w:rPr>
                <w:rFonts w:cs="Times New Roman"/>
                <w:b/>
                <w:bCs/>
                <w:color w:val="000000"/>
                <w:sz w:val="22"/>
              </w:rPr>
              <w:t>o projektas</w:t>
            </w:r>
          </w:p>
          <w:p w14:paraId="3EC7DF37" w14:textId="77777777" w:rsidR="008E5A1B" w:rsidRPr="00342A88" w:rsidRDefault="008E5A1B" w:rsidP="0056142A">
            <w:pPr>
              <w:shd w:val="clear" w:color="auto" w:fill="FFFFFF" w:themeFill="background1"/>
              <w:rPr>
                <w:rFonts w:cs="Times New Roman"/>
                <w:b/>
                <w:sz w:val="22"/>
              </w:rPr>
            </w:pPr>
            <w:r w:rsidRPr="00342A88">
              <w:rPr>
                <w:rFonts w:cs="Times New Roman"/>
                <w:b/>
                <w:sz w:val="22"/>
              </w:rPr>
              <w:t>2 straipsnis. 2 straipsnio pakeitimas</w:t>
            </w:r>
          </w:p>
          <w:p w14:paraId="14CB05EB" w14:textId="77777777" w:rsidR="008E5A1B" w:rsidRPr="00342A88" w:rsidRDefault="008E5A1B"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4BAEC00B" w14:textId="77777777" w:rsidR="008E5A1B" w:rsidRPr="00342A88" w:rsidRDefault="008E5A1B"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0A0A3E44" w14:textId="77777777" w:rsidR="008E5A1B" w:rsidRPr="00342A88" w:rsidRDefault="008E5A1B" w:rsidP="0056142A">
            <w:pPr>
              <w:shd w:val="clear" w:color="auto" w:fill="FFFFFF" w:themeFill="background1"/>
              <w:contextualSpacing/>
              <w:rPr>
                <w:rFonts w:cs="Times New Roman"/>
                <w:sz w:val="22"/>
              </w:rPr>
            </w:pPr>
            <w:r w:rsidRPr="00342A88">
              <w:rPr>
                <w:rFonts w:cs="Times New Roman"/>
                <w:sz w:val="22"/>
              </w:rPr>
              <w:t>&lt;...&gt;</w:t>
            </w:r>
          </w:p>
          <w:p w14:paraId="46036921"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0BE4FA32" w14:textId="77777777" w:rsidR="008E5A1B" w:rsidRPr="00342A88" w:rsidRDefault="008E5A1B" w:rsidP="0056142A">
            <w:pPr>
              <w:shd w:val="clear" w:color="auto" w:fill="FFFFFF" w:themeFill="background1"/>
              <w:rPr>
                <w:rFonts w:cs="Times New Roman"/>
                <w:bCs/>
                <w:color w:val="000000"/>
                <w:sz w:val="22"/>
              </w:rPr>
            </w:pPr>
          </w:p>
          <w:p w14:paraId="6A5F1685" w14:textId="77777777" w:rsidR="008E5A1B" w:rsidRPr="00342A88" w:rsidRDefault="008E5A1B" w:rsidP="0056142A">
            <w:pPr>
              <w:rPr>
                <w:rFonts w:eastAsia="Times New Roman" w:cs="Times New Roman"/>
                <w:b/>
                <w:sz w:val="22"/>
              </w:rPr>
            </w:pPr>
            <w:r w:rsidRPr="00342A88">
              <w:rPr>
                <w:rFonts w:eastAsia="Times New Roman" w:cs="Times New Roman"/>
                <w:b/>
                <w:sz w:val="22"/>
              </w:rPr>
              <w:t>6 straipsnis. 9 straipsnio pakeitimas</w:t>
            </w:r>
          </w:p>
          <w:p w14:paraId="5CEFDBA9" w14:textId="4DDA11DB" w:rsidR="008E5A1B" w:rsidRPr="00342A88" w:rsidRDefault="009458F7" w:rsidP="0056142A">
            <w:pPr>
              <w:rPr>
                <w:rFonts w:eastAsia="Times New Roman" w:cs="Times New Roman"/>
                <w:sz w:val="22"/>
              </w:rPr>
            </w:pPr>
            <w:r w:rsidRPr="00342A88">
              <w:rPr>
                <w:rFonts w:eastAsia="Times New Roman" w:cs="Times New Roman"/>
                <w:sz w:val="22"/>
              </w:rPr>
              <w:t>1</w:t>
            </w:r>
            <w:r w:rsidR="008E5A1B" w:rsidRPr="00342A88">
              <w:rPr>
                <w:rFonts w:eastAsia="Times New Roman" w:cs="Times New Roman"/>
                <w:sz w:val="22"/>
              </w:rPr>
              <w:t>. Pakeisti 9 straipsnio 3 dalies 4 punktą ir jį išdėstyti taip:</w:t>
            </w:r>
          </w:p>
          <w:p w14:paraId="78CAB915" w14:textId="77777777" w:rsidR="008E5A1B" w:rsidRPr="00342A88" w:rsidRDefault="008E5A1B" w:rsidP="0056142A">
            <w:pPr>
              <w:rPr>
                <w:rFonts w:eastAsia="Times New Roman" w:cs="Times New Roman"/>
                <w:sz w:val="22"/>
              </w:rPr>
            </w:pPr>
            <w:r w:rsidRPr="00342A88">
              <w:rPr>
                <w:rFonts w:eastAsia="Times New Roman" w:cs="Times New Roman"/>
                <w:sz w:val="22"/>
              </w:rPr>
              <w:t xml:space="preserve">„4) </w:t>
            </w:r>
            <w:r w:rsidRPr="00342A88">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142B60E7" w14:textId="77777777" w:rsidR="008E5A1B" w:rsidRPr="00342A88" w:rsidRDefault="008E5A1B" w:rsidP="0056142A">
            <w:pPr>
              <w:shd w:val="clear" w:color="auto" w:fill="FFFFFF" w:themeFill="background1"/>
              <w:rPr>
                <w:rFonts w:cs="Times New Roman"/>
                <w:bCs/>
                <w:color w:val="000000"/>
                <w:sz w:val="22"/>
              </w:rPr>
            </w:pPr>
          </w:p>
          <w:p w14:paraId="5F314493" w14:textId="7D75B251"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kitos nuostatos, susijusios su pažeidžiamais vartotojais CEP neperkeliamos, nes jau yra nustatytos galiojančiose Elektros energetikos įstatymo nuostatose</w:t>
            </w:r>
            <w:r w:rsidR="006702CB" w:rsidRPr="00342A88">
              <w:rPr>
                <w:rFonts w:cs="Times New Roman"/>
                <w:bCs/>
                <w:color w:val="000000"/>
                <w:sz w:val="22"/>
              </w:rPr>
              <w:t>.</w:t>
            </w:r>
          </w:p>
          <w:p w14:paraId="2746BC3F" w14:textId="39289E4D" w:rsidR="006702CB" w:rsidRPr="00342A88" w:rsidRDefault="00E1283B" w:rsidP="0056142A">
            <w:pPr>
              <w:shd w:val="clear" w:color="auto" w:fill="FFFFFF" w:themeFill="background1"/>
              <w:rPr>
                <w:rFonts w:cs="Times New Roman"/>
                <w:bCs/>
                <w:color w:val="000000"/>
                <w:sz w:val="22"/>
              </w:rPr>
            </w:pPr>
            <w:r w:rsidRPr="00342A88">
              <w:rPr>
                <w:rFonts w:cs="Times New Roman"/>
                <w:b/>
                <w:bCs/>
                <w:color w:val="000000"/>
                <w:sz w:val="22"/>
              </w:rPr>
              <w:t>Elektros energetikos įstatymas</w:t>
            </w:r>
          </w:p>
          <w:p w14:paraId="40DE9533" w14:textId="77777777" w:rsidR="00E1283B" w:rsidRPr="00342A88" w:rsidRDefault="00E1283B" w:rsidP="0056142A">
            <w:pPr>
              <w:shd w:val="clear" w:color="auto" w:fill="FFFFFF" w:themeFill="background1"/>
              <w:rPr>
                <w:rFonts w:cs="Times New Roman"/>
                <w:b/>
                <w:bCs/>
                <w:color w:val="000000"/>
                <w:sz w:val="22"/>
              </w:rPr>
            </w:pPr>
          </w:p>
          <w:p w14:paraId="0020A043" w14:textId="585E9DF5" w:rsidR="008E5A1B" w:rsidRPr="00342A88" w:rsidRDefault="008E5A1B" w:rsidP="0056142A">
            <w:pPr>
              <w:shd w:val="clear" w:color="auto" w:fill="FFFFFF" w:themeFill="background1"/>
              <w:rPr>
                <w:rFonts w:cs="Times New Roman"/>
                <w:bCs/>
                <w:color w:val="000000"/>
                <w:sz w:val="22"/>
              </w:rPr>
            </w:pPr>
            <w:r w:rsidRPr="00342A88">
              <w:rPr>
                <w:rFonts w:cs="Times New Roman"/>
                <w:b/>
                <w:bCs/>
                <w:color w:val="000000"/>
                <w:sz w:val="22"/>
              </w:rPr>
              <w:t>3 straipsnis. Pagrindiniai šio įstatymo tikslai</w:t>
            </w:r>
          </w:p>
          <w:p w14:paraId="7EB0CA2E"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Pagrindiniai šio įstatymo tikslai: &lt;...&gt;</w:t>
            </w:r>
          </w:p>
          <w:p w14:paraId="5F494E7B"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 &lt;...&gt;</w:t>
            </w:r>
          </w:p>
          <w:p w14:paraId="03634309" w14:textId="77777777" w:rsidR="00897F4D" w:rsidRPr="00342A88" w:rsidRDefault="00897F4D" w:rsidP="00E1283B">
            <w:pPr>
              <w:shd w:val="clear" w:color="auto" w:fill="FFFFFF" w:themeFill="background1"/>
              <w:rPr>
                <w:rFonts w:cs="Times New Roman"/>
                <w:b/>
                <w:bCs/>
                <w:color w:val="000000"/>
                <w:sz w:val="22"/>
              </w:rPr>
            </w:pPr>
          </w:p>
          <w:p w14:paraId="49701DCD" w14:textId="16B04567" w:rsidR="00E1283B" w:rsidRPr="00342A88" w:rsidRDefault="00E1283B" w:rsidP="00E1283B">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6D342DAB" w14:textId="77777777" w:rsidR="00E1283B" w:rsidRPr="00342A88" w:rsidRDefault="00E1283B" w:rsidP="00E1283B">
            <w:pPr>
              <w:shd w:val="clear" w:color="auto" w:fill="FFFFFF" w:themeFill="background1"/>
              <w:rPr>
                <w:rFonts w:cs="Times New Roman"/>
                <w:bCs/>
                <w:color w:val="000000"/>
                <w:sz w:val="22"/>
              </w:rPr>
            </w:pPr>
            <w:r w:rsidRPr="00342A88">
              <w:rPr>
                <w:rFonts w:cs="Times New Roman"/>
                <w:bCs/>
                <w:color w:val="000000"/>
                <w:sz w:val="22"/>
              </w:rPr>
              <w:lastRenderedPageBreak/>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05C8DE0E" w14:textId="77777777" w:rsidR="00E1283B" w:rsidRPr="00342A88" w:rsidRDefault="00E1283B" w:rsidP="00E1283B">
            <w:pPr>
              <w:shd w:val="clear" w:color="auto" w:fill="FFFFFF" w:themeFill="background1"/>
              <w:rPr>
                <w:rFonts w:cs="Times New Roman"/>
                <w:bCs/>
                <w:color w:val="000000"/>
                <w:sz w:val="22"/>
              </w:rPr>
            </w:pPr>
            <w:r w:rsidRPr="00342A88">
              <w:rPr>
                <w:rFonts w:cs="Times New Roman"/>
                <w:bCs/>
                <w:color w:val="000000"/>
                <w:sz w:val="22"/>
              </w:rPr>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05FB65FA" w14:textId="77777777" w:rsidR="00E1283B" w:rsidRPr="00342A88" w:rsidRDefault="00E1283B" w:rsidP="00E1283B">
            <w:pPr>
              <w:shd w:val="clear" w:color="auto" w:fill="FFFFFF" w:themeFill="background1"/>
              <w:rPr>
                <w:rFonts w:cs="Times New Roman"/>
                <w:bCs/>
                <w:color w:val="000000"/>
                <w:sz w:val="22"/>
              </w:rPr>
            </w:pPr>
            <w:r w:rsidRPr="00342A88">
              <w:rPr>
                <w:rFonts w:cs="Times New Roman"/>
                <w:bCs/>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1883E5B7" w14:textId="77777777" w:rsidR="00E1283B" w:rsidRPr="00342A88" w:rsidRDefault="00E1283B" w:rsidP="00E1283B">
            <w:pPr>
              <w:shd w:val="clear" w:color="auto" w:fill="FFFFFF" w:themeFill="background1"/>
              <w:rPr>
                <w:rFonts w:cs="Times New Roman"/>
                <w:bCs/>
                <w:color w:val="000000"/>
                <w:sz w:val="22"/>
              </w:rPr>
            </w:pPr>
            <w:r w:rsidRPr="00342A88">
              <w:rPr>
                <w:rFonts w:cs="Times New Roman"/>
                <w:bCs/>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1710524F" w14:textId="77777777" w:rsidR="00E1283B" w:rsidRPr="00342A88" w:rsidRDefault="00E1283B" w:rsidP="00E1283B">
            <w:pPr>
              <w:shd w:val="clear" w:color="auto" w:fill="FFFFFF" w:themeFill="background1"/>
              <w:rPr>
                <w:rFonts w:cs="Times New Roman"/>
                <w:bCs/>
                <w:color w:val="000000"/>
                <w:sz w:val="22"/>
              </w:rPr>
            </w:pPr>
            <w:r w:rsidRPr="00342A88">
              <w:rPr>
                <w:rFonts w:cs="Times New Roman"/>
                <w:bCs/>
                <w:color w:val="000000"/>
                <w:sz w:val="22"/>
              </w:rPr>
              <w:t>&lt;...&gt;</w:t>
            </w:r>
          </w:p>
          <w:p w14:paraId="1A54B202" w14:textId="77777777" w:rsidR="008E5A1B" w:rsidRPr="00342A88" w:rsidRDefault="008E5A1B" w:rsidP="0056142A">
            <w:pPr>
              <w:shd w:val="clear" w:color="auto" w:fill="FFFFFF" w:themeFill="background1"/>
              <w:rPr>
                <w:rFonts w:cs="Times New Roman"/>
                <w:bCs/>
                <w:color w:val="000000"/>
                <w:sz w:val="22"/>
              </w:rPr>
            </w:pPr>
          </w:p>
          <w:p w14:paraId="2F0D12BC" w14:textId="77777777" w:rsidR="008E5A1B" w:rsidRPr="00342A88" w:rsidRDefault="008E5A1B" w:rsidP="0056142A">
            <w:pPr>
              <w:shd w:val="clear" w:color="auto" w:fill="FFFFFF" w:themeFill="background1"/>
              <w:rPr>
                <w:rFonts w:cs="Times New Roman"/>
                <w:b/>
                <w:bCs/>
                <w:color w:val="000000"/>
                <w:sz w:val="22"/>
              </w:rPr>
            </w:pPr>
            <w:r w:rsidRPr="00342A88">
              <w:rPr>
                <w:rFonts w:cs="Times New Roman"/>
                <w:b/>
                <w:bCs/>
                <w:color w:val="000000"/>
                <w:sz w:val="22"/>
              </w:rPr>
              <w:t>52 straipsnis. Buitinių vartotojų teisių apsaugos priemonės</w:t>
            </w:r>
          </w:p>
          <w:p w14:paraId="23948B7E" w14:textId="77777777" w:rsidR="008E5A1B" w:rsidRPr="00342A88" w:rsidRDefault="008E5A1B" w:rsidP="0056142A">
            <w:pPr>
              <w:shd w:val="clear" w:color="auto" w:fill="FFFFFF" w:themeFill="background1"/>
              <w:rPr>
                <w:rFonts w:cs="Times New Roman"/>
                <w:color w:val="000000"/>
                <w:sz w:val="22"/>
              </w:rPr>
            </w:pPr>
            <w:r w:rsidRPr="00342A88">
              <w:rPr>
                <w:rFonts w:cs="Times New Roman"/>
                <w:color w:val="000000"/>
                <w:sz w:val="22"/>
              </w:rPr>
              <w:t>&lt;...&gt;</w:t>
            </w:r>
          </w:p>
          <w:p w14:paraId="14B82868"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2. Papildomos pažeidžiamų vartotojų teisių ir teisėtų interesų apsaugos priemonės:</w:t>
            </w:r>
          </w:p>
          <w:p w14:paraId="77F2EA21"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1) pažeidžiamiems vartotojams negali būti apribotas ir (ar) nutrauktas elektros energijos tiekimas ir (ar) persiuntimas, kai jie per nustatytą terminą neatsiskaito už patiektą elektros energiją, nesumoka ar iš dalies sumoka už elektros energijos persiuntimo paslaugą ar kitas su tuo susijusias paslaugas, jeigu šių pažeidžiamų vartotojų įsiskolinimas skirstomųjų tinklų operatoriui ar tiekėjui yra ar buvo ne didesnis kaip 3 bazinės socialinės išmokos, išskyrus šio įstatymo 71 straipsnyje ir 72 straipsnio 1 ir 3 dalyse numatytus atvejus;</w:t>
            </w:r>
          </w:p>
          <w:p w14:paraId="3D0CF7B6"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 xml:space="preserve">2) pažeidžiamiems vartotojams per nustatytą terminą neatsiskaičius už patiektą elektros energiją, nesumokėjus ar iš dalies sumokėjus už elektros energijos persiuntimo paslaugą ar kitas su tuo susijusias paslaugas, elektros energijos tiekimas ir (ar) persiuntimas negali būti nutrauktas penktadieniais, šeštadieniais, </w:t>
            </w:r>
            <w:r w:rsidRPr="00342A88">
              <w:rPr>
                <w:rFonts w:cs="Times New Roman"/>
                <w:bCs/>
                <w:color w:val="000000"/>
                <w:sz w:val="22"/>
              </w:rPr>
              <w:lastRenderedPageBreak/>
              <w:t>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3587E78C"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skirstomųjų tinklų operatoriumi ar tiekėju;</w:t>
            </w:r>
          </w:p>
          <w:p w14:paraId="39CAA4F3"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p>
          <w:p w14:paraId="2E26D5DF" w14:textId="77777777" w:rsidR="008E5A1B" w:rsidRPr="00342A88" w:rsidRDefault="008E5A1B" w:rsidP="0056142A">
            <w:pPr>
              <w:shd w:val="clear" w:color="auto" w:fill="FFFFFF" w:themeFill="background1"/>
              <w:rPr>
                <w:rFonts w:cs="Times New Roman"/>
                <w:bCs/>
                <w:color w:val="000000"/>
                <w:sz w:val="22"/>
              </w:rPr>
            </w:pPr>
            <w:r w:rsidRPr="00342A88">
              <w:rPr>
                <w:rFonts w:cs="Times New Roman"/>
                <w:bCs/>
                <w:color w:val="000000"/>
                <w:sz w:val="22"/>
              </w:rPr>
              <w:t>5) pažeidžiamiems vartotojams per nustatytą terminą neatsiskaičius už patiektą elektros energiją, nesumokėjus ar iš dalies sumokėjus už elektros energijos persiuntimo paslaugą ar kitas su tuo susijusias paslaugas, 3 mėnesius nuo termino praleidimo dienos delspinigiai nėra skaičiuojami.</w:t>
            </w:r>
          </w:p>
          <w:p w14:paraId="22E78C74" w14:textId="77777777" w:rsidR="008E5A1B" w:rsidRPr="00342A88" w:rsidRDefault="008E5A1B" w:rsidP="0056142A">
            <w:pPr>
              <w:shd w:val="clear" w:color="auto" w:fill="FFFFFF" w:themeFill="background1"/>
              <w:rPr>
                <w:rFonts w:cs="Times New Roman"/>
                <w:bCs/>
                <w:color w:val="000000"/>
                <w:sz w:val="22"/>
              </w:rPr>
            </w:pPr>
          </w:p>
          <w:p w14:paraId="1C71D344" w14:textId="22321BB5" w:rsidR="00112668" w:rsidRPr="00342A88" w:rsidRDefault="00112668" w:rsidP="0056142A">
            <w:pPr>
              <w:shd w:val="clear" w:color="auto" w:fill="FFFFFF" w:themeFill="background1"/>
              <w:rPr>
                <w:rFonts w:cs="Times New Roman"/>
                <w:b/>
                <w:color w:val="000000"/>
                <w:sz w:val="22"/>
              </w:rPr>
            </w:pPr>
            <w:r w:rsidRPr="00342A88">
              <w:rPr>
                <w:rFonts w:cs="Times New Roman"/>
                <w:b/>
                <w:bCs/>
                <w:color w:val="000000"/>
                <w:sz w:val="22"/>
              </w:rPr>
              <w:t>67 straipsnis. Kainų reguliavimas</w:t>
            </w:r>
          </w:p>
          <w:p w14:paraId="3E09222F" w14:textId="14B11E3A" w:rsidR="00CE4FB4"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rPr>
              <w:t>&lt;...&gt;</w:t>
            </w:r>
          </w:p>
          <w:p w14:paraId="5E45B885" w14:textId="1C733E70" w:rsidR="00580B28" w:rsidRPr="00342A88" w:rsidRDefault="00112668" w:rsidP="0056142A">
            <w:pPr>
              <w:shd w:val="clear" w:color="auto" w:fill="FFFFFF" w:themeFill="background1"/>
              <w:rPr>
                <w:rFonts w:cs="Times New Roman"/>
                <w:bCs/>
                <w:color w:val="000000"/>
                <w:sz w:val="22"/>
              </w:rPr>
            </w:pPr>
            <w:r w:rsidRPr="00342A88">
              <w:rPr>
                <w:rFonts w:cs="Times New Roman"/>
                <w:bCs/>
                <w:color w:val="000000"/>
                <w:sz w:val="22"/>
              </w:rPr>
              <w:t>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garantinio tiekimo pažeidžiamiems vartotojams paslaugos kaina įsigalioja praėjus ne mažiau kaip vienam mėnesiui nuo jos paskelbimo.</w:t>
            </w:r>
            <w:r w:rsidR="00CE4FB4" w:rsidRPr="00342A88">
              <w:rPr>
                <w:rFonts w:cs="Times New Roman"/>
                <w:bCs/>
                <w:color w:val="000000"/>
                <w:sz w:val="22"/>
              </w:rPr>
              <w:t xml:space="preserve"> &lt;...&gt;</w:t>
            </w:r>
          </w:p>
          <w:p w14:paraId="0BC828DD" w14:textId="7BBA22FE" w:rsidR="00112668" w:rsidRPr="00342A88" w:rsidRDefault="00112668" w:rsidP="00E1283B">
            <w:pPr>
              <w:shd w:val="clear" w:color="auto" w:fill="FFFFFF" w:themeFill="background1"/>
              <w:rPr>
                <w:rFonts w:cs="Times New Roman"/>
                <w:b/>
                <w:color w:val="000000"/>
                <w:sz w:val="22"/>
              </w:rPr>
            </w:pPr>
          </w:p>
        </w:tc>
        <w:tc>
          <w:tcPr>
            <w:tcW w:w="3118" w:type="dxa"/>
            <w:shd w:val="clear" w:color="auto" w:fill="FFFFFF" w:themeFill="background1"/>
          </w:tcPr>
          <w:p w14:paraId="18D453D8" w14:textId="4A063731"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047995C7" w14:textId="77777777" w:rsidTr="003C3469">
        <w:trPr>
          <w:trHeight w:val="315"/>
        </w:trPr>
        <w:tc>
          <w:tcPr>
            <w:tcW w:w="4533" w:type="dxa"/>
            <w:shd w:val="clear" w:color="auto" w:fill="FFFFFF" w:themeFill="background1"/>
            <w:noWrap/>
          </w:tcPr>
          <w:p w14:paraId="79D99CEC" w14:textId="64EA1419"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 Valstybės intervencinėmis priemonėmis nustatant elektros energijos tiekimo kainas:</w:t>
            </w:r>
          </w:p>
        </w:tc>
        <w:tc>
          <w:tcPr>
            <w:tcW w:w="7655" w:type="dxa"/>
            <w:shd w:val="clear" w:color="auto" w:fill="FFFFFF" w:themeFill="background1"/>
          </w:tcPr>
          <w:p w14:paraId="2C65F017" w14:textId="5E363868" w:rsidR="00580B28" w:rsidRPr="00DF1CD8" w:rsidRDefault="000D696C"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nereikalauja išsamaus perkėlimo, nes nurodyta</w:t>
            </w:r>
            <w:r w:rsidR="006860C4" w:rsidRPr="00342A88">
              <w:rPr>
                <w:rFonts w:cs="Times New Roman"/>
                <w:bCs/>
                <w:color w:val="000000"/>
                <w:sz w:val="22"/>
              </w:rPr>
              <w:t xml:space="preserve"> tik bendra nuostata.</w:t>
            </w:r>
          </w:p>
        </w:tc>
        <w:tc>
          <w:tcPr>
            <w:tcW w:w="3118" w:type="dxa"/>
            <w:shd w:val="clear" w:color="auto" w:fill="FFFFFF" w:themeFill="background1"/>
          </w:tcPr>
          <w:p w14:paraId="5DB85AA0" w14:textId="59B05EEB" w:rsidR="007C70D3" w:rsidRPr="00342A88" w:rsidRDefault="007C70D3" w:rsidP="0056142A">
            <w:pPr>
              <w:shd w:val="clear" w:color="auto" w:fill="FFFFFF" w:themeFill="background1"/>
              <w:rPr>
                <w:rFonts w:eastAsia="Times New Roman" w:cs="Times New Roman"/>
                <w:color w:val="000000"/>
                <w:sz w:val="22"/>
                <w:lang w:eastAsia="lt-LT"/>
              </w:rPr>
            </w:pPr>
          </w:p>
        </w:tc>
      </w:tr>
      <w:tr w:rsidR="007C70D3" w:rsidRPr="00342A88" w14:paraId="20AAEA72" w14:textId="77777777" w:rsidTr="003C3469">
        <w:trPr>
          <w:trHeight w:val="315"/>
        </w:trPr>
        <w:tc>
          <w:tcPr>
            <w:tcW w:w="4533" w:type="dxa"/>
            <w:shd w:val="clear" w:color="auto" w:fill="FFFFFF" w:themeFill="background1"/>
            <w:noWrap/>
          </w:tcPr>
          <w:p w14:paraId="05629136" w14:textId="0311FEA5"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a) turi būti siekiama visuotinės ekonominės svarbos tikslo ir jos neturi viršyti to, kas yra būtina pasiekti tą visuotinės ekonominės svarbos tikslą;</w:t>
            </w:r>
          </w:p>
        </w:tc>
        <w:tc>
          <w:tcPr>
            <w:tcW w:w="7655" w:type="dxa"/>
            <w:shd w:val="clear" w:color="auto" w:fill="FFFFFF" w:themeFill="background1"/>
          </w:tcPr>
          <w:p w14:paraId="218233B9" w14:textId="383FAC9B" w:rsidR="008F4E38" w:rsidRPr="00342A88" w:rsidRDefault="008F4E3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w:t>
            </w:r>
            <w:r w:rsidR="003B43FE" w:rsidRPr="00342A88">
              <w:rPr>
                <w:rFonts w:cs="Times New Roman"/>
                <w:b/>
                <w:bCs/>
                <w:color w:val="000000"/>
                <w:sz w:val="22"/>
              </w:rPr>
              <w:t>o projektas</w:t>
            </w:r>
          </w:p>
          <w:p w14:paraId="1B0714CE" w14:textId="77777777" w:rsidR="008F4E38" w:rsidRPr="00342A88" w:rsidRDefault="008F4E38" w:rsidP="0056142A">
            <w:pPr>
              <w:shd w:val="clear" w:color="auto" w:fill="FFFFFF" w:themeFill="background1"/>
              <w:rPr>
                <w:rFonts w:cs="Times New Roman"/>
                <w:b/>
                <w:sz w:val="22"/>
              </w:rPr>
            </w:pPr>
            <w:r w:rsidRPr="00342A88">
              <w:rPr>
                <w:rFonts w:cs="Times New Roman"/>
                <w:b/>
                <w:sz w:val="22"/>
              </w:rPr>
              <w:t>2 straipsnis. 2 straipsnio pakeitimas</w:t>
            </w:r>
          </w:p>
          <w:p w14:paraId="79B5D915" w14:textId="77777777" w:rsidR="008F4E38" w:rsidRPr="00342A88" w:rsidRDefault="008F4E38"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5055E7F3" w14:textId="77777777" w:rsidR="008F4E38" w:rsidRPr="00342A88" w:rsidRDefault="008F4E38"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0AB02FB8" w14:textId="77777777" w:rsidR="008F4E38" w:rsidRPr="00342A88" w:rsidRDefault="008F4E38" w:rsidP="0056142A">
            <w:pPr>
              <w:shd w:val="clear" w:color="auto" w:fill="FFFFFF" w:themeFill="background1"/>
              <w:contextualSpacing/>
              <w:rPr>
                <w:rFonts w:cs="Times New Roman"/>
                <w:sz w:val="22"/>
              </w:rPr>
            </w:pPr>
            <w:r w:rsidRPr="00342A88">
              <w:rPr>
                <w:rFonts w:cs="Times New Roman"/>
                <w:sz w:val="22"/>
              </w:rPr>
              <w:t>&lt;...&gt;</w:t>
            </w:r>
          </w:p>
          <w:p w14:paraId="2423628A" w14:textId="77777777" w:rsidR="008F4E38" w:rsidRPr="00342A88" w:rsidRDefault="008F4E38" w:rsidP="0056142A">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260EEC76" w14:textId="77777777" w:rsidR="00580B28" w:rsidRPr="00342A88" w:rsidRDefault="00580B28" w:rsidP="0056142A">
            <w:pPr>
              <w:shd w:val="clear" w:color="auto" w:fill="FFFFFF" w:themeFill="background1"/>
              <w:rPr>
                <w:rFonts w:cs="Times New Roman"/>
                <w:color w:val="000000"/>
                <w:sz w:val="22"/>
              </w:rPr>
            </w:pPr>
          </w:p>
          <w:p w14:paraId="2DB95227" w14:textId="60A489B5" w:rsidR="00D26CE9" w:rsidRPr="00342A88" w:rsidRDefault="00D26CE9"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kitos nuostatos, susijusios su pažeidžiamais vartotojais CEP neperkeliamos, nes jau yra nustatytos galiojančiose kitų teisės aktų nuostatose</w:t>
            </w:r>
            <w:r w:rsidR="00897F4D" w:rsidRPr="00342A88">
              <w:rPr>
                <w:rFonts w:cs="Times New Roman"/>
                <w:bCs/>
                <w:color w:val="000000"/>
                <w:sz w:val="22"/>
              </w:rPr>
              <w:t>.</w:t>
            </w:r>
          </w:p>
          <w:p w14:paraId="7DF252B3" w14:textId="7AD96C84" w:rsidR="00897F4D" w:rsidRPr="00342A88" w:rsidRDefault="00897F4D"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22A8617" w14:textId="13684FA3" w:rsidR="00580B28" w:rsidRPr="00342A88" w:rsidRDefault="00580B28" w:rsidP="0056142A">
            <w:pPr>
              <w:shd w:val="clear" w:color="auto" w:fill="FFFFFF" w:themeFill="background1"/>
              <w:rPr>
                <w:rFonts w:cs="Times New Roman"/>
                <w:b/>
                <w:bCs/>
                <w:color w:val="000000"/>
                <w:sz w:val="22"/>
              </w:rPr>
            </w:pPr>
            <w:r w:rsidRPr="00342A88">
              <w:rPr>
                <w:rFonts w:cs="Times New Roman"/>
                <w:b/>
                <w:bCs/>
                <w:color w:val="000000"/>
                <w:sz w:val="22"/>
              </w:rPr>
              <w:t>3 straipsnis. Pagrindiniai šio įstatymo tikslai</w:t>
            </w:r>
          </w:p>
          <w:p w14:paraId="737D324D" w14:textId="2A5B5B80" w:rsidR="00580B28" w:rsidRPr="00342A88" w:rsidRDefault="00580B28" w:rsidP="0056142A">
            <w:pPr>
              <w:shd w:val="clear" w:color="auto" w:fill="FFFFFF" w:themeFill="background1"/>
              <w:rPr>
                <w:rFonts w:cs="Times New Roman"/>
                <w:color w:val="000000"/>
                <w:sz w:val="22"/>
              </w:rPr>
            </w:pPr>
            <w:r w:rsidRPr="00342A88">
              <w:rPr>
                <w:rFonts w:cs="Times New Roman"/>
                <w:color w:val="000000"/>
                <w:sz w:val="22"/>
              </w:rPr>
              <w:t>Pagrindiniai šio įstatymo tikslai: &lt;...&gt;</w:t>
            </w:r>
          </w:p>
          <w:p w14:paraId="0DD20669" w14:textId="0E9D9460" w:rsidR="00580B28" w:rsidRPr="00342A88" w:rsidRDefault="00580B28" w:rsidP="0056142A">
            <w:pPr>
              <w:shd w:val="clear" w:color="auto" w:fill="FFFFFF" w:themeFill="background1"/>
              <w:rPr>
                <w:rFonts w:cs="Times New Roman"/>
                <w:color w:val="000000"/>
                <w:sz w:val="22"/>
              </w:rPr>
            </w:pPr>
            <w:r w:rsidRPr="00342A88">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p>
          <w:p w14:paraId="72309FF7" w14:textId="77777777" w:rsidR="00580B28" w:rsidRPr="00342A88" w:rsidRDefault="00580B28" w:rsidP="0056142A">
            <w:pPr>
              <w:shd w:val="clear" w:color="auto" w:fill="FFFFFF" w:themeFill="background1"/>
              <w:rPr>
                <w:rFonts w:cs="Times New Roman"/>
                <w:color w:val="000000"/>
                <w:sz w:val="22"/>
              </w:rPr>
            </w:pPr>
          </w:p>
          <w:p w14:paraId="654F7B6A" w14:textId="77777777" w:rsidR="00747428" w:rsidRPr="00342A88" w:rsidRDefault="00747428" w:rsidP="0056142A">
            <w:pPr>
              <w:shd w:val="clear" w:color="auto" w:fill="FFFFFF" w:themeFill="background1"/>
              <w:rPr>
                <w:rFonts w:cs="Times New Roman"/>
                <w:b/>
                <w:color w:val="000000"/>
                <w:sz w:val="22"/>
              </w:rPr>
            </w:pPr>
            <w:r w:rsidRPr="00342A88">
              <w:rPr>
                <w:rFonts w:cs="Times New Roman"/>
                <w:b/>
                <w:bCs/>
                <w:color w:val="000000"/>
                <w:sz w:val="22"/>
              </w:rPr>
              <w:t>67 straipsnis. Kainų reguliavimas</w:t>
            </w:r>
          </w:p>
          <w:p w14:paraId="045A1E80" w14:textId="782E2311" w:rsidR="00CE4FB4"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rPr>
              <w:t>&lt;...&gt;</w:t>
            </w:r>
          </w:p>
          <w:p w14:paraId="353E72B1" w14:textId="25EE8355" w:rsidR="00747428" w:rsidRPr="00342A88" w:rsidRDefault="00747428" w:rsidP="0056142A">
            <w:pPr>
              <w:shd w:val="clear" w:color="auto" w:fill="FFFFFF" w:themeFill="background1"/>
              <w:rPr>
                <w:rFonts w:cs="Times New Roman"/>
                <w:bCs/>
                <w:color w:val="000000"/>
                <w:sz w:val="22"/>
              </w:rPr>
            </w:pPr>
            <w:r w:rsidRPr="00342A88">
              <w:rPr>
                <w:rFonts w:cs="Times New Roman"/>
                <w:bCs/>
                <w:color w:val="000000"/>
                <w:sz w:val="22"/>
              </w:rPr>
              <w:t>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garantinio tiekimo pažeidžiamiems vartotojams paslaugos kaina įsigalioja praėjus ne mažiau kaip vienam mėnesiui nuo jos paskelbimo.</w:t>
            </w:r>
            <w:r w:rsidR="00CE4FB4" w:rsidRPr="00342A88">
              <w:rPr>
                <w:rFonts w:cs="Times New Roman"/>
                <w:bCs/>
                <w:color w:val="000000"/>
                <w:sz w:val="22"/>
              </w:rPr>
              <w:t xml:space="preserve"> &lt;...&gt;</w:t>
            </w:r>
          </w:p>
          <w:p w14:paraId="1D6D8FA6" w14:textId="0F2C837D" w:rsidR="00580B28" w:rsidRPr="00342A88" w:rsidRDefault="00580B28" w:rsidP="0056142A">
            <w:pPr>
              <w:shd w:val="clear" w:color="auto" w:fill="FFFFFF" w:themeFill="background1"/>
              <w:rPr>
                <w:rFonts w:cs="Times New Roman"/>
                <w:bCs/>
                <w:color w:val="000000"/>
                <w:sz w:val="22"/>
              </w:rPr>
            </w:pPr>
          </w:p>
          <w:p w14:paraId="5F7D5D0C"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67678C32"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0A7A3727"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lastRenderedPageBreak/>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0DA2969B"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31787E11"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76893022"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&lt;...&gt;</w:t>
            </w:r>
          </w:p>
          <w:p w14:paraId="36438BDB" w14:textId="58590F6C" w:rsidR="004357D8" w:rsidRPr="00342A88" w:rsidRDefault="004357D8" w:rsidP="0056142A">
            <w:pPr>
              <w:shd w:val="clear" w:color="auto" w:fill="FFFFFF" w:themeFill="background1"/>
              <w:rPr>
                <w:rFonts w:cs="Times New Roman"/>
                <w:color w:val="000000"/>
                <w:sz w:val="22"/>
              </w:rPr>
            </w:pPr>
          </w:p>
          <w:p w14:paraId="6BB18B48" w14:textId="23E58D37" w:rsidR="004357D8" w:rsidRPr="00342A88" w:rsidRDefault="004357D8" w:rsidP="0056142A">
            <w:pPr>
              <w:shd w:val="clear" w:color="auto" w:fill="FFFFFF" w:themeFill="background1"/>
              <w:rPr>
                <w:rFonts w:cs="Times New Roman"/>
                <w:color w:val="000000"/>
                <w:sz w:val="22"/>
              </w:rPr>
            </w:pPr>
            <w:r w:rsidRPr="00342A88">
              <w:rPr>
                <w:rFonts w:cs="Times New Roman"/>
                <w:color w:val="000000"/>
                <w:sz w:val="22"/>
              </w:rPr>
              <w:t>Elektros energijos tiekimo ir naudojimo taisyklės</w:t>
            </w:r>
          </w:p>
          <w:p w14:paraId="65484B68" w14:textId="24C0F8D2" w:rsidR="004357D8" w:rsidRPr="00342A88" w:rsidRDefault="004357D8" w:rsidP="0056142A">
            <w:pPr>
              <w:shd w:val="clear" w:color="auto" w:fill="FFFFFF" w:themeFill="background1"/>
              <w:rPr>
                <w:rFonts w:cs="Times New Roman"/>
                <w:color w:val="000000"/>
                <w:sz w:val="22"/>
              </w:rPr>
            </w:pPr>
            <w:r w:rsidRPr="00342A88">
              <w:rPr>
                <w:rFonts w:cs="Times New Roman"/>
                <w:color w:val="000000"/>
                <w:sz w:val="22"/>
              </w:rPr>
              <w:t>54. Visuomeninis tiekėjas, be Taisyklių 53 punkte nustatytų pareigų, privalo:</w:t>
            </w:r>
          </w:p>
          <w:p w14:paraId="316983EF" w14:textId="7CE9D086" w:rsidR="004357D8" w:rsidRPr="00342A88" w:rsidRDefault="004357D8" w:rsidP="0056142A">
            <w:pPr>
              <w:shd w:val="clear" w:color="auto" w:fill="FFFFFF" w:themeFill="background1"/>
              <w:rPr>
                <w:rFonts w:cs="Times New Roman"/>
                <w:color w:val="000000"/>
                <w:sz w:val="22"/>
              </w:rPr>
            </w:pPr>
            <w:r w:rsidRPr="00342A88">
              <w:rPr>
                <w:rFonts w:cs="Times New Roman"/>
                <w:color w:val="000000"/>
                <w:sz w:val="22"/>
              </w:rPr>
              <w:t>54.1. Elektros energetikos įstatymo tvarka nustatytomis ir viešai paskelbtomis visuomeninėmis elektros energijos kainomis ir tarifais bei nediskriminuojančiomis sąlygomis sudaryti sutartis ir tiekti elektros energiją visiems visuomeniniam tiekėjui išduotoje licencijoje nurodytoje teritorijoje esantiems buitiniams vartotojams, kurie nepasirinko nepriklausomo tiekėjo arba kai jų pasirinktas nepriklausomas tiekėjas nevykdo prisiimtų įsipareigojimų, taip pat pažeidžiamiems elektros energijos vartotojams;</w:t>
            </w:r>
          </w:p>
        </w:tc>
        <w:tc>
          <w:tcPr>
            <w:tcW w:w="3118" w:type="dxa"/>
            <w:shd w:val="clear" w:color="auto" w:fill="FFFFFF" w:themeFill="background1"/>
          </w:tcPr>
          <w:p w14:paraId="37F72DF5" w14:textId="6B801DF4"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10E2D567" w14:textId="77777777" w:rsidTr="003C3469">
        <w:trPr>
          <w:trHeight w:val="315"/>
        </w:trPr>
        <w:tc>
          <w:tcPr>
            <w:tcW w:w="4533" w:type="dxa"/>
            <w:shd w:val="clear" w:color="auto" w:fill="FFFFFF" w:themeFill="background1"/>
            <w:noWrap/>
          </w:tcPr>
          <w:p w14:paraId="2BF9DAFF" w14:textId="6462A135"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jos turi būti aiškiai apibrėžtos, skaidrios, nediskriminacinės ir patikrinamos; </w:t>
            </w:r>
          </w:p>
        </w:tc>
        <w:tc>
          <w:tcPr>
            <w:tcW w:w="7655" w:type="dxa"/>
            <w:shd w:val="clear" w:color="auto" w:fill="FFFFFF" w:themeFill="background1"/>
          </w:tcPr>
          <w:p w14:paraId="2FEDB47A" w14:textId="35622276" w:rsidR="00EF1750" w:rsidRPr="00342A88" w:rsidRDefault="00EF1750"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nuostata CEP neperkeliama, nes jau yra perkelta gali</w:t>
            </w:r>
            <w:r w:rsidR="00C5591A" w:rsidRPr="00342A88">
              <w:rPr>
                <w:rFonts w:cs="Times New Roman"/>
                <w:bCs/>
                <w:color w:val="000000"/>
                <w:sz w:val="22"/>
              </w:rPr>
              <w:t>ojančiose Elektros energetikos įstatymo nuostatose</w:t>
            </w:r>
            <w:r w:rsidRPr="00342A88">
              <w:rPr>
                <w:rFonts w:cs="Times New Roman"/>
                <w:bCs/>
                <w:color w:val="000000"/>
                <w:sz w:val="22"/>
              </w:rPr>
              <w:t>:</w:t>
            </w:r>
          </w:p>
          <w:p w14:paraId="1C275709" w14:textId="77777777" w:rsidR="00EF1750" w:rsidRPr="00342A88" w:rsidRDefault="00EF1750" w:rsidP="0056142A">
            <w:pPr>
              <w:shd w:val="clear" w:color="auto" w:fill="FFFFFF" w:themeFill="background1"/>
              <w:rPr>
                <w:rFonts w:cs="Times New Roman"/>
                <w:color w:val="000000"/>
                <w:sz w:val="22"/>
              </w:rPr>
            </w:pPr>
          </w:p>
          <w:p w14:paraId="463372C3" w14:textId="2C42BDED" w:rsidR="00747428" w:rsidRPr="00342A88" w:rsidRDefault="0074742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54E7084" w14:textId="38674967" w:rsidR="004357D8" w:rsidRPr="00342A88" w:rsidRDefault="004357D8" w:rsidP="0056142A">
            <w:pPr>
              <w:shd w:val="clear" w:color="auto" w:fill="FFFFFF" w:themeFill="background1"/>
              <w:rPr>
                <w:rFonts w:cs="Times New Roman"/>
                <w:color w:val="000000"/>
                <w:sz w:val="22"/>
              </w:rPr>
            </w:pPr>
            <w:r w:rsidRPr="00342A88">
              <w:rPr>
                <w:rFonts w:cs="Times New Roman"/>
                <w:b/>
                <w:bCs/>
                <w:color w:val="000000"/>
                <w:sz w:val="22"/>
              </w:rPr>
              <w:t>67 straipsnis. Kainų reguliavimas</w:t>
            </w:r>
          </w:p>
          <w:p w14:paraId="6D77C6C3" w14:textId="6240DDDE" w:rsidR="00CE4FB4" w:rsidRPr="00342A88" w:rsidRDefault="00CE4FB4" w:rsidP="0056142A">
            <w:pPr>
              <w:shd w:val="clear" w:color="auto" w:fill="FFFFFF" w:themeFill="background1"/>
              <w:rPr>
                <w:rFonts w:cs="Times New Roman"/>
                <w:color w:val="000000"/>
                <w:sz w:val="22"/>
              </w:rPr>
            </w:pPr>
            <w:r w:rsidRPr="00342A88">
              <w:rPr>
                <w:rFonts w:cs="Times New Roman"/>
                <w:color w:val="000000"/>
                <w:sz w:val="22"/>
              </w:rPr>
              <w:t>&lt;...&gt;</w:t>
            </w:r>
          </w:p>
          <w:p w14:paraId="2B53294D" w14:textId="2A286059" w:rsidR="00747428" w:rsidRPr="00342A88" w:rsidRDefault="004357D8" w:rsidP="0056142A">
            <w:pPr>
              <w:shd w:val="clear" w:color="auto" w:fill="FFFFFF" w:themeFill="background1"/>
              <w:rPr>
                <w:rFonts w:cs="Times New Roman"/>
                <w:bCs/>
                <w:color w:val="000000"/>
                <w:sz w:val="22"/>
              </w:rPr>
            </w:pPr>
            <w:r w:rsidRPr="00342A88">
              <w:rPr>
                <w:rFonts w:cs="Times New Roman"/>
                <w:bCs/>
                <w:color w:val="000000"/>
                <w:sz w:val="22"/>
              </w:rPr>
              <w:t xml:space="preserve">4. Garantinio elektros energijos tiekimo kaina apskaičiuojama šio įstatymo 44 straipsnio 2 dalies 3 punkte nustatyta tvarka ir sąlygomis. Garantinio tiekimo pažeidžiamiems vartotojams paslaugos kainą vienų metų laikotarpiui nustato ir ne vėliau kaip iki einamųjų metų gruodžio 1 dienos skelbia Taryba. Tarybos nustatyta </w:t>
            </w:r>
            <w:r w:rsidRPr="00342A88">
              <w:rPr>
                <w:rFonts w:cs="Times New Roman"/>
                <w:bCs/>
                <w:color w:val="000000"/>
                <w:sz w:val="22"/>
              </w:rPr>
              <w:lastRenderedPageBreak/>
              <w:t>garantinio tiekimo pažeidžiamiems vartotojams paslaugos kaina įsigalioja praėjus ne mažiau kaip vienam mėnesiui nuo jos paskelbimo.</w:t>
            </w:r>
          </w:p>
        </w:tc>
        <w:tc>
          <w:tcPr>
            <w:tcW w:w="3118" w:type="dxa"/>
            <w:shd w:val="clear" w:color="auto" w:fill="FFFFFF" w:themeFill="background1"/>
          </w:tcPr>
          <w:p w14:paraId="30643F72" w14:textId="2D0A0610"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157FDA83" w14:textId="77777777" w:rsidTr="003C3469">
        <w:trPr>
          <w:trHeight w:val="315"/>
        </w:trPr>
        <w:tc>
          <w:tcPr>
            <w:tcW w:w="4533" w:type="dxa"/>
            <w:shd w:val="clear" w:color="auto" w:fill="FFFFFF" w:themeFill="background1"/>
            <w:noWrap/>
          </w:tcPr>
          <w:p w14:paraId="431D7243" w14:textId="36CF60F9"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užtikrinti Sąjungos elektros energijos įmonėms vienodą prieigą prie vartotojų; </w:t>
            </w:r>
          </w:p>
        </w:tc>
        <w:tc>
          <w:tcPr>
            <w:tcW w:w="7655" w:type="dxa"/>
            <w:shd w:val="clear" w:color="auto" w:fill="FFFFFF" w:themeFill="background1"/>
          </w:tcPr>
          <w:p w14:paraId="6219E052" w14:textId="77777777" w:rsidR="00ED74F2" w:rsidRPr="00342A88" w:rsidRDefault="00ED74F2"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nuostata CEP neperkeliama, nes jau yra perkelta galiojančiose Elektros energetikos įstatymo nuostatose:</w:t>
            </w:r>
          </w:p>
          <w:p w14:paraId="68AA2352" w14:textId="77777777" w:rsidR="00ED74F2" w:rsidRPr="00342A88" w:rsidRDefault="00ED74F2" w:rsidP="0056142A">
            <w:pPr>
              <w:shd w:val="clear" w:color="auto" w:fill="FFFFFF" w:themeFill="background1"/>
              <w:rPr>
                <w:rFonts w:cs="Times New Roman"/>
                <w:color w:val="000000"/>
                <w:sz w:val="22"/>
              </w:rPr>
            </w:pPr>
          </w:p>
          <w:p w14:paraId="2D45D3B9" w14:textId="6F609E69" w:rsidR="00747428" w:rsidRPr="00342A88" w:rsidRDefault="00747428"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18250E78" w14:textId="153F023E" w:rsidR="007C70D3" w:rsidRPr="00342A88" w:rsidRDefault="00747428" w:rsidP="0056142A">
            <w:pPr>
              <w:shd w:val="clear" w:color="auto" w:fill="FFFFFF" w:themeFill="background1"/>
              <w:rPr>
                <w:rFonts w:cs="Times New Roman"/>
                <w:b/>
                <w:color w:val="000000"/>
                <w:sz w:val="22"/>
              </w:rPr>
            </w:pPr>
            <w:r w:rsidRPr="00342A88">
              <w:rPr>
                <w:rFonts w:cs="Times New Roman"/>
                <w:b/>
                <w:color w:val="000000"/>
                <w:sz w:val="22"/>
              </w:rPr>
              <w:t>15 straipsnis. Licencijuojama veikla elektros energetikos sektoriuje, licencijuojamos veiklos sąlygos ir bendrieji principai</w:t>
            </w:r>
          </w:p>
          <w:p w14:paraId="7698A787" w14:textId="5FF929AC" w:rsidR="00CE4FB4"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rPr>
              <w:t>&lt;...&gt;</w:t>
            </w:r>
          </w:p>
          <w:p w14:paraId="5BB55140" w14:textId="24A374F2" w:rsidR="004357D8" w:rsidRPr="00342A88" w:rsidRDefault="00747428" w:rsidP="0056142A">
            <w:pPr>
              <w:shd w:val="clear" w:color="auto" w:fill="FFFFFF" w:themeFill="background1"/>
              <w:rPr>
                <w:rFonts w:cs="Times New Roman"/>
                <w:bCs/>
                <w:color w:val="000000"/>
                <w:sz w:val="22"/>
              </w:rPr>
            </w:pPr>
            <w:r w:rsidRPr="00342A88">
              <w:rPr>
                <w:rFonts w:cs="Times New Roman"/>
                <w:bCs/>
                <w:color w:val="000000"/>
                <w:sz w:val="22"/>
              </w:rPr>
              <w:t>6. Elektros energijos perdavimo, skirstymo ir visuomeninio tiekimo veiklos licencijos išduodamos Lietuvos Respublikoje įsteigtam juridiniam asmeniui arba kitos valstybės narės juridinio asmens ar kitos organizacijos padaliniui, įsteigtam Lietuvos Respublikoje.</w:t>
            </w:r>
          </w:p>
        </w:tc>
        <w:tc>
          <w:tcPr>
            <w:tcW w:w="3118" w:type="dxa"/>
            <w:shd w:val="clear" w:color="auto" w:fill="FFFFFF" w:themeFill="background1"/>
          </w:tcPr>
          <w:p w14:paraId="55FAE714" w14:textId="7497675B"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7C70D3" w:rsidRPr="00342A88" w14:paraId="16C17081" w14:textId="77777777" w:rsidTr="003C3469">
        <w:trPr>
          <w:trHeight w:val="315"/>
        </w:trPr>
        <w:tc>
          <w:tcPr>
            <w:tcW w:w="4533" w:type="dxa"/>
            <w:shd w:val="clear" w:color="auto" w:fill="FFFFFF" w:themeFill="background1"/>
            <w:noWrap/>
          </w:tcPr>
          <w:p w14:paraId="6C45D111" w14:textId="4CC7FE75"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turi būti ribotos trukmės ir proporcingos naudos gavėjų atžvilgiu; </w:t>
            </w:r>
          </w:p>
        </w:tc>
        <w:tc>
          <w:tcPr>
            <w:tcW w:w="7655" w:type="dxa"/>
            <w:shd w:val="clear" w:color="auto" w:fill="FFFFFF" w:themeFill="background1"/>
          </w:tcPr>
          <w:p w14:paraId="0697CAA1" w14:textId="1DC154F0" w:rsidR="008C7E47" w:rsidRPr="00342A88" w:rsidRDefault="008C7E47"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w:t>
            </w:r>
            <w:r w:rsidR="005F481D" w:rsidRPr="00342A88">
              <w:rPr>
                <w:rFonts w:cs="Times New Roman"/>
                <w:b/>
                <w:bCs/>
                <w:color w:val="000000"/>
                <w:sz w:val="22"/>
              </w:rPr>
              <w:t>o projektas</w:t>
            </w:r>
          </w:p>
          <w:p w14:paraId="084530DF" w14:textId="77777777" w:rsidR="008C7E47" w:rsidRPr="00342A88" w:rsidRDefault="008C7E47" w:rsidP="0056142A">
            <w:pPr>
              <w:shd w:val="clear" w:color="auto" w:fill="FFFFFF" w:themeFill="background1"/>
              <w:rPr>
                <w:rFonts w:cs="Times New Roman"/>
                <w:b/>
                <w:sz w:val="22"/>
              </w:rPr>
            </w:pPr>
            <w:r w:rsidRPr="00342A88">
              <w:rPr>
                <w:rFonts w:cs="Times New Roman"/>
                <w:b/>
                <w:sz w:val="22"/>
              </w:rPr>
              <w:t>2 straipsnis. 2 straipsnio pakeitimas</w:t>
            </w:r>
          </w:p>
          <w:p w14:paraId="61709F32" w14:textId="77777777" w:rsidR="008C7E47" w:rsidRPr="00342A88" w:rsidRDefault="008C7E47"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3898263E" w14:textId="77777777" w:rsidR="008C7E47" w:rsidRPr="00342A88" w:rsidRDefault="008C7E47"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3FFFF3A3" w14:textId="77777777" w:rsidR="008C7E47" w:rsidRPr="00342A88" w:rsidRDefault="008C7E47" w:rsidP="0056142A">
            <w:pPr>
              <w:shd w:val="clear" w:color="auto" w:fill="FFFFFF" w:themeFill="background1"/>
              <w:contextualSpacing/>
              <w:rPr>
                <w:rFonts w:cs="Times New Roman"/>
                <w:sz w:val="22"/>
              </w:rPr>
            </w:pPr>
            <w:r w:rsidRPr="00342A88">
              <w:rPr>
                <w:rFonts w:cs="Times New Roman"/>
                <w:sz w:val="22"/>
              </w:rPr>
              <w:t>&lt;...&gt;</w:t>
            </w:r>
          </w:p>
          <w:p w14:paraId="59328942" w14:textId="77777777" w:rsidR="008C7E47" w:rsidRPr="00342A88" w:rsidRDefault="008C7E47" w:rsidP="0056142A">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278D5A43" w14:textId="02C8890A" w:rsidR="004357D8" w:rsidRPr="00342A88" w:rsidRDefault="004357D8" w:rsidP="0056142A">
            <w:pPr>
              <w:shd w:val="clear" w:color="auto" w:fill="FFFFFF" w:themeFill="background1"/>
              <w:rPr>
                <w:rFonts w:cs="Times New Roman"/>
                <w:color w:val="000000"/>
                <w:sz w:val="22"/>
              </w:rPr>
            </w:pPr>
          </w:p>
          <w:p w14:paraId="3A4C2984" w14:textId="53CE68A6" w:rsidR="008C7E47" w:rsidRPr="00342A88" w:rsidRDefault="008C7E47"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kitos nuostatos, susijusios su pažeidžiamais vartotojais CEP neperkeliamos, nes jau yra nustatytos galiojančiose kitų teisės aktų nuostatose</w:t>
            </w:r>
            <w:r w:rsidR="00897F4D" w:rsidRPr="00342A88">
              <w:rPr>
                <w:rFonts w:cs="Times New Roman"/>
                <w:bCs/>
                <w:color w:val="000000"/>
                <w:sz w:val="22"/>
              </w:rPr>
              <w:t>.</w:t>
            </w:r>
          </w:p>
          <w:p w14:paraId="6E7CA779" w14:textId="251C03A5" w:rsidR="00897F4D" w:rsidRPr="00342A88" w:rsidRDefault="00897F4D"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4CC89BD" w14:textId="7AECEE3E" w:rsidR="004357D8" w:rsidRPr="00342A88" w:rsidRDefault="004357D8" w:rsidP="0056142A">
            <w:pPr>
              <w:shd w:val="clear" w:color="auto" w:fill="FFFFFF" w:themeFill="background1"/>
              <w:rPr>
                <w:rFonts w:cs="Times New Roman"/>
                <w:b/>
                <w:bCs/>
                <w:color w:val="000000"/>
                <w:sz w:val="22"/>
              </w:rPr>
            </w:pPr>
            <w:r w:rsidRPr="00342A88">
              <w:rPr>
                <w:rFonts w:cs="Times New Roman"/>
                <w:b/>
                <w:bCs/>
                <w:color w:val="000000"/>
                <w:sz w:val="22"/>
              </w:rPr>
              <w:t>3 straipsnis. Pagrindiniai šio įstatymo tikslai</w:t>
            </w:r>
          </w:p>
          <w:p w14:paraId="65CD09D9" w14:textId="77777777" w:rsidR="004357D8" w:rsidRPr="00342A88" w:rsidRDefault="004357D8" w:rsidP="0056142A">
            <w:pPr>
              <w:shd w:val="clear" w:color="auto" w:fill="FFFFFF" w:themeFill="background1"/>
              <w:rPr>
                <w:rFonts w:cs="Times New Roman"/>
                <w:color w:val="000000"/>
                <w:sz w:val="22"/>
              </w:rPr>
            </w:pPr>
            <w:r w:rsidRPr="00342A88">
              <w:rPr>
                <w:rFonts w:cs="Times New Roman"/>
                <w:color w:val="000000"/>
                <w:sz w:val="22"/>
              </w:rPr>
              <w:t>Pagrindiniai šio įstatymo tikslai: &lt;...&gt;</w:t>
            </w:r>
          </w:p>
          <w:p w14:paraId="05FFC325" w14:textId="05540771" w:rsidR="004357D8" w:rsidRPr="00342A88" w:rsidRDefault="004357D8" w:rsidP="0056142A">
            <w:pPr>
              <w:shd w:val="clear" w:color="auto" w:fill="FFFFFF" w:themeFill="background1"/>
              <w:rPr>
                <w:rFonts w:cs="Times New Roman"/>
                <w:color w:val="000000"/>
                <w:sz w:val="22"/>
              </w:rPr>
            </w:pPr>
            <w:r w:rsidRPr="00342A88">
              <w:rPr>
                <w:rFonts w:cs="Times New Roman"/>
                <w:color w:val="000000"/>
                <w:sz w:val="22"/>
              </w:rPr>
              <w:t>5) nustatyti aukštą vartotojų teisių ir teisėtų interesų apsaugos lygį, visų pirma užtikrinant elektros energijos prieinamumą ir pakankamumą, pažeidžiamų vartotojų apsaugą, teisės į informaciją įgyvendinimą ir veiksmingas teisių gynimo priemones;</w:t>
            </w:r>
            <w:r w:rsidR="00CE4FB4" w:rsidRPr="00342A88">
              <w:rPr>
                <w:rFonts w:cs="Times New Roman"/>
                <w:color w:val="000000"/>
                <w:sz w:val="22"/>
              </w:rPr>
              <w:t xml:space="preserve"> &lt;...&gt;</w:t>
            </w:r>
          </w:p>
          <w:p w14:paraId="2C447919" w14:textId="78A3CA2D" w:rsidR="004357D8" w:rsidRPr="00342A88" w:rsidRDefault="004357D8" w:rsidP="0056142A">
            <w:pPr>
              <w:shd w:val="clear" w:color="auto" w:fill="FFFFFF" w:themeFill="background1"/>
              <w:rPr>
                <w:rFonts w:cs="Times New Roman"/>
                <w:bCs/>
                <w:color w:val="000000"/>
                <w:sz w:val="22"/>
              </w:rPr>
            </w:pPr>
          </w:p>
          <w:p w14:paraId="38B6A48F"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51D3D352"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 xml:space="preserve">1. Visuomeninis tiekėjas privalo sudaryti sutartis ir šioje dalyje nurodytais terminais tiekti elektros energiją visuomenine elektros energijos kaina visiems jam išduotoje </w:t>
            </w:r>
            <w:r w:rsidRPr="00342A88">
              <w:rPr>
                <w:rFonts w:cs="Times New Roman"/>
                <w:bCs/>
                <w:color w:val="000000"/>
                <w:sz w:val="22"/>
              </w:rPr>
              <w:lastRenderedPageBreak/>
              <w:t>licencijoje nustatytoje teritorijoje esantiems buitiniams vartotojams, taip pat pažeidžiamiems vartotojams, kurie nepasirinko nepriklausomo tiekėjo. Visuomeninis tiekėjas nutraukia elektros energijos tiekimą šiems vartotojams toliau nurodytais terminais:</w:t>
            </w:r>
          </w:p>
          <w:p w14:paraId="465ED4AB"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3F1182D5"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1DD4EFA3"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0CF9F3EB" w14:textId="77777777" w:rsidR="00897F4D" w:rsidRPr="00342A88" w:rsidRDefault="00897F4D" w:rsidP="00897F4D">
            <w:pPr>
              <w:shd w:val="clear" w:color="auto" w:fill="FFFFFF" w:themeFill="background1"/>
              <w:rPr>
                <w:rFonts w:cs="Times New Roman"/>
                <w:bCs/>
                <w:color w:val="000000"/>
                <w:sz w:val="22"/>
              </w:rPr>
            </w:pPr>
            <w:r w:rsidRPr="00342A88">
              <w:rPr>
                <w:rFonts w:cs="Times New Roman"/>
                <w:bCs/>
                <w:color w:val="000000"/>
                <w:sz w:val="22"/>
              </w:rPr>
              <w:t>&lt;...&gt;</w:t>
            </w:r>
          </w:p>
          <w:p w14:paraId="7EFF1840" w14:textId="77777777" w:rsidR="00780A16" w:rsidRPr="00342A88" w:rsidRDefault="00780A16" w:rsidP="00780A16">
            <w:pPr>
              <w:shd w:val="clear" w:color="auto" w:fill="FFFFFF" w:themeFill="background1"/>
              <w:rPr>
                <w:rFonts w:cs="Times New Roman"/>
                <w:b/>
                <w:bCs/>
                <w:color w:val="000000"/>
                <w:sz w:val="22"/>
              </w:rPr>
            </w:pPr>
          </w:p>
          <w:p w14:paraId="653D1D5F" w14:textId="1D2A68B1" w:rsidR="00780A16" w:rsidRPr="00342A88" w:rsidRDefault="00780A16" w:rsidP="00780A16">
            <w:pPr>
              <w:shd w:val="clear" w:color="auto" w:fill="FFFFFF" w:themeFill="background1"/>
              <w:rPr>
                <w:rFonts w:cs="Times New Roman"/>
                <w:b/>
                <w:bCs/>
                <w:color w:val="000000"/>
                <w:sz w:val="22"/>
              </w:rPr>
            </w:pPr>
            <w:r w:rsidRPr="00342A88">
              <w:rPr>
                <w:rFonts w:cs="Times New Roman"/>
                <w:b/>
                <w:bCs/>
                <w:color w:val="000000"/>
                <w:sz w:val="22"/>
              </w:rPr>
              <w:t>44 straipsnis. Elektros energijos garantinis tiekimas</w:t>
            </w:r>
          </w:p>
          <w:p w14:paraId="749CB141" w14:textId="77777777" w:rsidR="00780A16" w:rsidRPr="00342A88" w:rsidRDefault="00780A16" w:rsidP="00780A16">
            <w:pPr>
              <w:shd w:val="clear" w:color="auto" w:fill="FFFFFF" w:themeFill="background1"/>
              <w:rPr>
                <w:rFonts w:cs="Times New Roman"/>
                <w:color w:val="000000"/>
                <w:sz w:val="22"/>
              </w:rPr>
            </w:pPr>
            <w:r w:rsidRPr="00342A88">
              <w:rPr>
                <w:rFonts w:cs="Times New Roman"/>
                <w:color w:val="000000"/>
                <w:sz w:val="22"/>
              </w:rPr>
              <w:t>&lt;...&gt;</w:t>
            </w:r>
          </w:p>
          <w:p w14:paraId="2E7E868B" w14:textId="77777777" w:rsidR="00CB1A1C" w:rsidRPr="00342A88" w:rsidRDefault="00CB1A1C" w:rsidP="00CB1A1C">
            <w:pPr>
              <w:shd w:val="clear" w:color="auto" w:fill="FFFFFF" w:themeFill="background1"/>
              <w:rPr>
                <w:rFonts w:cs="Times New Roman"/>
                <w:bCs/>
                <w:color w:val="000000"/>
                <w:sz w:val="22"/>
              </w:rPr>
            </w:pPr>
            <w:r w:rsidRPr="00342A88">
              <w:rPr>
                <w:rFonts w:cs="Times New Roman"/>
                <w:bCs/>
                <w:color w:val="000000"/>
                <w:sz w:val="22"/>
              </w:rPr>
              <w:t>2. Garantinis elektros energijos tiekėjas garantinį tiekimą atlieka laikydamasis šių sąlygų:</w:t>
            </w:r>
          </w:p>
          <w:p w14:paraId="46FC4628" w14:textId="77777777" w:rsidR="00CB1A1C" w:rsidRPr="00342A88" w:rsidRDefault="00CB1A1C" w:rsidP="00CB1A1C">
            <w:pPr>
              <w:shd w:val="clear" w:color="auto" w:fill="FFFFFF" w:themeFill="background1"/>
              <w:rPr>
                <w:rFonts w:cs="Times New Roman"/>
                <w:bCs/>
                <w:color w:val="000000"/>
                <w:sz w:val="22"/>
              </w:rPr>
            </w:pPr>
            <w:bookmarkStart w:id="50" w:name="part_a7c8641deb7c47a18bddbd173fd741e9"/>
            <w:bookmarkEnd w:id="50"/>
            <w:r w:rsidRPr="00342A88">
              <w:rPr>
                <w:rFonts w:cs="Times New Roman"/>
                <w:bCs/>
                <w:color w:val="000000"/>
                <w:sz w:val="22"/>
              </w:rPr>
              <w:t xml:space="preserve">1) garantinis tiekimas vartotojui užtikrinamas, kai vartotojas, ne vėliau kaip prieš 3 savaites iki nepriklausomo tiekėjo nutraukiamos veiklos arba su vartotoju sudarytos elektros energijos pirkimo–pardavimo sutarties, arba elektros energijos pirkimo–pardavimo ir persiuntimo paslaugos teikimo sutarties nutraukimo gavęs nepriklausomo tiekėjo rašytinį ar elektroninių ryšių priemonėmis pateiktą įspėjimą, per 2 savaites nuo šio pranešimo gavimo dienos nepasirenka kito nepriklausomo tiekėjo ar paaiškėja šio straipsnio 3 dalyje nurodytos aplinkybės – tokiais atvejais vartotojo su nepriklausomu tiekėju sudaryta elektros energijos pirkimo–pardavimo arba elektros energijos pirkimo–pardavimo ir persiuntimo paslaugos teikimo sutartis laikoma nutraukta. Garantinis tiekimas vartotojams užtikrinamas persiuntimo paslaugos teikimo sutarties su skirstomųjų tinklų operatoriumi pagrindu. Vartotojams, kurie tokios sutarties nėra sudarę, garantinis elektros energijos tiekimas </w:t>
            </w:r>
            <w:r w:rsidRPr="00342A88">
              <w:rPr>
                <w:rFonts w:cs="Times New Roman"/>
                <w:bCs/>
                <w:color w:val="000000"/>
                <w:sz w:val="22"/>
              </w:rPr>
              <w:lastRenderedPageBreak/>
              <w:t>užtikrinamas pagal garantinio elektros energijos tiekėjo viešai skelbiamas garantinio elektros energijos tiekimo užtikrinimo ir persiuntimo paslaugos teikimo sąlygas, kurios rengiamos Elektros energijos tiekimo ir naudojimo taisyklėse nustatyta tvarka. Vartotojui, kuriam užtikrinamas garantinis tiekimas, nusprendusiam sudaryti elektros energijos pirkimo–pardavimo arba elektros energijos pirkimo–pardavimo ir persiuntimo paslaugos teikimo sutartį su nepriklausomu tiekėju, garantinis tiekimas nutraukiamas ne vėliau kaip per 3 savaites nuo nepriklausomo tiekėjo pranešimo garantiniam elektros energijos tiekėjui pateikimo dienos. Garantinio tiekimo trukmė – ne ilgiau kaip 6 mėnesiai. Jeigu per 6 mėnesius vartotojas nepasirenka naujo nepriklausomo tiekėjo, garantinis elektros energijos tiekėjas įgyja teisę nutraukti elektros energijos tiekimą vartotojui. Apie garantinio tiekimo nutraukimą garantinis elektros energijos tiekėjas įspėja vartotoją ne vėliau kaip prieš 3 savaites iki elektros energijos tiekimo nutraukimo dienos;</w:t>
            </w:r>
          </w:p>
          <w:p w14:paraId="4D727B07" w14:textId="1B525A2B" w:rsidR="00747428" w:rsidRPr="00342A88" w:rsidRDefault="00747428" w:rsidP="0056142A">
            <w:pPr>
              <w:shd w:val="clear" w:color="auto" w:fill="FFFFFF" w:themeFill="background1"/>
              <w:rPr>
                <w:rFonts w:cs="Times New Roman"/>
                <w:color w:val="000000"/>
                <w:sz w:val="22"/>
              </w:rPr>
            </w:pPr>
          </w:p>
        </w:tc>
        <w:tc>
          <w:tcPr>
            <w:tcW w:w="3118" w:type="dxa"/>
            <w:shd w:val="clear" w:color="auto" w:fill="FFFFFF" w:themeFill="background1"/>
          </w:tcPr>
          <w:p w14:paraId="3BE68D24" w14:textId="6F64FC33"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040251AC" w14:textId="77777777" w:rsidTr="003C3469">
        <w:trPr>
          <w:trHeight w:val="315"/>
        </w:trPr>
        <w:tc>
          <w:tcPr>
            <w:tcW w:w="4533" w:type="dxa"/>
            <w:shd w:val="clear" w:color="auto" w:fill="FFFFFF" w:themeFill="background1"/>
            <w:noWrap/>
          </w:tcPr>
          <w:p w14:paraId="76337918" w14:textId="2F79ABB7"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e) dėl jų rinkos dalyviai neturėtų patirti papildomų išlaidų diskriminaciniu būdu. </w:t>
            </w:r>
          </w:p>
        </w:tc>
        <w:tc>
          <w:tcPr>
            <w:tcW w:w="7655" w:type="dxa"/>
            <w:shd w:val="clear" w:color="auto" w:fill="FFFFFF" w:themeFill="background1"/>
          </w:tcPr>
          <w:p w14:paraId="2FB98DB3" w14:textId="7F08E305" w:rsidR="007C70D3"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4357D8" w:rsidRPr="00342A88">
              <w:rPr>
                <w:rFonts w:cs="Times New Roman"/>
                <w:bCs/>
                <w:color w:val="000000"/>
                <w:sz w:val="22"/>
              </w:rPr>
              <w:t xml:space="preserve">Tokios išlaidos nėra nustatytos teisės aktuose ir rinkos dalyviai jų nepatiria. </w:t>
            </w:r>
          </w:p>
        </w:tc>
        <w:tc>
          <w:tcPr>
            <w:tcW w:w="3118" w:type="dxa"/>
            <w:shd w:val="clear" w:color="auto" w:fill="FFFFFF" w:themeFill="background1"/>
          </w:tcPr>
          <w:p w14:paraId="7C7DDFDE" w14:textId="102C3155"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7C70D3" w:rsidRPr="00342A88" w14:paraId="496C8E74" w14:textId="77777777" w:rsidTr="003C3469">
        <w:trPr>
          <w:trHeight w:val="315"/>
        </w:trPr>
        <w:tc>
          <w:tcPr>
            <w:tcW w:w="4533" w:type="dxa"/>
            <w:shd w:val="clear" w:color="auto" w:fill="FFFFFF" w:themeFill="background1"/>
            <w:noWrap/>
          </w:tcPr>
          <w:p w14:paraId="1276F834" w14:textId="208C2D8D"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Visos valstybės narės, taikančios valstybės intervencines priemones nustatant elektros energijos tiekimo kainas pagal šio straipsnio 3 dalį, taip pat turi laikytis Reglamento (ES) 2018/1999 3 straipsnio 3 dalies d punkto ir 24 straipsnio, nepriklausomai nuo to, ar atitinkama valstybė narė turi didelį energijos nepriteklių patiriančių namų ūkių skaičių.</w:t>
            </w:r>
          </w:p>
        </w:tc>
        <w:tc>
          <w:tcPr>
            <w:tcW w:w="7655" w:type="dxa"/>
            <w:shd w:val="clear" w:color="auto" w:fill="FFFFFF" w:themeFill="background1"/>
          </w:tcPr>
          <w:p w14:paraId="3FFE1A64" w14:textId="133F1572" w:rsidR="007C70D3"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4357D8" w:rsidRPr="00342A88">
              <w:rPr>
                <w:rFonts w:cs="Times New Roman"/>
                <w:bCs/>
                <w:color w:val="000000"/>
                <w:sz w:val="22"/>
              </w:rPr>
              <w:t>Reglamento (ES) 2018/1999 3 straipsnio 3 dalies d punktas</w:t>
            </w:r>
            <w:r w:rsidR="004357D8" w:rsidRPr="00342A88">
              <w:rPr>
                <w:rFonts w:cs="Times New Roman"/>
                <w:b/>
                <w:color w:val="000000"/>
                <w:sz w:val="22"/>
              </w:rPr>
              <w:t xml:space="preserve"> </w:t>
            </w:r>
            <w:r w:rsidR="004357D8" w:rsidRPr="00342A88">
              <w:rPr>
                <w:rFonts w:cs="Times New Roman"/>
                <w:bCs/>
                <w:color w:val="000000"/>
                <w:sz w:val="22"/>
              </w:rPr>
              <w:t>nustato, kad k</w:t>
            </w:r>
            <w:r w:rsidR="004357D8" w:rsidRPr="00342A88">
              <w:rPr>
                <w:rFonts w:cs="Times New Roman"/>
                <w:bCs/>
                <w:i/>
                <w:iCs/>
                <w:color w:val="000000"/>
                <w:sz w:val="22"/>
              </w:rPr>
              <w:t>ai tai susiję su integruotais nacionaliniais energetikos ir klimato srities veiksmų planais, valstybės narės:</w:t>
            </w:r>
            <w:r w:rsidR="004357D8" w:rsidRPr="00342A88">
              <w:rPr>
                <w:rFonts w:cs="Times New Roman"/>
                <w:i/>
                <w:iCs/>
                <w:sz w:val="22"/>
              </w:rPr>
              <w:t xml:space="preserve"> </w:t>
            </w:r>
            <w:r w:rsidR="004357D8" w:rsidRPr="00342A88">
              <w:rPr>
                <w:rFonts w:cs="Times New Roman"/>
                <w:bCs/>
                <w:i/>
                <w:iCs/>
                <w:color w:val="000000"/>
                <w:sz w:val="22"/>
              </w:rPr>
              <w:t>įvertina, kiek namų ūkių patiria energijos nepriteklių, atsižvelgdamos į būtinas vidaus energetines paslaugas, kurių reikia, kad būtų užtikrintas būtinasis pragyvenimo lygis atitinkamomis nacionalinėmis sąlygomis, esamą socialinę politiką bei kitas atitinkamas politikos priemones ir Komisijos parengtas orientacines atitinkamų energijos nepritekliaus rodiklių gaires.</w:t>
            </w:r>
          </w:p>
          <w:p w14:paraId="548E60F2" w14:textId="77777777" w:rsidR="004357D8" w:rsidRPr="00342A88" w:rsidRDefault="004357D8" w:rsidP="0056142A">
            <w:pPr>
              <w:shd w:val="clear" w:color="auto" w:fill="FFFFFF" w:themeFill="background1"/>
              <w:rPr>
                <w:rFonts w:cs="Times New Roman"/>
                <w:bCs/>
                <w:color w:val="000000"/>
                <w:sz w:val="22"/>
              </w:rPr>
            </w:pPr>
          </w:p>
          <w:p w14:paraId="68DCA64E" w14:textId="2B9F1BB4" w:rsidR="004357D8" w:rsidRPr="00342A88" w:rsidRDefault="004357D8" w:rsidP="0056142A">
            <w:pPr>
              <w:shd w:val="clear" w:color="auto" w:fill="FFFFFF" w:themeFill="background1"/>
              <w:rPr>
                <w:rFonts w:cs="Times New Roman"/>
                <w:bCs/>
                <w:i/>
                <w:iCs/>
                <w:color w:val="000000"/>
                <w:sz w:val="22"/>
              </w:rPr>
            </w:pPr>
            <w:r w:rsidRPr="00342A88">
              <w:rPr>
                <w:rFonts w:cs="Times New Roman"/>
                <w:bCs/>
                <w:color w:val="000000"/>
                <w:sz w:val="22"/>
              </w:rPr>
              <w:t xml:space="preserve">Reglamento (ES) 2018/1999 </w:t>
            </w:r>
            <w:r w:rsidRPr="00DF1CD8">
              <w:rPr>
                <w:rFonts w:cs="Times New Roman"/>
                <w:bCs/>
                <w:color w:val="000000"/>
                <w:sz w:val="22"/>
              </w:rPr>
              <w:t xml:space="preserve">24 </w:t>
            </w:r>
            <w:r w:rsidRPr="00342A88">
              <w:rPr>
                <w:rFonts w:cs="Times New Roman"/>
                <w:bCs/>
                <w:color w:val="000000"/>
                <w:sz w:val="22"/>
              </w:rPr>
              <w:t xml:space="preserve">straipsnis nustato, kad </w:t>
            </w:r>
            <w:r w:rsidRPr="00342A88">
              <w:rPr>
                <w:rFonts w:cs="Times New Roman"/>
                <w:bCs/>
                <w:i/>
                <w:iCs/>
                <w:color w:val="000000"/>
                <w:sz w:val="22"/>
              </w:rPr>
              <w:t>kai taikoma 3 straipsnio 3 dalies d punkto antra pastraipa, atitinkama valstybė narė į savo integruotą nacionalinę energetikos ir klimato srities pažangos ataskaitą įtraukia:</w:t>
            </w:r>
          </w:p>
          <w:tbl>
            <w:tblPr>
              <w:tblW w:w="5000" w:type="pct"/>
              <w:shd w:val="clear" w:color="auto" w:fill="FFFFFF"/>
              <w:tblCellMar>
                <w:left w:w="0" w:type="dxa"/>
                <w:right w:w="0" w:type="dxa"/>
              </w:tblCellMar>
              <w:tblLook w:val="04A0" w:firstRow="1" w:lastRow="0" w:firstColumn="1" w:lastColumn="0" w:noHBand="0" w:noVBand="1"/>
            </w:tblPr>
            <w:tblGrid>
              <w:gridCol w:w="184"/>
              <w:gridCol w:w="7255"/>
            </w:tblGrid>
            <w:tr w:rsidR="004357D8" w:rsidRPr="00342A88" w14:paraId="2EDB4242" w14:textId="77777777" w:rsidTr="004357D8">
              <w:tc>
                <w:tcPr>
                  <w:tcW w:w="0" w:type="auto"/>
                  <w:shd w:val="clear" w:color="auto" w:fill="FFFFFF"/>
                  <w:hideMark/>
                </w:tcPr>
                <w:p w14:paraId="73E4FB17" w14:textId="77777777" w:rsidR="004357D8" w:rsidRPr="00342A88" w:rsidRDefault="004357D8" w:rsidP="0056142A">
                  <w:pPr>
                    <w:shd w:val="clear" w:color="auto" w:fill="FFFFFF" w:themeFill="background1"/>
                    <w:rPr>
                      <w:rFonts w:cs="Times New Roman"/>
                      <w:bCs/>
                      <w:i/>
                      <w:iCs/>
                      <w:color w:val="000000"/>
                      <w:sz w:val="22"/>
                    </w:rPr>
                  </w:pPr>
                  <w:r w:rsidRPr="00342A88">
                    <w:rPr>
                      <w:rFonts w:cs="Times New Roman"/>
                      <w:bCs/>
                      <w:i/>
                      <w:iCs/>
                      <w:color w:val="000000"/>
                      <w:sz w:val="22"/>
                    </w:rPr>
                    <w:t>a)</w:t>
                  </w:r>
                </w:p>
              </w:tc>
              <w:tc>
                <w:tcPr>
                  <w:tcW w:w="0" w:type="auto"/>
                  <w:shd w:val="clear" w:color="auto" w:fill="FFFFFF"/>
                  <w:hideMark/>
                </w:tcPr>
                <w:p w14:paraId="32818BC1" w14:textId="77777777" w:rsidR="004357D8" w:rsidRPr="00342A88" w:rsidRDefault="004357D8" w:rsidP="0056142A">
                  <w:pPr>
                    <w:shd w:val="clear" w:color="auto" w:fill="FFFFFF" w:themeFill="background1"/>
                    <w:rPr>
                      <w:rFonts w:cs="Times New Roman"/>
                      <w:bCs/>
                      <w:i/>
                      <w:iCs/>
                      <w:color w:val="000000"/>
                      <w:sz w:val="22"/>
                    </w:rPr>
                  </w:pPr>
                  <w:r w:rsidRPr="00342A88">
                    <w:rPr>
                      <w:rFonts w:cs="Times New Roman"/>
                      <w:bCs/>
                      <w:i/>
                      <w:iCs/>
                      <w:color w:val="000000"/>
                      <w:sz w:val="22"/>
                    </w:rPr>
                    <w:t>informaciją apie pažangą siekiant įvykdyti nacionalinį orientacinį uždavinį sumažinti energijos nepriteklių patiriančių namų ūkių skaičių ir</w:t>
                  </w:r>
                </w:p>
              </w:tc>
            </w:tr>
          </w:tbl>
          <w:p w14:paraId="2C899AF8" w14:textId="77777777" w:rsidR="004357D8" w:rsidRPr="00342A88" w:rsidRDefault="004357D8" w:rsidP="0056142A">
            <w:pPr>
              <w:shd w:val="clear" w:color="auto" w:fill="FFFFFF" w:themeFill="background1"/>
              <w:rPr>
                <w:rFonts w:cs="Times New Roman"/>
                <w:bCs/>
                <w:i/>
                <w:iCs/>
                <w:vanish/>
                <w:color w:val="000000"/>
                <w:sz w:val="22"/>
              </w:rPr>
            </w:pPr>
          </w:p>
          <w:tbl>
            <w:tblPr>
              <w:tblW w:w="5000" w:type="pct"/>
              <w:shd w:val="clear" w:color="auto" w:fill="FFFFFF"/>
              <w:tblCellMar>
                <w:left w:w="0" w:type="dxa"/>
                <w:right w:w="0" w:type="dxa"/>
              </w:tblCellMar>
              <w:tblLook w:val="04A0" w:firstRow="1" w:lastRow="0" w:firstColumn="1" w:lastColumn="0" w:noHBand="0" w:noVBand="1"/>
            </w:tblPr>
            <w:tblGrid>
              <w:gridCol w:w="184"/>
              <w:gridCol w:w="7255"/>
            </w:tblGrid>
            <w:tr w:rsidR="004357D8" w:rsidRPr="00342A88" w14:paraId="23F77C9E" w14:textId="77777777" w:rsidTr="004357D8">
              <w:tc>
                <w:tcPr>
                  <w:tcW w:w="0" w:type="auto"/>
                  <w:shd w:val="clear" w:color="auto" w:fill="FFFFFF"/>
                  <w:hideMark/>
                </w:tcPr>
                <w:p w14:paraId="360AF064" w14:textId="77777777" w:rsidR="004357D8" w:rsidRPr="00342A88" w:rsidRDefault="004357D8" w:rsidP="0056142A">
                  <w:pPr>
                    <w:shd w:val="clear" w:color="auto" w:fill="FFFFFF" w:themeFill="background1"/>
                    <w:rPr>
                      <w:rFonts w:cs="Times New Roman"/>
                      <w:bCs/>
                      <w:i/>
                      <w:iCs/>
                      <w:color w:val="000000"/>
                      <w:sz w:val="22"/>
                    </w:rPr>
                  </w:pPr>
                  <w:r w:rsidRPr="00342A88">
                    <w:rPr>
                      <w:rFonts w:cs="Times New Roman"/>
                      <w:bCs/>
                      <w:i/>
                      <w:iCs/>
                      <w:color w:val="000000"/>
                      <w:sz w:val="22"/>
                    </w:rPr>
                    <w:t>b)</w:t>
                  </w:r>
                </w:p>
              </w:tc>
              <w:tc>
                <w:tcPr>
                  <w:tcW w:w="0" w:type="auto"/>
                  <w:shd w:val="clear" w:color="auto" w:fill="FFFFFF"/>
                  <w:hideMark/>
                </w:tcPr>
                <w:p w14:paraId="5CB4ED11" w14:textId="77777777" w:rsidR="004357D8" w:rsidRPr="00342A88" w:rsidRDefault="004357D8" w:rsidP="0056142A">
                  <w:pPr>
                    <w:shd w:val="clear" w:color="auto" w:fill="FFFFFF" w:themeFill="background1"/>
                    <w:rPr>
                      <w:rFonts w:cs="Times New Roman"/>
                      <w:bCs/>
                      <w:i/>
                      <w:iCs/>
                      <w:color w:val="000000"/>
                      <w:sz w:val="22"/>
                    </w:rPr>
                  </w:pPr>
                  <w:r w:rsidRPr="00342A88">
                    <w:rPr>
                      <w:rFonts w:cs="Times New Roman"/>
                      <w:bCs/>
                      <w:i/>
                      <w:iCs/>
                      <w:color w:val="000000"/>
                      <w:sz w:val="22"/>
                    </w:rPr>
                    <w:t>kiekybinę informaciją apie energijos nepriteklių patiriančių namų ūkių skaičių ir, kai turima, informaciją apie energijos nepritekliaus problemai spręsti skirtą politiką ir priemones.</w:t>
                  </w:r>
                </w:p>
              </w:tc>
            </w:tr>
          </w:tbl>
          <w:p w14:paraId="68749243" w14:textId="2DED0826" w:rsidR="004357D8" w:rsidRPr="00342A88" w:rsidRDefault="004357D8" w:rsidP="0056142A">
            <w:pPr>
              <w:shd w:val="clear" w:color="auto" w:fill="FFFFFF" w:themeFill="background1"/>
              <w:rPr>
                <w:rFonts w:cs="Times New Roman"/>
                <w:bCs/>
                <w:color w:val="000000"/>
                <w:sz w:val="22"/>
              </w:rPr>
            </w:pPr>
            <w:r w:rsidRPr="00342A88">
              <w:rPr>
                <w:rFonts w:cs="Times New Roman"/>
                <w:bCs/>
                <w:i/>
                <w:iCs/>
                <w:color w:val="000000"/>
                <w:sz w:val="22"/>
              </w:rPr>
              <w:t>Pagal šį straipsnį valstybių narių pateiktus duomenis Komisija perduoda Europos energijos nepritekliaus observatorijai.</w:t>
            </w:r>
          </w:p>
          <w:p w14:paraId="795E75AA" w14:textId="37D4EF1F" w:rsidR="004357D8" w:rsidRPr="00342A88" w:rsidRDefault="004357D8" w:rsidP="0056142A">
            <w:pPr>
              <w:shd w:val="clear" w:color="auto" w:fill="FFFFFF" w:themeFill="background1"/>
              <w:rPr>
                <w:rFonts w:cs="Times New Roman"/>
                <w:bCs/>
                <w:color w:val="000000"/>
                <w:sz w:val="22"/>
              </w:rPr>
            </w:pPr>
          </w:p>
          <w:p w14:paraId="7EE6558B" w14:textId="1AB7610E" w:rsidR="004357D8" w:rsidRPr="00342A88" w:rsidRDefault="004357D8" w:rsidP="0056142A">
            <w:pPr>
              <w:shd w:val="clear" w:color="auto" w:fill="FFFFFF" w:themeFill="background1"/>
              <w:rPr>
                <w:rFonts w:cs="Times New Roman"/>
                <w:bCs/>
                <w:color w:val="000000"/>
                <w:sz w:val="22"/>
              </w:rPr>
            </w:pPr>
            <w:r w:rsidRPr="00342A88">
              <w:rPr>
                <w:rFonts w:cs="Times New Roman"/>
                <w:bCs/>
                <w:color w:val="000000"/>
                <w:sz w:val="22"/>
              </w:rPr>
              <w:t xml:space="preserve">Reglamentas (ES) 2018/1999 yra tiesiogiai taikomas Europos Sąjungos teisės aktas. </w:t>
            </w:r>
          </w:p>
          <w:p w14:paraId="791C995C" w14:textId="5B1BFE83" w:rsidR="004357D8" w:rsidRPr="00342A88" w:rsidRDefault="004357D8" w:rsidP="0056142A">
            <w:pPr>
              <w:shd w:val="clear" w:color="auto" w:fill="FFFFFF" w:themeFill="background1"/>
              <w:rPr>
                <w:rFonts w:cs="Times New Roman"/>
                <w:bCs/>
                <w:color w:val="000000"/>
                <w:sz w:val="22"/>
              </w:rPr>
            </w:pPr>
          </w:p>
        </w:tc>
        <w:tc>
          <w:tcPr>
            <w:tcW w:w="3118" w:type="dxa"/>
            <w:shd w:val="clear" w:color="auto" w:fill="FFFFFF" w:themeFill="background1"/>
          </w:tcPr>
          <w:p w14:paraId="593460A5" w14:textId="0A6D46A6"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7C70D3" w:rsidRPr="00342A88" w14:paraId="255CDD70" w14:textId="77777777" w:rsidTr="003C3469">
        <w:trPr>
          <w:trHeight w:val="315"/>
        </w:trPr>
        <w:tc>
          <w:tcPr>
            <w:tcW w:w="4533" w:type="dxa"/>
            <w:shd w:val="clear" w:color="auto" w:fill="FFFFFF" w:themeFill="background1"/>
            <w:noWrap/>
          </w:tcPr>
          <w:p w14:paraId="091FCC58" w14:textId="3CBC31E5"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6. Siekdamos nustatyti veiksmingą elektros energijos tiekimo sutarčių tiekėjų konkurenciją pereinamojo laikotarpio tikslu ir pasiekti visiškai veiksmingą mažmeninę elektros energijos kainodarą pagal 1 dalį, valstybės narės gali taikyti valstybės intervencines priemones nustatant elektros energijos tiekimo kainas namų ūkio vartotojams ir labai mažoms įmonėms, kurioms pagal 3 dalį netaikomos valstybės intervencinės priemonės. </w:t>
            </w:r>
          </w:p>
        </w:tc>
        <w:tc>
          <w:tcPr>
            <w:tcW w:w="7655" w:type="dxa"/>
            <w:shd w:val="clear" w:color="auto" w:fill="FFFFFF" w:themeFill="background1"/>
          </w:tcPr>
          <w:p w14:paraId="0022FA7E" w14:textId="31024BB5" w:rsidR="00B31039"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B31039" w:rsidRPr="00342A88">
              <w:rPr>
                <w:rFonts w:cs="Times New Roman"/>
                <w:bCs/>
                <w:color w:val="000000"/>
                <w:sz w:val="22"/>
              </w:rPr>
              <w:t xml:space="preserve">Lietuvos Respublikoje nėra visiškai liberalizuota elektros energijos rinka, t. y. konkrečiai buitinių elektros energijos vartotojų atžvilgiu. Tačiau Lietuvos Respublikoje jau yra nustatyta ir įgyvendinama konkreti pereinamojo laikotarpio tvarka. </w:t>
            </w:r>
          </w:p>
          <w:p w14:paraId="401F28EF" w14:textId="06722BEC" w:rsidR="002D38EE" w:rsidRPr="00342A88" w:rsidRDefault="002D38EE" w:rsidP="0056142A">
            <w:pPr>
              <w:shd w:val="clear" w:color="auto" w:fill="FFFFFF" w:themeFill="background1"/>
              <w:rPr>
                <w:rFonts w:cs="Times New Roman"/>
                <w:bCs/>
                <w:color w:val="000000"/>
                <w:sz w:val="22"/>
              </w:rPr>
            </w:pPr>
          </w:p>
          <w:p w14:paraId="0EFA9C32" w14:textId="5ED2E818" w:rsidR="002D38EE" w:rsidRPr="00342A88" w:rsidRDefault="002D38EE"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w:t>
            </w:r>
            <w:r w:rsidR="005F481D" w:rsidRPr="00342A88">
              <w:rPr>
                <w:rFonts w:cs="Times New Roman"/>
                <w:b/>
                <w:bCs/>
                <w:color w:val="000000"/>
                <w:sz w:val="22"/>
              </w:rPr>
              <w:t>o projektas</w:t>
            </w:r>
          </w:p>
          <w:p w14:paraId="3F46D6AC" w14:textId="77777777" w:rsidR="002D38EE" w:rsidRPr="00342A88" w:rsidRDefault="002D38EE" w:rsidP="0056142A">
            <w:pPr>
              <w:shd w:val="clear" w:color="auto" w:fill="FFFFFF" w:themeFill="background1"/>
              <w:rPr>
                <w:rFonts w:cs="Times New Roman"/>
                <w:b/>
                <w:sz w:val="22"/>
              </w:rPr>
            </w:pPr>
            <w:r w:rsidRPr="00342A88">
              <w:rPr>
                <w:rFonts w:cs="Times New Roman"/>
                <w:b/>
                <w:sz w:val="22"/>
              </w:rPr>
              <w:t>2 straipsnis. 2 straipsnio pakeitimas</w:t>
            </w:r>
          </w:p>
          <w:p w14:paraId="1BA65A48" w14:textId="77777777" w:rsidR="002D38EE" w:rsidRPr="00342A88" w:rsidRDefault="002D38EE"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Pakeisti 2 straipsnį ir jį išdėstyti taip:</w:t>
            </w:r>
          </w:p>
          <w:p w14:paraId="57E22ECF" w14:textId="77777777" w:rsidR="002D38EE" w:rsidRPr="00342A88" w:rsidRDefault="002D38EE" w:rsidP="0056142A">
            <w:pPr>
              <w:shd w:val="clear" w:color="auto" w:fill="FFFFFF" w:themeFill="background1"/>
              <w:contextualSpacing/>
              <w:rPr>
                <w:rFonts w:eastAsia="Times New Roman" w:cs="Times New Roman"/>
                <w:bCs/>
                <w:sz w:val="22"/>
                <w:lang w:eastAsia="lt-LT"/>
              </w:rPr>
            </w:pPr>
            <w:r w:rsidRPr="00342A88">
              <w:rPr>
                <w:rFonts w:eastAsia="Times New Roman" w:cs="Times New Roman"/>
                <w:bCs/>
                <w:sz w:val="22"/>
                <w:lang w:eastAsia="lt-LT"/>
              </w:rPr>
              <w:t xml:space="preserve">„2 straipsnis. Pagrindinės šio įstatymo sąvokos </w:t>
            </w:r>
          </w:p>
          <w:p w14:paraId="1B2A8CF3" w14:textId="77777777" w:rsidR="002D38EE" w:rsidRPr="00342A88" w:rsidRDefault="002D38EE" w:rsidP="0056142A">
            <w:pPr>
              <w:shd w:val="clear" w:color="auto" w:fill="FFFFFF" w:themeFill="background1"/>
              <w:contextualSpacing/>
              <w:rPr>
                <w:rFonts w:cs="Times New Roman"/>
                <w:sz w:val="22"/>
              </w:rPr>
            </w:pPr>
            <w:r w:rsidRPr="00342A88">
              <w:rPr>
                <w:rFonts w:cs="Times New Roman"/>
                <w:sz w:val="22"/>
              </w:rPr>
              <w:t>&lt;...&gt;</w:t>
            </w:r>
          </w:p>
          <w:p w14:paraId="67DFD400" w14:textId="4F6FC692" w:rsidR="00F9195F" w:rsidRPr="00342A88" w:rsidRDefault="00F9195F" w:rsidP="0056142A">
            <w:pPr>
              <w:widowControl w:val="0"/>
              <w:rPr>
                <w:rFonts w:cs="Times New Roman"/>
                <w:color w:val="000000"/>
                <w:sz w:val="22"/>
              </w:rPr>
            </w:pPr>
            <w:r w:rsidRPr="00342A88">
              <w:rPr>
                <w:rFonts w:cs="Times New Roman"/>
                <w:color w:val="000000"/>
                <w:sz w:val="22"/>
              </w:rPr>
              <w:t>11</w:t>
            </w:r>
            <w:r w:rsidR="00780A16" w:rsidRPr="00342A88">
              <w:rPr>
                <w:rFonts w:cs="Times New Roman"/>
                <w:color w:val="000000"/>
                <w:sz w:val="22"/>
              </w:rPr>
              <w:t>0</w:t>
            </w:r>
            <w:r w:rsidRPr="00342A88">
              <w:rPr>
                <w:rFonts w:cs="Times New Roman"/>
                <w:color w:val="000000"/>
                <w:sz w:val="22"/>
              </w:rPr>
              <w:t>. Visuomeninis elektros energijos tiekėjas (toliau – visuomeninis tiekėjas) – asmuo, įpareigotas tiekti elektros energiją jo veiklos licencijoje nurodytoje teritorijoje esantiems šio įstatymo 43 straipsnyje nurodytiems vartotojams.</w:t>
            </w:r>
            <w:r w:rsidR="002D38EE" w:rsidRPr="00342A88">
              <w:rPr>
                <w:rFonts w:cs="Times New Roman"/>
                <w:color w:val="000000"/>
                <w:sz w:val="22"/>
              </w:rPr>
              <w:t>“</w:t>
            </w:r>
          </w:p>
          <w:p w14:paraId="5AC80A61" w14:textId="31BCBF4E" w:rsidR="00B31039" w:rsidRPr="00342A88" w:rsidRDefault="00B31039" w:rsidP="0056142A">
            <w:pPr>
              <w:shd w:val="clear" w:color="auto" w:fill="FFFFFF" w:themeFill="background1"/>
              <w:rPr>
                <w:rFonts w:cs="Times New Roman"/>
                <w:bCs/>
                <w:color w:val="000000"/>
                <w:sz w:val="22"/>
              </w:rPr>
            </w:pPr>
          </w:p>
          <w:p w14:paraId="768EDAFA" w14:textId="2998BB6F" w:rsidR="00472C34" w:rsidRPr="00342A88" w:rsidRDefault="00C23E6E" w:rsidP="0056142A">
            <w:pPr>
              <w:rPr>
                <w:rFonts w:eastAsia="Times New Roman" w:cs="Times New Roman"/>
                <w:b/>
                <w:bCs/>
                <w:sz w:val="22"/>
              </w:rPr>
            </w:pPr>
            <w:r w:rsidRPr="00342A88">
              <w:rPr>
                <w:rFonts w:eastAsia="Times New Roman" w:cs="Times New Roman"/>
                <w:b/>
                <w:bCs/>
                <w:sz w:val="22"/>
              </w:rPr>
              <w:t>28 straipsnis.</w:t>
            </w:r>
            <w:r w:rsidR="00472C34" w:rsidRPr="00342A88">
              <w:rPr>
                <w:rFonts w:eastAsia="Times New Roman" w:cs="Times New Roman"/>
                <w:b/>
                <w:bCs/>
                <w:sz w:val="22"/>
              </w:rPr>
              <w:t xml:space="preserve"> 41 straipsnio pakeitimas</w:t>
            </w:r>
          </w:p>
          <w:p w14:paraId="6173B22A" w14:textId="77777777" w:rsidR="00472C34" w:rsidRPr="00342A88" w:rsidRDefault="00472C34" w:rsidP="0056142A">
            <w:pPr>
              <w:rPr>
                <w:rFonts w:eastAsia="Times New Roman" w:cs="Times New Roman"/>
                <w:bCs/>
                <w:sz w:val="22"/>
              </w:rPr>
            </w:pPr>
            <w:r w:rsidRPr="00342A88">
              <w:rPr>
                <w:rFonts w:eastAsia="Times New Roman" w:cs="Times New Roman"/>
                <w:bCs/>
                <w:sz w:val="22"/>
              </w:rPr>
              <w:t>Pakeisti 41 straipsnį ir jį išdėstyti taip:</w:t>
            </w:r>
          </w:p>
          <w:p w14:paraId="2E86CD26" w14:textId="77777777" w:rsidR="00472C34" w:rsidRPr="00342A88" w:rsidRDefault="00472C34" w:rsidP="0056142A">
            <w:pPr>
              <w:rPr>
                <w:rFonts w:eastAsia="Times New Roman" w:cs="Times New Roman"/>
                <w:bCs/>
                <w:sz w:val="22"/>
              </w:rPr>
            </w:pPr>
            <w:r w:rsidRPr="00342A88">
              <w:rPr>
                <w:rFonts w:eastAsia="Times New Roman" w:cs="Times New Roman"/>
                <w:bCs/>
                <w:sz w:val="22"/>
              </w:rPr>
              <w:t>„41 straipsnis. Tiekimo veiklos principai</w:t>
            </w:r>
          </w:p>
          <w:p w14:paraId="0479071F" w14:textId="3D27F930" w:rsidR="00472C34" w:rsidRPr="00342A88" w:rsidRDefault="00472C34" w:rsidP="0056142A">
            <w:pPr>
              <w:rPr>
                <w:rFonts w:eastAsia="Times New Roman" w:cs="Times New Roman"/>
                <w:sz w:val="22"/>
              </w:rPr>
            </w:pPr>
            <w:r w:rsidRPr="00342A88">
              <w:rPr>
                <w:rFonts w:eastAsia="Times New Roman" w:cs="Times New Roman"/>
                <w:sz w:val="22"/>
              </w:rPr>
              <w:t xml:space="preserve">1. Vartotojai perka elektros energiją iš tiekėjų, gamintojų, elektros energiją gaminančių iš atsinaujinančių išteklių, aktyviųjų vartotojų, piliečių energetikos bendrijų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342A88">
              <w:rPr>
                <w:rFonts w:eastAsia="Times New Roman" w:cs="Times New Roman"/>
                <w:sz w:val="22"/>
                <w:lang w:eastAsia="ar-SA"/>
              </w:rPr>
              <w:t>su nepriklausomu tiekėju, aktyviuoju vartotoju ar piliečių energetikos bendrija sutarta kaina</w:t>
            </w:r>
            <w:r w:rsidRPr="00342A88">
              <w:rPr>
                <w:rFonts w:eastAsia="Times New Roman" w:cs="Times New Roman"/>
                <w:sz w:val="22"/>
              </w:rPr>
              <w:t xml:space="preserve"> 46 straipsnyje nustatyta tvarka arba visuomenine elektros energijos kaina šio įstatymo 43 straipsnyje nustatyta tvarka ir sąlygomis </w:t>
            </w:r>
            <w:r w:rsidRPr="00342A88">
              <w:rPr>
                <w:rFonts w:eastAsia="Times New Roman" w:cs="Times New Roman"/>
                <w:sz w:val="22"/>
                <w:lang w:eastAsia="ar-SA"/>
              </w:rPr>
              <w:t>arba užtikrinamas garantinis elektros energijos tiekimas šio įstatymo 44 straipsnyje nustatytais atvejais ir tvarka</w:t>
            </w:r>
            <w:r w:rsidRPr="00342A88">
              <w:rPr>
                <w:rFonts w:eastAsia="Times New Roman" w:cs="Times New Roman"/>
                <w:sz w:val="22"/>
              </w:rPr>
              <w:t>. Vartotojams, sudariusiems atsinaujinančių išteklių elektros energijos pirkimo–pardavimo sutartį, elektros energija tiekiama šioje sutartyje nustatyta elektros energijos kaina.</w:t>
            </w:r>
            <w:r w:rsidR="00B064E9" w:rsidRPr="00342A88">
              <w:rPr>
                <w:rFonts w:eastAsia="Times New Roman" w:cs="Times New Roman"/>
                <w:sz w:val="22"/>
              </w:rPr>
              <w:t>“</w:t>
            </w:r>
          </w:p>
          <w:p w14:paraId="23867926" w14:textId="77777777" w:rsidR="00B31039" w:rsidRPr="00342A88" w:rsidRDefault="00B31039" w:rsidP="0056142A">
            <w:pPr>
              <w:shd w:val="clear" w:color="auto" w:fill="FFFFFF" w:themeFill="background1"/>
              <w:rPr>
                <w:rFonts w:cs="Times New Roman"/>
                <w:bCs/>
                <w:color w:val="000000"/>
                <w:sz w:val="22"/>
              </w:rPr>
            </w:pPr>
          </w:p>
          <w:p w14:paraId="76CB56E5" w14:textId="19FF939D" w:rsidR="00F25D93" w:rsidRPr="00342A88" w:rsidRDefault="00F25D93" w:rsidP="0056142A">
            <w:pPr>
              <w:suppressAutoHyphens/>
              <w:rPr>
                <w:rFonts w:cs="Times New Roman"/>
                <w:b/>
                <w:sz w:val="22"/>
                <w:lang w:eastAsia="ar-SA"/>
              </w:rPr>
            </w:pPr>
            <w:r w:rsidRPr="00342A88">
              <w:rPr>
                <w:rFonts w:cs="Times New Roman"/>
                <w:b/>
                <w:sz w:val="22"/>
                <w:lang w:eastAsia="ar-SA"/>
              </w:rPr>
              <w:t>3</w:t>
            </w:r>
            <w:r w:rsidR="00C95ACD" w:rsidRPr="00342A88">
              <w:rPr>
                <w:rFonts w:cs="Times New Roman"/>
                <w:b/>
                <w:sz w:val="22"/>
                <w:lang w:eastAsia="ar-SA"/>
              </w:rPr>
              <w:t>0</w:t>
            </w:r>
            <w:r w:rsidRPr="00342A88">
              <w:rPr>
                <w:rFonts w:cs="Times New Roman"/>
                <w:b/>
                <w:sz w:val="22"/>
                <w:lang w:eastAsia="ar-SA"/>
              </w:rPr>
              <w:t xml:space="preserve"> straipsnis. 43 straipsnio pakeitimas</w:t>
            </w:r>
          </w:p>
          <w:p w14:paraId="71D18F04" w14:textId="77777777" w:rsidR="00F25D93" w:rsidRPr="00342A88" w:rsidRDefault="00F25D93" w:rsidP="0056142A">
            <w:pPr>
              <w:suppressAutoHyphens/>
              <w:rPr>
                <w:rFonts w:cs="Times New Roman"/>
                <w:bCs/>
                <w:color w:val="000000"/>
                <w:sz w:val="22"/>
                <w:lang w:eastAsia="ar-SA"/>
              </w:rPr>
            </w:pPr>
            <w:r w:rsidRPr="00342A88">
              <w:rPr>
                <w:rFonts w:cs="Times New Roman"/>
                <w:bCs/>
                <w:color w:val="000000"/>
                <w:sz w:val="22"/>
                <w:lang w:eastAsia="ar-SA"/>
              </w:rPr>
              <w:t>Pakeisti 43 straipsnio 6 dalį ir ją išdėstyti taip:</w:t>
            </w:r>
          </w:p>
          <w:p w14:paraId="0F68882A" w14:textId="76188346" w:rsidR="00F25D93" w:rsidRPr="00342A88" w:rsidRDefault="00F25D93" w:rsidP="0056142A">
            <w:pPr>
              <w:suppressAutoHyphens/>
              <w:rPr>
                <w:rFonts w:cs="Times New Roman"/>
                <w:bCs/>
                <w:color w:val="000000"/>
                <w:sz w:val="22"/>
                <w:lang w:eastAsia="ar-SA"/>
              </w:rPr>
            </w:pPr>
            <w:r w:rsidRPr="00342A88">
              <w:rPr>
                <w:rFonts w:cs="Times New Roman"/>
                <w:bCs/>
                <w:color w:val="000000"/>
                <w:sz w:val="22"/>
                <w:lang w:eastAsia="ar-SA"/>
              </w:rPr>
              <w:t xml:space="preserve">„6. Visuomeninis tiekėjas neprivalo vykdyti šiame straipsnyje nurodytų reikalavimų, jeigu tai padaryti trukdo nuo visuomeninio tiekėjo nepriklausančios aplinkybės, tarp jų valstybės, kitų asmenų veiksmai ir (ar) neveikimo ar nenugalimos jėgos aplinkybės, taip pat kitos aplinkybės, kurių visuomeninis tiekėjas negalėjo kontroliuoti ar kitaip valdyti. Esant tokioms aplinkybėms, visuomeninis tiekėjas, vartotojai ir (ar) tinklų operatoriai visapusiškai bendradarbiauja, siekdami pašalinti </w:t>
            </w:r>
            <w:r w:rsidRPr="00342A88">
              <w:rPr>
                <w:rFonts w:cs="Times New Roman"/>
                <w:bCs/>
                <w:color w:val="000000"/>
                <w:sz w:val="22"/>
                <w:lang w:eastAsia="ar-SA"/>
              </w:rPr>
              <w:lastRenderedPageBreak/>
              <w:t>visuomeniniam elektros energijos tiekimui užtikrinti trukdančias aplinkybes. Vartotojams teikiamų visuomeninio elektros energijos tiekimo paslaugų patikimumo ir jų sąlygų priežiūrą bei kontrolę vykdo Taryba.“</w:t>
            </w:r>
          </w:p>
          <w:p w14:paraId="538C7B01" w14:textId="51338DB6" w:rsidR="00B31039" w:rsidRPr="00342A88" w:rsidRDefault="00B31039" w:rsidP="0056142A">
            <w:pPr>
              <w:shd w:val="clear" w:color="auto" w:fill="FFFFFF" w:themeFill="background1"/>
              <w:rPr>
                <w:rFonts w:cs="Times New Roman"/>
                <w:bCs/>
                <w:color w:val="000000"/>
                <w:sz w:val="22"/>
              </w:rPr>
            </w:pPr>
          </w:p>
          <w:p w14:paraId="38633604" w14:textId="77777777" w:rsidR="00136892" w:rsidRPr="00342A88" w:rsidRDefault="00136892" w:rsidP="0056142A">
            <w:pPr>
              <w:rPr>
                <w:rFonts w:eastAsia="Times New Roman" w:cs="Times New Roman"/>
                <w:b/>
                <w:sz w:val="22"/>
              </w:rPr>
            </w:pPr>
            <w:r w:rsidRPr="00342A88">
              <w:rPr>
                <w:rFonts w:eastAsia="Times New Roman" w:cs="Times New Roman"/>
                <w:b/>
                <w:sz w:val="22"/>
              </w:rPr>
              <w:t>50 straipsnis. 69 straipsnio pakeitimas</w:t>
            </w:r>
          </w:p>
          <w:p w14:paraId="511BFC16" w14:textId="77777777" w:rsidR="00136892" w:rsidRPr="00342A88" w:rsidRDefault="00136892" w:rsidP="0056142A">
            <w:pPr>
              <w:rPr>
                <w:rFonts w:eastAsia="Times New Roman" w:cs="Times New Roman"/>
                <w:bCs/>
                <w:sz w:val="22"/>
              </w:rPr>
            </w:pPr>
            <w:r w:rsidRPr="00342A88">
              <w:rPr>
                <w:rFonts w:eastAsia="Times New Roman" w:cs="Times New Roman"/>
                <w:bCs/>
                <w:sz w:val="22"/>
              </w:rPr>
              <w:t>1. Pakeisti 69 straipsnio 1 dalį ir ją išdėstyti taip:</w:t>
            </w:r>
          </w:p>
          <w:p w14:paraId="39A2C085" w14:textId="77777777" w:rsidR="00136892" w:rsidRPr="00342A88" w:rsidRDefault="00136892" w:rsidP="0056142A">
            <w:pPr>
              <w:rPr>
                <w:rFonts w:cs="Times New Roman"/>
                <w:sz w:val="22"/>
              </w:rPr>
            </w:pPr>
            <w:r w:rsidRPr="00342A88">
              <w:rPr>
                <w:rFonts w:eastAsia="Times New Roman" w:cs="Times New Roman"/>
                <w:bCs/>
                <w:sz w:val="22"/>
              </w:rPr>
              <w:t>„</w:t>
            </w:r>
            <w:r w:rsidRPr="00342A88">
              <w:rPr>
                <w:rFonts w:cs="Times New Roman"/>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jos patvirtintą metodiką nustato papildomų paslaugų įsigijimo dedamąją prie perdavimo paslaugos kainos.“</w:t>
            </w:r>
          </w:p>
          <w:p w14:paraId="33C070B4" w14:textId="77777777" w:rsidR="00136892" w:rsidRPr="00342A88" w:rsidRDefault="00136892" w:rsidP="0056142A">
            <w:pPr>
              <w:rPr>
                <w:rFonts w:eastAsia="Times New Roman" w:cs="Times New Roman"/>
                <w:bCs/>
                <w:sz w:val="22"/>
              </w:rPr>
            </w:pPr>
            <w:r w:rsidRPr="00342A88">
              <w:rPr>
                <w:rFonts w:eastAsia="Times New Roman" w:cs="Times New Roman"/>
                <w:bCs/>
                <w:sz w:val="22"/>
              </w:rPr>
              <w:t>2. Pakeisti 69 straipsnio 3 dalį ir ją išdėstyti taip:</w:t>
            </w:r>
          </w:p>
          <w:p w14:paraId="78B080AE" w14:textId="77777777" w:rsidR="00136892" w:rsidRPr="00342A88" w:rsidRDefault="00136892" w:rsidP="0056142A">
            <w:pPr>
              <w:rPr>
                <w:rFonts w:eastAsia="Times New Roman" w:cs="Times New Roman"/>
                <w:bCs/>
                <w:sz w:val="22"/>
              </w:rPr>
            </w:pPr>
            <w:r w:rsidRPr="00342A88">
              <w:rPr>
                <w:rFonts w:eastAsia="Times New Roman" w:cs="Times New Roman"/>
                <w:bCs/>
                <w:sz w:val="22"/>
              </w:rPr>
              <w:t>„3.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26458481" w14:textId="77777777" w:rsidR="00136892" w:rsidRPr="00342A88" w:rsidRDefault="00136892" w:rsidP="0056142A">
            <w:pPr>
              <w:rPr>
                <w:rFonts w:eastAsia="Times New Roman" w:cs="Times New Roman"/>
                <w:bCs/>
                <w:sz w:val="22"/>
              </w:rPr>
            </w:pPr>
            <w:r w:rsidRPr="00342A88">
              <w:rPr>
                <w:rFonts w:eastAsia="Times New Roman" w:cs="Times New Roman"/>
                <w:bCs/>
                <w:sz w:val="22"/>
              </w:rPr>
              <w:t>3. Pakeisti 69 straipsnio 4 dalį ir ją išdėstyti taip:</w:t>
            </w:r>
          </w:p>
          <w:p w14:paraId="53F914EA" w14:textId="78B09B0D" w:rsidR="00136892" w:rsidRPr="00342A88" w:rsidRDefault="00136892" w:rsidP="0056142A">
            <w:pPr>
              <w:rPr>
                <w:rFonts w:eastAsia="Times New Roman" w:cs="Times New Roman"/>
                <w:sz w:val="22"/>
              </w:rPr>
            </w:pPr>
            <w:r w:rsidRPr="00342A88">
              <w:rPr>
                <w:rFonts w:eastAsia="Times New Roman" w:cs="Times New Roman"/>
                <w:bCs/>
                <w:sz w:val="22"/>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342A88">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15A43CDD" w14:textId="77777777" w:rsidR="00136892" w:rsidRPr="00342A88" w:rsidRDefault="00136892" w:rsidP="0056142A">
            <w:pPr>
              <w:rPr>
                <w:rFonts w:eastAsia="Times New Roman" w:cs="Times New Roman"/>
                <w:sz w:val="22"/>
              </w:rPr>
            </w:pPr>
            <w:r w:rsidRPr="00342A88">
              <w:rPr>
                <w:rFonts w:eastAsia="Times New Roman" w:cs="Times New Roman"/>
                <w:sz w:val="22"/>
              </w:rPr>
              <w:lastRenderedPageBreak/>
              <w:t>4. Pakeisti 69 straipsnio 6 dalį ir ją išdėstyti taip:</w:t>
            </w:r>
          </w:p>
          <w:p w14:paraId="58BF9452" w14:textId="77777777" w:rsidR="00136892" w:rsidRPr="00342A88" w:rsidRDefault="00136892" w:rsidP="0056142A">
            <w:pPr>
              <w:rPr>
                <w:rFonts w:eastAsia="Times New Roman" w:cs="Times New Roman"/>
                <w:sz w:val="22"/>
              </w:rPr>
            </w:pPr>
            <w:r w:rsidRPr="00342A88">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342A88">
              <w:rPr>
                <w:rFonts w:cs="Times New Roman"/>
                <w:sz w:val="22"/>
              </w:rPr>
              <w:t xml:space="preserve"> </w:t>
            </w:r>
            <w:r w:rsidRPr="00342A88">
              <w:rPr>
                <w:rFonts w:eastAsia="Times New Roman" w:cs="Times New Roman"/>
                <w:sz w:val="22"/>
              </w:rPr>
              <w:t>Papildomų paslaugų įsigijimo dedamąją prie perdavimo paslaugos kainos nustato Taryba ne vėliau kaip iki einamųjų metų spalio 20 dienos.“</w:t>
            </w:r>
          </w:p>
          <w:p w14:paraId="48A9E3CE" w14:textId="77777777" w:rsidR="00136892" w:rsidRPr="00342A88" w:rsidRDefault="00136892" w:rsidP="0056142A">
            <w:pPr>
              <w:rPr>
                <w:rFonts w:eastAsia="Times New Roman" w:cs="Times New Roman"/>
                <w:sz w:val="22"/>
              </w:rPr>
            </w:pPr>
            <w:r w:rsidRPr="00342A88">
              <w:rPr>
                <w:rFonts w:eastAsia="Times New Roman" w:cs="Times New Roman"/>
                <w:sz w:val="22"/>
              </w:rPr>
              <w:t>5. Pakeisti 69 straipsnio 10 dalį ir ją išdėstyti taip:</w:t>
            </w:r>
          </w:p>
          <w:p w14:paraId="389543C2" w14:textId="7500F202" w:rsidR="00136892" w:rsidRPr="00342A88" w:rsidRDefault="00136892" w:rsidP="0056142A">
            <w:pPr>
              <w:rPr>
                <w:rFonts w:eastAsia="Times New Roman" w:cs="Times New Roman"/>
                <w:bCs/>
                <w:sz w:val="22"/>
              </w:rPr>
            </w:pPr>
            <w:r w:rsidRPr="00342A88">
              <w:rPr>
                <w:rFonts w:eastAsia="Times New Roman" w:cs="Times New Roman"/>
                <w:sz w:val="22"/>
              </w:rPr>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342A88">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p>
          <w:p w14:paraId="51552EDC" w14:textId="77777777" w:rsidR="00136892" w:rsidRPr="00342A88" w:rsidRDefault="00136892" w:rsidP="0056142A">
            <w:pPr>
              <w:rPr>
                <w:rFonts w:eastAsia="Times New Roman" w:cs="Times New Roman"/>
                <w:bCs/>
                <w:sz w:val="22"/>
              </w:rPr>
            </w:pPr>
            <w:r w:rsidRPr="00342A88">
              <w:rPr>
                <w:rFonts w:eastAsia="Times New Roman" w:cs="Times New Roman"/>
                <w:sz w:val="22"/>
              </w:rPr>
              <w:t xml:space="preserve">6. </w:t>
            </w:r>
            <w:r w:rsidRPr="00342A88">
              <w:rPr>
                <w:rFonts w:eastAsia="Times New Roman" w:cs="Times New Roman"/>
                <w:bCs/>
                <w:sz w:val="22"/>
              </w:rPr>
              <w:t>Pripažinti netekusia galios 69 straipsnio 16 dalį.</w:t>
            </w:r>
          </w:p>
          <w:p w14:paraId="59D14852" w14:textId="77777777" w:rsidR="00136892" w:rsidRPr="00342A88" w:rsidRDefault="00136892" w:rsidP="0056142A">
            <w:pPr>
              <w:rPr>
                <w:rFonts w:eastAsia="Times New Roman" w:cs="Times New Roman"/>
                <w:bCs/>
                <w:sz w:val="22"/>
              </w:rPr>
            </w:pPr>
            <w:r w:rsidRPr="00342A88">
              <w:rPr>
                <w:rFonts w:eastAsia="Times New Roman" w:cs="Times New Roman"/>
                <w:bCs/>
                <w:sz w:val="22"/>
              </w:rPr>
              <w:t>7. Pripažinti netekusia galios 69 straipsnio 17 dalį.</w:t>
            </w:r>
          </w:p>
          <w:p w14:paraId="4BA50202" w14:textId="144AE1EB" w:rsidR="00261FC7" w:rsidRPr="00342A88" w:rsidRDefault="00261FC7" w:rsidP="0056142A">
            <w:pPr>
              <w:shd w:val="clear" w:color="auto" w:fill="FFFFFF" w:themeFill="background1"/>
              <w:rPr>
                <w:rFonts w:cs="Times New Roman"/>
                <w:bCs/>
                <w:color w:val="000000"/>
                <w:sz w:val="22"/>
              </w:rPr>
            </w:pPr>
          </w:p>
          <w:p w14:paraId="17C9AA06" w14:textId="14C1DF44" w:rsidR="00261FC7" w:rsidRPr="00342A88" w:rsidRDefault="00261FC7" w:rsidP="0056142A">
            <w:pPr>
              <w:shd w:val="clear" w:color="auto" w:fill="FFFFFF" w:themeFill="background1"/>
              <w:rPr>
                <w:rFonts w:cs="Times New Roman"/>
                <w:bCs/>
                <w:color w:val="000000"/>
                <w:sz w:val="22"/>
              </w:rPr>
            </w:pPr>
            <w:r w:rsidRPr="00342A88">
              <w:rPr>
                <w:rFonts w:cs="Times New Roman"/>
                <w:bCs/>
                <w:color w:val="000000"/>
                <w:sz w:val="22"/>
              </w:rPr>
              <w:t>Komentaras:</w:t>
            </w:r>
            <w:r w:rsidR="00C70ACC" w:rsidRPr="00342A88">
              <w:rPr>
                <w:rFonts w:cs="Times New Roman"/>
                <w:bCs/>
                <w:color w:val="000000"/>
                <w:sz w:val="22"/>
              </w:rPr>
              <w:t xml:space="preserve"> kitos nuostatos CEP neperkeliamos, bet jau yra </w:t>
            </w:r>
            <w:r w:rsidR="0074741F" w:rsidRPr="00342A88">
              <w:rPr>
                <w:rFonts w:cs="Times New Roman"/>
                <w:bCs/>
                <w:color w:val="000000"/>
                <w:sz w:val="22"/>
              </w:rPr>
              <w:t>galiojančiose Elektros energetikos įstatymo nuostatose</w:t>
            </w:r>
            <w:r w:rsidR="00877FA7" w:rsidRPr="00342A88">
              <w:rPr>
                <w:rFonts w:cs="Times New Roman"/>
                <w:bCs/>
                <w:color w:val="000000"/>
                <w:sz w:val="22"/>
              </w:rPr>
              <w:t>.</w:t>
            </w:r>
          </w:p>
          <w:p w14:paraId="76F2AD91" w14:textId="77777777" w:rsidR="00877FA7" w:rsidRPr="00342A88" w:rsidRDefault="00877FA7" w:rsidP="0056142A">
            <w:pPr>
              <w:shd w:val="clear" w:color="auto" w:fill="FFFFFF" w:themeFill="background1"/>
              <w:rPr>
                <w:rFonts w:cs="Times New Roman"/>
                <w:b/>
                <w:color w:val="000000"/>
                <w:sz w:val="22"/>
              </w:rPr>
            </w:pPr>
          </w:p>
          <w:p w14:paraId="6C9EF56A" w14:textId="7F799915" w:rsidR="00877FA7" w:rsidRPr="00342A88" w:rsidRDefault="00877FA7" w:rsidP="0056142A">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6FED3EC9" w14:textId="77777777" w:rsidR="0074741F" w:rsidRPr="00342A88" w:rsidRDefault="0074741F" w:rsidP="0056142A">
            <w:pPr>
              <w:shd w:val="clear" w:color="auto" w:fill="FFFFFF" w:themeFill="background1"/>
              <w:rPr>
                <w:rFonts w:cs="Times New Roman"/>
                <w:b/>
                <w:bCs/>
                <w:color w:val="000000"/>
                <w:sz w:val="22"/>
              </w:rPr>
            </w:pPr>
            <w:r w:rsidRPr="00342A88">
              <w:rPr>
                <w:rFonts w:cs="Times New Roman"/>
                <w:b/>
                <w:bCs/>
                <w:color w:val="000000"/>
                <w:sz w:val="22"/>
              </w:rPr>
              <w:t>42 straipsnis. Visuomeninis tiekėjas</w:t>
            </w:r>
          </w:p>
          <w:p w14:paraId="7B8E9329" w14:textId="77777777" w:rsidR="0074741F" w:rsidRPr="00342A88" w:rsidRDefault="0074741F" w:rsidP="0056142A">
            <w:pPr>
              <w:shd w:val="clear" w:color="auto" w:fill="FFFFFF" w:themeFill="background1"/>
              <w:rPr>
                <w:rFonts w:cs="Times New Roman"/>
                <w:bCs/>
                <w:color w:val="000000"/>
                <w:sz w:val="22"/>
              </w:rPr>
            </w:pPr>
            <w:r w:rsidRPr="00342A88">
              <w:rPr>
                <w:rFonts w:cs="Times New Roman"/>
                <w:bCs/>
                <w:color w:val="000000"/>
                <w:sz w:val="22"/>
              </w:rPr>
              <w:t>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27B08CB3" w14:textId="77777777" w:rsidR="0074741F" w:rsidRPr="00342A88" w:rsidRDefault="0074741F" w:rsidP="0056142A">
            <w:pPr>
              <w:shd w:val="clear" w:color="auto" w:fill="FFFFFF" w:themeFill="background1"/>
              <w:rPr>
                <w:rFonts w:cs="Times New Roman"/>
                <w:bCs/>
                <w:color w:val="000000"/>
                <w:sz w:val="22"/>
              </w:rPr>
            </w:pPr>
            <w:r w:rsidRPr="00342A88">
              <w:rPr>
                <w:rFonts w:cs="Times New Roman"/>
                <w:bCs/>
                <w:color w:val="000000"/>
                <w:sz w:val="22"/>
              </w:rPr>
              <w:lastRenderedPageBreak/>
              <w:t>2. Tuo atveju, kai skirstomųjų tinklų operatorius nėra sudaręs su vartotoju atskiros sutarties dėl elektros energijos persiuntimo paslaugų teikimo, skirstomųjų tinklų operatoriaus ir vartotojo sudaryta elektros energijos pirkimo–pardavimo sutartis laikoma ir elektros energijos persiuntimo paslaugų teikimo konkrečiam vartotojui sutartimi.</w:t>
            </w:r>
          </w:p>
          <w:p w14:paraId="3B126BCB" w14:textId="77777777" w:rsidR="0074741F" w:rsidRPr="00342A88" w:rsidRDefault="0074741F" w:rsidP="0056142A">
            <w:pPr>
              <w:shd w:val="clear" w:color="auto" w:fill="FFFFFF" w:themeFill="background1"/>
              <w:rPr>
                <w:rFonts w:cs="Times New Roman"/>
                <w:bCs/>
                <w:color w:val="000000"/>
                <w:sz w:val="22"/>
              </w:rPr>
            </w:pPr>
            <w:r w:rsidRPr="00342A88">
              <w:rPr>
                <w:rFonts w:cs="Times New Roman"/>
                <w:bCs/>
                <w:color w:val="000000"/>
                <w:sz w:val="22"/>
              </w:rPr>
              <w:t>3. Skirstomųjų tinklų operatorius, vykdantis visuomeninio tiekimo veiklą, užtikrina elektros energijos skirstymo veiklos atskyrimą šio įstatymo 54 straipsnyje nustatyta tvarka ir sąlygomis.</w:t>
            </w:r>
          </w:p>
          <w:p w14:paraId="3409954C" w14:textId="68B69249" w:rsidR="00B31039" w:rsidRPr="00342A88" w:rsidRDefault="0074741F" w:rsidP="0056142A">
            <w:pPr>
              <w:shd w:val="clear" w:color="auto" w:fill="FFFFFF" w:themeFill="background1"/>
              <w:rPr>
                <w:rFonts w:cs="Times New Roman"/>
                <w:bCs/>
                <w:color w:val="000000"/>
                <w:sz w:val="22"/>
              </w:rPr>
            </w:pPr>
            <w:r w:rsidRPr="00342A88">
              <w:rPr>
                <w:rFonts w:cs="Times New Roman"/>
                <w:bCs/>
                <w:color w:val="000000"/>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3F16D9C1" w14:textId="3C3D1425" w:rsidR="00C14680" w:rsidRPr="00342A88" w:rsidRDefault="007223A3" w:rsidP="0056142A">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7C755E6E" w14:textId="77777777" w:rsidR="008A2A40" w:rsidRPr="00342A88" w:rsidRDefault="008A2A40" w:rsidP="008A2A40">
            <w:pPr>
              <w:rPr>
                <w:rFonts w:cs="Times New Roman"/>
                <w:color w:val="000000"/>
                <w:sz w:val="22"/>
              </w:rPr>
            </w:pPr>
            <w:r w:rsidRPr="00342A88">
              <w:rPr>
                <w:rFonts w:cs="Times New Roman"/>
                <w:color w:val="000000"/>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3DB48ADC" w14:textId="77777777" w:rsidR="008A2A40" w:rsidRPr="00342A88" w:rsidRDefault="008A2A40" w:rsidP="008A2A40">
            <w:pPr>
              <w:rPr>
                <w:rFonts w:cs="Times New Roman"/>
                <w:color w:val="000000"/>
                <w:sz w:val="22"/>
              </w:rPr>
            </w:pPr>
            <w:r w:rsidRPr="00342A88">
              <w:rPr>
                <w:rFonts w:cs="Times New Roman"/>
                <w:color w:val="000000"/>
                <w:sz w:val="22"/>
              </w:rPr>
              <w:t xml:space="preserve">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w:t>
            </w:r>
            <w:r w:rsidRPr="00342A88">
              <w:rPr>
                <w:rFonts w:cs="Times New Roman"/>
                <w:color w:val="000000"/>
                <w:sz w:val="22"/>
              </w:rPr>
              <w:lastRenderedPageBreak/>
              <w:t>laikotarpiu nuo 2019 m. birželio 1 d. iki 2020 m. gruodžio 31 d. bent kartą buvo įgiję pažeidžiamo vartotojo statusą;</w:t>
            </w:r>
          </w:p>
          <w:p w14:paraId="523FFF26" w14:textId="77777777" w:rsidR="008A2A40" w:rsidRPr="00342A88" w:rsidRDefault="008A2A40" w:rsidP="008A2A40">
            <w:pPr>
              <w:rPr>
                <w:rFonts w:cs="Times New Roman"/>
                <w:color w:val="000000"/>
                <w:sz w:val="22"/>
              </w:rPr>
            </w:pPr>
            <w:r w:rsidRPr="00342A88">
              <w:rPr>
                <w:rFonts w:cs="Times New Roman"/>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7C2C3DDA" w14:textId="77777777" w:rsidR="008A2A40" w:rsidRPr="00342A88" w:rsidRDefault="008A2A40" w:rsidP="008A2A40">
            <w:pPr>
              <w:rPr>
                <w:rFonts w:cs="Times New Roman"/>
                <w:color w:val="000000"/>
                <w:sz w:val="22"/>
              </w:rPr>
            </w:pPr>
            <w:r w:rsidRPr="00342A88">
              <w:rPr>
                <w:rFonts w:cs="Times New Roman"/>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484DC75C" w14:textId="77777777" w:rsidR="008A2A40" w:rsidRPr="00342A88" w:rsidRDefault="008A2A40" w:rsidP="008A2A40">
            <w:pPr>
              <w:rPr>
                <w:rFonts w:cs="Times New Roman"/>
                <w:color w:val="000000"/>
                <w:sz w:val="22"/>
              </w:rPr>
            </w:pPr>
            <w:bookmarkStart w:id="51" w:name="part_d678d98d0fc446dbbe25fd659217b041"/>
            <w:bookmarkEnd w:id="51"/>
            <w:r w:rsidRPr="00342A88">
              <w:rPr>
                <w:rFonts w:cs="Times New Roman"/>
                <w:color w:val="000000"/>
                <w:sz w:val="22"/>
              </w:rPr>
              <w:t>2. Visuomeninis tiekėjas:</w:t>
            </w:r>
          </w:p>
          <w:p w14:paraId="6AE5F54D" w14:textId="77777777" w:rsidR="008A2A40" w:rsidRPr="00342A88" w:rsidRDefault="008A2A40" w:rsidP="008A2A40">
            <w:pPr>
              <w:rPr>
                <w:rFonts w:cs="Times New Roman"/>
                <w:color w:val="000000"/>
                <w:sz w:val="22"/>
              </w:rPr>
            </w:pPr>
            <w:bookmarkStart w:id="52" w:name="part_203e54a385c44579acaf859ff5c9487d"/>
            <w:bookmarkEnd w:id="52"/>
            <w:r w:rsidRPr="00342A88">
              <w:rPr>
                <w:rFonts w:cs="Times New Roman"/>
                <w:color w:val="000000"/>
                <w:sz w:val="22"/>
              </w:rPr>
              <w:t>1) ne vėliau kaip iki 2021 m. rugpjūčio 1 d. raštu ir (ar) elektroninių ryšių priemonėmis informuoja šio straipsnio 1 dalies 2 ir 3 punktuose nurodytus vartotojus apie sutarties su visuomeniniu tiekėju nutraukimą, jų pareigą pasirinkti nepriklausomą tiekėją iki šio straipsnio 1 dalies 2 arba 3 punkte nurodytos datos, numatomą elektros energijos tiekimo visuomenine elektros energijos kaina nutraukimą vartotojams per nustatytą terminą nepasirinkus nepriklausomo tiekėjo, įskaitant informaciją apie garantinį elektros energijos tiekėją, garantinio tiekimo pradžią ir garantinio tiekimo sąlygas, numatytas šio straipsnio 5 dalyje ir šio įstatymo 44 straipsnyje, naujų sutarčių sudarymą ir ankstesnių sutarčių pasibaigimą, įskaitant garantinio tiekimo užtikrinimo atveju, taip pat apie tai, kad skirstomųjų tinklų operatorius perduos jų asmens duomenis nepriklausomiems tiekėjams pasiūlymo dėl elektros energijos pirkimo–pardavimo ir persiuntimo paslaugos teikimo sutarties su vartotoju sudarymo pateikimo tikslu, nurodant, kokiais terminais ir kokie asmens duomenys bus perduoti to pageidaujantiems nepriklausomiems tiekėjams, ir apie tai, kad šie vartotojai turi teisę pranešti skirstomųjų tinklų operatoriui apie savo nesutikimą dėl jų asmens duomenų perdavimo nepriklausomiems tiekėjams;</w:t>
            </w:r>
          </w:p>
          <w:p w14:paraId="130085DC" w14:textId="77777777" w:rsidR="008A2A40" w:rsidRPr="00342A88" w:rsidRDefault="008A2A40" w:rsidP="008A2A40">
            <w:pPr>
              <w:rPr>
                <w:rFonts w:cs="Times New Roman"/>
                <w:color w:val="000000"/>
                <w:sz w:val="22"/>
              </w:rPr>
            </w:pPr>
            <w:bookmarkStart w:id="53" w:name="part_8c87fc20d1ae4de89410f4985c6318bb"/>
            <w:bookmarkEnd w:id="53"/>
            <w:r w:rsidRPr="00342A88">
              <w:rPr>
                <w:rFonts w:cs="Times New Roman"/>
                <w:color w:val="000000"/>
                <w:sz w:val="22"/>
              </w:rPr>
              <w:t>2) elektroninių ryšių priemonėmis pateikdamas vartotojų objektų numerius ne vėliau kaip iki 2021 m. rugpjūčio 1 d. informuoja skirstomųjų tinklų operatorių apie šio straipsnio 1 dalies 2 ir 3 punktuose nurodytus vartotojus ir ne vėliau kaip iki 2022 m. gegužės 1 d. – šio straipsnio 1 dalies 3 punkte nurodytus vartotojus, kuriems numatomas elektros energijos tiekimo visuomenine elektros energijos kaina nutraukimas (išskyrus atvejus, kai skirstomųjų tinklų operatorius toje pačioje licencijuojamos veiklos teritorijoje kartu vykdo ir elektros energijos visuomeninio tiekimo veiklą);</w:t>
            </w:r>
          </w:p>
          <w:p w14:paraId="161BF834" w14:textId="77777777" w:rsidR="008A2A40" w:rsidRPr="00342A88" w:rsidRDefault="008A2A40" w:rsidP="008A2A40">
            <w:pPr>
              <w:rPr>
                <w:rFonts w:cs="Times New Roman"/>
                <w:color w:val="000000"/>
                <w:sz w:val="22"/>
              </w:rPr>
            </w:pPr>
            <w:bookmarkStart w:id="54" w:name="part_578099ca8664495a85da55ff2081c3f5"/>
            <w:bookmarkEnd w:id="54"/>
            <w:r w:rsidRPr="00342A88">
              <w:rPr>
                <w:rFonts w:cs="Times New Roman"/>
                <w:color w:val="000000"/>
                <w:sz w:val="22"/>
              </w:rPr>
              <w:lastRenderedPageBreak/>
              <w:t>3) ne vėliau kaip iki 2022 m. gegužės 1 d. raštu ir (ar) elektroninių ryšių priemonėmis šio straipsnio 1 dalies 3 punkte nurodytiems vartotojams pateikia šio straipsnio 2 dalies 1 punkte nurodytą informaciją.</w:t>
            </w:r>
          </w:p>
          <w:p w14:paraId="4A0DADF8" w14:textId="77777777" w:rsidR="008A2A40" w:rsidRPr="00342A88" w:rsidRDefault="008A2A40" w:rsidP="008A2A40">
            <w:pPr>
              <w:rPr>
                <w:rFonts w:cs="Times New Roman"/>
                <w:color w:val="000000"/>
                <w:sz w:val="22"/>
              </w:rPr>
            </w:pPr>
            <w:bookmarkStart w:id="55" w:name="part_64f61d5a85e64f52beea6037fc8f92b9"/>
            <w:bookmarkEnd w:id="55"/>
            <w:r w:rsidRPr="00342A88">
              <w:rPr>
                <w:rFonts w:cs="Times New Roman"/>
                <w:color w:val="000000"/>
                <w:sz w:val="22"/>
              </w:rPr>
              <w:t>3. Skirstomųjų tinklų operatorius:</w:t>
            </w:r>
          </w:p>
          <w:p w14:paraId="09D7DD16" w14:textId="77777777" w:rsidR="008A2A40" w:rsidRPr="00342A88" w:rsidRDefault="008A2A40" w:rsidP="008A2A40">
            <w:pPr>
              <w:rPr>
                <w:rFonts w:cs="Times New Roman"/>
                <w:color w:val="000000"/>
                <w:sz w:val="22"/>
              </w:rPr>
            </w:pPr>
            <w:bookmarkStart w:id="56" w:name="part_ac37ac6d656c4a29a57987849f44ef04"/>
            <w:bookmarkEnd w:id="56"/>
            <w:r w:rsidRPr="00342A88">
              <w:rPr>
                <w:rFonts w:cs="Times New Roman"/>
                <w:color w:val="000000"/>
                <w:sz w:val="22"/>
              </w:rPr>
              <w:t>1) iš visuomeninio tiekėjo gavęs informaciją apie numatomą elektros energijos tiekimo visuomenine elektros energijos kaina nutraukimą konkretiems šio straipsnio 1 dalies 2 ir 3 punktuose nurodytiems vartotojams, duomenų teikimo sutartyje nustatyta tvarka perduoda visiems to pageidaujantiems nepriklausomiems tiekėjams šių vartotojų duomenis: objekto numerį, objekto adresą, kontaktinę informaciją: telefono ryšio numerį ir elektroninio pašto adresą, jeigu tokius duomenis skirstomųjų tinklų operatorius turi, vartotojo pasirinktą tarifą ar tarifo planą, įskaitant laiko zonų skaičių, per kalendorinį mėnesį objekte suvartotos elektros energijos kiekį per 12 kalendorinių mėnesių nuo 2020 m. birželio 1 d. iki 2021 m. gegužės 31 d. (kai nepriklausomiems tiekėjams perduodami šio straipsnio 1 dalies 2 ir 3 punktuose nurodytų vartotojų duomenys) ir nuo 2021 m. sausio 1 d. iki 2021 m. gruodžio 31 d. (kai nepriklausomiems tiekėjams perduodami šio straipsnio 1 dalies 3 punkte nurodytų vartotojų duomenys) laikotarpį;</w:t>
            </w:r>
          </w:p>
          <w:p w14:paraId="39494E3D" w14:textId="77777777" w:rsidR="008A2A40" w:rsidRPr="00342A88" w:rsidRDefault="008A2A40" w:rsidP="008A2A40">
            <w:pPr>
              <w:rPr>
                <w:rFonts w:cs="Times New Roman"/>
                <w:color w:val="000000"/>
                <w:sz w:val="22"/>
              </w:rPr>
            </w:pPr>
            <w:bookmarkStart w:id="57" w:name="part_82d837cbc1364c5fa2a18a4585fff161"/>
            <w:bookmarkEnd w:id="57"/>
            <w:r w:rsidRPr="00342A88">
              <w:rPr>
                <w:rFonts w:cs="Times New Roman"/>
                <w:color w:val="000000"/>
                <w:sz w:val="22"/>
              </w:rPr>
              <w:t>2) nepriklausomiems tiekėjams perduoda vartotojų, kurių elektros įrenginiai pirmą kartą prie skirstomųjų tinklų prijungiami po 2022 m. gegužės 1 d. ir kuriems elektros energija tiekiama visuomenine elektros energijos kaina, duomenis, nurodytus šio straipsnio 3 dalies 1 punkte.</w:t>
            </w:r>
          </w:p>
          <w:p w14:paraId="4C4B4B4F" w14:textId="77777777" w:rsidR="008A2A40" w:rsidRPr="00342A88" w:rsidRDefault="008A2A40" w:rsidP="008A2A40">
            <w:pPr>
              <w:rPr>
                <w:rFonts w:cs="Times New Roman"/>
                <w:color w:val="000000"/>
                <w:sz w:val="22"/>
              </w:rPr>
            </w:pPr>
            <w:bookmarkStart w:id="58" w:name="part_19482ed857ef4d679ce588ae1a3607f0"/>
            <w:bookmarkEnd w:id="58"/>
            <w:r w:rsidRPr="00342A88">
              <w:rPr>
                <w:rFonts w:cs="Times New Roman"/>
                <w:color w:val="000000"/>
                <w:sz w:val="22"/>
              </w:rPr>
              <w:t>4. Skirstomųjų tinklų operatorius neteikia vartotojų duomenų nepriklausomam tiekėjui, jeigu vartotojas nesutinka, kad jo duomenys būtų perduoti, ir apie tai jis ne vėliau kaip iki 2021 m. rugpjūčio 31 d. praneša skirstomųjų tinklų operatoriui, jeigu apie sutarties su visuomeniniu tiekėju nutraukimą vartotojas buvo informuotas šio straipsnio 2 dalies 1 punkte nustatyta tvarka, arba vartotojas apie tai  ne vėliau kaip iki 2022 m. gegužės 31 d. praneša skirstomųjų tinklų operatoriui, jeigu apie sutarties su visuomeniniu tiekėju nutraukimą vartotojas buvo informuotas šio straipsnio 2 dalies 3 punkte nustatyta tvarka, arba ne vėliau kaip iki vartotojo elektros įrenginių prijungimo prie skirstomųjų tinklų dienos šio straipsnio 3 dalies 2 punkte numatytais atvejais.</w:t>
            </w:r>
          </w:p>
          <w:p w14:paraId="7F94E4AC" w14:textId="77777777" w:rsidR="008A2A40" w:rsidRPr="00342A88" w:rsidRDefault="008A2A40" w:rsidP="008A2A40">
            <w:pPr>
              <w:rPr>
                <w:rFonts w:cs="Times New Roman"/>
                <w:color w:val="000000"/>
                <w:sz w:val="22"/>
              </w:rPr>
            </w:pPr>
            <w:bookmarkStart w:id="59" w:name="part_b8322e45d2764b29b29fb82427dde09a"/>
            <w:bookmarkEnd w:id="59"/>
            <w:r w:rsidRPr="00342A88">
              <w:rPr>
                <w:rFonts w:cs="Times New Roman"/>
                <w:color w:val="000000"/>
                <w:sz w:val="22"/>
              </w:rPr>
              <w:t xml:space="preserve">5. Šio straipsnio 3 dalies 1 punkte nurodytus duomenis skirstomųjų tinklų operatorius perduoda nepriklausomiems tiekėjams ne anksčiau kaip 2021 m. rugsėjo 1 d., kai apie sutarties su visuomeniniu tiekėju nutraukimą vartotojas buvo informuotas šio straipsnio 2 dalies 1 punkte nustatyta tvarka, arba ne anksčiau kaip 2022 m. birželio 1 d., kai apie sutarties su visuomeniniu tiekėju nutraukimą vartotojas buvo informuotas šio straipsnio 2 dalies 3 punkte nustatyta tvarka, arba ne anksčiau kaip </w:t>
            </w:r>
            <w:r w:rsidRPr="00342A88">
              <w:rPr>
                <w:rFonts w:cs="Times New Roman"/>
                <w:color w:val="000000"/>
                <w:sz w:val="22"/>
              </w:rPr>
              <w:lastRenderedPageBreak/>
              <w:t>vartotojo elektros įrenginių prijungimo prie skirstomųjų tinklų dieną šio straipsnio 3 dalies 2 punkte numatytais atvejais.</w:t>
            </w:r>
          </w:p>
          <w:p w14:paraId="3D9A0848" w14:textId="6FCD2DF0" w:rsidR="00877FA7" w:rsidRPr="00342A88" w:rsidRDefault="0060014F" w:rsidP="0056142A">
            <w:pPr>
              <w:rPr>
                <w:rFonts w:cs="Times New Roman"/>
                <w:color w:val="000000"/>
                <w:sz w:val="22"/>
              </w:rPr>
            </w:pPr>
            <w:r w:rsidRPr="00342A88">
              <w:rPr>
                <w:rFonts w:cs="Times New Roman"/>
                <w:color w:val="000000"/>
                <w:sz w:val="22"/>
              </w:rPr>
              <w:t>&lt;...&gt;</w:t>
            </w:r>
          </w:p>
          <w:p w14:paraId="2D684920" w14:textId="77777777" w:rsidR="0060014F" w:rsidRPr="00342A88" w:rsidRDefault="0060014F" w:rsidP="0056142A">
            <w:pPr>
              <w:rPr>
                <w:rFonts w:cs="Times New Roman"/>
                <w:color w:val="000000"/>
                <w:sz w:val="22"/>
              </w:rPr>
            </w:pPr>
          </w:p>
          <w:p w14:paraId="5525869C" w14:textId="067F3F44" w:rsidR="0060014F" w:rsidRPr="00342A88" w:rsidRDefault="0060014F" w:rsidP="0056142A">
            <w:pPr>
              <w:rPr>
                <w:b/>
                <w:bCs/>
                <w:color w:val="000000"/>
                <w:sz w:val="22"/>
              </w:rPr>
            </w:pPr>
            <w:r w:rsidRPr="00342A88">
              <w:rPr>
                <w:b/>
                <w:bCs/>
                <w:color w:val="000000"/>
                <w:sz w:val="22"/>
              </w:rPr>
              <w:t>44 straipsnis. Elektros energijos garantinis tiekimas</w:t>
            </w:r>
          </w:p>
          <w:p w14:paraId="5AAAB75E" w14:textId="1AB6FD56" w:rsidR="0060014F" w:rsidRPr="00342A88" w:rsidRDefault="0060014F" w:rsidP="0056142A">
            <w:pPr>
              <w:rPr>
                <w:rFonts w:cs="Times New Roman"/>
                <w:color w:val="000000"/>
                <w:sz w:val="22"/>
              </w:rPr>
            </w:pPr>
            <w:r w:rsidRPr="00342A88">
              <w:rPr>
                <w:color w:val="000000"/>
                <w:sz w:val="22"/>
              </w:rPr>
              <w:t>&lt;...&gt;</w:t>
            </w:r>
          </w:p>
          <w:p w14:paraId="47560CE4" w14:textId="77777777" w:rsidR="0060014F" w:rsidRPr="00342A88" w:rsidRDefault="0060014F" w:rsidP="0060014F">
            <w:pPr>
              <w:rPr>
                <w:rFonts w:cs="Times New Roman"/>
                <w:color w:val="000000"/>
                <w:sz w:val="22"/>
              </w:rPr>
            </w:pPr>
            <w:r w:rsidRPr="00342A88">
              <w:rPr>
                <w:rFonts w:cs="Times New Roman"/>
                <w:color w:val="000000"/>
                <w:sz w:val="22"/>
              </w:rPr>
              <w:t>2. Garantinis elektros energijos tiekėjas garantinį tiekimą atlieka laikydamasis šių sąlygų:</w:t>
            </w:r>
          </w:p>
          <w:p w14:paraId="4B39702D" w14:textId="77777777" w:rsidR="0060014F" w:rsidRPr="00342A88" w:rsidRDefault="0060014F" w:rsidP="0060014F">
            <w:pPr>
              <w:rPr>
                <w:rFonts w:cs="Times New Roman"/>
                <w:color w:val="000000"/>
                <w:sz w:val="22"/>
              </w:rPr>
            </w:pPr>
            <w:r w:rsidRPr="00342A88">
              <w:rPr>
                <w:rFonts w:cs="Times New Roman"/>
                <w:color w:val="000000"/>
                <w:sz w:val="22"/>
              </w:rPr>
              <w:t>1) garantinis tiekimas vartotojui užtikrinamas, kai vartotojas, ne vėliau kaip prieš 3 savaites iki nepriklausomo tiekėjo nutraukiamos veiklos arba su vartotoju sudarytos elektros energijos pirkimo–pardavimo sutarties, arba elektros energijos pirkimo–pardavimo ir persiuntimo paslaugos teikimo sutarties nutraukimo gavęs nepriklausomo tiekėjo rašytinį ar elektroninių ryšių priemonėmis pateiktą įspėjimą, per 2 savaites nuo šio pranešimo gavimo dienos nepasirenka kito nepriklausomo tiekėjo ar paaiškėja šio straipsnio 3 dalyje nurodytos aplinkybės – tokiais atvejais vartotojo su nepriklausomu tiekėju sudaryta elektros energijos pirkimo–pardavimo arba elektros energijos pirkimo–pardavimo ir persiuntimo paslaugos teikimo sutartis laikoma nutraukta. Garantinis tiekimas vartotojams užtikrinamas persiuntimo paslaugos teikimo sutarties su skirstomųjų tinklų operatoriumi pagrindu. Vartotojams, kurie tokios sutarties nėra sudarę, garantinis elektros energijos tiekimas užtikrinamas pagal garantinio elektros energijos tiekėjo viešai skelbiamas garantinio elektros energijos tiekimo užtikrinimo ir persiuntimo paslaugos teikimo sąlygas, kurios rengiamos Elektros energijos tiekimo ir naudojimo taisyklėse nustatyta tvarka. Vartotojui, kuriam užtikrinamas garantinis tiekimas, nusprendusiam sudaryti elektros energijos pirkimo–pardavimo arba elektros energijos pirkimo–pardavimo ir persiuntimo paslaugos teikimo sutartį su nepriklausomu tiekėju, garantinis tiekimas nutraukiamas ne vėliau kaip per 3 savaites nuo nepriklausomo tiekėjo pranešimo garantiniam elektros energijos tiekėjui pateikimo dienos. Garantinio tiekimo trukmė – ne ilgiau kaip 6 mėnesiai. Jeigu per 6 mėnesius vartotojas nepasirenka naujo nepriklausomo tiekėjo, garantinis elektros energijos tiekėjas įgyja teisę nutraukti elektros energijos tiekimą vartotojui. Apie garantinio tiekimo nutraukimą garantinis elektros energijos tiekėjas įspėja vartotoją ne vėliau kaip prieš 3 savaites iki elektros energijos tiekimo nutraukimo dienos;</w:t>
            </w:r>
          </w:p>
          <w:p w14:paraId="70F6F0A1" w14:textId="1A68A2EE" w:rsidR="007223A3" w:rsidRPr="00342A88" w:rsidRDefault="0060014F" w:rsidP="0056142A">
            <w:pPr>
              <w:rPr>
                <w:rFonts w:cs="Times New Roman"/>
                <w:color w:val="000000"/>
                <w:sz w:val="22"/>
              </w:rPr>
            </w:pPr>
            <w:r w:rsidRPr="00342A88">
              <w:rPr>
                <w:rFonts w:cs="Times New Roman"/>
                <w:color w:val="000000"/>
                <w:sz w:val="22"/>
              </w:rPr>
              <w:t>&lt;...&gt;</w:t>
            </w:r>
          </w:p>
          <w:p w14:paraId="3B3F4D24" w14:textId="77777777" w:rsidR="0060014F" w:rsidRPr="00342A88" w:rsidRDefault="0060014F" w:rsidP="0056142A">
            <w:pPr>
              <w:rPr>
                <w:rFonts w:cs="Times New Roman"/>
                <w:color w:val="000000"/>
                <w:sz w:val="22"/>
              </w:rPr>
            </w:pPr>
          </w:p>
          <w:p w14:paraId="42E0F51B" w14:textId="56F98617" w:rsidR="00D3640D" w:rsidRPr="00342A88" w:rsidRDefault="00D3640D" w:rsidP="0056142A">
            <w:pPr>
              <w:rPr>
                <w:rFonts w:cs="Times New Roman"/>
                <w:color w:val="000000"/>
                <w:sz w:val="22"/>
              </w:rPr>
            </w:pPr>
            <w:r w:rsidRPr="00342A88">
              <w:rPr>
                <w:rFonts w:cs="Times New Roman"/>
                <w:b/>
                <w:bCs/>
                <w:color w:val="000000"/>
                <w:sz w:val="22"/>
              </w:rPr>
              <w:t>69 straipsnis. Perdavimo, skirstymo ir visuomeninio tiekimo paslaugų kainų reguliavimas</w:t>
            </w:r>
          </w:p>
          <w:p w14:paraId="2446E17D" w14:textId="7A31A577" w:rsidR="00D3640D" w:rsidRPr="00342A88" w:rsidRDefault="00B160CA" w:rsidP="0056142A">
            <w:pPr>
              <w:rPr>
                <w:rFonts w:cs="Times New Roman"/>
                <w:color w:val="000000"/>
                <w:sz w:val="22"/>
              </w:rPr>
            </w:pPr>
            <w:r w:rsidRPr="00342A88">
              <w:rPr>
                <w:rFonts w:cs="Times New Roman"/>
                <w:color w:val="000000"/>
                <w:sz w:val="22"/>
              </w:rPr>
              <w:t>&lt;...&gt;</w:t>
            </w:r>
          </w:p>
          <w:p w14:paraId="4E45498F" w14:textId="77777777" w:rsidR="00D3640D" w:rsidRPr="00342A88" w:rsidRDefault="00D3640D" w:rsidP="0056142A">
            <w:pPr>
              <w:rPr>
                <w:rFonts w:cs="Times New Roman"/>
                <w:color w:val="000000"/>
                <w:sz w:val="22"/>
              </w:rPr>
            </w:pPr>
            <w:r w:rsidRPr="00342A88">
              <w:rPr>
                <w:rFonts w:cs="Times New Roman"/>
                <w:color w:val="000000"/>
                <w:sz w:val="22"/>
              </w:rPr>
              <w:lastRenderedPageBreak/>
              <w:t>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w:t>
            </w:r>
          </w:p>
          <w:p w14:paraId="41766AB4" w14:textId="76D66638" w:rsidR="00D3640D" w:rsidRPr="00342A88" w:rsidRDefault="0060500E" w:rsidP="0056142A">
            <w:pPr>
              <w:rPr>
                <w:rFonts w:cs="Times New Roman"/>
                <w:color w:val="000000"/>
                <w:sz w:val="22"/>
              </w:rPr>
            </w:pPr>
            <w:r w:rsidRPr="00342A88">
              <w:rPr>
                <w:rFonts w:cs="Times New Roman"/>
                <w:color w:val="000000"/>
                <w:sz w:val="22"/>
              </w:rPr>
              <w:t>&lt;...&gt;</w:t>
            </w:r>
            <w:r w:rsidR="00D3640D" w:rsidRPr="00342A88">
              <w:rPr>
                <w:rFonts w:cs="Times New Roman"/>
                <w:color w:val="000000"/>
                <w:sz w:val="22"/>
              </w:rPr>
              <w:t> </w:t>
            </w:r>
          </w:p>
          <w:p w14:paraId="76E84AF6" w14:textId="77777777" w:rsidR="00D3640D" w:rsidRPr="00342A88" w:rsidRDefault="00D3640D" w:rsidP="0056142A">
            <w:pPr>
              <w:rPr>
                <w:rFonts w:cs="Times New Roman"/>
                <w:color w:val="000000"/>
                <w:sz w:val="22"/>
              </w:rPr>
            </w:pPr>
            <w:r w:rsidRPr="00342A88">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4890BBD3" w14:textId="77777777" w:rsidR="00D3640D" w:rsidRPr="00342A88" w:rsidRDefault="00D3640D" w:rsidP="0056142A">
            <w:pPr>
              <w:rPr>
                <w:rFonts w:cs="Times New Roman"/>
                <w:color w:val="000000"/>
                <w:sz w:val="22"/>
              </w:rPr>
            </w:pPr>
            <w:r w:rsidRPr="00342A88">
              <w:rPr>
                <w:rFonts w:cs="Times New Roman"/>
                <w:color w:val="000000"/>
                <w:sz w:val="22"/>
              </w:rPr>
              <w:t>1) vartotojų elektros energijos vartojimo perkėlimą iš piko meto, atsižvelgiant į elektros energijos gamybą iš atsinaujinančių energijos išteklių, kogeneracijos būdu pagamintą elektros energiją ir gamybos pajėgumų plėtrą;</w:t>
            </w:r>
          </w:p>
          <w:p w14:paraId="73825C40" w14:textId="77777777" w:rsidR="00D3640D" w:rsidRPr="00342A88" w:rsidRDefault="00D3640D" w:rsidP="0056142A">
            <w:pPr>
              <w:rPr>
                <w:rFonts w:cs="Times New Roman"/>
                <w:color w:val="000000"/>
                <w:sz w:val="22"/>
              </w:rPr>
            </w:pPr>
            <w:r w:rsidRPr="00342A88">
              <w:rPr>
                <w:rFonts w:cs="Times New Roman"/>
                <w:color w:val="000000"/>
                <w:sz w:val="22"/>
              </w:rPr>
              <w:t>2) elektros energijos sutaupymą dėl elektros energijos paklausos valdymo priemonių, įskaitant paklausos telkimą;</w:t>
            </w:r>
          </w:p>
          <w:p w14:paraId="6B19F1D8" w14:textId="77777777" w:rsidR="00D3640D" w:rsidRPr="00342A88" w:rsidRDefault="00D3640D" w:rsidP="0056142A">
            <w:pPr>
              <w:rPr>
                <w:rFonts w:cs="Times New Roman"/>
                <w:color w:val="000000"/>
                <w:sz w:val="22"/>
              </w:rPr>
            </w:pPr>
            <w:r w:rsidRPr="00342A88">
              <w:rPr>
                <w:rFonts w:cs="Times New Roman"/>
                <w:color w:val="000000"/>
                <w:sz w:val="22"/>
              </w:rPr>
              <w:t>3) elektros energijos paklausos sumažinimą, pasitelkiant energijos taupymo paslaugų teikėjus;</w:t>
            </w:r>
          </w:p>
          <w:p w14:paraId="5D5FC934" w14:textId="77777777" w:rsidR="00D3640D" w:rsidRPr="00342A88" w:rsidRDefault="00D3640D" w:rsidP="0056142A">
            <w:pPr>
              <w:rPr>
                <w:rFonts w:cs="Times New Roman"/>
                <w:color w:val="000000"/>
                <w:sz w:val="22"/>
              </w:rPr>
            </w:pPr>
            <w:r w:rsidRPr="00342A88">
              <w:rPr>
                <w:rFonts w:cs="Times New Roman"/>
                <w:color w:val="000000"/>
                <w:sz w:val="22"/>
              </w:rPr>
              <w:t>4) elektrinių prijungimą prie atitinkamos įtampos tinklų;</w:t>
            </w:r>
          </w:p>
          <w:p w14:paraId="3EB6B2B9" w14:textId="77777777" w:rsidR="00D3640D" w:rsidRPr="00342A88" w:rsidRDefault="00D3640D" w:rsidP="0056142A">
            <w:pPr>
              <w:rPr>
                <w:rFonts w:cs="Times New Roman"/>
                <w:color w:val="000000"/>
                <w:sz w:val="22"/>
              </w:rPr>
            </w:pPr>
            <w:r w:rsidRPr="00342A88">
              <w:rPr>
                <w:rFonts w:cs="Times New Roman"/>
                <w:color w:val="000000"/>
                <w:sz w:val="22"/>
              </w:rPr>
              <w:t>5) arčiau vartojimo vietų esančių elektrinių prijungimą;</w:t>
            </w:r>
          </w:p>
          <w:p w14:paraId="01F32D17" w14:textId="77777777" w:rsidR="00D3640D" w:rsidRPr="00342A88" w:rsidRDefault="00D3640D" w:rsidP="0056142A">
            <w:pPr>
              <w:rPr>
                <w:rFonts w:cs="Times New Roman"/>
                <w:color w:val="000000"/>
                <w:sz w:val="22"/>
              </w:rPr>
            </w:pPr>
            <w:r w:rsidRPr="00342A88">
              <w:rPr>
                <w:rFonts w:cs="Times New Roman"/>
                <w:color w:val="000000"/>
                <w:sz w:val="22"/>
              </w:rPr>
              <w:t>6) elektros energijos kaupimą.</w:t>
            </w:r>
          </w:p>
          <w:p w14:paraId="0A2AE976" w14:textId="73DBF408" w:rsidR="00D3640D" w:rsidRPr="00342A88" w:rsidRDefault="0060500E" w:rsidP="0056142A">
            <w:pPr>
              <w:rPr>
                <w:rFonts w:cs="Times New Roman"/>
                <w:color w:val="000000"/>
                <w:sz w:val="22"/>
              </w:rPr>
            </w:pPr>
            <w:r w:rsidRPr="00342A88">
              <w:rPr>
                <w:rFonts w:cs="Times New Roman"/>
                <w:i/>
                <w:iCs/>
                <w:color w:val="000000"/>
                <w:sz w:val="22"/>
              </w:rPr>
              <w:t>&lt;...&gt;</w:t>
            </w:r>
          </w:p>
          <w:p w14:paraId="2B4B010D" w14:textId="77777777" w:rsidR="00D3640D" w:rsidRPr="00342A88" w:rsidRDefault="00D3640D" w:rsidP="0056142A">
            <w:pPr>
              <w:rPr>
                <w:rFonts w:cs="Times New Roman"/>
                <w:color w:val="000000"/>
                <w:sz w:val="22"/>
              </w:rPr>
            </w:pPr>
            <w:r w:rsidRPr="00342A88">
              <w:rPr>
                <w:rFonts w:cs="Times New Roman"/>
                <w:color w:val="000000"/>
                <w:sz w:val="22"/>
              </w:rPr>
              <w:t>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w:t>
            </w:r>
          </w:p>
          <w:p w14:paraId="0DBED73A" w14:textId="77777777" w:rsidR="00D3640D" w:rsidRPr="00342A88" w:rsidRDefault="00D3640D" w:rsidP="0056142A">
            <w:pPr>
              <w:rPr>
                <w:rFonts w:cs="Times New Roman"/>
                <w:color w:val="000000"/>
                <w:sz w:val="22"/>
              </w:rPr>
            </w:pPr>
            <w:r w:rsidRPr="00342A88">
              <w:rPr>
                <w:rFonts w:cs="Times New Roman"/>
                <w:color w:val="000000"/>
                <w:sz w:val="22"/>
              </w:rPr>
              <w:lastRenderedPageBreak/>
              <w:t>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skirtumo suma. Visuomeninio tiekėjo nustatytas visuomenines elektros energijos kainas ir tarifus tikrina Taryba šio straipsnio 9 dalyje nustatyta tvarka.</w:t>
            </w:r>
          </w:p>
          <w:p w14:paraId="771EB83A" w14:textId="77777777" w:rsidR="00D3640D" w:rsidRPr="00342A88" w:rsidRDefault="00D3640D" w:rsidP="0056142A">
            <w:pPr>
              <w:rPr>
                <w:rFonts w:cs="Times New Roman"/>
                <w:color w:val="000000"/>
                <w:sz w:val="22"/>
              </w:rPr>
            </w:pPr>
            <w:r w:rsidRPr="00342A88">
              <w:rPr>
                <w:rFonts w:cs="Times New Roman"/>
                <w:color w:val="000000"/>
                <w:sz w:val="22"/>
              </w:rPr>
              <w:t>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neištaiso nurodytų klaidų, paslaugų kainas ir tarifus nustato vienašališkai ir juos paskelbia.</w:t>
            </w:r>
          </w:p>
          <w:p w14:paraId="565F33B1" w14:textId="689215CD" w:rsidR="00D3640D" w:rsidRPr="00342A88" w:rsidRDefault="0060500E" w:rsidP="0056142A">
            <w:pPr>
              <w:rPr>
                <w:rFonts w:cs="Times New Roman"/>
                <w:color w:val="000000"/>
                <w:sz w:val="22"/>
              </w:rPr>
            </w:pPr>
            <w:r w:rsidRPr="00342A88">
              <w:rPr>
                <w:rFonts w:cs="Times New Roman"/>
                <w:i/>
                <w:iCs/>
                <w:color w:val="000000"/>
                <w:sz w:val="22"/>
              </w:rPr>
              <w:t>&lt;...&gt;</w:t>
            </w:r>
          </w:p>
          <w:p w14:paraId="1D4EDF20" w14:textId="77777777" w:rsidR="00D3640D" w:rsidRPr="00342A88" w:rsidRDefault="00D3640D" w:rsidP="0056142A">
            <w:pPr>
              <w:rPr>
                <w:rFonts w:cs="Times New Roman"/>
                <w:color w:val="000000"/>
                <w:sz w:val="22"/>
              </w:rPr>
            </w:pPr>
            <w:r w:rsidRPr="00342A88">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7EF52AA3" w14:textId="77777777" w:rsidR="00D3640D" w:rsidRPr="00342A88" w:rsidRDefault="00D3640D" w:rsidP="0056142A">
            <w:pPr>
              <w:rPr>
                <w:rFonts w:cs="Times New Roman"/>
                <w:color w:val="000000"/>
                <w:sz w:val="22"/>
              </w:rPr>
            </w:pPr>
            <w:r w:rsidRPr="00342A88">
              <w:rPr>
                <w:rFonts w:cs="Times New Roman"/>
                <w:color w:val="000000"/>
                <w:sz w:val="22"/>
              </w:rPr>
              <w:t>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lygus 14 ekonominio dydžio vienetų arba mažesnis, taikomos tokios pačios elektros energijos kainos ir tarifai, kaip buitiniams vartotojams.</w:t>
            </w:r>
          </w:p>
          <w:p w14:paraId="62B6D4AE" w14:textId="77777777" w:rsidR="00D3640D" w:rsidRPr="00342A88" w:rsidRDefault="00D3640D" w:rsidP="0056142A">
            <w:pPr>
              <w:rPr>
                <w:rFonts w:cs="Times New Roman"/>
                <w:color w:val="000000"/>
                <w:sz w:val="22"/>
              </w:rPr>
            </w:pPr>
            <w:bookmarkStart w:id="60" w:name="part_11b100efe9c14e0098090607b200497c"/>
            <w:bookmarkEnd w:id="60"/>
            <w:r w:rsidRPr="00342A88">
              <w:rPr>
                <w:rFonts w:cs="Times New Roman"/>
                <w:color w:val="000000"/>
                <w:sz w:val="22"/>
              </w:rPr>
              <w:t xml:space="preserve">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w:t>
            </w:r>
            <w:r w:rsidRPr="00342A88">
              <w:rPr>
                <w:rFonts w:cs="Times New Roman"/>
                <w:color w:val="000000"/>
                <w:sz w:val="22"/>
              </w:rPr>
              <w:lastRenderedPageBreak/>
              <w:t>pripažintoms žemės ūkio kooperatinėms bendrovėms (kooperatyvams), gaunančioms (gaunantiems) elektros energiją iš žemos įtampos elektros tinklų, atitinkamo tarifo galios dedamoji taikoma tik rugpjūčio, rugsėjo ir spalio mėnesiais.</w:t>
            </w:r>
          </w:p>
          <w:p w14:paraId="749E1979" w14:textId="60E233E6" w:rsidR="00D3640D" w:rsidRPr="00342A88" w:rsidRDefault="00D3640D" w:rsidP="0056142A">
            <w:pPr>
              <w:rPr>
                <w:rFonts w:cs="Times New Roman"/>
                <w:color w:val="000000"/>
                <w:sz w:val="22"/>
              </w:rPr>
            </w:pPr>
            <w:bookmarkStart w:id="61" w:name="part_23883e8c2d8446c4b78c2eec6ad559bf"/>
            <w:bookmarkEnd w:id="61"/>
            <w:r w:rsidRPr="00342A88">
              <w:rPr>
                <w:rFonts w:cs="Times New Roman"/>
                <w:color w:val="000000"/>
                <w:sz w:val="22"/>
              </w:rPr>
              <w:t>14. Sodininkų, individualių automobilių garažų savininkų bendrijoms, perkančioms elektros energiją bendrijų narių bendroms reikmėms, taip pat daugiabučių gyvenamųjų namų arba bendrabučio tipo daugiabučių gyvenamųjų namų savininkų bendrijoms arba 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4F1A5980" w14:textId="77777777" w:rsidR="00D3640D" w:rsidRPr="00342A88" w:rsidRDefault="00D3640D" w:rsidP="0056142A">
            <w:pPr>
              <w:rPr>
                <w:rFonts w:cs="Times New Roman"/>
                <w:color w:val="000000"/>
                <w:sz w:val="22"/>
              </w:rPr>
            </w:pPr>
            <w:bookmarkStart w:id="62" w:name="part_a17c2846165c41fab82e5727d81a5847"/>
            <w:bookmarkEnd w:id="62"/>
            <w:r w:rsidRPr="00342A88">
              <w:rPr>
                <w:rFonts w:cs="Times New Roman"/>
                <w:color w:val="000000"/>
                <w:sz w:val="22"/>
              </w:rPr>
              <w:t>15. Bendruomeninėms organizacijoms</w:t>
            </w:r>
            <w:r w:rsidRPr="00342A88">
              <w:rPr>
                <w:rFonts w:cs="Times New Roman"/>
                <w:b/>
                <w:bCs/>
                <w:color w:val="000000"/>
                <w:sz w:val="22"/>
              </w:rPr>
              <w:t> </w:t>
            </w:r>
            <w:r w:rsidRPr="00342A88">
              <w:rPr>
                <w:rFonts w:cs="Times New Roman"/>
                <w:color w:val="000000"/>
                <w:sz w:val="22"/>
              </w:rPr>
              <w:t>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elektros energijos kainos ir tarifai kaip ir buitiniams vartotojams. Bendruomeninės organizacijos</w:t>
            </w:r>
            <w:r w:rsidRPr="00342A88">
              <w:rPr>
                <w:rFonts w:cs="Times New Roman"/>
                <w:b/>
                <w:bCs/>
                <w:color w:val="000000"/>
                <w:sz w:val="22"/>
              </w:rPr>
              <w:t> </w:t>
            </w:r>
            <w:r w:rsidRPr="00342A88">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342A88">
              <w:rPr>
                <w:rFonts w:cs="Times New Roman"/>
                <w:b/>
                <w:bCs/>
                <w:color w:val="000000"/>
                <w:sz w:val="22"/>
              </w:rPr>
              <w:t> </w:t>
            </w:r>
            <w:r w:rsidRPr="00342A88">
              <w:rPr>
                <w:rFonts w:cs="Times New Roman"/>
                <w:color w:val="000000"/>
                <w:sz w:val="22"/>
              </w:rPr>
              <w:t>ir asociacijos steigimo dokumentų kopijas ir dokumentus, patvirtinančius objekto, kuriame vartojama elektros energija, valdymą nuosavybės ar kita teise.</w:t>
            </w:r>
          </w:p>
          <w:p w14:paraId="23EF0FDB" w14:textId="79217B25" w:rsidR="00302F84" w:rsidRPr="00342A88" w:rsidRDefault="00302F84" w:rsidP="0056142A">
            <w:pPr>
              <w:shd w:val="clear" w:color="auto" w:fill="FFFFFF" w:themeFill="background1"/>
              <w:rPr>
                <w:rFonts w:cs="Times New Roman"/>
                <w:bCs/>
                <w:color w:val="000000"/>
                <w:sz w:val="22"/>
              </w:rPr>
            </w:pPr>
          </w:p>
        </w:tc>
        <w:tc>
          <w:tcPr>
            <w:tcW w:w="3118" w:type="dxa"/>
            <w:shd w:val="clear" w:color="auto" w:fill="FFFFFF" w:themeFill="background1"/>
          </w:tcPr>
          <w:p w14:paraId="25400DC4" w14:textId="1D3C0DB2"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5767FDC8" w14:textId="77777777" w:rsidTr="003C3469">
        <w:trPr>
          <w:trHeight w:val="315"/>
        </w:trPr>
        <w:tc>
          <w:tcPr>
            <w:tcW w:w="4533" w:type="dxa"/>
            <w:shd w:val="clear" w:color="auto" w:fill="FFFFFF" w:themeFill="background1"/>
            <w:noWrap/>
          </w:tcPr>
          <w:p w14:paraId="3767BF80" w14:textId="3BDEB60E"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7. Valstybės intervencinės priemonės pagal 6 dalį turi atitikti 4 dalyje nustatytus kriterijus ir: </w:t>
            </w:r>
          </w:p>
        </w:tc>
        <w:tc>
          <w:tcPr>
            <w:tcW w:w="7655" w:type="dxa"/>
            <w:shd w:val="clear" w:color="auto" w:fill="FFFFFF" w:themeFill="background1"/>
          </w:tcPr>
          <w:p w14:paraId="551A2449" w14:textId="771A43B7" w:rsidR="007C70D3"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B31039" w:rsidRPr="00342A88">
              <w:rPr>
                <w:rFonts w:cs="Times New Roman"/>
                <w:bCs/>
                <w:color w:val="000000"/>
                <w:sz w:val="22"/>
              </w:rPr>
              <w:t>Lietuvos Respublikoje nėra visiškai liberalizuota elektros energijos rinka, t. y. konkrečiai buitinių elektros energijos vartotojų atžvilgiu. Tačiau Lietuvos Respublikoje jau yra nustatyta ir įgyvendinama konkreti pereinamojo laikotarpio tvarka.</w:t>
            </w:r>
          </w:p>
          <w:p w14:paraId="222A5A7B" w14:textId="74394BB4" w:rsidR="00B31039" w:rsidRPr="00342A88" w:rsidRDefault="00B31039" w:rsidP="0056142A">
            <w:pPr>
              <w:shd w:val="clear" w:color="auto" w:fill="FFFFFF" w:themeFill="background1"/>
              <w:rPr>
                <w:rFonts w:cs="Times New Roman"/>
                <w:bCs/>
                <w:color w:val="000000"/>
                <w:sz w:val="22"/>
              </w:rPr>
            </w:pPr>
          </w:p>
        </w:tc>
        <w:tc>
          <w:tcPr>
            <w:tcW w:w="3118" w:type="dxa"/>
            <w:shd w:val="clear" w:color="auto" w:fill="FFFFFF" w:themeFill="background1"/>
          </w:tcPr>
          <w:p w14:paraId="4DDDF760" w14:textId="23E632C4"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7C70D3" w:rsidRPr="00342A88" w14:paraId="7AF2C63B" w14:textId="77777777" w:rsidTr="003C3469">
        <w:trPr>
          <w:trHeight w:val="315"/>
        </w:trPr>
        <w:tc>
          <w:tcPr>
            <w:tcW w:w="4533" w:type="dxa"/>
            <w:shd w:val="clear" w:color="auto" w:fill="FFFFFF" w:themeFill="background1"/>
            <w:noWrap/>
          </w:tcPr>
          <w:p w14:paraId="7D2BB36E" w14:textId="69FB174B"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a) kartu su jomis turi būti įgyvendinamas veiksmingos konkurencijos užtikrinimo priemonių rinkinys ir metodika tų priemonių teikiamos pažangos vertinimo atžvilgiu;</w:t>
            </w:r>
          </w:p>
        </w:tc>
        <w:tc>
          <w:tcPr>
            <w:tcW w:w="7655" w:type="dxa"/>
            <w:shd w:val="clear" w:color="auto" w:fill="FFFFFF" w:themeFill="background1"/>
          </w:tcPr>
          <w:p w14:paraId="02489016" w14:textId="56462F86" w:rsidR="00B31039" w:rsidRPr="00342A88" w:rsidRDefault="00B31039" w:rsidP="0056142A">
            <w:pPr>
              <w:shd w:val="clear" w:color="auto" w:fill="FFFFFF" w:themeFill="background1"/>
              <w:rPr>
                <w:rFonts w:cs="Times New Roman"/>
                <w:b/>
                <w:color w:val="000000"/>
                <w:sz w:val="22"/>
              </w:rPr>
            </w:pPr>
            <w:r w:rsidRPr="00342A88">
              <w:rPr>
                <w:rFonts w:cs="Times New Roman"/>
                <w:b/>
                <w:color w:val="000000"/>
                <w:sz w:val="22"/>
              </w:rPr>
              <w:t>Elektros energetikos įstatym</w:t>
            </w:r>
            <w:r w:rsidR="00CB7F9C" w:rsidRPr="00342A88">
              <w:rPr>
                <w:rFonts w:cs="Times New Roman"/>
                <w:b/>
                <w:color w:val="000000"/>
                <w:sz w:val="22"/>
              </w:rPr>
              <w:t>o projektas</w:t>
            </w:r>
          </w:p>
          <w:p w14:paraId="643DD74D" w14:textId="77777777" w:rsidR="00112452" w:rsidRPr="00342A88" w:rsidRDefault="00112452" w:rsidP="0056142A">
            <w:pPr>
              <w:rPr>
                <w:rFonts w:eastAsia="Times New Roman" w:cs="Times New Roman"/>
                <w:bCs/>
                <w:sz w:val="22"/>
              </w:rPr>
            </w:pPr>
            <w:r w:rsidRPr="00342A88">
              <w:rPr>
                <w:rFonts w:eastAsia="Times New Roman" w:cs="Times New Roman"/>
                <w:bCs/>
                <w:sz w:val="22"/>
              </w:rPr>
              <w:t>Pakeisti 2 straipsnį ir jį išdėstyti taip:</w:t>
            </w:r>
          </w:p>
          <w:p w14:paraId="6453D1CC" w14:textId="77777777" w:rsidR="00112452" w:rsidRPr="00342A88" w:rsidRDefault="00112452" w:rsidP="0056142A">
            <w:pPr>
              <w:shd w:val="clear" w:color="auto" w:fill="FFFFFF" w:themeFill="background1"/>
              <w:rPr>
                <w:rFonts w:eastAsia="Times New Roman" w:cs="Times New Roman"/>
                <w:sz w:val="22"/>
              </w:rPr>
            </w:pPr>
            <w:r w:rsidRPr="00342A88">
              <w:rPr>
                <w:rFonts w:eastAsia="Times New Roman" w:cs="Times New Roman"/>
                <w:sz w:val="22"/>
              </w:rPr>
              <w:t>„2 straipsnis. Pagrindinės šio įstatymo sąvokos</w:t>
            </w:r>
          </w:p>
          <w:p w14:paraId="041D1B1F" w14:textId="25C2C827" w:rsidR="00112452" w:rsidRPr="00342A88" w:rsidRDefault="00112452" w:rsidP="0056142A">
            <w:pPr>
              <w:shd w:val="clear" w:color="auto" w:fill="FFFFFF" w:themeFill="background1"/>
              <w:rPr>
                <w:rFonts w:eastAsia="Times New Roman" w:cs="Times New Roman"/>
                <w:sz w:val="22"/>
              </w:rPr>
            </w:pPr>
            <w:r w:rsidRPr="00342A88">
              <w:rPr>
                <w:rFonts w:eastAsia="Times New Roman" w:cs="Times New Roman"/>
                <w:sz w:val="22"/>
              </w:rPr>
              <w:t>&lt;...&gt;</w:t>
            </w:r>
          </w:p>
          <w:p w14:paraId="37FD3DF3" w14:textId="6C03B44C" w:rsidR="00B31039" w:rsidRPr="00342A88" w:rsidRDefault="00A41586" w:rsidP="0056142A">
            <w:pPr>
              <w:shd w:val="clear" w:color="auto" w:fill="FFFFFF" w:themeFill="background1"/>
              <w:rPr>
                <w:rFonts w:cs="Times New Roman"/>
                <w:bCs/>
                <w:color w:val="000000"/>
                <w:sz w:val="22"/>
              </w:rPr>
            </w:pPr>
            <w:r w:rsidRPr="00342A88">
              <w:rPr>
                <w:rFonts w:cs="Times New Roman"/>
                <w:bCs/>
                <w:color w:val="000000"/>
                <w:sz w:val="22"/>
              </w:rPr>
              <w:t>11</w:t>
            </w:r>
            <w:r w:rsidR="0060014F" w:rsidRPr="00342A88">
              <w:rPr>
                <w:rFonts w:cs="Times New Roman"/>
                <w:bCs/>
                <w:color w:val="000000"/>
                <w:sz w:val="22"/>
              </w:rPr>
              <w:t>0</w:t>
            </w:r>
            <w:r w:rsidRPr="00342A88">
              <w:rPr>
                <w:rFonts w:cs="Times New Roman"/>
                <w:bCs/>
                <w:color w:val="000000"/>
                <w:sz w:val="22"/>
              </w:rPr>
              <w:t>. Visuomeninis elektros energijos tiekėjas (toliau – visuomeninis tiekėjas) – asmuo, įpareigotas tiekti elektros energiją jo veiklos licencijoje nurodytoje teritorijoje esantiems šio įstatymo 43 straipsnyje nurodytiems vartotojams.“</w:t>
            </w:r>
          </w:p>
          <w:p w14:paraId="45AB9489" w14:textId="77777777" w:rsidR="00A41586" w:rsidRPr="00342A88" w:rsidRDefault="00A41586" w:rsidP="0056142A">
            <w:pPr>
              <w:shd w:val="clear" w:color="auto" w:fill="FFFFFF" w:themeFill="background1"/>
              <w:rPr>
                <w:rFonts w:cs="Times New Roman"/>
                <w:bCs/>
                <w:color w:val="000000"/>
                <w:sz w:val="22"/>
              </w:rPr>
            </w:pPr>
          </w:p>
          <w:p w14:paraId="3146519B" w14:textId="1E64AC6A" w:rsidR="00702F03" w:rsidRPr="00342A88" w:rsidRDefault="00702F03" w:rsidP="0056142A">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kitos susijusios nuostatos jau yra galiojančiose Elektros energetikos įstatymo nuostatose</w:t>
            </w:r>
            <w:r w:rsidR="0060014F" w:rsidRPr="00342A88">
              <w:rPr>
                <w:rFonts w:cs="Times New Roman"/>
                <w:color w:val="000000"/>
                <w:sz w:val="22"/>
              </w:rPr>
              <w:t>.</w:t>
            </w:r>
          </w:p>
          <w:p w14:paraId="3A99B0C0" w14:textId="77777777" w:rsidR="0060014F" w:rsidRPr="00342A88" w:rsidRDefault="0060014F" w:rsidP="0056142A">
            <w:pPr>
              <w:shd w:val="clear" w:color="auto" w:fill="FFFFFF" w:themeFill="background1"/>
              <w:rPr>
                <w:rFonts w:cs="Times New Roman"/>
                <w:color w:val="000000"/>
                <w:sz w:val="22"/>
              </w:rPr>
            </w:pPr>
          </w:p>
          <w:p w14:paraId="2BDCE9C2" w14:textId="35CF0329" w:rsidR="001B4713" w:rsidRPr="00342A88" w:rsidRDefault="0060014F"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6AAF3B5" w14:textId="45CF002B" w:rsidR="00B31039" w:rsidRPr="00342A88" w:rsidRDefault="00B31039" w:rsidP="0056142A">
            <w:pPr>
              <w:shd w:val="clear" w:color="auto" w:fill="FFFFFF" w:themeFill="background1"/>
              <w:rPr>
                <w:rFonts w:cs="Times New Roman"/>
                <w:bCs/>
                <w:color w:val="000000"/>
                <w:sz w:val="22"/>
              </w:rPr>
            </w:pPr>
            <w:r w:rsidRPr="00342A88">
              <w:rPr>
                <w:rFonts w:cs="Times New Roman"/>
                <w:b/>
                <w:bCs/>
                <w:color w:val="000000"/>
                <w:sz w:val="22"/>
              </w:rPr>
              <w:t>15 straipsnis. Licencijuojama veikla elektros energetikos sektoriuje, licencijuojamos veiklos sąlygos ir bendrieji principai</w:t>
            </w:r>
          </w:p>
          <w:p w14:paraId="475458CB" w14:textId="77777777" w:rsidR="00B31039" w:rsidRPr="00342A88" w:rsidRDefault="00B31039" w:rsidP="0056142A">
            <w:pPr>
              <w:shd w:val="clear" w:color="auto" w:fill="FFFFFF" w:themeFill="background1"/>
              <w:rPr>
                <w:rFonts w:cs="Times New Roman"/>
                <w:bCs/>
                <w:color w:val="000000"/>
                <w:sz w:val="22"/>
              </w:rPr>
            </w:pPr>
            <w:bookmarkStart w:id="63" w:name="part_b860d9d23d464feab61cae7a6d4b8c91"/>
            <w:bookmarkEnd w:id="63"/>
            <w:r w:rsidRPr="00342A88">
              <w:rPr>
                <w:rFonts w:cs="Times New Roman"/>
                <w:bCs/>
                <w:color w:val="000000"/>
                <w:sz w:val="22"/>
              </w:rPr>
              <w:t>1. Elektros energetikos sektoriuje licencijuojama ši veikla:</w:t>
            </w:r>
          </w:p>
          <w:p w14:paraId="09DF4F1F" w14:textId="77777777" w:rsidR="00B31039" w:rsidRPr="00342A88" w:rsidRDefault="00B31039" w:rsidP="0056142A">
            <w:pPr>
              <w:shd w:val="clear" w:color="auto" w:fill="FFFFFF" w:themeFill="background1"/>
              <w:rPr>
                <w:rFonts w:cs="Times New Roman"/>
                <w:bCs/>
                <w:color w:val="000000"/>
                <w:sz w:val="22"/>
              </w:rPr>
            </w:pPr>
            <w:bookmarkStart w:id="64" w:name="part_4af638f1c7e3433abfefa0b0e5a45c5d"/>
            <w:bookmarkEnd w:id="64"/>
            <w:r w:rsidRPr="00342A88">
              <w:rPr>
                <w:rFonts w:cs="Times New Roman"/>
                <w:bCs/>
                <w:color w:val="000000"/>
                <w:sz w:val="22"/>
              </w:rPr>
              <w:t>1) elektros energijos perdavimo;</w:t>
            </w:r>
          </w:p>
          <w:p w14:paraId="56EB16E7" w14:textId="77777777" w:rsidR="00B31039" w:rsidRPr="00342A88" w:rsidRDefault="00B31039" w:rsidP="0056142A">
            <w:pPr>
              <w:shd w:val="clear" w:color="auto" w:fill="FFFFFF" w:themeFill="background1"/>
              <w:rPr>
                <w:rFonts w:cs="Times New Roman"/>
                <w:bCs/>
                <w:color w:val="000000"/>
                <w:sz w:val="22"/>
              </w:rPr>
            </w:pPr>
            <w:bookmarkStart w:id="65" w:name="part_1d252278f75e4efc85e329c41278014e"/>
            <w:bookmarkEnd w:id="65"/>
            <w:r w:rsidRPr="00342A88">
              <w:rPr>
                <w:rFonts w:cs="Times New Roman"/>
                <w:bCs/>
                <w:color w:val="000000"/>
                <w:sz w:val="22"/>
              </w:rPr>
              <w:t>2) elektros energijos skirstymo;</w:t>
            </w:r>
          </w:p>
          <w:p w14:paraId="13DA7011" w14:textId="77777777" w:rsidR="00B31039" w:rsidRPr="00342A88" w:rsidRDefault="00B31039" w:rsidP="0056142A">
            <w:pPr>
              <w:shd w:val="clear" w:color="auto" w:fill="FFFFFF" w:themeFill="background1"/>
              <w:rPr>
                <w:rFonts w:cs="Times New Roman"/>
                <w:bCs/>
                <w:color w:val="000000"/>
                <w:sz w:val="22"/>
              </w:rPr>
            </w:pPr>
            <w:bookmarkStart w:id="66" w:name="part_b63f95a7cb0f48b19112daa6969c2864"/>
            <w:bookmarkEnd w:id="66"/>
            <w:r w:rsidRPr="00342A88">
              <w:rPr>
                <w:rFonts w:cs="Times New Roman"/>
                <w:bCs/>
                <w:color w:val="000000"/>
                <w:sz w:val="22"/>
              </w:rPr>
              <w:t>3) elektros energijos visuomeninio tiekimo.</w:t>
            </w:r>
          </w:p>
          <w:p w14:paraId="483EF430" w14:textId="6F5C45C5"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p>
          <w:p w14:paraId="44AFF4F6"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3. Asmenims, siekiantiems verstis elektros energetikos licencijuojama veikla, licencijos išduodamos vadovaujantis veiklos saugumo, patikimumo ir nediskriminavimo principais. Licencijavimas negali būti naudojamas kaip priemonė apriboti rinkos dalyvių skaičių. Licencijos išduodamos neterminuotam laikotarpiui, išskyrus šio straipsnio 9 dalyje nurodytas aplinkybes.</w:t>
            </w:r>
          </w:p>
          <w:p w14:paraId="2D555B5C" w14:textId="77777777" w:rsidR="00B31039" w:rsidRPr="00342A88" w:rsidRDefault="00B31039" w:rsidP="0056142A">
            <w:pPr>
              <w:shd w:val="clear" w:color="auto" w:fill="FFFFFF" w:themeFill="background1"/>
              <w:rPr>
                <w:rFonts w:cs="Times New Roman"/>
                <w:bCs/>
                <w:color w:val="000000"/>
                <w:sz w:val="22"/>
              </w:rPr>
            </w:pPr>
            <w:bookmarkStart w:id="67" w:name="part_68d3f8c8b3f7403cb361c0ad57821bea"/>
            <w:bookmarkEnd w:id="67"/>
            <w:r w:rsidRPr="00342A88">
              <w:rPr>
                <w:rFonts w:cs="Times New Roman"/>
                <w:bCs/>
                <w:color w:val="000000"/>
                <w:sz w:val="22"/>
              </w:rPr>
              <w:t>4. Elektros energijos perdavimo, skirstymo ir visuomeninio tiekimo veiklos licencijose nurodoma teritorija, kurioje asmenys turi išskirtines licencijoje nurodytos veiklos vykdymo teises ir pareigas.</w:t>
            </w:r>
          </w:p>
          <w:p w14:paraId="41ED8190" w14:textId="0D59CBAD"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p>
          <w:p w14:paraId="48E776DA" w14:textId="1F9E6FA0"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6. Elektros energijos perdavimo, skirstymo ir visuomeninio tiekimo veiklos licencijos išduodamos Lietuvos Respublikoje įsteigtam juridiniam asmeniui arba kitos valstybės narės juridinio asmens ar kitos organizacijos padaliniui, įsteigtam Lietuvos Respublikoje.</w:t>
            </w:r>
          </w:p>
          <w:p w14:paraId="0AEB8881" w14:textId="0E93BD52"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r w:rsidRPr="00342A88">
              <w:rPr>
                <w:rFonts w:cs="Times New Roman"/>
                <w:bCs/>
                <w:color w:val="000000"/>
                <w:sz w:val="22"/>
              </w:rPr>
              <w:br/>
              <w:t>13. Elektros energijos visuomeninio tiekimo veiklos licencijos turėtojas, be šio straipsnio 11 dalyje nustatytų sąlygų, privalo vykdyti šio įstatymo 43 straipsnyje nustatytas licencijuojamos veiklos sąlygas ir:</w:t>
            </w:r>
          </w:p>
          <w:p w14:paraId="08E0663A" w14:textId="77777777" w:rsidR="00B31039" w:rsidRPr="00342A88" w:rsidRDefault="00B31039" w:rsidP="0056142A">
            <w:pPr>
              <w:shd w:val="clear" w:color="auto" w:fill="FFFFFF" w:themeFill="background1"/>
              <w:rPr>
                <w:rFonts w:cs="Times New Roman"/>
                <w:bCs/>
                <w:color w:val="000000"/>
                <w:sz w:val="22"/>
              </w:rPr>
            </w:pPr>
            <w:bookmarkStart w:id="68" w:name="part_834d5618ef1d421ba6fc394c2f72863f"/>
            <w:bookmarkEnd w:id="68"/>
            <w:r w:rsidRPr="00342A88">
              <w:rPr>
                <w:rFonts w:cs="Times New Roman"/>
                <w:bCs/>
                <w:color w:val="000000"/>
                <w:sz w:val="22"/>
              </w:rPr>
              <w:t>1) tiekti elektros energiją visuomeninėmis elektros energijos kainomis;</w:t>
            </w:r>
          </w:p>
          <w:p w14:paraId="23BE7CBD" w14:textId="77777777" w:rsidR="00B31039" w:rsidRPr="00342A88" w:rsidRDefault="00B31039" w:rsidP="0056142A">
            <w:pPr>
              <w:shd w:val="clear" w:color="auto" w:fill="FFFFFF" w:themeFill="background1"/>
              <w:rPr>
                <w:rFonts w:cs="Times New Roman"/>
                <w:bCs/>
                <w:color w:val="000000"/>
                <w:sz w:val="22"/>
              </w:rPr>
            </w:pPr>
            <w:bookmarkStart w:id="69" w:name="part_8eb69ca8d96e4558b7c420bf86177fbb"/>
            <w:bookmarkEnd w:id="69"/>
            <w:r w:rsidRPr="00342A88">
              <w:rPr>
                <w:rFonts w:cs="Times New Roman"/>
                <w:bCs/>
                <w:color w:val="000000"/>
                <w:sz w:val="22"/>
              </w:rPr>
              <w:t>2) tvarkyti atskirą nuo kitų veiklos rūšių elektros energijos visuomeninio tiekimo pajamų ir sąnaudų apskaitą, rengti reguliuojamosios veiklos ataskaitas, užtikrinti, kad būtų atlikta reguliuojamosios veiklos ataskaitų patikra ir reguliavimo apskaitos sistemos patikra, vadovaujantis Energetikos įstatymo 16</w:t>
            </w:r>
            <w:r w:rsidRPr="00342A88">
              <w:rPr>
                <w:rFonts w:cs="Times New Roman"/>
                <w:bCs/>
                <w:color w:val="000000"/>
                <w:sz w:val="22"/>
                <w:vertAlign w:val="superscript"/>
              </w:rPr>
              <w:t>1</w:t>
            </w:r>
            <w:r w:rsidRPr="00342A88">
              <w:rPr>
                <w:rFonts w:cs="Times New Roman"/>
                <w:bCs/>
                <w:color w:val="000000"/>
                <w:sz w:val="22"/>
              </w:rPr>
              <w:t> straipsnio nuostatomis, ir kiekvienais metais licencijos turėtojo interneto svetainėje Tarybos nustatyta tvarka skelbti duomenis apie elektros energijos visuomeninio tiekimo sąnaudas;</w:t>
            </w:r>
          </w:p>
          <w:p w14:paraId="1C2D06F9" w14:textId="54D2B028" w:rsidR="00B31039" w:rsidRPr="00342A88" w:rsidRDefault="00B31039" w:rsidP="0056142A">
            <w:pPr>
              <w:shd w:val="clear" w:color="auto" w:fill="FFFFFF" w:themeFill="background1"/>
              <w:rPr>
                <w:rFonts w:cs="Times New Roman"/>
                <w:bCs/>
                <w:color w:val="000000"/>
                <w:sz w:val="22"/>
              </w:rPr>
            </w:pPr>
            <w:bookmarkStart w:id="70" w:name="part_2aab3e2a19a148d1b09e97515c2ed737"/>
            <w:bookmarkEnd w:id="70"/>
            <w:r w:rsidRPr="00342A88">
              <w:rPr>
                <w:rFonts w:cs="Times New Roman"/>
                <w:bCs/>
                <w:color w:val="000000"/>
                <w:sz w:val="22"/>
              </w:rPr>
              <w:t xml:space="preserve">3) nepirkti elektros energijos importui į Lietuvos Respubliką, prekybai ar tiekimui vartotojams iš asmenų, prekiaujančių elektros energija, pagaminta trečiojoje šalyje, </w:t>
            </w:r>
            <w:r w:rsidRPr="00342A88">
              <w:rPr>
                <w:rFonts w:cs="Times New Roman"/>
                <w:bCs/>
                <w:color w:val="000000"/>
                <w:sz w:val="22"/>
              </w:rPr>
              <w:lastRenderedPageBreak/>
              <w:t>kurioje veikiančią branduolinę elektrinę Lietuvos Respublikos Seimas įstatymu yra pripažinęs nesaugia.</w:t>
            </w:r>
          </w:p>
          <w:p w14:paraId="2C5C13E7" w14:textId="77777777" w:rsidR="00B31039" w:rsidRPr="00342A88" w:rsidRDefault="00B31039" w:rsidP="0056142A">
            <w:pPr>
              <w:shd w:val="clear" w:color="auto" w:fill="FFFFFF" w:themeFill="background1"/>
              <w:rPr>
                <w:rFonts w:cs="Times New Roman"/>
                <w:bCs/>
                <w:color w:val="000000"/>
                <w:sz w:val="22"/>
              </w:rPr>
            </w:pPr>
          </w:p>
          <w:p w14:paraId="093E5AC3" w14:textId="77777777" w:rsidR="00B31039" w:rsidRPr="00342A88" w:rsidRDefault="00B31039" w:rsidP="0056142A">
            <w:pPr>
              <w:shd w:val="clear" w:color="auto" w:fill="FFFFFF" w:themeFill="background1"/>
              <w:rPr>
                <w:rFonts w:cs="Times New Roman"/>
                <w:b/>
                <w:color w:val="000000"/>
                <w:sz w:val="22"/>
              </w:rPr>
            </w:pPr>
            <w:r w:rsidRPr="00342A88">
              <w:rPr>
                <w:rFonts w:cs="Times New Roman"/>
                <w:b/>
                <w:color w:val="000000"/>
                <w:sz w:val="22"/>
              </w:rPr>
              <w:t>42 straipsnis. Visuomeninis tiekėjas</w:t>
            </w:r>
          </w:p>
          <w:p w14:paraId="79560B81"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1953EA27"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2. Tuo atveju, kai skirstomųjų tinklų operatorius nėra sudaręs su vartotoju atskiros sutarties dėl elektros energijos persiuntimo paslaugų teikimo, skirstomųjų tinklų operatoriaus ir vartotojo sudaryta elektros energijos pirkimo–pardavimo sutartis laikoma ir elektros energijos persiuntimo paslaugų teikimo konkrečiam vartotojui sutartimi.</w:t>
            </w:r>
          </w:p>
          <w:p w14:paraId="3660BACA"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3. Skirstomųjų tinklų operatorius, vykdantis visuomeninio tiekimo veiklą, užtikrina elektros energijos skirstymo veiklos atskyrimą šio įstatymo 54 straipsnyje nustatyta tvarka ir sąlygomis.</w:t>
            </w:r>
          </w:p>
          <w:p w14:paraId="10D87939"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6B23258E" w14:textId="77777777" w:rsidR="00B31039" w:rsidRPr="00342A88" w:rsidRDefault="00B31039" w:rsidP="0056142A">
            <w:pPr>
              <w:shd w:val="clear" w:color="auto" w:fill="FFFFFF" w:themeFill="background1"/>
              <w:rPr>
                <w:rFonts w:cs="Times New Roman"/>
                <w:bCs/>
                <w:color w:val="000000"/>
                <w:sz w:val="22"/>
              </w:rPr>
            </w:pPr>
          </w:p>
          <w:p w14:paraId="3E64A54F"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
                <w:bCs/>
                <w:color w:val="000000"/>
                <w:sz w:val="22"/>
              </w:rPr>
              <w:lastRenderedPageBreak/>
              <w:t>45 straipsnis. Atsiskaitymo garantijos visuomeniniam tiekėjui</w:t>
            </w:r>
          </w:p>
          <w:p w14:paraId="722D9198" w14:textId="79C1FDB0" w:rsidR="00B31039" w:rsidRPr="00342A88" w:rsidRDefault="00B31039" w:rsidP="0056142A">
            <w:pPr>
              <w:shd w:val="clear" w:color="auto" w:fill="FFFFFF" w:themeFill="background1"/>
              <w:rPr>
                <w:rFonts w:cs="Times New Roman"/>
                <w:bCs/>
                <w:color w:val="000000"/>
                <w:sz w:val="22"/>
              </w:rPr>
            </w:pPr>
            <w:bookmarkStart w:id="71" w:name="part_0d3d62ee34464b348be1a020de02cac9"/>
            <w:bookmarkEnd w:id="71"/>
            <w:r w:rsidRPr="00342A88">
              <w:rPr>
                <w:rFonts w:cs="Times New Roman"/>
                <w:bCs/>
                <w:color w:val="000000"/>
                <w:sz w:val="22"/>
              </w:rPr>
              <w:t>1. Vartotojas, šio įstatymo ir kitų teisės aktų nustatyta tvarka ir sąlygomis perkantis elektros energiją iš visuomeninio tiekėjo, privalo laiku atsiskaityti su visuomeniniu tiekėju už suvartotą elektros energiją. Vartotojas, pažeidęs su visuomeniniu tiekėju sudarytą sutartį, privalo visuomeninio tiekėjo reikalavimu pateikti visų savo prievolių tinkamo įvykdymo užtikrinimą.</w:t>
            </w:r>
            <w:bookmarkStart w:id="72" w:name="part_35f4f43f88eb463fa4447c3025221707"/>
            <w:bookmarkEnd w:id="72"/>
          </w:p>
          <w:p w14:paraId="222E4B2A" w14:textId="17C0B951" w:rsidR="00FF7F10" w:rsidRPr="00342A88" w:rsidRDefault="00FF7F10" w:rsidP="0056142A">
            <w:pPr>
              <w:shd w:val="clear" w:color="auto" w:fill="FFFFFF" w:themeFill="background1"/>
              <w:rPr>
                <w:rFonts w:cs="Times New Roman"/>
                <w:bCs/>
                <w:color w:val="000000"/>
                <w:sz w:val="22"/>
              </w:rPr>
            </w:pPr>
            <w:r w:rsidRPr="00342A88">
              <w:rPr>
                <w:rFonts w:cs="Times New Roman"/>
                <w:bCs/>
                <w:color w:val="000000"/>
                <w:sz w:val="22"/>
              </w:rPr>
              <w:t>2. Vartotojas turi teisę vienašališkai neatlygintinai nutraukti sutartį su visuomeniniu tiekėju. Vartotojas privalo apie sutarties nutraukimą raštu įspėti visuomeninį tiekėją ne vėliau kaip prieš 2 savaites iki sutarties nutraukimo dienos ir atsiskaityti su visuomeniniu tiekėju už iki sutarties nutraukimo dienos suvartotą elektros energiją ne vėliau kaip iki kito mėnesio, einančio po ataskaitinio laikotarpio, paskutinės kalendorinės dienos.</w:t>
            </w:r>
          </w:p>
          <w:p w14:paraId="108F7741" w14:textId="2A53D3E2" w:rsidR="006A3F8C" w:rsidRPr="00342A88" w:rsidRDefault="006A3F8C" w:rsidP="0056142A">
            <w:pPr>
              <w:shd w:val="clear" w:color="auto" w:fill="FFFFFF" w:themeFill="background1"/>
              <w:rPr>
                <w:rFonts w:cs="Times New Roman"/>
                <w:bCs/>
                <w:color w:val="000000"/>
                <w:sz w:val="22"/>
              </w:rPr>
            </w:pPr>
          </w:p>
        </w:tc>
        <w:tc>
          <w:tcPr>
            <w:tcW w:w="3118" w:type="dxa"/>
            <w:shd w:val="clear" w:color="auto" w:fill="FFFFFF" w:themeFill="background1"/>
          </w:tcPr>
          <w:p w14:paraId="6ADEA87D" w14:textId="51365F85"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4F6C13CF" w14:textId="77777777" w:rsidTr="003C3469">
        <w:trPr>
          <w:trHeight w:val="315"/>
        </w:trPr>
        <w:tc>
          <w:tcPr>
            <w:tcW w:w="4533" w:type="dxa"/>
            <w:shd w:val="clear" w:color="auto" w:fill="FFFFFF" w:themeFill="background1"/>
            <w:noWrap/>
          </w:tcPr>
          <w:p w14:paraId="0436A917" w14:textId="60B97AC6"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jos turi būti nustatytos taikant metodiką, kuria tiekėjams užtikrinamos nediskriminacinis režimas; </w:t>
            </w:r>
          </w:p>
        </w:tc>
        <w:tc>
          <w:tcPr>
            <w:tcW w:w="7655" w:type="dxa"/>
            <w:shd w:val="clear" w:color="auto" w:fill="FFFFFF" w:themeFill="background1"/>
          </w:tcPr>
          <w:p w14:paraId="579E786C" w14:textId="77777777" w:rsidR="00E828CF" w:rsidRPr="00342A88" w:rsidRDefault="00E828CF"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57EB9A6" w14:textId="77777777" w:rsidR="00E828CF" w:rsidRPr="00342A88" w:rsidRDefault="00E828CF" w:rsidP="0056142A">
            <w:pPr>
              <w:rPr>
                <w:rFonts w:eastAsia="Times New Roman" w:cs="Times New Roman"/>
                <w:bCs/>
                <w:sz w:val="22"/>
              </w:rPr>
            </w:pPr>
            <w:r w:rsidRPr="00342A88">
              <w:rPr>
                <w:rFonts w:eastAsia="Times New Roman" w:cs="Times New Roman"/>
                <w:bCs/>
                <w:sz w:val="22"/>
              </w:rPr>
              <w:t>Pakeisti 2 straipsnį ir jį išdėstyti taip:</w:t>
            </w:r>
          </w:p>
          <w:p w14:paraId="19A4FD28" w14:textId="77777777" w:rsidR="00E828CF" w:rsidRPr="00342A88" w:rsidRDefault="00E828CF" w:rsidP="0056142A">
            <w:pPr>
              <w:shd w:val="clear" w:color="auto" w:fill="FFFFFF" w:themeFill="background1"/>
              <w:rPr>
                <w:rFonts w:eastAsia="Times New Roman" w:cs="Times New Roman"/>
                <w:sz w:val="22"/>
              </w:rPr>
            </w:pPr>
            <w:r w:rsidRPr="00342A88">
              <w:rPr>
                <w:rFonts w:eastAsia="Times New Roman" w:cs="Times New Roman"/>
                <w:sz w:val="22"/>
              </w:rPr>
              <w:t>„2 straipsnis. Pagrindinės šio įstatymo sąvokos</w:t>
            </w:r>
          </w:p>
          <w:p w14:paraId="6990B814" w14:textId="77777777" w:rsidR="00E828CF" w:rsidRPr="00342A88" w:rsidRDefault="00E828CF" w:rsidP="0056142A">
            <w:pPr>
              <w:shd w:val="clear" w:color="auto" w:fill="FFFFFF" w:themeFill="background1"/>
              <w:rPr>
                <w:rFonts w:eastAsia="Times New Roman" w:cs="Times New Roman"/>
                <w:sz w:val="22"/>
              </w:rPr>
            </w:pPr>
            <w:r w:rsidRPr="00342A88">
              <w:rPr>
                <w:rFonts w:eastAsia="Times New Roman" w:cs="Times New Roman"/>
                <w:sz w:val="22"/>
              </w:rPr>
              <w:t>&lt;...&gt;</w:t>
            </w:r>
          </w:p>
          <w:p w14:paraId="6FF2BB38" w14:textId="1B0A827A" w:rsidR="00E828CF" w:rsidRPr="00342A88" w:rsidRDefault="00E828CF" w:rsidP="0056142A">
            <w:pPr>
              <w:shd w:val="clear" w:color="auto" w:fill="FFFFFF" w:themeFill="background1"/>
              <w:rPr>
                <w:rFonts w:cs="Times New Roman"/>
                <w:bCs/>
                <w:color w:val="000000"/>
                <w:sz w:val="22"/>
              </w:rPr>
            </w:pPr>
            <w:r w:rsidRPr="00342A88">
              <w:rPr>
                <w:rFonts w:cs="Times New Roman"/>
                <w:bCs/>
                <w:color w:val="000000"/>
                <w:sz w:val="22"/>
              </w:rPr>
              <w:t>11</w:t>
            </w:r>
            <w:r w:rsidR="00FF7F10" w:rsidRPr="00342A88">
              <w:rPr>
                <w:rFonts w:cs="Times New Roman"/>
                <w:bCs/>
                <w:color w:val="000000"/>
                <w:sz w:val="22"/>
              </w:rPr>
              <w:t>0</w:t>
            </w:r>
            <w:r w:rsidRPr="00342A88">
              <w:rPr>
                <w:rFonts w:cs="Times New Roman"/>
                <w:bCs/>
                <w:color w:val="000000"/>
                <w:sz w:val="22"/>
              </w:rPr>
              <w:t>. Visuomeninis elektros energijos tiekėjas (toliau – visuomeninis tiekėjas) – asmuo, įpareigotas tiekti elektros energiją jo veiklos licencijoje nurodytoje teritorijoje esantiems šio įstatymo 43 straipsnyje nurodytiems vartotojams.“</w:t>
            </w:r>
          </w:p>
          <w:p w14:paraId="4E053905" w14:textId="77777777" w:rsidR="00E828CF" w:rsidRPr="00342A88" w:rsidRDefault="00E828CF" w:rsidP="0056142A">
            <w:pPr>
              <w:shd w:val="clear" w:color="auto" w:fill="FFFFFF" w:themeFill="background1"/>
              <w:rPr>
                <w:rFonts w:cs="Times New Roman"/>
                <w:bCs/>
                <w:color w:val="000000"/>
                <w:sz w:val="22"/>
              </w:rPr>
            </w:pPr>
          </w:p>
          <w:p w14:paraId="39696163" w14:textId="7BF3D6FA" w:rsidR="00E828CF" w:rsidRPr="00342A88" w:rsidRDefault="00E828CF" w:rsidP="0056142A">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kitos susijusios nuostatos jau yra galiojančiose Elektros energetikos įstatymo nuostatose</w:t>
            </w:r>
            <w:r w:rsidR="00FF7F10" w:rsidRPr="00342A88">
              <w:rPr>
                <w:rFonts w:cs="Times New Roman"/>
                <w:color w:val="000000"/>
                <w:sz w:val="22"/>
              </w:rPr>
              <w:t>.</w:t>
            </w:r>
          </w:p>
          <w:p w14:paraId="36E87E4E" w14:textId="77777777" w:rsidR="00FF7F10" w:rsidRPr="00342A88" w:rsidRDefault="00FF7F10" w:rsidP="0056142A">
            <w:pPr>
              <w:shd w:val="clear" w:color="auto" w:fill="FFFFFF" w:themeFill="background1"/>
              <w:rPr>
                <w:rFonts w:cs="Times New Roman"/>
                <w:color w:val="000000"/>
                <w:sz w:val="22"/>
              </w:rPr>
            </w:pPr>
          </w:p>
          <w:p w14:paraId="548B41FC" w14:textId="45969E71" w:rsidR="00FF7F10" w:rsidRPr="00342A88" w:rsidRDefault="00FF7F10" w:rsidP="0056142A">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B708B76" w14:textId="34B066D4" w:rsidR="00B31039" w:rsidRPr="00342A88" w:rsidRDefault="00B31039" w:rsidP="0056142A">
            <w:pPr>
              <w:shd w:val="clear" w:color="auto" w:fill="FFFFFF" w:themeFill="background1"/>
              <w:rPr>
                <w:rFonts w:cs="Times New Roman"/>
                <w:bCs/>
                <w:color w:val="000000"/>
                <w:sz w:val="22"/>
              </w:rPr>
            </w:pPr>
            <w:r w:rsidRPr="00342A88">
              <w:rPr>
                <w:rFonts w:cs="Times New Roman"/>
                <w:b/>
                <w:bCs/>
                <w:color w:val="000000"/>
                <w:sz w:val="22"/>
              </w:rPr>
              <w:t>15 straipsnis. Licencijuojama veikla elektros energetikos sektoriuje, licencijuojamos veiklos sąlygos ir bendrieji principai</w:t>
            </w:r>
          </w:p>
          <w:p w14:paraId="57A310B2"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1. Elektros energetikos sektoriuje licencijuojama ši veikla:</w:t>
            </w:r>
          </w:p>
          <w:p w14:paraId="25C46CFC"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1) elektros energijos perdavimo;</w:t>
            </w:r>
          </w:p>
          <w:p w14:paraId="7B95BDBC"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2) elektros energijos skirstymo;</w:t>
            </w:r>
          </w:p>
          <w:p w14:paraId="3A9CCC5C"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3) elektros energijos visuomeninio tiekimo.</w:t>
            </w:r>
          </w:p>
          <w:p w14:paraId="2C58B107"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p>
          <w:p w14:paraId="618C1795"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3. Asmenims, siekiantiems verstis elektros energetikos licencijuojama veikla, licencijos išduodamos vadovaujantis veiklos saugumo, patikimumo ir nediskriminavimo principais. Licencijavimas negali būti naudojamas kaip priemonė apriboti rinkos dalyvių skaičių. Licencijos išduodamos neterminuotam laikotarpiui, išskyrus šio straipsnio 9 dalyje nurodytas aplinkybes.</w:t>
            </w:r>
          </w:p>
          <w:p w14:paraId="56719841"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lastRenderedPageBreak/>
              <w:t>4. Elektros energijos perdavimo, skirstymo ir visuomeninio tiekimo veiklos licencijose nurodoma teritorija, kurioje asmenys turi išskirtines licencijoje nurodytos veiklos vykdymo teises ir pareigas.</w:t>
            </w:r>
          </w:p>
          <w:p w14:paraId="5EEAC962"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p>
          <w:p w14:paraId="703C9149"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6. Elektros energijos perdavimo, skirstymo ir visuomeninio tiekimo veiklos licencijos išduodamos Lietuvos Respublikoje įsteigtam juridiniam asmeniui arba kitos valstybės narės juridinio asmens ar kitos organizacijos padaliniui, įsteigtam Lietuvos Respublikoje.</w:t>
            </w:r>
          </w:p>
          <w:p w14:paraId="5E9E91CF"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&lt;...&gt;</w:t>
            </w:r>
            <w:r w:rsidRPr="00342A88">
              <w:rPr>
                <w:rFonts w:cs="Times New Roman"/>
                <w:bCs/>
                <w:color w:val="000000"/>
                <w:sz w:val="22"/>
              </w:rPr>
              <w:br/>
              <w:t>13. Elektros energijos visuomeninio tiekimo veiklos licencijos turėtojas, be šio straipsnio 11 dalyje nustatytų sąlygų, privalo vykdyti šio įstatymo 43 straipsnyje nustatytas licencijuojamos veiklos sąlygas ir:</w:t>
            </w:r>
          </w:p>
          <w:p w14:paraId="044C8872"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1) tiekti elektros energiją visuomeninėmis elektros energijos kainomis;</w:t>
            </w:r>
          </w:p>
          <w:p w14:paraId="071B3384"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2) tvarkyti atskirą nuo kitų veiklos rūšių elektros energijos visuomeninio tiekimo pajamų ir sąnaudų apskaitą, rengti reguliuojamosios veiklos ataskaitas, užtikrinti, kad būtų atlikta reguliuojamosios veiklos ataskaitų patikra ir reguliavimo apskaitos sistemos patikra, vadovaujantis Energetikos įstatymo 16</w:t>
            </w:r>
            <w:r w:rsidRPr="00342A88">
              <w:rPr>
                <w:rFonts w:cs="Times New Roman"/>
                <w:bCs/>
                <w:color w:val="000000"/>
                <w:sz w:val="22"/>
                <w:vertAlign w:val="superscript"/>
              </w:rPr>
              <w:t>1</w:t>
            </w:r>
            <w:r w:rsidRPr="00342A88">
              <w:rPr>
                <w:rFonts w:cs="Times New Roman"/>
                <w:bCs/>
                <w:color w:val="000000"/>
                <w:sz w:val="22"/>
              </w:rPr>
              <w:t> straipsnio nuostatomis, ir kiekvienais metais licencijos turėtojo interneto svetainėje Tarybos nustatyta tvarka skelbti duomenis apie elektros energijos visuomeninio tiekimo sąnaudas;</w:t>
            </w:r>
          </w:p>
          <w:p w14:paraId="399407F9" w14:textId="77777777" w:rsidR="00B31039" w:rsidRPr="00342A88" w:rsidRDefault="00B31039" w:rsidP="0056142A">
            <w:pPr>
              <w:shd w:val="clear" w:color="auto" w:fill="FFFFFF" w:themeFill="background1"/>
              <w:rPr>
                <w:rFonts w:cs="Times New Roman"/>
                <w:bCs/>
                <w:color w:val="000000"/>
                <w:sz w:val="22"/>
              </w:rPr>
            </w:pPr>
            <w:r w:rsidRPr="00342A88">
              <w:rPr>
                <w:rFonts w:cs="Times New Roman"/>
                <w:bCs/>
                <w:color w:val="000000"/>
                <w:sz w:val="22"/>
              </w:rPr>
              <w:t>3) nepirkti elektros energijos importui į Lietuvos Respubliką, prekybai ar tiekimui vartotojams iš asmenų, prekiaujančių elektros energija, pagaminta trečiojoje šalyje, kurioje veikiančią branduolinę elektrinę Lietuvos Respublikos Seimas įstatymu yra pripažinęs nesaugia.</w:t>
            </w:r>
          </w:p>
          <w:p w14:paraId="40017E05" w14:textId="77777777" w:rsidR="007C70D3" w:rsidRPr="00342A88" w:rsidRDefault="007C70D3" w:rsidP="0056142A">
            <w:pPr>
              <w:shd w:val="clear" w:color="auto" w:fill="FFFFFF" w:themeFill="background1"/>
              <w:rPr>
                <w:rFonts w:cs="Times New Roman"/>
                <w:b/>
                <w:color w:val="000000"/>
                <w:sz w:val="22"/>
              </w:rPr>
            </w:pPr>
          </w:p>
        </w:tc>
        <w:tc>
          <w:tcPr>
            <w:tcW w:w="3118" w:type="dxa"/>
            <w:shd w:val="clear" w:color="auto" w:fill="FFFFFF" w:themeFill="background1"/>
          </w:tcPr>
          <w:p w14:paraId="144C552B" w14:textId="2DFB54BF"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629F2850" w14:textId="77777777" w:rsidTr="003C3469">
        <w:trPr>
          <w:trHeight w:val="315"/>
        </w:trPr>
        <w:tc>
          <w:tcPr>
            <w:tcW w:w="4533" w:type="dxa"/>
            <w:shd w:val="clear" w:color="auto" w:fill="FFFFFF" w:themeFill="background1"/>
            <w:noWrap/>
          </w:tcPr>
          <w:p w14:paraId="52935B05" w14:textId="46A7F8AA"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jos turi būti nustatytos taikant tokią kainą, kuri viršytų sąnaudas, ir tokiu lygmeniu, kad galėtų būti užtikrinama veiksminga kainų konkurencija; </w:t>
            </w:r>
          </w:p>
        </w:tc>
        <w:tc>
          <w:tcPr>
            <w:tcW w:w="7655" w:type="dxa"/>
            <w:shd w:val="clear" w:color="auto" w:fill="FFFFFF" w:themeFill="background1"/>
          </w:tcPr>
          <w:p w14:paraId="70FF1BA2" w14:textId="6FAE0F11" w:rsidR="00706019" w:rsidRPr="00342A88" w:rsidRDefault="00706019" w:rsidP="0056142A">
            <w:pPr>
              <w:shd w:val="clear" w:color="auto" w:fill="FFFFFF" w:themeFill="background1"/>
              <w:rPr>
                <w:rFonts w:cs="Times New Roman"/>
                <w:b/>
                <w:color w:val="000000"/>
                <w:sz w:val="22"/>
              </w:rPr>
            </w:pPr>
            <w:r w:rsidRPr="00342A88">
              <w:rPr>
                <w:rFonts w:cs="Times New Roman"/>
                <w:b/>
                <w:color w:val="000000"/>
                <w:sz w:val="22"/>
              </w:rPr>
              <w:t>Elektros energetikos įstatym</w:t>
            </w:r>
            <w:r w:rsidR="006A34EE" w:rsidRPr="00342A88">
              <w:rPr>
                <w:rFonts w:cs="Times New Roman"/>
                <w:b/>
                <w:color w:val="000000"/>
                <w:sz w:val="22"/>
              </w:rPr>
              <w:t>o projektas</w:t>
            </w:r>
          </w:p>
          <w:p w14:paraId="3266C044" w14:textId="77777777" w:rsidR="00F53A11" w:rsidRPr="00342A88" w:rsidRDefault="00F53A11" w:rsidP="0056142A">
            <w:pPr>
              <w:shd w:val="clear" w:color="auto" w:fill="FFFFFF" w:themeFill="background1"/>
              <w:rPr>
                <w:rFonts w:cs="Times New Roman"/>
                <w:b/>
                <w:color w:val="000000"/>
                <w:sz w:val="22"/>
              </w:rPr>
            </w:pPr>
            <w:r w:rsidRPr="00342A88">
              <w:rPr>
                <w:rFonts w:cs="Times New Roman"/>
                <w:b/>
                <w:color w:val="000000"/>
                <w:sz w:val="22"/>
              </w:rPr>
              <w:t>2 straipsnis. 2 straipsnio pakeitimas</w:t>
            </w:r>
          </w:p>
          <w:p w14:paraId="2AEAC18D" w14:textId="77777777" w:rsidR="00F53A11" w:rsidRPr="00342A88" w:rsidRDefault="00F53A11" w:rsidP="0056142A">
            <w:pPr>
              <w:shd w:val="clear" w:color="auto" w:fill="FFFFFF" w:themeFill="background1"/>
              <w:rPr>
                <w:rFonts w:cs="Times New Roman"/>
                <w:bCs/>
                <w:color w:val="000000"/>
                <w:sz w:val="22"/>
              </w:rPr>
            </w:pPr>
            <w:r w:rsidRPr="00342A88">
              <w:rPr>
                <w:rFonts w:cs="Times New Roman"/>
                <w:bCs/>
                <w:color w:val="000000"/>
                <w:sz w:val="22"/>
              </w:rPr>
              <w:t>Pakeisti 2 straipsnį ir jį išdėstyti taip:</w:t>
            </w:r>
          </w:p>
          <w:p w14:paraId="73BED4E5" w14:textId="77777777" w:rsidR="006C7E4B" w:rsidRPr="00342A88" w:rsidRDefault="00F53A11" w:rsidP="0056142A">
            <w:pPr>
              <w:shd w:val="clear" w:color="auto" w:fill="FFFFFF" w:themeFill="background1"/>
              <w:rPr>
                <w:rFonts w:cs="Times New Roman"/>
                <w:bCs/>
                <w:color w:val="000000"/>
                <w:sz w:val="22"/>
              </w:rPr>
            </w:pPr>
            <w:r w:rsidRPr="00342A88">
              <w:rPr>
                <w:rFonts w:cs="Times New Roman"/>
                <w:bCs/>
                <w:color w:val="000000"/>
                <w:sz w:val="22"/>
              </w:rPr>
              <w:t>„2 straipsnis. Pagrindinės šio įstatymo sąvokos</w:t>
            </w:r>
          </w:p>
          <w:p w14:paraId="70A7F5A4" w14:textId="431CFFB9" w:rsidR="006C7E4B" w:rsidRPr="00342A88" w:rsidRDefault="006C7E4B" w:rsidP="0056142A">
            <w:pPr>
              <w:shd w:val="clear" w:color="auto" w:fill="FFFFFF" w:themeFill="background1"/>
              <w:rPr>
                <w:rFonts w:cs="Times New Roman"/>
                <w:bCs/>
                <w:color w:val="000000"/>
                <w:sz w:val="22"/>
              </w:rPr>
            </w:pPr>
            <w:r w:rsidRPr="00342A88">
              <w:rPr>
                <w:rFonts w:cs="Times New Roman"/>
                <w:bCs/>
                <w:color w:val="000000"/>
                <w:sz w:val="22"/>
              </w:rPr>
              <w:t>&lt;...&gt;</w:t>
            </w:r>
          </w:p>
          <w:p w14:paraId="684AA10B" w14:textId="173FC206" w:rsidR="008C68D7" w:rsidRPr="00342A88" w:rsidRDefault="008C68D7" w:rsidP="0056142A">
            <w:pPr>
              <w:widowControl w:val="0"/>
              <w:rPr>
                <w:rFonts w:cs="Times New Roman"/>
                <w:bCs/>
                <w:color w:val="000000"/>
                <w:sz w:val="22"/>
              </w:rPr>
            </w:pPr>
            <w:r w:rsidRPr="00342A88">
              <w:rPr>
                <w:rFonts w:cs="Times New Roman"/>
                <w:bCs/>
                <w:color w:val="000000"/>
                <w:sz w:val="22"/>
              </w:rPr>
              <w:t>11</w:t>
            </w:r>
            <w:r w:rsidR="00FF7F10" w:rsidRPr="00342A88">
              <w:rPr>
                <w:rFonts w:cs="Times New Roman"/>
                <w:bCs/>
                <w:color w:val="000000"/>
                <w:sz w:val="22"/>
              </w:rPr>
              <w:t>0</w:t>
            </w:r>
            <w:r w:rsidRPr="00342A88">
              <w:rPr>
                <w:rFonts w:cs="Times New Roman"/>
                <w:bCs/>
                <w:color w:val="000000"/>
                <w:sz w:val="22"/>
              </w:rPr>
              <w:t>. Visuomeninis elektros energijos tiekėjas (toliau – visuomeninis tiekėjas) – asmuo, įpareigotas tiekti elektros energiją jo veiklos licencijoje nurodytoje teritorijoje esantiems šio įstatymo 43 straipsnyje nurodytiems vartotojams.</w:t>
            </w:r>
          </w:p>
          <w:p w14:paraId="679A09D3" w14:textId="1E819292" w:rsidR="007C70D3" w:rsidRPr="00342A88" w:rsidRDefault="007C70D3" w:rsidP="0056142A">
            <w:pPr>
              <w:shd w:val="clear" w:color="auto" w:fill="FFFFFF" w:themeFill="background1"/>
              <w:rPr>
                <w:rFonts w:cs="Times New Roman"/>
                <w:b/>
                <w:color w:val="000000"/>
                <w:sz w:val="22"/>
              </w:rPr>
            </w:pPr>
          </w:p>
          <w:p w14:paraId="26B1B726" w14:textId="7E328E0A" w:rsidR="00C21731" w:rsidRPr="00342A88" w:rsidRDefault="003D3AFE" w:rsidP="0056142A">
            <w:pPr>
              <w:rPr>
                <w:rFonts w:eastAsia="Times New Roman" w:cs="Times New Roman"/>
                <w:b/>
                <w:sz w:val="22"/>
              </w:rPr>
            </w:pPr>
            <w:r w:rsidRPr="00342A88">
              <w:rPr>
                <w:rFonts w:eastAsia="Times New Roman" w:cs="Times New Roman"/>
                <w:b/>
                <w:sz w:val="22"/>
              </w:rPr>
              <w:t>50</w:t>
            </w:r>
            <w:r w:rsidR="00C21731" w:rsidRPr="00342A88">
              <w:rPr>
                <w:rFonts w:eastAsia="Times New Roman" w:cs="Times New Roman"/>
                <w:b/>
                <w:sz w:val="22"/>
              </w:rPr>
              <w:t xml:space="preserve"> straipsnis. 69 straipsnio pakeitimas</w:t>
            </w:r>
          </w:p>
          <w:p w14:paraId="0ACBEE5F" w14:textId="77777777" w:rsidR="00C21731" w:rsidRPr="00342A88" w:rsidRDefault="00C21731" w:rsidP="0056142A">
            <w:pPr>
              <w:rPr>
                <w:rFonts w:eastAsia="Times New Roman" w:cs="Times New Roman"/>
                <w:bCs/>
                <w:sz w:val="22"/>
              </w:rPr>
            </w:pPr>
            <w:r w:rsidRPr="00342A88">
              <w:rPr>
                <w:rFonts w:eastAsia="Times New Roman" w:cs="Times New Roman"/>
                <w:bCs/>
                <w:sz w:val="22"/>
              </w:rPr>
              <w:t>1. Pakeisti 69 straipsnio 1 dalį ir ją išdėstyti taip:</w:t>
            </w:r>
          </w:p>
          <w:p w14:paraId="4C846384" w14:textId="77777777" w:rsidR="00C21731" w:rsidRPr="00342A88" w:rsidRDefault="00C21731" w:rsidP="0056142A">
            <w:pPr>
              <w:rPr>
                <w:rFonts w:cs="Times New Roman"/>
                <w:sz w:val="22"/>
              </w:rPr>
            </w:pPr>
            <w:r w:rsidRPr="00342A88">
              <w:rPr>
                <w:rFonts w:eastAsia="Times New Roman" w:cs="Times New Roman"/>
                <w:bCs/>
                <w:sz w:val="22"/>
              </w:rPr>
              <w:t>„</w:t>
            </w:r>
            <w:r w:rsidRPr="00342A88">
              <w:rPr>
                <w:rFonts w:cs="Times New Roman"/>
                <w:sz w:val="22"/>
              </w:rPr>
              <w:t xml:space="preserve">1. Viršutines perdavimo, skirstymo ir visuomeninio tiekimo paslaugų kainų ribas nustato Taryba, vadovaudamasi Energetikos įstatymu, šiuo įstatymu ir viršutinių kainų ribų nustatymo metodikomis. Taryba, nustatydama perdavimo, skirstymo ir </w:t>
            </w:r>
            <w:r w:rsidRPr="00342A88">
              <w:rPr>
                <w:rFonts w:cs="Times New Roman"/>
                <w:sz w:val="22"/>
              </w:rPr>
              <w:lastRenderedPageBreak/>
              <w:t>visuomeninio tiekimo paslaugų kainų viršutines ribas, atsižvelgia į šių paslaugų teikimo sąnaudas. Be to, Taryba pagal jos patvirtintą metodiką nustato papildomų paslaugų įsigijimo dedamąją prie perdavimo paslaugos kainos.“</w:t>
            </w:r>
          </w:p>
          <w:p w14:paraId="0DEA90DA" w14:textId="77777777" w:rsidR="00C21731" w:rsidRPr="00342A88" w:rsidRDefault="00C21731" w:rsidP="0056142A">
            <w:pPr>
              <w:rPr>
                <w:rFonts w:eastAsia="Times New Roman" w:cs="Times New Roman"/>
                <w:bCs/>
                <w:sz w:val="22"/>
              </w:rPr>
            </w:pPr>
            <w:r w:rsidRPr="00342A88">
              <w:rPr>
                <w:rFonts w:eastAsia="Times New Roman" w:cs="Times New Roman"/>
                <w:bCs/>
                <w:sz w:val="22"/>
              </w:rPr>
              <w:t>2. Pakeisti 69 straipsnio 3 dalį ir ją išdėstyti taip:</w:t>
            </w:r>
          </w:p>
          <w:p w14:paraId="7AC3C320" w14:textId="77777777" w:rsidR="00C21731" w:rsidRPr="00342A88" w:rsidRDefault="00C21731" w:rsidP="0056142A">
            <w:pPr>
              <w:rPr>
                <w:rFonts w:eastAsia="Times New Roman" w:cs="Times New Roman"/>
                <w:bCs/>
                <w:sz w:val="22"/>
              </w:rPr>
            </w:pPr>
            <w:r w:rsidRPr="00342A88">
              <w:rPr>
                <w:rFonts w:eastAsia="Times New Roman" w:cs="Times New Roman"/>
                <w:bCs/>
                <w:sz w:val="22"/>
              </w:rPr>
              <w:t>„3.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43218ADA" w14:textId="77777777" w:rsidR="00C21731" w:rsidRPr="00342A88" w:rsidRDefault="00C21731" w:rsidP="0056142A">
            <w:pPr>
              <w:rPr>
                <w:rFonts w:eastAsia="Times New Roman" w:cs="Times New Roman"/>
                <w:bCs/>
                <w:sz w:val="22"/>
              </w:rPr>
            </w:pPr>
            <w:r w:rsidRPr="00342A88">
              <w:rPr>
                <w:rFonts w:eastAsia="Times New Roman" w:cs="Times New Roman"/>
                <w:bCs/>
                <w:sz w:val="22"/>
              </w:rPr>
              <w:t>3. Pakeisti 69 straipsnio 4 dalį ir ją išdėstyti taip:</w:t>
            </w:r>
          </w:p>
          <w:p w14:paraId="78D89A25" w14:textId="77777777" w:rsidR="00C21731" w:rsidRPr="00342A88" w:rsidRDefault="00C21731" w:rsidP="0056142A">
            <w:pPr>
              <w:rPr>
                <w:rFonts w:eastAsia="Times New Roman" w:cs="Times New Roman"/>
                <w:sz w:val="22"/>
              </w:rPr>
            </w:pPr>
            <w:r w:rsidRPr="00342A88">
              <w:rPr>
                <w:rFonts w:eastAsia="Times New Roman" w:cs="Times New Roman"/>
                <w:bCs/>
                <w:sz w:val="22"/>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342A88">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289E6C30" w14:textId="77777777" w:rsidR="00C21731" w:rsidRPr="00342A88" w:rsidRDefault="00C21731" w:rsidP="0056142A">
            <w:pPr>
              <w:rPr>
                <w:rFonts w:eastAsia="Times New Roman" w:cs="Times New Roman"/>
                <w:sz w:val="22"/>
              </w:rPr>
            </w:pPr>
            <w:r w:rsidRPr="00342A88">
              <w:rPr>
                <w:rFonts w:eastAsia="Times New Roman" w:cs="Times New Roman"/>
                <w:sz w:val="22"/>
              </w:rPr>
              <w:t>4. Pakeisti 69 straipsnio 6 dalį ir ją išdėstyti taip:</w:t>
            </w:r>
          </w:p>
          <w:p w14:paraId="60A932E5" w14:textId="77777777" w:rsidR="00C21731" w:rsidRPr="00342A88" w:rsidRDefault="00C21731" w:rsidP="0056142A">
            <w:pPr>
              <w:rPr>
                <w:rFonts w:eastAsia="Times New Roman" w:cs="Times New Roman"/>
                <w:sz w:val="22"/>
              </w:rPr>
            </w:pPr>
            <w:r w:rsidRPr="00342A88">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342A88">
              <w:rPr>
                <w:rFonts w:cs="Times New Roman"/>
                <w:sz w:val="22"/>
              </w:rPr>
              <w:t xml:space="preserve"> </w:t>
            </w:r>
            <w:r w:rsidRPr="00342A88">
              <w:rPr>
                <w:rFonts w:eastAsia="Times New Roman" w:cs="Times New Roman"/>
                <w:sz w:val="22"/>
              </w:rPr>
              <w:t>Papildomų paslaugų įsigijimo dedamąją prie perdavimo paslaugos kainos nustato Taryba ne vėliau kaip iki einamųjų metų spalio 20 dienos.“</w:t>
            </w:r>
          </w:p>
          <w:p w14:paraId="561263A4" w14:textId="77777777" w:rsidR="00C21731" w:rsidRPr="00342A88" w:rsidRDefault="00C21731" w:rsidP="0056142A">
            <w:pPr>
              <w:rPr>
                <w:rFonts w:eastAsia="Times New Roman" w:cs="Times New Roman"/>
                <w:sz w:val="22"/>
              </w:rPr>
            </w:pPr>
            <w:r w:rsidRPr="00342A88">
              <w:rPr>
                <w:rFonts w:eastAsia="Times New Roman" w:cs="Times New Roman"/>
                <w:sz w:val="22"/>
              </w:rPr>
              <w:t>5. Pakeisti 69 straipsnio 10 dalį ir ją išdėstyti taip:</w:t>
            </w:r>
          </w:p>
          <w:p w14:paraId="1A856C5D" w14:textId="77777777" w:rsidR="00C21731" w:rsidRPr="00342A88" w:rsidRDefault="00C21731" w:rsidP="0056142A">
            <w:pPr>
              <w:rPr>
                <w:rFonts w:eastAsia="Times New Roman" w:cs="Times New Roman"/>
                <w:bCs/>
                <w:sz w:val="22"/>
              </w:rPr>
            </w:pPr>
            <w:r w:rsidRPr="00342A88">
              <w:rPr>
                <w:rFonts w:eastAsia="Times New Roman" w:cs="Times New Roman"/>
                <w:sz w:val="22"/>
              </w:rPr>
              <w:lastRenderedPageBreak/>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342A88">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p>
          <w:p w14:paraId="0B9AE0D7" w14:textId="77777777" w:rsidR="00C21731" w:rsidRPr="00342A88" w:rsidRDefault="00C21731" w:rsidP="0056142A">
            <w:pPr>
              <w:rPr>
                <w:rFonts w:eastAsia="Times New Roman" w:cs="Times New Roman"/>
                <w:bCs/>
                <w:sz w:val="22"/>
              </w:rPr>
            </w:pPr>
            <w:r w:rsidRPr="00342A88">
              <w:rPr>
                <w:rFonts w:eastAsia="Times New Roman" w:cs="Times New Roman"/>
                <w:sz w:val="22"/>
              </w:rPr>
              <w:t xml:space="preserve">6. </w:t>
            </w:r>
            <w:r w:rsidRPr="00342A88">
              <w:rPr>
                <w:rFonts w:eastAsia="Times New Roman" w:cs="Times New Roman"/>
                <w:bCs/>
                <w:sz w:val="22"/>
              </w:rPr>
              <w:t>Pripažinti netekusia galios 69 straipsnio 16 dalį.</w:t>
            </w:r>
          </w:p>
          <w:p w14:paraId="4FB03C4C" w14:textId="77777777" w:rsidR="00C21731" w:rsidRPr="00342A88" w:rsidRDefault="00C21731" w:rsidP="0056142A">
            <w:pPr>
              <w:rPr>
                <w:rFonts w:eastAsia="Times New Roman" w:cs="Times New Roman"/>
                <w:bCs/>
                <w:sz w:val="22"/>
              </w:rPr>
            </w:pPr>
            <w:r w:rsidRPr="00342A88">
              <w:rPr>
                <w:rFonts w:eastAsia="Times New Roman" w:cs="Times New Roman"/>
                <w:bCs/>
                <w:sz w:val="22"/>
              </w:rPr>
              <w:t>7. Pripažinti netekusia galios 69 straipsnio 17 dalį.</w:t>
            </w:r>
          </w:p>
          <w:p w14:paraId="6BE0B5F7" w14:textId="77777777" w:rsidR="00C21731" w:rsidRPr="00342A88" w:rsidRDefault="00C21731" w:rsidP="0056142A">
            <w:pPr>
              <w:shd w:val="clear" w:color="auto" w:fill="FFFFFF" w:themeFill="background1"/>
              <w:rPr>
                <w:rFonts w:cs="Times New Roman"/>
                <w:b/>
                <w:color w:val="000000"/>
                <w:sz w:val="22"/>
              </w:rPr>
            </w:pPr>
          </w:p>
          <w:p w14:paraId="70E38275" w14:textId="300D98D3" w:rsidR="00A41202" w:rsidRPr="00342A88" w:rsidRDefault="00A41202" w:rsidP="0056142A">
            <w:pPr>
              <w:rPr>
                <w:rFonts w:cs="Times New Roman"/>
                <w:color w:val="000000"/>
                <w:sz w:val="22"/>
                <w:u w:val="single"/>
              </w:rPr>
            </w:pPr>
            <w:r w:rsidRPr="00342A88">
              <w:rPr>
                <w:rFonts w:cs="Times New Roman"/>
                <w:color w:val="000000"/>
                <w:sz w:val="22"/>
                <w:u w:val="single"/>
              </w:rPr>
              <w:t>Komentaras:</w:t>
            </w:r>
            <w:r w:rsidRPr="00342A88">
              <w:rPr>
                <w:rFonts w:cs="Times New Roman"/>
                <w:color w:val="000000"/>
                <w:sz w:val="22"/>
              </w:rPr>
              <w:t xml:space="preserve"> kitos </w:t>
            </w:r>
            <w:r w:rsidR="008C4271" w:rsidRPr="00342A88">
              <w:rPr>
                <w:rFonts w:cs="Times New Roman"/>
                <w:color w:val="000000"/>
                <w:sz w:val="22"/>
              </w:rPr>
              <w:t xml:space="preserve">galiojančios susijusios </w:t>
            </w:r>
            <w:r w:rsidRPr="00342A88">
              <w:rPr>
                <w:rFonts w:cs="Times New Roman"/>
                <w:color w:val="000000"/>
                <w:sz w:val="22"/>
              </w:rPr>
              <w:t xml:space="preserve">Elektros energetikos įstatymo 69 straipsnio nuostatos CEP nėra </w:t>
            </w:r>
            <w:r w:rsidR="008C4271" w:rsidRPr="00342A88">
              <w:rPr>
                <w:rFonts w:cs="Times New Roman"/>
                <w:color w:val="000000"/>
                <w:sz w:val="22"/>
              </w:rPr>
              <w:t>keičiamos:</w:t>
            </w:r>
          </w:p>
          <w:p w14:paraId="14AC9C30" w14:textId="11C1DE8C" w:rsidR="008C4271" w:rsidRPr="00342A88" w:rsidRDefault="008C4271" w:rsidP="0056142A">
            <w:pPr>
              <w:rPr>
                <w:rFonts w:cs="Times New Roman"/>
                <w:b/>
                <w:bCs/>
                <w:color w:val="000000"/>
                <w:sz w:val="22"/>
              </w:rPr>
            </w:pPr>
            <w:r w:rsidRPr="00342A88">
              <w:rPr>
                <w:rFonts w:cs="Times New Roman"/>
                <w:b/>
                <w:bCs/>
                <w:color w:val="000000"/>
                <w:sz w:val="22"/>
              </w:rPr>
              <w:t>Elektros energetikos įstatymas</w:t>
            </w:r>
          </w:p>
          <w:p w14:paraId="7606106C" w14:textId="48EAC063" w:rsidR="00A41202" w:rsidRPr="00342A88" w:rsidRDefault="00A41202" w:rsidP="0056142A">
            <w:pPr>
              <w:rPr>
                <w:rFonts w:cs="Times New Roman"/>
                <w:color w:val="000000"/>
                <w:sz w:val="22"/>
              </w:rPr>
            </w:pPr>
            <w:r w:rsidRPr="00342A88">
              <w:rPr>
                <w:rFonts w:cs="Times New Roman"/>
                <w:b/>
                <w:bCs/>
                <w:color w:val="000000"/>
                <w:sz w:val="22"/>
              </w:rPr>
              <w:t>69 straipsnis. Perdavimo, skirstymo ir visuomeninio tiekimo paslaugų kainų reguliavimas</w:t>
            </w:r>
          </w:p>
          <w:p w14:paraId="61B0FD7D" w14:textId="77777777" w:rsidR="00A41202" w:rsidRPr="00342A88" w:rsidRDefault="00A41202" w:rsidP="0056142A">
            <w:pPr>
              <w:rPr>
                <w:rFonts w:cs="Times New Roman"/>
                <w:color w:val="000000"/>
                <w:sz w:val="22"/>
              </w:rPr>
            </w:pPr>
            <w:r w:rsidRPr="00342A88">
              <w:rPr>
                <w:rFonts w:cs="Times New Roman"/>
                <w:color w:val="000000"/>
                <w:sz w:val="22"/>
              </w:rPr>
              <w:t>&lt;...&gt;</w:t>
            </w:r>
          </w:p>
          <w:p w14:paraId="5DF980CC" w14:textId="77777777" w:rsidR="00A41202" w:rsidRPr="00342A88" w:rsidRDefault="00A41202" w:rsidP="0056142A">
            <w:pPr>
              <w:rPr>
                <w:rFonts w:cs="Times New Roman"/>
                <w:color w:val="000000"/>
                <w:sz w:val="22"/>
              </w:rPr>
            </w:pPr>
            <w:r w:rsidRPr="00342A88">
              <w:rPr>
                <w:rFonts w:cs="Times New Roman"/>
                <w:color w:val="000000"/>
                <w:sz w:val="22"/>
              </w:rPr>
              <w:t>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w:t>
            </w:r>
          </w:p>
          <w:p w14:paraId="47CEEA86" w14:textId="77777777" w:rsidR="00A41202" w:rsidRPr="00342A88" w:rsidRDefault="00A41202" w:rsidP="0056142A">
            <w:pPr>
              <w:rPr>
                <w:rFonts w:cs="Times New Roman"/>
                <w:color w:val="000000"/>
                <w:sz w:val="22"/>
              </w:rPr>
            </w:pPr>
            <w:r w:rsidRPr="00342A88">
              <w:rPr>
                <w:rFonts w:cs="Times New Roman"/>
                <w:color w:val="000000"/>
                <w:sz w:val="22"/>
              </w:rPr>
              <w:t>&lt;...&gt; </w:t>
            </w:r>
          </w:p>
          <w:p w14:paraId="6807FD67" w14:textId="77777777" w:rsidR="00A41202" w:rsidRPr="00342A88" w:rsidRDefault="00A41202" w:rsidP="0056142A">
            <w:pPr>
              <w:rPr>
                <w:rFonts w:cs="Times New Roman"/>
                <w:color w:val="000000"/>
                <w:sz w:val="22"/>
              </w:rPr>
            </w:pPr>
            <w:r w:rsidRPr="00342A88">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59159BF" w14:textId="77777777" w:rsidR="00A41202" w:rsidRPr="00342A88" w:rsidRDefault="00A41202" w:rsidP="0056142A">
            <w:pPr>
              <w:rPr>
                <w:rFonts w:cs="Times New Roman"/>
                <w:color w:val="000000"/>
                <w:sz w:val="22"/>
              </w:rPr>
            </w:pPr>
            <w:r w:rsidRPr="00342A88">
              <w:rPr>
                <w:rFonts w:cs="Times New Roman"/>
                <w:color w:val="000000"/>
                <w:sz w:val="22"/>
              </w:rPr>
              <w:t>1) vartotojų elektros energijos vartojimo perkėlimą iš piko meto, atsižvelgiant į elektros energijos gamybą iš atsinaujinančių energijos išteklių, kogeneracijos būdu pagamintą elektros energiją ir gamybos pajėgumų plėtrą;</w:t>
            </w:r>
          </w:p>
          <w:p w14:paraId="042CBB7F" w14:textId="77777777" w:rsidR="00A41202" w:rsidRPr="00342A88" w:rsidRDefault="00A41202" w:rsidP="0056142A">
            <w:pPr>
              <w:rPr>
                <w:rFonts w:cs="Times New Roman"/>
                <w:color w:val="000000"/>
                <w:sz w:val="22"/>
              </w:rPr>
            </w:pPr>
            <w:r w:rsidRPr="00342A88">
              <w:rPr>
                <w:rFonts w:cs="Times New Roman"/>
                <w:color w:val="000000"/>
                <w:sz w:val="22"/>
              </w:rPr>
              <w:t>2) elektros energijos sutaupymą dėl elektros energijos paklausos valdymo priemonių, įskaitant paklausos telkimą;</w:t>
            </w:r>
          </w:p>
          <w:p w14:paraId="4321B913" w14:textId="77777777" w:rsidR="00A41202" w:rsidRPr="00342A88" w:rsidRDefault="00A41202" w:rsidP="0056142A">
            <w:pPr>
              <w:rPr>
                <w:rFonts w:cs="Times New Roman"/>
                <w:color w:val="000000"/>
                <w:sz w:val="22"/>
              </w:rPr>
            </w:pPr>
            <w:r w:rsidRPr="00342A88">
              <w:rPr>
                <w:rFonts w:cs="Times New Roman"/>
                <w:color w:val="000000"/>
                <w:sz w:val="22"/>
              </w:rPr>
              <w:lastRenderedPageBreak/>
              <w:t>3) elektros energijos paklausos sumažinimą, pasitelkiant energijos taupymo paslaugų teikėjus;</w:t>
            </w:r>
          </w:p>
          <w:p w14:paraId="7FC5E1BE" w14:textId="77777777" w:rsidR="00A41202" w:rsidRPr="00342A88" w:rsidRDefault="00A41202" w:rsidP="0056142A">
            <w:pPr>
              <w:rPr>
                <w:rFonts w:cs="Times New Roman"/>
                <w:color w:val="000000"/>
                <w:sz w:val="22"/>
              </w:rPr>
            </w:pPr>
            <w:r w:rsidRPr="00342A88">
              <w:rPr>
                <w:rFonts w:cs="Times New Roman"/>
                <w:color w:val="000000"/>
                <w:sz w:val="22"/>
              </w:rPr>
              <w:t>4) elektrinių prijungimą prie atitinkamos įtampos tinklų;</w:t>
            </w:r>
          </w:p>
          <w:p w14:paraId="6572400A" w14:textId="77777777" w:rsidR="00A41202" w:rsidRPr="00342A88" w:rsidRDefault="00A41202" w:rsidP="0056142A">
            <w:pPr>
              <w:rPr>
                <w:rFonts w:cs="Times New Roman"/>
                <w:color w:val="000000"/>
                <w:sz w:val="22"/>
              </w:rPr>
            </w:pPr>
            <w:r w:rsidRPr="00342A88">
              <w:rPr>
                <w:rFonts w:cs="Times New Roman"/>
                <w:color w:val="000000"/>
                <w:sz w:val="22"/>
              </w:rPr>
              <w:t>5) arčiau vartojimo vietų esančių elektrinių prijungimą;</w:t>
            </w:r>
          </w:p>
          <w:p w14:paraId="6B0FAFF3" w14:textId="77777777" w:rsidR="00A41202" w:rsidRPr="00342A88" w:rsidRDefault="00A41202" w:rsidP="0056142A">
            <w:pPr>
              <w:rPr>
                <w:rFonts w:cs="Times New Roman"/>
                <w:color w:val="000000"/>
                <w:sz w:val="22"/>
              </w:rPr>
            </w:pPr>
            <w:r w:rsidRPr="00342A88">
              <w:rPr>
                <w:rFonts w:cs="Times New Roman"/>
                <w:color w:val="000000"/>
                <w:sz w:val="22"/>
              </w:rPr>
              <w:t>6) elektros energijos kaupimą.</w:t>
            </w:r>
          </w:p>
          <w:p w14:paraId="53DDE1D5" w14:textId="77777777" w:rsidR="00A41202" w:rsidRPr="00342A88" w:rsidRDefault="00A41202" w:rsidP="0056142A">
            <w:pPr>
              <w:rPr>
                <w:rFonts w:cs="Times New Roman"/>
                <w:color w:val="000000"/>
                <w:sz w:val="22"/>
              </w:rPr>
            </w:pPr>
            <w:r w:rsidRPr="00342A88">
              <w:rPr>
                <w:rFonts w:cs="Times New Roman"/>
                <w:i/>
                <w:iCs/>
                <w:color w:val="000000"/>
                <w:sz w:val="22"/>
              </w:rPr>
              <w:t>&lt;...&gt;</w:t>
            </w:r>
          </w:p>
          <w:p w14:paraId="022D793B" w14:textId="77777777" w:rsidR="00A41202" w:rsidRPr="00342A88" w:rsidRDefault="00A41202" w:rsidP="0056142A">
            <w:pPr>
              <w:rPr>
                <w:rFonts w:cs="Times New Roman"/>
                <w:color w:val="000000"/>
                <w:sz w:val="22"/>
              </w:rPr>
            </w:pPr>
            <w:r w:rsidRPr="00342A88">
              <w:rPr>
                <w:rFonts w:cs="Times New Roman"/>
                <w:color w:val="000000"/>
                <w:sz w:val="22"/>
              </w:rPr>
              <w:t>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w:t>
            </w:r>
          </w:p>
          <w:p w14:paraId="25907F89" w14:textId="77777777" w:rsidR="00A41202" w:rsidRPr="00342A88" w:rsidRDefault="00A41202" w:rsidP="0056142A">
            <w:pPr>
              <w:rPr>
                <w:rFonts w:cs="Times New Roman"/>
                <w:color w:val="000000"/>
                <w:sz w:val="22"/>
              </w:rPr>
            </w:pPr>
            <w:r w:rsidRPr="00342A88">
              <w:rPr>
                <w:rFonts w:cs="Times New Roman"/>
                <w:color w:val="000000"/>
                <w:sz w:val="22"/>
              </w:rPr>
              <w:t>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skirtumo suma. Visuomeninio tiekėjo nustatytas visuomenines elektros energijos kainas ir tarifus tikrina Taryba šio straipsnio 9 dalyje nustatyta tvarka.</w:t>
            </w:r>
          </w:p>
          <w:p w14:paraId="33797FF7" w14:textId="77777777" w:rsidR="00A41202" w:rsidRPr="00342A88" w:rsidRDefault="00A41202" w:rsidP="0056142A">
            <w:pPr>
              <w:rPr>
                <w:rFonts w:cs="Times New Roman"/>
                <w:color w:val="000000"/>
                <w:sz w:val="22"/>
              </w:rPr>
            </w:pPr>
            <w:r w:rsidRPr="00342A88">
              <w:rPr>
                <w:rFonts w:cs="Times New Roman"/>
                <w:color w:val="000000"/>
                <w:sz w:val="22"/>
              </w:rPr>
              <w:t xml:space="preserve">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w:t>
            </w:r>
            <w:r w:rsidRPr="00342A88">
              <w:rPr>
                <w:rFonts w:cs="Times New Roman"/>
                <w:color w:val="000000"/>
                <w:sz w:val="22"/>
              </w:rPr>
              <w:lastRenderedPageBreak/>
              <w:t>neištaiso nurodytų klaidų, paslaugų kainas ir tarifus nustato vienašališkai ir juos paskelbia.</w:t>
            </w:r>
          </w:p>
          <w:p w14:paraId="572F055D" w14:textId="77777777" w:rsidR="00A41202" w:rsidRPr="00342A88" w:rsidRDefault="00A41202" w:rsidP="0056142A">
            <w:pPr>
              <w:rPr>
                <w:rFonts w:cs="Times New Roman"/>
                <w:color w:val="000000"/>
                <w:sz w:val="22"/>
              </w:rPr>
            </w:pPr>
            <w:r w:rsidRPr="00342A88">
              <w:rPr>
                <w:rFonts w:cs="Times New Roman"/>
                <w:i/>
                <w:iCs/>
                <w:color w:val="000000"/>
                <w:sz w:val="22"/>
              </w:rPr>
              <w:t>&lt;...&gt;</w:t>
            </w:r>
          </w:p>
          <w:p w14:paraId="41EDAA6F" w14:textId="77777777" w:rsidR="00A41202" w:rsidRPr="00342A88" w:rsidRDefault="00A41202" w:rsidP="0056142A">
            <w:pPr>
              <w:rPr>
                <w:rFonts w:cs="Times New Roman"/>
                <w:color w:val="000000"/>
                <w:sz w:val="22"/>
              </w:rPr>
            </w:pPr>
            <w:r w:rsidRPr="00342A88">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55B04282" w14:textId="77777777" w:rsidR="00A41202" w:rsidRPr="00342A88" w:rsidRDefault="00A41202" w:rsidP="0056142A">
            <w:pPr>
              <w:rPr>
                <w:rFonts w:cs="Times New Roman"/>
                <w:color w:val="000000"/>
                <w:sz w:val="22"/>
              </w:rPr>
            </w:pPr>
            <w:r w:rsidRPr="00342A88">
              <w:rPr>
                <w:rFonts w:cs="Times New Roman"/>
                <w:color w:val="000000"/>
                <w:sz w:val="22"/>
              </w:rPr>
              <w:t>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lygus 14 ekonominio dydžio vienetų arba mažesnis, taikomos tokios pačios elektros energijos kainos ir tarifai, kaip buitiniams vartotojams.</w:t>
            </w:r>
          </w:p>
          <w:p w14:paraId="65F45B6D" w14:textId="77777777" w:rsidR="00A41202" w:rsidRPr="00342A88" w:rsidRDefault="00A41202" w:rsidP="0056142A">
            <w:pPr>
              <w:rPr>
                <w:rFonts w:cs="Times New Roman"/>
                <w:color w:val="000000"/>
                <w:sz w:val="22"/>
              </w:rPr>
            </w:pPr>
            <w:r w:rsidRPr="00342A88">
              <w:rPr>
                <w:rFonts w:cs="Times New Roman"/>
                <w:color w:val="000000"/>
                <w:sz w:val="22"/>
              </w:rPr>
              <w:t>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pripažintoms žemės ūkio kooperatinėms bendrovėms (kooperatyvams), gaunančioms (gaunantiems) elektros energiją iš žemos įtampos elektros tinklų, atitinkamo tarifo galios dedamoji taikoma tik rugpjūčio, rugsėjo ir spalio mėnesiais.</w:t>
            </w:r>
          </w:p>
          <w:p w14:paraId="6A645B82" w14:textId="77777777" w:rsidR="00A41202" w:rsidRPr="00342A88" w:rsidRDefault="00A41202" w:rsidP="0056142A">
            <w:pPr>
              <w:rPr>
                <w:rFonts w:cs="Times New Roman"/>
                <w:color w:val="000000"/>
                <w:sz w:val="22"/>
              </w:rPr>
            </w:pPr>
            <w:r w:rsidRPr="00342A88">
              <w:rPr>
                <w:rFonts w:cs="Times New Roman"/>
                <w:color w:val="000000"/>
                <w:sz w:val="22"/>
              </w:rPr>
              <w:t>14. Sodininkų, individualių automobilių garažų savininkų bendrijoms, perkančioms elektros energiją bendrijų narių bendroms reikmėms, taip pat daugiabučių gyvenamųjų namų arba bendrabučio tipo daugiabučių gyvenamųjų namų savininkų bendrijoms arba 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7A17B132" w14:textId="44BD2558" w:rsidR="00706019" w:rsidRPr="00342A88" w:rsidRDefault="00A41202" w:rsidP="0056142A">
            <w:pPr>
              <w:rPr>
                <w:rFonts w:cs="Times New Roman"/>
                <w:color w:val="000000"/>
                <w:sz w:val="22"/>
              </w:rPr>
            </w:pPr>
            <w:r w:rsidRPr="00342A88">
              <w:rPr>
                <w:rFonts w:cs="Times New Roman"/>
                <w:color w:val="000000"/>
                <w:sz w:val="22"/>
              </w:rPr>
              <w:t>15. Bendruomeninėms organizacijoms</w:t>
            </w:r>
            <w:r w:rsidRPr="00342A88">
              <w:rPr>
                <w:rFonts w:cs="Times New Roman"/>
                <w:b/>
                <w:bCs/>
                <w:color w:val="000000"/>
                <w:sz w:val="22"/>
              </w:rPr>
              <w:t> </w:t>
            </w:r>
            <w:r w:rsidRPr="00342A88">
              <w:rPr>
                <w:rFonts w:cs="Times New Roman"/>
                <w:color w:val="000000"/>
                <w:sz w:val="22"/>
              </w:rPr>
              <w:t xml:space="preserve">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w:t>
            </w:r>
            <w:r w:rsidRPr="00342A88">
              <w:rPr>
                <w:rFonts w:cs="Times New Roman"/>
                <w:color w:val="000000"/>
                <w:sz w:val="22"/>
              </w:rPr>
              <w:lastRenderedPageBreak/>
              <w:t>elektros energijos kainos ir tarifai kaip ir buitiniams vartotojams. Bendruomeninės organizacijos</w:t>
            </w:r>
            <w:r w:rsidRPr="00342A88">
              <w:rPr>
                <w:rFonts w:cs="Times New Roman"/>
                <w:b/>
                <w:bCs/>
                <w:color w:val="000000"/>
                <w:sz w:val="22"/>
              </w:rPr>
              <w:t> </w:t>
            </w:r>
            <w:r w:rsidRPr="00342A88">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342A88">
              <w:rPr>
                <w:rFonts w:cs="Times New Roman"/>
                <w:b/>
                <w:bCs/>
                <w:color w:val="000000"/>
                <w:sz w:val="22"/>
              </w:rPr>
              <w:t> </w:t>
            </w:r>
            <w:r w:rsidRPr="00342A88">
              <w:rPr>
                <w:rFonts w:cs="Times New Roman"/>
                <w:color w:val="000000"/>
                <w:sz w:val="22"/>
              </w:rPr>
              <w:t>ir asociacijos steigimo dokumentų kopijas ir dokumentus, patvirtinančius objekto, kuriame vartojama elektros energija, valdymą nuosavybės ar kita teise.</w:t>
            </w:r>
          </w:p>
        </w:tc>
        <w:tc>
          <w:tcPr>
            <w:tcW w:w="3118" w:type="dxa"/>
            <w:shd w:val="clear" w:color="auto" w:fill="FFFFFF" w:themeFill="background1"/>
          </w:tcPr>
          <w:p w14:paraId="79F5B7F5" w14:textId="1DEEFEA7"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73498D42" w14:textId="77777777" w:rsidTr="003C3469">
        <w:trPr>
          <w:trHeight w:val="315"/>
        </w:trPr>
        <w:tc>
          <w:tcPr>
            <w:tcW w:w="4533" w:type="dxa"/>
            <w:shd w:val="clear" w:color="auto" w:fill="FFFFFF" w:themeFill="background1"/>
            <w:noWrap/>
          </w:tcPr>
          <w:p w14:paraId="22FCE28A" w14:textId="34FB5977"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d) jos turi būti parengtos taip, kad būtų kuo labiau sumažintas neigiamas poveikis didmeninei elektros energijos rinkai; </w:t>
            </w:r>
          </w:p>
        </w:tc>
        <w:tc>
          <w:tcPr>
            <w:tcW w:w="7655" w:type="dxa"/>
            <w:shd w:val="clear" w:color="auto" w:fill="FFFFFF" w:themeFill="background1"/>
          </w:tcPr>
          <w:p w14:paraId="1E06693F" w14:textId="18A84A4C" w:rsidR="007C70D3" w:rsidRPr="00342A88" w:rsidRDefault="00706019" w:rsidP="0056142A">
            <w:pPr>
              <w:shd w:val="clear" w:color="auto" w:fill="FFFFFF" w:themeFill="background1"/>
              <w:rPr>
                <w:rFonts w:cs="Times New Roman"/>
                <w:b/>
                <w:color w:val="000000"/>
                <w:sz w:val="22"/>
              </w:rPr>
            </w:pPr>
            <w:r w:rsidRPr="00342A88">
              <w:rPr>
                <w:rFonts w:cs="Times New Roman"/>
                <w:b/>
                <w:color w:val="000000"/>
                <w:sz w:val="22"/>
              </w:rPr>
              <w:t>Elektros energetikos įstatym</w:t>
            </w:r>
            <w:r w:rsidR="00887464" w:rsidRPr="00342A88">
              <w:rPr>
                <w:rFonts w:cs="Times New Roman"/>
                <w:b/>
                <w:color w:val="000000"/>
                <w:sz w:val="22"/>
              </w:rPr>
              <w:t>o projektas</w:t>
            </w:r>
          </w:p>
          <w:p w14:paraId="3ABAED8D" w14:textId="77777777" w:rsidR="00887464" w:rsidRPr="00342A88" w:rsidRDefault="00887464" w:rsidP="0056142A">
            <w:pPr>
              <w:rPr>
                <w:rFonts w:eastAsia="Times New Roman" w:cs="Times New Roman"/>
                <w:b/>
                <w:sz w:val="22"/>
              </w:rPr>
            </w:pPr>
            <w:r w:rsidRPr="00342A88">
              <w:rPr>
                <w:rFonts w:eastAsia="Times New Roman" w:cs="Times New Roman"/>
                <w:b/>
                <w:sz w:val="22"/>
              </w:rPr>
              <w:t>50 straipsnis. 69 straipsnio pakeitimas</w:t>
            </w:r>
          </w:p>
          <w:p w14:paraId="30381A82" w14:textId="77777777" w:rsidR="00887464" w:rsidRPr="00342A88" w:rsidRDefault="00887464" w:rsidP="0056142A">
            <w:pPr>
              <w:rPr>
                <w:rFonts w:eastAsia="Times New Roman" w:cs="Times New Roman"/>
                <w:bCs/>
                <w:sz w:val="22"/>
              </w:rPr>
            </w:pPr>
            <w:r w:rsidRPr="00342A88">
              <w:rPr>
                <w:rFonts w:eastAsia="Times New Roman" w:cs="Times New Roman"/>
                <w:bCs/>
                <w:sz w:val="22"/>
              </w:rPr>
              <w:t>1. Pakeisti 69 straipsnio 1 dalį ir ją išdėstyti taip:</w:t>
            </w:r>
          </w:p>
          <w:p w14:paraId="735DB05C" w14:textId="77777777" w:rsidR="00887464" w:rsidRPr="00342A88" w:rsidRDefault="00887464" w:rsidP="0056142A">
            <w:pPr>
              <w:rPr>
                <w:rFonts w:cs="Times New Roman"/>
                <w:sz w:val="22"/>
              </w:rPr>
            </w:pPr>
            <w:r w:rsidRPr="00342A88">
              <w:rPr>
                <w:rFonts w:eastAsia="Times New Roman" w:cs="Times New Roman"/>
                <w:bCs/>
                <w:sz w:val="22"/>
              </w:rPr>
              <w:t>„</w:t>
            </w:r>
            <w:r w:rsidRPr="00342A88">
              <w:rPr>
                <w:rFonts w:cs="Times New Roman"/>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jos patvirtintą metodiką nustato papildomų paslaugų įsigijimo dedamąją prie perdavimo paslaugos kainos.“</w:t>
            </w:r>
          </w:p>
          <w:p w14:paraId="6C43B008" w14:textId="77777777" w:rsidR="00887464" w:rsidRPr="00342A88" w:rsidRDefault="00887464" w:rsidP="0056142A">
            <w:pPr>
              <w:rPr>
                <w:rFonts w:eastAsia="Times New Roman" w:cs="Times New Roman"/>
                <w:bCs/>
                <w:sz w:val="22"/>
              </w:rPr>
            </w:pPr>
            <w:r w:rsidRPr="00342A88">
              <w:rPr>
                <w:rFonts w:eastAsia="Times New Roman" w:cs="Times New Roman"/>
                <w:bCs/>
                <w:sz w:val="22"/>
              </w:rPr>
              <w:t>2. Pakeisti 69 straipsnio 3 dalį ir ją išdėstyti taip:</w:t>
            </w:r>
          </w:p>
          <w:p w14:paraId="7BC5116C" w14:textId="77777777" w:rsidR="00887464" w:rsidRPr="00342A88" w:rsidRDefault="00887464" w:rsidP="0056142A">
            <w:pPr>
              <w:rPr>
                <w:rFonts w:eastAsia="Times New Roman" w:cs="Times New Roman"/>
                <w:bCs/>
                <w:sz w:val="22"/>
              </w:rPr>
            </w:pPr>
            <w:r w:rsidRPr="00342A88">
              <w:rPr>
                <w:rFonts w:eastAsia="Times New Roman" w:cs="Times New Roman"/>
                <w:bCs/>
                <w:sz w:val="22"/>
              </w:rPr>
              <w:t>„3. Viršutinės perdavimo, skirstymo ir visuomeninio tiekimo paslaugų kainų ribos, papildomų paslaugų įsigijimo dedamoji prie perdavimo paslaugos kainos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523A5970" w14:textId="77777777" w:rsidR="00887464" w:rsidRPr="00342A88" w:rsidRDefault="00887464" w:rsidP="0056142A">
            <w:pPr>
              <w:rPr>
                <w:rFonts w:eastAsia="Times New Roman" w:cs="Times New Roman"/>
                <w:bCs/>
                <w:sz w:val="22"/>
              </w:rPr>
            </w:pPr>
            <w:r w:rsidRPr="00342A88">
              <w:rPr>
                <w:rFonts w:eastAsia="Times New Roman" w:cs="Times New Roman"/>
                <w:bCs/>
                <w:sz w:val="22"/>
              </w:rPr>
              <w:t>3. Pakeisti 69 straipsnio 4 dalį ir ją išdėstyti taip:</w:t>
            </w:r>
          </w:p>
          <w:p w14:paraId="23860B9C" w14:textId="77777777" w:rsidR="00887464" w:rsidRPr="00342A88" w:rsidRDefault="00887464" w:rsidP="0056142A">
            <w:pPr>
              <w:rPr>
                <w:rFonts w:eastAsia="Times New Roman" w:cs="Times New Roman"/>
                <w:sz w:val="22"/>
              </w:rPr>
            </w:pPr>
            <w:r w:rsidRPr="00342A88">
              <w:rPr>
                <w:rFonts w:eastAsia="Times New Roman" w:cs="Times New Roman"/>
                <w:bCs/>
                <w:sz w:val="22"/>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w:t>
            </w:r>
            <w:r w:rsidRPr="00342A88">
              <w:rPr>
                <w:rFonts w:eastAsia="Times New Roman" w:cs="Times New Roman"/>
                <w:sz w:val="22"/>
              </w:rPr>
              <w:t xml:space="preserve">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w:t>
            </w:r>
            <w:r w:rsidRPr="00342A88">
              <w:rPr>
                <w:rFonts w:eastAsia="Times New Roman" w:cs="Times New Roman"/>
                <w:sz w:val="22"/>
              </w:rPr>
              <w:lastRenderedPageBreak/>
              <w:t>pajėgumų plėtros, įskaitant sutaupymą dėl elektros energijos perdavimo ar skirstymo paslaugų teikimo ar investicijų į tinklus sąnaudų sumažėjimo bei optimalaus tinklo eksploatavimo.“</w:t>
            </w:r>
          </w:p>
          <w:p w14:paraId="6878250E" w14:textId="77777777" w:rsidR="00887464" w:rsidRPr="00342A88" w:rsidRDefault="00887464" w:rsidP="0056142A">
            <w:pPr>
              <w:rPr>
                <w:rFonts w:eastAsia="Times New Roman" w:cs="Times New Roman"/>
                <w:sz w:val="22"/>
              </w:rPr>
            </w:pPr>
            <w:r w:rsidRPr="00342A88">
              <w:rPr>
                <w:rFonts w:eastAsia="Times New Roman" w:cs="Times New Roman"/>
                <w:sz w:val="22"/>
              </w:rPr>
              <w:t>4. Pakeisti 69 straipsnio 6 dalį ir ją išdėstyti taip:</w:t>
            </w:r>
          </w:p>
          <w:p w14:paraId="64326B91" w14:textId="77777777" w:rsidR="00887464" w:rsidRPr="00342A88" w:rsidRDefault="00887464" w:rsidP="0056142A">
            <w:pPr>
              <w:rPr>
                <w:rFonts w:eastAsia="Times New Roman" w:cs="Times New Roman"/>
                <w:sz w:val="22"/>
              </w:rPr>
            </w:pPr>
            <w:r w:rsidRPr="00342A88">
              <w:rPr>
                <w:rFonts w:eastAsia="Times New Roman" w:cs="Times New Roman"/>
                <w:sz w:val="22"/>
              </w:rPr>
              <w:t>„6. Viršutinė perdavimo paslaugos kainos riba turi būti nustatyta ar perskaičiuota ne vėliau kaip likus 90 kalendorinių dienų, viršutinės skirstymo ir visuomeninio tiekimo paslaugų kainų ribos – ne vėliau kaip likus 75 kalendorinėms dienoms iki kainų reguliavimo periodo arba atitinkamų kainų reguliavimo periodo metų pradžios.</w:t>
            </w:r>
            <w:r w:rsidRPr="00342A88">
              <w:rPr>
                <w:rFonts w:cs="Times New Roman"/>
                <w:sz w:val="22"/>
              </w:rPr>
              <w:t xml:space="preserve"> </w:t>
            </w:r>
            <w:r w:rsidRPr="00342A88">
              <w:rPr>
                <w:rFonts w:eastAsia="Times New Roman" w:cs="Times New Roman"/>
                <w:sz w:val="22"/>
              </w:rPr>
              <w:t>Papildomų paslaugų įsigijimo dedamąją prie perdavimo paslaugos kainos nustato Taryba ne vėliau kaip iki einamųjų metų spalio 20 dienos.“</w:t>
            </w:r>
          </w:p>
          <w:p w14:paraId="7D557F93" w14:textId="77777777" w:rsidR="00887464" w:rsidRPr="00342A88" w:rsidRDefault="00887464" w:rsidP="0056142A">
            <w:pPr>
              <w:rPr>
                <w:rFonts w:eastAsia="Times New Roman" w:cs="Times New Roman"/>
                <w:sz w:val="22"/>
              </w:rPr>
            </w:pPr>
            <w:r w:rsidRPr="00342A88">
              <w:rPr>
                <w:rFonts w:eastAsia="Times New Roman" w:cs="Times New Roman"/>
                <w:sz w:val="22"/>
              </w:rPr>
              <w:t>5. Pakeisti 69 straipsnio 10 dalį ir ją išdėstyti taip:</w:t>
            </w:r>
          </w:p>
          <w:p w14:paraId="540C2BCD" w14:textId="77777777" w:rsidR="00887464" w:rsidRPr="00342A88" w:rsidRDefault="00887464" w:rsidP="0056142A">
            <w:pPr>
              <w:rPr>
                <w:rFonts w:eastAsia="Times New Roman" w:cs="Times New Roman"/>
                <w:bCs/>
                <w:sz w:val="22"/>
              </w:rPr>
            </w:pPr>
            <w:r w:rsidRPr="00342A88">
              <w:rPr>
                <w:rFonts w:eastAsia="Times New Roman" w:cs="Times New Roman"/>
                <w:sz w:val="22"/>
              </w:rPr>
              <w:t>„10. Perdavimo sistemos operatoriaus perdavimo paslaugos kainos ir tarifai, įskaitant papildomų paslaugų įsigijimo dedamąją prie perdavimo paslaugos kainos, įsigalioja praėjus 2 mėnesiams nuo jų paskelbimo. Asmenų, kurių parduodamos elektros energijos ir papildomų paslaugų kainos yra reguliuojamos, elektros energijos pardavimo ir papildomų paslaugų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Asmenų, kurių</w:t>
            </w:r>
            <w:r w:rsidRPr="00342A88">
              <w:rPr>
                <w:rFonts w:eastAsia="Times New Roman" w:cs="Times New Roman"/>
                <w:bCs/>
                <w:sz w:val="22"/>
              </w:rPr>
              <w:t xml:space="preserve">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p>
          <w:p w14:paraId="71F94BFC" w14:textId="77777777" w:rsidR="00887464" w:rsidRPr="00342A88" w:rsidRDefault="00887464" w:rsidP="0056142A">
            <w:pPr>
              <w:rPr>
                <w:rFonts w:eastAsia="Times New Roman" w:cs="Times New Roman"/>
                <w:bCs/>
                <w:sz w:val="22"/>
              </w:rPr>
            </w:pPr>
            <w:r w:rsidRPr="00342A88">
              <w:rPr>
                <w:rFonts w:eastAsia="Times New Roman" w:cs="Times New Roman"/>
                <w:sz w:val="22"/>
              </w:rPr>
              <w:t xml:space="preserve">6. </w:t>
            </w:r>
            <w:r w:rsidRPr="00342A88">
              <w:rPr>
                <w:rFonts w:eastAsia="Times New Roman" w:cs="Times New Roman"/>
                <w:bCs/>
                <w:sz w:val="22"/>
              </w:rPr>
              <w:t>Pripažinti netekusia galios 69 straipsnio 16 dalį.</w:t>
            </w:r>
          </w:p>
          <w:p w14:paraId="03E4EDB3" w14:textId="77777777" w:rsidR="00887464" w:rsidRPr="00342A88" w:rsidRDefault="00887464" w:rsidP="0056142A">
            <w:pPr>
              <w:rPr>
                <w:rFonts w:eastAsia="Times New Roman" w:cs="Times New Roman"/>
                <w:bCs/>
                <w:sz w:val="22"/>
              </w:rPr>
            </w:pPr>
            <w:r w:rsidRPr="00342A88">
              <w:rPr>
                <w:rFonts w:eastAsia="Times New Roman" w:cs="Times New Roman"/>
                <w:bCs/>
                <w:sz w:val="22"/>
              </w:rPr>
              <w:t>7. Pripažinti netekusia galios 69 straipsnio 17 dalį.</w:t>
            </w:r>
          </w:p>
          <w:p w14:paraId="007F95EB" w14:textId="77777777" w:rsidR="00887464" w:rsidRPr="00342A88" w:rsidRDefault="00887464" w:rsidP="0056142A">
            <w:pPr>
              <w:shd w:val="clear" w:color="auto" w:fill="FFFFFF" w:themeFill="background1"/>
              <w:rPr>
                <w:rFonts w:cs="Times New Roman"/>
                <w:b/>
                <w:color w:val="000000"/>
                <w:sz w:val="22"/>
              </w:rPr>
            </w:pPr>
          </w:p>
          <w:p w14:paraId="39A6FA17" w14:textId="4EE29B2B" w:rsidR="00887464" w:rsidRPr="00342A88" w:rsidRDefault="00887464" w:rsidP="0056142A">
            <w:pPr>
              <w:rPr>
                <w:rFonts w:cs="Times New Roman"/>
                <w:color w:val="000000"/>
                <w:sz w:val="22"/>
                <w:u w:val="single"/>
              </w:rPr>
            </w:pPr>
            <w:r w:rsidRPr="00342A88">
              <w:rPr>
                <w:rFonts w:cs="Times New Roman"/>
                <w:color w:val="000000"/>
                <w:sz w:val="22"/>
                <w:u w:val="single"/>
              </w:rPr>
              <w:t>Komentaras:</w:t>
            </w:r>
            <w:r w:rsidRPr="00342A88">
              <w:rPr>
                <w:rFonts w:cs="Times New Roman"/>
                <w:color w:val="000000"/>
                <w:sz w:val="22"/>
              </w:rPr>
              <w:t xml:space="preserve"> kitos galiojančios susijusios Elektros energetikos įstatymo 69 straipsnio nuostatos CEP nėra keičiamos</w:t>
            </w:r>
            <w:r w:rsidR="001E3899" w:rsidRPr="00342A88">
              <w:rPr>
                <w:rFonts w:cs="Times New Roman"/>
                <w:color w:val="000000"/>
                <w:sz w:val="22"/>
              </w:rPr>
              <w:t>.</w:t>
            </w:r>
          </w:p>
          <w:p w14:paraId="55D51427" w14:textId="77777777" w:rsidR="00887464" w:rsidRPr="00342A88" w:rsidRDefault="00887464" w:rsidP="0056142A">
            <w:pPr>
              <w:rPr>
                <w:rFonts w:cs="Times New Roman"/>
                <w:b/>
                <w:bCs/>
                <w:color w:val="000000"/>
                <w:sz w:val="22"/>
              </w:rPr>
            </w:pPr>
            <w:r w:rsidRPr="00342A88">
              <w:rPr>
                <w:rFonts w:cs="Times New Roman"/>
                <w:b/>
                <w:bCs/>
                <w:color w:val="000000"/>
                <w:sz w:val="22"/>
              </w:rPr>
              <w:t>Elektros energetikos įstatymas</w:t>
            </w:r>
          </w:p>
          <w:p w14:paraId="6A7312A1" w14:textId="77777777" w:rsidR="00887464" w:rsidRPr="00342A88" w:rsidRDefault="00887464" w:rsidP="0056142A">
            <w:pPr>
              <w:rPr>
                <w:rFonts w:cs="Times New Roman"/>
                <w:color w:val="000000"/>
                <w:sz w:val="22"/>
              </w:rPr>
            </w:pPr>
            <w:r w:rsidRPr="00342A88">
              <w:rPr>
                <w:rFonts w:cs="Times New Roman"/>
                <w:b/>
                <w:bCs/>
                <w:color w:val="000000"/>
                <w:sz w:val="22"/>
              </w:rPr>
              <w:t>69 straipsnis. Perdavimo, skirstymo ir visuomeninio tiekimo paslaugų kainų reguliavimas</w:t>
            </w:r>
          </w:p>
          <w:p w14:paraId="5B9E8AFF" w14:textId="77777777" w:rsidR="00887464" w:rsidRPr="00342A88" w:rsidRDefault="00887464" w:rsidP="0056142A">
            <w:pPr>
              <w:rPr>
                <w:rFonts w:cs="Times New Roman"/>
                <w:color w:val="000000"/>
                <w:sz w:val="22"/>
              </w:rPr>
            </w:pPr>
            <w:r w:rsidRPr="00342A88">
              <w:rPr>
                <w:rFonts w:cs="Times New Roman"/>
                <w:color w:val="000000"/>
                <w:sz w:val="22"/>
              </w:rPr>
              <w:t>&lt;...&gt;</w:t>
            </w:r>
          </w:p>
          <w:p w14:paraId="6C4730AD" w14:textId="77777777" w:rsidR="00887464" w:rsidRPr="00342A88" w:rsidRDefault="00887464" w:rsidP="0056142A">
            <w:pPr>
              <w:rPr>
                <w:rFonts w:cs="Times New Roman"/>
                <w:color w:val="000000"/>
                <w:sz w:val="22"/>
              </w:rPr>
            </w:pPr>
            <w:r w:rsidRPr="00342A88">
              <w:rPr>
                <w:rFonts w:cs="Times New Roman"/>
                <w:color w:val="000000"/>
                <w:sz w:val="22"/>
              </w:rPr>
              <w:t xml:space="preserve">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w:t>
            </w:r>
            <w:r w:rsidRPr="00342A88">
              <w:rPr>
                <w:rFonts w:cs="Times New Roman"/>
                <w:color w:val="000000"/>
                <w:sz w:val="22"/>
              </w:rPr>
              <w:lastRenderedPageBreak/>
              <w:t>reguliavimo laikotarpio pakeitimo pradedamas taikyti ne anksčiau, kaip pasibaigus ankstesniajam reguliavimo laikotarpiui.</w:t>
            </w:r>
          </w:p>
          <w:p w14:paraId="0223471A" w14:textId="77777777" w:rsidR="00887464" w:rsidRPr="00342A88" w:rsidRDefault="00887464" w:rsidP="0056142A">
            <w:pPr>
              <w:rPr>
                <w:rFonts w:cs="Times New Roman"/>
                <w:color w:val="000000"/>
                <w:sz w:val="22"/>
              </w:rPr>
            </w:pPr>
            <w:r w:rsidRPr="00342A88">
              <w:rPr>
                <w:rFonts w:cs="Times New Roman"/>
                <w:color w:val="000000"/>
                <w:sz w:val="22"/>
              </w:rPr>
              <w:t>&lt;...&gt; </w:t>
            </w:r>
          </w:p>
          <w:p w14:paraId="1E6B5370" w14:textId="77777777" w:rsidR="00887464" w:rsidRPr="00342A88" w:rsidRDefault="00887464" w:rsidP="0056142A">
            <w:pPr>
              <w:rPr>
                <w:rFonts w:cs="Times New Roman"/>
                <w:color w:val="000000"/>
                <w:sz w:val="22"/>
              </w:rPr>
            </w:pPr>
            <w:r w:rsidRPr="00342A88">
              <w:rPr>
                <w:rFonts w:cs="Times New Roman"/>
                <w:color w:val="000000"/>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66CC2DD" w14:textId="77777777" w:rsidR="00887464" w:rsidRPr="00342A88" w:rsidRDefault="00887464" w:rsidP="0056142A">
            <w:pPr>
              <w:rPr>
                <w:rFonts w:cs="Times New Roman"/>
                <w:color w:val="000000"/>
                <w:sz w:val="22"/>
              </w:rPr>
            </w:pPr>
            <w:r w:rsidRPr="00342A88">
              <w:rPr>
                <w:rFonts w:cs="Times New Roman"/>
                <w:color w:val="000000"/>
                <w:sz w:val="22"/>
              </w:rPr>
              <w:t>1) vartotojų elektros energijos vartojimo perkėlimą iš piko meto, atsižvelgiant į elektros energijos gamybą iš atsinaujinančių energijos išteklių, kogeneracijos būdu pagamintą elektros energiją ir gamybos pajėgumų plėtrą;</w:t>
            </w:r>
          </w:p>
          <w:p w14:paraId="657C543A" w14:textId="77777777" w:rsidR="00887464" w:rsidRPr="00342A88" w:rsidRDefault="00887464" w:rsidP="0056142A">
            <w:pPr>
              <w:rPr>
                <w:rFonts w:cs="Times New Roman"/>
                <w:color w:val="000000"/>
                <w:sz w:val="22"/>
              </w:rPr>
            </w:pPr>
            <w:r w:rsidRPr="00342A88">
              <w:rPr>
                <w:rFonts w:cs="Times New Roman"/>
                <w:color w:val="000000"/>
                <w:sz w:val="22"/>
              </w:rPr>
              <w:t>2) elektros energijos sutaupymą dėl elektros energijos paklausos valdymo priemonių, įskaitant paklausos telkimą;</w:t>
            </w:r>
          </w:p>
          <w:p w14:paraId="6DB81AE5" w14:textId="77777777" w:rsidR="00887464" w:rsidRPr="00342A88" w:rsidRDefault="00887464" w:rsidP="0056142A">
            <w:pPr>
              <w:rPr>
                <w:rFonts w:cs="Times New Roman"/>
                <w:color w:val="000000"/>
                <w:sz w:val="22"/>
              </w:rPr>
            </w:pPr>
            <w:r w:rsidRPr="00342A88">
              <w:rPr>
                <w:rFonts w:cs="Times New Roman"/>
                <w:color w:val="000000"/>
                <w:sz w:val="22"/>
              </w:rPr>
              <w:t>3) elektros energijos paklausos sumažinimą, pasitelkiant energijos taupymo paslaugų teikėjus;</w:t>
            </w:r>
          </w:p>
          <w:p w14:paraId="4AECBDA0" w14:textId="77777777" w:rsidR="00887464" w:rsidRPr="00342A88" w:rsidRDefault="00887464" w:rsidP="0056142A">
            <w:pPr>
              <w:rPr>
                <w:rFonts w:cs="Times New Roman"/>
                <w:color w:val="000000"/>
                <w:sz w:val="22"/>
              </w:rPr>
            </w:pPr>
            <w:r w:rsidRPr="00342A88">
              <w:rPr>
                <w:rFonts w:cs="Times New Roman"/>
                <w:color w:val="000000"/>
                <w:sz w:val="22"/>
              </w:rPr>
              <w:t>4) elektrinių prijungimą prie atitinkamos įtampos tinklų;</w:t>
            </w:r>
          </w:p>
          <w:p w14:paraId="77337578" w14:textId="77777777" w:rsidR="00887464" w:rsidRPr="00342A88" w:rsidRDefault="00887464" w:rsidP="0056142A">
            <w:pPr>
              <w:rPr>
                <w:rFonts w:cs="Times New Roman"/>
                <w:color w:val="000000"/>
                <w:sz w:val="22"/>
              </w:rPr>
            </w:pPr>
            <w:r w:rsidRPr="00342A88">
              <w:rPr>
                <w:rFonts w:cs="Times New Roman"/>
                <w:color w:val="000000"/>
                <w:sz w:val="22"/>
              </w:rPr>
              <w:t>5) arčiau vartojimo vietų esančių elektrinių prijungimą;</w:t>
            </w:r>
          </w:p>
          <w:p w14:paraId="0C2E6E57" w14:textId="77777777" w:rsidR="00887464" w:rsidRPr="00342A88" w:rsidRDefault="00887464" w:rsidP="0056142A">
            <w:pPr>
              <w:rPr>
                <w:rFonts w:cs="Times New Roman"/>
                <w:color w:val="000000"/>
                <w:sz w:val="22"/>
              </w:rPr>
            </w:pPr>
            <w:r w:rsidRPr="00342A88">
              <w:rPr>
                <w:rFonts w:cs="Times New Roman"/>
                <w:color w:val="000000"/>
                <w:sz w:val="22"/>
              </w:rPr>
              <w:t>6) elektros energijos kaupimą.</w:t>
            </w:r>
          </w:p>
          <w:p w14:paraId="6C4BA8E3" w14:textId="77777777" w:rsidR="00887464" w:rsidRPr="00342A88" w:rsidRDefault="00887464" w:rsidP="0056142A">
            <w:pPr>
              <w:rPr>
                <w:rFonts w:cs="Times New Roman"/>
                <w:color w:val="000000"/>
                <w:sz w:val="22"/>
              </w:rPr>
            </w:pPr>
            <w:r w:rsidRPr="00342A88">
              <w:rPr>
                <w:rFonts w:cs="Times New Roman"/>
                <w:i/>
                <w:iCs/>
                <w:color w:val="000000"/>
                <w:sz w:val="22"/>
              </w:rPr>
              <w:t>&lt;...&gt;</w:t>
            </w:r>
          </w:p>
          <w:p w14:paraId="2D9B0FE4" w14:textId="77777777" w:rsidR="00887464" w:rsidRPr="00342A88" w:rsidRDefault="00887464" w:rsidP="0056142A">
            <w:pPr>
              <w:rPr>
                <w:rFonts w:cs="Times New Roman"/>
                <w:color w:val="000000"/>
                <w:sz w:val="22"/>
              </w:rPr>
            </w:pPr>
            <w:r w:rsidRPr="00342A88">
              <w:rPr>
                <w:rFonts w:cs="Times New Roman"/>
                <w:color w:val="000000"/>
                <w:sz w:val="22"/>
              </w:rPr>
              <w:t>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sąlygas reaguoti į elektros energijos paklausą. Paslaugų teikėjai nustato kainų diferencijavimo tvarką, kurios aprašą tvirtina Taryba.</w:t>
            </w:r>
          </w:p>
          <w:p w14:paraId="30BD6862" w14:textId="77777777" w:rsidR="00887464" w:rsidRPr="00342A88" w:rsidRDefault="00887464" w:rsidP="0056142A">
            <w:pPr>
              <w:rPr>
                <w:rFonts w:cs="Times New Roman"/>
                <w:color w:val="000000"/>
                <w:sz w:val="22"/>
              </w:rPr>
            </w:pPr>
            <w:r w:rsidRPr="00342A88">
              <w:rPr>
                <w:rFonts w:cs="Times New Roman"/>
                <w:color w:val="000000"/>
                <w:sz w:val="22"/>
              </w:rPr>
              <w:t xml:space="preserve">8.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w:t>
            </w:r>
            <w:r w:rsidRPr="00342A88">
              <w:rPr>
                <w:rFonts w:cs="Times New Roman"/>
                <w:color w:val="000000"/>
                <w:sz w:val="22"/>
              </w:rPr>
              <w:lastRenderedPageBreak/>
              <w:t>skirtumo suma. Visuomeninio tiekėjo nustatytas visuomenines elektros energijos kainas ir tarifus tikrina Taryba šio straipsnio 9 dalyje nustatyta tvarka.</w:t>
            </w:r>
          </w:p>
          <w:p w14:paraId="6D5A472C" w14:textId="77777777" w:rsidR="00887464" w:rsidRPr="00342A88" w:rsidRDefault="00887464" w:rsidP="0056142A">
            <w:pPr>
              <w:rPr>
                <w:rFonts w:cs="Times New Roman"/>
                <w:color w:val="000000"/>
                <w:sz w:val="22"/>
              </w:rPr>
            </w:pPr>
            <w:r w:rsidRPr="00342A88">
              <w:rPr>
                <w:rFonts w:cs="Times New Roman"/>
                <w:color w:val="000000"/>
                <w:sz w:val="22"/>
              </w:rPr>
              <w:t>9. Paslaugos teikėjo nustatytas kainas ir tarifus per 15 kalendorinių dienų nuo paslaugos teikėjo prašymo gavimo dienos skelbia Taryba, prieš tai patikrinusi, ar nustatant kainas ir tarifus nebuvo pažeisti kainų ir tarifų nustatymo reikalavimai, ar nediskriminuojami vartotojai. Taryba, nustačiusi, kad paslaugos teikėjo pateiktos paslaugų kainos ir tarifai nustatyti nesilaikant kainų ir tarifų nustatymo reikalavimų arba kad yra diskriminuojami vartotojai, nurodo paslaugų teikėjui klaidas, kurias paslaugų teikėjas turi ištaisyti, ir kad ne vėliau kaip per 10 kalendorinių dienų nuo Tarybos pastabų gavimo Tarybai turi būti pateiktos pataisytos paslaugų kainos ir tarifai. Taryba ne vėliau kaip per 15 kalendorinių dienų nuo pataisytų paslaugų kainų ir tarifų pateikimo juos paskelbia arba, jeigu paslaugų teikėjas per nustatytą terminą neištaiso nurodytų klaidų, paslaugų kainas ir tarifus nustato vienašališkai ir juos paskelbia.</w:t>
            </w:r>
          </w:p>
          <w:p w14:paraId="3B695F71" w14:textId="77777777" w:rsidR="00887464" w:rsidRPr="00342A88" w:rsidRDefault="00887464" w:rsidP="0056142A">
            <w:pPr>
              <w:rPr>
                <w:rFonts w:cs="Times New Roman"/>
                <w:color w:val="000000"/>
                <w:sz w:val="22"/>
              </w:rPr>
            </w:pPr>
            <w:r w:rsidRPr="00342A88">
              <w:rPr>
                <w:rFonts w:cs="Times New Roman"/>
                <w:i/>
                <w:iCs/>
                <w:color w:val="000000"/>
                <w:sz w:val="22"/>
              </w:rPr>
              <w:t>&lt;...&gt;</w:t>
            </w:r>
          </w:p>
          <w:p w14:paraId="547F40A6" w14:textId="77777777" w:rsidR="00887464" w:rsidRPr="00342A88" w:rsidRDefault="00887464" w:rsidP="0056142A">
            <w:pPr>
              <w:rPr>
                <w:rFonts w:cs="Times New Roman"/>
                <w:color w:val="000000"/>
                <w:sz w:val="22"/>
              </w:rPr>
            </w:pPr>
            <w:r w:rsidRPr="00342A88">
              <w:rPr>
                <w:rFonts w:cs="Times New Roman"/>
                <w:color w:val="000000"/>
                <w:sz w:val="22"/>
              </w:rPr>
              <w:t>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w:t>
            </w:r>
          </w:p>
          <w:p w14:paraId="30E00EE6" w14:textId="77777777" w:rsidR="00887464" w:rsidRPr="00342A88" w:rsidRDefault="00887464" w:rsidP="0056142A">
            <w:pPr>
              <w:rPr>
                <w:rFonts w:cs="Times New Roman"/>
                <w:color w:val="000000"/>
                <w:sz w:val="22"/>
              </w:rPr>
            </w:pPr>
            <w:r w:rsidRPr="00342A88">
              <w:rPr>
                <w:rFonts w:cs="Times New Roman"/>
                <w:color w:val="000000"/>
                <w:sz w:val="22"/>
              </w:rPr>
              <w:t>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lygus 14 ekonominio dydžio vienetų arba mažesnis, taikomos tokios pačios elektros energijos kainos ir tarifai, kaip buitiniams vartotojams.</w:t>
            </w:r>
          </w:p>
          <w:p w14:paraId="1EA86B4B" w14:textId="77777777" w:rsidR="00887464" w:rsidRPr="00342A88" w:rsidRDefault="00887464" w:rsidP="0056142A">
            <w:pPr>
              <w:rPr>
                <w:rFonts w:cs="Times New Roman"/>
                <w:color w:val="000000"/>
                <w:sz w:val="22"/>
              </w:rPr>
            </w:pPr>
            <w:r w:rsidRPr="00342A88">
              <w:rPr>
                <w:rFonts w:cs="Times New Roman"/>
                <w:color w:val="000000"/>
                <w:sz w:val="22"/>
              </w:rPr>
              <w:t>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Žemės ūkio informacijos ir kaimo verslo centro atliktus skaičiavimus yra didesnis negu 14 ekonominio dydžio vienetų, ir pripažintoms žemės ūkio kooperatinėms bendrovėms (kooperatyvams), gaunančioms (gaunantiems) elektros energiją iš žemos įtampos elektros tinklų, atitinkamo tarifo galios dedamoji taikoma tik rugpjūčio, rugsėjo ir spalio mėnesiais.</w:t>
            </w:r>
          </w:p>
          <w:p w14:paraId="3E28D8A4" w14:textId="77777777" w:rsidR="00887464" w:rsidRPr="00342A88" w:rsidRDefault="00887464" w:rsidP="0056142A">
            <w:pPr>
              <w:rPr>
                <w:rFonts w:cs="Times New Roman"/>
                <w:color w:val="000000"/>
                <w:sz w:val="22"/>
              </w:rPr>
            </w:pPr>
            <w:r w:rsidRPr="00342A88">
              <w:rPr>
                <w:rFonts w:cs="Times New Roman"/>
                <w:color w:val="000000"/>
                <w:sz w:val="22"/>
              </w:rPr>
              <w:t xml:space="preserve">14. Sodininkų, individualių automobilių garažų savininkų bendrijoms, perkančioms elektros energiją bendrijų narių bendroms reikmėms, taip pat daugiabučių </w:t>
            </w:r>
            <w:r w:rsidRPr="00342A88">
              <w:rPr>
                <w:rFonts w:cs="Times New Roman"/>
                <w:color w:val="000000"/>
                <w:sz w:val="22"/>
              </w:rPr>
              <w:lastRenderedPageBreak/>
              <w:t>gyvenamųjų namų arba bendrabučio tipo daugiabučių gyvenamųjų namų savininkų bendrijoms arba minėtų namų jungtinės veiklos sutarties dalyvių įgaliotiems atstovams, arba minėtų namų butų ir kitų patalpų savininkų bendrojo naudojimo objektų administratoriams, perkantiems elektros energiją daugiabučių gyvenamųjų namų bendroms reikmėms ir (ar) liftams, bendrabučio tipo daugiabučiams gyvenamiesiems namams (butams, kambariams, bendroms reikmėms ir (ar) liftams), taikomos tokios pačios elektros energijos kainos ir tarifai, kaip buitiniams vartotojams.</w:t>
            </w:r>
          </w:p>
          <w:p w14:paraId="5A8B93A9" w14:textId="400BCE7D" w:rsidR="00706019" w:rsidRPr="00342A88" w:rsidRDefault="00887464" w:rsidP="0056142A">
            <w:pPr>
              <w:shd w:val="clear" w:color="auto" w:fill="FFFFFF" w:themeFill="background1"/>
              <w:rPr>
                <w:rFonts w:cs="Times New Roman"/>
                <w:b/>
                <w:color w:val="000000"/>
                <w:sz w:val="22"/>
              </w:rPr>
            </w:pPr>
            <w:r w:rsidRPr="00342A88">
              <w:rPr>
                <w:rFonts w:cs="Times New Roman"/>
                <w:color w:val="000000"/>
                <w:sz w:val="22"/>
              </w:rPr>
              <w:t>15. Bendruomeninėms organizacijoms</w:t>
            </w:r>
            <w:r w:rsidRPr="00342A88">
              <w:rPr>
                <w:rFonts w:cs="Times New Roman"/>
                <w:b/>
                <w:bCs/>
                <w:color w:val="000000"/>
                <w:sz w:val="22"/>
              </w:rPr>
              <w:t> </w:t>
            </w:r>
            <w:r w:rsidRPr="00342A88">
              <w:rPr>
                <w:rFonts w:cs="Times New Roman"/>
                <w:color w:val="000000"/>
                <w:sz w:val="22"/>
              </w:rPr>
              <w:t>ir asociacijoms, perkančioms elektros energiją iš žemos įtampos elektros tinklų savo dalyvių fizinių asmenų poreikiams, nesusijusiems su verslu ar profesija, tenkinti ir kurių steigimo dokumentuose nurodyta veikla nėra susijusi su verslu ar profesija, jų prašymu taikomos tokios pačios elektros energijos kainos ir tarifai kaip ir buitiniams vartotojams. Bendruomeninės organizacijos</w:t>
            </w:r>
            <w:r w:rsidRPr="00342A88">
              <w:rPr>
                <w:rFonts w:cs="Times New Roman"/>
                <w:b/>
                <w:bCs/>
                <w:color w:val="000000"/>
                <w:sz w:val="22"/>
              </w:rPr>
              <w:t> </w:t>
            </w:r>
            <w:r w:rsidRPr="00342A88">
              <w:rPr>
                <w:rFonts w:cs="Times New Roman"/>
                <w:color w:val="000000"/>
                <w:sz w:val="22"/>
              </w:rPr>
              <w:t>ir asociacijos kartu su prašymu taikyti elektros energijos kainas ir tarifus kaip ir buitiniams vartotojams turi pateikti visuomeniniam tiekėjui ir (ar) skirstomųjų tinklų operatoriui bendruomeninės organizacijos</w:t>
            </w:r>
            <w:r w:rsidRPr="00342A88">
              <w:rPr>
                <w:rFonts w:cs="Times New Roman"/>
                <w:b/>
                <w:bCs/>
                <w:color w:val="000000"/>
                <w:sz w:val="22"/>
              </w:rPr>
              <w:t> </w:t>
            </w:r>
            <w:r w:rsidRPr="00342A88">
              <w:rPr>
                <w:rFonts w:cs="Times New Roman"/>
                <w:color w:val="000000"/>
                <w:sz w:val="22"/>
              </w:rPr>
              <w:t>ir asociacijos steigimo dokumentų kopijas ir dokumentus, patvirtinančius objekto, kuriame vartojama elektros energija, valdymą nuosavybės ar kita teise.</w:t>
            </w:r>
          </w:p>
        </w:tc>
        <w:tc>
          <w:tcPr>
            <w:tcW w:w="3118" w:type="dxa"/>
            <w:shd w:val="clear" w:color="auto" w:fill="FFFFFF" w:themeFill="background1"/>
          </w:tcPr>
          <w:p w14:paraId="37AC97D5" w14:textId="74AC0948"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3553F75D" w14:textId="77777777" w:rsidTr="003C3469">
        <w:trPr>
          <w:trHeight w:val="315"/>
        </w:trPr>
        <w:tc>
          <w:tcPr>
            <w:tcW w:w="4533" w:type="dxa"/>
            <w:shd w:val="clear" w:color="auto" w:fill="FFFFFF" w:themeFill="background1"/>
            <w:noWrap/>
          </w:tcPr>
          <w:p w14:paraId="233835F4" w14:textId="29A3FD8D"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e) jomis turi būti užtikrinama, kad visi tokių valstybės intervencijos priemonių naudos gavėjai bent kas ketvirtį turėtų galimybę pasirinkti konkurencingus rinkos pasiūlymus ir būtų tiesiogiai informuojami apie konkurencinėje rinkoje prieinamus pasiūlymus ir galimybes sutaupyti, visų pirma apie dinamiškos elektros energijos kainos sutartis, ir turi būti užtikrinama, kad jiems būtų suteikiama pagalba pereinant prie rinkos veikimu pagrįsto pasiūlymo; </w:t>
            </w:r>
          </w:p>
        </w:tc>
        <w:tc>
          <w:tcPr>
            <w:tcW w:w="7655" w:type="dxa"/>
            <w:shd w:val="clear" w:color="auto" w:fill="FFFFFF" w:themeFill="background1"/>
          </w:tcPr>
          <w:p w14:paraId="43D97F42" w14:textId="77777777" w:rsidR="00817F86" w:rsidRPr="00342A88" w:rsidRDefault="00817F86" w:rsidP="0056142A">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61A247C" w14:textId="77777777" w:rsidR="002901D7" w:rsidRPr="00342A88" w:rsidRDefault="002901D7" w:rsidP="0056142A">
            <w:pPr>
              <w:rPr>
                <w:rFonts w:eastAsia="Times New Roman" w:cs="Times New Roman"/>
                <w:b/>
                <w:sz w:val="22"/>
              </w:rPr>
            </w:pPr>
            <w:r w:rsidRPr="00342A88">
              <w:rPr>
                <w:rFonts w:eastAsia="Times New Roman" w:cs="Times New Roman"/>
                <w:b/>
                <w:sz w:val="22"/>
              </w:rPr>
              <w:t>33 straipsnis. 46 straipsnio pakeitimas</w:t>
            </w:r>
          </w:p>
          <w:p w14:paraId="43F68C67" w14:textId="77777777" w:rsidR="002901D7" w:rsidRPr="00342A88" w:rsidRDefault="002901D7" w:rsidP="0056142A">
            <w:pPr>
              <w:suppressAutoHyphens/>
              <w:rPr>
                <w:rFonts w:cs="Times New Roman"/>
                <w:bCs/>
                <w:sz w:val="22"/>
                <w:lang w:eastAsia="ar-SA"/>
              </w:rPr>
            </w:pPr>
            <w:r w:rsidRPr="00342A88">
              <w:rPr>
                <w:rFonts w:cs="Times New Roman"/>
                <w:sz w:val="22"/>
                <w:lang w:eastAsia="ar-SA"/>
              </w:rPr>
              <w:t xml:space="preserve">Pakeisti 46 </w:t>
            </w:r>
            <w:r w:rsidRPr="00342A88">
              <w:rPr>
                <w:rFonts w:cs="Times New Roman"/>
                <w:bCs/>
                <w:sz w:val="22"/>
                <w:lang w:eastAsia="ar-SA"/>
              </w:rPr>
              <w:t xml:space="preserve">straipsnio 5 dalį </w:t>
            </w:r>
            <w:r w:rsidRPr="00342A88">
              <w:rPr>
                <w:rFonts w:cs="Times New Roman"/>
                <w:sz w:val="22"/>
                <w:lang w:eastAsia="ar-SA"/>
              </w:rPr>
              <w:t xml:space="preserve">ir </w:t>
            </w:r>
            <w:r w:rsidRPr="00342A88">
              <w:rPr>
                <w:rFonts w:cs="Times New Roman"/>
                <w:bCs/>
                <w:sz w:val="22"/>
                <w:lang w:eastAsia="ar-SA"/>
              </w:rPr>
              <w:t>ją</w:t>
            </w:r>
            <w:r w:rsidRPr="00342A88">
              <w:rPr>
                <w:rFonts w:cs="Times New Roman"/>
                <w:sz w:val="22"/>
                <w:lang w:eastAsia="ar-SA"/>
              </w:rPr>
              <w:t xml:space="preserve"> išdėstyti taip:</w:t>
            </w:r>
          </w:p>
          <w:p w14:paraId="647536B7" w14:textId="73AC5C90" w:rsidR="002901D7" w:rsidRPr="00342A88" w:rsidRDefault="002901D7" w:rsidP="0056142A">
            <w:pPr>
              <w:rPr>
                <w:rFonts w:eastAsia="Times New Roman" w:cs="Times New Roman"/>
                <w:bCs/>
                <w:sz w:val="22"/>
              </w:rPr>
            </w:pPr>
            <w:r w:rsidRPr="00342A88">
              <w:rPr>
                <w:rFonts w:eastAsia="Times New Roman" w:cs="Times New Roman"/>
                <w:bCs/>
                <w:sz w:val="22"/>
              </w:rPr>
              <w:t>„</w:t>
            </w:r>
            <w:r w:rsidR="004175B4" w:rsidRPr="00342A88">
              <w:rPr>
                <w:rFonts w:eastAsia="Times New Roman" w:cs="Times New Roman"/>
                <w:bCs/>
                <w:sz w:val="22"/>
              </w:rPr>
              <w:t>5. Vartotojai, kurių įrenginiai prijungti prie perdavimo tinklų, pirkdami elektros energiją iš nepriklausomo tiekėjo, privalo perdavimo sistemos operatoriui apmokėti už elektros energijos persiuntimą perdavimo tinklais, įskaitant už papildomų paslaugų įsigijimo dedamąją prie perdavimo paslaugos kainos, taip pat už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r w:rsidRPr="00342A88">
              <w:rPr>
                <w:rFonts w:eastAsia="Times New Roman" w:cs="Times New Roman"/>
                <w:bCs/>
                <w:sz w:val="22"/>
              </w:rPr>
              <w:t>“</w:t>
            </w:r>
          </w:p>
          <w:p w14:paraId="587AAA33" w14:textId="77777777" w:rsidR="00817F86" w:rsidRPr="00342A88" w:rsidRDefault="00817F86" w:rsidP="0056142A">
            <w:pPr>
              <w:shd w:val="clear" w:color="auto" w:fill="FFFFFF" w:themeFill="background1"/>
              <w:rPr>
                <w:rFonts w:cs="Times New Roman"/>
                <w:bCs/>
                <w:color w:val="000000"/>
                <w:sz w:val="22"/>
                <w:u w:val="single"/>
              </w:rPr>
            </w:pPr>
          </w:p>
          <w:p w14:paraId="0DB1EE5D" w14:textId="56BD1919" w:rsidR="00706019" w:rsidRPr="00342A88" w:rsidRDefault="005445B1"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kitos nuostatos CEP neperkeliamos, nes jau yra </w:t>
            </w:r>
            <w:r w:rsidR="00147688" w:rsidRPr="00342A88">
              <w:rPr>
                <w:rFonts w:cs="Times New Roman"/>
                <w:bCs/>
                <w:color w:val="000000"/>
                <w:sz w:val="22"/>
              </w:rPr>
              <w:t>galiojančiose Elektros energetikos įstatymo nuostatose</w:t>
            </w:r>
            <w:r w:rsidR="004175B4" w:rsidRPr="00342A88">
              <w:rPr>
                <w:rFonts w:cs="Times New Roman"/>
                <w:bCs/>
                <w:color w:val="000000"/>
                <w:sz w:val="22"/>
              </w:rPr>
              <w:t>.</w:t>
            </w:r>
          </w:p>
          <w:p w14:paraId="2F78C84C" w14:textId="77777777" w:rsidR="004175B4" w:rsidRPr="00342A88" w:rsidRDefault="004175B4" w:rsidP="0056142A">
            <w:pPr>
              <w:shd w:val="clear" w:color="auto" w:fill="FFFFFF" w:themeFill="background1"/>
              <w:rPr>
                <w:rFonts w:cs="Times New Roman"/>
                <w:bCs/>
                <w:color w:val="000000"/>
                <w:sz w:val="22"/>
              </w:rPr>
            </w:pPr>
          </w:p>
          <w:p w14:paraId="5E3F77B6" w14:textId="23B68CF4" w:rsidR="00817F86" w:rsidRPr="00342A88" w:rsidRDefault="00817F86" w:rsidP="0056142A">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1F5C1D01" w14:textId="77777777" w:rsidR="00706019" w:rsidRPr="00342A88" w:rsidRDefault="00706019" w:rsidP="0056142A">
            <w:pPr>
              <w:shd w:val="clear" w:color="auto" w:fill="FFFFFF" w:themeFill="background1"/>
              <w:rPr>
                <w:rFonts w:cs="Times New Roman"/>
                <w:b/>
                <w:bCs/>
                <w:color w:val="000000"/>
                <w:sz w:val="22"/>
              </w:rPr>
            </w:pPr>
            <w:r w:rsidRPr="00342A88">
              <w:rPr>
                <w:rFonts w:cs="Times New Roman"/>
                <w:b/>
                <w:bCs/>
                <w:color w:val="000000"/>
                <w:sz w:val="22"/>
              </w:rPr>
              <w:t>45 straipsnis. Atsiskaitymo garantijos visuomeniniam tiekėjui</w:t>
            </w:r>
          </w:p>
          <w:p w14:paraId="2BD17A98" w14:textId="47A8DAE2" w:rsidR="00706019" w:rsidRPr="00342A88" w:rsidRDefault="00706019" w:rsidP="0056142A">
            <w:pPr>
              <w:shd w:val="clear" w:color="auto" w:fill="FFFFFF" w:themeFill="background1"/>
              <w:rPr>
                <w:rFonts w:cs="Times New Roman"/>
                <w:color w:val="000000"/>
                <w:sz w:val="22"/>
              </w:rPr>
            </w:pPr>
            <w:r w:rsidRPr="00342A88">
              <w:rPr>
                <w:rFonts w:cs="Times New Roman"/>
                <w:color w:val="000000"/>
                <w:sz w:val="22"/>
              </w:rPr>
              <w:lastRenderedPageBreak/>
              <w:t>1. Vartotojas, šio įstatymo ir kitų teisės aktų nustatyta tvarka ir sąlygomis perkantis elektros energiją iš visuomeninio tiekėjo, privalo laiku atsiskaityti su visuomeniniu tiekėju už suvartotą elektros energiją. Vartotojas, pažeidęs su visuomeniniu tiekėju sudarytą sutartį, privalo visuomeninio tiekėjo reikalavimu pateikti visų savo prievolių tinkamo įvykdymo užtikrinimą.</w:t>
            </w:r>
          </w:p>
          <w:p w14:paraId="33E1F0AF" w14:textId="673A36C3" w:rsidR="004175B4" w:rsidRPr="00342A88" w:rsidRDefault="00E05534" w:rsidP="0056142A">
            <w:pPr>
              <w:shd w:val="clear" w:color="auto" w:fill="FFFFFF" w:themeFill="background1"/>
              <w:rPr>
                <w:rFonts w:cs="Times New Roman"/>
                <w:color w:val="000000"/>
                <w:sz w:val="22"/>
              </w:rPr>
            </w:pPr>
            <w:r w:rsidRPr="00342A88">
              <w:rPr>
                <w:rFonts w:cs="Times New Roman"/>
                <w:color w:val="000000"/>
                <w:sz w:val="22"/>
              </w:rPr>
              <w:t>2. Vartotojas turi teisę vienašališkai neatlygintinai nutraukti sutartį su visuomeniniu tiekėju. Vartotojas privalo apie sutarties nutraukimą raštu įspėti visuomeninį tiekėją ne vėliau kaip prieš 2 savaites iki sutarties nutraukimo dienos ir atsiskaityti su visuomeniniu tiekėju už iki sutarties nutraukimo dienos suvartotą elektros energiją ne vėliau kaip iki kito mėnesio, einančio po ataskaitinio laikotarpio, paskutinės kalendorinės dienos.</w:t>
            </w:r>
          </w:p>
          <w:p w14:paraId="3F53BC98" w14:textId="0A76E053" w:rsidR="00E05534" w:rsidRPr="00342A88" w:rsidRDefault="00E05534" w:rsidP="0056142A">
            <w:pPr>
              <w:shd w:val="clear" w:color="auto" w:fill="FFFFFF" w:themeFill="background1"/>
              <w:rPr>
                <w:rFonts w:cs="Times New Roman"/>
                <w:color w:val="000000"/>
                <w:sz w:val="22"/>
              </w:rPr>
            </w:pPr>
          </w:p>
          <w:p w14:paraId="521F9F01" w14:textId="77777777" w:rsidR="00E05534" w:rsidRPr="00342A88" w:rsidRDefault="00E05534" w:rsidP="00E05534">
            <w:pPr>
              <w:shd w:val="clear" w:color="auto" w:fill="FFFFFF" w:themeFill="background1"/>
              <w:rPr>
                <w:rFonts w:cs="Times New Roman"/>
                <w:color w:val="000000"/>
                <w:sz w:val="22"/>
              </w:rPr>
            </w:pPr>
            <w:r w:rsidRPr="00342A88">
              <w:rPr>
                <w:rFonts w:cs="Times New Roman"/>
                <w:b/>
                <w:bCs/>
                <w:color w:val="000000"/>
                <w:sz w:val="22"/>
              </w:rPr>
              <w:t>46 straipsnis. Nepriklausomas elektros energijos tiekimas</w:t>
            </w:r>
          </w:p>
          <w:p w14:paraId="2223CCA5" w14:textId="77777777" w:rsidR="00E05534" w:rsidRPr="00342A88" w:rsidRDefault="00E05534" w:rsidP="00E05534">
            <w:pPr>
              <w:shd w:val="clear" w:color="auto" w:fill="FFFFFF" w:themeFill="background1"/>
              <w:rPr>
                <w:rFonts w:cs="Times New Roman"/>
                <w:color w:val="000000"/>
                <w:sz w:val="22"/>
              </w:rPr>
            </w:pPr>
            <w:bookmarkStart w:id="73" w:name="part_b885a1b5445a4e09a8ec83ad96435f99"/>
            <w:bookmarkEnd w:id="73"/>
            <w:r w:rsidRPr="00342A88">
              <w:rPr>
                <w:rFonts w:cs="Times New Roman"/>
                <w:color w:val="000000"/>
                <w:sz w:val="22"/>
              </w:rPr>
              <w:t>1. Jeigu yra rašytinis ar elektroninių ryšių priemonėmis pateiktas vartotojo sutikimas, nepriklausomas tiekėjas turi teisę iš skirstomųjų tinklų operatoriaus gauti vartotojo elektros energijos suvartojimo duomenis, kurie naudojami pasiūlymui dėl elektros energijos tiekimo parengti ir pateikti vartotojui. Vartotojo elektros energijos suvartojimo duomenų pateikimo nepriklausomam tiekėjui tvarka nustatoma Elektros energijos tiekimo ir naudojimo taisyklėse. Nepriklausomas tiekėjas jį pasirinkusiems vartotojams elektros energiją tiekia pagal sutartis. Vartotojo prašymu nepriklausomas tiekėjas ne vėliau kaip per 10 dienų nuo vartotojo prašymo pateikimo dienos privalo parengti ir pateikti elektros energijos pirkimo–pardavimo sutarties arba elektros energijos pirkimo–pardavimo ir persiuntimo paslaugos teikimo sutarties projektą. Šios sutartys sudaromos raštu ar, jeigu yra techninės galimybės, elektroninių ryšių priemonėmis (pasirašomos saugiu elektroniniu parašu, per elektroninės bankininkystės sistemą ar naudojant kitas technologijas), jeigu jomis galima tinkamai identifikuoti sutartį sudarantį asmenį. Šioje dalyje nurodytas sutartis gali būti siūloma sudaryti ir nuotoliniu būdu telefonu. Nuotolinių sutarčių telefonu sudarymo tvarka ir kiti reikalavimai tokioms sutartims nustatyti Lietuvos Respublikos civilinio kodekso 6.228</w:t>
            </w:r>
            <w:r w:rsidRPr="00342A88">
              <w:rPr>
                <w:rFonts w:cs="Times New Roman"/>
                <w:color w:val="000000"/>
                <w:sz w:val="22"/>
                <w:vertAlign w:val="superscript"/>
              </w:rPr>
              <w:t>7</w:t>
            </w:r>
            <w:r w:rsidRPr="00342A88">
              <w:rPr>
                <w:rFonts w:cs="Times New Roman"/>
                <w:color w:val="000000"/>
                <w:sz w:val="22"/>
              </w:rPr>
              <w:t>, 6.228</w:t>
            </w:r>
            <w:r w:rsidRPr="00342A88">
              <w:rPr>
                <w:rFonts w:cs="Times New Roman"/>
                <w:color w:val="000000"/>
                <w:sz w:val="22"/>
                <w:vertAlign w:val="superscript"/>
              </w:rPr>
              <w:t>8</w:t>
            </w:r>
            <w:r w:rsidRPr="00342A88">
              <w:rPr>
                <w:rFonts w:cs="Times New Roman"/>
                <w:color w:val="000000"/>
                <w:sz w:val="22"/>
              </w:rPr>
              <w:t>, 6.228</w:t>
            </w:r>
            <w:r w:rsidRPr="00342A88">
              <w:rPr>
                <w:rFonts w:cs="Times New Roman"/>
                <w:color w:val="000000"/>
                <w:sz w:val="22"/>
                <w:vertAlign w:val="superscript"/>
              </w:rPr>
              <w:t>10</w:t>
            </w:r>
            <w:r w:rsidRPr="00342A88">
              <w:rPr>
                <w:rFonts w:cs="Times New Roman"/>
                <w:color w:val="000000"/>
                <w:sz w:val="22"/>
              </w:rPr>
              <w:t> ir 6.228</w:t>
            </w:r>
            <w:r w:rsidRPr="00342A88">
              <w:rPr>
                <w:rFonts w:cs="Times New Roman"/>
                <w:color w:val="000000"/>
                <w:sz w:val="22"/>
                <w:vertAlign w:val="superscript"/>
              </w:rPr>
              <w:t>11</w:t>
            </w:r>
            <w:r w:rsidRPr="00342A88">
              <w:rPr>
                <w:rFonts w:cs="Times New Roman"/>
                <w:color w:val="000000"/>
                <w:sz w:val="22"/>
              </w:rPr>
              <w:t> straipsniuose.</w:t>
            </w:r>
          </w:p>
          <w:p w14:paraId="526EA344" w14:textId="77777777" w:rsidR="00E05534" w:rsidRPr="00342A88" w:rsidRDefault="00E05534" w:rsidP="00E05534">
            <w:pPr>
              <w:shd w:val="clear" w:color="auto" w:fill="FFFFFF" w:themeFill="background1"/>
              <w:rPr>
                <w:rFonts w:cs="Times New Roman"/>
                <w:color w:val="000000"/>
                <w:sz w:val="22"/>
              </w:rPr>
            </w:pPr>
            <w:bookmarkStart w:id="74" w:name="part_83124d48360449df86171c31b3f0e7e4"/>
            <w:bookmarkEnd w:id="74"/>
            <w:r w:rsidRPr="00342A88">
              <w:rPr>
                <w:rFonts w:cs="Times New Roman"/>
                <w:color w:val="000000"/>
                <w:sz w:val="22"/>
              </w:rPr>
              <w:t xml:space="preserve">2. Nepriklausomų tiekėjų ir vartotojų tarpusavio santykiai grindžiami šio įstatymo 61 straipsnio 1 dalyje nurodytomis sutartimis. Buitinis vartotojas paprastos rašytinės formos įgaliojimu gali įgalioti kitą fizinį asmenį jo vardu su nepriklausomu tiekėju sudaryti elektros energijos pirkimo–pardavimo ir persiuntimo paslaugos teikimo sutartį. Su buitiniais vartotojais sudaromos elektros energijos pirkimo–pardavimo ir persiuntimo paslaugos teikimo sutartys privalo atitikti energetikos ministro patvirtintame Buitinių vartotojų su tiekėjais sudaromų elektros energijos pirkimo–pardavimo ir persiuntimo paslaugos teikimo sutarčių standartinių sąlygų apraše </w:t>
            </w:r>
            <w:r w:rsidRPr="00342A88">
              <w:rPr>
                <w:rFonts w:cs="Times New Roman"/>
                <w:color w:val="000000"/>
                <w:sz w:val="22"/>
              </w:rPr>
              <w:lastRenderedPageBreak/>
              <w:t>nustatytas sąlygas. Nepriklausomas tiekėjas neprivalo sudaryti su vartotoju sutarties ar tiekti elektros energiją vartotojui ar jo objektams, jeigu vartotojas nesutinka su tiekėjo nurodytomis nepriklausomo elektros energijos tiekimo sąlygomis. Nepriklausomo tiekėjo atsisakymas sudaryti sutartį gali būti skundžiamas šio įstatymo 78 straipsnyje nustatyta tvarka.</w:t>
            </w:r>
          </w:p>
          <w:p w14:paraId="797A52EC" w14:textId="77777777" w:rsidR="00E05534" w:rsidRPr="00342A88" w:rsidRDefault="00E05534" w:rsidP="00E05534">
            <w:pPr>
              <w:shd w:val="clear" w:color="auto" w:fill="FFFFFF" w:themeFill="background1"/>
              <w:rPr>
                <w:rFonts w:cs="Times New Roman"/>
                <w:color w:val="000000"/>
                <w:sz w:val="22"/>
              </w:rPr>
            </w:pPr>
            <w:bookmarkStart w:id="75" w:name="part_093794d00f424a5a8f991d2f09881cfd"/>
            <w:bookmarkEnd w:id="75"/>
            <w:r w:rsidRPr="00342A88">
              <w:rPr>
                <w:rFonts w:cs="Times New Roman"/>
                <w:color w:val="000000"/>
                <w:sz w:val="22"/>
              </w:rPr>
              <w:t>3. Nepriklausomas tiekėjas, sudaręs elektros energijos pirkimo–pardavimo sutartį arba elektros energijos pirkimo–pardavimo ir persiuntimo paslaugos teikimo sutartį su vartotoju arba prieš nutraukdamas elektros energijos pirkimo–pardavimo sutartį arba elektros energijos pirkimo–pardavimo ir persiuntimo paslaugos teikimo sutartį su vartotoju, privalo prieš 2 savaites iki su vartotoju sudarytoje sutartyje numatytos sutarties įsigaliojimo datos arba iki sutartyje nurodytos elektros energijos tiekimo pradžios datos, jeigu jos nesutampa, arba iki sutarties nutraukimo apie tai raštu ar elektroninių ryšių priemonėmis pranešti tinklų operatoriui, prie kurio valdomų tinklų yra prijungti vartotojo įrenginiai, ir šioje dalyje nustatytais terminais ir būdais informuoti vartotoją apie sutarties įsigaliojimo datą arba elektros energijos tiekimo pradžios datą, jeigu jos nesutampa, arba apie sutarties nutraukimą. Jeigu vartotojui keičiant tiekėją sutartis su ankstesniu tiekėju nebuvo nutraukta sutartyje numatytomis sąlygomis, sutartis su ankstesniu tiekėju dėl atitinkamo vartotojo objekto laikoma nutrūkusia nuo sutartyje su nauju tiekėju nurodytos elektros energijos tiekimo pradžios datos, jeigu sutartyje nebuvo susitarta kitaip. Tinklų operatorius, gavęs tiekėjo pranešimą apie elektros energijos pirkimo–pardavimo sutarties arba elektros energijos pirkimo–pardavimo ir persiuntimo paslaugos teikimo sutarties su vartotoju sudarymą, ne vėliau kaip per 3 dienas nuo tokio pranešimo gavimo informuoja apie tai ankstesnį tiekėją, vartotoją ir naują tiekėją.</w:t>
            </w:r>
          </w:p>
          <w:p w14:paraId="64CC252A" w14:textId="77777777" w:rsidR="00E05534" w:rsidRPr="00342A88" w:rsidRDefault="00E05534" w:rsidP="00E05534">
            <w:pPr>
              <w:shd w:val="clear" w:color="auto" w:fill="FFFFFF" w:themeFill="background1"/>
              <w:rPr>
                <w:rFonts w:cs="Times New Roman"/>
                <w:color w:val="000000"/>
                <w:sz w:val="22"/>
              </w:rPr>
            </w:pPr>
            <w:bookmarkStart w:id="76" w:name="part_53ccc3ce021549ba871caa34e35f6f16"/>
            <w:bookmarkEnd w:id="76"/>
            <w:r w:rsidRPr="00342A88">
              <w:rPr>
                <w:rFonts w:cs="Times New Roman"/>
                <w:color w:val="000000"/>
                <w:sz w:val="22"/>
              </w:rPr>
              <w:t>4. Tais atvejais, kai elektros energijos pirkimo–pardavimo sutartis arba elektros energijos pirkimo–pardavimo ir persiuntimo paslaugos teikimo sutartis su vartotoju sudaroma arba nutraukiama keičiantis vartotojo objekto savininkui, apie sutarties nutraukimą ar naujos sutarties sudarymą nepriklausomas tiekėjas šio straipsnio 3 dalyje nustatytais būdais privalo pranešti tinklų operatoriui ne vėliau kaip iki su vartotoju sudarytoje sutartyje numatytos sutarties įsigaliojimo datos arba iki sutartyje nurodytos elektros energijos tiekimo pradžios datos, jeigu jos nesutampa.</w:t>
            </w:r>
          </w:p>
          <w:p w14:paraId="06BA98CC" w14:textId="77777777" w:rsidR="00E05534" w:rsidRPr="00342A88" w:rsidRDefault="00E05534" w:rsidP="00E05534">
            <w:pPr>
              <w:shd w:val="clear" w:color="auto" w:fill="FFFFFF" w:themeFill="background1"/>
              <w:rPr>
                <w:rFonts w:cs="Times New Roman"/>
                <w:color w:val="000000"/>
                <w:sz w:val="22"/>
              </w:rPr>
            </w:pPr>
            <w:bookmarkStart w:id="77" w:name="part_f9dde4686a7f4b7d9e544799a9d130e6"/>
            <w:bookmarkEnd w:id="77"/>
            <w:r w:rsidRPr="00342A88">
              <w:rPr>
                <w:rFonts w:cs="Times New Roman"/>
                <w:color w:val="000000"/>
                <w:sz w:val="22"/>
              </w:rPr>
              <w:t xml:space="preserve">5. Vartotojai, kurių įrenginiai prijungti prie perdavimo tinklų, pirkdami elektros energiją iš nepriklausomo tiekėjo,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w:t>
            </w:r>
            <w:r w:rsidRPr="00342A88">
              <w:rPr>
                <w:rFonts w:cs="Times New Roman"/>
                <w:color w:val="000000"/>
                <w:sz w:val="22"/>
              </w:rPr>
              <w:lastRenderedPageBreak/>
              <w:t>perdavimo sistemos operatoriaus ir nepriklausomo tiekėjo sutikimą bei būdamas atsakingas perdavimo sistemos operatoriui, šioje dalyje nurodytas vartotojo pinigines prievoles gali pavesti vykdyti nepriklausomam tiekėjui.</w:t>
            </w:r>
          </w:p>
          <w:p w14:paraId="3E7A99B9" w14:textId="621437FF" w:rsidR="00706019" w:rsidRPr="00342A88" w:rsidRDefault="00706019" w:rsidP="0056142A">
            <w:pPr>
              <w:shd w:val="clear" w:color="auto" w:fill="FFFFFF" w:themeFill="background1"/>
              <w:rPr>
                <w:rFonts w:cs="Times New Roman"/>
                <w:color w:val="000000"/>
                <w:sz w:val="22"/>
              </w:rPr>
            </w:pPr>
          </w:p>
        </w:tc>
        <w:tc>
          <w:tcPr>
            <w:tcW w:w="3118" w:type="dxa"/>
            <w:shd w:val="clear" w:color="auto" w:fill="FFFFFF" w:themeFill="background1"/>
          </w:tcPr>
          <w:p w14:paraId="00681E03" w14:textId="06ED0D57"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0AD5A7D7" w14:textId="77777777" w:rsidTr="003C3469">
        <w:trPr>
          <w:trHeight w:val="315"/>
        </w:trPr>
        <w:tc>
          <w:tcPr>
            <w:tcW w:w="4533" w:type="dxa"/>
            <w:shd w:val="clear" w:color="auto" w:fill="FFFFFF" w:themeFill="background1"/>
            <w:noWrap/>
          </w:tcPr>
          <w:p w14:paraId="4EA7FD66" w14:textId="1342E377"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f) jomis turi būti užtikrinama, kad pagal 19 ir 21 straipsnius visi tokių valstybės intervencinių priemonių naudos gavėjai turėtų teisę ir jiems būtų pasiūlyta turėti įrengtą pažangųjį skaitiklį, kad vartotojai nepatirtų papildomų išankstinių išlaidų, ir kad jie būtų tiesiogiai informuojami apie galimybę įrengti pažangiuosius skaitiklius ir jiems būtų suteikiama būtina pagalba;</w:t>
            </w:r>
          </w:p>
        </w:tc>
        <w:tc>
          <w:tcPr>
            <w:tcW w:w="7655" w:type="dxa"/>
            <w:shd w:val="clear" w:color="auto" w:fill="FFFFFF" w:themeFill="background1"/>
          </w:tcPr>
          <w:p w14:paraId="4B68EC6D" w14:textId="77777777" w:rsidR="00E05534" w:rsidRPr="00342A88" w:rsidRDefault="00E05534" w:rsidP="00E05534">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9545AC3" w14:textId="77777777" w:rsidR="008A70A2" w:rsidRPr="00342A88" w:rsidRDefault="008A70A2" w:rsidP="008A70A2">
            <w:pPr>
              <w:keepNext/>
              <w:rPr>
                <w:rFonts w:eastAsia="Times New Roman" w:cs="Times New Roman"/>
                <w:b/>
                <w:sz w:val="22"/>
              </w:rPr>
            </w:pPr>
            <w:r w:rsidRPr="00342A88">
              <w:rPr>
                <w:rFonts w:eastAsia="Times New Roman" w:cs="Times New Roman"/>
                <w:b/>
                <w:sz w:val="22"/>
              </w:rPr>
              <w:t>34 straipsnis. 48 straipsnio pakeitimas</w:t>
            </w:r>
          </w:p>
          <w:p w14:paraId="142ACC8D" w14:textId="77777777" w:rsidR="008A70A2" w:rsidRPr="00342A88" w:rsidRDefault="008A70A2" w:rsidP="008A70A2">
            <w:pPr>
              <w:keepNext/>
              <w:rPr>
                <w:rFonts w:eastAsia="Times New Roman" w:cs="Times New Roman"/>
                <w:sz w:val="22"/>
              </w:rPr>
            </w:pPr>
            <w:r w:rsidRPr="00342A88">
              <w:rPr>
                <w:rFonts w:eastAsia="Times New Roman" w:cs="Times New Roman"/>
                <w:sz w:val="22"/>
              </w:rPr>
              <w:t>Pakeisti 48 straipsnį ir jį išdėstyti taip:</w:t>
            </w:r>
          </w:p>
          <w:p w14:paraId="48F5EB4E" w14:textId="77777777" w:rsidR="008A70A2" w:rsidRPr="00342A88" w:rsidRDefault="008A70A2" w:rsidP="008A70A2">
            <w:pPr>
              <w:keepNext/>
              <w:rPr>
                <w:rFonts w:eastAsia="Times New Roman" w:cs="Times New Roman"/>
                <w:b/>
                <w:bCs/>
                <w:sz w:val="22"/>
              </w:rPr>
            </w:pPr>
            <w:r w:rsidRPr="00342A88">
              <w:rPr>
                <w:rFonts w:eastAsia="Times New Roman" w:cs="Times New Roman"/>
                <w:b/>
                <w:bCs/>
                <w:sz w:val="22"/>
              </w:rPr>
              <w:t>„</w:t>
            </w:r>
            <w:r w:rsidRPr="00342A88">
              <w:rPr>
                <w:rFonts w:eastAsia="Times New Roman" w:cs="Times New Roman"/>
                <w:b/>
                <w:sz w:val="22"/>
              </w:rPr>
              <w:t>48 straipsnis. Elektros energijos apskaitos organizavimas ir išmaniųjų apskaitos sistemų diegimas</w:t>
            </w:r>
          </w:p>
          <w:p w14:paraId="6ECE9292" w14:textId="37B4EA8F" w:rsidR="006F759A" w:rsidRPr="00342A88" w:rsidRDefault="006F759A" w:rsidP="006F759A">
            <w:pPr>
              <w:rPr>
                <w:rFonts w:eastAsia="Times New Roman" w:cs="Times New Roman"/>
                <w:sz w:val="22"/>
              </w:rPr>
            </w:pPr>
            <w:r w:rsidRPr="00342A88">
              <w:rPr>
                <w:rFonts w:eastAsia="Times New Roman" w:cs="Times New Roman"/>
                <w:sz w:val="22"/>
              </w:rPr>
              <w:t>&lt;...&gt;</w:t>
            </w:r>
          </w:p>
          <w:p w14:paraId="0AC8CA62" w14:textId="77777777" w:rsidR="0011559D" w:rsidRPr="00342A88" w:rsidRDefault="0011559D" w:rsidP="0011559D">
            <w:pPr>
              <w:rPr>
                <w:rFonts w:eastAsia="Times New Roman" w:cs="Times New Roman"/>
                <w:bCs/>
                <w:sz w:val="22"/>
              </w:rPr>
            </w:pPr>
            <w:r w:rsidRPr="00342A88">
              <w:rPr>
                <w:rFonts w:eastAsia="Times New Roman" w:cs="Times New Roman"/>
                <w:bCs/>
                <w:sz w:val="22"/>
              </w:rPr>
              <w:t>4.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sistemų diegimą šio operatoriaus veiklos licencijoje nurodytoje teritorijoje įsikūrusiems vartotojams.</w:t>
            </w:r>
          </w:p>
          <w:p w14:paraId="5408B9E9" w14:textId="77777777" w:rsidR="0011559D" w:rsidRPr="00342A88" w:rsidRDefault="0011559D" w:rsidP="0011559D">
            <w:pPr>
              <w:rPr>
                <w:rFonts w:eastAsia="Times New Roman" w:cs="Times New Roman"/>
                <w:bCs/>
                <w:sz w:val="22"/>
              </w:rPr>
            </w:pPr>
            <w:r w:rsidRPr="00342A88">
              <w:rPr>
                <w:rFonts w:eastAsia="Times New Roman" w:cs="Times New Roman"/>
                <w:bCs/>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6DD11534" w14:textId="77777777" w:rsidR="0011559D" w:rsidRPr="00342A88" w:rsidRDefault="0011559D" w:rsidP="0011559D">
            <w:pPr>
              <w:rPr>
                <w:rFonts w:eastAsia="Times New Roman" w:cs="Times New Roman"/>
                <w:bCs/>
                <w:sz w:val="22"/>
              </w:rPr>
            </w:pPr>
            <w:r w:rsidRPr="00342A88">
              <w:rPr>
                <w:rFonts w:eastAsia="Times New Roman" w:cs="Times New Roman"/>
                <w:bCs/>
                <w:sz w:val="22"/>
              </w:rPr>
              <w:t>6. Vartotojui įdiegta išmanioji apskaitos sistema turi atitikti Elektros įrenginių įrengimo bendrosiose taisyklėse nustatytus minimalius techninius, funkcijų ir sąveikumo reikalavimus.</w:t>
            </w:r>
          </w:p>
          <w:p w14:paraId="09276BDF" w14:textId="77777777" w:rsidR="0011559D" w:rsidRPr="00342A88" w:rsidRDefault="0011559D" w:rsidP="0011559D">
            <w:pPr>
              <w:rPr>
                <w:rFonts w:eastAsia="Times New Roman" w:cs="Times New Roman"/>
                <w:bCs/>
                <w:sz w:val="22"/>
              </w:rPr>
            </w:pPr>
            <w:r w:rsidRPr="00342A88">
              <w:rPr>
                <w:rFonts w:eastAsia="Times New Roman" w:cs="Times New Roman"/>
                <w:bCs/>
                <w:sz w:val="22"/>
              </w:rPr>
              <w:t xml:space="preserve">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 Antruoju etapu likusiai vartotojų grupei išmaniosios apskaitos sistemos diegiamos, kai nustoja galioti vartotojo apskaitos prietaiso, kuris nėra išmanusis apskaitos prietaisas (toliau – įprastas apskaitos prietaisas), teisinis metrologinis patvirtinimas, jeigu išmaniųjų apskaitos sistemų ilgalaikių sąnaudų ir numatomos naudos rinkai ir atskiriems vartotojams ekonominiame vertinime nenumatyta kitaip. Skirstomųjų tinklų operatorius savo interneto svetainėje paskelbia </w:t>
            </w:r>
            <w:r w:rsidRPr="00342A88">
              <w:rPr>
                <w:rFonts w:eastAsia="Times New Roman" w:cs="Times New Roman"/>
                <w:bCs/>
                <w:sz w:val="22"/>
              </w:rPr>
              <w:lastRenderedPageBreak/>
              <w:t>tvarką, pagal kurią vartotojai gali susipažinti su išmaniųjų apskaitos sistemų diegimo planu, ir informaciją apie išmaniųjų apskaitos sistemų diegimo etapų pradžią ir pabaigą.</w:t>
            </w:r>
          </w:p>
          <w:p w14:paraId="76565B4B" w14:textId="77777777" w:rsidR="00C955D2" w:rsidRPr="00342A88" w:rsidRDefault="00C955D2" w:rsidP="00C955D2">
            <w:pPr>
              <w:rPr>
                <w:rFonts w:eastAsia="Times New Roman" w:cs="Times New Roman"/>
                <w:bCs/>
                <w:sz w:val="22"/>
              </w:rPr>
            </w:pPr>
            <w:r w:rsidRPr="00342A88">
              <w:rPr>
                <w:rFonts w:eastAsia="Times New Roman" w:cs="Times New Roman"/>
                <w:bCs/>
                <w:sz w:val="22"/>
              </w:rPr>
              <w:t>8. Pirmuoju etapu išmaniosios apskaitos sistemos diegiamos be atskiro vartotojo sutikimo ar prašymo. Skirstomųjų tinklų operatoriui pabaigus išmaniųjų apskaitos sistemų diegimo pirmąjį etapą, vartotojas įgyja teisę prašyti įdiegti išmaniąją apskaitos sistemą anksčiau nei nustoja galioti vartotojo įprasto apskaitos prietaiso teisinis metrologinis patvirtinimas. Išmanioji apskaitos sistema diegiama vartotojo prašymu, tokiam vartotojui padengus Tarybos nustatytą išlaidų, susijusių su išmaniosios apskaitos sistemos diegimu, dalį, kuri negali būti mažesnė kaip 50 procentų, arba nemokamai, kai tokį prašymą pateikia pažeidžiamas vartotojas ar vartotojas, kuris yra neįgalusis, taip kaip jis apibrėžtas Lietuvos Respublikos neįgaliųjų socialinės integracijos įstatyme. Skirstomųjų tinklų operatorius užtikrina, kad išmanioji apskaitos sistema būtų įdiegiama per protingą terminą, ne ilgesnį kaip 4 mėnesiai nuo vartotojo prašymo gavimo.</w:t>
            </w:r>
          </w:p>
          <w:p w14:paraId="69F9451A" w14:textId="77777777" w:rsidR="00C955D2" w:rsidRPr="00342A88" w:rsidRDefault="00C955D2" w:rsidP="00C955D2">
            <w:pPr>
              <w:rPr>
                <w:rFonts w:eastAsia="Times New Roman" w:cs="Times New Roman"/>
                <w:bCs/>
                <w:sz w:val="22"/>
              </w:rPr>
            </w:pPr>
            <w:r w:rsidRPr="00342A88">
              <w:rPr>
                <w:rFonts w:eastAsia="Times New Roman" w:cs="Times New Roman"/>
                <w:bCs/>
                <w:sz w:val="22"/>
              </w:rPr>
              <w:t>9. Siekiant įgyvendinti valstybės socialinės politikos tikslus ir nenukrypstant nuo šio straipsnio 7 ir 8 dalyse nurodytos išmaniųjų apskaitos sistemų diegimo tvarkos, išmaniosios apskaitos sistemos papildomai pirmuoju etapu nemokamai gali būti diegiamos ir vartotojams, kurie yra neįgalieji, taip kaip jie apibrėžti Neįgaliųjų socialinės integracijos įstatyme, pagal jų prašymus Elektros energijos tiekimo ir naudojimo taisyklėse nustatyta tvarka ir sąlygomis.</w:t>
            </w:r>
          </w:p>
          <w:p w14:paraId="7E482775" w14:textId="77777777" w:rsidR="0011559D" w:rsidRPr="00342A88" w:rsidRDefault="0011559D" w:rsidP="0011559D">
            <w:pPr>
              <w:rPr>
                <w:rFonts w:eastAsia="Times New Roman" w:cs="Times New Roman"/>
                <w:bCs/>
                <w:sz w:val="22"/>
              </w:rPr>
            </w:pPr>
            <w:r w:rsidRPr="00342A88">
              <w:rPr>
                <w:rFonts w:eastAsia="Times New Roman" w:cs="Times New Roman"/>
                <w:bCs/>
                <w:sz w:val="22"/>
              </w:rPr>
              <w:t xml:space="preserve">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Šioje dalyje nurodyti duomenys apima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duomenų saugumo pažeidimų </w:t>
            </w:r>
            <w:r w:rsidRPr="00342A88">
              <w:rPr>
                <w:rFonts w:eastAsia="Times New Roman" w:cs="Times New Roman"/>
                <w:bCs/>
                <w:sz w:val="22"/>
              </w:rPr>
              <w:lastRenderedPageBreak/>
              <w:t>valdymo, taip pat prieigos prie duomenų taisyklės skelbiamos skirstomųjų tinklų operatoriaus interneto svetainėje.</w:t>
            </w:r>
          </w:p>
          <w:p w14:paraId="5148C5F2" w14:textId="311EB043" w:rsidR="0011559D" w:rsidRPr="00342A88" w:rsidRDefault="0011559D" w:rsidP="0011559D">
            <w:pPr>
              <w:rPr>
                <w:rFonts w:eastAsia="Times New Roman" w:cs="Times New Roman"/>
                <w:bCs/>
                <w:sz w:val="22"/>
              </w:rPr>
            </w:pPr>
            <w:r w:rsidRPr="00342A88">
              <w:rPr>
                <w:rFonts w:eastAsia="Times New Roman" w:cs="Times New Roman"/>
                <w:bCs/>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1DB1176F" w14:textId="4AED8DD6" w:rsidR="00816736" w:rsidRPr="00342A88" w:rsidRDefault="00816736" w:rsidP="0011559D">
            <w:pPr>
              <w:rPr>
                <w:rFonts w:eastAsia="Times New Roman" w:cs="Times New Roman"/>
                <w:bCs/>
                <w:sz w:val="22"/>
              </w:rPr>
            </w:pPr>
          </w:p>
        </w:tc>
        <w:tc>
          <w:tcPr>
            <w:tcW w:w="3118" w:type="dxa"/>
            <w:shd w:val="clear" w:color="auto" w:fill="FFFFFF" w:themeFill="background1"/>
          </w:tcPr>
          <w:p w14:paraId="2DDCCDF3" w14:textId="4F257196"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7C70D3" w:rsidRPr="00342A88" w14:paraId="4A711CB5" w14:textId="77777777" w:rsidTr="003C3469">
        <w:trPr>
          <w:trHeight w:val="315"/>
        </w:trPr>
        <w:tc>
          <w:tcPr>
            <w:tcW w:w="4533" w:type="dxa"/>
            <w:shd w:val="clear" w:color="auto" w:fill="FFFFFF" w:themeFill="background1"/>
            <w:noWrap/>
          </w:tcPr>
          <w:p w14:paraId="203BD966" w14:textId="081D0C86"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g) dėl jų negali atsirasti vartotojų, kuriems energija tiekiama laisvos rinkos kaina, ir vartotojų, kuriems energija tiekiama reguliuojama tiekimo kaina, tiesioginio tarpusavio kryžminio subsidijavimo. </w:t>
            </w:r>
          </w:p>
        </w:tc>
        <w:tc>
          <w:tcPr>
            <w:tcW w:w="7655" w:type="dxa"/>
            <w:shd w:val="clear" w:color="auto" w:fill="FFFFFF" w:themeFill="background1"/>
          </w:tcPr>
          <w:p w14:paraId="330FD85A" w14:textId="68932542" w:rsidR="007C70D3"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Remiantis teisinio reguliavimo sukuriama baze, įskaitant ir ankstesnius ES teisės aktus, numatančius kryžminio subsidijavimo draudimą, tokia situacija negali susiklostyti. </w:t>
            </w:r>
          </w:p>
        </w:tc>
        <w:tc>
          <w:tcPr>
            <w:tcW w:w="3118" w:type="dxa"/>
            <w:shd w:val="clear" w:color="auto" w:fill="FFFFFF" w:themeFill="background1"/>
          </w:tcPr>
          <w:p w14:paraId="01EBB450" w14:textId="6A835D0F"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7C70D3" w:rsidRPr="00342A88" w14:paraId="087D26FF" w14:textId="77777777" w:rsidTr="003C3469">
        <w:trPr>
          <w:trHeight w:val="315"/>
        </w:trPr>
        <w:tc>
          <w:tcPr>
            <w:tcW w:w="4533" w:type="dxa"/>
            <w:shd w:val="clear" w:color="auto" w:fill="FFFFFF" w:themeFill="background1"/>
            <w:noWrap/>
          </w:tcPr>
          <w:p w14:paraId="3D1928E3" w14:textId="527FA33C" w:rsidR="007C70D3" w:rsidRPr="00342A88" w:rsidRDefault="007C70D3"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Valstybės narės apie priemones, kurių imasi pagal 3 ir 6 dalis, praneša Komisijai per vieną mėnesį nuo jų priėmimo ir gali jas taikyti nedelsdamos. Kartu su pranešimu pateikiamas paaiškinimas, kodėl kitų priemonių nepakako siekiamam tikslui pasiekti, kaip įvykdomi 4 ir 7 dalyse nustatyti reikalavimai ir koks yra priemonių, apie kurias pranešta, poveikis konkurencijai. Pranešime nurodomi pagalbos gavėjai, priemonių trukmė ir namų ūkio vartotojų, kuriems priemonėmis daromas poveikis, skaičius bei paaiškinama, kaip buvo nustatytos reguliuojamos kainos. </w:t>
            </w:r>
          </w:p>
        </w:tc>
        <w:tc>
          <w:tcPr>
            <w:tcW w:w="7655" w:type="dxa"/>
            <w:shd w:val="clear" w:color="auto" w:fill="FFFFFF" w:themeFill="background1"/>
          </w:tcPr>
          <w:p w14:paraId="094265B5" w14:textId="1D04C7D9" w:rsidR="007C70D3" w:rsidRPr="00342A88" w:rsidRDefault="00CE4FB4" w:rsidP="0056142A">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002852CE" w:rsidRPr="00342A88">
              <w:rPr>
                <w:rFonts w:cs="Times New Roman"/>
                <w:bCs/>
                <w:color w:val="000000"/>
                <w:sz w:val="22"/>
              </w:rPr>
              <w:t>Apie šias priemones Europos Komisijai pranešė Energetikos ministerija</w:t>
            </w:r>
            <w:r w:rsidR="0055571B" w:rsidRPr="00342A88">
              <w:rPr>
                <w:rFonts w:cs="Times New Roman"/>
                <w:bCs/>
                <w:color w:val="000000"/>
                <w:sz w:val="22"/>
              </w:rPr>
              <w:t xml:space="preserve"> 2020 m. kovo 31 d. raštu Nr. </w:t>
            </w:r>
            <w:r w:rsidR="0034129F" w:rsidRPr="00342A88">
              <w:rPr>
                <w:rFonts w:cs="Times New Roman"/>
                <w:bCs/>
                <w:color w:val="000000"/>
                <w:sz w:val="22"/>
              </w:rPr>
              <w:t>3-616</w:t>
            </w:r>
            <w:r w:rsidR="002852CE" w:rsidRPr="00342A88">
              <w:rPr>
                <w:rFonts w:cs="Times New Roman"/>
                <w:bCs/>
                <w:color w:val="000000"/>
                <w:sz w:val="22"/>
              </w:rPr>
              <w:t>, užpildydama Europos Komisijos pateiktas formas</w:t>
            </w:r>
            <w:r w:rsidR="0034129F" w:rsidRPr="00342A88">
              <w:rPr>
                <w:rFonts w:cs="Times New Roman"/>
                <w:bCs/>
                <w:color w:val="000000"/>
                <w:sz w:val="22"/>
              </w:rPr>
              <w:t xml:space="preserve"> (atskira forma dėl pažeidžiamų vartotojų ir atskira forma dėl likusių vartotojų</w:t>
            </w:r>
            <w:r w:rsidR="00C4137E" w:rsidRPr="00342A88">
              <w:rPr>
                <w:rFonts w:cs="Times New Roman"/>
                <w:bCs/>
                <w:color w:val="000000"/>
                <w:sz w:val="22"/>
              </w:rPr>
              <w:t xml:space="preserve"> (buitinių)</w:t>
            </w:r>
            <w:r w:rsidR="0034129F" w:rsidRPr="00342A88">
              <w:rPr>
                <w:rFonts w:cs="Times New Roman"/>
                <w:bCs/>
                <w:color w:val="000000"/>
                <w:sz w:val="22"/>
              </w:rPr>
              <w:t>, kurių atžvilgiu laikinai taikoma kainos intervencij</w:t>
            </w:r>
            <w:r w:rsidR="0042237A" w:rsidRPr="00342A88">
              <w:rPr>
                <w:rFonts w:cs="Times New Roman"/>
                <w:bCs/>
                <w:color w:val="000000"/>
                <w:sz w:val="22"/>
              </w:rPr>
              <w:t>os priemonės</w:t>
            </w:r>
            <w:r w:rsidR="0034129F" w:rsidRPr="00342A88">
              <w:rPr>
                <w:rFonts w:cs="Times New Roman"/>
                <w:bCs/>
                <w:color w:val="000000"/>
                <w:sz w:val="22"/>
              </w:rPr>
              <w:t>).</w:t>
            </w:r>
            <w:r w:rsidR="002852CE" w:rsidRPr="00342A88">
              <w:rPr>
                <w:rFonts w:cs="Times New Roman"/>
                <w:bCs/>
                <w:color w:val="000000"/>
                <w:sz w:val="22"/>
              </w:rPr>
              <w:t xml:space="preserve"> </w:t>
            </w:r>
            <w:r w:rsidRPr="00342A88">
              <w:rPr>
                <w:rFonts w:cs="Times New Roman"/>
                <w:bCs/>
                <w:color w:val="000000"/>
                <w:sz w:val="22"/>
              </w:rPr>
              <w:t xml:space="preserve"> </w:t>
            </w:r>
          </w:p>
        </w:tc>
        <w:tc>
          <w:tcPr>
            <w:tcW w:w="3118" w:type="dxa"/>
            <w:shd w:val="clear" w:color="auto" w:fill="FFFFFF" w:themeFill="background1"/>
          </w:tcPr>
          <w:p w14:paraId="5344910B" w14:textId="4C95F2EC" w:rsidR="007C70D3" w:rsidRPr="00342A88" w:rsidRDefault="00C40116" w:rsidP="0056142A">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42450FD" w14:textId="77777777" w:rsidTr="003C3469">
        <w:trPr>
          <w:trHeight w:val="315"/>
        </w:trPr>
        <w:tc>
          <w:tcPr>
            <w:tcW w:w="4533" w:type="dxa"/>
            <w:shd w:val="clear" w:color="auto" w:fill="FFFFFF" w:themeFill="background1"/>
            <w:noWrap/>
          </w:tcPr>
          <w:p w14:paraId="4B7FCEAD" w14:textId="05A61F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9. Ne vėliau kaip 2022 m. sausio 1 d. ir 2025 m. sausio 1 d. valstybės narės pateikia Komisijai ataskaitas apie šio straipsnio įgyvendinimą, valstybės intervencinių priemonių būtinumą ir proporcingumą pagal šį straipsnį bei pažangos, padarytos siekiant veiksmingos tiekėjų konkurencijos ir perėjimo prie rinkos kainų, vertinimą. Valstybės narės, kurios taiko reguliuojamas kainas pagal 6 dalį, teikia ataskaitą apie tai, kaip laikomasi 7 dalyje nustatytų sąlygų, be kita ko, kaip jų laikosi tiekėjai, kurie privalo </w:t>
            </w:r>
            <w:r w:rsidRPr="00342A88">
              <w:rPr>
                <w:rFonts w:eastAsia="Times New Roman" w:cs="Times New Roman"/>
                <w:color w:val="000000"/>
                <w:sz w:val="22"/>
                <w:lang w:eastAsia="lt-LT"/>
              </w:rPr>
              <w:lastRenderedPageBreak/>
              <w:t xml:space="preserve">taikyti tokias intervencines priemones, ir apie reguliuojamų kainų poveikį tų tiekėjų finansams. </w:t>
            </w:r>
          </w:p>
        </w:tc>
        <w:tc>
          <w:tcPr>
            <w:tcW w:w="7655" w:type="dxa"/>
            <w:shd w:val="clear" w:color="auto" w:fill="FFFFFF" w:themeFill="background1"/>
          </w:tcPr>
          <w:p w14:paraId="0128A7B5" w14:textId="32708AFF"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Apie šias priemones Europos Komisijai pranešė Energetikos ministerija 2020 m. kovo 31 d. raštu Nr. 3-616, užpildydama Europos Komisijos pateiktas formas (atskira forma dėl pažeidžiamų vartotojų ir atskira forma dėl likusių vartotojų (buitinių), kurių atžvilgiu laikinai taikoma kainos intervencijos priemonės). Kitas reikalingas ataskaitas, kaip numato Direktyva, dar tik planuojama Europos Komisijai pateikti ateityje</w:t>
            </w:r>
            <w:r w:rsidR="002C15E9" w:rsidRPr="00342A88">
              <w:rPr>
                <w:rFonts w:cs="Times New Roman"/>
                <w:bCs/>
                <w:color w:val="000000"/>
                <w:sz w:val="22"/>
              </w:rPr>
              <w:t>, tokią informaciją turėtų pateikti Energetikos ministerija.</w:t>
            </w:r>
            <w:r w:rsidRPr="00342A88">
              <w:rPr>
                <w:rFonts w:cs="Times New Roman"/>
                <w:bCs/>
                <w:color w:val="000000"/>
                <w:sz w:val="22"/>
              </w:rPr>
              <w:t xml:space="preserve">  </w:t>
            </w:r>
          </w:p>
        </w:tc>
        <w:tc>
          <w:tcPr>
            <w:tcW w:w="3118" w:type="dxa"/>
            <w:shd w:val="clear" w:color="auto" w:fill="FFFFFF" w:themeFill="background1"/>
          </w:tcPr>
          <w:p w14:paraId="0FB66A9A" w14:textId="46617C2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3E619A9" w14:textId="77777777" w:rsidTr="003C3469">
        <w:trPr>
          <w:trHeight w:val="315"/>
        </w:trPr>
        <w:tc>
          <w:tcPr>
            <w:tcW w:w="4533" w:type="dxa"/>
            <w:shd w:val="clear" w:color="auto" w:fill="FFFFFF" w:themeFill="background1"/>
            <w:noWrap/>
          </w:tcPr>
          <w:p w14:paraId="0DD8F836" w14:textId="511BB76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Ne vėliau kaip 2025 m. gruodžio 31 d. Komisija, siekdama rinka pagrįsto mažmeninės elektros energijos kainos nustatymo, peržiūri šio straipsnio įgyvendinimą ir Europos Parlamentui ir Tarybai dėl jo pateikia ataskaitą, jei tinkama, kartu su pasiūlymu dėl teisėkūros procedūra priimamo akto arba tą pasiūlymą pateikia vėliau. Tame teisėkūros procedūra priimamame akte gali būti nurodyta galutinė reguliuojamų kainų data</w:t>
            </w:r>
          </w:p>
        </w:tc>
        <w:tc>
          <w:tcPr>
            <w:tcW w:w="7655" w:type="dxa"/>
            <w:shd w:val="clear" w:color="auto" w:fill="FFFFFF" w:themeFill="background1"/>
          </w:tcPr>
          <w:p w14:paraId="57B6EEC8" w14:textId="7B99F779"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Nuostata skirta Komisijai, todėl nereikalauja įgyvendinimo.</w:t>
            </w:r>
          </w:p>
        </w:tc>
        <w:tc>
          <w:tcPr>
            <w:tcW w:w="3118" w:type="dxa"/>
            <w:shd w:val="clear" w:color="auto" w:fill="FFFFFF" w:themeFill="background1"/>
          </w:tcPr>
          <w:p w14:paraId="1FF34D38" w14:textId="24E3E2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BCBCCFE" w14:textId="3B55D1B3" w:rsidTr="003C3469">
        <w:trPr>
          <w:trHeight w:val="315"/>
        </w:trPr>
        <w:tc>
          <w:tcPr>
            <w:tcW w:w="4533" w:type="dxa"/>
            <w:shd w:val="clear" w:color="auto" w:fill="FFFFFF" w:themeFill="background1"/>
            <w:noWrap/>
            <w:hideMark/>
          </w:tcPr>
          <w:p w14:paraId="30485DE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 straipsnis</w:t>
            </w:r>
          </w:p>
        </w:tc>
        <w:tc>
          <w:tcPr>
            <w:tcW w:w="7655" w:type="dxa"/>
            <w:shd w:val="clear" w:color="auto" w:fill="FFFFFF" w:themeFill="background1"/>
          </w:tcPr>
          <w:p w14:paraId="3F259A4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D2FFDF6" w14:textId="529D2EA3" w:rsidR="00D24326" w:rsidRPr="00342A88" w:rsidRDefault="00D24326" w:rsidP="00D24326">
            <w:pPr>
              <w:shd w:val="clear" w:color="auto" w:fill="FFFFFF" w:themeFill="background1"/>
              <w:rPr>
                <w:rFonts w:cs="Times New Roman"/>
                <w:color w:val="000000"/>
                <w:sz w:val="22"/>
              </w:rPr>
            </w:pPr>
          </w:p>
        </w:tc>
      </w:tr>
      <w:tr w:rsidR="00D24326" w:rsidRPr="00342A88" w14:paraId="68113012" w14:textId="126A1970" w:rsidTr="003C3469">
        <w:trPr>
          <w:trHeight w:val="315"/>
        </w:trPr>
        <w:tc>
          <w:tcPr>
            <w:tcW w:w="4533" w:type="dxa"/>
            <w:shd w:val="clear" w:color="auto" w:fill="FFFFFF" w:themeFill="background1"/>
            <w:noWrap/>
            <w:hideMark/>
          </w:tcPr>
          <w:p w14:paraId="6483FAB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Trečiosios šalies prieiga</w:t>
            </w:r>
          </w:p>
        </w:tc>
        <w:tc>
          <w:tcPr>
            <w:tcW w:w="7655" w:type="dxa"/>
            <w:shd w:val="clear" w:color="auto" w:fill="FFFFFF" w:themeFill="background1"/>
          </w:tcPr>
          <w:p w14:paraId="375E89A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5C918F" w14:textId="4D629F0C" w:rsidR="00D24326" w:rsidRPr="00342A88" w:rsidRDefault="00D24326" w:rsidP="00D24326">
            <w:pPr>
              <w:shd w:val="clear" w:color="auto" w:fill="FFFFFF" w:themeFill="background1"/>
              <w:rPr>
                <w:rFonts w:cs="Times New Roman"/>
                <w:color w:val="000000"/>
                <w:sz w:val="22"/>
              </w:rPr>
            </w:pPr>
          </w:p>
        </w:tc>
      </w:tr>
      <w:tr w:rsidR="00D24326" w:rsidRPr="00342A88" w14:paraId="2B842E36" w14:textId="384CBC26" w:rsidTr="003C3469">
        <w:trPr>
          <w:trHeight w:val="315"/>
        </w:trPr>
        <w:tc>
          <w:tcPr>
            <w:tcW w:w="4533" w:type="dxa"/>
            <w:shd w:val="clear" w:color="auto" w:fill="FFFFFF" w:themeFill="background1"/>
            <w:noWrap/>
            <w:hideMark/>
          </w:tcPr>
          <w:p w14:paraId="766E1999" w14:textId="611FB79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Valstybės narės užtikrina, kad būtų įgyvendinama paskelbtais tarifais grindžiama sistema, suteikianti trečiosioms šalims prieigą prie perdavimo ir skirstymo sistemų, taikytina visiems vartotojams, bei kad ši sistema būtų taikoma objektyviai ir nediskriminuojant sistemos naudotojų. Valstybės narės užtikrina, kad tie tarifai arba jų apskaičiavimo metodikos būtų patvirtinti pagal 59 straipsnį iki jų įsigaliojimo ir kad tie tarifai ir metodikos, jei patvirtinamos tik metodikos, būtų paskelbti iki jų įsigaliojimo.</w:t>
            </w:r>
          </w:p>
        </w:tc>
        <w:tc>
          <w:tcPr>
            <w:tcW w:w="7655" w:type="dxa"/>
            <w:shd w:val="clear" w:color="auto" w:fill="FFFFFF" w:themeFill="background1"/>
          </w:tcPr>
          <w:p w14:paraId="763B2AEB" w14:textId="1E5023BD"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72AE397C"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 straipsnis. 2 straipsnio pakeitimas</w:t>
            </w:r>
          </w:p>
          <w:p w14:paraId="20E037D2"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2 straipsnį ir jį išdėstyti taip:</w:t>
            </w:r>
          </w:p>
          <w:p w14:paraId="54CA2ACF" w14:textId="77777777" w:rsidR="00D24326" w:rsidRPr="00342A88" w:rsidRDefault="00D24326" w:rsidP="00D24326">
            <w:pPr>
              <w:rPr>
                <w:rFonts w:eastAsia="Times New Roman" w:cs="Times New Roman"/>
                <w:bCs/>
                <w:sz w:val="22"/>
              </w:rPr>
            </w:pPr>
            <w:r w:rsidRPr="00342A88">
              <w:rPr>
                <w:rFonts w:eastAsia="Times New Roman" w:cs="Times New Roman"/>
                <w:bCs/>
                <w:sz w:val="22"/>
              </w:rPr>
              <w:t>„2 straipsnis. Pagrindinės šio įstatymo sąvokos</w:t>
            </w:r>
          </w:p>
          <w:p w14:paraId="7789ECB9" w14:textId="5979EB2A" w:rsidR="00D24326" w:rsidRPr="00342A88" w:rsidRDefault="00D24326" w:rsidP="00D24326">
            <w:pPr>
              <w:rPr>
                <w:rFonts w:cs="Times New Roman"/>
                <w:bCs/>
                <w:sz w:val="22"/>
              </w:rPr>
            </w:pPr>
            <w:r w:rsidRPr="00342A88">
              <w:rPr>
                <w:rFonts w:cs="Times New Roman"/>
                <w:bCs/>
                <w:sz w:val="22"/>
              </w:rPr>
              <w:t>45. &lt;...&gt; Elektros energijos rinka yra paremta teisėtumo ir lygiateisiškumo principais, taikant reguliuojamojo trečiųjų asmenų dalyvavimo principą elektros energijai persiųsti.</w:t>
            </w:r>
          </w:p>
          <w:p w14:paraId="200EEC3F" w14:textId="0725F18F" w:rsidR="00D24326" w:rsidRPr="00342A88" w:rsidRDefault="00D24326" w:rsidP="00D24326">
            <w:pPr>
              <w:widowControl w:val="0"/>
              <w:rPr>
                <w:rFonts w:cs="Times New Roman"/>
                <w:bCs/>
                <w:color w:val="000000"/>
                <w:sz w:val="22"/>
              </w:rPr>
            </w:pPr>
            <w:r w:rsidRPr="00342A88">
              <w:rPr>
                <w:rFonts w:cs="Times New Roman"/>
                <w:bCs/>
                <w:color w:val="000000"/>
                <w:sz w:val="22"/>
              </w:rPr>
              <w:t>&lt;...&gt;</w:t>
            </w:r>
          </w:p>
          <w:p w14:paraId="5864504F" w14:textId="7F7088F6" w:rsidR="00D24326" w:rsidRPr="00342A88" w:rsidRDefault="00393F62" w:rsidP="00D24326">
            <w:pPr>
              <w:widowControl w:val="0"/>
              <w:rPr>
                <w:rFonts w:cs="Times New Roman"/>
                <w:bCs/>
                <w:color w:val="000000"/>
                <w:sz w:val="22"/>
              </w:rPr>
            </w:pPr>
            <w:r w:rsidRPr="00342A88">
              <w:rPr>
                <w:rFonts w:cs="Times New Roman"/>
                <w:bCs/>
                <w:color w:val="000000"/>
                <w:sz w:val="22"/>
              </w:rPr>
              <w:t>99</w:t>
            </w:r>
            <w:r w:rsidR="00D24326" w:rsidRPr="00342A88">
              <w:rPr>
                <w:rFonts w:cs="Times New Roman"/>
                <w:bCs/>
                <w:color w:val="000000"/>
                <w:sz w:val="22"/>
              </w:rPr>
              <w:t>. Reguliuojamasis trečiųjų asmenų dalyvavimas – procesas, kai tretieji asmenys naudojasi perdavimo ar skirstomaisiais tinklais elektros energijai persiųsti teisės aktų nustatyta tvarka paskelbtomis sąlygomis.</w:t>
            </w:r>
          </w:p>
          <w:p w14:paraId="582F7657" w14:textId="7D3E55E3" w:rsidR="00D24326" w:rsidRPr="00342A88" w:rsidRDefault="00D24326" w:rsidP="00D24326">
            <w:pPr>
              <w:widowControl w:val="0"/>
              <w:rPr>
                <w:rFonts w:cs="Times New Roman"/>
                <w:color w:val="000000"/>
                <w:sz w:val="22"/>
              </w:rPr>
            </w:pPr>
            <w:r w:rsidRPr="00342A88">
              <w:rPr>
                <w:rFonts w:cs="Times New Roman"/>
                <w:color w:val="000000"/>
                <w:sz w:val="22"/>
              </w:rPr>
              <w:t>10</w:t>
            </w:r>
            <w:r w:rsidR="00393F62" w:rsidRPr="00342A88">
              <w:rPr>
                <w:rFonts w:cs="Times New Roman"/>
                <w:color w:val="000000"/>
                <w:sz w:val="22"/>
              </w:rPr>
              <w:t>4</w:t>
            </w:r>
            <w:r w:rsidRPr="00342A88">
              <w:rPr>
                <w:rFonts w:cs="Times New Roman"/>
                <w:color w:val="000000"/>
                <w:sz w:val="22"/>
              </w:rPr>
              <w:t>. Tretieji asmenys – elektros tinklų naudotojai ir rinkos dalyviai, kurie šiame įstatyme nustatyta tvarka įgyja teisę pasinaudoti elektros energijos perdavimo ir (ar) skirstomaisiais tinklais elektros energijai persiųsti teisės aktų nustatyta tvarka.“</w:t>
            </w:r>
          </w:p>
          <w:p w14:paraId="5606CD08" w14:textId="5DF48944" w:rsidR="00D24326" w:rsidRPr="00342A88" w:rsidRDefault="00D24326" w:rsidP="00D24326">
            <w:pPr>
              <w:widowControl w:val="0"/>
              <w:rPr>
                <w:rFonts w:cs="Times New Roman"/>
                <w:color w:val="000000"/>
                <w:sz w:val="22"/>
              </w:rPr>
            </w:pPr>
          </w:p>
          <w:p w14:paraId="64FE03B3" w14:textId="6777D187" w:rsidR="00D24326" w:rsidRPr="00342A88" w:rsidRDefault="00D24326" w:rsidP="00D24326">
            <w:pPr>
              <w:keepNext/>
              <w:rPr>
                <w:rFonts w:eastAsia="Times New Roman" w:cs="Times New Roman"/>
                <w:b/>
                <w:sz w:val="22"/>
              </w:rPr>
            </w:pPr>
            <w:r w:rsidRPr="00342A88">
              <w:rPr>
                <w:rFonts w:eastAsia="Times New Roman" w:cs="Times New Roman"/>
                <w:b/>
                <w:sz w:val="22"/>
              </w:rPr>
              <w:t>2</w:t>
            </w:r>
            <w:r w:rsidR="00E349BF" w:rsidRPr="00342A88">
              <w:rPr>
                <w:rFonts w:eastAsia="Times New Roman" w:cs="Times New Roman"/>
                <w:b/>
                <w:sz w:val="22"/>
              </w:rPr>
              <w:t>2</w:t>
            </w:r>
            <w:r w:rsidRPr="00342A88">
              <w:rPr>
                <w:rFonts w:eastAsia="Times New Roman" w:cs="Times New Roman"/>
                <w:b/>
                <w:sz w:val="22"/>
              </w:rPr>
              <w:t xml:space="preserve"> straipsnis. 35 straipsnio pakeitimas</w:t>
            </w:r>
          </w:p>
          <w:p w14:paraId="7FE0C9DB"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DACE2F9"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1C8C5395" w14:textId="77777777" w:rsidR="00D24326" w:rsidRPr="00342A88" w:rsidRDefault="00D24326" w:rsidP="00D24326">
            <w:pPr>
              <w:rPr>
                <w:rFonts w:eastAsia="Times New Roman" w:cs="Times New Roman"/>
                <w:sz w:val="22"/>
              </w:rPr>
            </w:pPr>
            <w:r w:rsidRPr="00342A88">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4AC72F42" w14:textId="566CD576" w:rsidR="00D24326" w:rsidRPr="00342A88" w:rsidRDefault="00D24326" w:rsidP="00D24326">
            <w:pPr>
              <w:widowControl w:val="0"/>
              <w:rPr>
                <w:rFonts w:cs="Times New Roman"/>
                <w:bCs/>
                <w:color w:val="000000"/>
                <w:sz w:val="22"/>
              </w:rPr>
            </w:pPr>
          </w:p>
          <w:p w14:paraId="2CC30935"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43 straipsnis. 59 straipsnio pakeitimas</w:t>
            </w:r>
          </w:p>
          <w:p w14:paraId="5144F6B1"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59 straipsnį ir jį išdėstyti taip:</w:t>
            </w:r>
          </w:p>
          <w:p w14:paraId="5DB8C63B" w14:textId="77777777" w:rsidR="00D24326" w:rsidRPr="00342A88" w:rsidRDefault="00D24326" w:rsidP="00D24326">
            <w:pPr>
              <w:rPr>
                <w:rFonts w:eastAsia="Times New Roman" w:cs="Times New Roman"/>
                <w:bCs/>
                <w:sz w:val="22"/>
              </w:rPr>
            </w:pPr>
            <w:r w:rsidRPr="00342A88">
              <w:rPr>
                <w:rFonts w:eastAsia="Times New Roman" w:cs="Times New Roman"/>
                <w:bCs/>
                <w:sz w:val="22"/>
              </w:rPr>
              <w:t>„59 straipsnis. Elektros energijos rinkos modelis</w:t>
            </w:r>
          </w:p>
          <w:p w14:paraId="1499AEC9" w14:textId="52CFEA9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1. Elektros energijos rinka organizuojama šiame įstatyme, Europos Sąjungos reglamentuose, reglamentuojančiuose elektros energijos vidaus rinkos veikimą, ir Elektros energijos rinkos taisyklėse nustatytais būdais, taikant reguliuojamojo trečiųjų asmenų dalyvavimo principą elektros energijai persiųsti.</w:t>
            </w:r>
          </w:p>
          <w:p w14:paraId="4B32E834" w14:textId="768AAB73" w:rsidR="00D24326" w:rsidRPr="00342A88" w:rsidRDefault="00D24326" w:rsidP="00D24326">
            <w:pPr>
              <w:rPr>
                <w:rFonts w:eastAsia="Times New Roman" w:cs="Times New Roman"/>
                <w:bCs/>
                <w:sz w:val="22"/>
              </w:rPr>
            </w:pPr>
            <w:r w:rsidRPr="00342A88">
              <w:rPr>
                <w:rFonts w:eastAsia="Times New Roman" w:cs="Times New Roman"/>
                <w:bCs/>
                <w:sz w:val="22"/>
              </w:rPr>
              <w:t>2.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434E5CD5" w14:textId="77777777" w:rsidR="00D24326" w:rsidRPr="00342A88" w:rsidRDefault="00D24326" w:rsidP="00D24326">
            <w:pPr>
              <w:rPr>
                <w:rFonts w:eastAsia="Times New Roman" w:cs="Times New Roman"/>
                <w:b/>
                <w:bCs/>
                <w:sz w:val="22"/>
              </w:rPr>
            </w:pPr>
          </w:p>
          <w:p w14:paraId="25E45F44" w14:textId="1B69C244" w:rsidR="00D24326" w:rsidRPr="00342A88" w:rsidRDefault="00D24326" w:rsidP="00D24326">
            <w:pPr>
              <w:rPr>
                <w:rFonts w:eastAsia="Times New Roman" w:cs="Times New Roman"/>
                <w:b/>
                <w:bCs/>
                <w:sz w:val="22"/>
              </w:rPr>
            </w:pPr>
            <w:r w:rsidRPr="00342A88">
              <w:rPr>
                <w:rFonts w:eastAsia="Times New Roman" w:cs="Times New Roman"/>
                <w:b/>
                <w:bCs/>
                <w:sz w:val="22"/>
              </w:rPr>
              <w:t>48 straipsnis. 67 straipsnio pakeitimas</w:t>
            </w:r>
          </w:p>
          <w:p w14:paraId="0377CC47" w14:textId="39531D2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69A5684" w14:textId="77777777" w:rsidR="00D24326" w:rsidRPr="00342A88" w:rsidRDefault="00D24326" w:rsidP="00D24326">
            <w:pPr>
              <w:rPr>
                <w:rFonts w:eastAsia="Times New Roman" w:cs="Times New Roman"/>
                <w:bCs/>
                <w:sz w:val="22"/>
              </w:rPr>
            </w:pPr>
            <w:r w:rsidRPr="00342A88">
              <w:rPr>
                <w:rFonts w:eastAsia="Times New Roman" w:cs="Times New Roman"/>
                <w:bCs/>
                <w:sz w:val="22"/>
              </w:rPr>
              <w:t>7. Pakeisti 67 straipsnio 5 dalį ir ją išdėstyti taip:</w:t>
            </w:r>
          </w:p>
          <w:p w14:paraId="79F5F691" w14:textId="00CB509E" w:rsidR="00D24326" w:rsidRPr="00342A88" w:rsidRDefault="00D24326" w:rsidP="00D24326">
            <w:pPr>
              <w:rPr>
                <w:rFonts w:eastAsia="Times New Roman" w:cs="Times New Roman"/>
                <w:bCs/>
                <w:sz w:val="22"/>
              </w:rPr>
            </w:pPr>
            <w:r w:rsidRPr="00342A88">
              <w:rPr>
                <w:rFonts w:eastAsia="Times New Roman" w:cs="Times New Roman"/>
                <w:bCs/>
                <w:sz w:val="22"/>
              </w:rPr>
              <w:t xml:space="preserve">„5.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w:t>
            </w:r>
            <w:r w:rsidRPr="00342A88">
              <w:rPr>
                <w:rFonts w:eastAsia="Times New Roman" w:cs="Times New Roman"/>
                <w:bCs/>
                <w:strike/>
                <w:sz w:val="22"/>
              </w:rPr>
              <w:t>elektros</w:t>
            </w:r>
            <w:r w:rsidRPr="00342A88">
              <w:rPr>
                <w:rFonts w:eastAsia="Times New Roman" w:cs="Times New Roman"/>
                <w:bCs/>
                <w:sz w:val="22"/>
              </w:rPr>
              <w:t xml:space="preserve"> energijos persiuntimo ir (ar) tiekimo nutraukimo, apribojimo, atnaujinimo ir elektros apskaitos prietaiso rodmenų nuskaitymo paslaugų įkainių apskaičiavimo metodiką bei šių paslaugų įkainius, vadovaujasi šiais bendraisiais kriterijais:</w:t>
            </w:r>
          </w:p>
          <w:p w14:paraId="6C01191A" w14:textId="77777777" w:rsidR="00D24326" w:rsidRPr="00342A88" w:rsidRDefault="00D24326" w:rsidP="00D24326">
            <w:pPr>
              <w:rPr>
                <w:rFonts w:eastAsia="Times New Roman" w:cs="Times New Roman"/>
                <w:bCs/>
                <w:sz w:val="22"/>
              </w:rPr>
            </w:pPr>
            <w:r w:rsidRPr="00342A88">
              <w:rPr>
                <w:rFonts w:eastAsia="Times New Roman" w:cs="Times New Roman"/>
                <w:bCs/>
                <w:sz w:val="22"/>
              </w:rPr>
              <w:t>1) tinklų naudotojų, jų eksploatuojamų elektros įrenginių ir (ar) naudojamų technologijų nediskriminavimo;</w:t>
            </w:r>
          </w:p>
          <w:p w14:paraId="012CE12D" w14:textId="77777777" w:rsidR="00D24326" w:rsidRPr="00342A88" w:rsidRDefault="00D24326" w:rsidP="00D24326">
            <w:pPr>
              <w:rPr>
                <w:rFonts w:eastAsia="Times New Roman" w:cs="Times New Roman"/>
                <w:bCs/>
                <w:sz w:val="22"/>
              </w:rPr>
            </w:pPr>
            <w:r w:rsidRPr="00342A88">
              <w:rPr>
                <w:rFonts w:eastAsia="Times New Roman" w:cs="Times New Roman"/>
                <w:bCs/>
                <w:sz w:val="22"/>
              </w:rPr>
              <w:t>2) protingumo, teisingumo, sąžiningumo, objektyvumo, skaidrumo ir sąnaudų pagrįstumo;</w:t>
            </w:r>
          </w:p>
          <w:p w14:paraId="31C73006" w14:textId="77777777" w:rsidR="00D24326" w:rsidRPr="00342A88" w:rsidRDefault="00D24326" w:rsidP="00D24326">
            <w:pPr>
              <w:rPr>
                <w:rFonts w:eastAsia="Times New Roman" w:cs="Times New Roman"/>
                <w:bCs/>
                <w:sz w:val="22"/>
              </w:rPr>
            </w:pPr>
            <w:r w:rsidRPr="00342A88">
              <w:rPr>
                <w:rFonts w:eastAsia="Times New Roman" w:cs="Times New Roman"/>
                <w:bCs/>
                <w:sz w:val="22"/>
              </w:rPr>
              <w:t>3) elektros energijos vartojimo efektyvumo;</w:t>
            </w:r>
          </w:p>
          <w:p w14:paraId="418A2442" w14:textId="77777777" w:rsidR="00D24326" w:rsidRPr="00342A88" w:rsidRDefault="00D24326" w:rsidP="00D24326">
            <w:pPr>
              <w:rPr>
                <w:rFonts w:eastAsia="Times New Roman" w:cs="Times New Roman"/>
                <w:bCs/>
                <w:sz w:val="22"/>
              </w:rPr>
            </w:pPr>
            <w:r w:rsidRPr="00342A88">
              <w:rPr>
                <w:rFonts w:eastAsia="Times New Roman" w:cs="Times New Roman"/>
                <w:bCs/>
                <w:sz w:val="22"/>
              </w:rPr>
              <w:t>4) elektros energetikos sistemos efektyvumo ilguoju laikotarpiu;</w:t>
            </w:r>
          </w:p>
          <w:p w14:paraId="6B9DC14B" w14:textId="12E05C92" w:rsidR="00D24326" w:rsidRPr="00DF1CD8" w:rsidRDefault="00D24326" w:rsidP="00D24326">
            <w:pPr>
              <w:rPr>
                <w:rFonts w:eastAsia="Times New Roman" w:cs="Times New Roman"/>
                <w:bCs/>
                <w:sz w:val="22"/>
              </w:rPr>
            </w:pPr>
            <w:r w:rsidRPr="00342A88">
              <w:rPr>
                <w:rFonts w:eastAsia="Times New Roman" w:cs="Times New Roman"/>
                <w:bCs/>
                <w:sz w:val="22"/>
              </w:rPr>
              <w:t>5) tinklų naudotojų ūkinės veiklos aplinkybių įvertinimo;</w:t>
            </w:r>
          </w:p>
          <w:p w14:paraId="1E0D3D27" w14:textId="444C1618" w:rsidR="00D24326" w:rsidRPr="00DF1CD8" w:rsidRDefault="00D24326" w:rsidP="00D24326">
            <w:pPr>
              <w:rPr>
                <w:rFonts w:eastAsia="Times New Roman" w:cs="Times New Roman"/>
                <w:bCs/>
                <w:sz w:val="22"/>
              </w:rPr>
            </w:pPr>
            <w:r w:rsidRPr="00342A88">
              <w:rPr>
                <w:rFonts w:eastAsia="Times New Roman" w:cs="Times New Roman"/>
                <w:bCs/>
                <w:sz w:val="22"/>
              </w:rPr>
              <w:t>6) tinklų naudotojų įrenginių prijungimo poreikio įvertinimo;</w:t>
            </w:r>
          </w:p>
          <w:p w14:paraId="7CEFD203" w14:textId="35F87FE2" w:rsidR="00D24326" w:rsidRPr="00DF1CD8" w:rsidRDefault="00D24326" w:rsidP="00D24326">
            <w:pPr>
              <w:rPr>
                <w:rFonts w:eastAsia="Times New Roman" w:cs="Times New Roman"/>
                <w:bCs/>
                <w:sz w:val="22"/>
              </w:rPr>
            </w:pPr>
            <w:r w:rsidRPr="00342A88">
              <w:rPr>
                <w:rFonts w:eastAsia="Times New Roman" w:cs="Times New Roman"/>
                <w:bCs/>
                <w:sz w:val="22"/>
              </w:rPr>
              <w:t>7) atokių ir menkai apgyvendintų regionų elektrifikavimo;</w:t>
            </w:r>
          </w:p>
          <w:p w14:paraId="1758BCEC" w14:textId="194EC524" w:rsidR="00D24326" w:rsidRPr="00DF1CD8" w:rsidRDefault="00D24326" w:rsidP="00D24326">
            <w:pPr>
              <w:rPr>
                <w:rFonts w:eastAsia="Times New Roman" w:cs="Times New Roman"/>
                <w:bCs/>
                <w:sz w:val="22"/>
              </w:rPr>
            </w:pPr>
            <w:r w:rsidRPr="00342A88">
              <w:rPr>
                <w:rFonts w:eastAsia="Times New Roman" w:cs="Times New Roman"/>
                <w:bCs/>
                <w:sz w:val="22"/>
              </w:rPr>
              <w:t>8) elektros tinklų plėtros sąnaudų įvertinimo, finansinio ir ekonominio atsipirkimo;</w:t>
            </w:r>
          </w:p>
          <w:p w14:paraId="425458B7" w14:textId="77777777" w:rsidR="00D24326" w:rsidRPr="00342A88" w:rsidRDefault="00D24326" w:rsidP="00D24326">
            <w:pPr>
              <w:rPr>
                <w:rFonts w:eastAsia="Times New Roman" w:cs="Times New Roman"/>
                <w:bCs/>
                <w:sz w:val="22"/>
              </w:rPr>
            </w:pPr>
            <w:r w:rsidRPr="00342A88">
              <w:rPr>
                <w:rFonts w:eastAsia="Times New Roman" w:cs="Times New Roman"/>
                <w:bCs/>
                <w:sz w:val="22"/>
              </w:rPr>
              <w:t>9) elektros tinklų saugumo ir lankstumo poreikio įvertinimo;</w:t>
            </w:r>
          </w:p>
          <w:p w14:paraId="38DC3A0D" w14:textId="7DEDA6DA" w:rsidR="00D24326" w:rsidRPr="00DF1CD8" w:rsidRDefault="00D24326" w:rsidP="00D24326">
            <w:pPr>
              <w:rPr>
                <w:rFonts w:eastAsia="Times New Roman" w:cs="Times New Roman"/>
                <w:bCs/>
                <w:sz w:val="22"/>
              </w:rPr>
            </w:pPr>
            <w:r w:rsidRPr="00342A88">
              <w:rPr>
                <w:rFonts w:eastAsia="Times New Roman" w:cs="Times New Roman"/>
                <w:bCs/>
                <w:sz w:val="22"/>
              </w:rPr>
              <w:t>10) išmaniųjų energijos tinklų ir išmaniųjų energijos apskaitos sistemų plėtros;</w:t>
            </w:r>
          </w:p>
          <w:p w14:paraId="73ABC8D4" w14:textId="212702EA" w:rsidR="00D24326" w:rsidRPr="00DF1CD8" w:rsidRDefault="00D24326" w:rsidP="00D24326">
            <w:pPr>
              <w:rPr>
                <w:rFonts w:eastAsia="Times New Roman" w:cs="Times New Roman"/>
                <w:bCs/>
                <w:sz w:val="22"/>
              </w:rPr>
            </w:pPr>
            <w:r w:rsidRPr="00342A88">
              <w:rPr>
                <w:rFonts w:eastAsia="Times New Roman" w:cs="Times New Roman"/>
                <w:bCs/>
                <w:sz w:val="22"/>
              </w:rPr>
              <w:t>11) galimybės panaudoti elektros energetikos įmonių objektus kitų tinklų naudotojų įrenginiams prijungti įvertinimo;</w:t>
            </w:r>
          </w:p>
          <w:p w14:paraId="2044717E" w14:textId="45426846" w:rsidR="00D24326" w:rsidRPr="00DF1CD8" w:rsidRDefault="00D24326" w:rsidP="00D24326">
            <w:pPr>
              <w:rPr>
                <w:rFonts w:eastAsia="Times New Roman" w:cs="Times New Roman"/>
                <w:bCs/>
                <w:sz w:val="22"/>
              </w:rPr>
            </w:pPr>
            <w:r w:rsidRPr="00342A88">
              <w:rPr>
                <w:rFonts w:eastAsia="Times New Roman" w:cs="Times New Roman"/>
                <w:bCs/>
                <w:sz w:val="22"/>
              </w:rPr>
              <w:t>12) teisės aktų nustatytų lengvatų ir (ar) skatinimo priemonių, taikomų elektros įrenginių prijungimui, įvertinimo.“</w:t>
            </w:r>
          </w:p>
          <w:p w14:paraId="7CC2A7A4" w14:textId="77777777" w:rsidR="00D24326" w:rsidRPr="00342A88" w:rsidRDefault="00D24326" w:rsidP="00D24326">
            <w:pPr>
              <w:rPr>
                <w:rFonts w:eastAsia="Times New Roman" w:cs="Times New Roman"/>
                <w:bCs/>
                <w:sz w:val="22"/>
              </w:rPr>
            </w:pPr>
            <w:r w:rsidRPr="00342A88">
              <w:rPr>
                <w:rFonts w:eastAsia="Times New Roman" w:cs="Times New Roman"/>
                <w:bCs/>
                <w:sz w:val="22"/>
              </w:rPr>
              <w:t>8. Pakeisti 67 straipsnio 7 dalį ir ją išdėstyti taip:</w:t>
            </w:r>
          </w:p>
          <w:p w14:paraId="52A6399C"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„7. Kai vartotojo ar gamintojo elektros įrenginiai, ar energijos kaupimo įrenginiai prijungiami prie skirstomųjų tinklų, sąnaudos paskirstomos tokia tvarka:</w:t>
            </w:r>
          </w:p>
          <w:p w14:paraId="4DFCF967" w14:textId="77777777" w:rsidR="00D24326" w:rsidRPr="00DF1CD8" w:rsidRDefault="00D24326" w:rsidP="00D24326">
            <w:pPr>
              <w:rPr>
                <w:rFonts w:eastAsia="Times New Roman" w:cs="Times New Roman"/>
                <w:bCs/>
                <w:sz w:val="22"/>
              </w:rPr>
            </w:pPr>
            <w:r w:rsidRPr="00342A88">
              <w:rPr>
                <w:rFonts w:eastAsia="Times New Roman" w:cs="Times New Roman"/>
                <w:bCs/>
                <w:sz w:val="22"/>
              </w:rPr>
              <w:t>1) pažeidžiami vartotojai apmoka 20 procentų skirstomųjų tinklų operatoriaus sąnaudų arba moka pagal šį dydį apskaičiuotą Tarybos patvirtintą įkainį;</w:t>
            </w:r>
          </w:p>
          <w:p w14:paraId="7CF8B530" w14:textId="13F2BD0B" w:rsidR="00D24326" w:rsidRPr="00DF1CD8" w:rsidRDefault="00D24326" w:rsidP="00D24326">
            <w:pPr>
              <w:rPr>
                <w:rFonts w:eastAsia="Times New Roman" w:cs="Times New Roman"/>
                <w:bCs/>
                <w:sz w:val="22"/>
              </w:rPr>
            </w:pPr>
            <w:bookmarkStart w:id="78" w:name="part_323923d79b5644198a91d9a53f220866"/>
            <w:bookmarkEnd w:id="78"/>
            <w:r w:rsidRPr="00342A88">
              <w:rPr>
                <w:rFonts w:eastAsia="Times New Roman" w:cs="Times New Roman"/>
                <w:bCs/>
                <w:sz w:val="22"/>
              </w:rPr>
              <w:t>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6C4BEB4B" w14:textId="75738D8E" w:rsidR="00D24326" w:rsidRPr="00342A88" w:rsidRDefault="00D24326" w:rsidP="00D24326">
            <w:pPr>
              <w:rPr>
                <w:rFonts w:eastAsia="Times New Roman" w:cs="Times New Roman"/>
                <w:bCs/>
                <w:sz w:val="22"/>
              </w:rPr>
            </w:pPr>
            <w:r w:rsidRPr="00342A88">
              <w:rPr>
                <w:rFonts w:eastAsia="Times New Roman" w:cs="Times New Roman"/>
                <w:bCs/>
                <w:sz w:val="22"/>
              </w:rPr>
              <w:t>3) vartotojai, kurių prijungiamų elektros įrenginių leistina naudoti galia ar didinama elektros įrenginių leistina naudoti galia yra didesnė kaip 250 kW, ir gamintojai, kurių elektros įrenginiams prijungti prie elektros tinklų reikia įrengti transformatorių pastotes, transformatorines, skirstomuosius punktus, taip pat statytojai (užsakovai) šio straipsnio 7</w:t>
            </w:r>
            <w:r w:rsidRPr="00342A88">
              <w:rPr>
                <w:rFonts w:eastAsia="Times New Roman" w:cs="Times New Roman"/>
                <w:bCs/>
                <w:sz w:val="22"/>
                <w:vertAlign w:val="superscript"/>
              </w:rPr>
              <w:t>2</w:t>
            </w:r>
            <w:r w:rsidRPr="00342A88">
              <w:rPr>
                <w:rFonts w:eastAsia="Times New Roman" w:cs="Times New Roman"/>
                <w:bCs/>
                <w:sz w:val="22"/>
              </w:rPr>
              <w:t xml:space="preserve"> dalyje nurodytais atvejais,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vartotojų ir gamintojų įrenginius, už jų įrengimą ir (ar) naudojimą šių skirstomųjų tinklų įrengimą atlikusiems vartotojams ir gamintojams neatlyginama;</w:t>
            </w:r>
          </w:p>
          <w:p w14:paraId="378E9C00" w14:textId="5D0385F0" w:rsidR="00D24326" w:rsidRPr="00342A88" w:rsidRDefault="00D24326" w:rsidP="00D24326">
            <w:pPr>
              <w:rPr>
                <w:rFonts w:eastAsia="Times New Roman" w:cs="Times New Roman"/>
                <w:bCs/>
                <w:sz w:val="22"/>
              </w:rPr>
            </w:pPr>
            <w:r w:rsidRPr="00342A88">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75037A4C" w14:textId="6E7764E8" w:rsidR="00D24326" w:rsidRPr="00342A88" w:rsidRDefault="00D24326" w:rsidP="00D24326">
            <w:pPr>
              <w:rPr>
                <w:rFonts w:eastAsia="Times New Roman" w:cs="Times New Roman"/>
                <w:bCs/>
                <w:sz w:val="22"/>
              </w:rPr>
            </w:pPr>
            <w:r w:rsidRPr="00342A88">
              <w:rPr>
                <w:rFonts w:eastAsia="Times New Roman" w:cs="Times New Roman"/>
                <w:bCs/>
                <w:sz w:val="22"/>
              </w:rPr>
              <w:t xml:space="preserve">5) gamintojai </w:t>
            </w:r>
            <w:r w:rsidRPr="00342A88">
              <w:rPr>
                <w:rFonts w:cs="Times New Roman"/>
                <w:bCs/>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2177AEB2" w14:textId="75670287" w:rsidR="00D24326" w:rsidRPr="00342A88" w:rsidRDefault="00D24326" w:rsidP="00D24326">
            <w:pPr>
              <w:suppressAutoHyphens/>
              <w:rPr>
                <w:rFonts w:eastAsia="Times New Roman" w:cs="Times New Roman"/>
                <w:bCs/>
                <w:sz w:val="22"/>
              </w:rPr>
            </w:pPr>
            <w:r w:rsidRPr="00342A88">
              <w:rPr>
                <w:rFonts w:eastAsia="Times New Roman" w:cs="Times New Roman"/>
                <w:bCs/>
                <w:sz w:val="22"/>
              </w:rPr>
              <w:t>6) vartotojai, siekiantys prijungti elektros įrenginius terminuotam laikotarpiui, taip pat siekiantys prijungti elektros įrenginius kilnojamuosiuose daiktuose ar</w:t>
            </w:r>
            <w:r w:rsidRPr="00342A88">
              <w:rPr>
                <w:rFonts w:eastAsia="Arial" w:cs="Times New Roman"/>
                <w:bCs/>
                <w:sz w:val="22"/>
              </w:rPr>
              <w:t xml:space="preserve"> </w:t>
            </w:r>
            <w:r w:rsidRPr="00342A88">
              <w:rPr>
                <w:rFonts w:eastAsia="Times New Roman" w:cs="Times New Roman"/>
                <w:bCs/>
                <w:sz w:val="22"/>
              </w:rPr>
              <w:t xml:space="preserve">laikinuosiuose statiniuose </w:t>
            </w:r>
            <w:r w:rsidRPr="00342A88">
              <w:rPr>
                <w:rFonts w:eastAsia="Arial" w:cs="Times New Roman"/>
                <w:bCs/>
                <w:sz w:val="22"/>
              </w:rPr>
              <w:t xml:space="preserve">apmoka 100 procentų skirstomųjų tinklų operatoriaus sąnaudų arba moka pagal šį dydį apskaičiuotą ir Tarybos patvirtintą įkainį. Jeigu </w:t>
            </w:r>
            <w:r w:rsidRPr="00342A88">
              <w:rPr>
                <w:rFonts w:eastAsia="Arial" w:cs="Times New Roman"/>
                <w:bCs/>
                <w:sz w:val="22"/>
              </w:rPr>
              <w:lastRenderedPageBreak/>
              <w:t>elektros įrenginys yra elektromobilio įkrovimo prieiga, jos prijungimui nebuvo pasinaudota valstybės paramos schema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342A88">
              <w:rPr>
                <w:rFonts w:eastAsia="Times New Roman" w:cs="Times New Roman"/>
                <w:bCs/>
                <w:sz w:val="22"/>
              </w:rPr>
              <w:t>;</w:t>
            </w:r>
          </w:p>
          <w:p w14:paraId="0775AA86" w14:textId="77777777" w:rsidR="00D24326" w:rsidRPr="00342A88" w:rsidRDefault="00D24326" w:rsidP="00D24326">
            <w:pPr>
              <w:rPr>
                <w:rFonts w:eastAsia="Times New Roman" w:cs="Times New Roman"/>
                <w:bCs/>
                <w:sz w:val="22"/>
              </w:rPr>
            </w:pPr>
            <w:r w:rsidRPr="00342A88">
              <w:rPr>
                <w:rFonts w:eastAsia="Times New Roman" w:cs="Times New Roman"/>
                <w:bCs/>
                <w:sz w:val="22"/>
              </w:rPr>
              <w:t>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Jeigu vartotojas per metus nuo prijungimo paslaugos užbaigimo pateikia skirstomųjų tinklų operatoriui statinio įregistravimo Nekilnojamojo turto registre išrašą, skirstomųjų tinklų operatorius šiam vartotojui Energetikos ministerijos nustatyta tvarka ir sąlygomis kompensuoja 50 procentų skirstomųjų tinklų operatoriaus įrengimo sąnaudų arba pagal šį dydį apskaičiuoto ir Tarybos patvirtinto įkainio; tuo atveju, kai prijungiami pažeidžiamo vartotojo elektros įrenginiai, – 80 procentų skirstomųjų tinklų operatoriaus įrengimo sąnaudų arba pagal šį dydį apskaičiuoto ir Tarybos patvirtinto įkainio;</w:t>
            </w:r>
          </w:p>
          <w:p w14:paraId="481B9193"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8) likusios sąnaudos, kurių neapmoka vartotojas, gamintojas </w:t>
            </w:r>
            <w:r w:rsidRPr="00342A88">
              <w:rPr>
                <w:rFonts w:eastAsia="Arial" w:cs="Times New Roman"/>
                <w:bCs/>
                <w:sz w:val="22"/>
              </w:rPr>
              <w:t>ar kitas šio straipsnio 7 dalyje nurodytas asmuo,</w:t>
            </w:r>
            <w:r w:rsidRPr="00342A88">
              <w:rPr>
                <w:rFonts w:eastAsia="Times New Roman" w:cs="Times New Roman"/>
                <w:bCs/>
                <w:sz w:val="22"/>
              </w:rPr>
              <w:t xml:space="preserve"> yra pripažįstamos skirstomųjų tinklų operatoriaus tinklų plėtros išlaidomis. Skirstomųjų tinklų operatoriaus sąnaudų apskaita tvarkoma ir kontrolė vykdoma šio įstatymo 68 straipsnyje nustatyta tvarka.“</w:t>
            </w:r>
          </w:p>
          <w:p w14:paraId="7CED86A5" w14:textId="35CB4B0C" w:rsidR="00D24326" w:rsidRPr="00342A88" w:rsidRDefault="00D24326" w:rsidP="00D24326">
            <w:pPr>
              <w:shd w:val="clear" w:color="auto" w:fill="FFFFFF" w:themeFill="background1"/>
              <w:rPr>
                <w:rFonts w:cs="Times New Roman"/>
                <w:color w:val="000000"/>
                <w:sz w:val="22"/>
              </w:rPr>
            </w:pPr>
          </w:p>
          <w:p w14:paraId="530AE87F" w14:textId="796F231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kitos susijusios nuostatos neperkeliamos CEP, nes jau yra perkeltos galiojančiose Elektros energetikos įstatymo nuostatose ir kituose teisės aktuose:</w:t>
            </w:r>
          </w:p>
          <w:p w14:paraId="08C05C1C" w14:textId="77777777" w:rsidR="00D24326" w:rsidRPr="00342A88" w:rsidRDefault="00D24326" w:rsidP="00D24326">
            <w:pPr>
              <w:shd w:val="clear" w:color="auto" w:fill="FFFFFF" w:themeFill="background1"/>
              <w:rPr>
                <w:rFonts w:cs="Times New Roman"/>
                <w:color w:val="000000"/>
                <w:sz w:val="22"/>
              </w:rPr>
            </w:pPr>
          </w:p>
          <w:p w14:paraId="67706AC3" w14:textId="0D26F780"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0DC7F5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b/>
                <w:bCs/>
                <w:color w:val="000000"/>
                <w:sz w:val="22"/>
              </w:rPr>
              <w:t>23 straipsnis. Perdavimo veiklos principai</w:t>
            </w:r>
          </w:p>
          <w:p w14:paraId="7386B2C3" w14:textId="3C633F0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03C5D2E2" w14:textId="50E16FB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Perdavimo sistemos operatorius privalo užtikrinti, kad tinklų naudotojams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 </w:t>
            </w:r>
          </w:p>
          <w:p w14:paraId="0642845C" w14:textId="77777777" w:rsidR="00D24326" w:rsidRPr="00342A88" w:rsidRDefault="00D24326" w:rsidP="00D24326">
            <w:pPr>
              <w:shd w:val="clear" w:color="auto" w:fill="FFFFFF" w:themeFill="background1"/>
              <w:rPr>
                <w:rFonts w:cs="Times New Roman"/>
                <w:b/>
                <w:bCs/>
                <w:color w:val="000000"/>
                <w:sz w:val="22"/>
              </w:rPr>
            </w:pPr>
          </w:p>
          <w:p w14:paraId="721DC3A3" w14:textId="77777777" w:rsidR="00D24326" w:rsidRPr="00342A88" w:rsidRDefault="00D24326" w:rsidP="00D24326">
            <w:pPr>
              <w:jc w:val="left"/>
              <w:rPr>
                <w:rFonts w:eastAsia="Times New Roman" w:cs="Times New Roman"/>
                <w:color w:val="000000"/>
                <w:sz w:val="22"/>
                <w:lang w:eastAsia="lt-LT"/>
              </w:rPr>
            </w:pPr>
            <w:r w:rsidRPr="00342A88">
              <w:rPr>
                <w:rFonts w:eastAsia="Times New Roman" w:cs="Times New Roman"/>
                <w:b/>
                <w:bCs/>
                <w:color w:val="000000"/>
                <w:sz w:val="22"/>
                <w:lang w:eastAsia="lt-LT"/>
              </w:rPr>
              <w:t>58 straipsnis. Prekybos elektros energija organizavimo principai</w:t>
            </w:r>
          </w:p>
          <w:p w14:paraId="161024FF" w14:textId="750AC99B" w:rsidR="00D24326" w:rsidRPr="00342A88" w:rsidRDefault="00D24326" w:rsidP="00D24326">
            <w:pPr>
              <w:rPr>
                <w:rFonts w:eastAsia="Times New Roman" w:cs="Times New Roman"/>
                <w:color w:val="000000"/>
                <w:sz w:val="22"/>
                <w:lang w:eastAsia="lt-LT"/>
              </w:rPr>
            </w:pPr>
            <w:bookmarkStart w:id="79" w:name="part_ecf21fedc4654d569cc4e4af38c9e60f"/>
            <w:bookmarkEnd w:id="79"/>
            <w:r w:rsidRPr="00342A88">
              <w:rPr>
                <w:rFonts w:eastAsia="Times New Roman" w:cs="Times New Roman"/>
                <w:color w:val="000000"/>
                <w:sz w:val="22"/>
                <w:lang w:eastAsia="lt-LT"/>
              </w:rPr>
              <w:lastRenderedPageBreak/>
              <w:t>&lt;...&gt;</w:t>
            </w:r>
          </w:p>
          <w:p w14:paraId="04680981" w14:textId="77777777" w:rsidR="00D24326" w:rsidRPr="00342A88" w:rsidRDefault="00D24326" w:rsidP="00D24326">
            <w:pPr>
              <w:rPr>
                <w:rFonts w:eastAsia="Times New Roman" w:cs="Times New Roman"/>
                <w:color w:val="000000"/>
                <w:sz w:val="22"/>
                <w:lang w:eastAsia="lt-LT"/>
              </w:rPr>
            </w:pPr>
            <w:bookmarkStart w:id="80" w:name="part_f58ee7c393c44609b7ae461a1e9bab0c"/>
            <w:bookmarkEnd w:id="80"/>
            <w:r w:rsidRPr="00342A88">
              <w:rPr>
                <w:rFonts w:eastAsia="Times New Roman" w:cs="Times New Roman"/>
                <w:color w:val="000000"/>
                <w:sz w:val="22"/>
                <w:lang w:eastAsia="lt-LT"/>
              </w:rPr>
              <w:t>3. Visi elektros energijos rinkos dalyviai turi reguliuojamojo trečiųjų asmenų dalyvavimo teisę persiųsti elektros energiją. Ši teisė įgyvendinama pagal Vyriausybės ar jos įgaliotos institucijos patvirtintas elektros tinklų naudojimo taisykles sudarant elektros energijos persiuntimo paslaugos sutartis.</w:t>
            </w:r>
          </w:p>
          <w:p w14:paraId="5224AB62" w14:textId="77777777" w:rsidR="00D24326" w:rsidRPr="00342A88" w:rsidRDefault="00D24326" w:rsidP="00D24326">
            <w:pPr>
              <w:shd w:val="clear" w:color="auto" w:fill="FFFFFF" w:themeFill="background1"/>
              <w:rPr>
                <w:rFonts w:cs="Times New Roman"/>
                <w:b/>
                <w:color w:val="000000"/>
                <w:sz w:val="22"/>
              </w:rPr>
            </w:pPr>
          </w:p>
          <w:p w14:paraId="66EE3CEF" w14:textId="3B01E115"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67 straipsnis. Kainų reguliavimas</w:t>
            </w:r>
          </w:p>
          <w:p w14:paraId="20653300" w14:textId="77777777" w:rsidR="00D24326" w:rsidRPr="00342A88" w:rsidRDefault="00D24326" w:rsidP="00D24326">
            <w:pPr>
              <w:shd w:val="clear" w:color="auto" w:fill="FFFFFF" w:themeFill="background1"/>
              <w:rPr>
                <w:rFonts w:cs="Times New Roman"/>
                <w:color w:val="000000"/>
                <w:sz w:val="22"/>
              </w:rPr>
            </w:pPr>
            <w:bookmarkStart w:id="81" w:name="part_723133ccde954f90a9416f4fb29d8646"/>
            <w:bookmarkEnd w:id="81"/>
            <w:r w:rsidRPr="00342A88">
              <w:rPr>
                <w:rFonts w:cs="Times New Roman"/>
                <w:color w:val="000000"/>
                <w:sz w:val="22"/>
              </w:rPr>
              <w:t>6. Kai vartotojo ar gamintojo elektros įrenginiai prijungiami prie perdavimo tinklų, vartotojas ir (ar) gamintojas apmoka visas sąnaudas, susijusias su įrenginių prijungimu prie elektros perdavimo tinklų.</w:t>
            </w:r>
          </w:p>
          <w:p w14:paraId="3690C449" w14:textId="44CC923B" w:rsidR="00D24326" w:rsidRPr="00342A88" w:rsidRDefault="00D24326" w:rsidP="00D24326">
            <w:pPr>
              <w:shd w:val="clear" w:color="auto" w:fill="FFFFFF" w:themeFill="background1"/>
              <w:rPr>
                <w:rFonts w:cs="Times New Roman"/>
                <w:color w:val="000000"/>
                <w:sz w:val="22"/>
              </w:rPr>
            </w:pPr>
            <w:bookmarkStart w:id="82" w:name="part_4c31c10edce147488d54536867151dde"/>
            <w:bookmarkEnd w:id="82"/>
            <w:r w:rsidRPr="00342A88">
              <w:rPr>
                <w:rFonts w:cs="Times New Roman"/>
                <w:color w:val="000000"/>
                <w:sz w:val="22"/>
              </w:rPr>
              <w:t>&lt;...&gt;</w:t>
            </w:r>
          </w:p>
          <w:p w14:paraId="6AC6EE19" w14:textId="77777777" w:rsidR="00D24326" w:rsidRPr="00342A88" w:rsidRDefault="00D24326" w:rsidP="00D24326">
            <w:pPr>
              <w:shd w:val="clear" w:color="auto" w:fill="FFFFFF" w:themeFill="background1"/>
              <w:rPr>
                <w:rFonts w:cs="Times New Roman"/>
                <w:color w:val="000000"/>
                <w:sz w:val="22"/>
              </w:rPr>
            </w:pPr>
            <w:bookmarkStart w:id="83" w:name="part_b47ed07707c141b7b6f57fc2a686fbc6"/>
            <w:bookmarkEnd w:id="83"/>
            <w:r w:rsidRPr="00342A88">
              <w:rPr>
                <w:rFonts w:cs="Times New Roman"/>
                <w:color w:val="000000"/>
                <w:sz w:val="22"/>
              </w:rPr>
              <w:t>7</w:t>
            </w:r>
            <w:r w:rsidRPr="00342A88">
              <w:rPr>
                <w:rFonts w:cs="Times New Roman"/>
                <w:color w:val="000000"/>
                <w:sz w:val="22"/>
                <w:vertAlign w:val="superscript"/>
              </w:rPr>
              <w:t>1</w:t>
            </w:r>
            <w:r w:rsidRPr="00342A88">
              <w:rPr>
                <w:rFonts w:cs="Times New Roman"/>
                <w:color w:val="000000"/>
                <w:sz w:val="22"/>
              </w:rPr>
              <w:t>. Tinklų operatorių sąnaudos, susijusios su gaminančio vartotojo ar asmens, siekiančio tapti gaminančiu vartotoju, elektros įrenginių prijungimu prie elektros tinklų, paskirstomos tarp gaminančio vartotojo ar asmens, siekiančio tapti gaminančiu vartotoju, ir tinklų operatoriaus Atsinaujinančių išteklių energetikos įstatymo nustatyta tvarka ir sąlygomis.</w:t>
            </w:r>
          </w:p>
          <w:p w14:paraId="48BAC303"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7278249" w14:textId="445D420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teisėkūros pagrindų įstatymas</w:t>
            </w:r>
          </w:p>
          <w:p w14:paraId="71BE0747"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Teisės aktų registras</w:t>
            </w:r>
          </w:p>
          <w:p w14:paraId="222A2A0D"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Teisės aktų registras skirtas šio straipsnio 2 dalyje nurodytų Teisės aktų registro objektų registravimui, skelbimui, apskaitai, sisteminimui ir informacijos teikimui.</w:t>
            </w:r>
          </w:p>
          <w:p w14:paraId="469C06EB"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2. Teisės aktų registro objektai yra:</w:t>
            </w:r>
          </w:p>
          <w:p w14:paraId="6AC2492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A7E1B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&lt;...&gt; kolegialių institucijų norminiai teisės aktai;</w:t>
            </w:r>
          </w:p>
          <w:p w14:paraId="12E20FB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58252A0"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3A887DB"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19 straipsnis. Teisės aktų registravimas ir skelbimas</w:t>
            </w:r>
          </w:p>
          <w:p w14:paraId="2370E48E"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1. Šio įstatymo 6 straipsnio 2 dalies 1–18 punktuose nurodyti teisės aktai registruojami ir oficialiai skelbiami Teisės aktų registre.</w:t>
            </w:r>
          </w:p>
          <w:p w14:paraId="3CFCE92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ECEBCFA" w14:textId="3D0B5E0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Teisės akto įregistravimas ir paskelbimas Teisės aktų registre laikomas oficialiu teisės akto paskelbimu. &lt;...&gt;</w:t>
            </w:r>
          </w:p>
        </w:tc>
        <w:tc>
          <w:tcPr>
            <w:tcW w:w="3118" w:type="dxa"/>
            <w:shd w:val="clear" w:color="auto" w:fill="FFFFFF" w:themeFill="background1"/>
          </w:tcPr>
          <w:p w14:paraId="181BD10F" w14:textId="71918B7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79A4066E" w14:textId="77777777" w:rsidTr="003C3469">
        <w:trPr>
          <w:trHeight w:val="315"/>
        </w:trPr>
        <w:tc>
          <w:tcPr>
            <w:tcW w:w="4533" w:type="dxa"/>
            <w:shd w:val="clear" w:color="auto" w:fill="FFFFFF" w:themeFill="background1"/>
            <w:noWrap/>
          </w:tcPr>
          <w:p w14:paraId="4F0FF376" w14:textId="09830EC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Perdavimo ar skirstymo sistemos operatorius gali atsisakyti suteikti prieigą, jeigu trūksta reikiamų pajėgumų. Pateikiamos tinkamai pagrįstos tokio atsisakymo priežastys, visų pirma atsižvelgiant į 9 straipsnį ir remiantis objektyviais ir techniškai bei ekonomiškai pagrįstais </w:t>
            </w:r>
            <w:r w:rsidRPr="00342A88">
              <w:rPr>
                <w:rFonts w:eastAsia="Times New Roman" w:cs="Times New Roman"/>
                <w:color w:val="000000"/>
                <w:sz w:val="22"/>
                <w:lang w:eastAsia="lt-LT"/>
              </w:rPr>
              <w:lastRenderedPageBreak/>
              <w:t xml:space="preserve">kriterijais. Valstybės narės arba tų valstybių narių reguliavimo institucijos, jei valstybės narės yra taip nustačiusios, užtikrina, kad tie kriterijai būtų taikomi nuosekliai ir kad sistemos naudotojas, kuriam atsisakyta suteikti prieigą, galėtų pasinaudoti alternatyvaus ginčų sprendimo procedūra. Tam tikrais atvejais ir kai atsisakoma suteikti prieigą, reguliavimo institucijos taip pat užtikrina, kad perdavimo sistemos operatorius ar skirstymo sistemos operatorius pateiktų atitinkamą informaciją apie priemones, kurios yra būtinos tinklui sustiprinti. Tokia informacija teikiama visais atvejais, kai buvo atsisakyta suteikti įkrovimo prieigą. Iš tokios informacijos prašančios šalies gali būti imamas pagrįstas mokestis, atspindintis tokios informacijos teikimo išlaidas. </w:t>
            </w:r>
          </w:p>
        </w:tc>
        <w:tc>
          <w:tcPr>
            <w:tcW w:w="7655" w:type="dxa"/>
            <w:shd w:val="clear" w:color="auto" w:fill="FFFFFF" w:themeFill="background1"/>
          </w:tcPr>
          <w:p w14:paraId="3374B43E"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4C296C10"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43 straipsnis. 59 straipsnio pakeitimas</w:t>
            </w:r>
          </w:p>
          <w:p w14:paraId="6C236E3D"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59 straipsnį ir jį išdėstyti taip:</w:t>
            </w:r>
          </w:p>
          <w:p w14:paraId="2648FE7E" w14:textId="77777777" w:rsidR="00D24326" w:rsidRPr="00342A88" w:rsidRDefault="00D24326" w:rsidP="00D24326">
            <w:pPr>
              <w:rPr>
                <w:rFonts w:eastAsia="Times New Roman" w:cs="Times New Roman"/>
                <w:bCs/>
                <w:sz w:val="22"/>
              </w:rPr>
            </w:pPr>
            <w:r w:rsidRPr="00342A88">
              <w:rPr>
                <w:rFonts w:eastAsia="Times New Roman" w:cs="Times New Roman"/>
                <w:bCs/>
                <w:sz w:val="22"/>
              </w:rPr>
              <w:t>„59 straipsnis. Elektros energijos rinkos modelis</w:t>
            </w:r>
          </w:p>
          <w:p w14:paraId="5957E3A4" w14:textId="0718B52F"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1BC4E971" w14:textId="48588C5D"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2.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080DADF2" w14:textId="0FD6CE72" w:rsidR="00D24326" w:rsidRPr="00342A88" w:rsidRDefault="00D24326" w:rsidP="00D24326">
            <w:pPr>
              <w:rPr>
                <w:rFonts w:eastAsia="Times New Roman" w:cs="Times New Roman"/>
                <w:bCs/>
                <w:sz w:val="22"/>
              </w:rPr>
            </w:pPr>
          </w:p>
          <w:p w14:paraId="2B832093" w14:textId="554150CA"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60856AC3" w14:textId="458B1807" w:rsidR="00D24326" w:rsidRPr="00342A88" w:rsidRDefault="00D24326" w:rsidP="00D24326">
            <w:pPr>
              <w:rPr>
                <w:rFonts w:eastAsia="Times New Roman" w:cs="Times New Roman"/>
                <w:bCs/>
                <w:sz w:val="22"/>
              </w:rPr>
            </w:pPr>
            <w:r w:rsidRPr="00342A88">
              <w:rPr>
                <w:rFonts w:eastAsia="Times New Roman" w:cs="Times New Roman"/>
                <w:bCs/>
                <w:sz w:val="22"/>
              </w:rPr>
              <w:t>2. Pakeisti 23 straipsnio 3 dalies 2 punktą ir jį išdėstyti taip:</w:t>
            </w:r>
          </w:p>
          <w:p w14:paraId="795D9FFD" w14:textId="27C1A5EE" w:rsidR="00D24326" w:rsidRPr="00342A88" w:rsidRDefault="00D24326" w:rsidP="00D24326">
            <w:pPr>
              <w:rPr>
                <w:rFonts w:eastAsia="Times New Roman" w:cs="Times New Roman"/>
                <w:bCs/>
                <w:sz w:val="22"/>
              </w:rPr>
            </w:pPr>
            <w:r w:rsidRPr="00342A88">
              <w:rPr>
                <w:rFonts w:eastAsia="Times New Roman" w:cs="Times New Roman"/>
                <w:bCs/>
                <w:sz w:val="22"/>
              </w:rPr>
              <w:t>„2) kai vartotojas pateikia prašymą prijungti prie perdavimo tinklų elektros įrenginius, kurių leistina naudoti galia yra ne mažesnė kaip 10 MW, ir sudaro su perdavimo sistemos operatoriumi elektros įrenginių prijungimo sutartį ir elektros energijos perdavimo paslaugos sutartį, kuriomis įsipareigoja 10 metų nuo elektros energijos perdavimo paslaugos sutarties įsigaliojimo momento nemažinti leistinos naudoti galios ir už ją mokėti šio įstatymo 69 straipsnio 7 dalyje nurodytą galios dedamąją.“</w:t>
            </w:r>
          </w:p>
          <w:p w14:paraId="4B076B42" w14:textId="76AAADF9" w:rsidR="00D24326" w:rsidRPr="00342A88" w:rsidRDefault="00D24326" w:rsidP="00D24326">
            <w:pPr>
              <w:rPr>
                <w:rFonts w:eastAsia="Times New Roman" w:cs="Times New Roman"/>
                <w:bCs/>
                <w:sz w:val="22"/>
              </w:rPr>
            </w:pPr>
          </w:p>
          <w:p w14:paraId="317BB302" w14:textId="4DE39811"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1D7D7DB8" w14:textId="01E6E5D3"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24CC858"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06AEC345" w14:textId="120B72F2" w:rsidR="00D24326" w:rsidRPr="00342A88" w:rsidRDefault="00D24326" w:rsidP="00D24326">
            <w:pPr>
              <w:rPr>
                <w:rFonts w:eastAsia="Times New Roman" w:cs="Times New Roman"/>
                <w:sz w:val="22"/>
              </w:rPr>
            </w:pPr>
            <w:r w:rsidRPr="00342A88">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3920285F" w14:textId="77777777" w:rsidR="00D24326" w:rsidRPr="00342A88" w:rsidRDefault="00D24326" w:rsidP="00D24326">
            <w:pPr>
              <w:shd w:val="clear" w:color="auto" w:fill="FFFFFF" w:themeFill="background1"/>
              <w:rPr>
                <w:rFonts w:cs="Times New Roman"/>
                <w:color w:val="000000"/>
                <w:sz w:val="22"/>
              </w:rPr>
            </w:pPr>
          </w:p>
          <w:p w14:paraId="6A44659F" w14:textId="0BF13A0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kitos susijusios nuostatos neperkeliamos CEP, nes jau yra galiojančiose Elektros energetikos įstatymo ir kitų teisės aktų nuostatose:</w:t>
            </w:r>
          </w:p>
          <w:p w14:paraId="36AD5A79" w14:textId="77777777" w:rsidR="00D24326" w:rsidRPr="00342A88" w:rsidRDefault="00D24326" w:rsidP="00D24326">
            <w:pPr>
              <w:shd w:val="clear" w:color="auto" w:fill="FFFFFF" w:themeFill="background1"/>
              <w:rPr>
                <w:rFonts w:cs="Times New Roman"/>
                <w:color w:val="000000"/>
                <w:sz w:val="22"/>
              </w:rPr>
            </w:pPr>
          </w:p>
          <w:p w14:paraId="182E608D" w14:textId="5CFB7B12"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5E1875D4" w14:textId="7D9A013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b/>
                <w:bCs/>
                <w:color w:val="000000"/>
                <w:sz w:val="22"/>
              </w:rPr>
              <w:t>23 straipsnis. Perdavimo veiklos principai</w:t>
            </w:r>
          </w:p>
          <w:p w14:paraId="6B6D307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Perdavimo sistemos operatorius privalo užtikrinti, kad elektros energijos gamintojų, skirstomųjų tinklų operatorių ir vartotojų įrenginių prijungimo prie perdavimo tinklų sąlygos atitiktų teisės aktuose nustatytus reikalavimus ir nebūtų diskriminacinės.</w:t>
            </w:r>
          </w:p>
          <w:p w14:paraId="6B7C128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Elektros energijos vartotojų įrenginiai prijungiami prie perdavimo tinklų šiais atvejais:</w:t>
            </w:r>
          </w:p>
          <w:p w14:paraId="11E07FE5" w14:textId="77777777" w:rsidR="00D24326" w:rsidRPr="00342A88" w:rsidRDefault="00D24326" w:rsidP="00D24326">
            <w:pPr>
              <w:shd w:val="clear" w:color="auto" w:fill="FFFFFF" w:themeFill="background1"/>
              <w:rPr>
                <w:rFonts w:cs="Times New Roman"/>
                <w:color w:val="000000"/>
                <w:sz w:val="22"/>
              </w:rPr>
            </w:pPr>
            <w:bookmarkStart w:id="84" w:name="part_47e1896ee65b4e889d132f1eed69c69c"/>
            <w:bookmarkEnd w:id="84"/>
            <w:r w:rsidRPr="00342A88">
              <w:rPr>
                <w:rFonts w:cs="Times New Roman"/>
                <w:color w:val="000000"/>
                <w:sz w:val="22"/>
              </w:rPr>
              <w:t>1) kai skirstomųjų tinklų operatorius dėl nustatytų techninių arba eksploatacijos reikalavimų atsisako prijungti prie skirstomųjų tinklų gamintojo ar vartotojo įrenginius, esančius skirstomųjų tinklų operatoriaus licencijoje nurodytoje veiklos teritorijoje;</w:t>
            </w:r>
          </w:p>
          <w:p w14:paraId="6C97318E" w14:textId="0D803A3C" w:rsidR="00D24326" w:rsidRPr="00342A88" w:rsidRDefault="00D24326" w:rsidP="00D24326">
            <w:pPr>
              <w:shd w:val="clear" w:color="auto" w:fill="FFFFFF" w:themeFill="background1"/>
              <w:rPr>
                <w:rFonts w:cs="Times New Roman"/>
                <w:color w:val="000000"/>
                <w:sz w:val="22"/>
              </w:rPr>
            </w:pPr>
            <w:bookmarkStart w:id="85" w:name="part_cdcd0e86879445d49675f698d7d2c807"/>
            <w:bookmarkEnd w:id="85"/>
            <w:r w:rsidRPr="00342A88">
              <w:rPr>
                <w:rFonts w:cs="Times New Roman"/>
                <w:color w:val="000000"/>
                <w:sz w:val="22"/>
              </w:rPr>
              <w:t>&lt;...&gt;</w:t>
            </w:r>
          </w:p>
          <w:p w14:paraId="1A696725" w14:textId="4D45D65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5. Perdavimo sistemos operatorius privalo užtikrinti, kad tinklų naudotojams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 </w:t>
            </w:r>
          </w:p>
          <w:p w14:paraId="58A6BE12" w14:textId="77777777" w:rsidR="00D24326" w:rsidRPr="00342A88" w:rsidRDefault="00D24326" w:rsidP="00D24326">
            <w:pPr>
              <w:shd w:val="clear" w:color="auto" w:fill="FFFFFF" w:themeFill="background1"/>
              <w:rPr>
                <w:rFonts w:cs="Times New Roman"/>
                <w:color w:val="000000"/>
                <w:sz w:val="22"/>
              </w:rPr>
            </w:pPr>
            <w:bookmarkStart w:id="86" w:name="part_d966328e7676458491fc9cd77c600d29"/>
            <w:bookmarkEnd w:id="86"/>
            <w:r w:rsidRPr="00342A88">
              <w:rPr>
                <w:rFonts w:cs="Times New Roman"/>
                <w:color w:val="000000"/>
                <w:sz w:val="22"/>
              </w:rPr>
              <w:t>6. Perdavimo sistemos operatorius privalo teikti elektros tinklų naudotojams informaciją, reikalingą efektyviai prieigai prie perdavimo tinklų. Energetikos ministerija nustato tokios informacijos teikimo tvarką ir sąlygas.</w:t>
            </w:r>
          </w:p>
          <w:p w14:paraId="0FD6AB4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974B9FA"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35 straipsnis. Skirstymo veiklos principai</w:t>
            </w:r>
          </w:p>
          <w:p w14:paraId="6F8A60D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Skirstomųjų tinklų operatorius privalo teikti elektros tinklų naudotojams informaciją, reikalingą efektyviai prieigai prie skirstomųjų tinklų. Energetikos ministerija nustato tokios informacijos teikimo tvarką ir sąlygas.</w:t>
            </w:r>
          </w:p>
          <w:p w14:paraId="2AB1B04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DC593F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w:t>
            </w:r>
          </w:p>
          <w:p w14:paraId="1FC9B58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2015 m. sausio 15 d. nutarimas Nr. O3-3 "Dėl elektros energijos perdavimo, skirstymo ir visuomeninio tiekimo paslaugų bei visuomeninės kainos viršutinės ribos nustatymo metodikos patvirtinimo"</w:t>
            </w:r>
          </w:p>
          <w:p w14:paraId="1845FDB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0244BF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2011 m. liepos 29 d. nutarimas Nr. O3-235 „Dėl Elektros energijos įrenginių prijungimo prie elektros tinklų įkainių nustatymo metodikos patvirtinimo“</w:t>
            </w:r>
          </w:p>
          <w:p w14:paraId="1B836328"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1FBDDCB" w14:textId="1A7FA4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2018 m. gruodžio 21 d. nutarimas Nr. O3E-468 „Dėl Elektros energetikos įmonių apskaitos atskyrimo ir sąnaudų paskirstymo reikalavimų aprašo patvirtinimo“</w:t>
            </w:r>
          </w:p>
        </w:tc>
        <w:tc>
          <w:tcPr>
            <w:tcW w:w="3118" w:type="dxa"/>
            <w:shd w:val="clear" w:color="auto" w:fill="FFFFFF" w:themeFill="background1"/>
          </w:tcPr>
          <w:p w14:paraId="26788C1D" w14:textId="0EF12D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057616E" w14:textId="77777777" w:rsidTr="003C3469">
        <w:trPr>
          <w:trHeight w:val="315"/>
        </w:trPr>
        <w:tc>
          <w:tcPr>
            <w:tcW w:w="4533" w:type="dxa"/>
            <w:shd w:val="clear" w:color="auto" w:fill="FFFFFF" w:themeFill="background1"/>
            <w:noWrap/>
          </w:tcPr>
          <w:p w14:paraId="2E737DF6" w14:textId="03DB597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3. Šis straipsnis taip pat taikomas skirstymo tinklus valdančioms piliečių energetikos bendruomenėms.</w:t>
            </w:r>
          </w:p>
        </w:tc>
        <w:tc>
          <w:tcPr>
            <w:tcW w:w="7655" w:type="dxa"/>
            <w:shd w:val="clear" w:color="auto" w:fill="FFFFFF" w:themeFill="background1"/>
          </w:tcPr>
          <w:p w14:paraId="1FB40FCD" w14:textId="4EE3A19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Pagal Projektais numatomą reguliavimą, piliečių energetikos bendruomenės nevaldys skirstymo tinklų. </w:t>
            </w:r>
          </w:p>
        </w:tc>
        <w:tc>
          <w:tcPr>
            <w:tcW w:w="3118" w:type="dxa"/>
            <w:shd w:val="clear" w:color="auto" w:fill="FFFFFF" w:themeFill="background1"/>
          </w:tcPr>
          <w:p w14:paraId="59CEDF3F" w14:textId="5562B4D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315FACF" w14:textId="0EFEA4FF" w:rsidTr="003C3469">
        <w:trPr>
          <w:trHeight w:val="315"/>
        </w:trPr>
        <w:tc>
          <w:tcPr>
            <w:tcW w:w="4533" w:type="dxa"/>
            <w:shd w:val="clear" w:color="auto" w:fill="FFFFFF" w:themeFill="background1"/>
            <w:noWrap/>
            <w:hideMark/>
          </w:tcPr>
          <w:p w14:paraId="08ED8A3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 straipsnis</w:t>
            </w:r>
          </w:p>
        </w:tc>
        <w:tc>
          <w:tcPr>
            <w:tcW w:w="7655" w:type="dxa"/>
            <w:shd w:val="clear" w:color="auto" w:fill="FFFFFF" w:themeFill="background1"/>
          </w:tcPr>
          <w:p w14:paraId="15B9ED44"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C3A45FF" w14:textId="1A2652FB" w:rsidR="00D24326" w:rsidRPr="00342A88" w:rsidRDefault="00D24326" w:rsidP="00D24326">
            <w:pPr>
              <w:shd w:val="clear" w:color="auto" w:fill="FFFFFF" w:themeFill="background1"/>
              <w:rPr>
                <w:rFonts w:cs="Times New Roman"/>
                <w:b/>
                <w:color w:val="000000"/>
                <w:sz w:val="22"/>
              </w:rPr>
            </w:pPr>
          </w:p>
        </w:tc>
      </w:tr>
      <w:tr w:rsidR="00D24326" w:rsidRPr="00342A88" w14:paraId="26990487" w14:textId="12CAA126" w:rsidTr="003C3469">
        <w:trPr>
          <w:trHeight w:val="315"/>
        </w:trPr>
        <w:tc>
          <w:tcPr>
            <w:tcW w:w="4533" w:type="dxa"/>
            <w:shd w:val="clear" w:color="auto" w:fill="FFFFFF" w:themeFill="background1"/>
            <w:noWrap/>
            <w:hideMark/>
          </w:tcPr>
          <w:p w14:paraId="5D43B66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Tiesioginės linijos</w:t>
            </w:r>
          </w:p>
        </w:tc>
        <w:tc>
          <w:tcPr>
            <w:tcW w:w="7655" w:type="dxa"/>
            <w:shd w:val="clear" w:color="auto" w:fill="FFFFFF" w:themeFill="background1"/>
          </w:tcPr>
          <w:p w14:paraId="25681CBF"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463C9475" w14:textId="2318B8D5" w:rsidR="00D24326" w:rsidRPr="00342A88" w:rsidRDefault="00D24326" w:rsidP="00D24326">
            <w:pPr>
              <w:shd w:val="clear" w:color="auto" w:fill="FFFFFF" w:themeFill="background1"/>
              <w:rPr>
                <w:rFonts w:cs="Times New Roman"/>
                <w:b/>
                <w:color w:val="000000"/>
                <w:sz w:val="22"/>
              </w:rPr>
            </w:pPr>
          </w:p>
        </w:tc>
      </w:tr>
      <w:tr w:rsidR="00D24326" w:rsidRPr="00342A88" w14:paraId="0967EC75" w14:textId="24731F36" w:rsidTr="003C3469">
        <w:trPr>
          <w:trHeight w:val="315"/>
        </w:trPr>
        <w:tc>
          <w:tcPr>
            <w:tcW w:w="4533" w:type="dxa"/>
            <w:shd w:val="clear" w:color="auto" w:fill="FFFFFF" w:themeFill="background1"/>
            <w:noWrap/>
            <w:hideMark/>
          </w:tcPr>
          <w:p w14:paraId="574F7D7E" w14:textId="37E7E7B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imasi būtinų priemonių, kad: </w:t>
            </w:r>
          </w:p>
        </w:tc>
        <w:tc>
          <w:tcPr>
            <w:tcW w:w="7655" w:type="dxa"/>
            <w:shd w:val="clear" w:color="auto" w:fill="FFFFFF" w:themeFill="background1"/>
          </w:tcPr>
          <w:p w14:paraId="12A79E5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CB8500" w14:textId="016A104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432A8823" w14:textId="77777777" w:rsidTr="003C3469">
        <w:trPr>
          <w:trHeight w:val="315"/>
        </w:trPr>
        <w:tc>
          <w:tcPr>
            <w:tcW w:w="4533" w:type="dxa"/>
            <w:shd w:val="clear" w:color="auto" w:fill="FFFFFF" w:themeFill="background1"/>
            <w:noWrap/>
          </w:tcPr>
          <w:p w14:paraId="0D1947EB" w14:textId="6A1E50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visi jų teritorijoje įsisteigę gamintojai ir elektros energijos tiekimo įmonės tiesiogine linija galėtų aprūpinti savo pačių patalpas, pavaldžiąsias įmones ir vartotojus, nenustatant </w:t>
            </w:r>
            <w:r w:rsidRPr="00342A88">
              <w:rPr>
                <w:rFonts w:eastAsia="Times New Roman" w:cs="Times New Roman"/>
                <w:color w:val="000000"/>
                <w:sz w:val="22"/>
                <w:lang w:eastAsia="lt-LT"/>
              </w:rPr>
              <w:lastRenderedPageBreak/>
              <w:t>jiems neproporcingų administracinių procedūrų arba išlaidų;</w:t>
            </w:r>
          </w:p>
        </w:tc>
        <w:tc>
          <w:tcPr>
            <w:tcW w:w="7655" w:type="dxa"/>
            <w:shd w:val="clear" w:color="auto" w:fill="FFFFFF" w:themeFill="background1"/>
          </w:tcPr>
          <w:p w14:paraId="7DE46374" w14:textId="6E7033E4" w:rsidR="00D24326" w:rsidRPr="00342A88" w:rsidRDefault="00D24326" w:rsidP="00D24326">
            <w:pPr>
              <w:rPr>
                <w:rFonts w:eastAsia="Times New Roman" w:cs="Times New Roman"/>
                <w:b/>
                <w:bCs/>
                <w:sz w:val="22"/>
              </w:rPr>
            </w:pPr>
            <w:r w:rsidRPr="00342A88">
              <w:rPr>
                <w:rFonts w:eastAsia="Times New Roman" w:cs="Times New Roman"/>
                <w:b/>
                <w:bCs/>
                <w:sz w:val="22"/>
              </w:rPr>
              <w:lastRenderedPageBreak/>
              <w:t>Elektros energetikos įstatymo projektas</w:t>
            </w:r>
          </w:p>
          <w:p w14:paraId="0AED8055" w14:textId="20CD4532" w:rsidR="00D24326" w:rsidRPr="00342A88" w:rsidRDefault="00D24326" w:rsidP="00D24326">
            <w:pPr>
              <w:rPr>
                <w:rFonts w:eastAsia="Times New Roman" w:cs="Times New Roman"/>
                <w:b/>
                <w:bCs/>
                <w:sz w:val="22"/>
              </w:rPr>
            </w:pPr>
            <w:r w:rsidRPr="00342A88">
              <w:rPr>
                <w:rFonts w:eastAsia="Times New Roman" w:cs="Times New Roman"/>
                <w:b/>
                <w:bCs/>
                <w:sz w:val="22"/>
              </w:rPr>
              <w:t>2 straipsnis. 2 straipsnio pakeitimas</w:t>
            </w:r>
          </w:p>
          <w:p w14:paraId="5460FF1D"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2 straipsnį ir jį išdėstyti taip:</w:t>
            </w:r>
          </w:p>
          <w:p w14:paraId="2827EB41" w14:textId="5ED2E1AE" w:rsidR="00D24326" w:rsidRPr="00342A88" w:rsidRDefault="00D24326" w:rsidP="00D24326">
            <w:pPr>
              <w:rPr>
                <w:rFonts w:eastAsia="Times New Roman" w:cs="Times New Roman"/>
                <w:sz w:val="22"/>
              </w:rPr>
            </w:pPr>
            <w:r w:rsidRPr="00342A88">
              <w:rPr>
                <w:rFonts w:eastAsia="Times New Roman" w:cs="Times New Roman"/>
                <w:sz w:val="22"/>
              </w:rPr>
              <w:t>„2 straipsnis. Pagrindinės šio įstatymo sąvokos</w:t>
            </w:r>
          </w:p>
          <w:p w14:paraId="5B28C9D1" w14:textId="6A17BF5E" w:rsidR="00D24326" w:rsidRPr="00342A88" w:rsidRDefault="00D24326" w:rsidP="00D24326">
            <w:pPr>
              <w:rPr>
                <w:rFonts w:eastAsia="Times New Roman" w:cs="Times New Roman"/>
                <w:sz w:val="22"/>
              </w:rPr>
            </w:pPr>
            <w:r w:rsidRPr="00342A88">
              <w:rPr>
                <w:rFonts w:eastAsia="Times New Roman" w:cs="Times New Roman"/>
                <w:sz w:val="22"/>
              </w:rPr>
              <w:lastRenderedPageBreak/>
              <w:t>&lt;...&gt;</w:t>
            </w:r>
          </w:p>
          <w:p w14:paraId="33A8E5FC" w14:textId="185E4811" w:rsidR="00D24326" w:rsidRPr="00342A88" w:rsidRDefault="00D24326" w:rsidP="00D24326">
            <w:pPr>
              <w:rPr>
                <w:rFonts w:cs="Times New Roman"/>
                <w:sz w:val="22"/>
              </w:rPr>
            </w:pPr>
            <w:r w:rsidRPr="00342A88">
              <w:rPr>
                <w:rFonts w:cs="Times New Roman"/>
                <w:sz w:val="22"/>
              </w:rPr>
              <w:t>10</w:t>
            </w:r>
            <w:r w:rsidR="00CE0A5D" w:rsidRPr="00342A88">
              <w:rPr>
                <w:rFonts w:cs="Times New Roman"/>
                <w:sz w:val="22"/>
              </w:rPr>
              <w:t>2</w:t>
            </w:r>
            <w:r w:rsidRPr="00342A88">
              <w:rPr>
                <w:rFonts w:cs="Times New Roman"/>
                <w:sz w:val="22"/>
              </w:rPr>
              <w:t>. Tiesioginė elektros linija (toliau – tiesioginė linija) – elektros linija, jungianti elektros energijos gamybos ir vartojimo vietas, neprijungtas prie elektros energijos perdavimo ar skirstomųjų tinklų, arba elektros linija, jungianti elektros energijos gamintojo ir jo padalinių bei patronuojamų įmonių ar vartotojų, kurių elektros įrenginiai yra prijungti prie gamintojo lokaliųjų elektros tinklų, objektus, arba elektros linija, jungianti elektros energijos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r w:rsidRPr="00342A88">
              <w:rPr>
                <w:rFonts w:eastAsia="Times New Roman" w:cs="Times New Roman"/>
                <w:sz w:val="22"/>
                <w:lang w:eastAsia="lt-LT"/>
              </w:rPr>
              <w:t>“</w:t>
            </w:r>
          </w:p>
          <w:p w14:paraId="525FE5F4" w14:textId="77777777" w:rsidR="00D24326" w:rsidRPr="00342A88" w:rsidRDefault="00D24326" w:rsidP="00D24326">
            <w:pPr>
              <w:shd w:val="clear" w:color="auto" w:fill="FFFFFF" w:themeFill="background1"/>
              <w:rPr>
                <w:rFonts w:cs="Times New Roman"/>
                <w:bCs/>
                <w:color w:val="000000"/>
                <w:sz w:val="22"/>
              </w:rPr>
            </w:pPr>
          </w:p>
          <w:p w14:paraId="5146AC03" w14:textId="289133A1" w:rsidR="00D24326" w:rsidRPr="00342A88" w:rsidRDefault="001F78BF" w:rsidP="00D24326">
            <w:pPr>
              <w:rPr>
                <w:rFonts w:eastAsia="Times New Roman" w:cs="Times New Roman"/>
                <w:b/>
                <w:sz w:val="22"/>
              </w:rPr>
            </w:pPr>
            <w:r w:rsidRPr="00342A88">
              <w:rPr>
                <w:rFonts w:eastAsia="Times New Roman" w:cs="Times New Roman"/>
                <w:b/>
                <w:sz w:val="22"/>
              </w:rPr>
              <w:t>51</w:t>
            </w:r>
            <w:r w:rsidR="00D24326" w:rsidRPr="00342A88">
              <w:rPr>
                <w:rFonts w:eastAsia="Times New Roman" w:cs="Times New Roman"/>
                <w:b/>
                <w:sz w:val="22"/>
              </w:rPr>
              <w:t xml:space="preserve"> straipsnis. 70 straipsnio pakeitimas</w:t>
            </w:r>
          </w:p>
          <w:p w14:paraId="1F41CF13"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70 straipsnį ir jį išdėstyti taip:</w:t>
            </w:r>
          </w:p>
          <w:p w14:paraId="3AB1D987"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53F2F0C6" w14:textId="77777777" w:rsidR="00D24326" w:rsidRPr="00342A88" w:rsidRDefault="00D24326" w:rsidP="00D24326">
            <w:pPr>
              <w:rPr>
                <w:rFonts w:eastAsia="Times New Roman" w:cs="Times New Roman"/>
                <w:bCs/>
                <w:sz w:val="22"/>
              </w:rPr>
            </w:pPr>
            <w:r w:rsidRPr="00342A88">
              <w:rPr>
                <w:rFonts w:eastAsia="Times New Roman" w:cs="Times New Roman"/>
                <w:bCs/>
                <w:sz w:val="22"/>
              </w:rPr>
              <w:t>1. Elektros energija gali būti persiunčiama vartotojo objektams tiesiogine linija, jungiančia gamintojo ir vartotojo objektus, šiais atvejais:</w:t>
            </w:r>
          </w:p>
          <w:p w14:paraId="2A0BC8E1" w14:textId="77777777" w:rsidR="00D24326" w:rsidRPr="00342A88" w:rsidRDefault="00D24326" w:rsidP="00D24326">
            <w:pPr>
              <w:rPr>
                <w:rFonts w:eastAsia="Times New Roman" w:cs="Times New Roman"/>
                <w:bCs/>
                <w:sz w:val="22"/>
              </w:rPr>
            </w:pPr>
            <w:r w:rsidRPr="00342A88">
              <w:rPr>
                <w:rFonts w:eastAsia="Times New Roman" w:cs="Times New Roman"/>
                <w:bCs/>
                <w:sz w:val="22"/>
              </w:rPr>
              <w:t>1) kai tiesioginė linija jungia elektros energijos gamybos ir vartojimo vietas, neprijungtas prie perdavimo ar skirstomųjų tinklų;</w:t>
            </w:r>
          </w:p>
          <w:p w14:paraId="21261743" w14:textId="77777777" w:rsidR="00D24326" w:rsidRPr="00342A88" w:rsidRDefault="00D24326" w:rsidP="00D24326">
            <w:pPr>
              <w:rPr>
                <w:rFonts w:eastAsia="Times New Roman" w:cs="Times New Roman"/>
                <w:bCs/>
                <w:sz w:val="22"/>
              </w:rPr>
            </w:pPr>
            <w:r w:rsidRPr="00342A88">
              <w:rPr>
                <w:rFonts w:eastAsia="Times New Roman" w:cs="Times New Roman"/>
                <w:bCs/>
                <w:sz w:val="22"/>
              </w:rPr>
              <w:t>2) kai tiesioginė linija jungia gamintojo ir jo padalinių bei dukterinių įmonių objektus;</w:t>
            </w:r>
          </w:p>
          <w:p w14:paraId="4D572FAB" w14:textId="77777777" w:rsidR="00D24326" w:rsidRPr="00342A88" w:rsidRDefault="00D24326" w:rsidP="00D24326">
            <w:pPr>
              <w:rPr>
                <w:rFonts w:eastAsia="Times New Roman" w:cs="Times New Roman"/>
                <w:bCs/>
                <w:sz w:val="22"/>
              </w:rPr>
            </w:pPr>
            <w:r w:rsidRPr="00342A88">
              <w:rPr>
                <w:rFonts w:eastAsia="Times New Roman" w:cs="Times New Roman"/>
                <w:bCs/>
                <w:sz w:val="22"/>
              </w:rPr>
              <w:t>3) kai tiesioginė linija jungia gamintojo ir vartotojo, kurio elektros įrenginiai yra prijungti prie gamintojo lokaliųjų elektros tinklų, objektus</w:t>
            </w:r>
            <w:r w:rsidRPr="00342A88">
              <w:rPr>
                <w:rFonts w:eastAsia="Times New Roman" w:cs="Times New Roman"/>
                <w:bCs/>
                <w:strike/>
                <w:sz w:val="22"/>
              </w:rPr>
              <w:t>.</w:t>
            </w:r>
            <w:r w:rsidRPr="00342A88">
              <w:rPr>
                <w:rFonts w:eastAsia="Times New Roman" w:cs="Times New Roman"/>
                <w:bCs/>
                <w:sz w:val="22"/>
              </w:rPr>
              <w:t>;</w:t>
            </w:r>
          </w:p>
          <w:p w14:paraId="24CC9428" w14:textId="77777777" w:rsidR="00D24326" w:rsidRPr="00342A88" w:rsidRDefault="00D24326" w:rsidP="00D24326">
            <w:pPr>
              <w:rPr>
                <w:rFonts w:eastAsia="Times New Roman" w:cs="Times New Roman"/>
                <w:bCs/>
                <w:sz w:val="22"/>
              </w:rPr>
            </w:pPr>
            <w:r w:rsidRPr="00342A88">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575C7E9F" w14:textId="5B5B6226" w:rsidR="00D24326" w:rsidRPr="00342A88" w:rsidRDefault="00D24326" w:rsidP="00D24326">
            <w:pPr>
              <w:rPr>
                <w:rFonts w:eastAsia="Times New Roman" w:cs="Times New Roman"/>
                <w:bCs/>
                <w:sz w:val="22"/>
              </w:rPr>
            </w:pPr>
            <w:r w:rsidRPr="00342A88">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12728D87" w14:textId="77777777" w:rsidR="00D24326" w:rsidRPr="00342A88" w:rsidRDefault="00D24326" w:rsidP="00D24326">
            <w:pPr>
              <w:rPr>
                <w:rFonts w:eastAsia="Times New Roman" w:cs="Times New Roman"/>
                <w:bCs/>
                <w:sz w:val="22"/>
              </w:rPr>
            </w:pPr>
            <w:r w:rsidRPr="00342A88">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4FAC3FDF" w14:textId="77777777" w:rsidR="00D24326" w:rsidRPr="00342A88" w:rsidRDefault="00D24326" w:rsidP="00D24326">
            <w:pPr>
              <w:rPr>
                <w:rFonts w:eastAsia="Times New Roman" w:cs="Times New Roman"/>
                <w:bCs/>
                <w:sz w:val="22"/>
              </w:rPr>
            </w:pPr>
            <w:r w:rsidRPr="00342A88">
              <w:rPr>
                <w:bCs/>
                <w:color w:val="000000"/>
                <w:sz w:val="22"/>
              </w:rPr>
              <w:t xml:space="preserve">4. </w:t>
            </w:r>
            <w:r w:rsidRPr="00342A88">
              <w:rPr>
                <w:bCs/>
                <w:sz w:val="22"/>
              </w:rPr>
              <w:t xml:space="preserve">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w:t>
            </w:r>
            <w:r w:rsidRPr="00342A88">
              <w:rPr>
                <w:bCs/>
                <w:sz w:val="22"/>
              </w:rPr>
              <w:lastRenderedPageBreak/>
              <w:t>nustatytų prijungimo sąlygų ir (ar) dėl tinklų operatoriaus veiksmų ar neveikimo priimant sprendimą dėl prieigos prie perdavimo ar skirstomųjų tinklų.</w:t>
            </w:r>
          </w:p>
          <w:p w14:paraId="1E1B20F6" w14:textId="77777777" w:rsidR="00D24326" w:rsidRPr="00342A88" w:rsidRDefault="00D24326" w:rsidP="00D24326">
            <w:pPr>
              <w:rPr>
                <w:rFonts w:eastAsia="Times New Roman" w:cs="Times New Roman"/>
                <w:bCs/>
                <w:sz w:val="22"/>
              </w:rPr>
            </w:pPr>
            <w:r w:rsidRPr="00342A88">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11CC33C5"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6. Tiesiant tiesioginę liniją šio straipsnio 1 dalies 4 punkte nurodytu atveju, laikoma, kad gamybos įrenginį siekiama prijungti prie vartotojo </w:t>
            </w:r>
            <w:r w:rsidRPr="00342A88">
              <w:rPr>
                <w:bCs/>
                <w:sz w:val="22"/>
              </w:rPr>
              <w:t>elektros įrenginių</w:t>
            </w:r>
            <w:r w:rsidRPr="00342A88">
              <w:rPr>
                <w:rFonts w:eastAsia="Times New Roman" w:cs="Times New Roman"/>
                <w:bCs/>
                <w:sz w:val="22"/>
              </w:rPr>
              <w:t xml:space="preserve">, o šiam prijungimui </w:t>
            </w:r>
            <w:r w:rsidRPr="00342A88">
              <w:rPr>
                <w:rFonts w:eastAsia="Times New Roman" w:cs="Times New Roman"/>
                <w:bCs/>
                <w:i/>
                <w:iCs/>
                <w:sz w:val="22"/>
              </w:rPr>
              <w:t>mutatis mutandis</w:t>
            </w:r>
            <w:r w:rsidRPr="00342A88">
              <w:rPr>
                <w:rFonts w:eastAsia="Times New Roman" w:cs="Times New Roman"/>
                <w:bCs/>
                <w:sz w:val="22"/>
              </w:rPr>
              <w:t xml:space="preserve"> taikomos </w:t>
            </w:r>
            <w:r w:rsidRPr="00342A88">
              <w:rPr>
                <w:bCs/>
                <w:sz w:val="22"/>
              </w:rPr>
              <w:t>šiame įstatyme ir Atsinaujinančių išteklių energetikos įstatyme nustatytos gamintojų elektros įrenginių prijungimo prie elektros tinklų</w:t>
            </w:r>
            <w:r w:rsidRPr="00342A88">
              <w:rPr>
                <w:rFonts w:eastAsia="Times New Roman" w:cs="Times New Roman"/>
                <w:bCs/>
                <w:sz w:val="22"/>
              </w:rPr>
              <w:t xml:space="preserve"> tvarka ir sąlygos. </w:t>
            </w:r>
            <w:r w:rsidRPr="00342A88">
              <w:rPr>
                <w:bCs/>
                <w:sz w:val="22"/>
              </w:rPr>
              <w:t>Tiesiant šio straipsnio 1 dalies 4 punkte nurodytą tiesioginę liniją visi teisės aktuose nurodyti gamintojo įsipareigojimai yra taikomi vartotojui, prie kurio elektros įrenginių yra siekiama prijungti gamybos įrenginį.</w:t>
            </w:r>
            <w:r w:rsidRPr="00342A88">
              <w:rPr>
                <w:rFonts w:eastAsia="Times New Roman" w:cs="Times New Roman"/>
                <w:bCs/>
                <w:sz w:val="22"/>
              </w:rPr>
              <w:t xml:space="preserve"> </w:t>
            </w:r>
          </w:p>
          <w:p w14:paraId="61EABB18" w14:textId="5BD14018" w:rsidR="00D24326" w:rsidRPr="00342A88" w:rsidRDefault="00D24326" w:rsidP="00D24326">
            <w:pPr>
              <w:rPr>
                <w:rFonts w:eastAsia="Times New Roman" w:cs="Times New Roman"/>
                <w:bCs/>
                <w:sz w:val="22"/>
              </w:rPr>
            </w:pPr>
            <w:r w:rsidRPr="00342A88">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05188035" w14:textId="0594AEF7" w:rsidR="00D24326" w:rsidRPr="00342A88" w:rsidRDefault="00D24326" w:rsidP="00D24326">
            <w:pPr>
              <w:rPr>
                <w:rFonts w:eastAsia="Times New Roman" w:cs="Times New Roman"/>
                <w:bCs/>
                <w:sz w:val="22"/>
              </w:rPr>
            </w:pPr>
            <w:r w:rsidRPr="00342A88">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p>
          <w:p w14:paraId="17FB27BB" w14:textId="510AAE2C" w:rsidR="00D24326" w:rsidRPr="00342A88" w:rsidRDefault="00D24326" w:rsidP="00D24326">
            <w:pPr>
              <w:rPr>
                <w:rFonts w:eastAsia="Times New Roman" w:cs="Times New Roman"/>
                <w:bCs/>
                <w:sz w:val="22"/>
              </w:rPr>
            </w:pPr>
            <w:r w:rsidRPr="00342A88">
              <w:rPr>
                <w:rFonts w:eastAsia="Times New Roman" w:cs="Times New Roman"/>
                <w:bCs/>
                <w:sz w:val="22"/>
              </w:rPr>
              <w:t>9. Šio straipsnio 1 dalies 4 punkte nurodytas atvejis, kad elektros energijos iš atsinaujinančių išteklių gamybos vieta nebūtų prijungta prie perdavimo ar skirstomųjų tinklų, nedraudžia vartotojui gamintojo pagamintos ir tiesiogine linija vartotojui persiųstos, tačiau nesuvartotos elektros energijos atiduoti į elektros tinklus, prie kurių yra prijungtas vartotojas. Tokiu atveju leidimas gaminti vartotojui nėra reikalingas. Šio straipsnio 1</w:t>
            </w:r>
            <w:r w:rsidRPr="00342A88">
              <w:rPr>
                <w:rFonts w:eastAsia="Times New Roman" w:cs="Times New Roman"/>
                <w:bCs/>
                <w:sz w:val="22"/>
                <w:vertAlign w:val="superscript"/>
              </w:rPr>
              <w:t xml:space="preserve"> </w:t>
            </w:r>
            <w:r w:rsidRPr="00342A88">
              <w:rPr>
                <w:rFonts w:eastAsia="Times New Roman" w:cs="Times New Roman"/>
                <w:bCs/>
                <w:sz w:val="22"/>
              </w:rPr>
              <w:t>dalies 4 punkte nurodytu atveju, jeigu elektros energija yra patiekiama į elektros tinklą, vartotojas, tiesiogine linija besijungiantis prie gamybos vietos, yra laikomas rinkos dalyviu, kuriam, be kita ko, taikomi šio įstatymo 59 straipsnio 3 dalies reikalavimai.</w:t>
            </w:r>
          </w:p>
          <w:p w14:paraId="1DE8A78A" w14:textId="4DCC87D4" w:rsidR="00D24326" w:rsidRPr="00342A88" w:rsidRDefault="00D24326" w:rsidP="00D24326">
            <w:pPr>
              <w:rPr>
                <w:rFonts w:eastAsia="Times New Roman" w:cs="Times New Roman"/>
                <w:bCs/>
                <w:sz w:val="22"/>
              </w:rPr>
            </w:pPr>
            <w:r w:rsidRPr="00342A88">
              <w:rPr>
                <w:rFonts w:eastAsia="Times New Roman" w:cs="Times New Roman"/>
                <w:bCs/>
                <w:sz w:val="22"/>
              </w:rPr>
              <w:t>10. Šio straipsnio nuostatos netaikomos gaminantiems vartotojams.“</w:t>
            </w:r>
            <w:bookmarkStart w:id="87" w:name="part_5a84e86d53ee43ba989fabe88fbb81b6"/>
            <w:bookmarkStart w:id="88" w:name="part_4d2c001bdaf24098a88bd89da1b064f1"/>
            <w:bookmarkEnd w:id="87"/>
            <w:bookmarkEnd w:id="88"/>
          </w:p>
        </w:tc>
        <w:tc>
          <w:tcPr>
            <w:tcW w:w="3118" w:type="dxa"/>
            <w:shd w:val="clear" w:color="auto" w:fill="FFFFFF" w:themeFill="background1"/>
          </w:tcPr>
          <w:p w14:paraId="01701036" w14:textId="0DBA0C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CEB6583" w14:textId="77777777" w:rsidTr="003C3469">
        <w:trPr>
          <w:trHeight w:val="315"/>
        </w:trPr>
        <w:tc>
          <w:tcPr>
            <w:tcW w:w="4533" w:type="dxa"/>
            <w:shd w:val="clear" w:color="auto" w:fill="FFFFFF" w:themeFill="background1"/>
            <w:noWrap/>
          </w:tcPr>
          <w:p w14:paraId="24A40636" w14:textId="28143A5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visi jų teritorijoje esantys vartotojai, atskirai arba kartu, iš gamintojų ir elektros energijos tiekimo įmonių elektros energiją gautų tiesiogine linija. </w:t>
            </w:r>
          </w:p>
        </w:tc>
        <w:tc>
          <w:tcPr>
            <w:tcW w:w="7655" w:type="dxa"/>
            <w:shd w:val="clear" w:color="auto" w:fill="FFFFFF" w:themeFill="background1"/>
          </w:tcPr>
          <w:p w14:paraId="1312FF97" w14:textId="5930E455"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41288329" w14:textId="2B96043F" w:rsidR="00D24326" w:rsidRPr="00342A88" w:rsidRDefault="003D3AFE" w:rsidP="00D24326">
            <w:pPr>
              <w:rPr>
                <w:rFonts w:eastAsia="Times New Roman" w:cs="Times New Roman"/>
                <w:b/>
                <w:sz w:val="22"/>
              </w:rPr>
            </w:pPr>
            <w:r w:rsidRPr="00342A88">
              <w:rPr>
                <w:rFonts w:eastAsia="Times New Roman" w:cs="Times New Roman"/>
                <w:b/>
                <w:sz w:val="22"/>
              </w:rPr>
              <w:t>51</w:t>
            </w:r>
            <w:r w:rsidR="00D24326" w:rsidRPr="00342A88">
              <w:rPr>
                <w:rFonts w:eastAsia="Times New Roman" w:cs="Times New Roman"/>
                <w:b/>
                <w:sz w:val="22"/>
              </w:rPr>
              <w:t xml:space="preserve"> straipsnis. 70 straipsnio pakeitimas</w:t>
            </w:r>
          </w:p>
          <w:p w14:paraId="4A3CA206"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70 straipsnį ir jį išdėstyti taip:</w:t>
            </w:r>
          </w:p>
          <w:p w14:paraId="132089C3"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6251BF8D" w14:textId="77777777" w:rsidR="00D24326" w:rsidRPr="00342A88" w:rsidRDefault="00D24326" w:rsidP="00D24326">
            <w:pPr>
              <w:rPr>
                <w:rFonts w:eastAsia="Times New Roman" w:cs="Times New Roman"/>
                <w:bCs/>
                <w:sz w:val="22"/>
              </w:rPr>
            </w:pPr>
            <w:r w:rsidRPr="00342A88">
              <w:rPr>
                <w:rFonts w:eastAsia="Times New Roman" w:cs="Times New Roman"/>
                <w:bCs/>
                <w:sz w:val="22"/>
              </w:rPr>
              <w:t>1. Elektros energija gali būti persiunčiama vartotojo objektams tiesiogine linija, jungiančia gamintojo ir vartotojo objektus, šiais atvejais:</w:t>
            </w:r>
          </w:p>
          <w:p w14:paraId="752E6986"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1) kai tiesioginė linija jungia elektros energijos gamybos ir vartojimo vietas, neprijungtas prie perdavimo ar skirstomųjų tinklų;</w:t>
            </w:r>
          </w:p>
          <w:p w14:paraId="109329B3" w14:textId="77777777" w:rsidR="00D24326" w:rsidRPr="00342A88" w:rsidRDefault="00D24326" w:rsidP="00D24326">
            <w:pPr>
              <w:rPr>
                <w:rFonts w:eastAsia="Times New Roman" w:cs="Times New Roman"/>
                <w:bCs/>
                <w:sz w:val="22"/>
              </w:rPr>
            </w:pPr>
            <w:r w:rsidRPr="00342A88">
              <w:rPr>
                <w:rFonts w:eastAsia="Times New Roman" w:cs="Times New Roman"/>
                <w:bCs/>
                <w:sz w:val="22"/>
              </w:rPr>
              <w:t>2) kai tiesioginė linija jungia gamintojo ir jo padalinių bei dukterinių įmonių objektus;</w:t>
            </w:r>
          </w:p>
          <w:p w14:paraId="78B380C8" w14:textId="77777777" w:rsidR="00D24326" w:rsidRPr="00342A88" w:rsidRDefault="00D24326" w:rsidP="00D24326">
            <w:pPr>
              <w:rPr>
                <w:rFonts w:eastAsia="Times New Roman" w:cs="Times New Roman"/>
                <w:bCs/>
                <w:sz w:val="22"/>
              </w:rPr>
            </w:pPr>
            <w:r w:rsidRPr="00342A88">
              <w:rPr>
                <w:rFonts w:eastAsia="Times New Roman" w:cs="Times New Roman"/>
                <w:bCs/>
                <w:sz w:val="22"/>
              </w:rPr>
              <w:t>3) kai tiesioginė linija jungia gamintojo ir vartotojo, kurio elektros įrenginiai yra prijungti prie gamintojo lokaliųjų elektros tinklų, objektus</w:t>
            </w:r>
            <w:r w:rsidRPr="00342A88">
              <w:rPr>
                <w:rFonts w:eastAsia="Times New Roman" w:cs="Times New Roman"/>
                <w:bCs/>
                <w:strike/>
                <w:sz w:val="22"/>
              </w:rPr>
              <w:t>.</w:t>
            </w:r>
            <w:r w:rsidRPr="00342A88">
              <w:rPr>
                <w:rFonts w:eastAsia="Times New Roman" w:cs="Times New Roman"/>
                <w:bCs/>
                <w:sz w:val="22"/>
              </w:rPr>
              <w:t>;</w:t>
            </w:r>
          </w:p>
          <w:p w14:paraId="196060CF" w14:textId="77777777" w:rsidR="00D24326" w:rsidRPr="00342A88" w:rsidRDefault="00D24326" w:rsidP="00D24326">
            <w:pPr>
              <w:rPr>
                <w:rFonts w:eastAsia="Times New Roman" w:cs="Times New Roman"/>
                <w:bCs/>
                <w:sz w:val="22"/>
              </w:rPr>
            </w:pPr>
            <w:r w:rsidRPr="00342A88">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216EAB42" w14:textId="77777777" w:rsidR="00D24326" w:rsidRPr="00342A88" w:rsidRDefault="00D24326" w:rsidP="00D24326">
            <w:pPr>
              <w:rPr>
                <w:rFonts w:eastAsia="Times New Roman" w:cs="Times New Roman"/>
                <w:bCs/>
                <w:sz w:val="22"/>
              </w:rPr>
            </w:pPr>
            <w:r w:rsidRPr="00342A88">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2DACD673" w14:textId="77777777" w:rsidR="00D24326" w:rsidRPr="00342A88" w:rsidRDefault="00D24326" w:rsidP="00D24326">
            <w:pPr>
              <w:rPr>
                <w:rFonts w:eastAsia="Times New Roman" w:cs="Times New Roman"/>
                <w:bCs/>
                <w:sz w:val="22"/>
              </w:rPr>
            </w:pPr>
            <w:r w:rsidRPr="00342A88">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5AABBA97" w14:textId="77777777" w:rsidR="00D24326" w:rsidRPr="00342A88" w:rsidRDefault="00D24326" w:rsidP="00D24326">
            <w:pPr>
              <w:rPr>
                <w:rFonts w:eastAsia="Times New Roman" w:cs="Times New Roman"/>
                <w:bCs/>
                <w:sz w:val="22"/>
              </w:rPr>
            </w:pPr>
            <w:r w:rsidRPr="00342A88">
              <w:rPr>
                <w:bCs/>
                <w:color w:val="000000"/>
                <w:sz w:val="22"/>
              </w:rPr>
              <w:t xml:space="preserve">4. </w:t>
            </w:r>
            <w:r w:rsidRPr="00342A88">
              <w:rPr>
                <w:bCs/>
                <w:sz w:val="22"/>
              </w:rPr>
              <w:t>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09221145" w14:textId="77777777" w:rsidR="00D24326" w:rsidRPr="00342A88" w:rsidRDefault="00D24326" w:rsidP="00D24326">
            <w:pPr>
              <w:rPr>
                <w:rFonts w:eastAsia="Times New Roman" w:cs="Times New Roman"/>
                <w:bCs/>
                <w:sz w:val="22"/>
              </w:rPr>
            </w:pPr>
            <w:r w:rsidRPr="00342A88">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7AFD3272"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6. Tiesiant tiesioginę liniją šio straipsnio 1 dalies 4 punkte nurodytu atveju, laikoma, kad gamybos įrenginį siekiama prijungti prie vartotojo </w:t>
            </w:r>
            <w:r w:rsidRPr="00342A88">
              <w:rPr>
                <w:bCs/>
                <w:sz w:val="22"/>
              </w:rPr>
              <w:t>elektros įrenginių</w:t>
            </w:r>
            <w:r w:rsidRPr="00342A88">
              <w:rPr>
                <w:rFonts w:eastAsia="Times New Roman" w:cs="Times New Roman"/>
                <w:bCs/>
                <w:sz w:val="22"/>
              </w:rPr>
              <w:t xml:space="preserve">, o šiam prijungimui </w:t>
            </w:r>
            <w:r w:rsidRPr="00342A88">
              <w:rPr>
                <w:rFonts w:eastAsia="Times New Roman" w:cs="Times New Roman"/>
                <w:bCs/>
                <w:i/>
                <w:iCs/>
                <w:sz w:val="22"/>
              </w:rPr>
              <w:t>mutatis mutandis</w:t>
            </w:r>
            <w:r w:rsidRPr="00342A88">
              <w:rPr>
                <w:rFonts w:eastAsia="Times New Roman" w:cs="Times New Roman"/>
                <w:bCs/>
                <w:sz w:val="22"/>
              </w:rPr>
              <w:t xml:space="preserve"> taikomos </w:t>
            </w:r>
            <w:r w:rsidRPr="00342A88">
              <w:rPr>
                <w:bCs/>
                <w:sz w:val="22"/>
              </w:rPr>
              <w:t>šiame įstatyme ir Atsinaujinančių išteklių energetikos įstatyme nustatytos gamintojų elektros įrenginių prijungimo prie elektros tinklų</w:t>
            </w:r>
            <w:r w:rsidRPr="00342A88">
              <w:rPr>
                <w:rFonts w:eastAsia="Times New Roman" w:cs="Times New Roman"/>
                <w:bCs/>
                <w:sz w:val="22"/>
              </w:rPr>
              <w:t xml:space="preserve"> tvarka ir sąlygos. </w:t>
            </w:r>
            <w:r w:rsidRPr="00342A88">
              <w:rPr>
                <w:bCs/>
                <w:sz w:val="22"/>
              </w:rPr>
              <w:t>Tiesiant šio straipsnio 1 dalies 4 punkte nurodytą tiesioginę liniją visi teisės aktuose nurodyti gamintojo įsipareigojimai yra taikomi vartotojui, prie kurio elektros įrenginių yra siekiama prijungti gamybos įrenginį.</w:t>
            </w:r>
            <w:r w:rsidRPr="00342A88">
              <w:rPr>
                <w:rFonts w:eastAsia="Times New Roman" w:cs="Times New Roman"/>
                <w:bCs/>
                <w:sz w:val="22"/>
              </w:rPr>
              <w:t xml:space="preserve"> </w:t>
            </w:r>
          </w:p>
          <w:p w14:paraId="5E8529F6" w14:textId="5AF6A8F3"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438EF9EB" w14:textId="463AC38D"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8. Šio straipsnio 1 dalyje nurodyta galimybė persiųsti elektros energiją naudojant tiesioginę liniją nedraudžia vartotojui sudaryti elektros energijos tiekimo sutarčių su nepriklausomu tiekėju, kaip nurodyta šio įstatymo 46 straipsnyje.“</w:t>
            </w:r>
          </w:p>
        </w:tc>
        <w:tc>
          <w:tcPr>
            <w:tcW w:w="3118" w:type="dxa"/>
            <w:shd w:val="clear" w:color="auto" w:fill="FFFFFF" w:themeFill="background1"/>
          </w:tcPr>
          <w:p w14:paraId="5F167DF7" w14:textId="35758FA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65518E6" w14:textId="77777777" w:rsidTr="003C3469">
        <w:trPr>
          <w:trHeight w:val="315"/>
        </w:trPr>
        <w:tc>
          <w:tcPr>
            <w:tcW w:w="4533" w:type="dxa"/>
            <w:shd w:val="clear" w:color="auto" w:fill="FFFFFF" w:themeFill="background1"/>
            <w:noWrap/>
          </w:tcPr>
          <w:p w14:paraId="30D2670D" w14:textId="2B0F010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nustato leidimų statyti tiesiogines linijas jų teritorijoje išdavimo kriterijus. Tie kriterijai turi būti objektyvūs ir nediskriminaciniai. </w:t>
            </w:r>
          </w:p>
        </w:tc>
        <w:tc>
          <w:tcPr>
            <w:tcW w:w="7655" w:type="dxa"/>
            <w:shd w:val="clear" w:color="auto" w:fill="FFFFFF" w:themeFill="background1"/>
          </w:tcPr>
          <w:p w14:paraId="40B9BCC1" w14:textId="671EED3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nuostata CEP neperkeliama, nes jau yra perkelta kitose galiojančių teisės aktų nuostatose:</w:t>
            </w:r>
          </w:p>
          <w:p w14:paraId="287F2548" w14:textId="77777777" w:rsidR="00D24326" w:rsidRPr="00342A88" w:rsidRDefault="00D24326" w:rsidP="00D24326">
            <w:pPr>
              <w:shd w:val="clear" w:color="auto" w:fill="FFFFFF" w:themeFill="background1"/>
              <w:rPr>
                <w:rFonts w:cs="Times New Roman"/>
                <w:color w:val="000000"/>
                <w:sz w:val="22"/>
              </w:rPr>
            </w:pPr>
          </w:p>
          <w:p w14:paraId="4D52892B" w14:textId="7E8B4A99"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26524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D266EA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Leidimai išduodami šiai veiklai elektros energetikos sektoriuje:</w:t>
            </w:r>
          </w:p>
          <w:p w14:paraId="366FF6E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tiesti tiesioginę liniją;</w:t>
            </w:r>
          </w:p>
          <w:p w14:paraId="005ED30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&lt;...&gt;</w:t>
            </w:r>
          </w:p>
          <w:p w14:paraId="50D2A3B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Išduotų leidimų plėtoti elektros energijos gamybos pajėgumus ir tiesti tiesioginę liniją galiojimo terminas pratęsiamas tokia tvarka:</w:t>
            </w:r>
          </w:p>
          <w:p w14:paraId="3BDF53B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019C3AA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6181D21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4C6648A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17. Leidimas tiesti tiesioginę liniją išduodamas asmenims, atitinkantiems šio straipsnio 8 dalyje nustatytą reikalavimą ir šio įstatymo 70 straipsnyje nustatytus reikalavimus.</w:t>
            </w:r>
          </w:p>
          <w:p w14:paraId="60F40FAA" w14:textId="6664742E" w:rsidR="00D24326" w:rsidRPr="00342A88" w:rsidRDefault="00D24326" w:rsidP="00D24326">
            <w:pPr>
              <w:shd w:val="clear" w:color="auto" w:fill="FFFFFF" w:themeFill="background1"/>
              <w:rPr>
                <w:rFonts w:eastAsia="Times New Roman" w:cs="Times New Roman"/>
                <w:b/>
                <w:bCs/>
                <w:color w:val="000000"/>
                <w:sz w:val="22"/>
                <w:lang w:eastAsia="lt-LT"/>
              </w:rPr>
            </w:pPr>
          </w:p>
          <w:p w14:paraId="0ECF7711" w14:textId="6D2661F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Veiklos elektros energetikos sektoriuje leidimų išdavimo taisyklės, patvirtintos Lietuvos Respublikos Vyriausybės 2019 m. rugpjūčio 7 d. nutarimu Nr. 829 (toliau – Veiklos elektros energetikos sektoriuje leidimų išdavimo taisyklės)</w:t>
            </w:r>
          </w:p>
          <w:p w14:paraId="5374599A" w14:textId="3B0A223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Leidimas tiesti tiesioginę liniją išduodamas asmeniui, kuris atitinka šiuos kriterijus:</w:t>
            </w:r>
          </w:p>
          <w:p w14:paraId="319E572B"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89" w:name="part_12d0cad9a45a4e2da22392b553654492"/>
            <w:bookmarkEnd w:id="89"/>
            <w:r w:rsidRPr="00342A88">
              <w:rPr>
                <w:rFonts w:eastAsia="Times New Roman" w:cs="Times New Roman"/>
                <w:color w:val="000000"/>
                <w:sz w:val="22"/>
                <w:lang w:eastAsia="lt-LT"/>
              </w:rPr>
              <w:t>10.1. turi sutartį su vartotoju, pageidaujančiu pirkti iš jo elektros energiją ir gauti ją per planuojamą tiesioginę liniją;</w:t>
            </w:r>
          </w:p>
          <w:p w14:paraId="2282C784"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0" w:name="part_ddbb361f54e84983aa5cda1d3ef8915e"/>
            <w:bookmarkEnd w:id="90"/>
            <w:r w:rsidRPr="00342A88">
              <w:rPr>
                <w:rFonts w:eastAsia="Times New Roman" w:cs="Times New Roman"/>
                <w:color w:val="000000"/>
                <w:sz w:val="22"/>
                <w:lang w:eastAsia="lt-LT"/>
              </w:rPr>
              <w:t>10.2. tinklų operatoriai atsisakė leisti naudotis perdavimo ar skirstomaisiais tinklais  arba Elektros energetikos įstatyme nustatyta tvarka pradedama ginčo sprendimo procedūra pagal gamintojo ar vartotojo skundą dėl tinklų operatoriaus veiksmų ar neveikimo priimant sprendimą dėl prieigos prie perdavimo ar skirstomųjų tinklų.</w:t>
            </w:r>
          </w:p>
          <w:p w14:paraId="0E2CE3F4"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1" w:name="part_f85b58545a554ed685dd33875ad51a54"/>
            <w:bookmarkEnd w:id="91"/>
            <w:r w:rsidRPr="00342A88">
              <w:rPr>
                <w:rFonts w:eastAsia="Times New Roman" w:cs="Times New Roman"/>
                <w:color w:val="000000"/>
                <w:sz w:val="22"/>
                <w:lang w:eastAsia="lt-LT"/>
              </w:rPr>
              <w:t>11. Prašymą gauti leidimą tiesti tiesioginę liniją asmuo privalo pateikti kiekvienu atveju, kai planuojama:</w:t>
            </w:r>
          </w:p>
          <w:p w14:paraId="6B31C8AD"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2" w:name="part_fbacdf45029a430182e9efe23907ddc9"/>
            <w:bookmarkEnd w:id="92"/>
            <w:r w:rsidRPr="00342A88">
              <w:rPr>
                <w:rFonts w:eastAsia="Times New Roman" w:cs="Times New Roman"/>
                <w:color w:val="000000"/>
                <w:sz w:val="22"/>
                <w:lang w:eastAsia="lt-LT"/>
              </w:rPr>
              <w:t>11.1. statyti (įrengti) tiesioginę liniją;</w:t>
            </w:r>
          </w:p>
          <w:p w14:paraId="6FEC882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3" w:name="part_4628aa52ffec42cdb41154ea2294cacb"/>
            <w:bookmarkEnd w:id="93"/>
            <w:r w:rsidRPr="00342A88">
              <w:rPr>
                <w:rFonts w:eastAsia="Times New Roman" w:cs="Times New Roman"/>
                <w:color w:val="000000"/>
                <w:sz w:val="22"/>
                <w:lang w:eastAsia="lt-LT"/>
              </w:rPr>
              <w:t>11.2. praplėsti (papildyti), pakeisti leidime nurodytą teritoriją;</w:t>
            </w:r>
          </w:p>
          <w:p w14:paraId="2A567343" w14:textId="17ED7209" w:rsidR="00D24326" w:rsidRPr="00342A88" w:rsidRDefault="00D24326" w:rsidP="00D24326">
            <w:pPr>
              <w:shd w:val="clear" w:color="auto" w:fill="FFFFFF" w:themeFill="background1"/>
              <w:rPr>
                <w:rFonts w:eastAsia="Times New Roman" w:cs="Times New Roman"/>
                <w:color w:val="000000"/>
                <w:sz w:val="22"/>
                <w:lang w:eastAsia="lt-LT"/>
              </w:rPr>
            </w:pPr>
            <w:bookmarkStart w:id="94" w:name="part_0ef7f4f0e2594b4abf5d31309b560478"/>
            <w:bookmarkEnd w:id="94"/>
            <w:r w:rsidRPr="00342A88">
              <w:rPr>
                <w:rFonts w:eastAsia="Times New Roman" w:cs="Times New Roman"/>
                <w:color w:val="000000"/>
                <w:sz w:val="22"/>
                <w:lang w:eastAsia="lt-LT"/>
              </w:rPr>
              <w:t>11.3. išplėsti leidimu nustatytos tiesioginės linijos pralaidumą toje pačioje trasoje, kai liniją numatoma rekonstruoti, įrengiant joje papildomą grandį arba aukštinant perdavimo įtampą.</w:t>
            </w:r>
          </w:p>
          <w:p w14:paraId="5DCBD56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22. Prie prašymo išduoti leidimą tiesti tiesioginę liniją asmuo privalo pateikti:</w:t>
            </w:r>
          </w:p>
          <w:p w14:paraId="6FC67714"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5" w:name="part_48ea36c6651e43b1b493f3085196a9bd"/>
            <w:bookmarkEnd w:id="95"/>
            <w:r w:rsidRPr="00342A88">
              <w:rPr>
                <w:rFonts w:eastAsia="Times New Roman" w:cs="Times New Roman"/>
                <w:color w:val="000000"/>
                <w:sz w:val="22"/>
                <w:lang w:eastAsia="lt-LT"/>
              </w:rPr>
              <w:t>22.1. rašytinį paaiškinimą dėl planuojamo elektros energijos tiesioginės linijos tiesimo;</w:t>
            </w:r>
          </w:p>
          <w:p w14:paraId="2BD32FFB"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6" w:name="part_3f7e4de2bf764b98a064690ccc3d0c96"/>
            <w:bookmarkEnd w:id="96"/>
            <w:r w:rsidRPr="00342A88">
              <w:rPr>
                <w:rFonts w:eastAsia="Times New Roman" w:cs="Times New Roman"/>
                <w:color w:val="000000"/>
                <w:sz w:val="22"/>
                <w:lang w:eastAsia="lt-LT"/>
              </w:rPr>
              <w:t>22.2. dokumentą (topografinę nuotrauką ar teritorijos žemėlapį), kuriame grafiškai pateikiama informacija dėl ketinamos tiesti tiesioginės linijos, elektros energijos gamybos įrenginių ir numatomų prijungti asmens padalinio, dukterinės įmonės ir (ar) vartotojų elektros įrenginių geografinės padėties, taip pat šių energetikos objektų padėtis artimiausių elektros perdavimo ir skirstomųjų tinklų atžvilgiu bei nuosavybės ribos;</w:t>
            </w:r>
          </w:p>
          <w:p w14:paraId="5FE47172"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97" w:name="part_837b53d9fe7f49338183b92a7899884c"/>
            <w:bookmarkEnd w:id="97"/>
            <w:r w:rsidRPr="00342A88">
              <w:rPr>
                <w:rFonts w:eastAsia="Times New Roman" w:cs="Times New Roman"/>
                <w:color w:val="000000"/>
                <w:sz w:val="22"/>
                <w:lang w:eastAsia="lt-LT"/>
              </w:rPr>
              <w:t>22.3. sutartį su vartotoju, pageidaujančiu pirkti elektros energiją iš asmens, siekiančio gauti leidimą tiesti tiesioginę liniją, ir gauti ją per planuojamą tiesioginę liniją po nustatytos trukmės statybos laikotarpio, nurodyto sutartyje, kai prie ketinamos tiesti tiesioginės linijos bus prijungiami vartotojų elektros įrenginiai;</w:t>
            </w:r>
          </w:p>
          <w:p w14:paraId="12C82CA0" w14:textId="17FB007A" w:rsidR="00D24326" w:rsidRPr="00342A88" w:rsidRDefault="00D24326" w:rsidP="00D24326">
            <w:pPr>
              <w:shd w:val="clear" w:color="auto" w:fill="FFFFFF" w:themeFill="background1"/>
              <w:rPr>
                <w:rFonts w:eastAsia="Times New Roman" w:cs="Times New Roman"/>
                <w:color w:val="000000"/>
                <w:sz w:val="22"/>
                <w:lang w:eastAsia="lt-LT"/>
              </w:rPr>
            </w:pPr>
            <w:bookmarkStart w:id="98" w:name="part_0dfccaefa1a34a12ba5e15daf8e2cc3b"/>
            <w:bookmarkEnd w:id="98"/>
            <w:r w:rsidRPr="00342A88">
              <w:rPr>
                <w:rFonts w:eastAsia="Times New Roman" w:cs="Times New Roman"/>
                <w:color w:val="000000"/>
                <w:sz w:val="22"/>
                <w:lang w:eastAsia="lt-LT"/>
              </w:rPr>
              <w:t>22.4. dokumentus, patvirtinančius, kad tinklų operatoriai atsisakė leisti naudotis perdavimo ar skirstomaisiais tinklais arba kad Elektros energetikos įstatyme nustatyta tvarka pradedama ginčo sprendimo procedūra pagal gamintojo ar vartotojo skundą dėl tinklų operatoriaus veiksmų ar neveikimo priimant sprendimą dėl prieigos prie perdavimo ar skirstomųjų tinklų.</w:t>
            </w:r>
          </w:p>
        </w:tc>
        <w:tc>
          <w:tcPr>
            <w:tcW w:w="3118" w:type="dxa"/>
            <w:shd w:val="clear" w:color="auto" w:fill="FFFFFF" w:themeFill="background1"/>
          </w:tcPr>
          <w:p w14:paraId="2464B3DE" w14:textId="7A15CD2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6B45894" w14:textId="77777777" w:rsidTr="003C3469">
        <w:trPr>
          <w:trHeight w:val="315"/>
        </w:trPr>
        <w:tc>
          <w:tcPr>
            <w:tcW w:w="4533" w:type="dxa"/>
            <w:shd w:val="clear" w:color="auto" w:fill="FFFFFF" w:themeFill="background1"/>
            <w:noWrap/>
          </w:tcPr>
          <w:p w14:paraId="1A7FDEC3" w14:textId="79A8740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Šio straipsnio 1 dalyje nurodyta galimybė tiekti elektros energiją tiesiogine linija nedraudžia sudaryti elektros energijos tiekimo sutarčių pagal 6 straipsnį. </w:t>
            </w:r>
          </w:p>
        </w:tc>
        <w:tc>
          <w:tcPr>
            <w:tcW w:w="7655" w:type="dxa"/>
            <w:shd w:val="clear" w:color="auto" w:fill="FFFFFF" w:themeFill="background1"/>
          </w:tcPr>
          <w:p w14:paraId="2012E6BB" w14:textId="321FDCA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1A31C110" w14:textId="55810D91" w:rsidR="00D24326" w:rsidRPr="00342A88" w:rsidRDefault="003D3AFE" w:rsidP="00D24326">
            <w:pPr>
              <w:rPr>
                <w:rFonts w:eastAsia="Times New Roman" w:cs="Times New Roman"/>
                <w:b/>
                <w:sz w:val="22"/>
              </w:rPr>
            </w:pPr>
            <w:r w:rsidRPr="00342A88">
              <w:rPr>
                <w:rFonts w:eastAsia="Times New Roman" w:cs="Times New Roman"/>
                <w:b/>
                <w:sz w:val="22"/>
              </w:rPr>
              <w:t>51 straipsnis. 70 straipsnio pakeitimas</w:t>
            </w:r>
          </w:p>
          <w:p w14:paraId="01C835EB"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70 straipsnį ir jį išdėstyti taip:</w:t>
            </w:r>
          </w:p>
          <w:p w14:paraId="78C92733"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415CF2E5" w14:textId="200D0E5C"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6918D72" w14:textId="6B32E240" w:rsidR="00D24326" w:rsidRPr="00342A88" w:rsidRDefault="00D24326" w:rsidP="00D24326">
            <w:pPr>
              <w:rPr>
                <w:rFonts w:eastAsia="Times New Roman" w:cs="Times New Roman"/>
                <w:bCs/>
                <w:sz w:val="22"/>
              </w:rPr>
            </w:pPr>
            <w:r w:rsidRPr="00342A88">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p>
        </w:tc>
        <w:tc>
          <w:tcPr>
            <w:tcW w:w="3118" w:type="dxa"/>
            <w:shd w:val="clear" w:color="auto" w:fill="FFFFFF" w:themeFill="background1"/>
          </w:tcPr>
          <w:p w14:paraId="08EC2782" w14:textId="5742907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67EF353" w14:textId="77777777" w:rsidTr="003C3469">
        <w:trPr>
          <w:trHeight w:val="315"/>
        </w:trPr>
        <w:tc>
          <w:tcPr>
            <w:tcW w:w="4533" w:type="dxa"/>
            <w:shd w:val="clear" w:color="auto" w:fill="FFFFFF" w:themeFill="background1"/>
            <w:noWrap/>
          </w:tcPr>
          <w:p w14:paraId="16BC581E" w14:textId="4E788A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gali išduoti leidimus statyti tiesioginę liniją, jeigu atitinkamai atsisakoma suteikti prieigą prie sistemos remiantis 6 straipsniu arba pradedama ginčo sprendimo procedūra pagal 60 straipsnį. </w:t>
            </w:r>
          </w:p>
        </w:tc>
        <w:tc>
          <w:tcPr>
            <w:tcW w:w="7655" w:type="dxa"/>
            <w:shd w:val="clear" w:color="auto" w:fill="FFFFFF" w:themeFill="background1"/>
          </w:tcPr>
          <w:p w14:paraId="511B0EE6"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16176526" w14:textId="33330288" w:rsidR="00D24326" w:rsidRPr="00342A88" w:rsidRDefault="003D3AFE" w:rsidP="00D24326">
            <w:pPr>
              <w:rPr>
                <w:rFonts w:eastAsia="Times New Roman" w:cs="Times New Roman"/>
                <w:b/>
                <w:sz w:val="22"/>
              </w:rPr>
            </w:pPr>
            <w:r w:rsidRPr="00342A88">
              <w:rPr>
                <w:rFonts w:eastAsia="Times New Roman" w:cs="Times New Roman"/>
                <w:b/>
                <w:sz w:val="22"/>
              </w:rPr>
              <w:t>51 straipsnis. 70 straipsnio pakeitimas</w:t>
            </w:r>
          </w:p>
          <w:p w14:paraId="1A90233F"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70 straipsnį ir jį išdėstyti taip:</w:t>
            </w:r>
          </w:p>
          <w:p w14:paraId="26A4E375"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1EB6C27E" w14:textId="77777777" w:rsidR="00D24326" w:rsidRPr="00342A88" w:rsidRDefault="00D24326" w:rsidP="00D24326">
            <w:pPr>
              <w:rPr>
                <w:rFonts w:eastAsia="Times New Roman" w:cs="Times New Roman"/>
                <w:bCs/>
                <w:sz w:val="22"/>
              </w:rPr>
            </w:pPr>
            <w:r w:rsidRPr="00342A88">
              <w:rPr>
                <w:rFonts w:eastAsia="Times New Roman" w:cs="Times New Roman"/>
                <w:bCs/>
                <w:sz w:val="22"/>
              </w:rPr>
              <w:t>1. Elektros energija gali būti persiunčiama vartotojo objektams tiesiogine linija, jungiančia gamintojo ir vartotojo objektus, šiais atvejais:</w:t>
            </w:r>
          </w:p>
          <w:p w14:paraId="64501E15" w14:textId="77777777" w:rsidR="00D24326" w:rsidRPr="00342A88" w:rsidRDefault="00D24326" w:rsidP="00D24326">
            <w:pPr>
              <w:rPr>
                <w:rFonts w:eastAsia="Times New Roman" w:cs="Times New Roman"/>
                <w:bCs/>
                <w:sz w:val="22"/>
              </w:rPr>
            </w:pPr>
            <w:r w:rsidRPr="00342A88">
              <w:rPr>
                <w:rFonts w:eastAsia="Times New Roman" w:cs="Times New Roman"/>
                <w:bCs/>
                <w:sz w:val="22"/>
              </w:rPr>
              <w:t>1) kai tiesioginė linija jungia elektros energijos gamybos ir vartojimo vietas, neprijungtas prie perdavimo ar skirstomųjų tinklų;</w:t>
            </w:r>
          </w:p>
          <w:p w14:paraId="709F0250" w14:textId="77777777" w:rsidR="00D24326" w:rsidRPr="00342A88" w:rsidRDefault="00D24326" w:rsidP="00D24326">
            <w:pPr>
              <w:rPr>
                <w:rFonts w:eastAsia="Times New Roman" w:cs="Times New Roman"/>
                <w:bCs/>
                <w:sz w:val="22"/>
              </w:rPr>
            </w:pPr>
            <w:r w:rsidRPr="00342A88">
              <w:rPr>
                <w:rFonts w:eastAsia="Times New Roman" w:cs="Times New Roman"/>
                <w:bCs/>
                <w:sz w:val="22"/>
              </w:rPr>
              <w:t>2) kai tiesioginė linija jungia gamintojo ir jo padalinių bei dukterinių įmonių objektus;</w:t>
            </w:r>
          </w:p>
          <w:p w14:paraId="1F28AC7A" w14:textId="77777777" w:rsidR="00D24326" w:rsidRPr="00342A88" w:rsidRDefault="00D24326" w:rsidP="00D24326">
            <w:pPr>
              <w:rPr>
                <w:rFonts w:eastAsia="Times New Roman" w:cs="Times New Roman"/>
                <w:bCs/>
                <w:sz w:val="22"/>
              </w:rPr>
            </w:pPr>
            <w:r w:rsidRPr="00342A88">
              <w:rPr>
                <w:rFonts w:eastAsia="Times New Roman" w:cs="Times New Roman"/>
                <w:bCs/>
                <w:sz w:val="22"/>
              </w:rPr>
              <w:t>3) kai tiesioginė linija jungia gamintojo ir vartotojo, kurio elektros įrenginiai yra prijungti prie gamintojo lokaliųjų elektros tinklų, objektus</w:t>
            </w:r>
            <w:r w:rsidRPr="00342A88">
              <w:rPr>
                <w:rFonts w:eastAsia="Times New Roman" w:cs="Times New Roman"/>
                <w:bCs/>
                <w:strike/>
                <w:sz w:val="22"/>
              </w:rPr>
              <w:t>.</w:t>
            </w:r>
            <w:r w:rsidRPr="00342A88">
              <w:rPr>
                <w:rFonts w:eastAsia="Times New Roman" w:cs="Times New Roman"/>
                <w:bCs/>
                <w:sz w:val="22"/>
              </w:rPr>
              <w:t>;</w:t>
            </w:r>
          </w:p>
          <w:p w14:paraId="766D9012" w14:textId="77777777" w:rsidR="00D24326" w:rsidRPr="00342A88" w:rsidRDefault="00D24326" w:rsidP="00D24326">
            <w:pPr>
              <w:rPr>
                <w:rFonts w:eastAsia="Times New Roman" w:cs="Times New Roman"/>
                <w:bCs/>
                <w:sz w:val="22"/>
              </w:rPr>
            </w:pPr>
            <w:r w:rsidRPr="00342A88">
              <w:rPr>
                <w:rFonts w:eastAsia="Times New Roman" w:cs="Times New Roman"/>
                <w:bCs/>
                <w:sz w:val="22"/>
              </w:rPr>
              <w:t>4) kai tiesioginė linija jungia gamybos iš atsinaujinančių energijos išteklių vietą, neprijungtą prie perdavimo ar skirstomųjų tinklų, ir vartojimo vietą, prijungtą prie skirstomųjų tinklų.</w:t>
            </w:r>
          </w:p>
          <w:p w14:paraId="643CF4E1" w14:textId="77777777" w:rsidR="00D24326" w:rsidRPr="00342A88" w:rsidRDefault="00D24326" w:rsidP="00D24326">
            <w:pPr>
              <w:rPr>
                <w:rFonts w:eastAsia="Times New Roman" w:cs="Times New Roman"/>
                <w:bCs/>
                <w:sz w:val="22"/>
              </w:rPr>
            </w:pPr>
            <w:r w:rsidRPr="00342A88">
              <w:rPr>
                <w:rFonts w:eastAsia="Times New Roman" w:cs="Times New Roman"/>
                <w:bCs/>
                <w:sz w:val="22"/>
              </w:rPr>
              <w:t>2. Asmenys, gaunantys elektros energiją tiesiogine linija, turi apmokėti už viešuosius interesus atitinkančias paslaugas. Šie asmenys privalo užtikrinti duomenų, pagal kuriuos nustatoma mokėtina suma, surinkimą ir pateikimą tinklų operatoriui, prie kurio tinklų yra prijungti jų įrenginiai. Asmenų, gaunančių elektros energiją tiesioginėmis linijomis, mokamą viešuosius interesus atitinkančių paslaugų kainą nustato Taryba.</w:t>
            </w:r>
          </w:p>
          <w:p w14:paraId="118B3CC6" w14:textId="77777777" w:rsidR="00D24326" w:rsidRPr="00342A88" w:rsidRDefault="00D24326" w:rsidP="00D24326">
            <w:pPr>
              <w:rPr>
                <w:rFonts w:eastAsia="Times New Roman" w:cs="Times New Roman"/>
                <w:bCs/>
                <w:sz w:val="22"/>
              </w:rPr>
            </w:pPr>
            <w:r w:rsidRPr="00342A88">
              <w:rPr>
                <w:rFonts w:eastAsia="Times New Roman" w:cs="Times New Roman"/>
                <w:bCs/>
                <w:sz w:val="22"/>
              </w:rPr>
              <w:t>3. 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25A73406" w14:textId="77777777" w:rsidR="00D24326" w:rsidRPr="00342A88" w:rsidRDefault="00D24326" w:rsidP="00D24326">
            <w:pPr>
              <w:rPr>
                <w:rFonts w:eastAsia="Times New Roman" w:cs="Times New Roman"/>
                <w:bCs/>
                <w:sz w:val="22"/>
              </w:rPr>
            </w:pPr>
            <w:r w:rsidRPr="00342A88">
              <w:rPr>
                <w:bCs/>
                <w:color w:val="000000"/>
                <w:sz w:val="22"/>
              </w:rPr>
              <w:t xml:space="preserve">4. </w:t>
            </w:r>
            <w:r w:rsidRPr="00342A88">
              <w:rPr>
                <w:bCs/>
                <w:sz w:val="22"/>
              </w:rPr>
              <w:t>Leidimas tiesti tiesioginę liniją išduodamas tik tuo atveju, kai tinklų operatoriai atsisako leisti naudotis perdavimo ar skirstomaisiais tinklais, išskyrus atvejį, nurodytą šio straipsnio 1 dalies 4 punkte,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1A839795"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455AFAF5"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6. Tiesiant tiesioginę liniją šio straipsnio 1 dalies 4 punkte nurodytu atveju, laikoma, kad gamybos įrenginį siekiama prijungti prie vartotojo </w:t>
            </w:r>
            <w:r w:rsidRPr="00342A88">
              <w:rPr>
                <w:bCs/>
                <w:sz w:val="22"/>
              </w:rPr>
              <w:t>elektros įrenginių</w:t>
            </w:r>
            <w:r w:rsidRPr="00342A88">
              <w:rPr>
                <w:rFonts w:eastAsia="Times New Roman" w:cs="Times New Roman"/>
                <w:bCs/>
                <w:sz w:val="22"/>
              </w:rPr>
              <w:t xml:space="preserve">, o šiam prijungimui </w:t>
            </w:r>
            <w:r w:rsidRPr="00342A88">
              <w:rPr>
                <w:rFonts w:eastAsia="Times New Roman" w:cs="Times New Roman"/>
                <w:bCs/>
                <w:i/>
                <w:iCs/>
                <w:sz w:val="22"/>
              </w:rPr>
              <w:t>mutatis mutandis</w:t>
            </w:r>
            <w:r w:rsidRPr="00342A88">
              <w:rPr>
                <w:rFonts w:eastAsia="Times New Roman" w:cs="Times New Roman"/>
                <w:bCs/>
                <w:sz w:val="22"/>
              </w:rPr>
              <w:t xml:space="preserve"> taikomos </w:t>
            </w:r>
            <w:r w:rsidRPr="00342A88">
              <w:rPr>
                <w:bCs/>
                <w:sz w:val="22"/>
              </w:rPr>
              <w:t>šiame įstatyme ir Atsinaujinančių išteklių energetikos įstatyme nustatytos gamintojų elektros įrenginių prijungimo prie elektros tinklų</w:t>
            </w:r>
            <w:r w:rsidRPr="00342A88">
              <w:rPr>
                <w:rFonts w:eastAsia="Times New Roman" w:cs="Times New Roman"/>
                <w:bCs/>
                <w:sz w:val="22"/>
              </w:rPr>
              <w:t xml:space="preserve"> tvarka ir sąlygos. </w:t>
            </w:r>
            <w:r w:rsidRPr="00342A88">
              <w:rPr>
                <w:bCs/>
                <w:sz w:val="22"/>
              </w:rPr>
              <w:t>Tiesiant šio straipsnio 1 dalies 4 punkte nurodytą tiesioginę liniją visi teisės aktuose nurodyti gamintojo įsipareigojimai yra taikomi vartotojui, prie kurio elektros įrenginių yra siekiama prijungti gamybos įrenginį.</w:t>
            </w:r>
            <w:r w:rsidRPr="00342A88">
              <w:rPr>
                <w:rFonts w:eastAsia="Times New Roman" w:cs="Times New Roman"/>
                <w:bCs/>
                <w:sz w:val="22"/>
              </w:rPr>
              <w:t xml:space="preserve"> </w:t>
            </w:r>
          </w:p>
          <w:p w14:paraId="4E5A5BF3"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528D450C" w14:textId="7B86560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sz w:val="22"/>
              </w:rPr>
              <w:t>8. Šio straipsnio 1 dalyje nurodyta galimybė persiųsti elektros energiją naudojant tiesioginę liniją nedraudžia vartotojui sudaryti elektros energijos tiekimo sutarčių su nepriklausomu tiekėju, kaip nurodyta šio įstatymo 46 straipsnyje.“</w:t>
            </w:r>
          </w:p>
        </w:tc>
        <w:tc>
          <w:tcPr>
            <w:tcW w:w="3118" w:type="dxa"/>
            <w:shd w:val="clear" w:color="auto" w:fill="FFFFFF" w:themeFill="background1"/>
          </w:tcPr>
          <w:p w14:paraId="109EC883" w14:textId="2FAE471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5FD5ECD" w14:textId="77777777" w:rsidTr="003C3469">
        <w:trPr>
          <w:trHeight w:val="315"/>
        </w:trPr>
        <w:tc>
          <w:tcPr>
            <w:tcW w:w="4533" w:type="dxa"/>
            <w:shd w:val="clear" w:color="auto" w:fill="FFFFFF" w:themeFill="background1"/>
            <w:noWrap/>
          </w:tcPr>
          <w:p w14:paraId="1AC5629C" w14:textId="0163A64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Valstybės narės gali atsisakyti išduoti leidimą statyti tiesioginę liniją, jei suteikus tokį leidimą būtų trukdoma taikyti nuostatas dėl viešųjų paslaugų įpareigojimų pagal 9 straipsnį. Turi būti pateikiamos tinkamai pagrįstos tokio atsisakymo priežastys.</w:t>
            </w:r>
          </w:p>
        </w:tc>
        <w:tc>
          <w:tcPr>
            <w:tcW w:w="7655" w:type="dxa"/>
            <w:shd w:val="clear" w:color="auto" w:fill="FFFFFF" w:themeFill="background1"/>
          </w:tcPr>
          <w:p w14:paraId="3D83EB15"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08DE4CCA" w14:textId="3F99563D" w:rsidR="00D24326" w:rsidRPr="00342A88" w:rsidRDefault="003D3AFE" w:rsidP="00D24326">
            <w:pPr>
              <w:rPr>
                <w:rFonts w:eastAsia="Times New Roman" w:cs="Times New Roman"/>
                <w:b/>
                <w:sz w:val="22"/>
              </w:rPr>
            </w:pPr>
            <w:r w:rsidRPr="00342A88">
              <w:rPr>
                <w:rFonts w:eastAsia="Times New Roman" w:cs="Times New Roman"/>
                <w:b/>
                <w:sz w:val="22"/>
              </w:rPr>
              <w:t>51 straipsnis. 70 straipsnio pakeitimas</w:t>
            </w:r>
          </w:p>
          <w:p w14:paraId="533491C9"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70 straipsnį ir jį išdėstyti taip:</w:t>
            </w:r>
          </w:p>
          <w:p w14:paraId="22C9B2E6"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27EEFB91" w14:textId="0B5007D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8B0F8D3" w14:textId="77777777" w:rsidR="00D24326" w:rsidRPr="00342A88" w:rsidRDefault="00D24326" w:rsidP="00D24326">
            <w:pPr>
              <w:rPr>
                <w:rFonts w:eastAsia="Times New Roman" w:cs="Times New Roman"/>
                <w:bCs/>
                <w:sz w:val="22"/>
              </w:rPr>
            </w:pPr>
            <w:r w:rsidRPr="00342A88">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04E78D95" w14:textId="70D48F9F"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EF00213" w14:textId="7943B032" w:rsidR="00D24326" w:rsidRPr="00342A88" w:rsidRDefault="00D24326" w:rsidP="00D24326">
            <w:pPr>
              <w:rPr>
                <w:rFonts w:eastAsia="Times New Roman" w:cs="Times New Roman"/>
                <w:bCs/>
                <w:sz w:val="22"/>
              </w:rPr>
            </w:pPr>
            <w:r w:rsidRPr="00342A88">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07B6006C" w14:textId="5D4AB4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susijusios nuostatos neperkeliamos CEP, nes jau yra galiojančiose Elektros energetikos įstatymo nuostatose:</w:t>
            </w:r>
          </w:p>
          <w:p w14:paraId="74537262"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0581515"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4 straipsnis. Elektros energetikos sektoriaus veiklos reguliavimo bendrieji principai</w:t>
            </w:r>
          </w:p>
          <w:p w14:paraId="0E2DADA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Elektros energetikos sektoriaus veiklos valstybinis valdymas, reguliavimas, priežiūra ir kontrolė grindžiami šiais bendraisiais principais:</w:t>
            </w:r>
          </w:p>
          <w:p w14:paraId="096BD68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elektros energijos tiekimo ir elektros energetikos sistemos darbo saugumo ir patikimumo;</w:t>
            </w:r>
          </w:p>
          <w:p w14:paraId="0910EFD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elektros energijos vartojimo efektyvumo didinimo;</w:t>
            </w:r>
          </w:p>
          <w:p w14:paraId="69CE41A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28B8A99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konkurencijos tarp rinkos dalyvių;</w:t>
            </w:r>
          </w:p>
          <w:p w14:paraId="4F4FA3A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elektros energijos prieinamumo ir pakankamumo vartotojams už ekonomiškai pagrįstą kainą bei vartotojų teisių ir teisėtų interesų apsaugos;</w:t>
            </w:r>
          </w:p>
          <w:p w14:paraId="3D454F2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26FA41B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nediskriminavimo, skaidrumo ir teisinio tikrumo.</w:t>
            </w:r>
          </w:p>
          <w:p w14:paraId="2164BFE8" w14:textId="685B0AB0"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122FAD4" w14:textId="4BEAB10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22FB989" w14:textId="3964EC35" w:rsidTr="003C3469">
        <w:trPr>
          <w:trHeight w:val="315"/>
        </w:trPr>
        <w:tc>
          <w:tcPr>
            <w:tcW w:w="4533" w:type="dxa"/>
            <w:shd w:val="clear" w:color="auto" w:fill="FFFFFF" w:themeFill="background1"/>
            <w:noWrap/>
            <w:hideMark/>
          </w:tcPr>
          <w:p w14:paraId="72E6EED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8 straipsnis</w:t>
            </w:r>
          </w:p>
        </w:tc>
        <w:tc>
          <w:tcPr>
            <w:tcW w:w="7655" w:type="dxa"/>
            <w:shd w:val="clear" w:color="auto" w:fill="FFFFFF" w:themeFill="background1"/>
          </w:tcPr>
          <w:p w14:paraId="27BCFBF0"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D7A2070" w14:textId="6D83F4DE" w:rsidR="00D24326" w:rsidRPr="00342A88" w:rsidRDefault="00D24326" w:rsidP="00D24326">
            <w:pPr>
              <w:shd w:val="clear" w:color="auto" w:fill="FFFFFF" w:themeFill="background1"/>
              <w:rPr>
                <w:rFonts w:cs="Times New Roman"/>
                <w:b/>
                <w:color w:val="000000"/>
                <w:sz w:val="22"/>
              </w:rPr>
            </w:pPr>
          </w:p>
        </w:tc>
      </w:tr>
      <w:tr w:rsidR="00D24326" w:rsidRPr="00342A88" w14:paraId="01191ED0" w14:textId="5FEF8387" w:rsidTr="003C3469">
        <w:trPr>
          <w:trHeight w:val="315"/>
        </w:trPr>
        <w:tc>
          <w:tcPr>
            <w:tcW w:w="4533" w:type="dxa"/>
            <w:shd w:val="clear" w:color="auto" w:fill="FFFFFF" w:themeFill="background1"/>
            <w:noWrap/>
            <w:hideMark/>
          </w:tcPr>
          <w:p w14:paraId="1BED70B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Leidimų dėl naujų pajėgumų išdavimo tvarka</w:t>
            </w:r>
          </w:p>
        </w:tc>
        <w:tc>
          <w:tcPr>
            <w:tcW w:w="7655" w:type="dxa"/>
            <w:shd w:val="clear" w:color="auto" w:fill="FFFFFF" w:themeFill="background1"/>
          </w:tcPr>
          <w:p w14:paraId="6B9EE440"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7B7A18B" w14:textId="1AEB4E15" w:rsidR="00D24326" w:rsidRPr="00342A88" w:rsidRDefault="00D24326" w:rsidP="00D24326">
            <w:pPr>
              <w:shd w:val="clear" w:color="auto" w:fill="FFFFFF" w:themeFill="background1"/>
              <w:rPr>
                <w:rFonts w:cs="Times New Roman"/>
                <w:b/>
                <w:color w:val="000000"/>
                <w:sz w:val="22"/>
              </w:rPr>
            </w:pPr>
          </w:p>
        </w:tc>
      </w:tr>
      <w:tr w:rsidR="00D24326" w:rsidRPr="00342A88" w14:paraId="2B3E867E" w14:textId="20429DB0" w:rsidTr="003C3469">
        <w:trPr>
          <w:trHeight w:val="315"/>
        </w:trPr>
        <w:tc>
          <w:tcPr>
            <w:tcW w:w="4533" w:type="dxa"/>
            <w:shd w:val="clear" w:color="auto" w:fill="FFFFFF" w:themeFill="background1"/>
            <w:noWrap/>
            <w:hideMark/>
          </w:tcPr>
          <w:p w14:paraId="3BBFBF45" w14:textId="17B8FD2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Valstybės narės nustato leidimų statyti naujus gamybos pajėgumus išdavimo tvarką, kuri vykdoma laikantis objektyvių, skaidrių ir nediskriminacinių kriterijų</w:t>
            </w:r>
            <w:r w:rsidRPr="00342A88">
              <w:rPr>
                <w:rFonts w:eastAsia="Times New Roman" w:cs="Times New Roman"/>
                <w:color w:val="000000"/>
                <w:sz w:val="22"/>
                <w:lang w:eastAsia="lt-LT"/>
              </w:rPr>
              <w:t xml:space="preserve">. </w:t>
            </w:r>
          </w:p>
        </w:tc>
        <w:tc>
          <w:tcPr>
            <w:tcW w:w="7655" w:type="dxa"/>
            <w:shd w:val="clear" w:color="auto" w:fill="FFFFFF" w:themeFill="background1"/>
          </w:tcPr>
          <w:p w14:paraId="39BDA72D" w14:textId="46FEB1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nuostatos neperkeliamos CEP, nes jau yra galiojančiose kitų teisės aktų nuostatose:</w:t>
            </w:r>
          </w:p>
          <w:p w14:paraId="107A2A83" w14:textId="77777777" w:rsidR="00D24326" w:rsidRPr="00342A88" w:rsidRDefault="00D24326" w:rsidP="00D24326">
            <w:pPr>
              <w:shd w:val="clear" w:color="auto" w:fill="FFFFFF" w:themeFill="background1"/>
              <w:rPr>
                <w:rFonts w:cs="Times New Roman"/>
                <w:color w:val="000000"/>
                <w:sz w:val="22"/>
              </w:rPr>
            </w:pPr>
          </w:p>
          <w:p w14:paraId="74BDADFE" w14:textId="18A1C11D"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369D0515"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4 straipsnis. Elektros energetikos sektoriaus veiklos reguliavimo bendrieji principai</w:t>
            </w:r>
          </w:p>
          <w:p w14:paraId="40D8C12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56776DB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elektros energijos tiekimo ir elektros energetikos sistemos darbo saugumo ir patikimumo;</w:t>
            </w:r>
          </w:p>
          <w:p w14:paraId="3EB87F7D" w14:textId="77777777" w:rsidR="00D24326" w:rsidRPr="00342A88" w:rsidRDefault="00D24326" w:rsidP="00D24326">
            <w:pPr>
              <w:shd w:val="clear" w:color="auto" w:fill="FFFFFF" w:themeFill="background1"/>
              <w:rPr>
                <w:rFonts w:cs="Times New Roman"/>
                <w:color w:val="000000"/>
                <w:sz w:val="22"/>
                <w:lang w:val="nl-NL"/>
              </w:rPr>
            </w:pPr>
            <w:r w:rsidRPr="00342A88">
              <w:rPr>
                <w:rFonts w:cs="Times New Roman"/>
                <w:color w:val="000000"/>
                <w:sz w:val="22"/>
              </w:rPr>
              <w:t>2) elektros energijos vartojimo efektyvumo didinimo;</w:t>
            </w:r>
          </w:p>
          <w:p w14:paraId="46FFA3DE" w14:textId="77777777" w:rsidR="00D24326" w:rsidRPr="00342A88" w:rsidRDefault="00D24326" w:rsidP="00D24326">
            <w:pPr>
              <w:shd w:val="clear" w:color="auto" w:fill="FFFFFF" w:themeFill="background1"/>
              <w:rPr>
                <w:rFonts w:cs="Times New Roman"/>
                <w:color w:val="000000"/>
                <w:sz w:val="22"/>
                <w:lang w:val="nl-NL"/>
              </w:rPr>
            </w:pPr>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583E6419" w14:textId="77777777" w:rsidR="00D24326" w:rsidRPr="00342A88" w:rsidRDefault="00D24326" w:rsidP="00D24326">
            <w:pPr>
              <w:shd w:val="clear" w:color="auto" w:fill="FFFFFF" w:themeFill="background1"/>
              <w:rPr>
                <w:rFonts w:cs="Times New Roman"/>
                <w:color w:val="000000"/>
                <w:sz w:val="22"/>
                <w:lang w:val="nl-NL"/>
              </w:rPr>
            </w:pPr>
            <w:r w:rsidRPr="00342A88">
              <w:rPr>
                <w:rFonts w:cs="Times New Roman"/>
                <w:color w:val="000000"/>
                <w:sz w:val="22"/>
              </w:rPr>
              <w:t>4) konkurencijos tarp rinkos dalyvių;</w:t>
            </w:r>
          </w:p>
          <w:p w14:paraId="6C92F4DC" w14:textId="77777777" w:rsidR="00D24326" w:rsidRPr="00342A88" w:rsidRDefault="00D24326" w:rsidP="00D24326">
            <w:pPr>
              <w:shd w:val="clear" w:color="auto" w:fill="FFFFFF" w:themeFill="background1"/>
              <w:rPr>
                <w:rFonts w:cs="Times New Roman"/>
                <w:color w:val="000000"/>
                <w:sz w:val="22"/>
                <w:lang w:val="nl-NL"/>
              </w:rPr>
            </w:pPr>
            <w:r w:rsidRPr="00342A88">
              <w:rPr>
                <w:rFonts w:cs="Times New Roman"/>
                <w:color w:val="000000"/>
                <w:sz w:val="22"/>
              </w:rPr>
              <w:t>5) elektros energijos prieinamumo ir pakankamumo vartotojams už ekonomiškai pagrįstą kainą bei vartotojų teisių ir teisėtų interesų apsaugos;</w:t>
            </w:r>
          </w:p>
          <w:p w14:paraId="5CC89DB2" w14:textId="77777777" w:rsidR="00D24326" w:rsidRPr="00342A88" w:rsidRDefault="00D24326" w:rsidP="00D24326">
            <w:pPr>
              <w:shd w:val="clear" w:color="auto" w:fill="FFFFFF" w:themeFill="background1"/>
              <w:rPr>
                <w:rFonts w:cs="Times New Roman"/>
                <w:color w:val="000000"/>
                <w:sz w:val="22"/>
                <w:lang w:val="nl-NL"/>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5A86CB8B" w14:textId="724171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7) nediskriminavimo, skaidrumo ir teisinio tikrumo.</w:t>
            </w:r>
          </w:p>
          <w:p w14:paraId="05C6CC6C" w14:textId="77777777" w:rsidR="00D24326" w:rsidRPr="00342A88" w:rsidRDefault="00D24326" w:rsidP="00D24326">
            <w:pPr>
              <w:shd w:val="clear" w:color="auto" w:fill="FFFFFF" w:themeFill="background1"/>
              <w:rPr>
                <w:rFonts w:cs="Times New Roman"/>
                <w:color w:val="000000"/>
                <w:sz w:val="22"/>
              </w:rPr>
            </w:pPr>
          </w:p>
          <w:p w14:paraId="58943CC6" w14:textId="77777777" w:rsidR="00D24326" w:rsidRPr="00342A88" w:rsidRDefault="00D24326" w:rsidP="00D24326">
            <w:pPr>
              <w:shd w:val="clear" w:color="auto" w:fill="FFFFFF" w:themeFill="background1"/>
              <w:rPr>
                <w:rFonts w:cs="Times New Roman"/>
                <w:b/>
                <w:sz w:val="22"/>
              </w:rPr>
            </w:pPr>
            <w:r w:rsidRPr="00342A88">
              <w:rPr>
                <w:rFonts w:cs="Times New Roman"/>
                <w:b/>
                <w:sz w:val="22"/>
              </w:rPr>
              <w:t>16 straipsnis. Leidimais reguliuojama veikla elektros energetikos sektoriuje, leidimais reguliuojamos veiklos sąlygos ir bendrieji principai</w:t>
            </w:r>
          </w:p>
          <w:p w14:paraId="068DC43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Leidimai išduodami šiai veiklai elektros energetikos sektoriuje:</w:t>
            </w:r>
          </w:p>
          <w:p w14:paraId="07AE3E11" w14:textId="77777777" w:rsidR="00D24326" w:rsidRPr="00342A88" w:rsidRDefault="00D24326" w:rsidP="00D24326">
            <w:pPr>
              <w:shd w:val="clear" w:color="auto" w:fill="FFFFFF" w:themeFill="background1"/>
              <w:rPr>
                <w:rFonts w:cs="Times New Roman"/>
                <w:color w:val="000000"/>
                <w:sz w:val="22"/>
              </w:rPr>
            </w:pPr>
            <w:bookmarkStart w:id="99" w:name="part_a37f9fe4ae8748b894871a2f57ab7d10"/>
            <w:bookmarkEnd w:id="99"/>
            <w:r w:rsidRPr="00342A88">
              <w:rPr>
                <w:rFonts w:cs="Times New Roman"/>
                <w:color w:val="000000"/>
                <w:sz w:val="22"/>
              </w:rPr>
              <w:t>1) gaminti elektros energiją;</w:t>
            </w:r>
          </w:p>
          <w:p w14:paraId="428FC6DA" w14:textId="77777777" w:rsidR="00D24326" w:rsidRPr="00342A88" w:rsidRDefault="00D24326" w:rsidP="00D24326">
            <w:pPr>
              <w:shd w:val="clear" w:color="auto" w:fill="FFFFFF" w:themeFill="background1"/>
              <w:rPr>
                <w:rFonts w:cs="Times New Roman"/>
                <w:color w:val="000000"/>
                <w:sz w:val="22"/>
              </w:rPr>
            </w:pPr>
            <w:bookmarkStart w:id="100" w:name="part_32e926c79c7045d4a03d9c82b30076e7"/>
            <w:bookmarkEnd w:id="100"/>
            <w:r w:rsidRPr="00342A88">
              <w:rPr>
                <w:rFonts w:cs="Times New Roman"/>
                <w:color w:val="000000"/>
                <w:sz w:val="22"/>
              </w:rPr>
              <w:t>2) plėtoti elektros energijos gamybos pajėgumus;</w:t>
            </w:r>
          </w:p>
          <w:p w14:paraId="20CC6746" w14:textId="77777777" w:rsidR="00D24326" w:rsidRPr="00342A88" w:rsidRDefault="00D24326" w:rsidP="00D24326">
            <w:pPr>
              <w:shd w:val="clear" w:color="auto" w:fill="FFFFFF" w:themeFill="background1"/>
              <w:rPr>
                <w:rFonts w:cs="Times New Roman"/>
                <w:color w:val="000000"/>
                <w:sz w:val="22"/>
              </w:rPr>
            </w:pPr>
            <w:bookmarkStart w:id="101" w:name="part_e15a50697e6f4c64ab256016bf9ac5b0"/>
            <w:bookmarkEnd w:id="101"/>
            <w:r w:rsidRPr="00342A88">
              <w:rPr>
                <w:rFonts w:cs="Times New Roman"/>
                <w:color w:val="000000"/>
                <w:sz w:val="22"/>
              </w:rPr>
              <w:t>3) tiesti tiesioginę liniją;</w:t>
            </w:r>
          </w:p>
          <w:p w14:paraId="5CA2A63E" w14:textId="77777777" w:rsidR="00D24326" w:rsidRPr="00342A88" w:rsidRDefault="00D24326" w:rsidP="00D24326">
            <w:pPr>
              <w:shd w:val="clear" w:color="auto" w:fill="FFFFFF" w:themeFill="background1"/>
              <w:rPr>
                <w:rFonts w:cs="Times New Roman"/>
                <w:color w:val="000000"/>
                <w:sz w:val="22"/>
              </w:rPr>
            </w:pPr>
            <w:bookmarkStart w:id="102" w:name="part_30b0964a1d7f49fdb859229cb449ef64"/>
            <w:bookmarkEnd w:id="102"/>
            <w:r w:rsidRPr="00342A88">
              <w:rPr>
                <w:rFonts w:cs="Times New Roman"/>
                <w:color w:val="000000"/>
                <w:sz w:val="22"/>
              </w:rPr>
              <w:t>4) eksportuoti elektros energiją į valstybes, kurios nėra valstybės narės;</w:t>
            </w:r>
          </w:p>
          <w:p w14:paraId="66D0931B" w14:textId="77777777" w:rsidR="00D24326" w:rsidRPr="00342A88" w:rsidRDefault="00D24326" w:rsidP="00D24326">
            <w:pPr>
              <w:shd w:val="clear" w:color="auto" w:fill="FFFFFF" w:themeFill="background1"/>
              <w:rPr>
                <w:rFonts w:cs="Times New Roman"/>
                <w:color w:val="000000"/>
                <w:sz w:val="22"/>
              </w:rPr>
            </w:pPr>
            <w:bookmarkStart w:id="103" w:name="part_292891bb51ff42b5979f124b9d74a437"/>
            <w:bookmarkEnd w:id="103"/>
            <w:r w:rsidRPr="00342A88">
              <w:rPr>
                <w:rFonts w:cs="Times New Roman"/>
                <w:color w:val="000000"/>
                <w:sz w:val="22"/>
              </w:rPr>
              <w:t>5) importuoti elektros energiją iš valstybių, kurios nėra valstybės narės;</w:t>
            </w:r>
          </w:p>
          <w:p w14:paraId="6AA852F0" w14:textId="77777777" w:rsidR="00D24326" w:rsidRPr="00342A88" w:rsidRDefault="00D24326" w:rsidP="00D24326">
            <w:pPr>
              <w:shd w:val="clear" w:color="auto" w:fill="FFFFFF" w:themeFill="background1"/>
              <w:rPr>
                <w:rFonts w:cs="Times New Roman"/>
                <w:color w:val="000000"/>
                <w:sz w:val="22"/>
              </w:rPr>
            </w:pPr>
            <w:bookmarkStart w:id="104" w:name="part_c0fdfeead7a24fac8ef64bce749ced5a"/>
            <w:bookmarkEnd w:id="104"/>
            <w:r w:rsidRPr="00342A88">
              <w:rPr>
                <w:rFonts w:cs="Times New Roman"/>
                <w:color w:val="000000"/>
                <w:sz w:val="22"/>
              </w:rPr>
              <w:t>6) vykdyti nepriklausomo elektros energijos tiekimo veiklą;</w:t>
            </w:r>
          </w:p>
          <w:p w14:paraId="5682C31D" w14:textId="77777777" w:rsidR="00D24326" w:rsidRPr="00342A88" w:rsidRDefault="00D24326" w:rsidP="00D24326">
            <w:pPr>
              <w:shd w:val="clear" w:color="auto" w:fill="FFFFFF" w:themeFill="background1"/>
              <w:rPr>
                <w:rFonts w:cs="Times New Roman"/>
                <w:color w:val="000000"/>
                <w:sz w:val="22"/>
              </w:rPr>
            </w:pPr>
            <w:bookmarkStart w:id="105" w:name="part_a8f68ab5969349c5828ecc81fc8892d4"/>
            <w:bookmarkEnd w:id="105"/>
            <w:r w:rsidRPr="00342A88">
              <w:rPr>
                <w:rFonts w:cs="Times New Roman"/>
                <w:color w:val="000000"/>
                <w:sz w:val="22"/>
              </w:rPr>
              <w:t>7) vykdyti nepriklausomo paklausos telkėjo veiklą.</w:t>
            </w:r>
          </w:p>
          <w:p w14:paraId="33D6C6E7" w14:textId="77777777" w:rsidR="00D24326" w:rsidRPr="00342A88" w:rsidRDefault="00D24326" w:rsidP="00D24326">
            <w:pPr>
              <w:shd w:val="clear" w:color="auto" w:fill="FFFFFF" w:themeFill="background1"/>
              <w:rPr>
                <w:rFonts w:cs="Times New Roman"/>
                <w:color w:val="000000"/>
                <w:sz w:val="22"/>
              </w:rPr>
            </w:pPr>
            <w:bookmarkStart w:id="106" w:name="part_4c6131b0f3d34b69abeff243ebbe6433"/>
            <w:bookmarkEnd w:id="106"/>
            <w:r w:rsidRPr="00342A88">
              <w:rPr>
                <w:rFonts w:cs="Times New Roman"/>
                <w:color w:val="000000"/>
                <w:sz w:val="22"/>
              </w:rPr>
              <w:t>2. Veiklos elektros energetikos sektoriuje leidimų išdavimo taisykles tvirtina Vyriausybė, vadovaudamasi šiame įstatyme, Energetikos įstatyme ir Atsinaujinančių išteklių energetikos įstatyme nustatytais reikalavimais.</w:t>
            </w:r>
          </w:p>
          <w:p w14:paraId="3830410A" w14:textId="77777777" w:rsidR="00D24326" w:rsidRPr="00342A88" w:rsidRDefault="00D24326" w:rsidP="00D24326">
            <w:pPr>
              <w:shd w:val="clear" w:color="auto" w:fill="FFFFFF" w:themeFill="background1"/>
              <w:rPr>
                <w:rFonts w:cs="Times New Roman"/>
                <w:color w:val="000000"/>
                <w:sz w:val="22"/>
              </w:rPr>
            </w:pPr>
            <w:bookmarkStart w:id="107" w:name="part_e9914363178f403fb4ed9f9b59fd9f6d"/>
            <w:bookmarkEnd w:id="107"/>
            <w:r w:rsidRPr="00342A88">
              <w:rPr>
                <w:rFonts w:cs="Times New Roman"/>
                <w:color w:val="000000"/>
                <w:sz w:val="22"/>
              </w:rPr>
              <w:t>3. Leidimus, nurodytus šio straipsnio 1 dalies 1–7 punktuose, išduoda, sustabdo jų galiojimą, panaikina galiojimo sustabdymą, panaikina leidimų galiojimą, keičia, tikslina ir leidimais reguliuojamą veiklą prižiūri Taryba.</w:t>
            </w:r>
          </w:p>
          <w:p w14:paraId="2BC8E655" w14:textId="77777777" w:rsidR="00D24326" w:rsidRPr="00342A88" w:rsidRDefault="00D24326" w:rsidP="00D24326">
            <w:pPr>
              <w:shd w:val="clear" w:color="auto" w:fill="FFFFFF" w:themeFill="background1"/>
              <w:rPr>
                <w:rFonts w:cs="Times New Roman"/>
                <w:color w:val="000000"/>
                <w:sz w:val="22"/>
              </w:rPr>
            </w:pPr>
          </w:p>
          <w:p w14:paraId="5539047F" w14:textId="43DC05FA"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Atsinaujinančių išteklių energetikos įstatymas</w:t>
            </w:r>
          </w:p>
          <w:p w14:paraId="1C5E9843"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16 straipsnis. Leidimų plėtoti elektros energijos gamybos pajėgumus ir leidimų gaminti elektros energiją iš atsinaujinančių energijos išteklių išdavimas</w:t>
            </w:r>
          </w:p>
          <w:p w14:paraId="74040D6A" w14:textId="77777777" w:rsidR="00D24326" w:rsidRPr="00342A88" w:rsidRDefault="00D24326" w:rsidP="00D24326">
            <w:pPr>
              <w:shd w:val="clear" w:color="auto" w:fill="FFFFFF" w:themeFill="background1"/>
              <w:rPr>
                <w:rFonts w:cs="Times New Roman"/>
                <w:color w:val="000000"/>
                <w:sz w:val="22"/>
              </w:rPr>
            </w:pPr>
            <w:bookmarkStart w:id="108" w:name="part_786e74c263b3421291f5686ac8d92790"/>
            <w:bookmarkEnd w:id="108"/>
            <w:r w:rsidRPr="00342A88">
              <w:rPr>
                <w:rFonts w:cs="Times New Roman"/>
                <w:color w:val="000000"/>
                <w:sz w:val="22"/>
              </w:rPr>
              <w:t>1. Esami elektros energijos gamybos iš atsinaujinančių energijos išteklių pajėgumai gali būti plėtojami ar nauji elektros energijos gamybos iš atsinaujinančių energijos išteklių pajėgumai naujoje vietoje įrengiami Elektros energetikos įstatymo nustatyta tvarka gavus leidimą plėtoti elektros energijos gamybos pajėgumus iš atsinaujinančių energijos išteklių, išskyrus atvejus, numatytus Elektros energetikos įstatyme, kai toks leidimas nereikalingas.</w:t>
            </w:r>
          </w:p>
          <w:p w14:paraId="5A839BDC" w14:textId="77777777" w:rsidR="00D24326" w:rsidRPr="00342A88" w:rsidRDefault="00D24326" w:rsidP="00D24326">
            <w:pPr>
              <w:shd w:val="clear" w:color="auto" w:fill="FFFFFF" w:themeFill="background1"/>
              <w:rPr>
                <w:rFonts w:cs="Times New Roman"/>
                <w:color w:val="000000"/>
                <w:sz w:val="22"/>
              </w:rPr>
            </w:pPr>
            <w:bookmarkStart w:id="109" w:name="part_7df0ea69d44b45bc89ed989902db3ee4"/>
            <w:bookmarkEnd w:id="109"/>
            <w:r w:rsidRPr="00342A88">
              <w:rPr>
                <w:rFonts w:cs="Times New Roman"/>
                <w:color w:val="000000"/>
                <w:sz w:val="22"/>
              </w:rPr>
              <w:t>2. Leidimus plėtoti elektros energijos gamybos pajėgumus ir leidimus gaminti elektros energiją iš atsinaujinančių išteklių išduoda Valstybinė energetikos reguliavimo taryba. Šių leidimų išdavimo tvarką ir sąlygas, jų galiojimo terminus ir galiojimo terminų pratęsimo tvarką bei sąlygas nustato Elektros energetikos įstatymas.</w:t>
            </w:r>
          </w:p>
          <w:p w14:paraId="7AD9F703" w14:textId="284A41A9" w:rsidR="00D24326" w:rsidRPr="00342A88" w:rsidRDefault="00D24326" w:rsidP="00D24326">
            <w:pPr>
              <w:shd w:val="clear" w:color="auto" w:fill="FFFFFF" w:themeFill="background1"/>
              <w:rPr>
                <w:rFonts w:cs="Times New Roman"/>
                <w:color w:val="000000"/>
                <w:sz w:val="22"/>
              </w:rPr>
            </w:pPr>
            <w:bookmarkStart w:id="110" w:name="part_59772140a8a34c859bd5442df3b72831"/>
            <w:bookmarkEnd w:id="110"/>
            <w:r w:rsidRPr="00342A88">
              <w:rPr>
                <w:rFonts w:cs="Times New Roman"/>
                <w:color w:val="000000"/>
                <w:sz w:val="22"/>
              </w:rPr>
              <w:t xml:space="preserve">3. Leidimai plėtoti elektros energijos gamybos pajėgumus iš saulės šviesos energijos Kuršių nerijoje išduodami konkurso būdu pagal Vyriausybės ar jos įgaliotos institucijos nustatytą tvarką, atsižvelgiant į šiame įstatyme nustatytus elektros energijos gamybos iš atsinaujinančių energijos išteklių skatinimo bendruosius </w:t>
            </w:r>
            <w:r w:rsidRPr="00342A88">
              <w:rPr>
                <w:rFonts w:cs="Times New Roman"/>
                <w:color w:val="000000"/>
                <w:sz w:val="22"/>
              </w:rPr>
              <w:lastRenderedPageBreak/>
              <w:t>reikalavimus ir vadovaujantis objektyviais ir nediskriminaciniais principais bei galiojančių teritorijų planavimo dokumentų sprendiniais.</w:t>
            </w:r>
          </w:p>
        </w:tc>
        <w:tc>
          <w:tcPr>
            <w:tcW w:w="3118" w:type="dxa"/>
            <w:shd w:val="clear" w:color="auto" w:fill="FFFFFF" w:themeFill="background1"/>
          </w:tcPr>
          <w:p w14:paraId="0383AB14" w14:textId="457483A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171EBABC" w14:textId="77777777" w:rsidTr="003C3469">
        <w:trPr>
          <w:trHeight w:val="315"/>
        </w:trPr>
        <w:tc>
          <w:tcPr>
            <w:tcW w:w="4533" w:type="dxa"/>
            <w:shd w:val="clear" w:color="auto" w:fill="FFFFFF" w:themeFill="background1"/>
            <w:noWrap/>
          </w:tcPr>
          <w:p w14:paraId="7D7955B2" w14:textId="30BD8FD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nustato kriterijus, kuriais remiantis išduodami leidimai statyti elektros energijos gamybos pajėgumus jų teritorijoje. Nustatydamos tinkamus kriterijus, valstybės narės atsižvelgia į: </w:t>
            </w:r>
          </w:p>
        </w:tc>
        <w:tc>
          <w:tcPr>
            <w:tcW w:w="7655" w:type="dxa"/>
            <w:shd w:val="clear" w:color="auto" w:fill="FFFFFF" w:themeFill="background1"/>
          </w:tcPr>
          <w:p w14:paraId="1B237B73" w14:textId="3DA6799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219DD9FA" w14:textId="3B5C7C04" w:rsidR="00D24326" w:rsidRPr="00342A88" w:rsidRDefault="00D24326" w:rsidP="00D24326">
            <w:pPr>
              <w:keepNext/>
              <w:rPr>
                <w:rFonts w:eastAsia="Times New Roman" w:cs="Times New Roman"/>
                <w:b/>
                <w:bCs/>
                <w:sz w:val="22"/>
              </w:rPr>
            </w:pPr>
            <w:r w:rsidRPr="00342A88">
              <w:rPr>
                <w:rFonts w:eastAsia="Times New Roman" w:cs="Times New Roman"/>
                <w:b/>
                <w:bCs/>
                <w:sz w:val="22"/>
              </w:rPr>
              <w:t>8 straipsnis. 16 straipsnio pakeitimas</w:t>
            </w:r>
          </w:p>
          <w:p w14:paraId="3074668F" w14:textId="77777777" w:rsidR="00D24326" w:rsidRPr="00342A88" w:rsidRDefault="00D24326" w:rsidP="00D24326">
            <w:pPr>
              <w:rPr>
                <w:rFonts w:eastAsia="Times New Roman" w:cs="Times New Roman"/>
                <w:sz w:val="22"/>
              </w:rPr>
            </w:pPr>
            <w:r w:rsidRPr="00342A88">
              <w:rPr>
                <w:rFonts w:eastAsia="Times New Roman" w:cs="Times New Roman"/>
                <w:sz w:val="22"/>
              </w:rPr>
              <w:t>1. Pakeisti 16 straipsnio 6 dalį ir ją išdėstyti taip:</w:t>
            </w:r>
          </w:p>
          <w:p w14:paraId="7C8F44B4"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„6. Išduotų leidimų plėtoti elektros energijos gamybos pajėgumus ir tiesti tiesioginę liniją galiojimo terminas pratęsiamas tokia tvarka: </w:t>
            </w:r>
          </w:p>
          <w:p w14:paraId="1F4B958B" w14:textId="7F04C0F8" w:rsidR="00D24326" w:rsidRPr="00342A88" w:rsidRDefault="00D24326" w:rsidP="00D24326">
            <w:pPr>
              <w:rPr>
                <w:rFonts w:eastAsia="Times New Roman" w:cs="Times New Roman"/>
                <w:sz w:val="22"/>
              </w:rPr>
            </w:pPr>
            <w:r w:rsidRPr="00342A88">
              <w:rPr>
                <w:rFonts w:eastAsia="Times New Roman" w:cs="Times New Roman"/>
                <w:sz w:val="22"/>
              </w:rPr>
              <w:t xml:space="preserve">1) neribotą kartų skaičių valstybės, kitų asmenų veiksmų </w:t>
            </w:r>
            <w:r w:rsidRPr="00342A88">
              <w:rPr>
                <w:rFonts w:cs="Times New Roman"/>
                <w:sz w:val="22"/>
              </w:rPr>
              <w:t xml:space="preserve">ir (ar) neveikimo </w:t>
            </w:r>
            <w:r w:rsidRPr="00342A88">
              <w:rPr>
                <w:rFonts w:eastAsia="Times New Roman" w:cs="Times New Roman"/>
                <w:sz w:val="22"/>
              </w:rPr>
              <w:t xml:space="preserve">ar nenugalimos jėgos aplinkybių buvimo laikotarpiui, jeigu asmuo, kreipdamasis dėl leidimo galiojimo termino pratęsimo, pateikia įrodymus, kad atlikti suplanuotus darbus vėluojama dėl valstybės, kitų asmenų veiksmų </w:t>
            </w:r>
            <w:r w:rsidRPr="00342A88">
              <w:rPr>
                <w:rFonts w:cs="Times New Roman"/>
                <w:sz w:val="22"/>
              </w:rPr>
              <w:t xml:space="preserve">ir (ar) neveikimo </w:t>
            </w:r>
            <w:r w:rsidRPr="00342A88">
              <w:rPr>
                <w:rFonts w:eastAsia="Times New Roman" w:cs="Times New Roman"/>
                <w:sz w:val="22"/>
              </w:rPr>
              <w:t>ar nenugalimos jėgos aplinkybių;</w:t>
            </w:r>
          </w:p>
          <w:p w14:paraId="31B4BB8E" w14:textId="3E889234" w:rsidR="00D24326" w:rsidRPr="00342A88" w:rsidRDefault="00D24326" w:rsidP="00D24326">
            <w:pPr>
              <w:rPr>
                <w:rFonts w:eastAsia="Times New Roman" w:cs="Times New Roman"/>
                <w:sz w:val="22"/>
              </w:rPr>
            </w:pPr>
            <w:r w:rsidRPr="00342A88">
              <w:rPr>
                <w:rFonts w:eastAsia="Times New Roman" w:cs="Times New Roman"/>
                <w:sz w:val="22"/>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185DABBC" w14:textId="1B7890B1" w:rsidR="00D24326" w:rsidRPr="00342A88" w:rsidRDefault="00D24326" w:rsidP="00D24326">
            <w:pPr>
              <w:rPr>
                <w:rFonts w:eastAsia="Times New Roman" w:cs="Times New Roman"/>
                <w:sz w:val="22"/>
              </w:rPr>
            </w:pPr>
            <w:r w:rsidRPr="00342A88">
              <w:rPr>
                <w:rFonts w:eastAsia="Times New Roman" w:cs="Times New Roman"/>
                <w:sz w:val="22"/>
              </w:rPr>
              <w:t>&lt;...&gt;</w:t>
            </w:r>
          </w:p>
          <w:p w14:paraId="44B83524" w14:textId="77777777" w:rsidR="00D24326" w:rsidRPr="00342A88" w:rsidRDefault="00D24326" w:rsidP="00D24326">
            <w:pPr>
              <w:rPr>
                <w:rFonts w:eastAsia="Times New Roman" w:cs="Times New Roman"/>
                <w:sz w:val="22"/>
              </w:rPr>
            </w:pPr>
            <w:r w:rsidRPr="00342A88">
              <w:rPr>
                <w:rFonts w:eastAsia="Times New Roman" w:cs="Times New Roman"/>
                <w:sz w:val="22"/>
              </w:rPr>
              <w:t>2. Pakeisti 16 straipsnio 14 dalį ir ją išdėstyti taip:</w:t>
            </w:r>
          </w:p>
          <w:p w14:paraId="69DB8B9B" w14:textId="36B04245" w:rsidR="00D24326" w:rsidRPr="00342A88" w:rsidRDefault="00D24326" w:rsidP="00D24326">
            <w:pPr>
              <w:rPr>
                <w:rFonts w:eastAsia="Times New Roman" w:cs="Times New Roman"/>
                <w:sz w:val="22"/>
              </w:rPr>
            </w:pPr>
            <w:r w:rsidRPr="00342A88">
              <w:rPr>
                <w:rFonts w:cs="Times New Roman"/>
                <w:spacing w:val="-2"/>
                <w:sz w:val="22"/>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6AE74112" w14:textId="77777777" w:rsidR="00D24326" w:rsidRPr="00342A88" w:rsidRDefault="00D24326" w:rsidP="00D24326">
            <w:pPr>
              <w:rPr>
                <w:rFonts w:eastAsia="Times New Roman" w:cs="Times New Roman"/>
                <w:sz w:val="22"/>
              </w:rPr>
            </w:pPr>
          </w:p>
          <w:p w14:paraId="1530C99B"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7F6B2FA0" w14:textId="1D902E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dėl kitų nuostatų CEP nekeičiamas, nes kitos susijusios nuostatos jau yra įtvirtintos galiojančiose Elektros energetikos įstatymo nuostatose:</w:t>
            </w:r>
          </w:p>
          <w:p w14:paraId="02EAA0FE" w14:textId="5383B95E" w:rsidR="00D24326" w:rsidRPr="00DF1CD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F68BCDA" w14:textId="285FEBE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16 straipsnis. Leidimais reguliuojama veikla elektros energetikos sektoriuje, leidimais reguliuojamos veiklos sąlygos ir bendrieji principai</w:t>
            </w:r>
          </w:p>
          <w:p w14:paraId="3021D408"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1" w:name="part_1f34fac18513443986160abbba7ccdaa"/>
            <w:bookmarkEnd w:id="111"/>
            <w:r w:rsidRPr="00342A88">
              <w:rPr>
                <w:rFonts w:eastAsia="Times New Roman" w:cs="Times New Roman"/>
                <w:color w:val="000000"/>
                <w:sz w:val="22"/>
                <w:lang w:eastAsia="lt-LT"/>
              </w:rPr>
              <w:t>1. Leidimai išduodami šiai veiklai elektros energetikos sektoriuje:</w:t>
            </w:r>
          </w:p>
          <w:p w14:paraId="1CD012C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gaminti elektros energiją;</w:t>
            </w:r>
          </w:p>
          <w:p w14:paraId="756CDD9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plėtoti elektros energijos gamybos pajėgumus;</w:t>
            </w:r>
          </w:p>
          <w:p w14:paraId="6C7CE0E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tiesti tiesioginę liniją;</w:t>
            </w:r>
          </w:p>
          <w:p w14:paraId="0DCC3CC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eksportuoti elektros energiją į valstybes, kurios nėra valstybės narės;</w:t>
            </w:r>
          </w:p>
          <w:p w14:paraId="6F458AA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importuoti elektros energiją iš valstybių, kurios nėra valstybės narės;</w:t>
            </w:r>
          </w:p>
          <w:p w14:paraId="59E5A82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vykdyti nepriklausomo elektros energijos tiekimo veiklą;</w:t>
            </w:r>
          </w:p>
          <w:p w14:paraId="4D59C5A9" w14:textId="1E52310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vykdyti nepriklausomo paklausos telkėjo veiklą.</w:t>
            </w:r>
            <w:r w:rsidRPr="00342A88">
              <w:rPr>
                <w:rFonts w:eastAsia="Times New Roman" w:cs="Times New Roman"/>
                <w:color w:val="000000"/>
                <w:sz w:val="22"/>
                <w:lang w:eastAsia="lt-LT"/>
              </w:rPr>
              <w:br/>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434E23CE"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2" w:name="part_cc5ec719e3254f81913ec1341d6c9049"/>
            <w:bookmarkEnd w:id="112"/>
            <w:r w:rsidRPr="00342A88">
              <w:rPr>
                <w:rFonts w:eastAsia="Times New Roman" w:cs="Times New Roman"/>
                <w:color w:val="000000"/>
                <w:sz w:val="22"/>
                <w:lang w:eastAsia="lt-LT"/>
              </w:rPr>
              <w:t>5. Tuo atveju, kai plėtojamos elektros energijos gamybos technologijos savybės objektyviai lemia ilgesnius statybos ir įrengimo terminus ir kai pareiškėjas pateikia tai pagrindžiančius dokumentus, Veiklos elektros energetikos sektoriuje leidimų išdavimo taisyklėse nustatyta tvarka Taryba išduoda leidimus plėtoti elektros energijos gamybos pajėgumus, išskyrus leidimus plėtoti elektros energijos gamybos pajėgumus iš atsinaujinančių energijos išteklių, ilgesniam laikotarpiui,</w:t>
            </w:r>
            <w:r w:rsidRPr="00342A88">
              <w:rPr>
                <w:rFonts w:eastAsia="Times New Roman" w:cs="Times New Roman"/>
                <w:b/>
                <w:bCs/>
                <w:color w:val="000000"/>
                <w:sz w:val="22"/>
                <w:lang w:eastAsia="lt-LT"/>
              </w:rPr>
              <w:t> </w:t>
            </w:r>
            <w:r w:rsidRPr="00342A88">
              <w:rPr>
                <w:rFonts w:eastAsia="Times New Roman" w:cs="Times New Roman"/>
                <w:color w:val="000000"/>
                <w:sz w:val="22"/>
                <w:lang w:eastAsia="lt-LT"/>
              </w:rPr>
              <w:t>negu numatyta šio straipsnio 4 dalyje.</w:t>
            </w:r>
          </w:p>
          <w:p w14:paraId="2078EF99" w14:textId="10F29A80" w:rsidR="00D24326" w:rsidRPr="00342A88" w:rsidRDefault="00D24326" w:rsidP="00D24326">
            <w:pPr>
              <w:shd w:val="clear" w:color="auto" w:fill="FFFFFF" w:themeFill="background1"/>
              <w:rPr>
                <w:rFonts w:eastAsia="Times New Roman" w:cs="Times New Roman"/>
                <w:color w:val="000000"/>
                <w:sz w:val="22"/>
                <w:lang w:eastAsia="lt-LT"/>
              </w:rPr>
            </w:pPr>
            <w:bookmarkStart w:id="113" w:name="part_53f411d927aa42be8651736215a11323"/>
            <w:bookmarkEnd w:id="113"/>
            <w:r w:rsidRPr="00342A88">
              <w:rPr>
                <w:rFonts w:eastAsia="Times New Roman" w:cs="Times New Roman"/>
                <w:color w:val="000000"/>
                <w:sz w:val="22"/>
                <w:lang w:eastAsia="lt-LT"/>
              </w:rPr>
              <w:t>&lt;...&gt;</w:t>
            </w:r>
          </w:p>
          <w:p w14:paraId="5A8C7DB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4" w:name="part_5c36a27793424de1b170159da5d2dc53"/>
            <w:bookmarkEnd w:id="114"/>
            <w:r w:rsidRPr="00342A88">
              <w:rPr>
                <w:rFonts w:eastAsia="Times New Roman" w:cs="Times New Roman"/>
                <w:color w:val="000000"/>
                <w:sz w:val="22"/>
                <w:lang w:eastAsia="lt-LT"/>
              </w:rPr>
              <w:t>7. Šio straipsnio 6 dalyje nurodytų reikalavimų taikymo ir įvertinimo tvarka nustatoma Veiklos elektros energetikos sektoriuje leidimų išdavimo taisyklėse. Leidimo plėtoti elektros energijos gamybos pajėgumus galiojimo terminas pratęsiamas, kai asmuo pateikia šio straipsnio 6 dalyje nurodytus dokumentus bei įrodymus ir prievolių įvykdymo užtikrinimą prašomam pratęsti leidimo galiojimo terminui šio įstatymo 21</w:t>
            </w:r>
            <w:r w:rsidRPr="00342A88">
              <w:rPr>
                <w:rFonts w:eastAsia="Times New Roman" w:cs="Times New Roman"/>
                <w:color w:val="000000"/>
                <w:sz w:val="22"/>
                <w:vertAlign w:val="superscript"/>
                <w:lang w:eastAsia="lt-LT"/>
              </w:rPr>
              <w:t>1</w:t>
            </w:r>
            <w:r w:rsidRPr="00342A88">
              <w:rPr>
                <w:rFonts w:eastAsia="Times New Roman" w:cs="Times New Roman"/>
                <w:color w:val="000000"/>
                <w:sz w:val="22"/>
                <w:lang w:eastAsia="lt-LT"/>
              </w:rPr>
              <w:t> straipsnio 1 dalyje nustatyta tvarka ir sąlygomis.</w:t>
            </w:r>
          </w:p>
          <w:p w14:paraId="581D9E8B"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5" w:name="part_fa22a629dc834592a04e868eac876fe8"/>
            <w:bookmarkEnd w:id="115"/>
            <w:r w:rsidRPr="00342A88">
              <w:rPr>
                <w:rFonts w:eastAsia="Times New Roman" w:cs="Times New Roman"/>
                <w:color w:val="000000"/>
                <w:sz w:val="22"/>
                <w:lang w:eastAsia="lt-LT"/>
              </w:rPr>
              <w:lastRenderedPageBreak/>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7760DA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12. Leidimas plėtoti elektros energijos gamybos pajėgumus išduodamas šio įstatymo nustatyta tvarka ir sąlygomis asmenims, atitinkantiems šio straipsnio 8 ir 15 dalyse nustatytus reikalavimus, ir:</w:t>
            </w:r>
          </w:p>
          <w:p w14:paraId="59B824A0"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6" w:name="part_81a1da5a89b249b49859ffd01147e304"/>
            <w:bookmarkEnd w:id="116"/>
            <w:r w:rsidRPr="00342A88">
              <w:rPr>
                <w:rFonts w:eastAsia="Times New Roman" w:cs="Times New Roman"/>
                <w:color w:val="000000"/>
                <w:sz w:val="22"/>
                <w:lang w:eastAsia="lt-LT"/>
              </w:rPr>
              <w:t>1) kai tinklų operatorius patvirtina gamintojo elektros įrenginių prijungimo prie perdavimo ar skirstomųjų tinklų galimybę arba pareiškėjas pateikia dokumentus, pagrindžiančius planuojamą prisijungimą prie veikiančios tiesioginės linijos, arba kartu pateikia prašymą leidimui tiesti tiesioginę liniją gauti;</w:t>
            </w:r>
          </w:p>
          <w:p w14:paraId="0861E2B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7" w:name="part_86f348c69930423db550332f640ba3ef"/>
            <w:bookmarkEnd w:id="117"/>
            <w:r w:rsidRPr="00342A88">
              <w:rPr>
                <w:rFonts w:eastAsia="Times New Roman" w:cs="Times New Roman"/>
                <w:color w:val="000000"/>
                <w:sz w:val="22"/>
                <w:lang w:eastAsia="lt-LT"/>
              </w:rPr>
              <w:t>2) nuosavybės teise ar kitais teisėtais pagrindais valdantiems žemės sklypą ar jo dalį, kuriame numatoma verstis šiame įstatyme nustatyta leidimais reguliuojama veikla, arba nuosavybės teise ar kitais teisėtais pagrindais valdantiems statinį ar jo dalį, kai elektros energijos gamybos įrenginius planuojama įrengti ant statinio ar jo konstrukcijos dalies;</w:t>
            </w:r>
          </w:p>
          <w:p w14:paraId="2E438975"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8" w:name="part_8b0b243a3f094c7ca89365400584d940"/>
            <w:bookmarkEnd w:id="118"/>
            <w:r w:rsidRPr="00342A88">
              <w:rPr>
                <w:rFonts w:eastAsia="Times New Roman" w:cs="Times New Roman"/>
                <w:color w:val="000000"/>
                <w:sz w:val="22"/>
                <w:lang w:eastAsia="lt-LT"/>
              </w:rPr>
              <w:t>3) </w:t>
            </w:r>
            <w:r w:rsidRPr="00342A88">
              <w:rPr>
                <w:rFonts w:eastAsia="Times New Roman" w:cs="Times New Roman"/>
                <w:i/>
                <w:iCs/>
                <w:color w:val="000000"/>
                <w:sz w:val="22"/>
                <w:lang w:eastAsia="lt-LT"/>
              </w:rPr>
              <w:t>neteko galios 2019-05-01;</w:t>
            </w:r>
          </w:p>
          <w:p w14:paraId="1B4A8CF7"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19" w:name="part_6824e2147c3b44baab7dfdd64019bb1b"/>
            <w:bookmarkEnd w:id="119"/>
            <w:r w:rsidRPr="00342A88">
              <w:rPr>
                <w:rFonts w:eastAsia="Times New Roman" w:cs="Times New Roman"/>
                <w:color w:val="000000"/>
                <w:sz w:val="22"/>
                <w:lang w:eastAsia="lt-LT"/>
              </w:rPr>
              <w:t>4) atsinaujinančių išteklių energijos bendrijai.</w:t>
            </w:r>
          </w:p>
          <w:p w14:paraId="1A36DCD1" w14:textId="2F545CEF" w:rsidR="00D24326" w:rsidRPr="00342A88" w:rsidRDefault="00D24326" w:rsidP="00D24326">
            <w:pPr>
              <w:shd w:val="clear" w:color="auto" w:fill="FFFFFF" w:themeFill="background1"/>
              <w:rPr>
                <w:rFonts w:eastAsia="Times New Roman" w:cs="Times New Roman"/>
                <w:color w:val="000000"/>
                <w:sz w:val="22"/>
                <w:lang w:eastAsia="lt-LT"/>
              </w:rPr>
            </w:pPr>
            <w:bookmarkStart w:id="120" w:name="part_458c44f0b1de4d589c3571e2346a4994"/>
            <w:bookmarkEnd w:id="120"/>
            <w:r w:rsidRPr="00342A88">
              <w:rPr>
                <w:rFonts w:eastAsia="Times New Roman" w:cs="Times New Roman"/>
                <w:color w:val="000000"/>
                <w:sz w:val="22"/>
                <w:lang w:eastAsia="lt-LT"/>
              </w:rPr>
              <w:t>&lt;...&gt;</w:t>
            </w:r>
          </w:p>
          <w:p w14:paraId="32D9852D" w14:textId="7A892780" w:rsidR="00D24326" w:rsidRPr="00342A88" w:rsidRDefault="00D24326" w:rsidP="00D24326">
            <w:pPr>
              <w:shd w:val="clear" w:color="auto" w:fill="FFFFFF" w:themeFill="background1"/>
              <w:rPr>
                <w:rFonts w:eastAsia="Times New Roman" w:cs="Times New Roman"/>
                <w:color w:val="000000"/>
                <w:sz w:val="22"/>
                <w:lang w:eastAsia="lt-LT"/>
              </w:rPr>
            </w:pPr>
            <w:bookmarkStart w:id="121" w:name="part_be8daa9632824d51bd8c3b40619cdd99"/>
            <w:bookmarkEnd w:id="121"/>
            <w:r w:rsidRPr="00342A88">
              <w:rPr>
                <w:rFonts w:eastAsia="Times New Roman" w:cs="Times New Roman"/>
                <w:color w:val="000000"/>
                <w:sz w:val="22"/>
                <w:lang w:eastAsia="lt-LT"/>
              </w:rPr>
              <w:t>16. Šio straipsnio 15 dalyje nurodytų reikalavimų ir sąlygų taikymo ir įvertinimo tvarka, atsižvelgiant į elektros energijos gamybos pajėgumų, kuriems plėtoti prašoma leidimo, rūšį, taip pat reikalaujamų pateikti dokumentų sąrašas nustatomi Veiklos elektros energetikos sektoriuje leidimų išdavimo taisyklėse.</w:t>
            </w:r>
          </w:p>
        </w:tc>
        <w:tc>
          <w:tcPr>
            <w:tcW w:w="3118" w:type="dxa"/>
            <w:shd w:val="clear" w:color="auto" w:fill="FFFFFF" w:themeFill="background1"/>
          </w:tcPr>
          <w:p w14:paraId="5DD6DE65" w14:textId="1D13EFD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462A8B9" w14:textId="77777777" w:rsidTr="003C3469">
        <w:trPr>
          <w:trHeight w:val="315"/>
        </w:trPr>
        <w:tc>
          <w:tcPr>
            <w:tcW w:w="4533" w:type="dxa"/>
            <w:shd w:val="clear" w:color="auto" w:fill="FFFFFF" w:themeFill="background1"/>
            <w:noWrap/>
          </w:tcPr>
          <w:p w14:paraId="05AB73EB" w14:textId="7344AB9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a) elektros energijos sistemos, įrenginių ir susijusios įrangos saugą ir saugumą; </w:t>
            </w:r>
          </w:p>
        </w:tc>
        <w:tc>
          <w:tcPr>
            <w:tcW w:w="7655" w:type="dxa"/>
            <w:shd w:val="clear" w:color="auto" w:fill="FFFFFF" w:themeFill="background1"/>
          </w:tcPr>
          <w:p w14:paraId="048EFC19" w14:textId="55F5037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5F3185B9" w14:textId="68A45CF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7A6A5C0" w14:textId="0945944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D9DFF19" w14:textId="451B69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488347C" w14:textId="71165AC5" w:rsidR="00D24326" w:rsidRPr="00342A88" w:rsidRDefault="00D24326" w:rsidP="00D24326">
            <w:pPr>
              <w:shd w:val="clear" w:color="auto" w:fill="FFFFFF" w:themeFill="background1"/>
              <w:rPr>
                <w:rFonts w:eastAsia="Times New Roman" w:cs="Times New Roman"/>
                <w:color w:val="000000"/>
                <w:sz w:val="22"/>
                <w:lang w:eastAsia="lt-LT"/>
              </w:rPr>
            </w:pPr>
            <w:bookmarkStart w:id="122" w:name="part_7ee53e04209c448b86854222ff349682"/>
            <w:bookmarkEnd w:id="122"/>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73A73F2E" w14:textId="01A53C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elektros energijos įrenginiai ir su jais susijusi įranga yra saugūs ir patikimi, taip pat neturės neigiamos įtakos elektros tinklams, prie kurių šie įrenginiai prijungti, ar nesudarys prielaidų tokiai neigiamai įtakai atsirasti;</w:t>
            </w:r>
          </w:p>
          <w:p w14:paraId="3F3FBFC9" w14:textId="6C283DF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atitiks aplinkos apsaugos reikalavimus;</w:t>
            </w:r>
          </w:p>
          <w:p w14:paraId="6B14BE69" w14:textId="654D390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atitiks energijos vartojimo efektyvumo reikalavimus;</w:t>
            </w:r>
          </w:p>
          <w:p w14:paraId="44F16836" w14:textId="5E9234C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atitiks asmens technologinį, finansinį ir vadybinį pajėgumą;</w:t>
            </w:r>
          </w:p>
          <w:p w14:paraId="26E4A6D3" w14:textId="29FEF5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atitiks naudojamo kuro parinkimo reikalavimus;</w:t>
            </w:r>
          </w:p>
          <w:p w14:paraId="1D8AB7B2" w14:textId="499C0E0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tc>
        <w:tc>
          <w:tcPr>
            <w:tcW w:w="3118" w:type="dxa"/>
            <w:shd w:val="clear" w:color="auto" w:fill="FFFFFF" w:themeFill="background1"/>
          </w:tcPr>
          <w:p w14:paraId="6DB5D96A" w14:textId="50182C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CF66AC6" w14:textId="77777777" w:rsidTr="003C3469">
        <w:trPr>
          <w:trHeight w:val="315"/>
        </w:trPr>
        <w:tc>
          <w:tcPr>
            <w:tcW w:w="4533" w:type="dxa"/>
            <w:shd w:val="clear" w:color="auto" w:fill="FFFFFF" w:themeFill="background1"/>
            <w:noWrap/>
          </w:tcPr>
          <w:p w14:paraId="0280FC95" w14:textId="2C7769F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visuomenės sveikatos apsaugą ir saugą; </w:t>
            </w:r>
          </w:p>
        </w:tc>
        <w:tc>
          <w:tcPr>
            <w:tcW w:w="7655" w:type="dxa"/>
            <w:shd w:val="clear" w:color="auto" w:fill="FFFFFF" w:themeFill="background1"/>
          </w:tcPr>
          <w:p w14:paraId="667A0D44" w14:textId="67DF337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r w:rsidR="00CC22FC" w:rsidRPr="00342A88">
              <w:rPr>
                <w:rFonts w:eastAsia="Times New Roman" w:cs="Times New Roman"/>
                <w:color w:val="000000"/>
                <w:sz w:val="22"/>
                <w:lang w:eastAsia="lt-LT"/>
              </w:rPr>
              <w:t>.</w:t>
            </w:r>
          </w:p>
          <w:p w14:paraId="3820FEC4" w14:textId="4BFED05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4DA7B1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6F66DD1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A8EFF67" w14:textId="2E348E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elektros energijos įrenginiai ir su jais susijusi įranga yra saugūs ir patikimi, taip pat neturės neigiamos įtakos elektros tinklams, prie kurių šie įrenginiai prijungti, ar nesudarys prielaidų tokiai neigiamai įtakai atsirasti;</w:t>
            </w:r>
          </w:p>
          <w:p w14:paraId="314EDAF9" w14:textId="405D5A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neturės neigiamo poveikio žmonių sveikatai, jų turtui ir gyvenamajai aplinkai ar nesudarys prielaidų tokiam neigiamam poveikiui atsirasti;</w:t>
            </w:r>
          </w:p>
          <w:p w14:paraId="296692C8" w14:textId="24EDD56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5F19D467" w14:textId="714565B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BBA65AB" w14:textId="77777777" w:rsidTr="003C3469">
        <w:trPr>
          <w:trHeight w:val="315"/>
        </w:trPr>
        <w:tc>
          <w:tcPr>
            <w:tcW w:w="4533" w:type="dxa"/>
            <w:shd w:val="clear" w:color="auto" w:fill="FFFFFF" w:themeFill="background1"/>
            <w:noWrap/>
          </w:tcPr>
          <w:p w14:paraId="6B4A671D" w14:textId="7C2905D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aplinkos apsaugą; </w:t>
            </w:r>
          </w:p>
        </w:tc>
        <w:tc>
          <w:tcPr>
            <w:tcW w:w="7655" w:type="dxa"/>
            <w:shd w:val="clear" w:color="auto" w:fill="FFFFFF" w:themeFill="background1"/>
          </w:tcPr>
          <w:p w14:paraId="09C651A8" w14:textId="41EF1F4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5079FEF9" w14:textId="17FF147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33774DD"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18B3D6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E4E5F2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195798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atitiks aplinkos apsaugos reikalavimus; </w:t>
            </w:r>
          </w:p>
          <w:p w14:paraId="2062ABFD" w14:textId="76315E3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046CC47B" w14:textId="0E5BA6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7FCB8DA" w14:textId="77777777" w:rsidTr="003C3469">
        <w:trPr>
          <w:trHeight w:val="315"/>
        </w:trPr>
        <w:tc>
          <w:tcPr>
            <w:tcW w:w="4533" w:type="dxa"/>
            <w:shd w:val="clear" w:color="auto" w:fill="FFFFFF" w:themeFill="background1"/>
            <w:noWrap/>
          </w:tcPr>
          <w:p w14:paraId="09CD4A8E" w14:textId="4CD2E70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žemės naudojimą ir statybos vietos parinkimą; </w:t>
            </w:r>
          </w:p>
        </w:tc>
        <w:tc>
          <w:tcPr>
            <w:tcW w:w="7655" w:type="dxa"/>
            <w:shd w:val="clear" w:color="auto" w:fill="FFFFFF" w:themeFill="background1"/>
          </w:tcPr>
          <w:p w14:paraId="0AEF9C7C" w14:textId="4FD465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28898109" w14:textId="5EF853D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E280ACA"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132BD0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17D1C9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0DB3DA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atitiks žemės naudojimo ir statybos vietos parinkimo reikalavimus;</w:t>
            </w:r>
          </w:p>
          <w:p w14:paraId="23B1EE99" w14:textId="7979450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7C1B2238" w14:textId="6D02C28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EB4EF69" w14:textId="77777777" w:rsidTr="003C3469">
        <w:trPr>
          <w:trHeight w:val="315"/>
        </w:trPr>
        <w:tc>
          <w:tcPr>
            <w:tcW w:w="4533" w:type="dxa"/>
            <w:shd w:val="clear" w:color="auto" w:fill="FFFFFF" w:themeFill="background1"/>
            <w:noWrap/>
          </w:tcPr>
          <w:p w14:paraId="496852E5" w14:textId="51F58E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valstybės žemės panaudojimą; </w:t>
            </w:r>
          </w:p>
        </w:tc>
        <w:tc>
          <w:tcPr>
            <w:tcW w:w="7655" w:type="dxa"/>
            <w:shd w:val="clear" w:color="auto" w:fill="FFFFFF" w:themeFill="background1"/>
          </w:tcPr>
          <w:p w14:paraId="754AB77D" w14:textId="7BCAAD0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73333B9A" w14:textId="3C5AD4D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F827A3C"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B9809D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3FA18DD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DF0613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atitiks žemės naudojimo ir statybos vietos parinkimo reikalavimus;</w:t>
            </w:r>
          </w:p>
          <w:p w14:paraId="4240FB06" w14:textId="2B0A7F7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51EAFB3B" w14:textId="772A886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35A9F9D" w14:textId="77777777" w:rsidTr="003C3469">
        <w:trPr>
          <w:trHeight w:val="315"/>
        </w:trPr>
        <w:tc>
          <w:tcPr>
            <w:tcW w:w="4533" w:type="dxa"/>
            <w:shd w:val="clear" w:color="auto" w:fill="FFFFFF" w:themeFill="background1"/>
            <w:noWrap/>
          </w:tcPr>
          <w:p w14:paraId="0EE58263" w14:textId="5475E11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energijos vartojimo efektyvumą; </w:t>
            </w:r>
          </w:p>
        </w:tc>
        <w:tc>
          <w:tcPr>
            <w:tcW w:w="7655" w:type="dxa"/>
            <w:shd w:val="clear" w:color="auto" w:fill="FFFFFF" w:themeFill="background1"/>
          </w:tcPr>
          <w:p w14:paraId="376412D1" w14:textId="4B1F42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5266326D" w14:textId="4CC9FFB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5A9525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BC7DB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3BD8DD1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1FC474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atitiks energijos vartojimo efektyvumo reikalavimus;</w:t>
            </w:r>
          </w:p>
          <w:p w14:paraId="15C7C8EA" w14:textId="017797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2C736E49" w14:textId="35BEE82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9FC298F" w14:textId="77777777" w:rsidTr="003C3469">
        <w:trPr>
          <w:trHeight w:val="315"/>
        </w:trPr>
        <w:tc>
          <w:tcPr>
            <w:tcW w:w="4533" w:type="dxa"/>
            <w:shd w:val="clear" w:color="auto" w:fill="FFFFFF" w:themeFill="background1"/>
            <w:noWrap/>
          </w:tcPr>
          <w:p w14:paraId="49C0B98E" w14:textId="4949FDE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g) pirminių išteklių pobūdį; </w:t>
            </w:r>
          </w:p>
        </w:tc>
        <w:tc>
          <w:tcPr>
            <w:tcW w:w="7655" w:type="dxa"/>
            <w:shd w:val="clear" w:color="auto" w:fill="FFFFFF" w:themeFill="background1"/>
          </w:tcPr>
          <w:p w14:paraId="14663614" w14:textId="376B73A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4DD392C2" w14:textId="63F030F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8B1FF0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6F90C41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17268D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FDC36B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atitiks naudojamo kuro parinkimo reikalavimus;</w:t>
            </w:r>
          </w:p>
          <w:p w14:paraId="019B6411" w14:textId="30586B4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415A8DBC" w14:textId="651F42B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D61760F" w14:textId="77777777" w:rsidTr="003C3469">
        <w:trPr>
          <w:trHeight w:val="315"/>
        </w:trPr>
        <w:tc>
          <w:tcPr>
            <w:tcW w:w="4533" w:type="dxa"/>
            <w:shd w:val="clear" w:color="auto" w:fill="FFFFFF" w:themeFill="background1"/>
            <w:noWrap/>
          </w:tcPr>
          <w:p w14:paraId="46349406" w14:textId="369EAE7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tam tikras pareiškėjo savybes, tokias kaip techniniai, ekonominiai ir finansiniai pajėgumai; </w:t>
            </w:r>
          </w:p>
        </w:tc>
        <w:tc>
          <w:tcPr>
            <w:tcW w:w="7655" w:type="dxa"/>
            <w:shd w:val="clear" w:color="auto" w:fill="FFFFFF" w:themeFill="background1"/>
          </w:tcPr>
          <w:p w14:paraId="47451D26" w14:textId="5235B25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124138CB" w14:textId="4B174B2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B2C756C"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23A19A7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60E1AC4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7190FD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atitiks asmens technologinį, finansinį ir vadybinį pajėgumą;</w:t>
            </w:r>
          </w:p>
          <w:p w14:paraId="6A1F8ECE" w14:textId="1506435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57B672DD" w14:textId="09D1830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1AF529A" w14:textId="77777777" w:rsidTr="003C3469">
        <w:trPr>
          <w:trHeight w:val="315"/>
        </w:trPr>
        <w:tc>
          <w:tcPr>
            <w:tcW w:w="4533" w:type="dxa"/>
            <w:shd w:val="clear" w:color="auto" w:fill="FFFFFF" w:themeFill="background1"/>
            <w:noWrap/>
          </w:tcPr>
          <w:p w14:paraId="7272F2D8" w14:textId="00979E0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i) atitiktį priemonėms, patvirtintoms pagal 9 straipsnį;</w:t>
            </w:r>
          </w:p>
        </w:tc>
        <w:tc>
          <w:tcPr>
            <w:tcW w:w="7655" w:type="dxa"/>
            <w:shd w:val="clear" w:color="auto" w:fill="FFFFFF" w:themeFill="background1"/>
          </w:tcPr>
          <w:p w14:paraId="592DA95A" w14:textId="77397AC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2BF6931E" w14:textId="45A63D8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2D769E3F"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3EDB3BC9" w14:textId="58CA1E9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15. Leidimas plėtoti elektros energijos gamybos pajėgumus išduodamas, jeigu Taryba, įvertinusi asmens pateiktus dokumentus, nustato, kad asmuo atitinka </w:t>
            </w:r>
            <w:r w:rsidRPr="00342A88">
              <w:rPr>
                <w:rFonts w:eastAsia="Times New Roman" w:cs="Times New Roman"/>
                <w:color w:val="000000"/>
                <w:sz w:val="22"/>
                <w:u w:val="single"/>
                <w:lang w:eastAsia="lt-LT"/>
              </w:rPr>
              <w:t>šio įstatymo reikalavimus</w:t>
            </w:r>
            <w:r w:rsidRPr="00342A88">
              <w:rPr>
                <w:rFonts w:eastAsia="Times New Roman" w:cs="Times New Roman"/>
                <w:color w:val="000000"/>
                <w:sz w:val="22"/>
                <w:lang w:eastAsia="lt-LT"/>
              </w:rPr>
              <w:t xml:space="preserve"> ir jo planuojama vykdyti veikla atitinka visas šias sąlygas, tai yra: &lt;...&gt;</w:t>
            </w:r>
          </w:p>
        </w:tc>
        <w:tc>
          <w:tcPr>
            <w:tcW w:w="3118" w:type="dxa"/>
            <w:shd w:val="clear" w:color="auto" w:fill="FFFFFF" w:themeFill="background1"/>
          </w:tcPr>
          <w:p w14:paraId="7B915679" w14:textId="6B1A497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593F4FE" w14:textId="77777777" w:rsidTr="003C3469">
        <w:trPr>
          <w:trHeight w:val="315"/>
        </w:trPr>
        <w:tc>
          <w:tcPr>
            <w:tcW w:w="4533" w:type="dxa"/>
            <w:shd w:val="clear" w:color="auto" w:fill="FFFFFF" w:themeFill="background1"/>
            <w:noWrap/>
          </w:tcPr>
          <w:p w14:paraId="68B2A9C9" w14:textId="5396AFD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j) gamybos pajėgumų dalį, norint pasiekti bendrą Sąjungos tikslą, kad 2030 m. atsinaujinančiųjų išteklių energijos dalis sudarytų bent 32 % Sąjungos bendro galutinio energijos suvartojimo, kaip nurodyta Europos Parlamento </w:t>
            </w:r>
            <w:r w:rsidRPr="00342A88">
              <w:rPr>
                <w:rFonts w:eastAsia="Times New Roman" w:cs="Times New Roman"/>
                <w:color w:val="000000"/>
                <w:sz w:val="22"/>
                <w:lang w:eastAsia="lt-LT"/>
              </w:rPr>
              <w:lastRenderedPageBreak/>
              <w:t xml:space="preserve">ir Tarybos direktyvos (ES) 2018/2001 (19) 3 straipsnio 1 dalyje; </w:t>
            </w:r>
          </w:p>
        </w:tc>
        <w:tc>
          <w:tcPr>
            <w:tcW w:w="7655" w:type="dxa"/>
            <w:shd w:val="clear" w:color="auto" w:fill="FFFFFF" w:themeFill="background1"/>
          </w:tcPr>
          <w:p w14:paraId="5A9233A9" w14:textId="42B78E2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CEP nuostata neperkeliama, nes nuostatos jau yra galiojančiose Elektros energetikos įstatymo nuostatose:</w:t>
            </w:r>
          </w:p>
          <w:p w14:paraId="20759999"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E72CCF4" w14:textId="4A07989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CAA02E7" w14:textId="78EA81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lastRenderedPageBreak/>
              <w:t>4 straipsnis. Elektros energetikos sektoriaus veiklos reguliavimo bendrieji principai</w:t>
            </w:r>
          </w:p>
          <w:p w14:paraId="413E191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Elektros energetikos sektoriaus veiklos valstybinis valdymas, reguliavimas, priežiūra ir kontrolė grindžiami šiais bendraisiais principais:</w:t>
            </w:r>
          </w:p>
          <w:p w14:paraId="1DED9C7C" w14:textId="343468E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9A85BAD" w14:textId="091442C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efektyvių išmaniųjų energijos tinklų, išmaniųjų energijos apskaitos sistemų ir atsinaujinančių energijos išteklių panaudojimo elektros energetikos sektoriuje plėtros skatinimo;</w:t>
            </w:r>
          </w:p>
          <w:p w14:paraId="6951E8C9" w14:textId="748E49E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091CF7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52D7DCB"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4DCAE2D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15. Leidimas plėtoti elektros energijos gamybos pajėgumus išduodamas, jeigu Taryba, įvertinusi asmens pateiktus dokumentus, nustato, kad asmuo atitinka </w:t>
            </w:r>
            <w:r w:rsidRPr="00342A88">
              <w:rPr>
                <w:rFonts w:eastAsia="Times New Roman" w:cs="Times New Roman"/>
                <w:color w:val="000000"/>
                <w:sz w:val="22"/>
                <w:u w:val="single"/>
                <w:lang w:eastAsia="lt-LT"/>
              </w:rPr>
              <w:t>šio įstatymo reikalavimus</w:t>
            </w:r>
            <w:r w:rsidRPr="00342A88">
              <w:rPr>
                <w:rFonts w:eastAsia="Times New Roman" w:cs="Times New Roman"/>
                <w:color w:val="000000"/>
                <w:sz w:val="22"/>
                <w:lang w:eastAsia="lt-LT"/>
              </w:rPr>
              <w:t xml:space="preserve"> ir jo planuojama vykdyti veikla atitinka visas šias sąlygas, tai yra: &lt;...&gt;</w:t>
            </w:r>
          </w:p>
          <w:p w14:paraId="292877A3" w14:textId="15648EE7"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1082661C" w14:textId="644A67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75D8CA3" w14:textId="77777777" w:rsidTr="003C3469">
        <w:trPr>
          <w:trHeight w:val="315"/>
        </w:trPr>
        <w:tc>
          <w:tcPr>
            <w:tcW w:w="4533" w:type="dxa"/>
            <w:shd w:val="clear" w:color="auto" w:fill="FFFFFF" w:themeFill="background1"/>
            <w:noWrap/>
          </w:tcPr>
          <w:p w14:paraId="743527DC" w14:textId="56E391A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k) gamybos pajėgumų dalį siekiant sumažinti išmetamą teršalų kiekį ir </w:t>
            </w:r>
          </w:p>
        </w:tc>
        <w:tc>
          <w:tcPr>
            <w:tcW w:w="7655" w:type="dxa"/>
            <w:shd w:val="clear" w:color="auto" w:fill="FFFFFF" w:themeFill="background1"/>
          </w:tcPr>
          <w:p w14:paraId="6D9D73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CEP nuostata neperkeliama, nes nuostatos jau yra galiojančiose Elektros energetikos įstatymo nuostatose:</w:t>
            </w:r>
          </w:p>
          <w:p w14:paraId="1B1AC8F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7FEF801" w14:textId="06197E9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B7D45D6"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FECE5C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1CF250E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910857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planuojamas statyti energetikos objektas, kuriame kaip kuras energijai gaminti planuojamos naudoti po rūšiavimo likusios ir perdirbti netinkamos energinę vertę turinčios komunalinės atliekos, Vyriausybės pripažintas valstybinės reikšmės objektu;</w:t>
            </w:r>
          </w:p>
          <w:p w14:paraId="36472200" w14:textId="08E50A3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61F0363C" w14:textId="0AFA8C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C34802B" w14:textId="77777777" w:rsidTr="003C3469">
        <w:trPr>
          <w:trHeight w:val="315"/>
        </w:trPr>
        <w:tc>
          <w:tcPr>
            <w:tcW w:w="4533" w:type="dxa"/>
            <w:shd w:val="clear" w:color="auto" w:fill="FFFFFF" w:themeFill="background1"/>
            <w:noWrap/>
          </w:tcPr>
          <w:p w14:paraId="4EB8340E" w14:textId="7357D03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l) alternatyvas naujų gamybos pajėgumų statybai, pavyzdžiui, reguliavimo apkrova sprendimus ir energijos kaupimą. </w:t>
            </w:r>
          </w:p>
        </w:tc>
        <w:tc>
          <w:tcPr>
            <w:tcW w:w="7655" w:type="dxa"/>
            <w:shd w:val="clear" w:color="auto" w:fill="FFFFFF" w:themeFill="background1"/>
          </w:tcPr>
          <w:p w14:paraId="7402775A"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4BD2E2E3" w14:textId="40438A5B" w:rsidR="00D24326" w:rsidRPr="00342A88" w:rsidRDefault="00D24326" w:rsidP="00D24326">
            <w:pPr>
              <w:rPr>
                <w:rFonts w:eastAsia="Times New Roman" w:cs="Times New Roman"/>
                <w:sz w:val="22"/>
              </w:rPr>
            </w:pPr>
            <w:r w:rsidRPr="00342A88">
              <w:rPr>
                <w:rFonts w:eastAsia="Times New Roman" w:cs="Times New Roman"/>
                <w:sz w:val="22"/>
              </w:rPr>
              <w:t>4</w:t>
            </w:r>
            <w:r w:rsidR="006639DD" w:rsidRPr="00342A88">
              <w:rPr>
                <w:rFonts w:eastAsia="Times New Roman" w:cs="Times New Roman"/>
                <w:sz w:val="22"/>
              </w:rPr>
              <w:t>8</w:t>
            </w:r>
            <w:r w:rsidRPr="00342A88">
              <w:rPr>
                <w:rFonts w:eastAsia="Times New Roman" w:cs="Times New Roman"/>
                <w:sz w:val="22"/>
              </w:rPr>
              <w:t xml:space="preserve"> straipsnis. 67 straipsnio pakeitimas</w:t>
            </w:r>
          </w:p>
          <w:p w14:paraId="478A38A6" w14:textId="38803ECE" w:rsidR="00D24326" w:rsidRPr="00342A88" w:rsidRDefault="00D24326" w:rsidP="00D24326">
            <w:pPr>
              <w:rPr>
                <w:rFonts w:eastAsia="Times New Roman" w:cs="Times New Roman"/>
                <w:sz w:val="22"/>
              </w:rPr>
            </w:pPr>
            <w:r w:rsidRPr="00342A88">
              <w:rPr>
                <w:rFonts w:eastAsia="Times New Roman" w:cs="Times New Roman"/>
                <w:sz w:val="22"/>
              </w:rPr>
              <w:t>&lt;...&gt;</w:t>
            </w:r>
          </w:p>
          <w:p w14:paraId="262EA037" w14:textId="542FF084" w:rsidR="00D24326" w:rsidRPr="00342A88" w:rsidRDefault="00D24326" w:rsidP="00D24326">
            <w:pPr>
              <w:rPr>
                <w:rFonts w:eastAsia="Times New Roman" w:cs="Times New Roman"/>
                <w:sz w:val="22"/>
              </w:rPr>
            </w:pPr>
            <w:r w:rsidRPr="00342A88">
              <w:rPr>
                <w:rFonts w:eastAsia="Times New Roman" w:cs="Times New Roman"/>
                <w:sz w:val="22"/>
              </w:rPr>
              <w:t>8. Pakeisti 67 straipsnio 7 dalį ir ją išdėstyti taip:</w:t>
            </w:r>
          </w:p>
          <w:p w14:paraId="102324A4" w14:textId="59AEE907" w:rsidR="00D24326" w:rsidRPr="00342A88" w:rsidRDefault="00D24326" w:rsidP="00D24326">
            <w:pPr>
              <w:rPr>
                <w:rFonts w:eastAsia="Times New Roman" w:cs="Times New Roman"/>
                <w:sz w:val="22"/>
              </w:rPr>
            </w:pPr>
            <w:r w:rsidRPr="00342A88">
              <w:rPr>
                <w:rFonts w:eastAsia="Times New Roman" w:cs="Times New Roman"/>
                <w:sz w:val="22"/>
              </w:rPr>
              <w:lastRenderedPageBreak/>
              <w:t>„7. Kai vartotojo ar gamintojo elektros įrenginiai, ar energijos kaupimo įrenginiai prijungiami prie skirstomųjų tinklų, sąnaudos paskirstomos tokia tvarka:</w:t>
            </w:r>
          </w:p>
          <w:p w14:paraId="2F4150A4" w14:textId="77777777" w:rsidR="00D24326" w:rsidRPr="00DF1CD8" w:rsidRDefault="00D24326" w:rsidP="00D24326">
            <w:pPr>
              <w:rPr>
                <w:rFonts w:eastAsia="Times New Roman" w:cs="Times New Roman"/>
                <w:sz w:val="22"/>
              </w:rPr>
            </w:pPr>
            <w:r w:rsidRPr="00342A88">
              <w:rPr>
                <w:rFonts w:eastAsia="Times New Roman" w:cs="Times New Roman"/>
                <w:sz w:val="22"/>
              </w:rPr>
              <w:t>1) pažeidžiami vartotojai apmoka 20 procentų skirstomųjų tinklų operatoriaus sąnaudų arba moka pagal šį dydį apskaičiuotą Tarybos patvirtintą įkainį;</w:t>
            </w:r>
          </w:p>
          <w:p w14:paraId="77BF6BBB" w14:textId="52159DBC" w:rsidR="00D24326" w:rsidRPr="00DF1CD8" w:rsidRDefault="00D24326" w:rsidP="00D24326">
            <w:pPr>
              <w:rPr>
                <w:rFonts w:eastAsia="Times New Roman" w:cs="Times New Roman"/>
                <w:sz w:val="22"/>
              </w:rPr>
            </w:pPr>
            <w:r w:rsidRPr="00342A88">
              <w:rPr>
                <w:rFonts w:eastAsia="Times New Roman" w:cs="Times New Roman"/>
                <w:sz w:val="22"/>
              </w:rPr>
              <w:t>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4DD93334" w14:textId="6AE2F4CC" w:rsidR="00D24326" w:rsidRPr="00342A88" w:rsidRDefault="00D24326" w:rsidP="00D24326">
            <w:pPr>
              <w:rPr>
                <w:rFonts w:eastAsia="Times New Roman" w:cs="Times New Roman"/>
                <w:bCs/>
                <w:sz w:val="22"/>
              </w:rPr>
            </w:pPr>
            <w:r w:rsidRPr="00342A88">
              <w:rPr>
                <w:rFonts w:eastAsia="Times New Roman" w:cs="Times New Roman"/>
                <w:bCs/>
                <w:sz w:val="22"/>
              </w:rPr>
              <w:t xml:space="preserve">3) vartotojai, kurių prijungiamų elektros įrenginių leistina naudoti galia ar didinama elektros įrenginių leistina naudoti galia yra didesnė kaip 250 kW, </w:t>
            </w:r>
            <w:r w:rsidRPr="00342A88">
              <w:rPr>
                <w:rFonts w:cs="Times New Roman"/>
                <w:bCs/>
                <w:color w:val="000000"/>
                <w:sz w:val="22"/>
              </w:rPr>
              <w:t>energijos kaupimo įrenginių savininkai</w:t>
            </w:r>
            <w:r w:rsidRPr="00342A88">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342A88">
              <w:rPr>
                <w:rFonts w:cs="Times New Roman"/>
                <w:bCs/>
                <w:sz w:val="22"/>
              </w:rPr>
              <w:t>, siekiantys įrengti skirstomuosius tinklus nenumačius vartotojų (parengiant teritorijos infrastruktūrą būsimai plėtrai)</w:t>
            </w:r>
            <w:r w:rsidRPr="00342A88">
              <w:rPr>
                <w:rFonts w:eastAsia="Times New Roman" w:cs="Times New Roman"/>
                <w:bCs/>
                <w:sz w:val="22"/>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3BB166D7" w14:textId="48620055" w:rsidR="00D24326" w:rsidRPr="00342A88" w:rsidRDefault="00D24326" w:rsidP="00D24326">
            <w:pPr>
              <w:rPr>
                <w:rFonts w:eastAsia="Times New Roman" w:cs="Times New Roman"/>
                <w:sz w:val="22"/>
              </w:rPr>
            </w:pPr>
            <w:r w:rsidRPr="00342A88">
              <w:rPr>
                <w:rFonts w:eastAsia="Times New Roman" w:cs="Times New Roman"/>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1FC31695" w14:textId="146EA66F" w:rsidR="00D24326" w:rsidRPr="00342A88" w:rsidRDefault="00D24326" w:rsidP="00D24326">
            <w:pPr>
              <w:rPr>
                <w:rFonts w:eastAsia="Times New Roman" w:cs="Times New Roman"/>
                <w:sz w:val="22"/>
              </w:rPr>
            </w:pPr>
            <w:r w:rsidRPr="00342A88">
              <w:rPr>
                <w:rFonts w:eastAsia="Times New Roman" w:cs="Times New Roman"/>
                <w:sz w:val="22"/>
              </w:rPr>
              <w:t xml:space="preserve">5) gamintojai </w:t>
            </w:r>
            <w:r w:rsidRPr="00342A88">
              <w:rPr>
                <w:rFonts w:cs="Times New Roman"/>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62C626B8" w14:textId="0B846E84" w:rsidR="00D24326" w:rsidRPr="00342A88" w:rsidRDefault="00D24326" w:rsidP="00D24326">
            <w:pPr>
              <w:suppressAutoHyphens/>
              <w:rPr>
                <w:rFonts w:eastAsia="Times New Roman" w:cs="Times New Roman"/>
                <w:bCs/>
                <w:sz w:val="22"/>
              </w:rPr>
            </w:pPr>
            <w:r w:rsidRPr="00342A88">
              <w:rPr>
                <w:rFonts w:eastAsia="Times New Roman" w:cs="Times New Roman"/>
                <w:bCs/>
                <w:sz w:val="22"/>
              </w:rPr>
              <w:t>6) vartotojai, siekiantys prijungti elektros įrenginius terminuotam laikotarpiui, taip pat siekiantys prijungti elektros įrenginius kilnojamuosiuose daiktuose ar</w:t>
            </w:r>
            <w:r w:rsidRPr="00342A88">
              <w:rPr>
                <w:rFonts w:eastAsia="Arial" w:cs="Times New Roman"/>
                <w:bCs/>
                <w:sz w:val="22"/>
              </w:rPr>
              <w:t xml:space="preserve"> </w:t>
            </w:r>
            <w:r w:rsidRPr="00342A88">
              <w:rPr>
                <w:rFonts w:eastAsia="Times New Roman" w:cs="Times New Roman"/>
                <w:bCs/>
                <w:sz w:val="22"/>
              </w:rPr>
              <w:lastRenderedPageBreak/>
              <w:t xml:space="preserve">laikinuosiuose statiniuose </w:t>
            </w:r>
            <w:r w:rsidRPr="00342A88">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342A88">
              <w:rPr>
                <w:rFonts w:eastAsia="Times New Roman" w:cs="Times New Roman"/>
                <w:bCs/>
                <w:sz w:val="22"/>
              </w:rPr>
              <w:t>;</w:t>
            </w:r>
          </w:p>
          <w:p w14:paraId="66C85F05" w14:textId="77777777" w:rsidR="00D24326" w:rsidRPr="00342A88" w:rsidRDefault="00D24326" w:rsidP="00D24326">
            <w:pPr>
              <w:rPr>
                <w:rFonts w:eastAsia="Times New Roman" w:cs="Times New Roman"/>
                <w:sz w:val="22"/>
              </w:rPr>
            </w:pPr>
            <w:r w:rsidRPr="00342A88">
              <w:rPr>
                <w:rFonts w:eastAsia="Times New Roman" w:cs="Times New Roman"/>
                <w:bCs/>
                <w:sz w:val="22"/>
              </w:rPr>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Pr="00342A88">
              <w:rPr>
                <w:rFonts w:cs="Times New Roman"/>
                <w:bCs/>
                <w:sz w:val="22"/>
              </w:rPr>
              <w:t xml:space="preserve">Vartotojai, kurie kreipdamiesi dėl prijungimo paslaugos suteikimo pateikia skirstomųjų tinklų operatoriui </w:t>
            </w:r>
            <w:r w:rsidRPr="00342A88">
              <w:rPr>
                <w:rFonts w:cs="Times New Roman"/>
                <w:sz w:val="22"/>
              </w:rPr>
              <w:t xml:space="preserve">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342A88">
              <w:rPr>
                <w:rFonts w:eastAsia="Times New Roman" w:cs="Times New Roman"/>
                <w:sz w:val="22"/>
              </w:rPr>
              <w:t xml:space="preserve">Jeigu vartotojas per 3 metus nuo prijungimo paslaugos užbaigimo pateikia skirstomųjų tinklų operatoriui statinio </w:t>
            </w:r>
            <w:r w:rsidRPr="00342A88">
              <w:rPr>
                <w:rFonts w:cs="Times New Roman"/>
                <w:sz w:val="22"/>
              </w:rPr>
              <w:t xml:space="preserve">ar nebaigto statinio </w:t>
            </w:r>
            <w:r w:rsidRPr="00342A88">
              <w:rPr>
                <w:rFonts w:eastAsia="Times New Roman" w:cs="Times New Roman"/>
                <w:sz w:val="22"/>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2FF23E86"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8) energijos kaupimo įrenginių savininkai, išskyrus šios dalies 3 punkte nurodytus energijos kaupimo įrenginių savininkus, apmoka 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Energijos kaupimo įrenginių savininkai, išskyrus šios dalies 3 punkte nurodytus energijos kaupimo įrenginių savininkus, apmoka 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7B55703F"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9) likusios sąnaudos, kurių neapmoka vartotojas, gamintojas ar kitas šio straipsnio 7 dalyje nurodytas asmuo, yra pripažįstamos skirstomųjų tinklų operatoriaus tinklų plėtros išlaidomis. Skirstomųjų tinklų operatoriaus sąnaudų apskaita tvarkoma ir kontrolė vykdoma šio įstatymo 68 straipsnyje nustatyta tvarka.“</w:t>
            </w:r>
          </w:p>
          <w:p w14:paraId="382F1DB2" w14:textId="1AD1A228" w:rsidR="00D24326" w:rsidRPr="00342A88" w:rsidRDefault="00D24326" w:rsidP="00D24326">
            <w:pPr>
              <w:rPr>
                <w:rFonts w:eastAsia="Times New Roman" w:cs="Times New Roman"/>
                <w:sz w:val="22"/>
              </w:rPr>
            </w:pPr>
            <w:r w:rsidRPr="00342A88">
              <w:rPr>
                <w:rFonts w:eastAsia="Times New Roman" w:cs="Times New Roman"/>
                <w:sz w:val="22"/>
              </w:rPr>
              <w:t>&lt;...&gt;</w:t>
            </w:r>
          </w:p>
          <w:p w14:paraId="6CA62A28" w14:textId="77777777" w:rsidR="00D24326" w:rsidRPr="00DF1CD8" w:rsidRDefault="00D24326" w:rsidP="00D24326">
            <w:pPr>
              <w:rPr>
                <w:rFonts w:eastAsia="Times New Roman" w:cs="Times New Roman"/>
                <w:sz w:val="22"/>
              </w:rPr>
            </w:pPr>
            <w:r w:rsidRPr="00342A88">
              <w:rPr>
                <w:rFonts w:eastAsia="Times New Roman" w:cs="Times New Roman"/>
                <w:sz w:val="22"/>
              </w:rPr>
              <w:t>10. Pakeisti 67 straipsnio 9 dalį ir ją išdėstyti taip:</w:t>
            </w:r>
          </w:p>
          <w:p w14:paraId="0D774AF7" w14:textId="6C4850AD" w:rsidR="00D24326" w:rsidRPr="00DF1CD8" w:rsidRDefault="00D24326" w:rsidP="00D24326">
            <w:pPr>
              <w:rPr>
                <w:rFonts w:eastAsia="Times New Roman" w:cs="Times New Roman"/>
                <w:sz w:val="22"/>
              </w:rPr>
            </w:pPr>
            <w:bookmarkStart w:id="123" w:name="part_37aabff6d7dd4ce7ac8aed316ab1ab4a"/>
            <w:bookmarkStart w:id="124" w:name="part_15a2fe6f90a14272946f5c326bd6b2c2"/>
            <w:bookmarkEnd w:id="123"/>
            <w:bookmarkEnd w:id="124"/>
            <w:r w:rsidRPr="00342A88">
              <w:rPr>
                <w:rFonts w:eastAsia="Times New Roman" w:cs="Times New Roman"/>
                <w:sz w:val="22"/>
              </w:rPr>
              <w:t>„9. Skirstomųjų tinklų operatoriaus sąnaudos, nurodytos šio straipsnio 7 dalyje, apima ir perdavimo sistemos operatoriaus sąnaudas, patiriamas dėl elektros perdavimo tinklų plėtros ar atnaujinimo, susijusio su atitinkamo tinklų naudotojo elektros įrenginių prijungimu prie skirstomųjų tinklų, o nurodytos šio straipsnio 7</w:t>
            </w:r>
            <w:r w:rsidRPr="00342A88">
              <w:rPr>
                <w:rFonts w:eastAsia="Times New Roman" w:cs="Times New Roman"/>
                <w:sz w:val="22"/>
                <w:vertAlign w:val="superscript"/>
              </w:rPr>
              <w:t>2</w:t>
            </w:r>
            <w:r w:rsidRPr="00342A88">
              <w:rPr>
                <w:rFonts w:eastAsia="Times New Roman" w:cs="Times New Roman"/>
                <w:sz w:val="22"/>
              </w:rPr>
              <w:t xml:space="preserve"> dalyje, – perdavimo sistemos operatoriaus sąnaudas, patiriamas dėl elektros perdavimo tinklų plėtros ar atnaujinimo, susijusio su skirstomųjų tinklų įrengimu statytojo (užsakovo) prašymu nenumačius vartotojų (parengiant teritorijos infrastruktūrą būsimai plėtrai). Šio straipsnio 7 dalyje nurodytais atvejais tokias perdavimo </w:t>
            </w:r>
            <w:bookmarkStart w:id="125" w:name="_Hlk63243149"/>
            <w:r w:rsidRPr="00342A88">
              <w:rPr>
                <w:rFonts w:eastAsia="Times New Roman" w:cs="Times New Roman"/>
                <w:sz w:val="22"/>
              </w:rPr>
              <w:t xml:space="preserve">sistemos operatoriaus sąnaudas tinklų naudotojas, taikant šio straipsnio </w:t>
            </w:r>
            <w:r w:rsidRPr="00342A88">
              <w:rPr>
                <w:rFonts w:eastAsia="Times New Roman" w:cs="Times New Roman"/>
                <w:sz w:val="22"/>
              </w:rPr>
              <w:br/>
              <w:t>7</w:t>
            </w:r>
            <w:bookmarkEnd w:id="125"/>
            <w:r w:rsidRPr="00342A88">
              <w:rPr>
                <w:rFonts w:eastAsia="Times New Roman" w:cs="Times New Roman"/>
                <w:sz w:val="22"/>
              </w:rPr>
              <w:t xml:space="preserve"> dalyje nustatytą sąnaudų paskirstymo tvarką, apmoka skirstomųjų tinklų operatoriui, o skirstomųjų tinklų operatorius padengia perdavimo sistemos operatoriui 100 procentų visų perdavimo sistemos operatoriaus sąnaudų, patirtų prijungiant gamintojo ar energijos kaupimo įrenginio savininko elektros įrenginius, arba 10 procentų visų perdavimo sistemos operatoriaus sąnaudų, patirtų prijungiant vartotojo, nurodyto šio straipsnio 7 dalies 2 punkte, elektros įrenginius, arba 50 procentų visų perdavimo sistemos operatoriaus sąnaudų, patirtų prijungiant vartotojo, nurodyto šio straipsnio 7 dalies 4 punkte, elektros įrenginius. Šio straipsnio 7</w:t>
            </w:r>
            <w:r w:rsidRPr="00342A88">
              <w:rPr>
                <w:rFonts w:eastAsia="Times New Roman" w:cs="Times New Roman"/>
                <w:sz w:val="22"/>
                <w:vertAlign w:val="superscript"/>
              </w:rPr>
              <w:t>2</w:t>
            </w:r>
            <w:r w:rsidRPr="00342A88">
              <w:rPr>
                <w:rFonts w:eastAsia="Times New Roman" w:cs="Times New Roman"/>
                <w:sz w:val="22"/>
              </w:rPr>
              <w:t xml:space="preserve"> dalyje nurodytu atveju skirstomųjų tinklų operatorius padengia perdavimo sistemos operatoriui 100 procentų visų perdavimo sistemos operatoriaus sąnaudų. Likusi nepadengta perdavimo sistemos operatoriaus sąnaudų dalis laikoma perdavimo sistemos operatoriaus tinklų plėtros išlaidomis.“</w:t>
            </w:r>
          </w:p>
          <w:p w14:paraId="39B88699" w14:textId="7256896C" w:rsidR="00D24326" w:rsidRPr="00342A88" w:rsidRDefault="00D24326" w:rsidP="00D24326">
            <w:pPr>
              <w:shd w:val="clear" w:color="auto" w:fill="FFFFFF" w:themeFill="background1"/>
              <w:rPr>
                <w:rFonts w:eastAsia="Times New Roman" w:cs="Times New Roman"/>
                <w:color w:val="000000"/>
                <w:sz w:val="22"/>
                <w:lang w:eastAsia="lt-LT"/>
              </w:rPr>
            </w:pPr>
          </w:p>
          <w:p w14:paraId="284FAF4E" w14:textId="54261AE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CEP neperkeliamos, nes nuostatos jau yra galiojančiose ar priimtuose Elektros energetikos įstatymo nuostatose:</w:t>
            </w:r>
          </w:p>
          <w:p w14:paraId="09FBD4A7" w14:textId="54C51E7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D19C8F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16 straipsnis. Leidimais reguliuojama veikla elektros energetikos sektoriuje, leidimais reguliuojamos veiklos sąlygos ir bendrieji principai</w:t>
            </w:r>
          </w:p>
          <w:p w14:paraId="1AE1C63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15. Leidimas plėtoti elektros energijos gamybos pajėgumus išduodamas, jeigu Taryba, įvertinusi asmens pateiktus dokumentus, nustato, kad asmuo atitinka </w:t>
            </w:r>
            <w:r w:rsidRPr="00342A88">
              <w:rPr>
                <w:rFonts w:eastAsia="Times New Roman" w:cs="Times New Roman"/>
                <w:color w:val="000000"/>
                <w:sz w:val="22"/>
                <w:u w:val="single"/>
                <w:lang w:eastAsia="lt-LT"/>
              </w:rPr>
              <w:t>šio įstatymo reikalavimus</w:t>
            </w:r>
            <w:r w:rsidRPr="00342A88">
              <w:rPr>
                <w:rFonts w:eastAsia="Times New Roman" w:cs="Times New Roman"/>
                <w:color w:val="000000"/>
                <w:sz w:val="22"/>
                <w:lang w:eastAsia="lt-LT"/>
              </w:rPr>
              <w:t xml:space="preserve"> ir jo planuojama vykdyti veikla atitinka visas šias sąlygas, tai yra: &lt;...&gt;</w:t>
            </w:r>
          </w:p>
          <w:p w14:paraId="736D7CA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F5C2F19" w14:textId="7B3E32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Nuostatos, įsigaliosiančios 2021-09-01:</w:t>
            </w:r>
          </w:p>
          <w:p w14:paraId="4E4D2C67" w14:textId="7599FBC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48</w:t>
            </w:r>
            <w:r w:rsidRPr="00342A88">
              <w:rPr>
                <w:rFonts w:eastAsia="Times New Roman" w:cs="Times New Roman"/>
                <w:b/>
                <w:bCs/>
                <w:color w:val="000000"/>
                <w:sz w:val="22"/>
                <w:vertAlign w:val="superscript"/>
                <w:lang w:eastAsia="lt-LT"/>
              </w:rPr>
              <w:t>1</w:t>
            </w:r>
            <w:r w:rsidRPr="00342A88">
              <w:rPr>
                <w:rFonts w:eastAsia="Times New Roman" w:cs="Times New Roman"/>
                <w:b/>
                <w:bCs/>
                <w:color w:val="000000"/>
                <w:sz w:val="22"/>
                <w:lang w:eastAsia="lt-LT"/>
              </w:rPr>
              <w:t xml:space="preserve"> straipsnis. Energijos kaupimo veiklos principai ir energijos kaupimo įrenginių savininkų teisės</w:t>
            </w:r>
          </w:p>
          <w:p w14:paraId="7766F47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Energijos kaupimo veikla vykdoma ir elektros energijos kaupimo paslaugos elektros energijos rinkoje teikiamos rinkos sąlygomis. Elektros energijos kaupimo paslaugų kainos nereguliuojamos, išskyrus izoliuoto elektros energetikos sistemos darbo rezervo užtikrinimo paslaugos (toliau – izoliuoto darbo rezervo paslauga), teikiamos perdavimo sistemos operatoriui Elektros energetikos sistemos sujungimo su kontinentinės Europos elektros tinklais darbui sinchroniniu režimu įstatyme nustatyta tvarka ir sąlygomis, kainą ir kitus šio įstatymo 67 ir (ar) 68 straipsniuose nustatytus atvejus.</w:t>
            </w:r>
          </w:p>
          <w:p w14:paraId="674EA73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Elektros energijos kaupimo paslaugos teikiamos sutarties tarp asmens, nuosavybės teise ar kitais teisėtais pagrindais valdančio energijos kaupimo įrenginį (toliau – energijos kaupimo įrenginio savininkas), ir elektros energijos rinkos dalyvio, kuris naudojasi tokiomis paslaugomis, pagrindu. Energijos kaupimo įrenginio savininkui draudžiama diskriminuoti elektros energijos rinkos dalyvius ar jų grupes.</w:t>
            </w:r>
          </w:p>
          <w:p w14:paraId="619B553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Energijos kaupimo įrenginio savininkas turi teisę teikti visas elektros energijos kaupimo paslaugas, turinčias paklausą elektros energijos rinkoje ir kurioms teikti gali būti panaudoti jo valdomi energijos kaupimo įrenginiai, išskyrus perdavimo sistemos operatoriui teikiamą izoliuoto darbo rezervo paslaugą.</w:t>
            </w:r>
          </w:p>
          <w:p w14:paraId="1B16BD9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Energijos kaupimo įrenginio savininkas turi teisę vykdyti ir kitą energetikos veiklą, išskyrus atvejus, kai tokia veikla yra nesuderinama su šiame įstatyme ir (ar) Lietuvos Respublikos gamtinių dujų įstatyme nustatytais nepriklausomumo ir (ar) veiklos atskyrimo reikalavimais vykdant elektros energijos ar gamtinių dujų perdavimo ar skirstymo veiklą.</w:t>
            </w:r>
          </w:p>
          <w:p w14:paraId="58C8930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Energijos kaupimo įrenginio savininkui, perdavimo sistemos operatoriui teikiančiam izoliuoto darbo rezervo paslaugą, šio straipsnio nuostatos taikomos tiek, kiek jos neprieštarauja Elektros energetikos sistemos sujungimo su kontinentinės Europos elektros tinklais darbui sinchroniniu režimu įstatymo nuostatoms.</w:t>
            </w:r>
          </w:p>
          <w:p w14:paraId="4141191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96D1A30"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48</w:t>
            </w:r>
            <w:r w:rsidRPr="00342A88">
              <w:rPr>
                <w:rFonts w:eastAsia="Times New Roman" w:cs="Times New Roman"/>
                <w:b/>
                <w:bCs/>
                <w:color w:val="000000"/>
                <w:sz w:val="22"/>
                <w:vertAlign w:val="superscript"/>
                <w:lang w:eastAsia="lt-LT"/>
              </w:rPr>
              <w:t>2</w:t>
            </w:r>
            <w:r w:rsidRPr="00342A88">
              <w:rPr>
                <w:rFonts w:eastAsia="Times New Roman" w:cs="Times New Roman"/>
                <w:b/>
                <w:bCs/>
                <w:color w:val="000000"/>
                <w:sz w:val="22"/>
                <w:lang w:eastAsia="lt-LT"/>
              </w:rPr>
              <w:t xml:space="preserve"> straipsnis. Energijos kaupimo įrenginių prijungimas prie elektros tinklų</w:t>
            </w:r>
          </w:p>
          <w:p w14:paraId="247496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Energijos kaupimo įrenginiai prijungiami prie elektros tinklų šiame įstatyme, Europos Sąjungos reglamentuose, reglamentuojančiuose energijos kaupimo įrenginių prijungimą prie elektros tinklų ir naudojimąsi elektros tinklais, ir jų įgyvendinamuosiuose teisės aktuose nustatyta tvarka ir sąlygomis.</w:t>
            </w:r>
          </w:p>
          <w:p w14:paraId="031D3AD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Tinklų operatorius neturi teisės atsisakyti prijungti naujo energijos kaupimo įrenginio prie elektros tinklų dėl ateityje galimo elektros tinklų pajėgumo apribojimo. Tinklų operatorius privalo prijungti naują energijos kaupimo įrenginį prie elektros </w:t>
            </w:r>
            <w:r w:rsidRPr="00342A88">
              <w:rPr>
                <w:rFonts w:eastAsia="Times New Roman" w:cs="Times New Roman"/>
                <w:color w:val="000000"/>
                <w:sz w:val="22"/>
                <w:lang w:eastAsia="lt-LT"/>
              </w:rPr>
              <w:lastRenderedPageBreak/>
              <w:t>tinklų, atsižvelgdamas į atitinkamų techninių norminių dokumentų reikalavimus, keliamus tokių įrenginių prijungimui, taip pat elektros tinklų įrengimui ir (ar) atnaujinimui tinklų naudotojo elektros tinklo ir tinklų operatoriaus tinklų dalyje.</w:t>
            </w:r>
          </w:p>
          <w:p w14:paraId="28504FC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Šio straipsnio 2 dalis nedraudžia tinklų operatoriui riboti energijos kaupimo įrenginių prijungimo prie elektros tinklų pajėgumų arba pasiūlyti prijungimo, kuriam taikomi eksploatavimo apribojimai, galimybių siekiant užtikrinti ekonominį efektyvumą naujų energijos kaupimo įrenginių atžvilgiu tik tuo atveju, kad tokius apribojimus perdavimo sistemos operatoriaus teikimu pagal kompetenciją patvirtino Taryba.</w:t>
            </w:r>
          </w:p>
          <w:p w14:paraId="1795DB3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užtikrina, kad visi šio straipsnio 3 dalyje nurodyti prijungimo pajėgumų arba eksploatavimo apribojimai būtų nustatomi remiantis skaidriomis ir nediskriminacinėmis procedūromis ir nesukurtų nepagrįstų kliūčių patekti į elektros energijos rinką.</w:t>
            </w:r>
          </w:p>
          <w:p w14:paraId="35B1F92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Jeigu energijos kaupimo įrenginio savininkas padengia išlaidas, susijusias su neriboto prijungimo užtikrinimu, įskaitant tinklų operatoriaus nurodytos būtinos elektros tinklų plėtros išlaidas, prijungimo pajėgumų arba eksploatavimo apribojimai netaikomi.</w:t>
            </w:r>
          </w:p>
          <w:p w14:paraId="209DB0D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Tinklų operatorius neturi teisės atsisakyti energijos kaupimo įrenginių prijungimo prie elektros tinklų nauja jungtimi dėl to, kad atsirastų papildomų išlaidų, susijusių su būtinu elektros tinklų pajėgumo padidinimu.</w:t>
            </w:r>
          </w:p>
          <w:p w14:paraId="0BB1CD30" w14:textId="40C4E7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Tinklų operatorius teisės aktų nustatyta tvarka teikia suinteresuotiems asmenims visą informaciją, susijusią su energijos kaupimo įrenginių prijungimu prie elektros tinklų, įskaitant techninius reikalavimus, prijungimo terminus ir reikalingas investicijas.</w:t>
            </w:r>
          </w:p>
        </w:tc>
        <w:tc>
          <w:tcPr>
            <w:tcW w:w="3118" w:type="dxa"/>
            <w:shd w:val="clear" w:color="auto" w:fill="FFFFFF" w:themeFill="background1"/>
          </w:tcPr>
          <w:p w14:paraId="3F196495" w14:textId="6CDDC1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8E228AB" w14:textId="77777777" w:rsidTr="003C3469">
        <w:trPr>
          <w:trHeight w:val="315"/>
        </w:trPr>
        <w:tc>
          <w:tcPr>
            <w:tcW w:w="4533" w:type="dxa"/>
            <w:shd w:val="clear" w:color="auto" w:fill="FFFFFF" w:themeFill="background1"/>
            <w:noWrap/>
          </w:tcPr>
          <w:p w14:paraId="5369014F" w14:textId="0ADAD2C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Valstybės narės užtikrina, kad būtų nustatyta konkreti, supaprastinta ir racionalizuota leidimų dėl nedidelės apimties decentralizuotos ir (arba) paskirstytos gamybos išdavimo tvarka, pagal kurią būtų atsižvelgiama į jos ribotą apimtį ir galimą poveikį. Valstybės narės gali nustatyti tos konkrečios leidimų išdavimo tvarkos gaires. Reguliavimo institucijos ar kitos kompetentingos nacionalinės institucijos, įskaitant planavimo institucijas, peržiūri tas gaires ir gali rekomenduoti jų dalinius pakeitimus. Kai valstybės narės nustato konkrečią žemės naudojimo leidimo tvarką, taikomą dideliems naujos infrastruktūros </w:t>
            </w:r>
            <w:r w:rsidRPr="00342A88">
              <w:rPr>
                <w:rFonts w:eastAsia="Times New Roman" w:cs="Times New Roman"/>
                <w:color w:val="000000"/>
                <w:sz w:val="22"/>
                <w:lang w:eastAsia="lt-LT"/>
              </w:rPr>
              <w:lastRenderedPageBreak/>
              <w:t xml:space="preserve">gamybos pajėgumų didinimo projektams, valstybės narės, kai tinkama, įtraukia naujų gamybos pajėgumų statybą į tos tvarkos taikymo sritį ir ją įgyvendina nediskriminaciniu būdu ir per nurodytą terminą. </w:t>
            </w:r>
          </w:p>
        </w:tc>
        <w:tc>
          <w:tcPr>
            <w:tcW w:w="7655" w:type="dxa"/>
            <w:shd w:val="clear" w:color="auto" w:fill="FFFFFF" w:themeFill="background1"/>
          </w:tcPr>
          <w:p w14:paraId="484D33B9" w14:textId="1BE9CCC5" w:rsidR="00D24326" w:rsidRPr="00342A88" w:rsidRDefault="00D24326" w:rsidP="00D24326">
            <w:pPr>
              <w:keepNext/>
              <w:rPr>
                <w:rFonts w:eastAsia="Times New Roman" w:cs="Times New Roman"/>
                <w:b/>
                <w:bCs/>
                <w:sz w:val="22"/>
              </w:rPr>
            </w:pPr>
            <w:r w:rsidRPr="00342A88">
              <w:rPr>
                <w:rFonts w:eastAsia="Times New Roman" w:cs="Times New Roman"/>
                <w:b/>
                <w:bCs/>
                <w:sz w:val="22"/>
              </w:rPr>
              <w:lastRenderedPageBreak/>
              <w:t>Elektros energetikos įstatymo projektas</w:t>
            </w:r>
          </w:p>
          <w:p w14:paraId="076E9563" w14:textId="460EFEAE" w:rsidR="00D24326" w:rsidRPr="00342A88" w:rsidRDefault="00D24326" w:rsidP="00D24326">
            <w:pPr>
              <w:keepNext/>
              <w:rPr>
                <w:rFonts w:eastAsia="Times New Roman" w:cs="Times New Roman"/>
                <w:b/>
                <w:bCs/>
                <w:sz w:val="22"/>
              </w:rPr>
            </w:pPr>
            <w:r w:rsidRPr="00342A88">
              <w:rPr>
                <w:rFonts w:eastAsia="Times New Roman" w:cs="Times New Roman"/>
                <w:b/>
                <w:bCs/>
                <w:sz w:val="22"/>
              </w:rPr>
              <w:t>8 straipsnis. 16 straipsnio pakeitimas</w:t>
            </w:r>
          </w:p>
          <w:p w14:paraId="2F2538FD" w14:textId="7297697C" w:rsidR="00D24326" w:rsidRPr="00342A88" w:rsidRDefault="00D24326" w:rsidP="00D24326">
            <w:pPr>
              <w:rPr>
                <w:rFonts w:eastAsia="Times New Roman" w:cs="Times New Roman"/>
                <w:sz w:val="22"/>
              </w:rPr>
            </w:pPr>
            <w:r w:rsidRPr="00342A88">
              <w:rPr>
                <w:rFonts w:eastAsia="Times New Roman" w:cs="Times New Roman"/>
                <w:sz w:val="22"/>
              </w:rPr>
              <w:t>&lt;...&gt;</w:t>
            </w:r>
          </w:p>
          <w:p w14:paraId="42080BDD"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16 straipsnio 10 dalį ir ją išdėstyti taip:</w:t>
            </w:r>
          </w:p>
          <w:p w14:paraId="49BC01D7" w14:textId="35B69ED4" w:rsidR="00D24326" w:rsidRPr="00342A88" w:rsidRDefault="00D24326" w:rsidP="00D24326">
            <w:pPr>
              <w:rPr>
                <w:rFonts w:eastAsia="Times New Roman" w:cs="Times New Roman"/>
                <w:bCs/>
                <w:sz w:val="22"/>
              </w:rPr>
            </w:pPr>
            <w:r w:rsidRPr="00342A88">
              <w:rPr>
                <w:rFonts w:eastAsia="Times New Roman" w:cs="Times New Roman"/>
                <w:bCs/>
                <w:sz w:val="22"/>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yra gaminantis vartotojas ir numato gaminti elektros energiją ne didesnės kaip 30 kW įrengtosios galios elektros energijos iš atsinaujinančių išteklių gamybos įrenginiuose.“</w:t>
            </w:r>
          </w:p>
          <w:p w14:paraId="4C9F65CE" w14:textId="77777777" w:rsidR="00D24326" w:rsidRPr="00342A88" w:rsidRDefault="00D24326" w:rsidP="00D24326">
            <w:pPr>
              <w:rPr>
                <w:rFonts w:eastAsia="Times New Roman" w:cs="Times New Roman"/>
                <w:bCs/>
                <w:sz w:val="22"/>
              </w:rPr>
            </w:pPr>
            <w:r w:rsidRPr="00342A88">
              <w:rPr>
                <w:rFonts w:eastAsia="Times New Roman" w:cs="Times New Roman"/>
                <w:bCs/>
                <w:sz w:val="22"/>
              </w:rPr>
              <w:t>3. Pakeisti 16 straipsnio 14 dalį ir ją išdėstyti taip:</w:t>
            </w:r>
          </w:p>
          <w:p w14:paraId="1A115B5E" w14:textId="76E58502" w:rsidR="00D24326" w:rsidRPr="00342A88" w:rsidRDefault="00D24326" w:rsidP="00D24326">
            <w:pPr>
              <w:rPr>
                <w:rFonts w:eastAsia="Times New Roman" w:cs="Times New Roman"/>
                <w:bCs/>
                <w:sz w:val="22"/>
              </w:rPr>
            </w:pPr>
            <w:r w:rsidRPr="00342A88">
              <w:rPr>
                <w:rFonts w:cs="Times New Roman"/>
                <w:bCs/>
                <w:spacing w:val="-2"/>
                <w:sz w:val="22"/>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w:t>
            </w:r>
            <w:r w:rsidRPr="00342A88">
              <w:rPr>
                <w:rFonts w:cs="Times New Roman"/>
                <w:bCs/>
                <w:spacing w:val="-2"/>
                <w:sz w:val="22"/>
              </w:rPr>
              <w:lastRenderedPageBreak/>
              <w:t>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7789FC5B"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4663A4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CEP neperkeliamos, nes nuostatos jau yra galiojančiose Elektros energetikos įstatymo nuostatose:</w:t>
            </w:r>
          </w:p>
          <w:p w14:paraId="03168A6F" w14:textId="03A31E4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EBBBC81"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596C99EC" w14:textId="1CA6430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Leidimai išduodami šiai veiklai elektros energetikos sektoriuje:</w:t>
            </w:r>
          </w:p>
          <w:p w14:paraId="17D8EFCC" w14:textId="3165688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gaminti elektros energiją;</w:t>
            </w:r>
          </w:p>
          <w:p w14:paraId="0C6CAA2E" w14:textId="1A6739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plėtoti elektros energijos gamybos pajėgumus;</w:t>
            </w:r>
          </w:p>
          <w:p w14:paraId="5C247E9B" w14:textId="051CF5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tiesti tiesioginę liniją;</w:t>
            </w:r>
          </w:p>
          <w:p w14:paraId="4ED8080E" w14:textId="4300EE7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eksportuoti elektros energiją į valstybes, kurios nėra valstybės narės;</w:t>
            </w:r>
          </w:p>
          <w:p w14:paraId="1BA06680" w14:textId="15C8C26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importuoti elektros energiją iš valstybių, kurios nėra valstybės narės;</w:t>
            </w:r>
          </w:p>
          <w:p w14:paraId="7326EC01" w14:textId="564E69E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vykdyti nepriklausomo elektros energijos tiekimo veiklą;</w:t>
            </w:r>
          </w:p>
          <w:p w14:paraId="0E86D5D0" w14:textId="2350300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vykdyti nepriklausomo paklausos telkėjo veiklą.</w:t>
            </w:r>
          </w:p>
          <w:p w14:paraId="7E6421D7" w14:textId="2E45C70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627335C1" w14:textId="124C9E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42E02D2" w14:textId="77777777" w:rsidTr="003C3469">
        <w:trPr>
          <w:trHeight w:val="315"/>
        </w:trPr>
        <w:tc>
          <w:tcPr>
            <w:tcW w:w="4533" w:type="dxa"/>
            <w:shd w:val="clear" w:color="auto" w:fill="FFFFFF" w:themeFill="background1"/>
            <w:noWrap/>
          </w:tcPr>
          <w:p w14:paraId="20E2BBF4" w14:textId="07D5C4A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Leidimų išdavimo tvarka ir kriterijai paskelbiami viešai. Pareiškėjams pranešama apie atsisakymo išduoti leidimą priežastis. Tos priežastys turi būti objektyvios, nediskriminacinės ir tinkamai pagrįstos. Pareiškėjams suteikiama galimybė naudotis apeliacijos procedūromis.</w:t>
            </w:r>
          </w:p>
        </w:tc>
        <w:tc>
          <w:tcPr>
            <w:tcW w:w="7655" w:type="dxa"/>
            <w:shd w:val="clear" w:color="auto" w:fill="FFFFFF" w:themeFill="background1"/>
          </w:tcPr>
          <w:p w14:paraId="3F507899" w14:textId="0CC0317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223009F7"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8 straipsnis. 16 straipsnio pakeitimas</w:t>
            </w:r>
          </w:p>
          <w:p w14:paraId="27FB1E3A" w14:textId="77777777" w:rsidR="00D24326" w:rsidRPr="00342A88" w:rsidRDefault="00D24326" w:rsidP="00D24326">
            <w:pPr>
              <w:rPr>
                <w:rFonts w:eastAsia="Times New Roman" w:cs="Times New Roman"/>
                <w:sz w:val="22"/>
              </w:rPr>
            </w:pPr>
            <w:r w:rsidRPr="00342A88">
              <w:rPr>
                <w:rFonts w:eastAsia="Times New Roman" w:cs="Times New Roman"/>
                <w:sz w:val="22"/>
              </w:rPr>
              <w:t>1. Pakeisti 16 straipsnio 6 dalį ir ją išdėstyti taip:</w:t>
            </w:r>
          </w:p>
          <w:p w14:paraId="67C35436"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„6. Išduotų leidimų plėtoti elektros energijos gamybos pajėgumus ir tiesti tiesioginę liniją galiojimo terminas pratęsiamas tokia tvarka: </w:t>
            </w:r>
          </w:p>
          <w:p w14:paraId="4B827DD9" w14:textId="0E155CF4" w:rsidR="00D24326" w:rsidRPr="00342A88" w:rsidRDefault="00D24326" w:rsidP="00D24326">
            <w:pPr>
              <w:rPr>
                <w:rFonts w:eastAsia="Times New Roman" w:cs="Times New Roman"/>
                <w:bCs/>
                <w:sz w:val="22"/>
              </w:rPr>
            </w:pPr>
            <w:r w:rsidRPr="00342A88">
              <w:rPr>
                <w:rFonts w:eastAsia="Times New Roman" w:cs="Times New Roman"/>
                <w:bCs/>
                <w:sz w:val="22"/>
              </w:rPr>
              <w:t xml:space="preserve">1) neribotą kartų skaičių valstybės, kitų asmenų veiksmų </w:t>
            </w:r>
            <w:r w:rsidRPr="00342A88">
              <w:rPr>
                <w:rFonts w:cs="Times New Roman"/>
                <w:bCs/>
                <w:sz w:val="22"/>
              </w:rPr>
              <w:t xml:space="preserve">ir (ar) neveikimo </w:t>
            </w:r>
            <w:r w:rsidRPr="00342A88">
              <w:rPr>
                <w:rFonts w:eastAsia="Times New Roman" w:cs="Times New Roman"/>
                <w:bCs/>
                <w:sz w:val="22"/>
              </w:rPr>
              <w:t xml:space="preserve">ar nenugalimos jėgos aplinkybių buvimo laikotarpiui, jeigu asmuo, kreipdamasis dėl leidimo galiojimo termino pratęsimo, pateikia įrodymus, kad atlikti suplanuotus darbus vėluojama dėl valstybės, kitų asmenų veiksmų </w:t>
            </w:r>
            <w:r w:rsidRPr="00342A88">
              <w:rPr>
                <w:rFonts w:cs="Times New Roman"/>
                <w:bCs/>
                <w:sz w:val="22"/>
              </w:rPr>
              <w:t xml:space="preserve">ir (ar) neveikimo </w:t>
            </w:r>
            <w:r w:rsidRPr="00342A88">
              <w:rPr>
                <w:rFonts w:eastAsia="Times New Roman" w:cs="Times New Roman"/>
                <w:bCs/>
                <w:sz w:val="22"/>
              </w:rPr>
              <w:t>ar nenugalimos jėgos aplinkybių;</w:t>
            </w:r>
          </w:p>
          <w:p w14:paraId="6822CCB0"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2) vieną kartą 6 mėnesių laikotarpiui, jeigu asmuo, kreipdamasis dėl leidimo galiojimo termino pratęsimo, pateikia statybą leidžiantį dokumentą, išskyrus teisės </w:t>
            </w:r>
            <w:r w:rsidRPr="00342A88">
              <w:rPr>
                <w:rFonts w:eastAsia="Times New Roman" w:cs="Times New Roman"/>
                <w:bCs/>
                <w:sz w:val="22"/>
              </w:rPr>
              <w:lastRenderedPageBreak/>
              <w:t>aktų nustatytus atvejus, kai statybą leidžiantis dokumentas neprivalomas, ir dokumentus, įrodančius, kad atlikta ne mažiau kaip 50 procentų projekto įgyvendinimo darbų.“</w:t>
            </w:r>
          </w:p>
          <w:p w14:paraId="1A137A7E"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16 straipsnio 10 dalį ir ją išdėstyti taip:</w:t>
            </w:r>
          </w:p>
          <w:p w14:paraId="784F0598" w14:textId="649BAFAA" w:rsidR="00D24326" w:rsidRPr="00342A88" w:rsidRDefault="00D24326" w:rsidP="00D24326">
            <w:pPr>
              <w:rPr>
                <w:rFonts w:eastAsia="Times New Roman" w:cs="Times New Roman"/>
                <w:bCs/>
                <w:sz w:val="22"/>
              </w:rPr>
            </w:pPr>
            <w:r w:rsidRPr="00342A88">
              <w:rPr>
                <w:rFonts w:eastAsia="Times New Roman" w:cs="Times New Roman"/>
                <w:bCs/>
                <w:sz w:val="22"/>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yra gaminantis vartotojas ir numato gaminti elektros energiją ne didesnės kaip 30 kW įrengtosios galios elektros energijos iš atsinaujinančių išteklių gamybos įrenginiuose.“</w:t>
            </w:r>
          </w:p>
          <w:p w14:paraId="0A967F8C" w14:textId="77777777" w:rsidR="00D24326" w:rsidRPr="00342A88" w:rsidRDefault="00D24326" w:rsidP="00D24326">
            <w:pPr>
              <w:rPr>
                <w:rFonts w:eastAsia="Times New Roman" w:cs="Times New Roman"/>
                <w:bCs/>
                <w:sz w:val="22"/>
              </w:rPr>
            </w:pPr>
            <w:r w:rsidRPr="00342A88">
              <w:rPr>
                <w:rFonts w:eastAsia="Times New Roman" w:cs="Times New Roman"/>
                <w:bCs/>
                <w:sz w:val="22"/>
              </w:rPr>
              <w:t>3. Pakeisti 16 straipsnio 14 dalį ir ją išdėstyti taip:</w:t>
            </w:r>
          </w:p>
          <w:p w14:paraId="4AA7E3EB" w14:textId="6A5FD201" w:rsidR="00D24326" w:rsidRPr="00342A88" w:rsidRDefault="00D24326" w:rsidP="00D24326">
            <w:pPr>
              <w:rPr>
                <w:rFonts w:cs="Times New Roman"/>
                <w:bCs/>
                <w:spacing w:val="-2"/>
                <w:sz w:val="22"/>
              </w:rPr>
            </w:pPr>
            <w:r w:rsidRPr="00342A88">
              <w:rPr>
                <w:rFonts w:cs="Times New Roman"/>
                <w:bCs/>
                <w:spacing w:val="-2"/>
                <w:sz w:val="22"/>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gaminantis vartotojas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79086493" w14:textId="5207510A" w:rsidR="00D24326" w:rsidRPr="00342A88" w:rsidRDefault="00D24326" w:rsidP="00D24326">
            <w:pPr>
              <w:rPr>
                <w:rFonts w:cs="Times New Roman"/>
                <w:bCs/>
                <w:spacing w:val="-2"/>
                <w:sz w:val="22"/>
              </w:rPr>
            </w:pPr>
          </w:p>
          <w:p w14:paraId="4F1F55BB"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9 straipsnis. 17 straipsnio pakeitimas</w:t>
            </w:r>
          </w:p>
          <w:p w14:paraId="0028C4F9"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17 straipsnio 3 dalį ir ją išdėstyti taip:</w:t>
            </w:r>
          </w:p>
          <w:p w14:paraId="3719365C" w14:textId="28405E2E" w:rsidR="00D24326" w:rsidRPr="00342A88" w:rsidRDefault="00D24326" w:rsidP="00D24326">
            <w:pPr>
              <w:rPr>
                <w:rFonts w:eastAsia="Times New Roman" w:cs="Times New Roman"/>
                <w:bCs/>
                <w:sz w:val="22"/>
              </w:rPr>
            </w:pPr>
            <w:r w:rsidRPr="00342A88">
              <w:rPr>
                <w:rFonts w:eastAsia="Times New Roman" w:cs="Times New Roman"/>
                <w:bCs/>
                <w:sz w:val="22"/>
              </w:rPr>
              <w:t xml:space="preserve">„3. Šio straipsnio 2 dalyje nustatyta sąlyga dėl licencijos ar leidimo išdavimo termino netaikoma, kai vyksta teisminiai ginčai su </w:t>
            </w:r>
            <w:r w:rsidRPr="00342A88">
              <w:rPr>
                <w:rFonts w:eastAsia="Times New Roman" w:cs="Times New Roman"/>
                <w:b/>
                <w:sz w:val="22"/>
              </w:rPr>
              <w:t>kitais</w:t>
            </w:r>
            <w:r w:rsidRPr="00342A88">
              <w:rPr>
                <w:rFonts w:eastAsia="Times New Roman" w:cs="Times New Roman"/>
                <w:bCs/>
                <w:sz w:val="22"/>
              </w:rPr>
              <w:t xml:space="preserve"> 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w:t>
            </w:r>
            <w:r w:rsidRPr="00342A88">
              <w:rPr>
                <w:rFonts w:eastAsia="Times New Roman" w:cs="Times New Roman"/>
                <w:bCs/>
                <w:sz w:val="22"/>
              </w:rPr>
              <w:lastRenderedPageBreak/>
              <w:t>teisminio ginčo nagrinėjimui ar nelikus kitų priežasčių, pateisinamų svarbiais visuomenės interesais, dėl kurių buvo atidėtas sprendimo dėl licencijos ar leidimo išdavimo priėmimas.“</w:t>
            </w:r>
          </w:p>
          <w:p w14:paraId="3767BFA6"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D4C8623" w14:textId="5F4FB3C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CEP neperkeliamos, nes nuostatos jau yra galiojančiose kitų teisės aktų nuostatose:</w:t>
            </w:r>
          </w:p>
          <w:p w14:paraId="142A1102" w14:textId="0D2F5BA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BD60F4D"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16 straipsnis. Leidimais reguliuojama veikla elektros energetikos sektoriuje, leidimais reguliuojamos veiklos sąlygos ir bendrieji principai</w:t>
            </w:r>
          </w:p>
          <w:p w14:paraId="15889A5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Leidimai išduodami šiai veiklai elektros energetikos sektoriuje:</w:t>
            </w:r>
          </w:p>
          <w:p w14:paraId="5D2D35C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gaminti elektros energiją;</w:t>
            </w:r>
          </w:p>
          <w:p w14:paraId="4B5A27B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plėtoti elektros energijos gamybos pajėgumus;</w:t>
            </w:r>
          </w:p>
          <w:p w14:paraId="6719FDE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tiesti tiesioginę liniją;</w:t>
            </w:r>
          </w:p>
          <w:p w14:paraId="4ECC86B4" w14:textId="7D313FE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eksportuoti elektros energiją į valstybes, kurios nėra valstybės narės;</w:t>
            </w:r>
          </w:p>
          <w:p w14:paraId="2908B739" w14:textId="656D020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importuoti elektros energiją iš valstybių, kurios nėra valstybės narės;</w:t>
            </w:r>
          </w:p>
          <w:p w14:paraId="229774D3" w14:textId="21F42F5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vykdyti nepriklausomo elektros energijos tiekimo veiklą;</w:t>
            </w:r>
          </w:p>
          <w:p w14:paraId="6FE06FDF" w14:textId="2FC92A8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vykdyti nepriklausomo paklausos telkėjo veiklą.</w:t>
            </w:r>
          </w:p>
          <w:p w14:paraId="639184E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Veiklos elektros energetikos sektoriuje leidimų išdavimo taisykles tvirtina Vyriausybė, vadovaudamasi šiame įstatyme, Energetikos įstatyme ir Atsinaujinančių išteklių energetikos įstatyme nustatytais reikalavimais.</w:t>
            </w:r>
          </w:p>
          <w:p w14:paraId="517F63E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Leidimus, nurodytus šio straipsnio 1 dalies 1–7 punktuose, išduoda, sustabdo jų galiojimą, panaikina galiojimo sustabdymą, panaikina leidimų galiojimą, keičia, tikslina ir leidimais reguliuojamą veiklą prižiūri Taryba.</w:t>
            </w:r>
          </w:p>
          <w:p w14:paraId="3D22A4C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Veiklos elektros energetikos sektoriuje leidimai išduodami neterminuotam laikui, išskyrus leidimus plėtoti elektros energijos gamybos pajėgumus, tiesti tiesioginę liniją ir leidimus gaminti elektros energiją elektrinėse, įrengtose Lietuvos Respublikos teritorinės jūros ir (ar) Lietuvos Respublikos išskirtinės ekonominės zonos Baltijos jūroje dalyje.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060A468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Tuo atveju, kai plėtojamos elektros energijos gamybos technologijos savybės objektyviai lemia ilgesnius statybos ir įrengimo terminus ir kai pareiškėjas pateikia </w:t>
            </w:r>
            <w:r w:rsidRPr="00342A88">
              <w:rPr>
                <w:rFonts w:eastAsia="Times New Roman" w:cs="Times New Roman"/>
                <w:color w:val="000000"/>
                <w:sz w:val="22"/>
                <w:lang w:eastAsia="lt-LT"/>
              </w:rPr>
              <w:lastRenderedPageBreak/>
              <w:t>tai pagrindžiančius dokumentus, Veiklos elektros energetikos sektoriuje leidimų išdavimo taisyklėse nustatyta tvarka Taryba išduoda leidimus plėtoti elektros energijos gamybos pajėgumus, išskyrus leidimus plėtoti elektros energijos gamybos pajėgumus iš atsinaujinančių energijos išteklių, ilgesniam laikotarpiui, negu numatyta šio straipsnio 4 dalyje.</w:t>
            </w:r>
          </w:p>
          <w:p w14:paraId="37E4639C" w14:textId="5FA23A5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8A254B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Šio straipsnio 6 dalyje nurodytų reikalavimų taikymo ir įvertinimo tvarka nustatoma Veiklos elektros energetikos sektoriuje leidimų išdavimo taisyklėse. Leidimo plėtoti elektros energijos gamybos pajėgumus galiojimo terminas pratęsiamas, kai asmuo pateikia šio straipsnio 6 dalyje nurodytus dokumentus bei įrodymus ir prievolių įvykdymo užtikrinimą prašomam pratęsti leidimo galiojimo terminui šio įstatymo 211 straipsnio 1 dalyje nustatyta tvarka ir sąlygomis.</w:t>
            </w:r>
          </w:p>
          <w:p w14:paraId="3402D242" w14:textId="1485BCA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Leidimai gaminti elektros energiją, plėtoti elektros energijos gamybos pajėgumus ir tiesti tiesioginę liniją išduodami fiziniams asmenims, turintiems teisę gyventi Lietuvos Respublikoje, arba Lietuvos Respublikoje įsteigtiems juridiniams asmenims, kitų valstybių narių juridinių asmenų ar kitų organizacijų padaliniams, įsteigtiems Lietuvos Respublikoje.</w:t>
            </w:r>
          </w:p>
          <w:p w14:paraId="74CBCB06" w14:textId="2F6A1A7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Leidimas gaminti elektros energiją išduodamas šio įstatymo nustatyta tvarka ir sąlygomis asmenims, atitinkantiems šio straipsnio 8 dalyje nustatytą reikalavimą ir:</w:t>
            </w:r>
          </w:p>
          <w:p w14:paraId="4938ABD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kurių pastatytas naujas ar rekonstruotas elektros energetikos objektas yra užbaigtas Statybos įstatyme nustatyta tvarka ir sąlygomis;</w:t>
            </w:r>
          </w:p>
          <w:p w14:paraId="7E3C066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kurių elektros energijos gamybos įrenginiai yra išbandyti ir tinkami eksploatuoti;</w:t>
            </w:r>
          </w:p>
          <w:p w14:paraId="19C15BB4" w14:textId="13FB6BF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kurie yra pajėgūs kaupti ar palaikyti rezervinio kuro atsargas, jeigu technologiniai elektros energijos gamybos pajėgumai viršija elektrinę ir (ar) šiluminę 5 MW galią, išskyrus atvejus, kai elektros energija yra gaminama naudojant atsinaujinančius energijos išteklius ir dėl gamybos šaltinių techninių ypatybių nėra galimybės kaupti ar palaikyti tokių energijos išteklių;</w:t>
            </w:r>
          </w:p>
          <w:p w14:paraId="1579D5DA" w14:textId="13BB501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kurių pastatytas energetikos objektas, kuriame kaip kuras energijai gaminti planuojamos naudoti po rūšiavimo likusios ir perdirbti netinkamos energinę vertę turinčios komunalinės atliekos, Vyriausybės pripažintas valstybinės reikšmės objektu;</w:t>
            </w:r>
          </w:p>
          <w:p w14:paraId="7E0DB69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pateikusiems rašytinį įsipareigojimą nugriauti ar išmontuoti elektrinę Vyriausybės ar jos įgaliotos institucijos nustatyta tvarka, kai įsigalioja Tarybos sprendimas panaikinti leidimo gaminti elektros energiją galiojimą. Įsipareigojime taip pat turi būti nustatyta leidimo turėtojo prievolė nugriauti ar išmontuoti elektrinės prijungimui reikalingus elektros tinklus ir nugriovimą ar išmontavimą vykdyti pagal tinklų operatoriaus išduotas prijungimo sąlygas griovimo ar išmontavimo projektui rengti. Elektrinė gali būti nenugriauta ar neišmontuota, jeigu ją numatoma naudoti kitiems </w:t>
            </w:r>
            <w:r w:rsidRPr="00342A88">
              <w:rPr>
                <w:rFonts w:eastAsia="Times New Roman" w:cs="Times New Roman"/>
                <w:color w:val="000000"/>
                <w:sz w:val="22"/>
                <w:lang w:eastAsia="lt-LT"/>
              </w:rPr>
              <w:lastRenderedPageBreak/>
              <w:t>tikslams, atitinkantiems teisės aktų reikalavimus. Šio punkto nuostata taikoma elektros energijos iš atsinaujinančių energijos išteklių gamintojams;</w:t>
            </w:r>
          </w:p>
          <w:p w14:paraId="57C68F42" w14:textId="62E8B0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atsinaujinančių išteklių energijos bendrijai.</w:t>
            </w:r>
          </w:p>
          <w:p w14:paraId="06D0499A" w14:textId="0629D0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FA43C7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Taryba,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supaprastinta tvarka, jeigu asmuo pateikia prašymą, kuriame pateikiama informacija apie šio straipsnio 9 dalies 2 punkte nurodytų dokumentų išdavimą.</w:t>
            </w:r>
          </w:p>
          <w:p w14:paraId="72D7CD7D" w14:textId="7149F69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12. Leidimas plėtoti elektros energijos gamybos pajėgumus išduodamas šio įstatymo nustatyta tvarka ir sąlygomis asmenims, atitinkantiems šio straipsnio 8 ir 15 dalyse nustatytus reikalavimus, ir:</w:t>
            </w:r>
          </w:p>
          <w:p w14:paraId="3D345CF8" w14:textId="0F84B61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kai tinklų operatorius patvirtina gamintojo elektros įrenginių prijungimo prie perdavimo ar skirstomųjų tinklų galimybę arba pareiškėjas pateikia dokumentus, pagrindžiančius planuojamą prisijungimą prie veikiančios tiesioginės linijos, arba kartu pateikia prašymą leidimui tiesti tiesioginę liniją gauti;</w:t>
            </w:r>
          </w:p>
          <w:p w14:paraId="0DE8BD56" w14:textId="4B296E9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nuosavybės teise ar kitais teisėtais pagrindais valdantiems žemės sklypą ar jo dalį, kuriame numatoma verstis šiame įstatyme nustatyta leidimais reguliuojama veikla, arba nuosavybės teise ar kitais teisėtais pagrindais valdantiems statinį ar jo dalį, kai elektros energijos gamybos įrenginius planuojama įrengti ant statinio ar jo konstrukcijos dalies;</w:t>
            </w:r>
          </w:p>
          <w:p w14:paraId="34B4406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neteko galios 2019-05-01;</w:t>
            </w:r>
          </w:p>
          <w:p w14:paraId="0E2845A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atsinaujinančių išteklių energijos bendrijai.</w:t>
            </w:r>
          </w:p>
          <w:p w14:paraId="7EEA34D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13. Neteko galios 2019-05-01.</w:t>
            </w:r>
          </w:p>
          <w:p w14:paraId="52235389" w14:textId="7E20A83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6CAD59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14</w:t>
            </w:r>
            <w:r w:rsidRPr="00342A88">
              <w:rPr>
                <w:rFonts w:eastAsia="Times New Roman" w:cs="Times New Roman"/>
                <w:color w:val="000000"/>
                <w:sz w:val="22"/>
                <w:vertAlign w:val="superscript"/>
                <w:lang w:eastAsia="lt-LT"/>
              </w:rPr>
              <w:t>1</w:t>
            </w:r>
            <w:r w:rsidRPr="00342A88">
              <w:rPr>
                <w:rFonts w:eastAsia="Times New Roman" w:cs="Times New Roman"/>
                <w:color w:val="000000"/>
                <w:sz w:val="22"/>
                <w:lang w:eastAsia="lt-LT"/>
              </w:rPr>
              <w:t>. Leidimas plėtoti elektros energijos gamybos pajėgumus nereikalingas, jeigu asmeniui yra išduotas leidimas naudoti Lietuvos Respublikos teritorinės jūros ir (ar) Lietuvos Respublikos išskirtinės ekonominės zonos Baltijos jūroje dalį atsinaujinančius energijos išteklius naudojančių elektrinių plėtrai ir jų eksploatacijai Atsinaujinančių išteklių energetikos įstatymo 22 straipsnyje nustatyta tvarka.</w:t>
            </w:r>
          </w:p>
          <w:p w14:paraId="48FF8763" w14:textId="5F1531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Leidimas plėtoti elektros energijos gamybos pajėgumus išduodamas, jeigu Taryba, įvertinusi asmens pateiktus dokumentus, nustato, kad asmuo atitinka šio įstatymo reikalavimus ir jo planuojama vykdyti veikla atitinka visas šias sąlygas, tai yra:</w:t>
            </w:r>
          </w:p>
          <w:p w14:paraId="4C7ED912" w14:textId="5F29BBC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elektros energijos įrenginiai ir su jais susijusi įranga yra saugūs ir patikimi, taip pat neturės neigiamos įtakos elektros tinklams, prie kurių šie įrenginiai prijungti, ar nesudarys prielaidų tokiai neigiamai įtakai atsirasti;</w:t>
            </w:r>
          </w:p>
          <w:p w14:paraId="7C513642" w14:textId="2176A1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 neturės neigiamo poveikio žmonių sveikatai, jų turtui ir gyvenamajai aplinkai ar nesudarys prielaidų tokiam neigiamam poveikiui atsirasti;</w:t>
            </w:r>
          </w:p>
          <w:p w14:paraId="6264BFC5" w14:textId="4740F15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atitiks aplinkos apsaugos reikalavimus;</w:t>
            </w:r>
          </w:p>
          <w:p w14:paraId="7DF916C0" w14:textId="10A5E4A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atitiks žemės naudojimo ir statybos vietos parinkimo reikalavimus;</w:t>
            </w:r>
          </w:p>
          <w:p w14:paraId="36B7FD3D" w14:textId="41AFCF0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atitiks energijos vartojimo efektyvumo reikalavimus;</w:t>
            </w:r>
          </w:p>
          <w:p w14:paraId="63EC9118" w14:textId="7C541B7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atitiks asmens technologinį, finansinį ir vadybinį pajėgumą;</w:t>
            </w:r>
          </w:p>
          <w:p w14:paraId="0A8C0435" w14:textId="5715D9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atitiks naudojamo kuro parinkimo reikalavimus;</w:t>
            </w:r>
          </w:p>
          <w:p w14:paraId="4EBDB2E4" w14:textId="572239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planuojamas statyti energetikos objektas, kuriame kaip kuras energijai gaminti planuojamos naudoti po rūšiavimo likusios ir perdirbti netinkamos energinę vertę turinčios komunalinės atliekos, Vyriausybės pripažintas valstybinės reikšmės objektu;</w:t>
            </w:r>
          </w:p>
          <w:p w14:paraId="5E84A52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14:paraId="1F8B323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16. Šio straipsnio 15 dalyje nurodytų reikalavimų ir sąlygų taikymo ir įvertinimo tvarka, atsižvelgiant į elektros energijos gamybos pajėgumų, kuriems plėtoti prašoma leidimo, rūšį, taip pat reikalaujamų pateikti dokumentų sąrašas nustatomi Veiklos elektros energetikos sektoriuje leidimų išdavimo taisyklėse.</w:t>
            </w:r>
          </w:p>
          <w:p w14:paraId="42E7477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17. Leidimas tiesti tiesioginę liniją išduodamas asmenims, atitinkantiems šio straipsnio 8 dalyje nustatytą reikalavimą ir šio įstatymo 70 straipsnyje nustatytus reikalavimus.</w:t>
            </w:r>
          </w:p>
          <w:p w14:paraId="3EE5F684" w14:textId="329347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 Leidimas eksportuoti elektros energiją į valstybes, kurios nėra valstybės narės, išduodamas asmenims, kurie teisės aktų nustatyta tvarka verčiasi nepriklausomo elektros energijos tiekimo veikla ar turi leidimą gaminti elektros energiją.</w:t>
            </w:r>
          </w:p>
          <w:p w14:paraId="172EE8B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19. Leidimas importuoti elektros energiją iš valstybių, kurios nėra valstybės narės, išduodamas asmenims, kurie teisės aktų nustatyta tvarka verčiasi nepriklausomo elektros energijos tiekimo veikla, arba asmenims, kurie turi teisės aktų nustatyta tvarka išduotą visuomeninio tiekimo veiklos licenciją. Taryba atsisako išduoti leidimą importuoti elektros energiją iš valstybių, kurios nėra valstybės narės, jeigu kitais įstatymais tokia veikla yra pripažinta keliančia grėsmę nacionaliniam saugumui.</w:t>
            </w:r>
          </w:p>
          <w:p w14:paraId="478D808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Taryba savo interneto svetainėje skelbia informaciją apie išduotus leidimus, nurodytus šio straipsnio 1 dalies 1–7 punktuose.</w:t>
            </w:r>
          </w:p>
          <w:p w14:paraId="5326028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21. Leidimas vykdyti nepriklausomo elektros energijos tiekimo veiklą, nepriklausomo paklausos telkėjo veiklą išduodamas asmenims, kuriems nėra pradėta bankroto, reorganizavimo ir (ar) likvidavimo procedūra.</w:t>
            </w:r>
          </w:p>
          <w:p w14:paraId="55908209" w14:textId="0BF7812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22. Neteko galios nuo 2018-01-01</w:t>
            </w:r>
          </w:p>
          <w:p w14:paraId="5F566883" w14:textId="347D26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24. Atsisakymai išduoti leidimus, nurodytus šio straipsnio 1 dalyje, ir pratęsti šio straipsnio 1 dalies 2 ir 3 punktuose nurodytų leidimų galiojimo terminą:</w:t>
            </w:r>
          </w:p>
          <w:p w14:paraId="10F45BE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negali būti grindžiami kitaip, negu neatitiktimi šio įstatymo reikalavimams ir Atsinaujinančių išteklių energetikos įstatymo 20</w:t>
            </w:r>
            <w:r w:rsidRPr="00342A88">
              <w:rPr>
                <w:rFonts w:eastAsia="Times New Roman" w:cs="Times New Roman"/>
                <w:color w:val="000000"/>
                <w:sz w:val="22"/>
                <w:vertAlign w:val="superscript"/>
                <w:lang w:eastAsia="lt-LT"/>
              </w:rPr>
              <w:t>2</w:t>
            </w:r>
            <w:r w:rsidRPr="00342A88">
              <w:rPr>
                <w:rFonts w:eastAsia="Times New Roman" w:cs="Times New Roman"/>
                <w:color w:val="000000"/>
                <w:sz w:val="22"/>
                <w:lang w:eastAsia="lt-LT"/>
              </w:rPr>
              <w:t xml:space="preserve"> straipsnio 2 ir 3 dalių reikalavimams, kai dėl leidimų, nurodytų šio straipsnio 1 dalies 1 ir 2 punktuose, išdavimo kreipiasi atsinaujinančių išteklių energijos bendrija.</w:t>
            </w:r>
          </w:p>
          <w:p w14:paraId="1B3CFB4F" w14:textId="393EAC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pateikiami ir tuo atveju, kai asmuo nepateikia bent vieno iš leidimui išduoti ar pratęsti leidimo galiojimo terminą reikalingų dokumentų arba pateikti duomenys yra neteisingi.</w:t>
            </w:r>
          </w:p>
          <w:p w14:paraId="0D81BA3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25. Jeigu pateikti ne visi šio straipsnio 1 dalies 1–5 punktuose nurodytiems leidimams išduoti reikalingi dokumentai arba pateikti duomenys yra neteisingi, taip pat jeigu jų nepakanka nustatyti, ar dokumentai atitinka nustatytus reikalavimus, 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asmuo per nustatytą terminą pateikia trūkstamus dokumentus ar informaciją, taip pašalindamas aplinkybes, trukdančias išduoti leidimą, leidimas išduodamas šio įstatymo 17 straipsnyje nustatytu terminu.</w:t>
            </w:r>
          </w:p>
          <w:p w14:paraId="11CB8F81" w14:textId="188ECC4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26. Asmenys, kurie verčiasi šio straipsnio 1 dalyje nurodyta veikla, neturi teisės įgalioti kitų asmenų verstis leidime nurodyta veikla arba perduoti jiems šią teisę pagal sutartį ir privalo laikytis šių veiklos sąlygų:</w:t>
            </w:r>
          </w:p>
          <w:p w14:paraId="494D0ED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teisės aktų nustatyta tvarka teikti kompetentingoms valstybės institucijoms ir įstaigoms informaciją apie leidimais reguliuojamą veiklą;</w:t>
            </w:r>
          </w:p>
          <w:p w14:paraId="7F40910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eksportuoti ar importuoti elektros energiją galima tik pagal sutartis su trečiųjų šalių asmenimis, laikantis Lietuvos Respublikos būtinųjų priemonių, skirtų apsisaugoti nuo trečiųjų šalių nesaugių branduolinių elektrinių keliamų grėsmių, įstatyme nustatytų ribojimų elektros energijos patekimui į Lietuvos Respublikos elektros energijos rinką iš trečiųjų šalių, kuriose veikia nesaugios branduolinės elektrinės;</w:t>
            </w:r>
          </w:p>
          <w:p w14:paraId="0603973A" w14:textId="3E6735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asmenys, importuojantys elektros energiją iš valstybių, kurios nėra valstybės narės, privalo teisės aktų nustatyta tvarka ir sąlygomis tinkamai su perdavimo sistemos operatoriumi sureguliuoti santykius, susijusius su įėjimo į Lietuvos Respublikos elektros energijos rinką įmokos sumokėjimu ir (ar) kitų reikalavimų, keliamų elektros energijos importo veiklai, įvykdymu;</w:t>
            </w:r>
          </w:p>
          <w:p w14:paraId="3B0A1BB2" w14:textId="0DC0F44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 elektros energiją gaminantys asmenys, vartojantys elektros energiją savo reikmėms ir ūkio poreikiams, privalo sudaryti sutartis su tinklų operatoriais dėl elektros energijos persiuntimo;</w:t>
            </w:r>
          </w:p>
          <w:p w14:paraId="2BDBC492" w14:textId="483AAB0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teisės aktų nustatyta tvarka eksploatuoti elektros energetikos įrenginius arba sudaryti sutartį dėl elektros energetikos įrenginių eksploatavimo su asmeniu, turinčiu atestatą, suteikiantį teisę eksploatuoti šiuos įrenginius;</w:t>
            </w:r>
          </w:p>
          <w:p w14:paraId="2FAC8D84" w14:textId="14C798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efektyviai ir ekonomiškai vykdyti leidimais reguliuojamą veiklą, nediskriminuoti vartotojų ir kitų rinkos dalyvių, laikytis sąžiningos konkurencijos;</w:t>
            </w:r>
          </w:p>
          <w:p w14:paraId="10AA8920" w14:textId="130A7F7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informuoti ir konsultuoti vartotojus;</w:t>
            </w:r>
          </w:p>
          <w:p w14:paraId="795B570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nepriklausomo elektros energijos tiekimo veiklą vykdantiems asmenims draudžiama pirkti elektros energiją importui į Lietuvos Respubliką, prekybai ar tiekimui vartotojams iš asmenų, prekiaujančių elektros energija, pagaminta trečiojoje šalyje, kurioje veikiančią branduolinę elektrinę Lietuvos Respublikos Seimas įstatymu yra pripažinęs nesaugia;</w:t>
            </w:r>
          </w:p>
          <w:p w14:paraId="260A865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užtikrinti kitų šiame įstatyme ir kituose teisės aktuose nustatytų pareigų ir reikalavimų, keliamų vykdomai veiklai elektros energetikos sektoriuje, laikymąsi.</w:t>
            </w:r>
          </w:p>
          <w:p w14:paraId="34BF869D"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4816E0D" w14:textId="0BF89B5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17 straipsnis. Veiklos elektros energetikos sektoriuje licencijų ir leidimų išdavimas, galiojimo sustabdymas, galiojimo sustabdymo panaikinimas, galiojimo panaikinimas ir keitimas</w:t>
            </w:r>
          </w:p>
          <w:p w14:paraId="25F6934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Licencija ar leidimas, išskyrus šio įstatymo 16 straipsnio 1 dalies 6 ar 7 punkte nurodytą leidimą, išduodami arba rašytinis motyvuotas atsisakymas išduoti licenciją ar leidimą pateikiamas pareiškėjui ne vėliau kaip per 30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šioje dalyje nurodytą terminą, laikoma, kad yra priimtas teigiamas sprendimas dėl licencijos ar leidimo išdavimo.</w:t>
            </w:r>
          </w:p>
          <w:p w14:paraId="6F2E9C15" w14:textId="6A26C34B" w:rsidR="00D24326" w:rsidRPr="00342A88" w:rsidRDefault="00D24326" w:rsidP="00D24326">
            <w:pPr>
              <w:shd w:val="clear" w:color="auto" w:fill="FFFFFF" w:themeFill="background1"/>
              <w:rPr>
                <w:rFonts w:eastAsia="Times New Roman" w:cs="Times New Roman"/>
                <w:color w:val="000000"/>
                <w:sz w:val="22"/>
                <w:lang w:eastAsia="lt-LT"/>
              </w:rPr>
            </w:pPr>
            <w:bookmarkStart w:id="126" w:name="part_bbe4754e78de4531b05f4e5028f9eaa8"/>
            <w:bookmarkEnd w:id="126"/>
          </w:p>
          <w:p w14:paraId="34D2241A" w14:textId="3906C35D" w:rsidR="00D24326" w:rsidRPr="00342A88" w:rsidRDefault="00D24326" w:rsidP="00D24326">
            <w:pPr>
              <w:shd w:val="clear" w:color="auto" w:fill="FFFFFF" w:themeFill="background1"/>
              <w:rPr>
                <w:rFonts w:cs="Times New Roman"/>
                <w:sz w:val="22"/>
                <w:lang w:eastAsia="lt-LT"/>
              </w:rPr>
            </w:pPr>
            <w:r w:rsidRPr="00342A88">
              <w:rPr>
                <w:rFonts w:eastAsia="Times New Roman" w:cs="Times New Roman"/>
                <w:color w:val="000000"/>
                <w:sz w:val="22"/>
                <w:lang w:eastAsia="lt-LT"/>
              </w:rPr>
              <w:t>Veiklos elektros energetikos sektoriuje leidimų išdavimo taisyklės</w:t>
            </w:r>
          </w:p>
          <w:p w14:paraId="775F17E5" w14:textId="50593A6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30. Taryba, gavusi asmens prašymą išduoti leidimą, nurodytą Taisyklių 5.1–5.5 papunkčiuose, ir Taisyklių III skyriuje nurodytus dokumentus, patikrina, ar šie dokumentai ir juose esanti informacija atitinka leidimų išdavimo sąlygas, nurodytas Taisyklių 37 punkte, ir ne vėliau kaip per Elektros energetikos įstatymo 17 straipsnyje nustatytą terminą išduoda leidimą arba pateikia rašytinį motyvuotą atsisakymą išduoti leidimą.</w:t>
            </w:r>
          </w:p>
          <w:p w14:paraId="0DD06FE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59. Leidimo turėtojas:</w:t>
            </w:r>
          </w:p>
          <w:p w14:paraId="10618A6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27" w:name="part_a6295d8deec145ae995010ea4b03df86"/>
            <w:bookmarkEnd w:id="127"/>
            <w:r w:rsidRPr="00342A88">
              <w:rPr>
                <w:rFonts w:eastAsia="Times New Roman" w:cs="Times New Roman"/>
                <w:color w:val="000000"/>
                <w:sz w:val="22"/>
                <w:lang w:eastAsia="lt-LT"/>
              </w:rPr>
              <w:lastRenderedPageBreak/>
              <w:t>59.1. turi teisę vykdyti leidime nurodytą veiklą teisės aktų nustatyta tvarka ir sąlygomis;</w:t>
            </w:r>
          </w:p>
          <w:p w14:paraId="044C3B31"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28" w:name="part_a5584de4eb4c481181965c884b02e65b"/>
            <w:bookmarkEnd w:id="128"/>
            <w:r w:rsidRPr="00342A88">
              <w:rPr>
                <w:rFonts w:eastAsia="Times New Roman" w:cs="Times New Roman"/>
                <w:color w:val="000000"/>
                <w:sz w:val="22"/>
                <w:lang w:eastAsia="lt-LT"/>
              </w:rPr>
              <w:t>59.2. gali reikalauti Tarybos pateikti rašytinį paaiškinimą, kai delsiama ar atsisakoma išduoti leidimą.</w:t>
            </w:r>
          </w:p>
          <w:p w14:paraId="2FF8FAD1" w14:textId="7DBAE569" w:rsidR="00D24326" w:rsidRPr="00342A88" w:rsidRDefault="00D24326" w:rsidP="00D24326">
            <w:pPr>
              <w:shd w:val="clear" w:color="auto" w:fill="FFFFFF" w:themeFill="background1"/>
              <w:rPr>
                <w:rFonts w:eastAsia="Times New Roman" w:cs="Times New Roman"/>
                <w:b/>
                <w:bCs/>
                <w:color w:val="000000"/>
                <w:sz w:val="22"/>
                <w:lang w:eastAsia="lt-LT"/>
              </w:rPr>
            </w:pPr>
          </w:p>
          <w:p w14:paraId="65F5A838" w14:textId="2ED9DF7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administracinių bylų teisenos įstatymas</w:t>
            </w:r>
          </w:p>
          <w:p w14:paraId="1C4346A3"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15 straipsnis. Bylos, priskirtos administracinių teismų kompetencijai</w:t>
            </w:r>
          </w:p>
          <w:p w14:paraId="5BF989F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Administraciniai teismai sprendžia bylas dėl:</w:t>
            </w:r>
          </w:p>
          <w:p w14:paraId="0F2ED62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31A2904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129" w:name="straipsnis20"/>
            <w:r w:rsidRPr="00342A88">
              <w:rPr>
                <w:rFonts w:eastAsia="Times New Roman" w:cs="Times New Roman"/>
                <w:color w:val="000000"/>
                <w:sz w:val="22"/>
                <w:lang w:eastAsia="lt-LT"/>
              </w:rPr>
              <w:t>20 straipsnis. Lietuvos vyriausiojo administracinio teismo kompetencija</w:t>
            </w:r>
            <w:bookmarkEnd w:id="129"/>
          </w:p>
          <w:p w14:paraId="448603F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Lietuvos vyriausiasis administracinis teismas yra:</w:t>
            </w:r>
          </w:p>
          <w:p w14:paraId="355130CB" w14:textId="3E5767B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06C9BB95" w14:textId="6515610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E2DEB1A" w14:textId="675E653B" w:rsidTr="003C3469">
        <w:trPr>
          <w:trHeight w:val="315"/>
        </w:trPr>
        <w:tc>
          <w:tcPr>
            <w:tcW w:w="4533" w:type="dxa"/>
            <w:shd w:val="clear" w:color="auto" w:fill="FFFFFF" w:themeFill="background1"/>
            <w:noWrap/>
            <w:hideMark/>
          </w:tcPr>
          <w:p w14:paraId="18BA51C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9 straipsnis</w:t>
            </w:r>
          </w:p>
        </w:tc>
        <w:tc>
          <w:tcPr>
            <w:tcW w:w="7655" w:type="dxa"/>
            <w:shd w:val="clear" w:color="auto" w:fill="FFFFFF" w:themeFill="background1"/>
          </w:tcPr>
          <w:p w14:paraId="5FE92525" w14:textId="3E5ADB3D"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5A3FE1E" w14:textId="49AD4FA0" w:rsidR="00D24326" w:rsidRPr="00342A88" w:rsidRDefault="00D24326" w:rsidP="00D24326">
            <w:pPr>
              <w:shd w:val="clear" w:color="auto" w:fill="FFFFFF" w:themeFill="background1"/>
              <w:rPr>
                <w:rFonts w:cs="Times New Roman"/>
                <w:b/>
                <w:color w:val="000000"/>
                <w:sz w:val="22"/>
              </w:rPr>
            </w:pPr>
          </w:p>
        </w:tc>
      </w:tr>
      <w:tr w:rsidR="00D24326" w:rsidRPr="00342A88" w14:paraId="63986B26" w14:textId="5BB1D14F" w:rsidTr="003C3469">
        <w:trPr>
          <w:trHeight w:val="315"/>
        </w:trPr>
        <w:tc>
          <w:tcPr>
            <w:tcW w:w="4533" w:type="dxa"/>
            <w:shd w:val="clear" w:color="auto" w:fill="FFFFFF" w:themeFill="background1"/>
            <w:noWrap/>
            <w:hideMark/>
          </w:tcPr>
          <w:p w14:paraId="22A1377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Viešųjų paslaugų įpareigojimai</w:t>
            </w:r>
          </w:p>
        </w:tc>
        <w:tc>
          <w:tcPr>
            <w:tcW w:w="7655" w:type="dxa"/>
            <w:shd w:val="clear" w:color="auto" w:fill="FFFFFF" w:themeFill="background1"/>
          </w:tcPr>
          <w:p w14:paraId="1727CDF1"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EDF6022" w14:textId="79D542FE" w:rsidR="00D24326" w:rsidRPr="00342A88" w:rsidRDefault="00D24326" w:rsidP="00D24326">
            <w:pPr>
              <w:shd w:val="clear" w:color="auto" w:fill="FFFFFF" w:themeFill="background1"/>
              <w:rPr>
                <w:rFonts w:cs="Times New Roman"/>
                <w:b/>
                <w:color w:val="000000"/>
                <w:sz w:val="22"/>
              </w:rPr>
            </w:pPr>
          </w:p>
        </w:tc>
      </w:tr>
      <w:tr w:rsidR="00D24326" w:rsidRPr="00342A88" w14:paraId="6BB5893E" w14:textId="56214A3A" w:rsidTr="003C3469">
        <w:trPr>
          <w:trHeight w:val="315"/>
        </w:trPr>
        <w:tc>
          <w:tcPr>
            <w:tcW w:w="4533" w:type="dxa"/>
            <w:shd w:val="clear" w:color="auto" w:fill="FFFFFF" w:themeFill="background1"/>
            <w:noWrap/>
            <w:hideMark/>
          </w:tcPr>
          <w:p w14:paraId="69538145" w14:textId="750F99A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Nedarant poveikio 2 daliai, valstybės narės, remdamosi savo institucine struktūra ir deramai laikydamosi subsidiarumo principo, užtikrina, kad elektros energijos įmonės veiktų laikydamosi šios direktyvos principų siekiant sukurti konkurencingą, saugią ir aplinką tausojančią elektros energijos rinką, bei nediskriminuoja tų įmonių jų teisių ar pareigų atžvilgiu. </w:t>
            </w:r>
          </w:p>
        </w:tc>
        <w:tc>
          <w:tcPr>
            <w:tcW w:w="7655" w:type="dxa"/>
            <w:shd w:val="clear" w:color="auto" w:fill="FFFFFF" w:themeFill="background1"/>
          </w:tcPr>
          <w:p w14:paraId="3C81AC23" w14:textId="0341C79C" w:rsidR="00D24326" w:rsidRPr="00342A88" w:rsidRDefault="00D24326" w:rsidP="00D24326">
            <w:pPr>
              <w:pStyle w:val="BodyTextIndent"/>
              <w:shd w:val="clear" w:color="auto" w:fill="FFFFFF" w:themeFill="background1"/>
              <w:spacing w:after="0"/>
              <w:ind w:left="0"/>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14B75CEB" w14:textId="4A64DDA5" w:rsidR="00D24326" w:rsidRPr="00342A88" w:rsidRDefault="00D24326" w:rsidP="00D24326">
            <w:pPr>
              <w:rPr>
                <w:rFonts w:eastAsia="Times New Roman" w:cs="Times New Roman"/>
                <w:b/>
                <w:bCs/>
                <w:sz w:val="22"/>
              </w:rPr>
            </w:pPr>
            <w:r w:rsidRPr="00342A88">
              <w:rPr>
                <w:rFonts w:eastAsia="Times New Roman" w:cs="Times New Roman"/>
                <w:b/>
                <w:bCs/>
                <w:sz w:val="22"/>
              </w:rPr>
              <w:t>5</w:t>
            </w:r>
            <w:r w:rsidR="004000D9" w:rsidRPr="00342A88">
              <w:rPr>
                <w:rFonts w:eastAsia="Times New Roman" w:cs="Times New Roman"/>
                <w:b/>
                <w:bCs/>
                <w:sz w:val="22"/>
              </w:rPr>
              <w:t>8</w:t>
            </w:r>
            <w:r w:rsidRPr="00342A88">
              <w:rPr>
                <w:rFonts w:eastAsia="Times New Roman" w:cs="Times New Roman"/>
                <w:b/>
                <w:bCs/>
                <w:sz w:val="22"/>
              </w:rPr>
              <w:t xml:space="preserve"> straipsnis. 74 straipsnio pakeitimas</w:t>
            </w:r>
          </w:p>
          <w:p w14:paraId="59745665"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74 straipsnio 2 dalies 1 punktą ir jį išdėstyti taip:</w:t>
            </w:r>
          </w:p>
          <w:p w14:paraId="5F235547" w14:textId="68A3D0A2" w:rsidR="00D24326" w:rsidRPr="00342A88" w:rsidRDefault="00D24326" w:rsidP="00D24326">
            <w:pPr>
              <w:rPr>
                <w:rFonts w:eastAsia="Times New Roman" w:cs="Times New Roman"/>
                <w:bCs/>
                <w:sz w:val="22"/>
              </w:rPr>
            </w:pPr>
            <w:r w:rsidRPr="00342A88">
              <w:rPr>
                <w:rFonts w:eastAsia="Times New Roman" w:cs="Times New Roman"/>
                <w:bCs/>
                <w:sz w:val="22"/>
              </w:rPr>
              <w:t>„1) elektros energijos gamyba naudojant atsinaujinančius energijos išteklius vykdoma ir atsakomybė už gamintojų, kurių eksploatuojamos elektrinės įrengtoji galia neviršija Atsinaujinančių išteklių energetikos įstatyme nurodytos galios arba kurie įgyvendina elektros energijos gamybos iš atsinaujinančių išteklių parodomuosius projektus, Elektros energetikos įstatyme nustatyta tvarka ir sąlygomis tvirtinamus Tarybos, pagamintos elektros energijos disbalansą užtikrinama Vyriausybės ar jos įgaliotos institucijos nustatyta tvarka;“.</w:t>
            </w:r>
          </w:p>
          <w:p w14:paraId="32D73456" w14:textId="77777777" w:rsidR="00D24326" w:rsidRPr="00342A88" w:rsidRDefault="00D24326" w:rsidP="00D24326">
            <w:pPr>
              <w:pStyle w:val="BodyTextIndent"/>
              <w:shd w:val="clear" w:color="auto" w:fill="FFFFFF" w:themeFill="background1"/>
              <w:spacing w:after="0"/>
              <w:ind w:left="0"/>
              <w:rPr>
                <w:rFonts w:eastAsia="Times New Roman" w:cs="Times New Roman"/>
                <w:color w:val="000000"/>
                <w:sz w:val="22"/>
                <w:u w:val="single"/>
                <w:lang w:eastAsia="lt-LT"/>
              </w:rPr>
            </w:pPr>
          </w:p>
          <w:p w14:paraId="48717A0D" w14:textId="55B599B9"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perkeltos galiojančiame Elektros energetikos įstatyme:</w:t>
            </w:r>
          </w:p>
          <w:p w14:paraId="7872E16F" w14:textId="12C91D30" w:rsidR="00D24326" w:rsidRPr="00342A88" w:rsidRDefault="00D24326" w:rsidP="00D24326">
            <w:pPr>
              <w:pStyle w:val="BodyTextIndent"/>
              <w:shd w:val="clear" w:color="auto" w:fill="FFFFFF" w:themeFill="background1"/>
              <w:spacing w:after="0"/>
              <w:ind w:left="0"/>
              <w:rPr>
                <w:rFonts w:cs="Times New Roman"/>
                <w:b/>
                <w:bCs/>
                <w:sz w:val="22"/>
              </w:rPr>
            </w:pPr>
            <w:r w:rsidRPr="00342A88">
              <w:rPr>
                <w:rFonts w:eastAsia="Times New Roman" w:cs="Times New Roman"/>
                <w:b/>
                <w:bCs/>
                <w:color w:val="000000"/>
                <w:sz w:val="22"/>
                <w:lang w:eastAsia="lt-LT"/>
              </w:rPr>
              <w:t>E</w:t>
            </w:r>
            <w:r w:rsidRPr="00342A88">
              <w:rPr>
                <w:rFonts w:cs="Times New Roman"/>
                <w:b/>
                <w:bCs/>
                <w:sz w:val="22"/>
              </w:rPr>
              <w:t>lektros energetikos įstatymas</w:t>
            </w:r>
          </w:p>
          <w:p w14:paraId="1752B18A" w14:textId="6A3F4D2B" w:rsidR="00D24326" w:rsidRPr="00342A88" w:rsidRDefault="00D24326" w:rsidP="00D24326">
            <w:pPr>
              <w:shd w:val="clear" w:color="auto" w:fill="FFFFFF" w:themeFill="background1"/>
              <w:rPr>
                <w:rFonts w:cs="Times New Roman"/>
                <w:b/>
                <w:sz w:val="22"/>
              </w:rPr>
            </w:pPr>
            <w:r w:rsidRPr="00342A88">
              <w:rPr>
                <w:rFonts w:cs="Times New Roman"/>
                <w:b/>
                <w:sz w:val="22"/>
              </w:rPr>
              <w:t>74 straipsnis. Viešuosius interesus atitinkančių paslaugų teikimas elektros energetikos sektoriuje</w:t>
            </w:r>
          </w:p>
          <w:p w14:paraId="250A3800" w14:textId="77777777" w:rsidR="00D24326" w:rsidRPr="00342A88" w:rsidRDefault="00D24326" w:rsidP="00D24326">
            <w:pPr>
              <w:shd w:val="clear" w:color="auto" w:fill="FFFFFF" w:themeFill="background1"/>
              <w:rPr>
                <w:rFonts w:cs="Times New Roman"/>
                <w:sz w:val="22"/>
              </w:rPr>
            </w:pPr>
            <w:r w:rsidRPr="00342A88">
              <w:rPr>
                <w:rFonts w:cs="Times New Roman"/>
                <w:sz w:val="22"/>
              </w:rPr>
              <w:t>1.</w:t>
            </w:r>
            <w:r w:rsidRPr="00342A88">
              <w:rPr>
                <w:rFonts w:cs="Times New Roman"/>
                <w:spacing w:val="-2"/>
                <w:sz w:val="22"/>
              </w:rPr>
              <w:t> Vyriausybė, vadovaudamasi viešaisiais interesais elektros energetikos sektoriuje ir </w:t>
            </w:r>
            <w:r w:rsidRPr="00342A88">
              <w:rPr>
                <w:rFonts w:cs="Times New Roman"/>
                <w:sz w:val="22"/>
              </w:rPr>
              <w:t>užtikrindama konkurencingą viešuosius interesus atitinkančias paslaugas teiksiančių asmenų atrankos procedūrą, vadovaudamasi Vyriausybės nustatyta atrankos procedūrų vykdymo tvarka,</w:t>
            </w:r>
            <w:r w:rsidRPr="00342A88">
              <w:rPr>
                <w:rFonts w:cs="Times New Roman"/>
                <w:spacing w:val="-2"/>
                <w:sz w:val="22"/>
              </w:rPr>
              <w:t xml:space="preserve"> gali įpareigoti rinkos dalyvius teikti viešuosius interesus atitinkančias paslaugas elektros energetikos sektoriuje, nediskriminuodama </w:t>
            </w:r>
            <w:r w:rsidRPr="00342A88">
              <w:rPr>
                <w:rFonts w:cs="Times New Roman"/>
                <w:spacing w:val="-2"/>
                <w:sz w:val="22"/>
              </w:rPr>
              <w:lastRenderedPageBreak/>
              <w:t>šių rinkos dalyvių jų teisių ar įsipareigojimų požiūriu. Kitų įstatymų nuostatos, reglamentuojančios viešuosius interesus atitinkančias paslaugas elektros energetikos sektoriuje, gali būti taikomos tik tiek, kiek jos neprieštarauja šio įstatymo nuostatoms.</w:t>
            </w:r>
          </w:p>
          <w:p w14:paraId="14130C61" w14:textId="77777777" w:rsidR="00D24326" w:rsidRPr="00342A88" w:rsidRDefault="00D24326" w:rsidP="00D24326">
            <w:pPr>
              <w:shd w:val="clear" w:color="auto" w:fill="FFFFFF" w:themeFill="background1"/>
              <w:rPr>
                <w:rFonts w:cs="Times New Roman"/>
                <w:sz w:val="22"/>
              </w:rPr>
            </w:pPr>
            <w:bookmarkStart w:id="130" w:name="part_357a7698a8384ff7960009f2a32136c5"/>
            <w:bookmarkEnd w:id="130"/>
            <w:r w:rsidRPr="00342A88">
              <w:rPr>
                <w:rFonts w:cs="Times New Roman"/>
                <w:spacing w:val="-2"/>
                <w:sz w:val="22"/>
              </w:rPr>
              <w:t>2. Siekiant įgyvendinti valstybės energetikos, ekonominės ir aplinkos apsaugos politikos strateginius tikslus elektros energetikos sektoriuje ir užtikrinti visuomenės interesų įgyvendinimą, Vyriausybė gali įpareigoti rinkos dalyvius teikti šias viešuosius interesus atitinkančias paslaugas elektros energetikos sektoriuje:</w:t>
            </w:r>
          </w:p>
          <w:p w14:paraId="1B224FE8" w14:textId="453B20D9" w:rsidR="00D24326" w:rsidRPr="00342A88" w:rsidRDefault="00D24326" w:rsidP="00D24326">
            <w:pPr>
              <w:shd w:val="clear" w:color="auto" w:fill="FFFFFF" w:themeFill="background1"/>
              <w:rPr>
                <w:rFonts w:cs="Times New Roman"/>
                <w:sz w:val="22"/>
              </w:rPr>
            </w:pPr>
            <w:bookmarkStart w:id="131" w:name="part_699fd243fc364de4b4a0b834beff47b1"/>
            <w:bookmarkEnd w:id="131"/>
            <w:r w:rsidRPr="00342A88">
              <w:rPr>
                <w:rFonts w:cs="Times New Roman"/>
                <w:spacing w:val="-2"/>
                <w:sz w:val="22"/>
              </w:rPr>
              <w:t>&lt;...&gt;</w:t>
            </w:r>
          </w:p>
          <w:p w14:paraId="0E6028E3" w14:textId="77777777" w:rsidR="00D24326" w:rsidRPr="00342A88" w:rsidRDefault="00D24326" w:rsidP="00D24326">
            <w:pPr>
              <w:shd w:val="clear" w:color="auto" w:fill="FFFFFF" w:themeFill="background1"/>
              <w:rPr>
                <w:rFonts w:cs="Times New Roman"/>
                <w:sz w:val="22"/>
              </w:rPr>
            </w:pPr>
            <w:bookmarkStart w:id="132" w:name="part_274730d47d8d46f29223b5c813ae1941"/>
            <w:bookmarkEnd w:id="132"/>
            <w:r w:rsidRPr="00342A88">
              <w:rPr>
                <w:rFonts w:cs="Times New Roman"/>
                <w:sz w:val="22"/>
              </w:rPr>
              <w:t>2) </w:t>
            </w:r>
            <w:r w:rsidRPr="00342A88">
              <w:rPr>
                <w:rFonts w:cs="Times New Roman"/>
                <w:spacing w:val="-2"/>
                <w:sz w:val="22"/>
              </w:rPr>
              <w:t>elektros energijos gamyba </w:t>
            </w:r>
            <w:r w:rsidRPr="00342A88">
              <w:rPr>
                <w:rFonts w:cs="Times New Roman"/>
                <w:sz w:val="22"/>
              </w:rPr>
              <w:t>elektrinėse, kuriose elektros energija gaminama didelio naudingumo kogeneracijos būdu, kaip tai apibrėžta šio įstatymo 2 straipsnio 3</w:t>
            </w:r>
            <w:r w:rsidRPr="00342A88">
              <w:rPr>
                <w:rFonts w:cs="Times New Roman"/>
                <w:sz w:val="22"/>
                <w:vertAlign w:val="superscript"/>
              </w:rPr>
              <w:t>1 </w:t>
            </w:r>
            <w:r w:rsidRPr="00342A88">
              <w:rPr>
                <w:rFonts w:cs="Times New Roman"/>
                <w:sz w:val="22"/>
              </w:rPr>
              <w:t>dalyje</w:t>
            </w:r>
            <w:r w:rsidRPr="00342A88">
              <w:rPr>
                <w:rFonts w:cs="Times New Roman"/>
                <w:spacing w:val="-2"/>
                <w:sz w:val="22"/>
              </w:rPr>
              <w:t>;</w:t>
            </w:r>
          </w:p>
          <w:p w14:paraId="0AC501EE" w14:textId="77777777" w:rsidR="00D24326" w:rsidRPr="00342A88" w:rsidRDefault="00D24326" w:rsidP="00D24326">
            <w:pPr>
              <w:shd w:val="clear" w:color="auto" w:fill="FFFFFF" w:themeFill="background1"/>
              <w:rPr>
                <w:rFonts w:cs="Times New Roman"/>
                <w:sz w:val="22"/>
              </w:rPr>
            </w:pPr>
            <w:bookmarkStart w:id="133" w:name="part_5be36fc326884c589ec5f04fc7259a16"/>
            <w:bookmarkEnd w:id="133"/>
            <w:r w:rsidRPr="00342A88">
              <w:rPr>
                <w:rFonts w:cs="Times New Roman"/>
                <w:spacing w:val="-2"/>
                <w:sz w:val="22"/>
              </w:rPr>
              <w:t>3) elektros energijos gamyba nustatytose elektrinėse, kuriose elektros energijos gamyba būtina elektros energijos tiekimo saugumui užtikrinti;</w:t>
            </w:r>
          </w:p>
          <w:p w14:paraId="42E7CC52" w14:textId="77777777" w:rsidR="00D24326" w:rsidRPr="00342A88" w:rsidRDefault="00D24326" w:rsidP="00D24326">
            <w:pPr>
              <w:shd w:val="clear" w:color="auto" w:fill="FFFFFF" w:themeFill="background1"/>
              <w:rPr>
                <w:rFonts w:cs="Times New Roman"/>
                <w:sz w:val="22"/>
              </w:rPr>
            </w:pPr>
            <w:bookmarkStart w:id="134" w:name="part_50d74e5b608143d3a0309dac5b2bb4a0"/>
            <w:bookmarkEnd w:id="134"/>
            <w:r w:rsidRPr="00342A88">
              <w:rPr>
                <w:rFonts w:cs="Times New Roman"/>
                <w:spacing w:val="-2"/>
                <w:sz w:val="22"/>
              </w:rPr>
              <w:t>4) elektros energetikos sistemos rezervų užtikrinimas nustatytose elektrinėse, kurių veikla būtina valstybės energetiniam saugumui užtikrinti;</w:t>
            </w:r>
          </w:p>
          <w:p w14:paraId="51963CDB" w14:textId="77777777" w:rsidR="00D24326" w:rsidRPr="00342A88" w:rsidRDefault="00D24326" w:rsidP="00D24326">
            <w:pPr>
              <w:shd w:val="clear" w:color="auto" w:fill="FFFFFF" w:themeFill="background1"/>
              <w:rPr>
                <w:rFonts w:cs="Times New Roman"/>
                <w:sz w:val="22"/>
              </w:rPr>
            </w:pPr>
            <w:bookmarkStart w:id="135" w:name="part_014165f4cb714f04a71c2194c87b566a"/>
            <w:bookmarkEnd w:id="135"/>
            <w:r w:rsidRPr="00342A88">
              <w:rPr>
                <w:rFonts w:cs="Times New Roman"/>
                <w:spacing w:val="-2"/>
                <w:sz w:val="22"/>
              </w:rPr>
              <w:t>5) elektros energijos gamybos pajėgumų, strategiškai svarbių elektros energetikos sistemos darbo saugumui ir patikimumui ar valstybės energetinei nepriklausomybei užtikrinti, plėtra;</w:t>
            </w:r>
          </w:p>
          <w:p w14:paraId="0BA979F3" w14:textId="77777777" w:rsidR="00D24326" w:rsidRPr="00342A88" w:rsidRDefault="00D24326" w:rsidP="00D24326">
            <w:pPr>
              <w:shd w:val="clear" w:color="auto" w:fill="FFFFFF" w:themeFill="background1"/>
              <w:rPr>
                <w:rFonts w:cs="Times New Roman"/>
                <w:sz w:val="22"/>
              </w:rPr>
            </w:pPr>
            <w:bookmarkStart w:id="136" w:name="part_ab803d00211a466abaaf2e64f92ee34c"/>
            <w:bookmarkEnd w:id="136"/>
            <w:r w:rsidRPr="00342A88">
              <w:rPr>
                <w:rFonts w:cs="Times New Roman"/>
                <w:spacing w:val="-2"/>
                <w:sz w:val="22"/>
              </w:rPr>
              <w:t>6) strateginių elektros energetikos sektoriaus projektų, susijusių su energetinio saugumo didinimu, įrengiant jungiamąsias linijas su kitų valstybių narių elektros energetikos sistemomis ir (ar) sujungiant Lietuvos Respublikos elektros energetikos sistemas su kitų valstybių narių elektros energetikos sistemomis, įgyvendinimas;</w:t>
            </w:r>
          </w:p>
          <w:p w14:paraId="7FB81153" w14:textId="77777777" w:rsidR="00D24326" w:rsidRPr="00342A88" w:rsidRDefault="00D24326" w:rsidP="00D24326">
            <w:pPr>
              <w:shd w:val="clear" w:color="auto" w:fill="FFFFFF" w:themeFill="background1"/>
              <w:rPr>
                <w:rFonts w:cs="Times New Roman"/>
                <w:sz w:val="22"/>
              </w:rPr>
            </w:pPr>
            <w:bookmarkStart w:id="137" w:name="part_959525ebe34a436d857143b16760a390"/>
            <w:bookmarkEnd w:id="137"/>
            <w:r w:rsidRPr="00342A88">
              <w:rPr>
                <w:rFonts w:cs="Times New Roman"/>
                <w:spacing w:val="-2"/>
                <w:sz w:val="22"/>
              </w:rPr>
              <w:t>7) energetikos objektų darbo saugumo užtikrinimo, Ignalinos atominės elektrinės radioaktyviųjų atliekų tvarkymo ir joje panaudoto branduolinio kuro tvarkymo veikla;</w:t>
            </w:r>
          </w:p>
          <w:p w14:paraId="3D9A1EBC" w14:textId="41D06EE1" w:rsidR="00D24326" w:rsidRPr="00342A88" w:rsidRDefault="00D24326" w:rsidP="00D24326">
            <w:pPr>
              <w:shd w:val="clear" w:color="auto" w:fill="FFFFFF" w:themeFill="background1"/>
              <w:rPr>
                <w:rFonts w:cs="Times New Roman"/>
                <w:spacing w:val="-2"/>
                <w:sz w:val="22"/>
              </w:rPr>
            </w:pPr>
            <w:bookmarkStart w:id="138" w:name="part_ba610d1bd3204c268bc93f13333baa41"/>
            <w:bookmarkEnd w:id="138"/>
            <w:r w:rsidRPr="00342A88">
              <w:rPr>
                <w:rFonts w:cs="Times New Roman"/>
                <w:spacing w:val="-2"/>
                <w:sz w:val="22"/>
              </w:rPr>
              <w:t>8) elektros tinklų operatoriaus atliekamas elektros tinklų optimizavimas, plėtra ir (ar) rekonstravimas, užtikrinantys elektros gamybos naudojant atsinaujinančius energijos išteklius plėtrą.</w:t>
            </w:r>
          </w:p>
        </w:tc>
        <w:tc>
          <w:tcPr>
            <w:tcW w:w="3118" w:type="dxa"/>
            <w:shd w:val="clear" w:color="auto" w:fill="FFFFFF" w:themeFill="background1"/>
          </w:tcPr>
          <w:p w14:paraId="138CFAD6" w14:textId="75AD3B6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485F8553" w14:textId="77777777" w:rsidTr="003C3469">
        <w:trPr>
          <w:trHeight w:val="315"/>
        </w:trPr>
        <w:tc>
          <w:tcPr>
            <w:tcW w:w="4533" w:type="dxa"/>
            <w:shd w:val="clear" w:color="auto" w:fill="FFFFFF" w:themeFill="background1"/>
            <w:noWrap/>
          </w:tcPr>
          <w:p w14:paraId="0F970DB5" w14:textId="748CCB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Visiškai atsižvelgdamos į atitinkamas SESV nuostatas, visų pirma į jos 106 straipsnį, valstybės narės elektros energijos sektoriuje veikiančioms įmonėms gali nustatyti viešųjų paslaugų įpareigojimus vadovaujantis bendros ekonominės svarbos interesais, kurie gali būti susiję su saugumu, įskaitant tiekimo saugumą, reguliarumą, kokybę ir kainą, bei su aplinkos apsauga, </w:t>
            </w:r>
            <w:r w:rsidRPr="00342A88">
              <w:rPr>
                <w:rFonts w:eastAsia="Times New Roman" w:cs="Times New Roman"/>
                <w:color w:val="000000"/>
                <w:sz w:val="22"/>
                <w:shd w:val="clear" w:color="auto" w:fill="FFFFFF" w:themeFill="background1"/>
                <w:lang w:eastAsia="lt-LT"/>
              </w:rPr>
              <w:t xml:space="preserve">įskaitant energijos vartojimo efektyvumą, atsinaujinančiųjų išteklių energiją ir klimato apsaugą. Tokie įpareigojimai turi būti aiškiai apibrėžti, skaidrūs, nediskriminaciniai ir </w:t>
            </w:r>
            <w:r w:rsidRPr="00342A88">
              <w:rPr>
                <w:rFonts w:eastAsia="Times New Roman" w:cs="Times New Roman"/>
                <w:color w:val="000000"/>
                <w:sz w:val="22"/>
                <w:shd w:val="clear" w:color="auto" w:fill="FFFFFF" w:themeFill="background1"/>
                <w:lang w:eastAsia="lt-LT"/>
              </w:rPr>
              <w:lastRenderedPageBreak/>
              <w:t>patikrinami bei turi užtikrinti Sąjungos elektros energijos įmonėms vienodas galimybes teikti paslaugas nacionaliniams vartotojams. Viešųjų paslaugų įpareigojimai, susiję su elektros energijos tiekimo kainų nustatymu, turi atitikti šios direktyvos 5 straipsnyje nustatytus reikalavimus.</w:t>
            </w:r>
          </w:p>
        </w:tc>
        <w:tc>
          <w:tcPr>
            <w:tcW w:w="7655" w:type="dxa"/>
            <w:shd w:val="clear" w:color="auto" w:fill="FFFFFF" w:themeFill="background1"/>
          </w:tcPr>
          <w:p w14:paraId="67ED86A7" w14:textId="2BA33DF3"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xml:space="preserve">: Ši nuostata nustato reikalavimus teisėkūrai. </w:t>
            </w:r>
          </w:p>
          <w:p w14:paraId="308C58F6" w14:textId="133DAC5D"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p>
          <w:p w14:paraId="5EB486A4" w14:textId="77777777" w:rsidR="00D24326" w:rsidRPr="00342A88" w:rsidRDefault="00D24326" w:rsidP="00D24326">
            <w:pPr>
              <w:pStyle w:val="BodyTextIndent"/>
              <w:shd w:val="clear" w:color="auto" w:fill="FFFFFF" w:themeFill="background1"/>
              <w:spacing w:after="0"/>
              <w:ind w:left="0"/>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4E9E27EE" w14:textId="2AD5C806" w:rsidR="00D24326" w:rsidRPr="00342A88" w:rsidRDefault="004000D9" w:rsidP="00D24326">
            <w:pPr>
              <w:rPr>
                <w:rFonts w:eastAsia="Times New Roman" w:cs="Times New Roman"/>
                <w:b/>
                <w:bCs/>
                <w:sz w:val="22"/>
              </w:rPr>
            </w:pPr>
            <w:r w:rsidRPr="00342A88">
              <w:rPr>
                <w:rFonts w:eastAsia="Times New Roman" w:cs="Times New Roman"/>
                <w:b/>
                <w:bCs/>
                <w:sz w:val="22"/>
              </w:rPr>
              <w:t>58 straipsnis. 74 straipsnio pakeitimas</w:t>
            </w:r>
          </w:p>
          <w:p w14:paraId="246EB3F3"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74 straipsnio 2 dalies 1 punktą ir jį išdėstyti taip:</w:t>
            </w:r>
          </w:p>
          <w:p w14:paraId="45FA26A0" w14:textId="77777777" w:rsidR="00D24326" w:rsidRPr="00342A88" w:rsidRDefault="00D24326" w:rsidP="00D24326">
            <w:pPr>
              <w:rPr>
                <w:rFonts w:eastAsia="Times New Roman" w:cs="Times New Roman"/>
                <w:bCs/>
                <w:sz w:val="22"/>
              </w:rPr>
            </w:pPr>
            <w:r w:rsidRPr="00342A88">
              <w:rPr>
                <w:rFonts w:eastAsia="Times New Roman" w:cs="Times New Roman"/>
                <w:bCs/>
                <w:sz w:val="22"/>
              </w:rPr>
              <w:t>„1) elektros energijos gamyba naudojant atsinaujinančius energijos išteklius vykdoma ir atsakomybė už gamintojų, kurių eksploatuojamos elektrinės įrengtoji galia neviršija Atsinaujinančių išteklių energetikos įstatyme nurodytos galios arba kurie įgyvendina elektros energijos gamybos iš atsinaujinančių išteklių parodomuosius projektus, Elektros energetikos įstatyme nustatyta tvarka ir sąlygomis tvirtinamus Tarybos, pagamintos elektros energijos disbalansą užtikrinama Vyriausybės ar jos įgaliotos institucijos nustatyta tvarka;“.</w:t>
            </w:r>
          </w:p>
          <w:p w14:paraId="1E76B9CC" w14:textId="4BC28500"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p>
          <w:p w14:paraId="58163D60" w14:textId="5612848D"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įtvirtintos galiojančiame Elektros energetikos įstatyme:</w:t>
            </w:r>
          </w:p>
          <w:p w14:paraId="1E539601" w14:textId="5ECF9775" w:rsidR="00D24326" w:rsidRPr="00342A88" w:rsidRDefault="00D24326" w:rsidP="00D24326">
            <w:pPr>
              <w:pStyle w:val="BodyTextIndent"/>
              <w:shd w:val="clear" w:color="auto" w:fill="FFFFFF" w:themeFill="background1"/>
              <w:spacing w:after="0"/>
              <w:ind w:left="0"/>
              <w:rPr>
                <w:rFonts w:cs="Times New Roman"/>
                <w:b/>
                <w:bCs/>
                <w:sz w:val="22"/>
              </w:rPr>
            </w:pPr>
            <w:r w:rsidRPr="00342A88">
              <w:rPr>
                <w:rFonts w:cs="Times New Roman"/>
                <w:b/>
                <w:bCs/>
                <w:sz w:val="22"/>
              </w:rPr>
              <w:t>Elektros energetikos įstatymas</w:t>
            </w:r>
          </w:p>
          <w:p w14:paraId="46E41AA3"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b/>
                <w:bCs/>
                <w:sz w:val="22"/>
              </w:rPr>
              <w:t>4 straipsnis. Elektros energetikos sektoriaus veiklos reguliavimo bendrieji principai</w:t>
            </w:r>
          </w:p>
          <w:p w14:paraId="37DEBE3A"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Elektros energetikos sektoriaus veiklos valstybinis valdymas, reguliavimas, priežiūra ir kontrolė grindžiami šiais bendraisiais principais:</w:t>
            </w:r>
          </w:p>
          <w:p w14:paraId="773476D5"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1) elektros energijos tiekimo ir elektros energetikos sistemos darbo saugumo ir patikimumo;</w:t>
            </w:r>
          </w:p>
          <w:p w14:paraId="32BFB953"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2) elektros energijos vartojimo efektyvumo didinimo;</w:t>
            </w:r>
          </w:p>
          <w:p w14:paraId="00356705"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3) neigiamo elektros energetikos sektoriaus poveikio aplinkai mažinimo ir darnios elektros energetikos sektoriaus plėtros, įgyvendinant valstybės aplinkos apsaugos, ekonominės ir socialinės politikos tikslus;</w:t>
            </w:r>
          </w:p>
          <w:p w14:paraId="1BBDD155"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4) konkurencijos tarp rinkos dalyvių;</w:t>
            </w:r>
          </w:p>
          <w:p w14:paraId="5C146B4B"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5) elektros energijos prieinamumo ir pakankamumo vartotojams už ekonomiškai pagrįstą kainą bei vartotojų teisių ir teisėtų interesų apsaugos;</w:t>
            </w:r>
          </w:p>
          <w:p w14:paraId="297CC48F" w14:textId="77777777"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6) efektyvių išmaniųjų energijos tinklų, išmaniųjų energijos apskaitos sistemų ir atsinaujinančių energijos išteklių panaudojimo elektros energetikos sektoriuje plėtros skatinimo;</w:t>
            </w:r>
          </w:p>
          <w:p w14:paraId="613D6261" w14:textId="60BA4B26" w:rsidR="00D24326" w:rsidRPr="00342A88" w:rsidRDefault="00D24326" w:rsidP="00D24326">
            <w:pPr>
              <w:pStyle w:val="BodyTextIndent"/>
              <w:shd w:val="clear" w:color="auto" w:fill="FFFFFF" w:themeFill="background1"/>
              <w:spacing w:after="0"/>
              <w:ind w:left="0"/>
              <w:rPr>
                <w:rFonts w:cs="Times New Roman"/>
                <w:sz w:val="22"/>
              </w:rPr>
            </w:pPr>
            <w:r w:rsidRPr="00342A88">
              <w:rPr>
                <w:rFonts w:cs="Times New Roman"/>
                <w:sz w:val="22"/>
              </w:rPr>
              <w:t>7) nediskriminavimo, skaidrumo ir teisinio tikrumo.</w:t>
            </w:r>
          </w:p>
          <w:p w14:paraId="504E96C3" w14:textId="77777777" w:rsidR="00D24326" w:rsidRPr="00342A88" w:rsidRDefault="00D24326" w:rsidP="00D24326">
            <w:pPr>
              <w:pStyle w:val="BodyTextIndent"/>
              <w:shd w:val="clear" w:color="auto" w:fill="FFFFFF" w:themeFill="background1"/>
              <w:spacing w:after="0"/>
              <w:ind w:left="0"/>
              <w:rPr>
                <w:rFonts w:cs="Times New Roman"/>
                <w:sz w:val="22"/>
              </w:rPr>
            </w:pPr>
          </w:p>
          <w:p w14:paraId="79333919" w14:textId="77777777" w:rsidR="00D24326" w:rsidRPr="00342A88" w:rsidRDefault="00D24326" w:rsidP="00D24326">
            <w:pPr>
              <w:shd w:val="clear" w:color="auto" w:fill="FFFFFF" w:themeFill="background1"/>
              <w:rPr>
                <w:rFonts w:cs="Times New Roman"/>
                <w:b/>
                <w:sz w:val="22"/>
              </w:rPr>
            </w:pPr>
            <w:r w:rsidRPr="00342A88">
              <w:rPr>
                <w:rFonts w:cs="Times New Roman"/>
                <w:b/>
                <w:sz w:val="22"/>
              </w:rPr>
              <w:t>74 straipsnis. Viešuosius interesus atitinkančių paslaugų teikimas elektros energetikos sektoriuje</w:t>
            </w:r>
          </w:p>
          <w:p w14:paraId="3D227B2E" w14:textId="77777777" w:rsidR="00D24326" w:rsidRPr="00342A88" w:rsidRDefault="00D24326" w:rsidP="00D24326">
            <w:pPr>
              <w:shd w:val="clear" w:color="auto" w:fill="FFFFFF" w:themeFill="background1"/>
              <w:rPr>
                <w:rFonts w:cs="Times New Roman"/>
                <w:sz w:val="22"/>
              </w:rPr>
            </w:pPr>
            <w:r w:rsidRPr="00342A88">
              <w:rPr>
                <w:rFonts w:cs="Times New Roman"/>
                <w:sz w:val="22"/>
              </w:rPr>
              <w:t>1.</w:t>
            </w:r>
            <w:r w:rsidRPr="00342A88">
              <w:rPr>
                <w:rFonts w:cs="Times New Roman"/>
                <w:spacing w:val="-2"/>
                <w:sz w:val="22"/>
              </w:rPr>
              <w:t> Vyriausybė, vadovaudamasi viešaisiais interesais elektros energetikos sektoriuje ir </w:t>
            </w:r>
            <w:r w:rsidRPr="00342A88">
              <w:rPr>
                <w:rFonts w:cs="Times New Roman"/>
                <w:sz w:val="22"/>
              </w:rPr>
              <w:t>užtikrindama konkurencingą viešuosius interesus atitinkančias paslaugas teiksiančių asmenų atrankos procedūrą, vadovaudamasi Vyriausybės nustatyta atrankos procedūrų vykdymo tvarka,</w:t>
            </w:r>
            <w:r w:rsidRPr="00342A88">
              <w:rPr>
                <w:rFonts w:cs="Times New Roman"/>
                <w:spacing w:val="-2"/>
                <w:sz w:val="22"/>
              </w:rPr>
              <w:t> gali įpareigoti rinkos dalyvius teikti viešuosius interesus atitinkančias paslaugas elektros energetikos sektoriuje, nediskriminuodama šių rinkos dalyvių jų teisių ar įsipareigojimų požiūriu. Kitų įstatymų nuostatos, reglamentuojančios viešuosius interesus atitinkančias paslaugas elektros energetikos sektoriuje, gali būti taikomos tik tiek, kiek jos neprieštarauja šio įstatymo nuostatoms.</w:t>
            </w:r>
          </w:p>
          <w:p w14:paraId="6EDC5A5E"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2. Siekiant įgyvendinti valstybės energetikos, ekonominės ir aplinkos apsaugos politikos strateginius tikslus elektros energetikos sektoriuje ir užtikrinti visuomenės interesų įgyvendinimą, Vyriausybė gali įpareigoti rinkos dalyvius teikti šias viešuosius interesus atitinkančias paslaugas elektros energetikos sektoriuje:</w:t>
            </w:r>
          </w:p>
          <w:p w14:paraId="1683AD01"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&lt;...&gt;</w:t>
            </w:r>
          </w:p>
          <w:p w14:paraId="5490C5B8" w14:textId="77777777" w:rsidR="00D24326" w:rsidRPr="00342A88" w:rsidRDefault="00D24326" w:rsidP="00D24326">
            <w:pPr>
              <w:shd w:val="clear" w:color="auto" w:fill="FFFFFF" w:themeFill="background1"/>
              <w:rPr>
                <w:rFonts w:cs="Times New Roman"/>
                <w:sz w:val="22"/>
              </w:rPr>
            </w:pPr>
            <w:r w:rsidRPr="00342A88">
              <w:rPr>
                <w:rFonts w:cs="Times New Roman"/>
                <w:sz w:val="22"/>
              </w:rPr>
              <w:t>2) </w:t>
            </w:r>
            <w:r w:rsidRPr="00342A88">
              <w:rPr>
                <w:rFonts w:cs="Times New Roman"/>
                <w:spacing w:val="-2"/>
                <w:sz w:val="22"/>
              </w:rPr>
              <w:t>elektros energijos gamyba </w:t>
            </w:r>
            <w:r w:rsidRPr="00342A88">
              <w:rPr>
                <w:rFonts w:cs="Times New Roman"/>
                <w:sz w:val="22"/>
              </w:rPr>
              <w:t>elektrinėse, kuriose elektros energija gaminama didelio naudingumo kogeneracijos būdu, kaip tai apibrėžta šio įstatymo 2 straipsnio 3</w:t>
            </w:r>
            <w:r w:rsidRPr="00342A88">
              <w:rPr>
                <w:rFonts w:cs="Times New Roman"/>
                <w:sz w:val="22"/>
                <w:vertAlign w:val="superscript"/>
              </w:rPr>
              <w:t>1 </w:t>
            </w:r>
            <w:r w:rsidRPr="00342A88">
              <w:rPr>
                <w:rFonts w:cs="Times New Roman"/>
                <w:sz w:val="22"/>
              </w:rPr>
              <w:t>dalyje</w:t>
            </w:r>
            <w:r w:rsidRPr="00342A88">
              <w:rPr>
                <w:rFonts w:cs="Times New Roman"/>
                <w:spacing w:val="-2"/>
                <w:sz w:val="22"/>
              </w:rPr>
              <w:t>;</w:t>
            </w:r>
          </w:p>
          <w:p w14:paraId="50FE1330"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lastRenderedPageBreak/>
              <w:t>3) elektros energijos gamyba nustatytose elektrinėse, kuriose elektros energijos gamyba būtina elektros energijos tiekimo saugumui užtikrinti;</w:t>
            </w:r>
          </w:p>
          <w:p w14:paraId="3E32EF21"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4) elektros energetikos sistemos rezervų užtikrinimas nustatytose elektrinėse, kurių veikla būtina valstybės energetiniam saugumui užtikrinti;</w:t>
            </w:r>
          </w:p>
          <w:p w14:paraId="430CA4E6"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5) elektros energijos gamybos pajėgumų, strategiškai svarbių elektros energetikos sistemos darbo saugumui ir patikimumui ar valstybės energetinei nepriklausomybei užtikrinti, plėtra;</w:t>
            </w:r>
          </w:p>
          <w:p w14:paraId="571ED236"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6) strateginių elektros energetikos sektoriaus projektų, susijusių su energetinio saugumo didinimu, įrengiant jungiamąsias linijas su kitų valstybių narių elektros energetikos sistemomis ir (ar) sujungiant Lietuvos Respublikos elektros energetikos sistemas su kitų valstybių narių elektros energetikos sistemomis, įgyvendinimas;</w:t>
            </w:r>
          </w:p>
          <w:p w14:paraId="54734678" w14:textId="77777777" w:rsidR="00D24326" w:rsidRPr="00342A88" w:rsidRDefault="00D24326" w:rsidP="00D24326">
            <w:pPr>
              <w:shd w:val="clear" w:color="auto" w:fill="FFFFFF" w:themeFill="background1"/>
              <w:rPr>
                <w:rFonts w:cs="Times New Roman"/>
                <w:sz w:val="22"/>
              </w:rPr>
            </w:pPr>
            <w:r w:rsidRPr="00342A88">
              <w:rPr>
                <w:rFonts w:cs="Times New Roman"/>
                <w:spacing w:val="-2"/>
                <w:sz w:val="22"/>
              </w:rPr>
              <w:t>7) energetikos objektų darbo saugumo užtikrinimo, Ignalinos atominės elektrinės radioaktyviųjų atliekų tvarkymo ir joje panaudoto branduolinio kuro tvarkymo veikla;</w:t>
            </w:r>
          </w:p>
          <w:p w14:paraId="30F58CD5" w14:textId="6563562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spacing w:val="-2"/>
                <w:sz w:val="22"/>
              </w:rPr>
              <w:t>8) elektros tinklų operatoriaus atliekamas elektros tinklų optimizavimas, plėtra ir (ar) rekonstravimas, užtikrinantys elektros gamybos naudojant atsinaujinančius energijos išteklius plėtrą.</w:t>
            </w:r>
          </w:p>
        </w:tc>
        <w:tc>
          <w:tcPr>
            <w:tcW w:w="3118" w:type="dxa"/>
            <w:shd w:val="clear" w:color="auto" w:fill="FFFFFF" w:themeFill="background1"/>
          </w:tcPr>
          <w:p w14:paraId="57288412" w14:textId="6D3015F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5EE3949" w14:textId="77777777" w:rsidTr="003C3469">
        <w:trPr>
          <w:trHeight w:val="315"/>
        </w:trPr>
        <w:tc>
          <w:tcPr>
            <w:tcW w:w="4533" w:type="dxa"/>
            <w:shd w:val="clear" w:color="auto" w:fill="FFFFFF" w:themeFill="background1"/>
            <w:noWrap/>
          </w:tcPr>
          <w:p w14:paraId="2D0AAB3F" w14:textId="5863E91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Kai yra numatyta finansinė kompensacija, kitos kompensavimo formos ir išimtinės teisės, kurias valstybė narė suteikia šio straipsnio 2 dalyje nustatytiems įpareigojimams vykdyti arba universaliosioms paslaugoms, kaip nustatyta 27 straipsnyje, teikti, tai turi būti daroma nediskriminaciniu ir skaidriu būdu. </w:t>
            </w:r>
          </w:p>
        </w:tc>
        <w:tc>
          <w:tcPr>
            <w:tcW w:w="7655" w:type="dxa"/>
            <w:shd w:val="clear" w:color="auto" w:fill="FFFFFF" w:themeFill="background1"/>
          </w:tcPr>
          <w:p w14:paraId="0D584AA2" w14:textId="7DE321E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Ši nuostata nustato reikalavimus teisėkūrai.</w:t>
            </w:r>
          </w:p>
        </w:tc>
        <w:tc>
          <w:tcPr>
            <w:tcW w:w="3118" w:type="dxa"/>
            <w:shd w:val="clear" w:color="auto" w:fill="FFFFFF" w:themeFill="background1"/>
          </w:tcPr>
          <w:p w14:paraId="0F33EBEA" w14:textId="758E1A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040CB12" w14:textId="77777777" w:rsidTr="003C3469">
        <w:trPr>
          <w:trHeight w:val="315"/>
        </w:trPr>
        <w:tc>
          <w:tcPr>
            <w:tcW w:w="4533" w:type="dxa"/>
            <w:shd w:val="clear" w:color="auto" w:fill="FFFFFF" w:themeFill="background1"/>
            <w:noWrap/>
          </w:tcPr>
          <w:p w14:paraId="6E5AFB4F" w14:textId="0BF1D3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Įgyvendindamos šią direktyvą, valstybės narės praneša Komisijai apie visas priemones, patvirtintas vykdyti įpareigojimus teikti universaliąsias paslaugas ir viešųjų paslaugų įpareigojimus, įskaitant vartotojų apsaugą ir aplinkos apsaugą, bei apie galimą jų poveikį nacionalinei ir tarptautinei konkurencijai, neatsižvelgiant į tai, ar tokioms priemonėms taikyti būtina nukrypti nuo šios direktyvos. Po to jos kas dvejus metus praneša Komisijai apie visus tų priemonių pakeitimus, neatsižvelgiant į tai, ar toms priemonėms taikyti būtina nukrypti nuo šios direktyvos. </w:t>
            </w:r>
          </w:p>
        </w:tc>
        <w:tc>
          <w:tcPr>
            <w:tcW w:w="7655" w:type="dxa"/>
            <w:shd w:val="clear" w:color="auto" w:fill="FFFFFF" w:themeFill="background1"/>
          </w:tcPr>
          <w:p w14:paraId="3367EC94" w14:textId="351A14C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Ši nuostata nustato reikalavimus pranešimui apie priemones. </w:t>
            </w:r>
          </w:p>
        </w:tc>
        <w:tc>
          <w:tcPr>
            <w:tcW w:w="3118" w:type="dxa"/>
            <w:shd w:val="clear" w:color="auto" w:fill="FFFFFF" w:themeFill="background1"/>
          </w:tcPr>
          <w:p w14:paraId="34EBAC61" w14:textId="0D98E6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8C04BBA" w14:textId="77777777" w:rsidTr="003C3469">
        <w:trPr>
          <w:trHeight w:val="315"/>
        </w:trPr>
        <w:tc>
          <w:tcPr>
            <w:tcW w:w="4533" w:type="dxa"/>
            <w:shd w:val="clear" w:color="auto" w:fill="FFFFFF" w:themeFill="background1"/>
            <w:noWrap/>
          </w:tcPr>
          <w:p w14:paraId="21CADA82" w14:textId="574C900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Valstybės narės gali nuspręsti netaikyti šios direktyvos 6, 7 ir 8 straipsnių, jeigu jų taikymas </w:t>
            </w:r>
            <w:r w:rsidRPr="00342A88">
              <w:rPr>
                <w:rFonts w:eastAsia="Times New Roman" w:cs="Times New Roman"/>
                <w:color w:val="000000"/>
                <w:sz w:val="22"/>
                <w:lang w:eastAsia="lt-LT"/>
              </w:rPr>
              <w:lastRenderedPageBreak/>
              <w:t>teisiškai ar faktiškai trukdytų vykdyti elektros energijos įmonėms nustatytus įpareigojimus vadovaujantis visuotinės ekonominės svarbos interesais ir jeigu tai nedarys tokio poveikio prekybos plėtrai, kuris prieštarautų Sąjungos interesams. Sąjungos interesai, laikantis SESV 106 straipsnio ir šios direktyvos apima, inter alia, konkurenciją, susijusią su vartotojais.</w:t>
            </w:r>
          </w:p>
        </w:tc>
        <w:tc>
          <w:tcPr>
            <w:tcW w:w="7655" w:type="dxa"/>
            <w:shd w:val="clear" w:color="auto" w:fill="FFFFFF" w:themeFill="background1"/>
          </w:tcPr>
          <w:p w14:paraId="2A71F2F3" w14:textId="77777777" w:rsidR="00D24326" w:rsidRPr="00342A88" w:rsidRDefault="00D24326" w:rsidP="00D24326">
            <w:pPr>
              <w:rPr>
                <w:rFonts w:eastAsia="Times New Roman" w:cs="Times New Roman"/>
                <w:b/>
                <w:sz w:val="22"/>
              </w:rPr>
            </w:pPr>
            <w:r w:rsidRPr="00342A88">
              <w:rPr>
                <w:rFonts w:eastAsia="Times New Roman" w:cs="Times New Roman"/>
                <w:b/>
                <w:sz w:val="22"/>
              </w:rPr>
              <w:lastRenderedPageBreak/>
              <w:t>Elektros energetikos įstatymo projektas</w:t>
            </w:r>
          </w:p>
          <w:p w14:paraId="70822ECA" w14:textId="033082B8" w:rsidR="00D24326" w:rsidRPr="00342A88" w:rsidRDefault="003D3AFE" w:rsidP="00D24326">
            <w:pPr>
              <w:rPr>
                <w:rFonts w:eastAsia="Times New Roman" w:cs="Times New Roman"/>
                <w:b/>
                <w:sz w:val="22"/>
              </w:rPr>
            </w:pPr>
            <w:r w:rsidRPr="00342A88">
              <w:rPr>
                <w:rFonts w:eastAsia="Times New Roman" w:cs="Times New Roman"/>
                <w:b/>
                <w:sz w:val="22"/>
              </w:rPr>
              <w:t>51 straipsnis. 70 straipsnio pakeitimas</w:t>
            </w:r>
          </w:p>
          <w:p w14:paraId="4D49E568"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Pakeisti 70 straipsnį ir jį išdėstyti taip:</w:t>
            </w:r>
          </w:p>
          <w:p w14:paraId="26F2A185" w14:textId="77777777" w:rsidR="00D24326" w:rsidRPr="00342A88" w:rsidRDefault="00D24326" w:rsidP="00D24326">
            <w:pPr>
              <w:rPr>
                <w:rFonts w:eastAsia="Times New Roman" w:cs="Times New Roman"/>
                <w:bCs/>
                <w:sz w:val="22"/>
              </w:rPr>
            </w:pPr>
            <w:r w:rsidRPr="00342A88">
              <w:rPr>
                <w:rFonts w:eastAsia="Times New Roman" w:cs="Times New Roman"/>
                <w:bCs/>
                <w:sz w:val="22"/>
              </w:rPr>
              <w:t>„70 straipsnis. Elektros energijos persiuntimas tiesiogine linija</w:t>
            </w:r>
          </w:p>
          <w:p w14:paraId="452B43E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7D80367" w14:textId="77777777" w:rsidR="00D24326" w:rsidRPr="00342A88" w:rsidRDefault="00D24326" w:rsidP="00D24326">
            <w:pPr>
              <w:rPr>
                <w:rFonts w:eastAsia="Times New Roman" w:cs="Times New Roman"/>
                <w:bCs/>
                <w:sz w:val="22"/>
              </w:rPr>
            </w:pPr>
            <w:r w:rsidRPr="00342A88">
              <w:rPr>
                <w:rFonts w:eastAsia="Times New Roman" w:cs="Times New Roman"/>
                <w:bCs/>
                <w:sz w:val="22"/>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25075924"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5F381F0" w14:textId="77777777" w:rsidR="00D24326" w:rsidRPr="00342A88" w:rsidRDefault="00D24326" w:rsidP="00D24326">
            <w:pPr>
              <w:rPr>
                <w:rFonts w:eastAsia="Times New Roman" w:cs="Times New Roman"/>
                <w:bCs/>
                <w:sz w:val="22"/>
              </w:rPr>
            </w:pPr>
            <w:r w:rsidRPr="00342A88">
              <w:rPr>
                <w:rFonts w:eastAsia="Times New Roman" w:cs="Times New Roman"/>
                <w:bCs/>
                <w:sz w:val="22"/>
              </w:rPr>
              <w:t>7.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17C38919" w14:textId="160894D5" w:rsidR="00D24326" w:rsidRPr="00342A88" w:rsidRDefault="00D24326" w:rsidP="00D24326">
            <w:pPr>
              <w:shd w:val="clear" w:color="auto" w:fill="FFFFFF" w:themeFill="background1"/>
              <w:rPr>
                <w:rFonts w:cs="Times New Roman"/>
                <w:color w:val="000000"/>
                <w:sz w:val="22"/>
              </w:rPr>
            </w:pPr>
          </w:p>
          <w:p w14:paraId="28C2F2A1" w14:textId="77777777" w:rsidR="00D24326" w:rsidRPr="00342A88" w:rsidRDefault="00D24326" w:rsidP="00D24326">
            <w:pPr>
              <w:pStyle w:val="BodyTextIndent"/>
              <w:shd w:val="clear" w:color="auto" w:fill="FFFFFF" w:themeFill="background1"/>
              <w:spacing w:after="0"/>
              <w:ind w:left="0"/>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įtvirtintos galiojančiame Elektros energetikos įstatyme:</w:t>
            </w:r>
          </w:p>
          <w:p w14:paraId="43EA1F2E" w14:textId="068E2F91"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07BB0E5E"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4 straipsnis. Elektros energetikos sektoriaus veiklos reguliavimo bendrieji principai</w:t>
            </w:r>
          </w:p>
          <w:p w14:paraId="2E22D9C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0A0998E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elektros energijos tiekimo ir elektros energetikos sistemos darbo saugumo ir patikimumo;</w:t>
            </w:r>
          </w:p>
          <w:p w14:paraId="2D3AFE0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elektros energijos vartojimo efektyvumo didinimo;</w:t>
            </w:r>
          </w:p>
          <w:p w14:paraId="4B3029E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11C4A18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konkurencijos tarp rinkos dalyvių;</w:t>
            </w:r>
          </w:p>
          <w:p w14:paraId="3F76196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elektros energijos prieinamumo ir pakankamumo vartotojams už ekonomiškai pagrįstą kainą bei vartotojų teisių ir teisėtų interesų apsaugos;</w:t>
            </w:r>
          </w:p>
          <w:p w14:paraId="30BA52D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7E2D627F" w14:textId="5FAB0DA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nediskriminavimo, skaidrumo ir teisinio tikrumo.</w:t>
            </w:r>
          </w:p>
        </w:tc>
        <w:tc>
          <w:tcPr>
            <w:tcW w:w="3118" w:type="dxa"/>
            <w:shd w:val="clear" w:color="auto" w:fill="FFFFFF" w:themeFill="background1"/>
          </w:tcPr>
          <w:p w14:paraId="2E28A7F6" w14:textId="6227CCB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1A4CB3B" w14:textId="1B621CDB" w:rsidTr="003C3469">
        <w:trPr>
          <w:trHeight w:val="315"/>
        </w:trPr>
        <w:tc>
          <w:tcPr>
            <w:tcW w:w="4533" w:type="dxa"/>
            <w:shd w:val="clear" w:color="auto" w:fill="FFFFFF" w:themeFill="background1"/>
            <w:noWrap/>
            <w:hideMark/>
          </w:tcPr>
          <w:p w14:paraId="2E5F04C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10 straipsnis</w:t>
            </w:r>
          </w:p>
        </w:tc>
        <w:tc>
          <w:tcPr>
            <w:tcW w:w="7655" w:type="dxa"/>
            <w:shd w:val="clear" w:color="auto" w:fill="FFFFFF" w:themeFill="background1"/>
          </w:tcPr>
          <w:p w14:paraId="2C1A116D" w14:textId="51789634"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ADEE1B" w14:textId="646285B8" w:rsidR="00D24326" w:rsidRPr="00342A88" w:rsidRDefault="00D24326" w:rsidP="00D24326">
            <w:pPr>
              <w:shd w:val="clear" w:color="auto" w:fill="FFFFFF" w:themeFill="background1"/>
              <w:rPr>
                <w:rFonts w:cs="Times New Roman"/>
                <w:color w:val="000000"/>
                <w:sz w:val="22"/>
              </w:rPr>
            </w:pPr>
          </w:p>
        </w:tc>
      </w:tr>
      <w:tr w:rsidR="00D24326" w:rsidRPr="00342A88" w14:paraId="0C91BFEC" w14:textId="6B3DB249" w:rsidTr="003C3469">
        <w:trPr>
          <w:trHeight w:val="315"/>
        </w:trPr>
        <w:tc>
          <w:tcPr>
            <w:tcW w:w="4533" w:type="dxa"/>
            <w:shd w:val="clear" w:color="auto" w:fill="FFFFFF" w:themeFill="background1"/>
            <w:noWrap/>
            <w:hideMark/>
          </w:tcPr>
          <w:p w14:paraId="6A155DC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Pagrindinės sutartinės teisės</w:t>
            </w:r>
          </w:p>
        </w:tc>
        <w:tc>
          <w:tcPr>
            <w:tcW w:w="7655" w:type="dxa"/>
            <w:shd w:val="clear" w:color="auto" w:fill="FFFFFF" w:themeFill="background1"/>
          </w:tcPr>
          <w:p w14:paraId="7867CF6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D412F8B" w14:textId="15BF391C" w:rsidR="00D24326" w:rsidRPr="00342A88" w:rsidRDefault="00D24326" w:rsidP="00D24326">
            <w:pPr>
              <w:shd w:val="clear" w:color="auto" w:fill="FFFFFF" w:themeFill="background1"/>
              <w:rPr>
                <w:rFonts w:cs="Times New Roman"/>
                <w:color w:val="000000"/>
                <w:sz w:val="22"/>
              </w:rPr>
            </w:pPr>
          </w:p>
        </w:tc>
      </w:tr>
      <w:tr w:rsidR="00D24326" w:rsidRPr="00342A88" w14:paraId="6FC9AA1A" w14:textId="5EDE467E" w:rsidTr="003C3469">
        <w:trPr>
          <w:trHeight w:val="315"/>
        </w:trPr>
        <w:tc>
          <w:tcPr>
            <w:tcW w:w="4533" w:type="dxa"/>
            <w:shd w:val="clear" w:color="auto" w:fill="FFFFFF" w:themeFill="background1"/>
            <w:noWrap/>
            <w:hideMark/>
          </w:tcPr>
          <w:p w14:paraId="4E7C78EE" w14:textId="3F28B50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tiekėjui sutikus visi galutiniai vartotojai turėtų teisę iš jo gauti </w:t>
            </w:r>
            <w:r w:rsidRPr="00342A88">
              <w:rPr>
                <w:rFonts w:cs="Times New Roman"/>
                <w:color w:val="000000"/>
                <w:sz w:val="22"/>
              </w:rPr>
              <w:lastRenderedPageBreak/>
              <w:t xml:space="preserve">elektros energiją nepaisant to, kurioje valstybėje narėje tiekėjas įregistruotas, su sąlyga, kad tiekėjas laikosi taikytinų prekybos ir balansavimo taisyklių. Tuo atžvilgiu valstybės narės imasi visų būtinų priemonių užtikrinti, kad taikant administracines procedūras nebūtų diskriminuojami kitoje valstybėje narėje jau įregistruoti tiekėjai. </w:t>
            </w:r>
          </w:p>
        </w:tc>
        <w:tc>
          <w:tcPr>
            <w:tcW w:w="7655" w:type="dxa"/>
            <w:shd w:val="clear" w:color="auto" w:fill="FFFFFF" w:themeFill="background1"/>
          </w:tcPr>
          <w:p w14:paraId="7B1FA8D7" w14:textId="74155B39" w:rsidR="00D24326" w:rsidRPr="00342A88" w:rsidRDefault="00D24326" w:rsidP="00D24326">
            <w:pPr>
              <w:shd w:val="clear" w:color="auto" w:fill="FFFFFF" w:themeFill="background1"/>
              <w:rPr>
                <w:rFonts w:cs="Times New Roman"/>
                <w:sz w:val="22"/>
              </w:rPr>
            </w:pPr>
            <w:r w:rsidRPr="00342A88">
              <w:rPr>
                <w:rFonts w:cs="Times New Roman"/>
                <w:sz w:val="22"/>
                <w:u w:val="single"/>
              </w:rPr>
              <w:lastRenderedPageBreak/>
              <w:t>Komentaras</w:t>
            </w:r>
            <w:r w:rsidRPr="00342A88">
              <w:rPr>
                <w:rFonts w:cs="Times New Roman"/>
                <w:sz w:val="22"/>
              </w:rPr>
              <w:t>: Nuostatos CEP neperkeliamos, nes jau yra perkeltos galiojančiose Elektros energetikos įstatymo nuostatose:</w:t>
            </w:r>
          </w:p>
          <w:p w14:paraId="032EED1D" w14:textId="477553E1" w:rsidR="00D24326" w:rsidRPr="00342A88" w:rsidRDefault="00D24326" w:rsidP="00D24326">
            <w:pPr>
              <w:shd w:val="clear" w:color="auto" w:fill="FFFFFF" w:themeFill="background1"/>
              <w:rPr>
                <w:rFonts w:cs="Times New Roman"/>
                <w:b/>
                <w:bCs/>
                <w:sz w:val="22"/>
              </w:rPr>
            </w:pPr>
            <w:r w:rsidRPr="00342A88">
              <w:rPr>
                <w:rFonts w:cs="Times New Roman"/>
                <w:b/>
                <w:bCs/>
                <w:sz w:val="22"/>
              </w:rPr>
              <w:lastRenderedPageBreak/>
              <w:t>Elektros energetikos įstatymas</w:t>
            </w:r>
          </w:p>
          <w:p w14:paraId="46FCD740"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61 straipsnis. Vartotojų, tiekėjų ir gamintojų teisė sudaryti sutartis</w:t>
            </w:r>
          </w:p>
          <w:p w14:paraId="6CDA8259" w14:textId="77777777" w:rsidR="00D24326" w:rsidRPr="00342A88" w:rsidRDefault="00D24326" w:rsidP="00D24326">
            <w:pPr>
              <w:shd w:val="clear" w:color="auto" w:fill="FFFFFF" w:themeFill="background1"/>
              <w:rPr>
                <w:rFonts w:cs="Times New Roman"/>
                <w:color w:val="000000"/>
                <w:sz w:val="22"/>
              </w:rPr>
            </w:pPr>
            <w:bookmarkStart w:id="139" w:name="part_0de5b97f6583414a9aaa7a2f3fa41c2b"/>
            <w:bookmarkEnd w:id="139"/>
            <w:r w:rsidRPr="00342A88">
              <w:rPr>
                <w:rFonts w:cs="Times New Roman"/>
                <w:color w:val="000000"/>
                <w:sz w:val="22"/>
              </w:rPr>
              <w:t>1. Vartotojai, išskyrus buitinius vartotojus, turi teisę sudaryti elektros energijos pirkimo–pardavimo sutartis arba elektros energijos pirkimo–pardavimo ir persiuntimo paslaugos teikimo sutartis su tiekėjais ir gamintojais, šiame įstatyme nustatyta tvarka turinčiais teisę vykdyti elektros energijos tiekimo veiklą ir veikiančiais Lietuvos Respublikos teritorijoje arba kitose valstybėse narėse. Buitinių vartotojų ir tiekėjų tarpusavio santykiai grindžiami elektros energijos pirkimo–pardavimo ir persiuntimo paslaugos teikimo sutartimis.</w:t>
            </w:r>
          </w:p>
          <w:p w14:paraId="15C770D8" w14:textId="77777777" w:rsidR="00D24326" w:rsidRPr="00342A88" w:rsidRDefault="00D24326" w:rsidP="00D24326">
            <w:pPr>
              <w:shd w:val="clear" w:color="auto" w:fill="FFFFFF" w:themeFill="background1"/>
              <w:rPr>
                <w:rFonts w:cs="Times New Roman"/>
                <w:color w:val="000000"/>
                <w:sz w:val="22"/>
              </w:rPr>
            </w:pPr>
            <w:bookmarkStart w:id="140" w:name="part_2cc2157abb194d76ba5ba3429525513b"/>
            <w:bookmarkEnd w:id="140"/>
            <w:r w:rsidRPr="00342A88">
              <w:rPr>
                <w:rFonts w:cs="Times New Roman"/>
                <w:color w:val="000000"/>
                <w:sz w:val="22"/>
              </w:rPr>
              <w:t>2. Tiekėjui sutikus, vartotojai turi teisę sudaryti su juo elektros energijos pirkimo–pardavimo sutartį arba elektros energijos pirkimo–pardavimo ir persiuntimo paslaugos teikimo sutartį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nepriklausomas tiekėjas negali būti diskriminuojamas dėl jo įsisteigimo kitoje valstybėje narėje negu Lietuvos Respublika.</w:t>
            </w:r>
          </w:p>
          <w:p w14:paraId="1F40C026" w14:textId="77777777" w:rsidR="00D24326" w:rsidRPr="00342A88" w:rsidRDefault="00D24326" w:rsidP="00D24326">
            <w:pPr>
              <w:shd w:val="clear" w:color="auto" w:fill="FFFFFF" w:themeFill="background1"/>
              <w:rPr>
                <w:rFonts w:cs="Times New Roman"/>
                <w:color w:val="000000"/>
                <w:sz w:val="22"/>
              </w:rPr>
            </w:pPr>
            <w:bookmarkStart w:id="141" w:name="part_406141a7790c4fa8b3d16849dade6c0b"/>
            <w:bookmarkEnd w:id="141"/>
            <w:r w:rsidRPr="00342A88">
              <w:rPr>
                <w:rFonts w:cs="Times New Roman"/>
                <w:color w:val="000000"/>
                <w:sz w:val="22"/>
              </w:rPr>
              <w:t>3. Vartotojai, išskyrus buitinius vartotojus, su nepriklausomais tiekėjais sudarydami elektros energijos pirkimo–pardavimo sutartis, sudaro sutartis dėl elektros energijos persiuntimo paslaugos teikimo su perdavimo sistemos arba skirstomųjų tinklų operatoriais, atsižvelgiant į tai, prie kurio operatoriaus tinklų yra prijungti šio vartotojo įrenginiai.</w:t>
            </w:r>
          </w:p>
          <w:p w14:paraId="121835B1" w14:textId="77777777" w:rsidR="00D24326" w:rsidRPr="00342A88" w:rsidRDefault="00D24326" w:rsidP="00D24326">
            <w:pPr>
              <w:shd w:val="clear" w:color="auto" w:fill="FFFFFF" w:themeFill="background1"/>
              <w:rPr>
                <w:rFonts w:cs="Times New Roman"/>
                <w:color w:val="000000"/>
                <w:sz w:val="22"/>
              </w:rPr>
            </w:pPr>
            <w:bookmarkStart w:id="142" w:name="part_48eed629115643d0b3aa2230a828b3be"/>
            <w:bookmarkEnd w:id="142"/>
            <w:r w:rsidRPr="00342A88">
              <w:rPr>
                <w:rFonts w:cs="Times New Roman"/>
                <w:color w:val="000000"/>
                <w:sz w:val="22"/>
              </w:rPr>
              <w:t>4. Vartotojui su nepriklausomu tiekėju sudarius elektros energijos pirkimo–pardavimo ir persiuntimo paslaugos teikimo sutartį, atskira elektros energijos persiuntimo paslaugos teikimo sutartis su skirstomųjų tinklų operatoriumi nesudaroma.</w:t>
            </w:r>
          </w:p>
          <w:p w14:paraId="2E158146" w14:textId="561E8007" w:rsidR="00D24326" w:rsidRPr="00342A88" w:rsidRDefault="00D24326" w:rsidP="00D24326">
            <w:pPr>
              <w:shd w:val="clear" w:color="auto" w:fill="FFFFFF" w:themeFill="background1"/>
              <w:rPr>
                <w:rFonts w:cs="Times New Roman"/>
                <w:color w:val="000000"/>
                <w:sz w:val="22"/>
              </w:rPr>
            </w:pPr>
            <w:bookmarkStart w:id="143" w:name="part_e5012b2e661d4cc780288d47e85f0aee"/>
            <w:bookmarkEnd w:id="143"/>
            <w:r w:rsidRPr="00342A88">
              <w:rPr>
                <w:rFonts w:cs="Times New Roman"/>
                <w:color w:val="000000"/>
                <w:sz w:val="22"/>
              </w:rPr>
              <w:t>5. Visuomeninis tiekėjas, buitiniam vartotojui pageidaujant, privalo sudaryti su buitiniu vartotoju tiesioginę elektros energijos pirkimo–pardavimo ir persiuntimo paslaugos teikimo sutartį, jeigu šiame įstatyme nustatyta tvarka ir sąlygomis visuomeninis tiekėjas yra įpareigotas tiekti elektros energiją buitiniams vartotojams. Buitiniam vartotojui sudarius elektros energijos pirkimo–pardavimo ir persiuntimo paslaugos teikimo sutartį su visuomeniniu tiekėju, atskira elektros energijos persiuntimo paslaugos teikimo sutartis su skirstomųjų tinklų operatoriumi nesudaroma.</w:t>
            </w:r>
          </w:p>
        </w:tc>
        <w:tc>
          <w:tcPr>
            <w:tcW w:w="3118" w:type="dxa"/>
            <w:shd w:val="clear" w:color="auto" w:fill="FFFFFF" w:themeFill="background1"/>
          </w:tcPr>
          <w:p w14:paraId="60155367" w14:textId="0F4012C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57018AFB" w14:textId="77777777" w:rsidTr="003C3469">
        <w:trPr>
          <w:trHeight w:val="315"/>
        </w:trPr>
        <w:tc>
          <w:tcPr>
            <w:tcW w:w="4533" w:type="dxa"/>
            <w:shd w:val="clear" w:color="auto" w:fill="FFFFFF" w:themeFill="background1"/>
            <w:noWrap/>
          </w:tcPr>
          <w:p w14:paraId="643DF442" w14:textId="25B4BB5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Nedarant poveikio Sąjungos taisyklėms dėl vartotojų apsaugos, ypač Europos Parlamento ir Tarybos direktyvai 2011/83/ES (20) ir Tarybos </w:t>
            </w:r>
            <w:r w:rsidRPr="00342A88">
              <w:rPr>
                <w:rFonts w:eastAsia="Times New Roman" w:cs="Times New Roman"/>
                <w:color w:val="000000"/>
                <w:sz w:val="22"/>
                <w:lang w:eastAsia="lt-LT"/>
              </w:rPr>
              <w:lastRenderedPageBreak/>
              <w:t>direktyvai 93/13/EEB (21), valstybės narės užtikrina, kad galutiniai vartotojai turėtų šio straipsnio 3–12 dalyse numatytas teises.</w:t>
            </w:r>
          </w:p>
        </w:tc>
        <w:tc>
          <w:tcPr>
            <w:tcW w:w="7655" w:type="dxa"/>
            <w:shd w:val="clear" w:color="auto" w:fill="FFFFFF" w:themeFill="background1"/>
          </w:tcPr>
          <w:p w14:paraId="37D07500" w14:textId="69BBA297" w:rsidR="00D24326" w:rsidRPr="00342A88" w:rsidRDefault="00D24326" w:rsidP="00D24326">
            <w:pPr>
              <w:shd w:val="clear" w:color="auto" w:fill="FFFFFF" w:themeFill="background1"/>
              <w:rPr>
                <w:rFonts w:cs="Times New Roman"/>
                <w:sz w:val="22"/>
              </w:rPr>
            </w:pPr>
            <w:r w:rsidRPr="00342A88">
              <w:rPr>
                <w:rFonts w:cs="Times New Roman"/>
                <w:sz w:val="22"/>
                <w:u w:val="single"/>
              </w:rPr>
              <w:lastRenderedPageBreak/>
              <w:t>Komentaras</w:t>
            </w:r>
            <w:r w:rsidRPr="00342A88">
              <w:rPr>
                <w:rFonts w:cs="Times New Roman"/>
                <w:sz w:val="22"/>
              </w:rPr>
              <w:t>: Toliau pasisakoma dėl šio straipsnio 3–12 dalyse numatytų teisių.</w:t>
            </w:r>
          </w:p>
        </w:tc>
        <w:tc>
          <w:tcPr>
            <w:tcW w:w="3118" w:type="dxa"/>
            <w:shd w:val="clear" w:color="auto" w:fill="FFFFFF" w:themeFill="background1"/>
          </w:tcPr>
          <w:p w14:paraId="53253F7D" w14:textId="38946A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51A80CD" w14:textId="77777777" w:rsidTr="003C3469">
        <w:trPr>
          <w:trHeight w:val="315"/>
        </w:trPr>
        <w:tc>
          <w:tcPr>
            <w:tcW w:w="4533" w:type="dxa"/>
            <w:shd w:val="clear" w:color="auto" w:fill="FFFFFF" w:themeFill="background1"/>
            <w:noWrap/>
          </w:tcPr>
          <w:p w14:paraId="60FE6D11" w14:textId="218344C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Galutiniai vartotojai turi teisę sudaryti sutartį su savo tiekėju, kurioje nurodoma: </w:t>
            </w:r>
          </w:p>
        </w:tc>
        <w:tc>
          <w:tcPr>
            <w:tcW w:w="7655" w:type="dxa"/>
            <w:shd w:val="clear" w:color="auto" w:fill="FFFFFF" w:themeFill="background1"/>
          </w:tcPr>
          <w:p w14:paraId="03199F42" w14:textId="076AF601"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29A47BEE"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26331541"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10C33682" w14:textId="77777777" w:rsidR="00D24326" w:rsidRPr="00342A88" w:rsidRDefault="00D24326" w:rsidP="00D24326">
            <w:pPr>
              <w:pStyle w:val="ListParagraph"/>
              <w:ind w:left="0"/>
              <w:rPr>
                <w:rFonts w:eastAsia="Times New Roman" w:cs="Times New Roman"/>
                <w:bCs/>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447DA580" w14:textId="51077E7C" w:rsidR="00D24326" w:rsidRPr="00342A88" w:rsidRDefault="00D24326" w:rsidP="00D24326">
            <w:pPr>
              <w:shd w:val="clear" w:color="auto" w:fill="FFFFFF" w:themeFill="background1"/>
              <w:rPr>
                <w:rFonts w:cs="Times New Roman"/>
                <w:sz w:val="22"/>
              </w:rPr>
            </w:pPr>
          </w:p>
          <w:p w14:paraId="483A811F" w14:textId="5E0CE14A"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5265DB23" w14:textId="08FF4819"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04F0E188" w14:textId="1066CA26"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2808C645" w14:textId="77777777" w:rsidR="00D24326" w:rsidRPr="00342A88" w:rsidRDefault="00D24326" w:rsidP="00D24326">
            <w:pPr>
              <w:shd w:val="clear" w:color="auto" w:fill="FFFFFF" w:themeFill="background1"/>
              <w:rPr>
                <w:rFonts w:cs="Times New Roman"/>
                <w:sz w:val="22"/>
              </w:rPr>
            </w:pPr>
            <w:r w:rsidRPr="00342A88">
              <w:rPr>
                <w:rFonts w:cs="Times New Roman"/>
                <w:sz w:val="22"/>
              </w:rPr>
              <w:t>1. Vartotojai turi teisę:</w:t>
            </w:r>
          </w:p>
          <w:p w14:paraId="73AB10D1" w14:textId="77777777" w:rsidR="00D24326" w:rsidRPr="00342A88" w:rsidRDefault="00D24326" w:rsidP="00D24326">
            <w:pPr>
              <w:shd w:val="clear" w:color="auto" w:fill="FFFFFF" w:themeFill="background1"/>
              <w:rPr>
                <w:rFonts w:cs="Times New Roman"/>
                <w:sz w:val="22"/>
              </w:rPr>
            </w:pPr>
            <w:r w:rsidRPr="00342A88">
              <w:rPr>
                <w:rFonts w:cs="Times New Roman"/>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04B11445" w14:textId="77777777" w:rsidR="00D24326" w:rsidRPr="00342A88" w:rsidRDefault="00D24326" w:rsidP="00D24326">
            <w:pPr>
              <w:shd w:val="clear" w:color="auto" w:fill="FFFFFF" w:themeFill="background1"/>
              <w:rPr>
                <w:rFonts w:cs="Times New Roman"/>
                <w:sz w:val="22"/>
              </w:rPr>
            </w:pPr>
            <w:r w:rsidRPr="00342A88">
              <w:rPr>
                <w:rFonts w:cs="Times New Roman"/>
                <w:sz w:val="22"/>
              </w:rPr>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p w14:paraId="186355BD" w14:textId="77777777" w:rsidR="00D24326" w:rsidRPr="00342A88" w:rsidRDefault="00D24326" w:rsidP="00D24326">
            <w:pPr>
              <w:shd w:val="clear" w:color="auto" w:fill="FFFFFF" w:themeFill="background1"/>
              <w:rPr>
                <w:rFonts w:cs="Times New Roman"/>
                <w:sz w:val="22"/>
              </w:rPr>
            </w:pPr>
            <w:r w:rsidRPr="00342A88">
              <w:rPr>
                <w:rFonts w:cs="Times New Roman"/>
                <w:sz w:val="22"/>
              </w:rPr>
              <w:t>3) gauti skaidrią informaciją apie taikomas kainas, tarifus ir apie visas sąlygas, susijusias su elektros energijos paslaugomis.</w:t>
            </w:r>
          </w:p>
          <w:p w14:paraId="35DCEFC1" w14:textId="1EEED262"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77E68C83" w14:textId="77777777" w:rsidR="00D24326" w:rsidRPr="00342A88" w:rsidRDefault="00D24326" w:rsidP="00D24326">
            <w:pPr>
              <w:shd w:val="clear" w:color="auto" w:fill="FFFFFF" w:themeFill="background1"/>
              <w:rPr>
                <w:rFonts w:cs="Times New Roman"/>
                <w:sz w:val="22"/>
              </w:rPr>
            </w:pPr>
            <w:r w:rsidRPr="00342A88">
              <w:rPr>
                <w:rFonts w:cs="Times New Roman"/>
                <w:sz w:val="22"/>
              </w:rPr>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62A96FC7" w14:textId="77777777" w:rsidR="00D24326" w:rsidRPr="00342A88" w:rsidRDefault="00D24326" w:rsidP="00D24326">
            <w:pPr>
              <w:shd w:val="clear" w:color="auto" w:fill="FFFFFF" w:themeFill="background1"/>
              <w:rPr>
                <w:rFonts w:cs="Times New Roman"/>
                <w:sz w:val="22"/>
              </w:rPr>
            </w:pPr>
            <w:r w:rsidRPr="00342A88">
              <w:rPr>
                <w:rFonts w:cs="Times New Roman"/>
                <w:sz w:val="22"/>
              </w:rPr>
              <w:t>2) sutarties šalių įsipareigojimai, jų pobūdis ir mastas, siūlomas paslaugų kokybės lygis, pradinio prijungimo terminas ir atitinkamos sutarties įsigaliojimo terminas bei atitinkamų paslaugų teikimo pradžios terminas;</w:t>
            </w:r>
          </w:p>
          <w:p w14:paraId="19321E9B" w14:textId="77777777" w:rsidR="00D24326" w:rsidRPr="00342A88" w:rsidRDefault="00D24326" w:rsidP="00D24326">
            <w:pPr>
              <w:shd w:val="clear" w:color="auto" w:fill="FFFFFF" w:themeFill="background1"/>
              <w:rPr>
                <w:rFonts w:cs="Times New Roman"/>
                <w:sz w:val="22"/>
              </w:rPr>
            </w:pPr>
            <w:r w:rsidRPr="00342A88">
              <w:rPr>
                <w:rFonts w:cs="Times New Roman"/>
                <w:sz w:val="22"/>
              </w:rPr>
              <w:t>3) siūlomų techninės priežiūros paslaugų rūšys;</w:t>
            </w:r>
          </w:p>
          <w:p w14:paraId="32CCD6B5" w14:textId="77777777" w:rsidR="00D24326" w:rsidRPr="00342A88" w:rsidRDefault="00D24326" w:rsidP="00D24326">
            <w:pPr>
              <w:shd w:val="clear" w:color="auto" w:fill="FFFFFF" w:themeFill="background1"/>
              <w:rPr>
                <w:rFonts w:cs="Times New Roman"/>
                <w:sz w:val="22"/>
              </w:rPr>
            </w:pPr>
            <w:r w:rsidRPr="00342A88">
              <w:rPr>
                <w:rFonts w:cs="Times New Roman"/>
                <w:sz w:val="22"/>
              </w:rPr>
              <w:t>4) priemonės, kuriomis galima gauti naujausią informaciją apie visas taikomas kainas, tarifus ir mokesčius;</w:t>
            </w:r>
          </w:p>
          <w:p w14:paraId="7755B2A5" w14:textId="77777777"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5) kontaktiniai elektros energetikos įmonės duomenys, kontaktiniai asmenys ar informacijos centrai ir jų darbo laikas, kurio metu vartotojas galėtų gauti jį dominančią informaciją apie sutarties vykdymą;</w:t>
            </w:r>
          </w:p>
          <w:p w14:paraId="2DB35C6D" w14:textId="77777777" w:rsidR="00D24326" w:rsidRPr="00342A88" w:rsidRDefault="00D24326" w:rsidP="00D24326">
            <w:pPr>
              <w:shd w:val="clear" w:color="auto" w:fill="FFFFFF" w:themeFill="background1"/>
              <w:rPr>
                <w:rFonts w:cs="Times New Roman"/>
                <w:sz w:val="22"/>
              </w:rPr>
            </w:pPr>
            <w:r w:rsidRPr="00342A88">
              <w:rPr>
                <w:rFonts w:cs="Times New Roman"/>
                <w:sz w:val="22"/>
              </w:rPr>
              <w:t>6) sutarties galiojimo laikotarpis, sutarties vykdymo atnaujinimo ir nutraukimo, sutarties pratęsimo ir nutraukimo sąlygos bei informacija, ar numatyta teisė nutraukti sutartį neatlygintinai;</w:t>
            </w:r>
          </w:p>
          <w:p w14:paraId="54ED9E6F" w14:textId="77777777" w:rsidR="00D24326" w:rsidRPr="00342A88" w:rsidRDefault="00D24326" w:rsidP="00D24326">
            <w:pPr>
              <w:shd w:val="clear" w:color="auto" w:fill="FFFFFF" w:themeFill="background1"/>
              <w:rPr>
                <w:rFonts w:cs="Times New Roman"/>
                <w:sz w:val="22"/>
              </w:rPr>
            </w:pPr>
            <w:r w:rsidRPr="00342A88">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3AE3E430" w14:textId="77777777" w:rsidR="00D24326" w:rsidRPr="00342A88" w:rsidRDefault="00D24326" w:rsidP="00D24326">
            <w:pPr>
              <w:shd w:val="clear" w:color="auto" w:fill="FFFFFF" w:themeFill="background1"/>
              <w:rPr>
                <w:rFonts w:cs="Times New Roman"/>
                <w:sz w:val="22"/>
              </w:rPr>
            </w:pPr>
            <w:r w:rsidRPr="00342A88">
              <w:rPr>
                <w:rFonts w:cs="Times New Roman"/>
                <w:sz w:val="22"/>
              </w:rPr>
              <w:t>8) ginčų, kylančių iš sutartinių santykių, sprendimo tvarka;</w:t>
            </w:r>
          </w:p>
          <w:p w14:paraId="53B5D370" w14:textId="77777777" w:rsidR="00D24326" w:rsidRPr="00342A88" w:rsidRDefault="00D24326" w:rsidP="00D24326">
            <w:pPr>
              <w:shd w:val="clear" w:color="auto" w:fill="FFFFFF" w:themeFill="background1"/>
              <w:rPr>
                <w:rFonts w:cs="Times New Roman"/>
                <w:sz w:val="22"/>
              </w:rPr>
            </w:pPr>
            <w:r w:rsidRPr="00342A88">
              <w:rPr>
                <w:rFonts w:cs="Times New Roman"/>
                <w:sz w:val="22"/>
              </w:rPr>
              <w:t>9) informacija apie vartotojų teises.</w:t>
            </w:r>
          </w:p>
          <w:p w14:paraId="46948FF8" w14:textId="77777777" w:rsidR="00D24326" w:rsidRPr="00342A88" w:rsidRDefault="00D24326" w:rsidP="00D24326">
            <w:pPr>
              <w:shd w:val="clear" w:color="auto" w:fill="FFFFFF" w:themeFill="background1"/>
              <w:rPr>
                <w:rFonts w:cs="Times New Roman"/>
                <w:sz w:val="22"/>
              </w:rPr>
            </w:pPr>
          </w:p>
          <w:p w14:paraId="05F5E58D" w14:textId="330390F3"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0F843593" w14:textId="77777777" w:rsidR="00D24326" w:rsidRPr="00342A88" w:rsidRDefault="00D24326" w:rsidP="00D24326">
            <w:pPr>
              <w:shd w:val="clear" w:color="auto" w:fill="FFFFFF" w:themeFill="background1"/>
              <w:rPr>
                <w:rFonts w:cs="Times New Roman"/>
                <w:sz w:val="22"/>
              </w:rPr>
            </w:pPr>
            <w:r w:rsidRPr="00342A88">
              <w:rPr>
                <w:rFonts w:cs="Times New Roman"/>
                <w:sz w:val="22"/>
              </w:rPr>
              <w:t>6. Sutartyje turi būti nurodytos sutarties šalys ir jų rekvizitai:</w:t>
            </w:r>
          </w:p>
          <w:p w14:paraId="5E0812E1" w14:textId="77777777" w:rsidR="00D24326" w:rsidRPr="00342A88" w:rsidRDefault="00D24326" w:rsidP="00D24326">
            <w:pPr>
              <w:shd w:val="clear" w:color="auto" w:fill="FFFFFF" w:themeFill="background1"/>
              <w:rPr>
                <w:rFonts w:cs="Times New Roman"/>
                <w:sz w:val="22"/>
              </w:rPr>
            </w:pPr>
            <w:bookmarkStart w:id="144" w:name="part_2594d4e1e56246afa23ef4e1846144cd"/>
            <w:bookmarkEnd w:id="144"/>
            <w:r w:rsidRPr="00342A88">
              <w:rPr>
                <w:rFonts w:cs="Times New Roman"/>
                <w:sz w:val="22"/>
              </w:rPr>
              <w:t>6.1. Tiekėjas (pavadinimas, juridinio asmens, kitos organizacijos ar kitos valstybės narės juridinio asmens padalinio, įregistruoto Lietuvos Respublikoje, kodas, registruotos buveinės adresas, Valstybinės energetikos reguliavimo tarybos išduoto leidimo atitinkamai veiklai vykdyti numeris ir išdavimo data (jeigu tiekėjui yra išduotas leidimas), kontaktinė informacija (tiekėjo ar jo padalinio adresas korespondencijai, kontaktinis telefono numeris, elektroninio pašto adresas, interneto svetainės adresas, darbo laikas), jo įgaliotas atstovas sudaryti sutartį ir atstovavimą patvirtinantys dokumentai;</w:t>
            </w:r>
          </w:p>
          <w:p w14:paraId="76C930B4" w14:textId="77777777" w:rsidR="00D24326" w:rsidRPr="00342A88" w:rsidRDefault="00D24326" w:rsidP="00D24326">
            <w:pPr>
              <w:shd w:val="clear" w:color="auto" w:fill="FFFFFF" w:themeFill="background1"/>
              <w:rPr>
                <w:rFonts w:cs="Times New Roman"/>
                <w:sz w:val="22"/>
              </w:rPr>
            </w:pPr>
            <w:bookmarkStart w:id="145" w:name="part_5f9419818e40437e813f354d12161532"/>
            <w:bookmarkEnd w:id="145"/>
            <w:r w:rsidRPr="00342A88">
              <w:rPr>
                <w:rFonts w:cs="Times New Roman"/>
                <w:sz w:val="22"/>
              </w:rPr>
              <w:t>6.2. Vartotojas (vardas, pavardė, asmens kodas,</w:t>
            </w:r>
            <w:r w:rsidRPr="00342A88">
              <w:rPr>
                <w:rFonts w:cs="Times New Roman"/>
                <w:i/>
                <w:iCs/>
                <w:sz w:val="22"/>
              </w:rPr>
              <w:t> </w:t>
            </w:r>
            <w:r w:rsidRPr="00342A88">
              <w:rPr>
                <w:rFonts w:cs="Times New Roman"/>
                <w:sz w:val="22"/>
              </w:rPr>
              <w:t>gyvenamosios vietos adresas, kontaktinė informacija (telefono numeris ir elektroninio pašto adresas (jeigu tokie yra), jo įgaliotas atstovas sudaryti sutartį ir atstovavimą patvirtinantys dokumentai (jeigu sutartis yra sudaroma per vartotojo įgaliotą atstovą).</w:t>
            </w:r>
          </w:p>
          <w:p w14:paraId="1F5E69F8" w14:textId="77777777" w:rsidR="00D24326" w:rsidRPr="00342A88" w:rsidRDefault="00D24326" w:rsidP="00D24326">
            <w:pPr>
              <w:shd w:val="clear" w:color="auto" w:fill="FFFFFF" w:themeFill="background1"/>
              <w:rPr>
                <w:rFonts w:cs="Times New Roman"/>
                <w:sz w:val="22"/>
              </w:rPr>
            </w:pPr>
            <w:bookmarkStart w:id="146" w:name="part_92864b537b6246f299c794131621ea9b"/>
            <w:bookmarkEnd w:id="146"/>
            <w:r w:rsidRPr="00342A88">
              <w:rPr>
                <w:rFonts w:cs="Times New Roman"/>
                <w:sz w:val="22"/>
              </w:rPr>
              <w:t xml:space="preserve">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w:t>
            </w:r>
            <w:r w:rsidRPr="00342A88">
              <w:rPr>
                <w:rFonts w:cs="Times New Roman"/>
                <w:sz w:val="22"/>
              </w:rPr>
              <w:lastRenderedPageBreak/>
              <w:t>sutartinių santykių, sprendimo tvarka, informacija apie vartotojų teises, susijusias su ginčų sprendimo būdais.</w:t>
            </w:r>
          </w:p>
          <w:p w14:paraId="04141D3F" w14:textId="77777777" w:rsidR="00D24326" w:rsidRPr="00342A88" w:rsidRDefault="00D24326" w:rsidP="00D24326">
            <w:pPr>
              <w:shd w:val="clear" w:color="auto" w:fill="FFFFFF" w:themeFill="background1"/>
              <w:rPr>
                <w:rFonts w:cs="Times New Roman"/>
                <w:sz w:val="22"/>
              </w:rPr>
            </w:pPr>
            <w:bookmarkStart w:id="147" w:name="part_73b439866711484399a5291d80da5c01"/>
            <w:bookmarkEnd w:id="147"/>
            <w:r w:rsidRPr="00342A88">
              <w:rPr>
                <w:rFonts w:cs="Times New Roman"/>
                <w:sz w:val="22"/>
              </w:rPr>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p w14:paraId="12B2BEAD" w14:textId="77777777" w:rsidR="00D24326" w:rsidRPr="00342A88" w:rsidRDefault="00D24326" w:rsidP="00D24326">
            <w:pPr>
              <w:shd w:val="clear" w:color="auto" w:fill="FFFFFF" w:themeFill="background1"/>
              <w:rPr>
                <w:rFonts w:cs="Times New Roman"/>
                <w:sz w:val="22"/>
              </w:rPr>
            </w:pPr>
            <w:bookmarkStart w:id="148" w:name="part_b673ed80a907446dbe00a7f71a9763a6"/>
            <w:bookmarkEnd w:id="148"/>
            <w:r w:rsidRPr="00342A88">
              <w:rPr>
                <w:rFonts w:cs="Times New Roman"/>
                <w:sz w:val="22"/>
              </w:rPr>
              <w:t>9. Sutartyje turi būti nurodyta elektros energijos pirkimo–pardavimo vieta (vartotojo objekto, į kurį bus tiekiama elektros energija, duomenys: adresas, objekto savininkas ir (ar) teisėtas valdytojas). Atsinaujinančių išteklių elektros energijos pirkimo–pardavimo sutartyje turi būti nurodyta elektros energijos gamybos įrenginio įrengtoji galia, jo veiklos teritorija (gatvė, namo numeris, kaimas / miestas, savivaldybė) ir naudojamo kuro rūšis, nurodyti leidime gaminti elektros energiją.</w:t>
            </w:r>
          </w:p>
          <w:p w14:paraId="6E499C95" w14:textId="77777777" w:rsidR="00D24326" w:rsidRPr="00342A88" w:rsidRDefault="00D24326" w:rsidP="00D24326">
            <w:pPr>
              <w:shd w:val="clear" w:color="auto" w:fill="FFFFFF" w:themeFill="background1"/>
              <w:rPr>
                <w:rFonts w:cs="Times New Roman"/>
                <w:sz w:val="22"/>
              </w:rPr>
            </w:pPr>
            <w:bookmarkStart w:id="149" w:name="part_0348e838da70489991f4f23278b4610b"/>
            <w:bookmarkEnd w:id="149"/>
            <w:r w:rsidRPr="00342A88">
              <w:rPr>
                <w:rFonts w:cs="Times New Roman"/>
                <w:sz w:val="22"/>
              </w:rPr>
              <w:t>10. Sutartis sudaroma su vartotoju, kai jis turi elektros energiją naudojančius įrenginius ar teisės aktų nustatytus techninius reikalavimus atitinkančius elektros vidaus tinklus, kurie teisės aktų nustatyta tvarka yra prijungti prie skirstomųjų elektros tinklų, ir kai įrengti elektros energijos apskaitos prietaisai. Sutartys su vartotojais, kurie elektros energiją naudojančius įrenginius ar teisės aktų nustatytus techninius reikalavimus atitinkančius elektros vidaus tinklus valdo kitais nei nuosavybės teise pagrindais, sudaromos laikantis Taisyklėse ir kituose teisės aktuose nustatytų papildomų reikalavimų.</w:t>
            </w:r>
          </w:p>
          <w:p w14:paraId="1908E0A4" w14:textId="77777777" w:rsidR="00D24326" w:rsidRPr="00342A88" w:rsidRDefault="00D24326" w:rsidP="00D24326">
            <w:pPr>
              <w:shd w:val="clear" w:color="auto" w:fill="FFFFFF" w:themeFill="background1"/>
              <w:rPr>
                <w:rFonts w:cs="Times New Roman"/>
                <w:sz w:val="22"/>
              </w:rPr>
            </w:pPr>
            <w:bookmarkStart w:id="150" w:name="part_1f037eaa35374d5b8197699bb638f592"/>
            <w:bookmarkEnd w:id="150"/>
            <w:r w:rsidRPr="00342A88">
              <w:rPr>
                <w:rFonts w:cs="Times New Roman"/>
                <w:sz w:val="22"/>
              </w:rPr>
              <w:t>11. Sutartis gali būti sudaroma raštu ir (ar) elektroninių ryšių priemonėmis, jei jomis galima tinkamai identifikuoti sutartį sudarantį asmenį.</w:t>
            </w:r>
          </w:p>
          <w:p w14:paraId="049EA542" w14:textId="77777777" w:rsidR="00D24326" w:rsidRPr="00342A88" w:rsidRDefault="00D24326" w:rsidP="00D24326">
            <w:pPr>
              <w:shd w:val="clear" w:color="auto" w:fill="FFFFFF" w:themeFill="background1"/>
              <w:rPr>
                <w:rFonts w:cs="Times New Roman"/>
                <w:sz w:val="22"/>
              </w:rPr>
            </w:pPr>
            <w:bookmarkStart w:id="151" w:name="part_275ecc9f43aa48658f19dfdae7e3355c"/>
            <w:bookmarkEnd w:id="151"/>
            <w:r w:rsidRPr="00342A88">
              <w:rPr>
                <w:rFonts w:cs="Times New Roman"/>
                <w:sz w:val="22"/>
              </w:rPr>
              <w:t>12. Kiekvienai sudarytai sutarčiai tiekėjas suteikia numerį ir sutartyje nurodo jos sudarymo vietą ir datą.</w:t>
            </w:r>
          </w:p>
          <w:p w14:paraId="1BAB08C2" w14:textId="6F5E0BC1" w:rsidR="00D24326" w:rsidRPr="00342A88" w:rsidRDefault="00D24326" w:rsidP="00D24326">
            <w:pPr>
              <w:shd w:val="clear" w:color="auto" w:fill="FFFFFF" w:themeFill="background1"/>
              <w:rPr>
                <w:rFonts w:cs="Times New Roman"/>
                <w:sz w:val="22"/>
              </w:rPr>
            </w:pPr>
          </w:p>
        </w:tc>
        <w:tc>
          <w:tcPr>
            <w:tcW w:w="3118" w:type="dxa"/>
            <w:shd w:val="clear" w:color="auto" w:fill="FFFFFF" w:themeFill="background1"/>
          </w:tcPr>
          <w:p w14:paraId="0B7BBD51" w14:textId="30D4BA7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9D6CF2D" w14:textId="77777777" w:rsidTr="003C3469">
        <w:trPr>
          <w:trHeight w:val="315"/>
        </w:trPr>
        <w:tc>
          <w:tcPr>
            <w:tcW w:w="4533" w:type="dxa"/>
            <w:shd w:val="clear" w:color="auto" w:fill="FFFFFF" w:themeFill="background1"/>
            <w:noWrap/>
          </w:tcPr>
          <w:p w14:paraId="7C56C3B6" w14:textId="43F185A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a) tiekėjo tapatybė ir adresas; </w:t>
            </w:r>
          </w:p>
        </w:tc>
        <w:tc>
          <w:tcPr>
            <w:tcW w:w="7655" w:type="dxa"/>
            <w:shd w:val="clear" w:color="auto" w:fill="FFFFFF" w:themeFill="background1"/>
          </w:tcPr>
          <w:p w14:paraId="6EC90CBA"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31FA2299"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640E1821"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0BC08DF2" w14:textId="77777777" w:rsidR="00D24326" w:rsidRPr="00342A88" w:rsidRDefault="00D24326" w:rsidP="00D24326">
            <w:pPr>
              <w:pStyle w:val="ListParagraph"/>
              <w:ind w:left="0"/>
              <w:rPr>
                <w:rFonts w:eastAsia="Times New Roman" w:cs="Times New Roman"/>
                <w:bCs/>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014F35C" w14:textId="3B6AF8A4" w:rsidR="00D24326" w:rsidRPr="00342A88" w:rsidRDefault="00D24326" w:rsidP="00D24326">
            <w:pPr>
              <w:shd w:val="clear" w:color="auto" w:fill="FFFFFF" w:themeFill="background1"/>
              <w:rPr>
                <w:rFonts w:cs="Times New Roman"/>
                <w:sz w:val="22"/>
              </w:rPr>
            </w:pPr>
          </w:p>
          <w:p w14:paraId="0950255B"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4175AF33" w14:textId="70BBCF84"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5ACF0082"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09D34315" w14:textId="296EC5CE"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2. &lt;...&gt;</w:t>
            </w:r>
          </w:p>
          <w:p w14:paraId="08C137AD" w14:textId="77777777" w:rsidR="00D24326" w:rsidRPr="00342A88" w:rsidRDefault="00D24326" w:rsidP="00D24326">
            <w:pPr>
              <w:shd w:val="clear" w:color="auto" w:fill="FFFFFF" w:themeFill="background1"/>
              <w:rPr>
                <w:rFonts w:cs="Times New Roman"/>
                <w:sz w:val="22"/>
              </w:rPr>
            </w:pPr>
            <w:r w:rsidRPr="00342A88">
              <w:rPr>
                <w:rFonts w:cs="Times New Roman"/>
                <w:sz w:val="22"/>
              </w:rPr>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532CD9DF" w14:textId="204048B4"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2D5F70C3" w14:textId="77777777" w:rsidR="00D24326" w:rsidRPr="00342A88" w:rsidRDefault="00D24326" w:rsidP="00D24326">
            <w:pPr>
              <w:shd w:val="clear" w:color="auto" w:fill="FFFFFF" w:themeFill="background1"/>
              <w:rPr>
                <w:rFonts w:cs="Times New Roman"/>
                <w:sz w:val="22"/>
              </w:rPr>
            </w:pPr>
          </w:p>
          <w:p w14:paraId="31EA408E" w14:textId="2ADC9252"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042AB1E8" w14:textId="77777777" w:rsidR="00D24326" w:rsidRPr="00342A88" w:rsidRDefault="00D24326" w:rsidP="00D24326">
            <w:pPr>
              <w:shd w:val="clear" w:color="auto" w:fill="FFFFFF" w:themeFill="background1"/>
              <w:rPr>
                <w:rFonts w:cs="Times New Roman"/>
                <w:sz w:val="22"/>
              </w:rPr>
            </w:pPr>
            <w:r w:rsidRPr="00342A88">
              <w:rPr>
                <w:rFonts w:cs="Times New Roman"/>
                <w:sz w:val="22"/>
              </w:rPr>
              <w:t>6. Sutartyje turi būti nurodytos sutarties šalys ir jų rekvizitai:</w:t>
            </w:r>
          </w:p>
          <w:p w14:paraId="0BE470E5" w14:textId="77777777" w:rsidR="00D24326" w:rsidRPr="00342A88" w:rsidRDefault="00D24326" w:rsidP="00D24326">
            <w:pPr>
              <w:shd w:val="clear" w:color="auto" w:fill="FFFFFF" w:themeFill="background1"/>
              <w:rPr>
                <w:rFonts w:cs="Times New Roman"/>
                <w:sz w:val="22"/>
              </w:rPr>
            </w:pPr>
            <w:r w:rsidRPr="00342A88">
              <w:rPr>
                <w:rFonts w:cs="Times New Roman"/>
                <w:sz w:val="22"/>
              </w:rPr>
              <w:t>6.1. Tiekėjas (pavadinimas, juridinio asmens, kitos organizacijos ar kitos valstybės narės juridinio asmens padalinio, įregistruoto Lietuvos Respublikoje, kodas, registruotos buveinės adresas, Valstybinės energetikos reguliavimo tarybos išduoto leidimo atitinkamai veiklai vykdyti numeris ir išdavimo data (jeigu tiekėjui yra išduotas leidimas), kontaktinė informacija (tiekėjo ar jo padalinio adresas korespondencijai, kontaktinis telefono numeris, elektroninio pašto adresas, interneto svetainės adresas, darbo laikas), jo įgaliotas atstovas sudaryti sutartį ir atstovavimą patvirtinantys dokumentai;</w:t>
            </w:r>
          </w:p>
          <w:p w14:paraId="279F24BD" w14:textId="681EEA17" w:rsidR="00D24326" w:rsidRPr="00342A88" w:rsidRDefault="00D24326" w:rsidP="00D24326">
            <w:pPr>
              <w:shd w:val="clear" w:color="auto" w:fill="FFFFFF" w:themeFill="background1"/>
              <w:rPr>
                <w:rFonts w:cs="Times New Roman"/>
                <w:sz w:val="22"/>
              </w:rPr>
            </w:pPr>
            <w:r w:rsidRPr="00342A88">
              <w:rPr>
                <w:rFonts w:cs="Times New Roman"/>
                <w:sz w:val="22"/>
              </w:rPr>
              <w:t>6.2. Vartotojas (vardas, pavardė, asmens kodas, gyvenamosios vietos adresas, kontaktinė informacija (telefono numeris ir elektroninio pašto adresas (jeigu tokie yra), jo įgaliotas atstovas sudaryti sutartį ir atstovavimą patvirtinantys dokumentai (jeigu sutartis yra sudaroma per vartotojo įgaliotą atstovą).</w:t>
            </w:r>
          </w:p>
        </w:tc>
        <w:tc>
          <w:tcPr>
            <w:tcW w:w="3118" w:type="dxa"/>
            <w:shd w:val="clear" w:color="auto" w:fill="FFFFFF" w:themeFill="background1"/>
          </w:tcPr>
          <w:p w14:paraId="1F5137CF" w14:textId="6C0320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0F83461" w14:textId="77777777" w:rsidTr="003C3469">
        <w:trPr>
          <w:trHeight w:val="315"/>
        </w:trPr>
        <w:tc>
          <w:tcPr>
            <w:tcW w:w="4533" w:type="dxa"/>
            <w:shd w:val="clear" w:color="auto" w:fill="FFFFFF" w:themeFill="background1"/>
            <w:noWrap/>
          </w:tcPr>
          <w:p w14:paraId="0F9C5A5C" w14:textId="23A0C32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teikiamos paslaugos, siūlomas paslaugų kokybės lygis, taip pat pradinio prijungimo terminas; </w:t>
            </w:r>
          </w:p>
        </w:tc>
        <w:tc>
          <w:tcPr>
            <w:tcW w:w="7655" w:type="dxa"/>
            <w:shd w:val="clear" w:color="auto" w:fill="FFFFFF" w:themeFill="background1"/>
          </w:tcPr>
          <w:p w14:paraId="07C44DD4"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10EA856D"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100D5E0C"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6BDDB5B8" w14:textId="3C680D31"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ECEE88A" w14:textId="62BBEADF" w:rsidR="00D24326" w:rsidRPr="00342A88" w:rsidRDefault="00D24326" w:rsidP="00D24326">
            <w:pPr>
              <w:pStyle w:val="ListParagraph"/>
              <w:ind w:left="0"/>
              <w:rPr>
                <w:rFonts w:cs="Times New Roman"/>
                <w:color w:val="000000"/>
                <w:sz w:val="22"/>
              </w:rPr>
            </w:pPr>
          </w:p>
          <w:p w14:paraId="3060EADE"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6BC4152E" w14:textId="7E0A5BE6"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5C6D79C6"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6EE588B4" w14:textId="44F4AF37"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64C95236" w14:textId="77777777"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2) sutarties šalių įsipareigojimai, jų pobūdis ir mastas, siūlomas paslaugų kokybės lygis, pradinio prijungimo terminas ir atitinkamos sutarties įsigaliojimo terminas bei atitinkamų paslaugų teikimo pradžios terminas;</w:t>
            </w:r>
          </w:p>
          <w:p w14:paraId="28B5026B" w14:textId="16804479"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32A9CA3" w14:textId="77777777" w:rsidR="00D24326" w:rsidRPr="00342A88" w:rsidRDefault="00D24326" w:rsidP="00D24326">
            <w:pPr>
              <w:shd w:val="clear" w:color="auto" w:fill="FFFFFF" w:themeFill="background1"/>
              <w:rPr>
                <w:rFonts w:cs="Times New Roman"/>
                <w:sz w:val="22"/>
              </w:rPr>
            </w:pPr>
            <w:r w:rsidRPr="00342A88">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54C7E3EB" w14:textId="728419D9"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5D66A74F" w14:textId="61C82864" w:rsidR="00D24326" w:rsidRPr="00342A88" w:rsidRDefault="00D24326" w:rsidP="00D24326">
            <w:pPr>
              <w:shd w:val="clear" w:color="auto" w:fill="FFFFFF" w:themeFill="background1"/>
              <w:rPr>
                <w:rFonts w:cs="Times New Roman"/>
                <w:sz w:val="22"/>
              </w:rPr>
            </w:pPr>
            <w:r w:rsidRPr="00342A88">
              <w:rPr>
                <w:rFonts w:cs="Times New Roman"/>
                <w:sz w:val="22"/>
              </w:rPr>
              <w:t>9) informacija apie vartotojų teises.</w:t>
            </w:r>
          </w:p>
          <w:p w14:paraId="563FE1BE" w14:textId="77777777" w:rsidR="00D24326" w:rsidRPr="00342A88" w:rsidRDefault="00D24326" w:rsidP="00D24326">
            <w:pPr>
              <w:shd w:val="clear" w:color="auto" w:fill="FFFFFF" w:themeFill="background1"/>
              <w:rPr>
                <w:rFonts w:cs="Times New Roman"/>
                <w:sz w:val="22"/>
              </w:rPr>
            </w:pPr>
          </w:p>
          <w:p w14:paraId="10938F2B" w14:textId="6AE617AC"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7C4342D3" w14:textId="225DFA38" w:rsidR="00D24326" w:rsidRPr="00342A88" w:rsidRDefault="00D24326" w:rsidP="00D24326">
            <w:pPr>
              <w:shd w:val="clear" w:color="auto" w:fill="FFFFFF" w:themeFill="background1"/>
              <w:rPr>
                <w:rFonts w:cs="Times New Roman"/>
                <w:sz w:val="22"/>
              </w:rPr>
            </w:pPr>
            <w:r w:rsidRPr="00342A88">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3B679CD4" w14:textId="0CA18C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78F012E" w14:textId="77777777" w:rsidTr="003C3469">
        <w:trPr>
          <w:trHeight w:val="315"/>
        </w:trPr>
        <w:tc>
          <w:tcPr>
            <w:tcW w:w="4533" w:type="dxa"/>
            <w:shd w:val="clear" w:color="auto" w:fill="FFFFFF" w:themeFill="background1"/>
            <w:noWrap/>
          </w:tcPr>
          <w:p w14:paraId="6D8B25CA" w14:textId="696AF8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siūlomų techninės priežiūros paslaugų rūšys; </w:t>
            </w:r>
          </w:p>
        </w:tc>
        <w:tc>
          <w:tcPr>
            <w:tcW w:w="7655" w:type="dxa"/>
            <w:shd w:val="clear" w:color="auto" w:fill="FFFFFF" w:themeFill="background1"/>
          </w:tcPr>
          <w:p w14:paraId="006F4717"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4806F5B4"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4E0CC4A5"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5AE0D378" w14:textId="77777777"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5762B2B9" w14:textId="44FE4237" w:rsidR="00D24326" w:rsidRPr="00342A88" w:rsidRDefault="00D24326" w:rsidP="00D24326">
            <w:pPr>
              <w:shd w:val="clear" w:color="auto" w:fill="FFFFFF" w:themeFill="background1"/>
              <w:rPr>
                <w:rFonts w:cs="Times New Roman"/>
                <w:sz w:val="22"/>
              </w:rPr>
            </w:pPr>
          </w:p>
          <w:p w14:paraId="5CF27313"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2F4F11ED" w14:textId="7CAB6C32"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076F71EA"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5971D60E" w14:textId="2B8D95A8"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1625CE91" w14:textId="7290A81A"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3724F8A" w14:textId="77777777"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3) siūlomų techninės priežiūros paslaugų rūšys;</w:t>
            </w:r>
          </w:p>
          <w:p w14:paraId="35746B59" w14:textId="1D9C4463"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1343E905" w14:textId="77777777" w:rsidR="00D24326" w:rsidRPr="00342A88" w:rsidRDefault="00D24326" w:rsidP="00D24326">
            <w:pPr>
              <w:shd w:val="clear" w:color="auto" w:fill="FFFFFF" w:themeFill="background1"/>
              <w:rPr>
                <w:rFonts w:cs="Times New Roman"/>
                <w:sz w:val="22"/>
              </w:rPr>
            </w:pPr>
          </w:p>
          <w:p w14:paraId="0885538F" w14:textId="1827110E"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0E35ADD2" w14:textId="6157AEEB" w:rsidR="00D24326" w:rsidRPr="00342A88" w:rsidRDefault="00D24326" w:rsidP="00D24326">
            <w:pPr>
              <w:shd w:val="clear" w:color="auto" w:fill="FFFFFF" w:themeFill="background1"/>
              <w:rPr>
                <w:rFonts w:cs="Times New Roman"/>
                <w:sz w:val="22"/>
              </w:rPr>
            </w:pPr>
            <w:r w:rsidRPr="00342A88">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3C5A1972" w14:textId="2A2B842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EF8E3E3" w14:textId="77777777" w:rsidTr="003C3469">
        <w:trPr>
          <w:trHeight w:val="315"/>
        </w:trPr>
        <w:tc>
          <w:tcPr>
            <w:tcW w:w="4533" w:type="dxa"/>
            <w:shd w:val="clear" w:color="auto" w:fill="FFFFFF" w:themeFill="background1"/>
            <w:noWrap/>
          </w:tcPr>
          <w:p w14:paraId="67AA70A2" w14:textId="47C81CF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d) priemonės, kurias naudojant galima gauti naujausią informaciją apie visus taikomus tarifus, mokesčius už techninę priežiūrą ir susietus produktus arba paslaugas;</w:t>
            </w:r>
          </w:p>
        </w:tc>
        <w:tc>
          <w:tcPr>
            <w:tcW w:w="7655" w:type="dxa"/>
            <w:shd w:val="clear" w:color="auto" w:fill="FFFFFF" w:themeFill="background1"/>
          </w:tcPr>
          <w:p w14:paraId="19486F14"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0ADA1182"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6ADE6764"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713145E3" w14:textId="77777777"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0A52F84D" w14:textId="77777777" w:rsidR="00D24326" w:rsidRPr="00342A88" w:rsidRDefault="00D24326" w:rsidP="00D24326">
            <w:pPr>
              <w:shd w:val="clear" w:color="auto" w:fill="FFFFFF" w:themeFill="background1"/>
              <w:rPr>
                <w:rFonts w:cs="Times New Roman"/>
                <w:sz w:val="22"/>
              </w:rPr>
            </w:pPr>
          </w:p>
          <w:p w14:paraId="2C0C4591"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02929238" w14:textId="0DCF5635"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4C002C4F"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6BB22D3C" w14:textId="475E3F42"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73C37ADC" w14:textId="79EF0018"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2D7E41B9" w14:textId="77777777" w:rsidR="00D24326" w:rsidRPr="00342A88" w:rsidRDefault="00D24326" w:rsidP="00D24326">
            <w:pPr>
              <w:shd w:val="clear" w:color="auto" w:fill="FFFFFF" w:themeFill="background1"/>
              <w:rPr>
                <w:rFonts w:cs="Times New Roman"/>
                <w:sz w:val="22"/>
              </w:rPr>
            </w:pPr>
            <w:r w:rsidRPr="00342A88">
              <w:rPr>
                <w:rFonts w:cs="Times New Roman"/>
                <w:sz w:val="22"/>
              </w:rPr>
              <w:t>4) priemonės, kuriomis galima gauti naujausią informaciją apie visas taikomas kainas, tarifus ir mokesčius;</w:t>
            </w:r>
          </w:p>
          <w:p w14:paraId="2257B91C" w14:textId="52BCD26F"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666DB1CC" w14:textId="4B17F529" w:rsidR="00D24326" w:rsidRPr="00342A88" w:rsidRDefault="00D24326" w:rsidP="00D24326">
            <w:pPr>
              <w:shd w:val="clear" w:color="auto" w:fill="FFFFFF" w:themeFill="background1"/>
              <w:rPr>
                <w:rFonts w:cs="Times New Roman"/>
                <w:sz w:val="22"/>
              </w:rPr>
            </w:pPr>
            <w:r w:rsidRPr="00342A88">
              <w:rPr>
                <w:rFonts w:cs="Times New Roman"/>
                <w:sz w:val="22"/>
              </w:rPr>
              <w:t>9) informacija apie vartotojų teises.</w:t>
            </w:r>
          </w:p>
          <w:p w14:paraId="634FAC51" w14:textId="77777777" w:rsidR="00D24326" w:rsidRPr="00342A88" w:rsidRDefault="00D24326" w:rsidP="00D24326">
            <w:pPr>
              <w:shd w:val="clear" w:color="auto" w:fill="FFFFFF" w:themeFill="background1"/>
              <w:rPr>
                <w:rFonts w:cs="Times New Roman"/>
                <w:sz w:val="22"/>
              </w:rPr>
            </w:pPr>
          </w:p>
          <w:p w14:paraId="55517FA5" w14:textId="2DC60B65"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10AFEA05" w14:textId="38206122"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tc>
        <w:tc>
          <w:tcPr>
            <w:tcW w:w="3118" w:type="dxa"/>
            <w:shd w:val="clear" w:color="auto" w:fill="FFFFFF" w:themeFill="background1"/>
          </w:tcPr>
          <w:p w14:paraId="47B17C43" w14:textId="0BBCABA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63BD19B" w14:textId="77777777" w:rsidTr="003C3469">
        <w:trPr>
          <w:trHeight w:val="315"/>
        </w:trPr>
        <w:tc>
          <w:tcPr>
            <w:tcW w:w="4533" w:type="dxa"/>
            <w:shd w:val="clear" w:color="auto" w:fill="FFFFFF" w:themeFill="background1"/>
            <w:noWrap/>
          </w:tcPr>
          <w:p w14:paraId="7C75C184" w14:textId="630D487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sutarties galiojimo laikotarpis, paslaugų, įskaitant produktus ar paslaugas, susietas su tomis paslaugomis, teikimo atnaujinimo ir sutarties nutraukimo sąlygos ir informacija, ar leistina be mokesčio nutraukti sutartį; </w:t>
            </w:r>
          </w:p>
        </w:tc>
        <w:tc>
          <w:tcPr>
            <w:tcW w:w="7655" w:type="dxa"/>
            <w:shd w:val="clear" w:color="auto" w:fill="FFFFFF" w:themeFill="background1"/>
          </w:tcPr>
          <w:p w14:paraId="317FA9ED"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09A6B4EE"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5B77BB0B"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1B4F71C3" w14:textId="77777777"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2C10C95A" w14:textId="77777777" w:rsidR="00D24326" w:rsidRPr="00342A88" w:rsidRDefault="00D24326" w:rsidP="00D24326">
            <w:pPr>
              <w:shd w:val="clear" w:color="auto" w:fill="FFFFFF" w:themeFill="background1"/>
              <w:rPr>
                <w:rFonts w:cs="Times New Roman"/>
                <w:sz w:val="22"/>
              </w:rPr>
            </w:pPr>
          </w:p>
          <w:p w14:paraId="3102BBFC"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72634751" w14:textId="7A8C74EF"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65B3D141" w14:textId="49110B20"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64A68019" w14:textId="3F47B515"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628D37D4" w14:textId="77777777" w:rsidR="00D24326" w:rsidRPr="00342A88" w:rsidRDefault="00D24326" w:rsidP="00D24326">
            <w:pPr>
              <w:shd w:val="clear" w:color="auto" w:fill="FFFFFF" w:themeFill="background1"/>
              <w:rPr>
                <w:rFonts w:cs="Times New Roman"/>
                <w:sz w:val="22"/>
              </w:rPr>
            </w:pPr>
            <w:r w:rsidRPr="00342A88">
              <w:rPr>
                <w:rFonts w:cs="Times New Roman"/>
                <w:sz w:val="22"/>
              </w:rPr>
              <w:t>6) sutarties galiojimo laikotarpis, sutarties vykdymo atnaujinimo ir nutraukimo, sutarties pratęsimo ir nutraukimo sąlygos bei informacija, ar numatyta teisė nutraukti sutartį neatlygintinai;</w:t>
            </w:r>
          </w:p>
          <w:p w14:paraId="723F1EE7" w14:textId="32B2D6CC"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0CC1416D" w14:textId="77777777" w:rsidR="00D24326" w:rsidRPr="00342A88" w:rsidRDefault="00D24326" w:rsidP="00D24326">
            <w:pPr>
              <w:shd w:val="clear" w:color="auto" w:fill="FFFFFF" w:themeFill="background1"/>
              <w:rPr>
                <w:rFonts w:cs="Times New Roman"/>
                <w:sz w:val="22"/>
              </w:rPr>
            </w:pPr>
          </w:p>
          <w:p w14:paraId="2AA00EBB" w14:textId="21AFFC35"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69B7A7F9" w14:textId="77777777" w:rsidR="00D24326" w:rsidRPr="00342A88" w:rsidRDefault="00D24326" w:rsidP="00D24326">
            <w:pPr>
              <w:shd w:val="clear" w:color="auto" w:fill="FFFFFF" w:themeFill="background1"/>
              <w:rPr>
                <w:rFonts w:cs="Times New Roman"/>
                <w:sz w:val="22"/>
              </w:rPr>
            </w:pPr>
            <w:r w:rsidRPr="00342A88">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p w14:paraId="03F17E27" w14:textId="4414E2D6"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13. Sutartis įsigalioja jos sudarymo dieną, jei sutarties sudarymo dieną vartotojo objektas yra prijungtas prie skirstomųjų elektros tinklų ir sutartyje nenurodoma kita sutarties įsigaliojimo data.</w:t>
            </w:r>
          </w:p>
          <w:p w14:paraId="222B9B97" w14:textId="77777777" w:rsidR="00D24326" w:rsidRPr="00342A88" w:rsidRDefault="00D24326" w:rsidP="00D24326">
            <w:pPr>
              <w:shd w:val="clear" w:color="auto" w:fill="FFFFFF" w:themeFill="background1"/>
              <w:rPr>
                <w:rFonts w:cs="Times New Roman"/>
                <w:sz w:val="22"/>
              </w:rPr>
            </w:pPr>
            <w:r w:rsidRPr="00342A88">
              <w:rPr>
                <w:rFonts w:cs="Times New Roman"/>
                <w:sz w:val="22"/>
              </w:rPr>
              <w:t>14. Sutartis laikoma sudaryta neterminuotam laikui, jeigu sutarties šalys nesusitaria kitaip. Jei sudaryta terminuota sutartis ir nė viena sutarties šalis iki termino pabaigos nepareiškė apie sutarties nutraukimą, pakeitimą arba apie naujos sutarties sudarymą, ši sutartis kiekvieną kartą laikoma pratęsta tokiam pat terminui ir tomis pat sąlygomis, jeigu sutartyje nėra nustatyta kitaip. Jeigu iki sutarties galiojimo termino pabaigos viena sutarties šalis pasiūlo sudaryti naują sutartį, tai šalių santykiams iki naujos sutarties sudarymo taikomos ankstesnės sutarties sąlygos.</w:t>
            </w:r>
          </w:p>
          <w:p w14:paraId="1F672CA0" w14:textId="77777777" w:rsidR="00D24326" w:rsidRPr="00342A88" w:rsidRDefault="00D24326" w:rsidP="00D24326">
            <w:pPr>
              <w:shd w:val="clear" w:color="auto" w:fill="FFFFFF" w:themeFill="background1"/>
              <w:rPr>
                <w:rFonts w:cs="Times New Roman"/>
                <w:sz w:val="22"/>
              </w:rPr>
            </w:pPr>
            <w:r w:rsidRPr="00342A88">
              <w:rPr>
                <w:rFonts w:cs="Times New Roman"/>
                <w:sz w:val="22"/>
              </w:rPr>
              <w:t>15. Sutartis gali būti nutraukta Elektros energetikos įstatymo, šio Aprašo, Taisyklių ir sutarties nustatytais pagrindais ir tvarka.</w:t>
            </w:r>
          </w:p>
          <w:p w14:paraId="02AD60F1" w14:textId="77777777" w:rsidR="00D24326" w:rsidRPr="00342A88" w:rsidRDefault="00D24326" w:rsidP="00D24326">
            <w:pPr>
              <w:shd w:val="clear" w:color="auto" w:fill="FFFFFF" w:themeFill="background1"/>
              <w:rPr>
                <w:rFonts w:cs="Times New Roman"/>
                <w:sz w:val="22"/>
              </w:rPr>
            </w:pPr>
            <w:r w:rsidRPr="00342A88">
              <w:rPr>
                <w:rFonts w:cs="Times New Roman"/>
                <w:sz w:val="22"/>
              </w:rPr>
              <w:t>23. Vartotojas turi teisę:</w:t>
            </w:r>
          </w:p>
          <w:p w14:paraId="190BC3FE" w14:textId="77777777"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C8DDB57" w14:textId="6D272B6F" w:rsidR="00D24326" w:rsidRPr="00342A88" w:rsidRDefault="00D24326" w:rsidP="00D24326">
            <w:pPr>
              <w:shd w:val="clear" w:color="auto" w:fill="FFFFFF" w:themeFill="background1"/>
              <w:rPr>
                <w:rFonts w:cs="Times New Roman"/>
                <w:sz w:val="22"/>
              </w:rPr>
            </w:pPr>
            <w:r w:rsidRPr="00342A88">
              <w:rPr>
                <w:rFonts w:cs="Times New Roman"/>
                <w:sz w:val="22"/>
              </w:rPr>
              <w:t>23.5. vienašališkai neatlygintinai nutraukti sutartį su tiekėju, sutartyje ir (ar) kituose teisės aktuose nustatyta tvarka ir sąlygomis, raštu arba elektroninių ryšių priemonėmis, jei jomis galima tinkamai identifikuoti asmenį, informavęs tiekėją ne vėliau kaip prieš 3 savaites iki numatomos sutarties nutraukimo dienos;</w:t>
            </w:r>
          </w:p>
        </w:tc>
        <w:tc>
          <w:tcPr>
            <w:tcW w:w="3118" w:type="dxa"/>
            <w:shd w:val="clear" w:color="auto" w:fill="FFFFFF" w:themeFill="background1"/>
          </w:tcPr>
          <w:p w14:paraId="79247224" w14:textId="3A5CC03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ADED73E" w14:textId="77777777" w:rsidTr="003C3469">
        <w:trPr>
          <w:trHeight w:val="315"/>
        </w:trPr>
        <w:tc>
          <w:tcPr>
            <w:tcW w:w="4533" w:type="dxa"/>
            <w:shd w:val="clear" w:color="auto" w:fill="FFFFFF" w:themeFill="background1"/>
            <w:noWrap/>
          </w:tcPr>
          <w:p w14:paraId="68A13552" w14:textId="0FA1D14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kompensavimas ir pinigų grąžinimo tvarka tuo atveju, kai paslaugų kokybė neatitinka sutartyje nurodyto lygio, įskaitant netikslias ar vėluojančias sąskaitas; </w:t>
            </w:r>
          </w:p>
        </w:tc>
        <w:tc>
          <w:tcPr>
            <w:tcW w:w="7655" w:type="dxa"/>
            <w:shd w:val="clear" w:color="auto" w:fill="FFFFFF" w:themeFill="background1"/>
          </w:tcPr>
          <w:p w14:paraId="413A9E81"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00DF9B26"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1D4FC3F1"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181CC4CE" w14:textId="77777777"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22B6C00F" w14:textId="77777777" w:rsidR="00D24326" w:rsidRPr="00342A88" w:rsidRDefault="00D24326" w:rsidP="00D24326">
            <w:pPr>
              <w:shd w:val="clear" w:color="auto" w:fill="FFFFFF" w:themeFill="background1"/>
              <w:rPr>
                <w:rFonts w:cs="Times New Roman"/>
                <w:sz w:val="22"/>
              </w:rPr>
            </w:pPr>
          </w:p>
          <w:p w14:paraId="57F2B788"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267962CC" w14:textId="032E489E"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19CFEAFA"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58763B81" w14:textId="176F95B7"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004B7B1A" w14:textId="3695C943"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6ABE42E6" w14:textId="77777777" w:rsidR="00D24326" w:rsidRPr="00342A88" w:rsidRDefault="00D24326" w:rsidP="00D24326">
            <w:pPr>
              <w:shd w:val="clear" w:color="auto" w:fill="FFFFFF" w:themeFill="background1"/>
              <w:rPr>
                <w:rFonts w:cs="Times New Roman"/>
                <w:sz w:val="22"/>
              </w:rPr>
            </w:pPr>
            <w:r w:rsidRPr="00342A88">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6AB192EC" w14:textId="16B4D7A8"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75505929" w14:textId="77777777" w:rsidR="00D24326" w:rsidRPr="00342A88" w:rsidRDefault="00D24326" w:rsidP="00D24326">
            <w:pPr>
              <w:shd w:val="clear" w:color="auto" w:fill="FFFFFF" w:themeFill="background1"/>
              <w:rPr>
                <w:rFonts w:cs="Times New Roman"/>
                <w:sz w:val="22"/>
              </w:rPr>
            </w:pPr>
          </w:p>
          <w:p w14:paraId="3D88E9FB" w14:textId="776B40E9"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Buitinių vartotojų su tiekėjais sudaromų elektros energijos pirkimo–pardavimo ir persiuntimo paslaugos teikimo sutarčių standartinių sąlygų aprašas</w:t>
            </w:r>
          </w:p>
          <w:p w14:paraId="0B878381" w14:textId="1BF945BC" w:rsidR="00D24326" w:rsidRPr="00342A88" w:rsidRDefault="00D24326" w:rsidP="00D24326">
            <w:pPr>
              <w:shd w:val="clear" w:color="auto" w:fill="FFFFFF" w:themeFill="background1"/>
              <w:rPr>
                <w:rFonts w:cs="Times New Roman"/>
                <w:sz w:val="22"/>
              </w:rPr>
            </w:pPr>
            <w:r w:rsidRPr="00342A88">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tc>
        <w:tc>
          <w:tcPr>
            <w:tcW w:w="3118" w:type="dxa"/>
            <w:shd w:val="clear" w:color="auto" w:fill="FFFFFF" w:themeFill="background1"/>
          </w:tcPr>
          <w:p w14:paraId="68CC90E0" w14:textId="7C0256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D62233D" w14:textId="77777777" w:rsidTr="003C3469">
        <w:trPr>
          <w:trHeight w:val="315"/>
        </w:trPr>
        <w:tc>
          <w:tcPr>
            <w:tcW w:w="4533" w:type="dxa"/>
            <w:shd w:val="clear" w:color="auto" w:fill="FFFFFF" w:themeFill="background1"/>
            <w:noWrap/>
          </w:tcPr>
          <w:p w14:paraId="76D8EB9A" w14:textId="4DE749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metodas, kuriuo pradedamos neteisminio ginčų sprendimo procedūros pagal 26 straipsnį; </w:t>
            </w:r>
          </w:p>
        </w:tc>
        <w:tc>
          <w:tcPr>
            <w:tcW w:w="7655" w:type="dxa"/>
            <w:shd w:val="clear" w:color="auto" w:fill="FFFFFF" w:themeFill="background1"/>
          </w:tcPr>
          <w:p w14:paraId="23349A78"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3416A7D0"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6430B592"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3BB2882B" w14:textId="77777777" w:rsidR="00D24326" w:rsidRPr="00342A88" w:rsidRDefault="00D24326" w:rsidP="00D24326">
            <w:pPr>
              <w:pStyle w:val="ListParagraph"/>
              <w:ind w:left="0"/>
              <w:rPr>
                <w:rFonts w:cs="Times New Roman"/>
                <w:color w:val="000000"/>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4B1EA333" w14:textId="77777777" w:rsidR="00D24326" w:rsidRPr="00342A88" w:rsidRDefault="00D24326" w:rsidP="00D24326">
            <w:pPr>
              <w:shd w:val="clear" w:color="auto" w:fill="FFFFFF" w:themeFill="background1"/>
              <w:rPr>
                <w:rFonts w:cs="Times New Roman"/>
                <w:sz w:val="22"/>
              </w:rPr>
            </w:pPr>
          </w:p>
          <w:p w14:paraId="7167C39A"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2E99D967" w14:textId="20267511"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5F36217A"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3AAF3617" w14:textId="532D60DE"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19C8EC9C" w14:textId="67FF2BAA"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C29E640" w14:textId="77777777" w:rsidR="00D24326" w:rsidRPr="00342A88" w:rsidRDefault="00D24326" w:rsidP="00D24326">
            <w:pPr>
              <w:shd w:val="clear" w:color="auto" w:fill="FFFFFF" w:themeFill="background1"/>
              <w:rPr>
                <w:rFonts w:cs="Times New Roman"/>
                <w:sz w:val="22"/>
              </w:rPr>
            </w:pPr>
            <w:r w:rsidRPr="00342A88">
              <w:rPr>
                <w:rFonts w:cs="Times New Roman"/>
                <w:sz w:val="22"/>
              </w:rPr>
              <w:t>8) ginčų, kylančių iš sutartinių santykių, sprendimo tvarka;</w:t>
            </w:r>
          </w:p>
          <w:p w14:paraId="56B7FD73" w14:textId="7AA58956" w:rsidR="00D24326" w:rsidRPr="00342A88" w:rsidRDefault="00D24326" w:rsidP="00D24326">
            <w:pPr>
              <w:shd w:val="clear" w:color="auto" w:fill="FFFFFF" w:themeFill="background1"/>
              <w:rPr>
                <w:rFonts w:cs="Times New Roman"/>
                <w:sz w:val="22"/>
              </w:rPr>
            </w:pPr>
            <w:r w:rsidRPr="00342A88">
              <w:rPr>
                <w:rFonts w:cs="Times New Roman"/>
                <w:sz w:val="22"/>
              </w:rPr>
              <w:t>9) informacija apie vartotojų teises.</w:t>
            </w:r>
          </w:p>
          <w:p w14:paraId="1D06F2B5" w14:textId="77777777" w:rsidR="00D24326" w:rsidRPr="00342A88" w:rsidRDefault="00D24326" w:rsidP="00D24326">
            <w:pPr>
              <w:shd w:val="clear" w:color="auto" w:fill="FFFFFF" w:themeFill="background1"/>
              <w:rPr>
                <w:rFonts w:cs="Times New Roman"/>
                <w:sz w:val="22"/>
              </w:rPr>
            </w:pPr>
          </w:p>
          <w:p w14:paraId="22DFDC70" w14:textId="22BE6FA0" w:rsidR="00D24326" w:rsidRPr="00342A88" w:rsidRDefault="00D24326" w:rsidP="00D24326">
            <w:pPr>
              <w:shd w:val="clear" w:color="auto" w:fill="FFFFFF" w:themeFill="background1"/>
              <w:rPr>
                <w:rFonts w:cs="Times New Roman"/>
                <w:b/>
                <w:bCs/>
                <w:sz w:val="22"/>
              </w:rPr>
            </w:pPr>
            <w:r w:rsidRPr="00342A88">
              <w:rPr>
                <w:rFonts w:cs="Times New Roman"/>
                <w:b/>
                <w:bCs/>
                <w:sz w:val="22"/>
              </w:rPr>
              <w:t>Energetikos įstatymas</w:t>
            </w:r>
          </w:p>
          <w:p w14:paraId="01186B77" w14:textId="77777777" w:rsidR="00D24326" w:rsidRPr="00342A88" w:rsidRDefault="00D24326" w:rsidP="00D24326">
            <w:pPr>
              <w:shd w:val="clear" w:color="auto" w:fill="FFFFFF" w:themeFill="background1"/>
              <w:rPr>
                <w:rFonts w:cs="Times New Roman"/>
                <w:sz w:val="22"/>
              </w:rPr>
            </w:pPr>
            <w:bookmarkStart w:id="152" w:name="part_9b54009d9adf4a41aaac4a00125b5bcc"/>
            <w:bookmarkEnd w:id="152"/>
            <w:r w:rsidRPr="00342A88">
              <w:rPr>
                <w:rFonts w:cs="Times New Roman"/>
                <w:b/>
                <w:bCs/>
                <w:sz w:val="22"/>
              </w:rPr>
              <w:t>34 straipsnis. Ginčų sprendimas ne teismo tvarka</w:t>
            </w:r>
          </w:p>
          <w:p w14:paraId="20DF5F3E" w14:textId="77777777" w:rsidR="00D24326" w:rsidRPr="00342A88" w:rsidRDefault="00D24326" w:rsidP="00D24326">
            <w:pPr>
              <w:shd w:val="clear" w:color="auto" w:fill="FFFFFF" w:themeFill="background1"/>
              <w:rPr>
                <w:rFonts w:cs="Times New Roman"/>
                <w:sz w:val="22"/>
              </w:rPr>
            </w:pPr>
            <w:r w:rsidRPr="00342A88">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34558B0B" w14:textId="77777777" w:rsidR="00D24326" w:rsidRPr="00342A88" w:rsidRDefault="00D24326" w:rsidP="00D24326">
            <w:pPr>
              <w:shd w:val="clear" w:color="auto" w:fill="FFFFFF" w:themeFill="background1"/>
              <w:rPr>
                <w:rFonts w:cs="Times New Roman"/>
                <w:sz w:val="22"/>
              </w:rPr>
            </w:pPr>
            <w:r w:rsidRPr="00342A88">
              <w:rPr>
                <w:rFonts w:cs="Times New Roman"/>
                <w:sz w:val="22"/>
              </w:rPr>
              <w:t xml:space="preserve">2. Energetikos įmonė privalo išnagrinėti vartotojo kreipimąsi ir jam motyvuotai atsakyti ne vėliau kaip per 30 dienų nuo kreipimosi gavimo dienos. Vartotojo </w:t>
            </w:r>
            <w:r w:rsidRPr="00342A88">
              <w:rPr>
                <w:rFonts w:cs="Times New Roman"/>
                <w:sz w:val="22"/>
              </w:rPr>
              <w:lastRenderedPageBreak/>
              <w:t>kreipimąsi energetikos įmonė nagrinėja savo nustatyta tvarka, kurią privalo skelbti savo interneto svetainėje ir sudaryti sąlygas vartotojams su ja susipažinti kitais būdais.</w:t>
            </w:r>
          </w:p>
          <w:p w14:paraId="50C3E8D8" w14:textId="77777777" w:rsidR="00D24326" w:rsidRPr="00342A88" w:rsidRDefault="00D24326" w:rsidP="00D24326">
            <w:pPr>
              <w:shd w:val="clear" w:color="auto" w:fill="FFFFFF" w:themeFill="background1"/>
              <w:rPr>
                <w:rFonts w:cs="Times New Roman"/>
                <w:sz w:val="22"/>
              </w:rPr>
            </w:pPr>
            <w:bookmarkStart w:id="153" w:name="part_4555641d5c8d41b4b251483455c71d01"/>
            <w:bookmarkEnd w:id="153"/>
            <w:r w:rsidRPr="00342A88">
              <w:rPr>
                <w:rFonts w:cs="Times New Roman"/>
                <w:sz w:val="22"/>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06C87F60" w14:textId="77777777" w:rsidR="00D24326" w:rsidRPr="00342A88" w:rsidRDefault="00D24326" w:rsidP="00D24326">
            <w:pPr>
              <w:shd w:val="clear" w:color="auto" w:fill="FFFFFF" w:themeFill="background1"/>
              <w:rPr>
                <w:rFonts w:cs="Times New Roman"/>
                <w:sz w:val="22"/>
              </w:rPr>
            </w:pPr>
            <w:bookmarkStart w:id="154" w:name="part_cba1db8a184c404ebed81494ad958919"/>
            <w:bookmarkEnd w:id="154"/>
            <w:r w:rsidRPr="00342A88">
              <w:rPr>
                <w:rFonts w:cs="Times New Roman"/>
                <w:sz w:val="22"/>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54CB3A06" w14:textId="77777777" w:rsidR="00D24326" w:rsidRPr="00342A88" w:rsidRDefault="00D24326" w:rsidP="00D24326">
            <w:pPr>
              <w:shd w:val="clear" w:color="auto" w:fill="FFFFFF" w:themeFill="background1"/>
              <w:rPr>
                <w:rFonts w:cs="Times New Roman"/>
                <w:sz w:val="22"/>
              </w:rPr>
            </w:pPr>
            <w:r w:rsidRPr="00342A88">
              <w:rPr>
                <w:rFonts w:cs="Times New Roman"/>
                <w:sz w:val="22"/>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137DE235" w14:textId="77777777" w:rsidR="00D24326" w:rsidRPr="00342A88" w:rsidRDefault="00D24326" w:rsidP="00D24326">
            <w:pPr>
              <w:shd w:val="clear" w:color="auto" w:fill="FFFFFF" w:themeFill="background1"/>
              <w:rPr>
                <w:rFonts w:cs="Times New Roman"/>
                <w:sz w:val="22"/>
              </w:rPr>
            </w:pPr>
            <w:bookmarkStart w:id="155" w:name="part_44ac0d35cf364fad96618025802db41a"/>
            <w:bookmarkEnd w:id="155"/>
            <w:r w:rsidRPr="00342A88">
              <w:rPr>
                <w:rFonts w:cs="Times New Roman"/>
                <w:sz w:val="22"/>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5F5BBF8D" w14:textId="77777777" w:rsidR="00D24326" w:rsidRPr="00342A88" w:rsidRDefault="00D24326" w:rsidP="00D24326">
            <w:pPr>
              <w:shd w:val="clear" w:color="auto" w:fill="FFFFFF" w:themeFill="background1"/>
              <w:rPr>
                <w:rFonts w:cs="Times New Roman"/>
                <w:sz w:val="22"/>
              </w:rPr>
            </w:pPr>
            <w:bookmarkStart w:id="156" w:name="part_0e74f788c61b46519b1568be88c8893d"/>
            <w:bookmarkEnd w:id="156"/>
            <w:r w:rsidRPr="00342A88">
              <w:rPr>
                <w:rFonts w:cs="Times New Roman"/>
                <w:sz w:val="22"/>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5DD07C2E" w14:textId="77777777" w:rsidR="00D24326" w:rsidRPr="00342A88" w:rsidRDefault="00D24326" w:rsidP="00D24326">
            <w:pPr>
              <w:shd w:val="clear" w:color="auto" w:fill="FFFFFF" w:themeFill="background1"/>
              <w:rPr>
                <w:rFonts w:cs="Times New Roman"/>
                <w:sz w:val="22"/>
              </w:rPr>
            </w:pPr>
            <w:bookmarkStart w:id="157" w:name="part_965ba04ef4974ef29505fd4a3a240f17"/>
            <w:bookmarkEnd w:id="157"/>
            <w:r w:rsidRPr="00342A88">
              <w:rPr>
                <w:rFonts w:cs="Times New Roman"/>
                <w:sz w:val="22"/>
              </w:rPr>
              <w:t>8. Įsigaliojęs Tarybos sprendimas yra vykdomasis dokumentas. Jeigu šis sprendimas neįvykdomas, jis gali būti priverstinai vykdomas Civilinio proceso kodekso nustatyta tvarka.</w:t>
            </w:r>
          </w:p>
          <w:p w14:paraId="2238E97F" w14:textId="77777777" w:rsidR="00D24326" w:rsidRPr="00342A88" w:rsidRDefault="00D24326" w:rsidP="00D24326">
            <w:pPr>
              <w:shd w:val="clear" w:color="auto" w:fill="FFFFFF" w:themeFill="background1"/>
              <w:rPr>
                <w:rFonts w:cs="Times New Roman"/>
                <w:sz w:val="22"/>
              </w:rPr>
            </w:pPr>
            <w:bookmarkStart w:id="158" w:name="part_3986d0930daf47dc82788c2e8234f99c"/>
            <w:bookmarkEnd w:id="158"/>
            <w:r w:rsidRPr="00342A88">
              <w:rPr>
                <w:rFonts w:cs="Times New Roman"/>
                <w:sz w:val="22"/>
              </w:rPr>
              <w:t xml:space="preserve">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w:t>
            </w:r>
            <w:r w:rsidRPr="00342A88">
              <w:rPr>
                <w:rFonts w:cs="Times New Roman"/>
                <w:sz w:val="22"/>
              </w:rPr>
              <w:lastRenderedPageBreak/>
              <w:t>kompetencijos teismui. Teismo nutartys dėl šioje dalyje nurodytų sprendimų neskundžiamos.</w:t>
            </w:r>
          </w:p>
          <w:p w14:paraId="7C627F7B" w14:textId="77777777" w:rsidR="00D24326" w:rsidRPr="00342A88" w:rsidRDefault="00D24326" w:rsidP="00D24326">
            <w:pPr>
              <w:shd w:val="clear" w:color="auto" w:fill="FFFFFF" w:themeFill="background1"/>
              <w:rPr>
                <w:rFonts w:cs="Times New Roman"/>
                <w:sz w:val="22"/>
              </w:rPr>
            </w:pPr>
            <w:bookmarkStart w:id="159" w:name="part_7f5cdcd096ba4989ad2f653d1adc7e3a"/>
            <w:bookmarkEnd w:id="159"/>
            <w:r w:rsidRPr="00342A88">
              <w:rPr>
                <w:rFonts w:cs="Times New Roman"/>
                <w:sz w:val="22"/>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44C78981" w14:textId="77777777" w:rsidR="00D24326" w:rsidRPr="00342A88" w:rsidRDefault="00D24326" w:rsidP="00D24326">
            <w:pPr>
              <w:shd w:val="clear" w:color="auto" w:fill="FFFFFF" w:themeFill="background1"/>
              <w:rPr>
                <w:rFonts w:cs="Times New Roman"/>
                <w:sz w:val="22"/>
              </w:rPr>
            </w:pPr>
          </w:p>
          <w:p w14:paraId="0D4B4753" w14:textId="68A62BAB"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2D14FBAC" w14:textId="3079C36C" w:rsidR="00D24326" w:rsidRPr="00342A88" w:rsidRDefault="00D24326" w:rsidP="00D24326">
            <w:pPr>
              <w:shd w:val="clear" w:color="auto" w:fill="FFFFFF" w:themeFill="background1"/>
              <w:rPr>
                <w:rFonts w:cs="Times New Roman"/>
                <w:sz w:val="22"/>
              </w:rPr>
            </w:pPr>
            <w:r w:rsidRPr="00342A88">
              <w:rPr>
                <w:rFonts w:cs="Times New Roman"/>
                <w:sz w:val="22"/>
              </w:rPr>
              <w:t>7. Sutartyje privalomai turi būti nurodyta sutarties šalių įsipareigojimai, jų pobūdis ir mastas, siūlomas paslaugų kokybės lygis, sutarties įsigaliojimo terminas bei paslaugų teikimo pradžios terminas, tiekėjo kontaktiniai duomenys, operatoriaus, prie kurio valdomų tinklų prijungtas vartotojo objektas, pavadinimas ir kontaktiniai duomenys, operatoriaus ir vartotojo tarpusavio teisės, pareigos ir atsakomybė, sutarties galiojimo laikotarpis, sutarties vykdymo atnaujinimo ir nutraukimo, sutarties pratęsimo ir nutraukimo sąlygos bei informacija, ar numatyta teisė nutraukti sutartį neatlygintinai, nuostolių kompensavimas tuo atveju, kai paslaugų kokybė neatitinka sutartyje nurodyto lygio ir (ar) tiekėjas ar operatorius nevykdo prisiimtų įsipareigojimų ar juos vykdo netinkamai, įskaitant netikslias ir vėluojančias sąskaitas, ginčų, kylančių iš sutartinių santykių, sprendimo tvarka, informacija apie vartotojų teises, susijusias su ginčų sprendimo būdais.</w:t>
            </w:r>
          </w:p>
          <w:p w14:paraId="572CF7D0" w14:textId="77777777" w:rsidR="00D24326" w:rsidRPr="00342A88" w:rsidRDefault="00D24326" w:rsidP="00D24326">
            <w:pPr>
              <w:shd w:val="clear" w:color="auto" w:fill="FFFFFF" w:themeFill="background1"/>
              <w:rPr>
                <w:rFonts w:cs="Times New Roman"/>
                <w:sz w:val="22"/>
              </w:rPr>
            </w:pPr>
            <w:r w:rsidRPr="00342A88">
              <w:rPr>
                <w:rFonts w:cs="Times New Roman"/>
                <w:sz w:val="22"/>
              </w:rPr>
              <w:t>23. Vartotojas turi teisę:</w:t>
            </w:r>
          </w:p>
          <w:p w14:paraId="0F2588BF" w14:textId="77777777"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59B1A88E" w14:textId="7E90449B" w:rsidR="00D24326" w:rsidRPr="00342A88" w:rsidRDefault="00D24326" w:rsidP="00D24326">
            <w:pPr>
              <w:shd w:val="clear" w:color="auto" w:fill="FFFFFF" w:themeFill="background1"/>
              <w:rPr>
                <w:rFonts w:cs="Times New Roman"/>
                <w:sz w:val="22"/>
              </w:rPr>
            </w:pPr>
            <w:r w:rsidRPr="00342A88">
              <w:rPr>
                <w:rFonts w:cs="Times New Roman"/>
                <w:sz w:val="22"/>
              </w:rPr>
              <w:t>23.3. gauti iš tiekėjo aiškią ir suprantamą informaciją apie tiekėjo pavadinimą, juridinio asmens, kitos organizacijos ar kitos valstybės narės juridinio asmens padalinio, įregistruoto Lietuvos Respublikoje, kodą, registruotos buveinės adresą, kodą ir teisinę formą, teikiamas paslaugas ir visas jų teikimo sąlygas, vartotojo teises, susijusias su elektros energijos vartojimu ir tiekėjo teikiamomis paslaugomis, skaidrią informaciją apie paslaugų bei elektros energijos kainas ir tarifus, pranešimų apie kainas pateikimo būdus, sutarties terminą, jų sudarymo ir nutraukimo sąlygas, ginčų nagrinėjimo tvarką;</w:t>
            </w:r>
            <w:r w:rsidRPr="00342A88">
              <w:rPr>
                <w:rFonts w:eastAsia="Times New Roman" w:cs="Times New Roman"/>
                <w:color w:val="000000"/>
                <w:sz w:val="22"/>
                <w:lang w:eastAsia="lt-LT"/>
              </w:rPr>
              <w:br/>
            </w:r>
            <w:r w:rsidRPr="00342A88">
              <w:rPr>
                <w:rFonts w:eastAsia="Times New Roman" w:cs="Times New Roman"/>
                <w:color w:val="000000"/>
                <w:sz w:val="22"/>
                <w:lang w:eastAsia="lt-LT"/>
              </w:rPr>
              <w:lastRenderedPageBreak/>
              <w:t>45. Vartotojo ir tiekėjo ginčai nagrinėjami Energetikos įstatymo 34 straipsnyje nustatyta tvarka.</w:t>
            </w:r>
          </w:p>
          <w:p w14:paraId="5AEF78D3" w14:textId="5035869B" w:rsidR="00D24326" w:rsidRPr="00342A88" w:rsidRDefault="00D24326" w:rsidP="00D24326">
            <w:pPr>
              <w:shd w:val="clear" w:color="auto" w:fill="FFFFFF" w:themeFill="background1"/>
              <w:ind w:right="10"/>
              <w:rPr>
                <w:rFonts w:eastAsia="Times New Roman" w:cs="Times New Roman"/>
                <w:color w:val="000000"/>
                <w:sz w:val="22"/>
                <w:lang w:eastAsia="lt-LT"/>
              </w:rPr>
            </w:pPr>
            <w:bookmarkStart w:id="160" w:name="part_34bbb00be6214d61ab833582861f14d1"/>
            <w:bookmarkEnd w:id="160"/>
            <w:r w:rsidRPr="00342A88">
              <w:rPr>
                <w:rFonts w:eastAsia="Times New Roman" w:cs="Times New Roman"/>
                <w:color w:val="000000"/>
                <w:sz w:val="22"/>
                <w:lang w:eastAsia="lt-LT"/>
              </w:rPr>
              <w:t>46. Vartotojų skundai nagrinėjami Energetikos įstatymo 34</w:t>
            </w:r>
            <w:r w:rsidRPr="00342A88">
              <w:rPr>
                <w:rFonts w:eastAsia="Times New Roman" w:cs="Times New Roman"/>
                <w:color w:val="000000"/>
                <w:sz w:val="22"/>
                <w:vertAlign w:val="superscript"/>
                <w:lang w:eastAsia="lt-LT"/>
              </w:rPr>
              <w:t>1</w:t>
            </w:r>
            <w:r w:rsidRPr="00342A88">
              <w:rPr>
                <w:rFonts w:eastAsia="Times New Roman" w:cs="Times New Roman"/>
                <w:color w:val="000000"/>
                <w:sz w:val="22"/>
                <w:lang w:eastAsia="lt-LT"/>
              </w:rPr>
              <w:t> straipsnyje nustatyta tvarka.</w:t>
            </w:r>
          </w:p>
          <w:p w14:paraId="7AD369EE" w14:textId="7C1A1240" w:rsidR="00D24326" w:rsidRPr="00342A88" w:rsidRDefault="00D24326" w:rsidP="00D24326">
            <w:pPr>
              <w:shd w:val="clear" w:color="auto" w:fill="FFFFFF" w:themeFill="background1"/>
              <w:rPr>
                <w:rFonts w:cs="Times New Roman"/>
                <w:sz w:val="22"/>
              </w:rPr>
            </w:pPr>
          </w:p>
        </w:tc>
        <w:tc>
          <w:tcPr>
            <w:tcW w:w="3118" w:type="dxa"/>
            <w:shd w:val="clear" w:color="auto" w:fill="FFFFFF" w:themeFill="background1"/>
          </w:tcPr>
          <w:p w14:paraId="1B93BA63" w14:textId="3C33D4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79BD670" w14:textId="77777777" w:rsidTr="003C3469">
        <w:trPr>
          <w:trHeight w:val="315"/>
        </w:trPr>
        <w:tc>
          <w:tcPr>
            <w:tcW w:w="4533" w:type="dxa"/>
            <w:shd w:val="clear" w:color="auto" w:fill="FFFFFF" w:themeFill="background1"/>
            <w:noWrap/>
          </w:tcPr>
          <w:p w14:paraId="766EAB53" w14:textId="3CEEDA6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h) informacija apie vartotojų teises, įskaitant informaciją apie skundų nagrinėjimą, ir visa šioje dalyje nurodyta informacija, kuri aiškiai pateikiama sąskaitose ar elektros energijos įmonės internetinėje svetainėje. Vartotojų ir tiekėjų sutarčių sąlygos turi būti sąžiningos ir iš anksto gerai žinomos. Bet kuriuo atveju ši informacija turi būti pateikiama prieš sudarant ar patvirtinant sutartį. Jei sutartys sudaromos per tarpininkus, su šioje dalyje nustatytais klausimais susijusi informacija taip pat turi būti pateikta prieš sutarties sudarymą. Galutiniams vartotojams pagrindinių sutarties sąlygų santrauka pateikiama matomai ir glausta bei aiškia kalba. </w:t>
            </w:r>
          </w:p>
        </w:tc>
        <w:tc>
          <w:tcPr>
            <w:tcW w:w="7655" w:type="dxa"/>
            <w:shd w:val="clear" w:color="auto" w:fill="FFFFFF" w:themeFill="background1"/>
          </w:tcPr>
          <w:p w14:paraId="27ECB5FB" w14:textId="747C18E9"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2FD11B4B"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0410E99C"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17DEC597" w14:textId="77777777" w:rsidR="00D24326" w:rsidRPr="00342A88" w:rsidRDefault="00D24326" w:rsidP="00D24326">
            <w:pPr>
              <w:pStyle w:val="ListParagraph"/>
              <w:ind w:left="0"/>
              <w:rPr>
                <w:rFonts w:eastAsia="Times New Roman" w:cs="Times New Roman"/>
                <w:bCs/>
                <w:sz w:val="22"/>
              </w:rPr>
            </w:pPr>
            <w:r w:rsidRPr="00342A88">
              <w:rPr>
                <w:rFonts w:cs="Times New Roman"/>
                <w:color w:val="000000"/>
                <w:sz w:val="22"/>
              </w:rPr>
              <w:t>„2. Elektros energijos pirkimo–pardavimo ir (ar)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57D48F4A" w14:textId="33ADA00A" w:rsidR="00D24326" w:rsidRPr="00342A88" w:rsidRDefault="00D24326" w:rsidP="00D24326">
            <w:pPr>
              <w:shd w:val="clear" w:color="auto" w:fill="FFFFFF" w:themeFill="background1"/>
              <w:rPr>
                <w:rFonts w:cs="Times New Roman"/>
                <w:b/>
                <w:bCs/>
                <w:sz w:val="22"/>
              </w:rPr>
            </w:pPr>
          </w:p>
          <w:p w14:paraId="33FDBD1F"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5E3EE921" w14:textId="3F0E2165"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329AB33F" w14:textId="66F1EB6D" w:rsidR="00D24326" w:rsidRPr="00342A88" w:rsidRDefault="00D24326" w:rsidP="00D24326">
            <w:pPr>
              <w:shd w:val="clear" w:color="auto" w:fill="FFFFFF" w:themeFill="background1"/>
              <w:rPr>
                <w:rFonts w:cs="Times New Roman"/>
                <w:b/>
                <w:bCs/>
                <w:sz w:val="22"/>
              </w:rPr>
            </w:pPr>
            <w:r w:rsidRPr="00342A88">
              <w:rPr>
                <w:rFonts w:cs="Times New Roman"/>
                <w:b/>
                <w:bCs/>
                <w:sz w:val="22"/>
              </w:rPr>
              <w:t>49 straipsnis. Vartotojų teisių apsaugos priemonės</w:t>
            </w:r>
          </w:p>
          <w:p w14:paraId="69E1A79C" w14:textId="50F862C1" w:rsidR="009D75FB" w:rsidRPr="00342A88" w:rsidRDefault="009D75FB" w:rsidP="00D24326">
            <w:pPr>
              <w:shd w:val="clear" w:color="auto" w:fill="FFFFFF" w:themeFill="background1"/>
              <w:rPr>
                <w:rFonts w:cs="Times New Roman"/>
                <w:sz w:val="22"/>
              </w:rPr>
            </w:pPr>
            <w:r w:rsidRPr="00342A88">
              <w:rPr>
                <w:rFonts w:cs="Times New Roman"/>
                <w:sz w:val="22"/>
              </w:rPr>
              <w:t>&lt;...&gt;</w:t>
            </w:r>
          </w:p>
          <w:p w14:paraId="4074E753" w14:textId="509C5B7D" w:rsidR="00D24326" w:rsidRPr="00342A88" w:rsidRDefault="00D24326" w:rsidP="00D24326">
            <w:pPr>
              <w:shd w:val="clear" w:color="auto" w:fill="FFFFFF" w:themeFill="background1"/>
              <w:rPr>
                <w:rFonts w:cs="Times New Roman"/>
                <w:sz w:val="22"/>
              </w:rPr>
            </w:pPr>
            <w:r w:rsidRPr="00342A88">
              <w:rPr>
                <w:rFonts w:cs="Times New Roman"/>
                <w:sz w:val="22"/>
              </w:rPr>
              <w:t>3. Vartotojų sudaromų sutarčių sąlygos turi būti skaidrios, sąžiningos ir nediskriminuojančios. Šalių teisės, pareigos ir atsakomybė sutartyse privalo būti išdėstytos aiškiai ir suprantamai, nenustatant perteklinių administracinių ir (ar) procedūrinių reikalavimų, kurių pagrindu būtų ribojama vartotojų galimybė pasinaudoti šiame įstatyme ir kituose teisės aktuose numatytomis teisėmis. Nesąžiningi ar klaidinantys elektros energetikos sektoriaus paslaugų teikimo ar prekybos elektros energija metodai draudžiami.</w:t>
            </w:r>
          </w:p>
          <w:p w14:paraId="14B5E11C" w14:textId="196E9FAF" w:rsidR="00D24326" w:rsidRPr="00342A88" w:rsidRDefault="00D24326" w:rsidP="00D24326">
            <w:pPr>
              <w:shd w:val="clear" w:color="auto" w:fill="FFFFFF" w:themeFill="background1"/>
              <w:rPr>
                <w:rFonts w:cs="Times New Roman"/>
                <w:sz w:val="22"/>
              </w:rPr>
            </w:pPr>
          </w:p>
          <w:p w14:paraId="43F0BBD0" w14:textId="0EAD6D36"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5053007A" w14:textId="67722A45" w:rsidR="00D24326" w:rsidRPr="00342A88" w:rsidRDefault="00D24326" w:rsidP="00D24326">
            <w:pPr>
              <w:shd w:val="clear" w:color="auto" w:fill="FFFFFF" w:themeFill="background1"/>
              <w:rPr>
                <w:rFonts w:cs="Times New Roman"/>
                <w:sz w:val="22"/>
              </w:rPr>
            </w:pPr>
            <w:r w:rsidRPr="00342A88">
              <w:rPr>
                <w:rFonts w:cs="Times New Roman"/>
                <w:sz w:val="22"/>
              </w:rPr>
              <w:t>1. Vartotojai turi teisę:</w:t>
            </w:r>
          </w:p>
          <w:p w14:paraId="1B462F93" w14:textId="77777777" w:rsidR="00D24326" w:rsidRPr="00342A88" w:rsidRDefault="00D24326" w:rsidP="00D24326">
            <w:pPr>
              <w:shd w:val="clear" w:color="auto" w:fill="FFFFFF" w:themeFill="background1"/>
              <w:rPr>
                <w:rFonts w:cs="Times New Roman"/>
                <w:sz w:val="22"/>
              </w:rPr>
            </w:pPr>
            <w:r w:rsidRPr="00342A88">
              <w:rPr>
                <w:rFonts w:cs="Times New Roman"/>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244F0CCE" w14:textId="77777777" w:rsidR="00D24326" w:rsidRPr="00342A88" w:rsidRDefault="00D24326" w:rsidP="00D24326">
            <w:pPr>
              <w:shd w:val="clear" w:color="auto" w:fill="FFFFFF" w:themeFill="background1"/>
              <w:rPr>
                <w:rFonts w:cs="Times New Roman"/>
                <w:sz w:val="22"/>
              </w:rPr>
            </w:pPr>
            <w:r w:rsidRPr="00342A88">
              <w:rPr>
                <w:rFonts w:cs="Times New Roman"/>
                <w:sz w:val="22"/>
              </w:rPr>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p w14:paraId="2323025E" w14:textId="3EA29A73" w:rsidR="00D24326" w:rsidRPr="00342A88" w:rsidRDefault="00D24326" w:rsidP="00D24326">
            <w:pPr>
              <w:shd w:val="clear" w:color="auto" w:fill="FFFFFF" w:themeFill="background1"/>
              <w:rPr>
                <w:rFonts w:cs="Times New Roman"/>
                <w:sz w:val="22"/>
              </w:rPr>
            </w:pPr>
            <w:r w:rsidRPr="00342A88">
              <w:rPr>
                <w:rFonts w:cs="Times New Roman"/>
                <w:sz w:val="22"/>
              </w:rPr>
              <w:t>3) gauti skaidrią informaciją apie taikomas kainas, tarifus ir apie visas sąlygas, susijusias su elektros energijos paslaugomis.</w:t>
            </w:r>
          </w:p>
          <w:p w14:paraId="64B4E72A" w14:textId="71DD7378"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037360C2" w14:textId="0A9B94F0"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1) sutarties šalies pavadinimas, juridinio asmens, kitos organizacijos ar kitos valstybės narės juridinio asmens padalinio, įregistruoto Lietuvos Respublikoje, kodas, registruotos buveinės adresas ir adresas korespondencijai, sutarties šalies fizinio asmens vardas ir pavardė, asmens kodas, adresas, telefono numeris ir elektroninio pašto adresas (jeigu tokie yra);</w:t>
            </w:r>
          </w:p>
          <w:p w14:paraId="7C53935E" w14:textId="77777777" w:rsidR="00D24326" w:rsidRPr="00342A88" w:rsidRDefault="00D24326" w:rsidP="00D24326">
            <w:pPr>
              <w:shd w:val="clear" w:color="auto" w:fill="FFFFFF" w:themeFill="background1"/>
              <w:rPr>
                <w:rFonts w:cs="Times New Roman"/>
                <w:sz w:val="22"/>
              </w:rPr>
            </w:pPr>
            <w:r w:rsidRPr="00342A88">
              <w:rPr>
                <w:rFonts w:cs="Times New Roman"/>
                <w:sz w:val="22"/>
              </w:rPr>
              <w:t>2) sutarties šalių įsipareigojimai, jų pobūdis ir mastas, siūlomas paslaugų kokybės lygis, pradinio prijungimo terminas ir atitinkamos sutarties įsigaliojimo terminas bei atitinkamų paslaugų teikimo pradžios terminas;</w:t>
            </w:r>
          </w:p>
          <w:p w14:paraId="23AA26D3" w14:textId="77777777" w:rsidR="00D24326" w:rsidRPr="00342A88" w:rsidRDefault="00D24326" w:rsidP="00D24326">
            <w:pPr>
              <w:shd w:val="clear" w:color="auto" w:fill="FFFFFF" w:themeFill="background1"/>
              <w:rPr>
                <w:rFonts w:cs="Times New Roman"/>
                <w:sz w:val="22"/>
              </w:rPr>
            </w:pPr>
            <w:r w:rsidRPr="00342A88">
              <w:rPr>
                <w:rFonts w:cs="Times New Roman"/>
                <w:sz w:val="22"/>
              </w:rPr>
              <w:t>3) siūlomų techninės priežiūros paslaugų rūšys;</w:t>
            </w:r>
          </w:p>
          <w:p w14:paraId="1C4CD94A" w14:textId="77777777" w:rsidR="00D24326" w:rsidRPr="00342A88" w:rsidRDefault="00D24326" w:rsidP="00D24326">
            <w:pPr>
              <w:shd w:val="clear" w:color="auto" w:fill="FFFFFF" w:themeFill="background1"/>
              <w:rPr>
                <w:rFonts w:cs="Times New Roman"/>
                <w:sz w:val="22"/>
              </w:rPr>
            </w:pPr>
            <w:r w:rsidRPr="00342A88">
              <w:rPr>
                <w:rFonts w:cs="Times New Roman"/>
                <w:sz w:val="22"/>
              </w:rPr>
              <w:t>4) priemonės, kuriomis galima gauti naujausią informaciją apie visas taikomas kainas, tarifus ir mokesčius;</w:t>
            </w:r>
          </w:p>
          <w:p w14:paraId="63F90692" w14:textId="77777777" w:rsidR="00D24326" w:rsidRPr="00342A88" w:rsidRDefault="00D24326" w:rsidP="00D24326">
            <w:pPr>
              <w:shd w:val="clear" w:color="auto" w:fill="FFFFFF" w:themeFill="background1"/>
              <w:rPr>
                <w:rFonts w:cs="Times New Roman"/>
                <w:sz w:val="22"/>
              </w:rPr>
            </w:pPr>
            <w:r w:rsidRPr="00342A88">
              <w:rPr>
                <w:rFonts w:cs="Times New Roman"/>
                <w:sz w:val="22"/>
              </w:rPr>
              <w:t>5) kontaktiniai elektros energetikos įmonės duomenys, kontaktiniai asmenys ar informacijos centrai ir jų darbo laikas, kurio metu vartotojas galėtų gauti jį dominančią informaciją apie sutarties vykdymą;</w:t>
            </w:r>
          </w:p>
          <w:p w14:paraId="2C29FDC5" w14:textId="77777777" w:rsidR="00D24326" w:rsidRPr="00342A88" w:rsidRDefault="00D24326" w:rsidP="00D24326">
            <w:pPr>
              <w:shd w:val="clear" w:color="auto" w:fill="FFFFFF" w:themeFill="background1"/>
              <w:rPr>
                <w:rFonts w:cs="Times New Roman"/>
                <w:sz w:val="22"/>
              </w:rPr>
            </w:pPr>
            <w:r w:rsidRPr="00342A88">
              <w:rPr>
                <w:rFonts w:cs="Times New Roman"/>
                <w:sz w:val="22"/>
              </w:rPr>
              <w:t>6) sutarties galiojimo laikotarpis, sutarties vykdymo atnaujinimo ir nutraukimo, sutarties pratęsimo ir nutraukimo sąlygos bei informacija, ar numatyta teisė nutraukti sutartį neatlygintinai;</w:t>
            </w:r>
          </w:p>
          <w:p w14:paraId="6A4EC377" w14:textId="77777777" w:rsidR="00D24326" w:rsidRPr="00342A88" w:rsidRDefault="00D24326" w:rsidP="00D24326">
            <w:pPr>
              <w:shd w:val="clear" w:color="auto" w:fill="FFFFFF" w:themeFill="background1"/>
              <w:rPr>
                <w:rFonts w:cs="Times New Roman"/>
                <w:sz w:val="22"/>
              </w:rPr>
            </w:pPr>
            <w:r w:rsidRPr="00342A88">
              <w:rPr>
                <w:rFonts w:cs="Times New Roman"/>
                <w:sz w:val="22"/>
              </w:rPr>
              <w:t>7) nuostolių kompensavimas tuo atveju, kai paslaugų kokybė neatitinka sutartyje nurodyto lygio ir (ar) elektros energetikos įmonė nevykdo prisiimtų įsipareigojimų ar juos vykdo netinkamai, įskaitant netikslias ir vėluojančias sąskaitas;</w:t>
            </w:r>
          </w:p>
          <w:p w14:paraId="2C2FAEAB" w14:textId="77777777" w:rsidR="00D24326" w:rsidRPr="00342A88" w:rsidRDefault="00D24326" w:rsidP="00D24326">
            <w:pPr>
              <w:shd w:val="clear" w:color="auto" w:fill="FFFFFF" w:themeFill="background1"/>
              <w:rPr>
                <w:rFonts w:cs="Times New Roman"/>
                <w:sz w:val="22"/>
              </w:rPr>
            </w:pPr>
            <w:r w:rsidRPr="00342A88">
              <w:rPr>
                <w:rFonts w:cs="Times New Roman"/>
                <w:sz w:val="22"/>
              </w:rPr>
              <w:t>8) ginčų, kylančių iš sutartinių santykių, sprendimo tvarka;</w:t>
            </w:r>
          </w:p>
          <w:p w14:paraId="1BAA50EB" w14:textId="0DAD6F44" w:rsidR="00D24326" w:rsidRPr="00342A88" w:rsidRDefault="00D24326" w:rsidP="00D24326">
            <w:pPr>
              <w:shd w:val="clear" w:color="auto" w:fill="FFFFFF" w:themeFill="background1"/>
              <w:rPr>
                <w:rFonts w:cs="Times New Roman"/>
                <w:sz w:val="22"/>
              </w:rPr>
            </w:pPr>
            <w:r w:rsidRPr="00342A88">
              <w:rPr>
                <w:rFonts w:cs="Times New Roman"/>
                <w:sz w:val="22"/>
              </w:rPr>
              <w:t>9) informacija apie vartotojų teises.</w:t>
            </w:r>
          </w:p>
          <w:p w14:paraId="51924065" w14:textId="77777777" w:rsidR="00D24326" w:rsidRPr="00342A88" w:rsidRDefault="00D24326" w:rsidP="00D24326">
            <w:pPr>
              <w:shd w:val="clear" w:color="auto" w:fill="FFFFFF" w:themeFill="background1"/>
              <w:rPr>
                <w:rFonts w:cs="Times New Roman"/>
                <w:sz w:val="22"/>
              </w:rPr>
            </w:pPr>
          </w:p>
          <w:p w14:paraId="6DB642B8" w14:textId="30DCE91A" w:rsidR="00D24326" w:rsidRPr="00342A88" w:rsidRDefault="00D24326" w:rsidP="00D24326">
            <w:pPr>
              <w:shd w:val="clear" w:color="auto" w:fill="FFFFFF" w:themeFill="background1"/>
              <w:rPr>
                <w:rFonts w:cs="Times New Roman"/>
                <w:b/>
                <w:bCs/>
                <w:sz w:val="22"/>
              </w:rPr>
            </w:pPr>
            <w:r w:rsidRPr="00342A88">
              <w:rPr>
                <w:rFonts w:cs="Times New Roman"/>
                <w:b/>
                <w:bCs/>
                <w:sz w:val="22"/>
              </w:rPr>
              <w:t>Energetikos įstatymas</w:t>
            </w:r>
          </w:p>
          <w:p w14:paraId="042A81BC" w14:textId="77777777" w:rsidR="00D24326" w:rsidRPr="00342A88" w:rsidRDefault="00D24326" w:rsidP="00D24326">
            <w:pPr>
              <w:shd w:val="clear" w:color="auto" w:fill="FFFFFF" w:themeFill="background1"/>
              <w:rPr>
                <w:rFonts w:cs="Times New Roman"/>
                <w:sz w:val="22"/>
              </w:rPr>
            </w:pPr>
            <w:r w:rsidRPr="00342A88">
              <w:rPr>
                <w:rFonts w:cs="Times New Roman"/>
                <w:b/>
                <w:bCs/>
                <w:sz w:val="22"/>
              </w:rPr>
              <w:t>34 straipsnis. Ginčų sprendimas ne teismo tvarka</w:t>
            </w:r>
          </w:p>
          <w:p w14:paraId="6DBFCA8F" w14:textId="77777777" w:rsidR="00D24326" w:rsidRPr="00342A88" w:rsidRDefault="00D24326" w:rsidP="00D24326">
            <w:pPr>
              <w:shd w:val="clear" w:color="auto" w:fill="FFFFFF" w:themeFill="background1"/>
              <w:rPr>
                <w:rFonts w:cs="Times New Roman"/>
                <w:sz w:val="22"/>
              </w:rPr>
            </w:pPr>
            <w:r w:rsidRPr="00342A88">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71CAB1CE" w14:textId="77777777" w:rsidR="00D24326" w:rsidRPr="00342A88" w:rsidRDefault="00D24326" w:rsidP="00D24326">
            <w:pPr>
              <w:shd w:val="clear" w:color="auto" w:fill="FFFFFF" w:themeFill="background1"/>
              <w:rPr>
                <w:rFonts w:cs="Times New Roman"/>
                <w:sz w:val="22"/>
              </w:rPr>
            </w:pPr>
            <w:r w:rsidRPr="00342A88">
              <w:rPr>
                <w:rFonts w:cs="Times New Roman"/>
                <w:sz w:val="22"/>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08140E5F" w14:textId="77777777" w:rsidR="00D24326" w:rsidRPr="00342A88" w:rsidRDefault="00D24326" w:rsidP="00D24326">
            <w:pPr>
              <w:shd w:val="clear" w:color="auto" w:fill="FFFFFF" w:themeFill="background1"/>
              <w:rPr>
                <w:rFonts w:cs="Times New Roman"/>
                <w:sz w:val="22"/>
              </w:rPr>
            </w:pPr>
            <w:r w:rsidRPr="00342A88">
              <w:rPr>
                <w:rFonts w:cs="Times New Roman"/>
                <w:sz w:val="22"/>
              </w:rPr>
              <w:t xml:space="preserve">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w:t>
            </w:r>
            <w:r w:rsidRPr="00342A88">
              <w:rPr>
                <w:rFonts w:cs="Times New Roman"/>
                <w:sz w:val="22"/>
              </w:rPr>
              <w:lastRenderedPageBreak/>
              <w:t>vartotojo teisės kreiptis į teismą. Vartotojas turi teisę ginti savo teises ir kitais, šiame įstatyme nenumatytais, teisėtais būdais.</w:t>
            </w:r>
          </w:p>
          <w:p w14:paraId="04780099" w14:textId="77777777" w:rsidR="00D24326" w:rsidRPr="00342A88" w:rsidRDefault="00D24326" w:rsidP="00D24326">
            <w:pPr>
              <w:shd w:val="clear" w:color="auto" w:fill="FFFFFF" w:themeFill="background1"/>
              <w:rPr>
                <w:rFonts w:cs="Times New Roman"/>
                <w:sz w:val="22"/>
              </w:rPr>
            </w:pPr>
            <w:r w:rsidRPr="00342A88">
              <w:rPr>
                <w:rFonts w:cs="Times New Roman"/>
                <w:sz w:val="22"/>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0ABB95E6" w14:textId="77777777" w:rsidR="00D24326" w:rsidRPr="00342A88" w:rsidRDefault="00D24326" w:rsidP="00D24326">
            <w:pPr>
              <w:shd w:val="clear" w:color="auto" w:fill="FFFFFF" w:themeFill="background1"/>
              <w:rPr>
                <w:rFonts w:cs="Times New Roman"/>
                <w:sz w:val="22"/>
              </w:rPr>
            </w:pPr>
            <w:r w:rsidRPr="00342A88">
              <w:rPr>
                <w:rFonts w:cs="Times New Roman"/>
                <w:sz w:val="22"/>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59724164" w14:textId="77777777" w:rsidR="00D24326" w:rsidRPr="00342A88" w:rsidRDefault="00D24326" w:rsidP="00D24326">
            <w:pPr>
              <w:shd w:val="clear" w:color="auto" w:fill="FFFFFF" w:themeFill="background1"/>
              <w:rPr>
                <w:rFonts w:cs="Times New Roman"/>
                <w:sz w:val="22"/>
              </w:rPr>
            </w:pPr>
            <w:r w:rsidRPr="00342A88">
              <w:rPr>
                <w:rFonts w:cs="Times New Roman"/>
                <w:sz w:val="22"/>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0F4372F2" w14:textId="77777777" w:rsidR="00D24326" w:rsidRPr="00342A88" w:rsidRDefault="00D24326" w:rsidP="00D24326">
            <w:pPr>
              <w:shd w:val="clear" w:color="auto" w:fill="FFFFFF" w:themeFill="background1"/>
              <w:rPr>
                <w:rFonts w:cs="Times New Roman"/>
                <w:sz w:val="22"/>
              </w:rPr>
            </w:pPr>
            <w:r w:rsidRPr="00342A88">
              <w:rPr>
                <w:rFonts w:cs="Times New Roman"/>
                <w:sz w:val="22"/>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299D6AAF" w14:textId="77777777" w:rsidR="00D24326" w:rsidRPr="00342A88" w:rsidRDefault="00D24326" w:rsidP="00D24326">
            <w:pPr>
              <w:shd w:val="clear" w:color="auto" w:fill="FFFFFF" w:themeFill="background1"/>
              <w:rPr>
                <w:rFonts w:cs="Times New Roman"/>
                <w:sz w:val="22"/>
              </w:rPr>
            </w:pPr>
            <w:r w:rsidRPr="00342A88">
              <w:rPr>
                <w:rFonts w:cs="Times New Roman"/>
                <w:sz w:val="22"/>
              </w:rPr>
              <w:t>8. Įsigaliojęs Tarybos sprendimas yra vykdomasis dokumentas. Jeigu šis sprendimas neįvykdomas, jis gali būti priverstinai vykdomas Civilinio proceso kodekso nustatyta tvarka.</w:t>
            </w:r>
          </w:p>
          <w:p w14:paraId="17127AF7" w14:textId="77777777" w:rsidR="00D24326" w:rsidRPr="00342A88" w:rsidRDefault="00D24326" w:rsidP="00D24326">
            <w:pPr>
              <w:shd w:val="clear" w:color="auto" w:fill="FFFFFF" w:themeFill="background1"/>
              <w:rPr>
                <w:rFonts w:cs="Times New Roman"/>
                <w:sz w:val="22"/>
              </w:rPr>
            </w:pPr>
            <w:r w:rsidRPr="00342A88">
              <w:rPr>
                <w:rFonts w:cs="Times New Roman"/>
                <w:sz w:val="22"/>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EAF86F7" w14:textId="5750DF16" w:rsidR="00D24326" w:rsidRPr="00342A88" w:rsidRDefault="00D24326" w:rsidP="00D24326">
            <w:pPr>
              <w:shd w:val="clear" w:color="auto" w:fill="FFFFFF" w:themeFill="background1"/>
              <w:rPr>
                <w:rFonts w:cs="Times New Roman"/>
                <w:sz w:val="22"/>
              </w:rPr>
            </w:pPr>
            <w:r w:rsidRPr="00342A88">
              <w:rPr>
                <w:rFonts w:cs="Times New Roman"/>
                <w:sz w:val="22"/>
              </w:rPr>
              <w:t xml:space="preserve">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w:t>
            </w:r>
            <w:r w:rsidRPr="00342A88">
              <w:rPr>
                <w:rFonts w:cs="Times New Roman"/>
                <w:sz w:val="22"/>
              </w:rPr>
              <w:lastRenderedPageBreak/>
              <w:t>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tc>
        <w:tc>
          <w:tcPr>
            <w:tcW w:w="3118" w:type="dxa"/>
            <w:shd w:val="clear" w:color="auto" w:fill="FFFFFF" w:themeFill="background1"/>
          </w:tcPr>
          <w:p w14:paraId="1C53B3A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Dalinis</w:t>
            </w:r>
          </w:p>
          <w:p w14:paraId="39442AAD"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725FC8D"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Lietuvos Respublikos energetikos ministro 2020 m. birželio 29 d. įsakymo Nr. 1-162 „Dėl Buitinių vartotojų su tiekėjais sudaromų elektros energijos pirkimo–pardavimo ir persiuntimo paslaugos teikimo sutarčių standartinių sąlygų aprašo patvirtinimo“ pakeitimo projektas</w:t>
            </w:r>
          </w:p>
          <w:p w14:paraId="7ED97649" w14:textId="52203954"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47A3048" w14:textId="77777777" w:rsidTr="003C3469">
        <w:trPr>
          <w:trHeight w:val="315"/>
        </w:trPr>
        <w:tc>
          <w:tcPr>
            <w:tcW w:w="4533" w:type="dxa"/>
            <w:shd w:val="clear" w:color="auto" w:fill="FFFFFF" w:themeFill="background1"/>
            <w:noWrap/>
          </w:tcPr>
          <w:p w14:paraId="21EA3430" w14:textId="323E5F5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4. Galutiniai vartotojai tinkamai informuojami apie ketinimą pakeisti sutarties sąlygas, ir juos apie tai informuojant, jiems pranešama apie jų teisę nutraukti sutartį. Tiekėjai savo galutiniams vartotojams apie tiekimo kainos pakeitimą ir apie to pakeitimo priežastis ir sąlygas bei apimtį skaidriu bei suprantamu būdu praneša tiesiogiai ir tinkamu laiku, ne vėliau kaip likus dviem savaitėms, o namų ūkio vartotojų atveju – ne vėliau nei likus vienam mėnesiui iki pakeitimo įsigaliojimo. Valstybės narės užtikrina, kad galutiniai vartotojai galėtų laisvai nutraukti sutartis, jei jie nesutinka su naujomis sutarties sąlygomis arba tiekimo kainos pakeitimais, apie kuriuos jiems pranešė tiekėjas. </w:t>
            </w:r>
          </w:p>
        </w:tc>
        <w:tc>
          <w:tcPr>
            <w:tcW w:w="7655" w:type="dxa"/>
            <w:shd w:val="clear" w:color="auto" w:fill="FFFFFF" w:themeFill="background1"/>
          </w:tcPr>
          <w:p w14:paraId="129BD3C0" w14:textId="0D0B0953"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jos jau perkeltos kitose galiojančių teisės aktų nuostatose:</w:t>
            </w:r>
          </w:p>
          <w:p w14:paraId="7CE04008" w14:textId="485F7F1A"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420561E0"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2C215397" w14:textId="04389470" w:rsidR="00D24326" w:rsidRPr="00342A88" w:rsidRDefault="00D24326" w:rsidP="00D24326">
            <w:pPr>
              <w:shd w:val="clear" w:color="auto" w:fill="FFFFFF" w:themeFill="background1"/>
              <w:rPr>
                <w:rFonts w:cs="Times New Roman"/>
                <w:sz w:val="22"/>
              </w:rPr>
            </w:pPr>
            <w:r w:rsidRPr="00342A88">
              <w:rPr>
                <w:rFonts w:cs="Times New Roman"/>
                <w:sz w:val="22"/>
              </w:rPr>
              <w:t>3. Vartotojai turi būti raštu ir (ar) elektroninių ryšių priemonėmis informuojami apie elektros energetikos įmonės ketinimą pakeisti sutarties sąlygas. Teikiant informaciją apie šį ketinimą, turi būti pranešama apie vartotojų teisę nepritarti sutarties sąlygų pakeitimui ir (ar) nutraukti sutartį.</w:t>
            </w:r>
          </w:p>
          <w:p w14:paraId="67DD23BD" w14:textId="77777777" w:rsidR="00D24326" w:rsidRPr="00342A88" w:rsidRDefault="00D24326" w:rsidP="00D24326">
            <w:pPr>
              <w:shd w:val="clear" w:color="auto" w:fill="FFFFFF" w:themeFill="background1"/>
              <w:rPr>
                <w:rFonts w:cs="Times New Roman"/>
                <w:sz w:val="22"/>
              </w:rPr>
            </w:pPr>
          </w:p>
          <w:p w14:paraId="6C94005C" w14:textId="49E6373B"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70FC1731" w14:textId="77777777" w:rsidR="00D24326" w:rsidRPr="00342A88" w:rsidRDefault="00D24326" w:rsidP="00D24326">
            <w:pPr>
              <w:shd w:val="clear" w:color="auto" w:fill="FFFFFF" w:themeFill="background1"/>
              <w:rPr>
                <w:rFonts w:cs="Times New Roman"/>
                <w:sz w:val="22"/>
              </w:rPr>
            </w:pPr>
            <w:r w:rsidRPr="00342A88">
              <w:rPr>
                <w:rFonts w:cs="Times New Roman"/>
                <w:sz w:val="22"/>
              </w:rPr>
              <w:t>20. Tiekėjas privalo:</w:t>
            </w:r>
          </w:p>
          <w:p w14:paraId="0960F5B4" w14:textId="77777777" w:rsidR="00D24326" w:rsidRPr="00342A88" w:rsidRDefault="00D24326" w:rsidP="00D24326">
            <w:pPr>
              <w:shd w:val="clear" w:color="auto" w:fill="FFFFFF" w:themeFill="background1"/>
              <w:rPr>
                <w:rFonts w:cs="Times New Roman"/>
                <w:sz w:val="22"/>
              </w:rPr>
            </w:pPr>
            <w:r w:rsidRPr="00342A88">
              <w:rPr>
                <w:rFonts w:cs="Times New Roman"/>
                <w:sz w:val="22"/>
              </w:rPr>
              <w:t>20.10. raštu arba elektroninių ryšių priemonėmis informuoti vartotoją apie ketinimą pakeisti sutarties sąlygas. Tokiu atveju vartotojas kartu informuojamas ir apie teisę per 30 kalendorinių dienų nuo informacijos apie ketinimą pakeisti sutarties sąlygas gavimo dienos nepritarti sutarties sąlygų pakeitimui ir (ar) nutraukti sutartį;</w:t>
            </w:r>
          </w:p>
          <w:p w14:paraId="30E0DC52" w14:textId="70BC7853" w:rsidR="00D24326" w:rsidRPr="00342A88" w:rsidRDefault="00D24326" w:rsidP="00D24326">
            <w:pPr>
              <w:shd w:val="clear" w:color="auto" w:fill="FFFFFF" w:themeFill="background1"/>
              <w:rPr>
                <w:rFonts w:cs="Times New Roman"/>
                <w:sz w:val="22"/>
              </w:rPr>
            </w:pPr>
          </w:p>
        </w:tc>
        <w:tc>
          <w:tcPr>
            <w:tcW w:w="3118" w:type="dxa"/>
            <w:shd w:val="clear" w:color="auto" w:fill="FFFFFF" w:themeFill="background1"/>
          </w:tcPr>
          <w:p w14:paraId="3D71092F" w14:textId="0FF464C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61C1DF0" w14:textId="77777777" w:rsidTr="003C3469">
        <w:trPr>
          <w:trHeight w:val="315"/>
        </w:trPr>
        <w:tc>
          <w:tcPr>
            <w:tcW w:w="4533" w:type="dxa"/>
            <w:shd w:val="clear" w:color="auto" w:fill="FFFFFF" w:themeFill="background1"/>
            <w:noWrap/>
          </w:tcPr>
          <w:p w14:paraId="74952F19" w14:textId="1DDC5A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Tiekėjai galutiniams vartotojams suteikia skaidrią informaciją apie taikomas kainas ir tarifus bei apie standartines sąlygas, susijusias su galimybe naudotis elektros energijos paslaugomis ir naudojimusi jomis. </w:t>
            </w:r>
          </w:p>
        </w:tc>
        <w:tc>
          <w:tcPr>
            <w:tcW w:w="7655" w:type="dxa"/>
            <w:shd w:val="clear" w:color="auto" w:fill="FFFFFF" w:themeFill="background1"/>
          </w:tcPr>
          <w:p w14:paraId="6267D9B4" w14:textId="77777777" w:rsidR="00D24326" w:rsidRPr="00342A88" w:rsidRDefault="00D24326" w:rsidP="00D24326">
            <w:pPr>
              <w:shd w:val="clear" w:color="auto" w:fill="FFFFFF" w:themeFill="background1"/>
              <w:rPr>
                <w:rFonts w:cs="Times New Roman"/>
                <w:b/>
                <w:bCs/>
                <w:sz w:val="22"/>
              </w:rPr>
            </w:pPr>
            <w:bookmarkStart w:id="161" w:name="part_050517735c1e4aed9ba9463bdbc0448a"/>
            <w:bookmarkEnd w:id="161"/>
            <w:r w:rsidRPr="00342A88">
              <w:rPr>
                <w:rFonts w:cs="Times New Roman"/>
                <w:b/>
                <w:bCs/>
                <w:sz w:val="22"/>
              </w:rPr>
              <w:t>Elektros energetikos įstatymo projektas</w:t>
            </w:r>
          </w:p>
          <w:p w14:paraId="4517BCE9"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3AB70D6A" w14:textId="77777777" w:rsidR="00D24326" w:rsidRPr="00342A88" w:rsidRDefault="00D24326" w:rsidP="00D24326">
            <w:pPr>
              <w:rPr>
                <w:rFonts w:eastAsia="Times New Roman" w:cs="Times New Roman"/>
                <w:sz w:val="22"/>
              </w:rPr>
            </w:pPr>
            <w:r w:rsidRPr="00342A88">
              <w:rPr>
                <w:rFonts w:eastAsia="Times New Roman" w:cs="Times New Roman"/>
                <w:sz w:val="22"/>
              </w:rPr>
              <w:t>1. Pakeisti 51 straipsnio 2 dalies pirmąją pastraipą ir ją išdėstyti taip:</w:t>
            </w:r>
          </w:p>
          <w:p w14:paraId="1B8A5C06" w14:textId="0D9A75AF" w:rsidR="00D24326" w:rsidRPr="00342A88" w:rsidRDefault="00D24326" w:rsidP="00D24326">
            <w:pPr>
              <w:pStyle w:val="ListParagraph"/>
              <w:ind w:left="0"/>
              <w:rPr>
                <w:rFonts w:cs="Times New Roman"/>
                <w:color w:val="000000"/>
                <w:sz w:val="22"/>
              </w:rPr>
            </w:pPr>
            <w:r w:rsidRPr="00342A88">
              <w:rPr>
                <w:rFonts w:cs="Times New Roman"/>
                <w:color w:val="000000"/>
                <w:sz w:val="22"/>
              </w:rPr>
              <w:t xml:space="preserve">„2. Elektros energijos pirkimo–pardavimo </w:t>
            </w:r>
            <w:r w:rsidRPr="00342A88">
              <w:rPr>
                <w:rFonts w:cs="Times New Roman"/>
                <w:b/>
                <w:bCs/>
                <w:color w:val="000000"/>
                <w:sz w:val="22"/>
              </w:rPr>
              <w:t>ir (</w:t>
            </w:r>
            <w:r w:rsidRPr="00342A88">
              <w:rPr>
                <w:rFonts w:cs="Times New Roman"/>
                <w:color w:val="000000"/>
                <w:sz w:val="22"/>
              </w:rPr>
              <w:t>ar</w:t>
            </w:r>
            <w:r w:rsidRPr="00342A88">
              <w:rPr>
                <w:rFonts w:cs="Times New Roman"/>
                <w:b/>
                <w:bCs/>
                <w:color w:val="000000"/>
                <w:sz w:val="22"/>
              </w:rPr>
              <w:t>)</w:t>
            </w:r>
            <w:r w:rsidRPr="00342A88">
              <w:rPr>
                <w:rFonts w:cs="Times New Roman"/>
                <w:color w:val="000000"/>
                <w:sz w:val="22"/>
              </w:rPr>
              <w:t xml:space="preserve">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79A17039" w14:textId="415B2DA6" w:rsidR="00D24326" w:rsidRPr="00342A88" w:rsidRDefault="00D24326" w:rsidP="00D24326">
            <w:pPr>
              <w:pStyle w:val="ListParagraph"/>
              <w:ind w:left="0"/>
              <w:rPr>
                <w:rFonts w:cs="Times New Roman"/>
                <w:color w:val="000000"/>
                <w:sz w:val="22"/>
              </w:rPr>
            </w:pPr>
          </w:p>
          <w:p w14:paraId="43215BE9"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Nuostatos CEP neperkeliamos, nes jau yra perkeltos galiojančiose kitų teisės aktų nuostatose:</w:t>
            </w:r>
          </w:p>
          <w:p w14:paraId="5B285BE6" w14:textId="6595EA43"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365A77EC" w14:textId="77777777" w:rsidR="00D24326" w:rsidRPr="00DF1CD8" w:rsidRDefault="00D24326" w:rsidP="00D24326">
            <w:pPr>
              <w:shd w:val="clear" w:color="auto" w:fill="FFFFFF" w:themeFill="background1"/>
              <w:rPr>
                <w:rFonts w:cs="Times New Roman"/>
                <w:b/>
                <w:bCs/>
                <w:sz w:val="22"/>
              </w:rPr>
            </w:pPr>
            <w:r w:rsidRPr="00342A88">
              <w:rPr>
                <w:rFonts w:cs="Times New Roman"/>
                <w:b/>
                <w:bCs/>
                <w:sz w:val="22"/>
              </w:rPr>
              <w:t>51 straipsnis. Vartotojų informavimas</w:t>
            </w:r>
          </w:p>
          <w:p w14:paraId="01F639D5" w14:textId="77777777" w:rsidR="00D24326" w:rsidRPr="00342A88" w:rsidRDefault="00D24326" w:rsidP="00D24326">
            <w:pPr>
              <w:shd w:val="clear" w:color="auto" w:fill="FFFFFF" w:themeFill="background1"/>
              <w:rPr>
                <w:rFonts w:cs="Times New Roman"/>
                <w:sz w:val="22"/>
              </w:rPr>
            </w:pPr>
            <w:r w:rsidRPr="00342A88">
              <w:rPr>
                <w:rFonts w:cs="Times New Roman"/>
                <w:sz w:val="22"/>
              </w:rPr>
              <w:t>1. Vartotojai turi teisę:</w:t>
            </w:r>
          </w:p>
          <w:p w14:paraId="6EA243F9" w14:textId="6C27CDB5"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62169EBE" w14:textId="77777777"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3) gauti skaidrią informaciją apie taikomas kainas, tarifus ir apie visas sąlygas, susijusias su elektros energijos paslaugomis.</w:t>
            </w:r>
          </w:p>
          <w:p w14:paraId="547D187A" w14:textId="7E67481C" w:rsidR="00D24326" w:rsidRPr="00342A88" w:rsidRDefault="00D24326" w:rsidP="00D24326">
            <w:pPr>
              <w:shd w:val="clear" w:color="auto" w:fill="FFFFFF" w:themeFill="background1"/>
              <w:rPr>
                <w:rFonts w:cs="Times New Roman"/>
                <w:sz w:val="22"/>
              </w:rPr>
            </w:pPr>
            <w:r w:rsidRPr="00342A88">
              <w:rPr>
                <w:rFonts w:cs="Times New Roman"/>
                <w:sz w:val="22"/>
              </w:rPr>
              <w:t>2. &lt;...&gt;:</w:t>
            </w:r>
          </w:p>
          <w:p w14:paraId="0815025C" w14:textId="2BC83B72"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3B9D4C1F" w14:textId="4F51A83A" w:rsidR="00D24326" w:rsidRPr="00342A88" w:rsidRDefault="00D24326" w:rsidP="00D24326">
            <w:pPr>
              <w:shd w:val="clear" w:color="auto" w:fill="FFFFFF" w:themeFill="background1"/>
              <w:rPr>
                <w:rFonts w:cs="Times New Roman"/>
                <w:sz w:val="22"/>
              </w:rPr>
            </w:pPr>
            <w:r w:rsidRPr="00342A88">
              <w:rPr>
                <w:rFonts w:cs="Times New Roman"/>
                <w:sz w:val="22"/>
              </w:rPr>
              <w:t>4) priemonės, kuriomis galima gauti naujausią informaciją apie visas taikomas kainas, tarifus ir mokesčius;</w:t>
            </w:r>
          </w:p>
          <w:p w14:paraId="361388D1" w14:textId="77777777" w:rsidR="00D24326" w:rsidRPr="00342A88" w:rsidRDefault="00D24326" w:rsidP="00D24326">
            <w:pPr>
              <w:shd w:val="clear" w:color="auto" w:fill="FFFFFF" w:themeFill="background1"/>
              <w:rPr>
                <w:rFonts w:cs="Times New Roman"/>
                <w:sz w:val="22"/>
              </w:rPr>
            </w:pPr>
          </w:p>
          <w:p w14:paraId="01D9E3A2" w14:textId="41410898"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78ABC8A2" w14:textId="70D4F4BA" w:rsidR="00D24326" w:rsidRPr="00342A88" w:rsidRDefault="00D24326" w:rsidP="00D24326">
            <w:pPr>
              <w:shd w:val="clear" w:color="auto" w:fill="FFFFFF" w:themeFill="background1"/>
              <w:rPr>
                <w:rFonts w:cs="Times New Roman"/>
                <w:sz w:val="22"/>
              </w:rPr>
            </w:pPr>
            <w:r w:rsidRPr="00342A88">
              <w:rPr>
                <w:rFonts w:cs="Times New Roman"/>
                <w:sz w:val="22"/>
              </w:rPr>
              <w:t>8. Sutartyje turi būti nurodyta galutinė elektros energijos kaina arba jos apskaičiavimo principai, į kainą įtraukiant elektros energijos tiekimo, persiuntimo ir kitų su tuo susijusių paslaugų teikimo kainos dedamąsias dalis ir visus mokesčius. Sutartyje privalo būti nurodytos priemonės, kuriomis vartotojas gali gauti naujausią informaciją apie visas tiekėjo taikomas kainas, tarifus ir mokesčius.</w:t>
            </w:r>
          </w:p>
          <w:p w14:paraId="37DE2168" w14:textId="3A0C3855" w:rsidR="00D24326" w:rsidRPr="00342A88" w:rsidRDefault="00D24326" w:rsidP="00D24326">
            <w:pPr>
              <w:shd w:val="clear" w:color="auto" w:fill="FFFFFF" w:themeFill="background1"/>
              <w:rPr>
                <w:rFonts w:cs="Times New Roman"/>
                <w:sz w:val="22"/>
              </w:rPr>
            </w:pPr>
            <w:r w:rsidRPr="00342A88">
              <w:rPr>
                <w:rFonts w:cs="Times New Roman"/>
                <w:sz w:val="22"/>
              </w:rPr>
              <w:t>20. Tiekėjas privalo:</w:t>
            </w:r>
          </w:p>
          <w:p w14:paraId="5FB46C52" w14:textId="77777777" w:rsidR="00D24326" w:rsidRPr="00342A88" w:rsidRDefault="00D24326" w:rsidP="00D24326">
            <w:pPr>
              <w:shd w:val="clear" w:color="auto" w:fill="FFFFFF" w:themeFill="background1"/>
              <w:rPr>
                <w:rFonts w:cs="Times New Roman"/>
                <w:sz w:val="22"/>
              </w:rPr>
            </w:pPr>
            <w:r w:rsidRPr="00342A88">
              <w:rPr>
                <w:rFonts w:cs="Times New Roman"/>
                <w:sz w:val="22"/>
              </w:rPr>
              <w:t>20.1. vartotojui teikdamas pasiūlymą dėl sutarties sudarymo pateikti informaciją apie elektros energijos kainą arba jos apskaičiavimo principus į elektros energijos kainą įtraukiant visas elektros energijos tiekimo, persiuntimo ir kitų su tuo susijusių paslaugų teikimo kainos dedamąsias dalis ir visus mokesčius;</w:t>
            </w:r>
          </w:p>
          <w:p w14:paraId="6211880C" w14:textId="77777777" w:rsidR="00D24326" w:rsidRPr="00342A88" w:rsidRDefault="00D24326" w:rsidP="00D24326">
            <w:pPr>
              <w:shd w:val="clear" w:color="auto" w:fill="FFFFFF" w:themeFill="background1"/>
              <w:rPr>
                <w:rFonts w:cs="Times New Roman"/>
                <w:sz w:val="22"/>
              </w:rPr>
            </w:pPr>
            <w:r w:rsidRPr="00342A88">
              <w:rPr>
                <w:rFonts w:cs="Times New Roman"/>
                <w:sz w:val="22"/>
              </w:rPr>
              <w:t>20.4. nemokamai teikti vartotojui informaciją apie efektyvų elektros energijos vartojimą, teikiamas paslaugas, paslaugų teikimo sąlygas, paslaugų ir elektros energijos kainas bei tarifus, numatomus sutarties pakeitimus ir kitą Elektros energetikos įstatyme, kituose teisės aktuose bei sutartyje nustatyta tvarka reikalaujamą pateikti informaciją;</w:t>
            </w:r>
          </w:p>
          <w:p w14:paraId="0FA0751D" w14:textId="77777777" w:rsidR="00D24326" w:rsidRPr="00342A88" w:rsidRDefault="00D24326" w:rsidP="00D24326">
            <w:pPr>
              <w:shd w:val="clear" w:color="auto" w:fill="FFFFFF" w:themeFill="background1"/>
              <w:rPr>
                <w:rFonts w:cs="Times New Roman"/>
                <w:sz w:val="22"/>
              </w:rPr>
            </w:pPr>
            <w:r w:rsidRPr="00342A88">
              <w:rPr>
                <w:rFonts w:cs="Times New Roman"/>
                <w:sz w:val="22"/>
              </w:rPr>
              <w:t>20.11. vartotojui be papildomo mokesčio teikti mokėjimų dokumentus su informacija 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19B98E96" w14:textId="77777777" w:rsidR="00D24326" w:rsidRPr="00342A88" w:rsidRDefault="00D24326" w:rsidP="00D24326">
            <w:pPr>
              <w:shd w:val="clear" w:color="auto" w:fill="FFFFFF" w:themeFill="background1"/>
              <w:rPr>
                <w:rFonts w:cs="Times New Roman"/>
                <w:sz w:val="22"/>
              </w:rPr>
            </w:pPr>
            <w:bookmarkStart w:id="162" w:name="part_0919f68cd8ca49faa107cb0efc1b4c11"/>
            <w:bookmarkEnd w:id="162"/>
            <w:r w:rsidRPr="00342A88">
              <w:rPr>
                <w:rFonts w:cs="Times New Roman"/>
                <w:sz w:val="22"/>
              </w:rPr>
              <w:t>20.12. vartotojo prašymu bei atsižvelgiant į vartotojo elektros energijos suvartojimą žodžiu, raštu ir (ar) elektroninių ryšių priemonėmis pateikti vartotojui aiškius ir suprantamus pasiūlymus dėl elektros energijos kainų;</w:t>
            </w:r>
          </w:p>
          <w:p w14:paraId="7E9FDB0B" w14:textId="77777777" w:rsidR="00D24326" w:rsidRPr="00342A88" w:rsidRDefault="00D24326" w:rsidP="00D24326">
            <w:pPr>
              <w:shd w:val="clear" w:color="auto" w:fill="FFFFFF" w:themeFill="background1"/>
              <w:rPr>
                <w:rFonts w:cs="Times New Roman"/>
                <w:sz w:val="22"/>
              </w:rPr>
            </w:pPr>
            <w:bookmarkStart w:id="163" w:name="part_55e53e86c61a47cca06ea1f5d1ad620d"/>
            <w:bookmarkEnd w:id="163"/>
            <w:r w:rsidRPr="00342A88">
              <w:rPr>
                <w:rFonts w:cs="Times New Roman"/>
                <w:sz w:val="22"/>
              </w:rPr>
              <w:t xml:space="preserve">20.13. 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w:t>
            </w:r>
            <w:r w:rsidRPr="00342A88">
              <w:rPr>
                <w:rFonts w:cs="Times New Roman"/>
                <w:sz w:val="22"/>
              </w:rPr>
              <w:lastRenderedPageBreak/>
              <w:t>efektyvumo didinimo priemones, lyginamąsias galutinių energijos vartotojų charakteristikas ir energiją naudojančios įrangos technines specifikacijas;</w:t>
            </w:r>
          </w:p>
          <w:p w14:paraId="55A32AEF" w14:textId="77777777" w:rsidR="00D24326" w:rsidRPr="00342A88" w:rsidRDefault="00D24326" w:rsidP="00D24326">
            <w:pPr>
              <w:shd w:val="clear" w:color="auto" w:fill="FFFFFF" w:themeFill="background1"/>
              <w:rPr>
                <w:rFonts w:cs="Times New Roman"/>
                <w:sz w:val="22"/>
              </w:rPr>
            </w:pPr>
            <w:bookmarkStart w:id="164" w:name="part_de9a20b147134ba4801a4bf9bfca2e3f"/>
            <w:bookmarkEnd w:id="164"/>
            <w:r w:rsidRPr="00342A88">
              <w:rPr>
                <w:rFonts w:cs="Times New Roman"/>
                <w:sz w:val="22"/>
              </w:rPr>
              <w:t>20.14. vartotojo prašymu, vartotojo nurodytam energijos taupymo paslaugų teikėjui teikti informaciją apie vartotojui pateiktus mokėjimo dokumentus ir palyginamąjį praėjusių metų to paties laikotarpio suvartojimą;</w:t>
            </w:r>
          </w:p>
          <w:p w14:paraId="6FB2E910" w14:textId="77777777" w:rsidR="00D24326" w:rsidRPr="00342A88" w:rsidRDefault="00D24326" w:rsidP="00D24326">
            <w:pPr>
              <w:shd w:val="clear" w:color="auto" w:fill="FFFFFF" w:themeFill="background1"/>
              <w:rPr>
                <w:rFonts w:cs="Times New Roman"/>
                <w:sz w:val="22"/>
              </w:rPr>
            </w:pPr>
            <w:bookmarkStart w:id="165" w:name="part_df0e535041334c9a925f6556c38f73c5"/>
            <w:bookmarkEnd w:id="165"/>
            <w:r w:rsidRPr="00342A88">
              <w:rPr>
                <w:rFonts w:cs="Times New Roman"/>
                <w:sz w:val="22"/>
              </w:rPr>
              <w:t>20.15. sudaryti tinkamas ir pakankamas sąlygas vartotojų prieigai prie informacijos ir duomenų apie mokėjimus už su elektros energijos tiekimu ir persiuntimu susijusias paslaugas. Tinkamomis ir pakankamomis prieigos priemonėmis laikoma popierinės ar elektroninės sąskaitos pateikimas vartotojui arba elektroninė prieiga prie vartotojo mokėjimo duomenų ar kitos pagrįstos priemonės. Jeigu vartotojas pageidauja gauti popierines sąskaitas, tiekėjas neturi teisės vartotojui taikyti tokios sąskaitos pateikimo mokesčio. Tiekėjas be papildomo mokesčio vartotojams pateikdamas elektroninę ar popierinę sąskaitą ar suteikdamas elektroninę prieigą prie informacijos ir duomenų apie mokėjimus už jiems patiektą elektros energiją privalo:</w:t>
            </w:r>
          </w:p>
          <w:p w14:paraId="3DA40DA3" w14:textId="77777777" w:rsidR="00D24326" w:rsidRPr="00342A88" w:rsidRDefault="00D24326" w:rsidP="00D24326">
            <w:pPr>
              <w:shd w:val="clear" w:color="auto" w:fill="FFFFFF" w:themeFill="background1"/>
              <w:rPr>
                <w:rFonts w:cs="Times New Roman"/>
                <w:sz w:val="22"/>
              </w:rPr>
            </w:pPr>
            <w:bookmarkStart w:id="166" w:name="part_ee78f64368b646f6b641e794874574b0"/>
            <w:bookmarkEnd w:id="166"/>
            <w:r w:rsidRPr="00342A88">
              <w:rPr>
                <w:rFonts w:cs="Times New Roman"/>
                <w:sz w:val="22"/>
              </w:rPr>
              <w:t>20.15.1. nurodyti esamas faktines su elektros energijos tiekimu, persiuntimu ir kitų su tuo susijusių paslaugų kainas, tarifus ir faktinį energijos suvartojimą už sąskaitoje ar per elektroninę prieigą pasiekiamuose vartotojo mokėjimo duomenyse nurodytą ataskaitinį laikotarpį;</w:t>
            </w:r>
          </w:p>
          <w:p w14:paraId="59AC05BF" w14:textId="77777777" w:rsidR="00D24326" w:rsidRPr="00342A88" w:rsidRDefault="00D24326" w:rsidP="00D24326">
            <w:pPr>
              <w:shd w:val="clear" w:color="auto" w:fill="FFFFFF" w:themeFill="background1"/>
              <w:rPr>
                <w:rFonts w:cs="Times New Roman"/>
                <w:sz w:val="22"/>
              </w:rPr>
            </w:pPr>
            <w:bookmarkStart w:id="167" w:name="part_608f685725b3488796a0f9c90dedb6aa"/>
            <w:bookmarkEnd w:id="167"/>
            <w:r w:rsidRPr="00342A88">
              <w:rPr>
                <w:rFonts w:cs="Times New Roman"/>
                <w:sz w:val="22"/>
              </w:rPr>
              <w:t>20.15.2. pateikti vartotojo einamuoju metu suvartojamo elektros energijos kiekio ir elektros energijos, suvartotos per tą patį praėjusių metų laikotarpį, palyginimą;</w:t>
            </w:r>
          </w:p>
          <w:p w14:paraId="376560EE" w14:textId="34BD7038" w:rsidR="00D24326" w:rsidRPr="00342A88" w:rsidRDefault="00D24326" w:rsidP="00D24326">
            <w:pPr>
              <w:shd w:val="clear" w:color="auto" w:fill="FFFFFF" w:themeFill="background1"/>
              <w:rPr>
                <w:rFonts w:cs="Times New Roman"/>
                <w:sz w:val="22"/>
              </w:rPr>
            </w:pPr>
            <w:bookmarkStart w:id="168" w:name="part_c8f132ed36844020baebc527e11e1469"/>
            <w:bookmarkEnd w:id="168"/>
            <w:r w:rsidRPr="00342A88">
              <w:rPr>
                <w:rFonts w:cs="Times New Roman"/>
                <w:sz w:val="22"/>
              </w:rPr>
              <w:t>20.15.3. pateikti, kai tai įmanoma, vartotojo elektros energijos suvartojimo palyginimą su vidutinio tos pačios grupės vartotojo elektros energijos suvartojimu.</w:t>
            </w:r>
          </w:p>
          <w:p w14:paraId="6286D681" w14:textId="195EA5CD" w:rsidR="00D24326" w:rsidRPr="00342A88" w:rsidRDefault="00D24326" w:rsidP="00D24326">
            <w:pPr>
              <w:shd w:val="clear" w:color="auto" w:fill="FFFFFF" w:themeFill="background1"/>
              <w:rPr>
                <w:rFonts w:cs="Times New Roman"/>
                <w:sz w:val="22"/>
              </w:rPr>
            </w:pPr>
            <w:r w:rsidRPr="00342A88">
              <w:rPr>
                <w:rFonts w:cs="Times New Roman"/>
                <w:sz w:val="22"/>
              </w:rPr>
              <w:t>23. Vartotojas turi teisę:</w:t>
            </w:r>
          </w:p>
          <w:p w14:paraId="5F0B7958" w14:textId="42B283A9"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1C041B57" w14:textId="77777777" w:rsidR="00D24326" w:rsidRPr="00342A88" w:rsidRDefault="00D24326" w:rsidP="00D24326">
            <w:pPr>
              <w:shd w:val="clear" w:color="auto" w:fill="FFFFFF" w:themeFill="background1"/>
              <w:rPr>
                <w:rFonts w:cs="Times New Roman"/>
                <w:sz w:val="22"/>
              </w:rPr>
            </w:pPr>
            <w:r w:rsidRPr="00342A88">
              <w:rPr>
                <w:rFonts w:cs="Times New Roman"/>
                <w:sz w:val="22"/>
              </w:rPr>
              <w:t>23.3. gauti iš tiekėjo aiškią ir suprantamą informaciją apie tiekėjo pavadinimą, juridinio asmens, kitos organizacijos ar kitos valstybės narės juridinio asmens padalinio, įregistruoto Lietuvos Respublikoje, kodą, registruotos buveinės adresą, kodą ir teisinę formą, teikiamas paslaugas ir visas jų teikimo sąlygas, vartotojo teises, susijusias su elektros energijos vartojimu ir tiekėjo teikiamomis paslaugomis, skaidrią informaciją apie paslaugų bei elektros energijos kainas ir tarifus, pranešimų apie kainas pateikimo būdus, sutarties terminą, jų sudarymo ir nutraukimo sąlygas, ginčų nagrinėjimo tvarką;</w:t>
            </w:r>
          </w:p>
          <w:p w14:paraId="08D27FDA" w14:textId="678AB42C"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F2EF07F" w14:textId="609548CB" w:rsidR="00D24326" w:rsidRPr="00342A88" w:rsidRDefault="00D24326" w:rsidP="00D24326">
            <w:pPr>
              <w:shd w:val="clear" w:color="auto" w:fill="FFFFFF" w:themeFill="background1"/>
              <w:rPr>
                <w:rFonts w:cs="Times New Roman"/>
                <w:sz w:val="22"/>
              </w:rPr>
            </w:pPr>
            <w:r w:rsidRPr="00342A88">
              <w:rPr>
                <w:rFonts w:cs="Times New Roman"/>
                <w:sz w:val="22"/>
              </w:rPr>
              <w:t xml:space="preserve">23.8. be papildomo mokesčio gauti mokėjimų dokumentus su informacija apie faktinį (elektros apskaitos prietaisais automatiškai nuskaitytą, vartotojo deklaruotą arba Taisyklių 105.6 papunktyje nustatyta tvarka apskaičiuotą) elektros energijos suvartojimą ir palyginamąjį praėjusių metų to paties laikotarpio suvartojimą. Taip pat vartotojo prašymu bei atsižvelgiant į vartotojo elektros energijos suvartojimą iš </w:t>
            </w:r>
            <w:r w:rsidRPr="00342A88">
              <w:rPr>
                <w:rFonts w:cs="Times New Roman"/>
                <w:sz w:val="22"/>
              </w:rPr>
              <w:lastRenderedPageBreak/>
              <w:t>tiekėjo žodžiu, raštu arba elektroninių ryšių priemonėmis gauti aiškius ir suprantamus pasiūlymus dėl elektros energijos kainų. Mokėjimo dokumentai vartotojui pateikiami ne rečiau kaip du kartus per metus, o vartotojo prašymu arba kai vartotojas pasirinko gauti mokėjimų dokumentus elektroniniu būdu – ne rečiau kaip kas ketvirtį;</w:t>
            </w:r>
          </w:p>
          <w:p w14:paraId="1A3CD1B0" w14:textId="71F43A77" w:rsidR="00D24326" w:rsidRPr="00342A88" w:rsidRDefault="00D24326" w:rsidP="00D24326">
            <w:pPr>
              <w:shd w:val="clear" w:color="auto" w:fill="FFFFFF" w:themeFill="background1"/>
              <w:rPr>
                <w:rFonts w:cs="Times New Roman"/>
                <w:sz w:val="22"/>
              </w:rPr>
            </w:pPr>
            <w:r w:rsidRPr="00342A88">
              <w:rPr>
                <w:rFonts w:cs="Times New Roman"/>
                <w:sz w:val="22"/>
              </w:rPr>
              <w:t>&lt;...&gt;</w:t>
            </w:r>
          </w:p>
        </w:tc>
        <w:tc>
          <w:tcPr>
            <w:tcW w:w="3118" w:type="dxa"/>
            <w:shd w:val="clear" w:color="auto" w:fill="FFFFFF" w:themeFill="background1"/>
          </w:tcPr>
          <w:p w14:paraId="2A450D4D" w14:textId="6D13B14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50DF352" w14:textId="77777777" w:rsidTr="003C3469">
        <w:trPr>
          <w:trHeight w:val="315"/>
        </w:trPr>
        <w:tc>
          <w:tcPr>
            <w:tcW w:w="4533" w:type="dxa"/>
            <w:shd w:val="clear" w:color="auto" w:fill="FFFFFF" w:themeFill="background1"/>
            <w:noWrap/>
          </w:tcPr>
          <w:p w14:paraId="024C230D" w14:textId="299B28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6. Tiekėjai siūlo galutiniams vartotojams rinktis iš įvairių mokėjimo būdų. Tokiais mokėjimo būdais vartotojai neturi būti neteisingai diskriminuojami. Bet koks su mokėjimo metodais ar išankstinio mokėjimo sistemomis susijusių mokesčių skirtumas turi būti objektyvus, nediskriminacinis bei proporcingas ir neturi viršyti mokėtojo patiriamų tiesioginių išlaidų, kurios susidaro dėl konkretaus mokėjimo metodo ar išankstinio mokėjimo sistemos naudojimo neprieštaraujant Europos Parlamento ir Tarybos direktyvos (ES) 2015/2366 (22) 62 straipsniui. </w:t>
            </w:r>
          </w:p>
        </w:tc>
        <w:tc>
          <w:tcPr>
            <w:tcW w:w="7655" w:type="dxa"/>
            <w:shd w:val="clear" w:color="auto" w:fill="FFFFFF" w:themeFill="background1"/>
          </w:tcPr>
          <w:p w14:paraId="52B6D683" w14:textId="2DD0FA46"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nuostata CEP neperkeliama, nes jau yra perkelta kitų teisės aktų galiojančiose nuostatose:</w:t>
            </w:r>
          </w:p>
          <w:p w14:paraId="5E2DEFAD" w14:textId="76F38D53"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0E0D2158" w14:textId="7BCF63A0" w:rsidR="00D24326" w:rsidRPr="00342A88" w:rsidRDefault="00D24326" w:rsidP="00D24326">
            <w:pPr>
              <w:shd w:val="clear" w:color="auto" w:fill="FFFFFF" w:themeFill="background1"/>
              <w:rPr>
                <w:rFonts w:cs="Times New Roman"/>
                <w:sz w:val="22"/>
              </w:rPr>
            </w:pPr>
            <w:r w:rsidRPr="00342A88">
              <w:rPr>
                <w:rFonts w:cs="Times New Roman"/>
                <w:sz w:val="22"/>
              </w:rPr>
              <w:t>20. Tiekėjas privalo:</w:t>
            </w:r>
          </w:p>
          <w:p w14:paraId="155F572E" w14:textId="77777777" w:rsidR="00D24326" w:rsidRPr="00342A88" w:rsidRDefault="00D24326" w:rsidP="00D24326">
            <w:pPr>
              <w:shd w:val="clear" w:color="auto" w:fill="FFFFFF" w:themeFill="background1"/>
              <w:rPr>
                <w:rFonts w:cs="Times New Roman"/>
                <w:sz w:val="22"/>
              </w:rPr>
            </w:pPr>
            <w:r w:rsidRPr="00342A88">
              <w:rPr>
                <w:rFonts w:cs="Times New Roman"/>
                <w:sz w:val="22"/>
              </w:rPr>
              <w:t>20.7. sudaryti vartotojui galimybę rinktis iš kelių atsiskaitymo būdų, kuriais vartotojas nebūtų neteisingai diskriminuojamas;</w:t>
            </w:r>
          </w:p>
          <w:p w14:paraId="0B211D5D" w14:textId="77777777" w:rsidR="00D24326" w:rsidRPr="00342A88" w:rsidRDefault="00D24326" w:rsidP="00D24326">
            <w:pPr>
              <w:shd w:val="clear" w:color="auto" w:fill="FFFFFF" w:themeFill="background1"/>
              <w:rPr>
                <w:rFonts w:cs="Times New Roman"/>
                <w:sz w:val="22"/>
              </w:rPr>
            </w:pPr>
            <w:r w:rsidRPr="00342A88">
              <w:rPr>
                <w:rFonts w:cs="Times New Roman"/>
                <w:sz w:val="22"/>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p w14:paraId="1E29667A" w14:textId="77777777" w:rsidR="00D24326" w:rsidRPr="00342A88" w:rsidRDefault="00D24326" w:rsidP="00D24326">
            <w:pPr>
              <w:shd w:val="clear" w:color="auto" w:fill="FFFFFF" w:themeFill="background1"/>
              <w:rPr>
                <w:rFonts w:cs="Times New Roman"/>
                <w:sz w:val="22"/>
              </w:rPr>
            </w:pPr>
            <w:r w:rsidRPr="00342A88">
              <w:rPr>
                <w:rFonts w:cs="Times New Roman"/>
                <w:sz w:val="22"/>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3DE94D2A" w14:textId="326A6F9D" w:rsidR="00D24326" w:rsidRPr="00342A88" w:rsidRDefault="00D24326" w:rsidP="00D24326">
            <w:pPr>
              <w:shd w:val="clear" w:color="auto" w:fill="FFFFFF" w:themeFill="background1"/>
              <w:rPr>
                <w:rFonts w:cs="Times New Roman"/>
                <w:sz w:val="22"/>
              </w:rPr>
            </w:pPr>
            <w:r w:rsidRPr="00342A88">
              <w:rPr>
                <w:rFonts w:cs="Times New Roman"/>
                <w:sz w:val="22"/>
              </w:rPr>
              <w:t>41. Tiekėjas privalo sudaryti galimybę vartotojui rinktis iš kelių atsiskaitymo būdų. Vartotojas už patiektą elektros energiją, elektros energijos persiuntimo ir kitas su tuo susijusias paslaugas atsiskaito vienu iš Sutartyje vartotojui pasiūlytu atsiskaitymo būdu.</w:t>
            </w:r>
          </w:p>
        </w:tc>
        <w:tc>
          <w:tcPr>
            <w:tcW w:w="3118" w:type="dxa"/>
            <w:shd w:val="clear" w:color="auto" w:fill="FFFFFF" w:themeFill="background1"/>
          </w:tcPr>
          <w:p w14:paraId="3A421AE1" w14:textId="096466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4EA701B" w14:textId="77777777" w:rsidTr="003C3469">
        <w:trPr>
          <w:trHeight w:val="315"/>
        </w:trPr>
        <w:tc>
          <w:tcPr>
            <w:tcW w:w="4533" w:type="dxa"/>
            <w:shd w:val="clear" w:color="auto" w:fill="FFFFFF" w:themeFill="background1"/>
            <w:noWrap/>
          </w:tcPr>
          <w:p w14:paraId="725F3773" w14:textId="407BDD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Taikant 6 dalį, namų ūkio vartotojai, kurie gali naudotis išankstinio mokėjimo sistemomis, dėl išankstinio mokėjimo sistemų neturi atsidurti nepalankioje padėtyje. </w:t>
            </w:r>
          </w:p>
        </w:tc>
        <w:tc>
          <w:tcPr>
            <w:tcW w:w="7655" w:type="dxa"/>
            <w:shd w:val="clear" w:color="auto" w:fill="FFFFFF" w:themeFill="background1"/>
          </w:tcPr>
          <w:p w14:paraId="3BEE4098"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nuostata CEP neperkeliama, nes jau yra perkelta kitų teisės aktų galiojančiose nuostatose:</w:t>
            </w:r>
          </w:p>
          <w:p w14:paraId="7BB55C05" w14:textId="7881AEBF"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47B8B7AE" w14:textId="41609E2D"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32. Jeigu sutartyje nenustatyta kitaip, vartotojas atsiskaito už per ataskaitinį laikotarpį patiektą elektros energijos kiekį, nustatytą pagal elektros energijos apskaitos prietaisų rodmenis, kurie yra užfiksuoti ir deklaruoti tiekėjui ne vėliau kaip paskutinę ataskaitinio laikotarpio dieną. Aprašo nustatytais atvejais ir tvarka faktiškai vartotojui patiektas elektros energijos kiekis nustatomas įvertinus vidutinį vartotojo elektros energijos suvartojimą.</w:t>
            </w:r>
          </w:p>
          <w:p w14:paraId="1893A4E5" w14:textId="54224291" w:rsidR="00D24326" w:rsidRPr="00342A88" w:rsidRDefault="00D24326" w:rsidP="00D24326">
            <w:pPr>
              <w:shd w:val="clear" w:color="auto" w:fill="FFFFFF" w:themeFill="background1"/>
              <w:rPr>
                <w:rFonts w:cs="Times New Roman"/>
                <w:sz w:val="22"/>
              </w:rPr>
            </w:pPr>
            <w:r w:rsidRPr="00342A88">
              <w:rPr>
                <w:rFonts w:cs="Times New Roman"/>
                <w:sz w:val="22"/>
              </w:rPr>
              <w:t>33. Vartotojui nevykdant pareigos sutartyje nustatytų ataskaitinių laikotarpių dažnumu deklaruoti tiekėjui elektros energijos apskaitos prietaisų rodmenis ar nuotolinio duomenų nuskaitymo įrenginių gedimo atveju, elektros energijos apskaitos prietaisų rodmenų nebuvimo laikotarpiu, arba vartotojo prašymu tiekėjas turi teisę išrašyti mokėjimo dokumentą su vidutiniu vartotojo suvartojamu elektros energijos kiekiu.</w:t>
            </w:r>
          </w:p>
          <w:p w14:paraId="27BDBF0D" w14:textId="247914DE" w:rsidR="00D24326" w:rsidRPr="00342A88" w:rsidRDefault="00D24326" w:rsidP="00D24326">
            <w:pPr>
              <w:shd w:val="clear" w:color="auto" w:fill="FFFFFF" w:themeFill="background1"/>
              <w:rPr>
                <w:rFonts w:cs="Times New Roman"/>
                <w:sz w:val="22"/>
              </w:rPr>
            </w:pPr>
            <w:r w:rsidRPr="00342A88">
              <w:rPr>
                <w:rFonts w:cs="Times New Roman"/>
                <w:sz w:val="22"/>
              </w:rPr>
              <w:t>34. Atsiskaitymo pagal vidutinį elektros energijos suvartojimą tvarka pradedama taikyti nuo to ataskaitinio laikotarpio, kurio metu įvyko bent viena iš Aprašo 33 punkte nurodytų aplinkybių,  išskyrus atvejus, jei vartotojas, nevykdantis pareigos deklaruoti elektros energijos apskaitos prietaisų rodmenis arba nuotolinio duomenų nuskaitymo įrenginių gedimo atveju, ne vėliau kaip paskutinę kito ataskaitinio laikotarpio dieną deklaruoja faktinius elektros apskaitos prietaisų rodmenis.</w:t>
            </w:r>
          </w:p>
          <w:p w14:paraId="3D55F067" w14:textId="0EC130C8" w:rsidR="00D24326" w:rsidRPr="00342A88" w:rsidRDefault="00D24326" w:rsidP="00D24326">
            <w:pPr>
              <w:shd w:val="clear" w:color="auto" w:fill="FFFFFF" w:themeFill="background1"/>
              <w:rPr>
                <w:rFonts w:cs="Times New Roman"/>
                <w:sz w:val="22"/>
              </w:rPr>
            </w:pPr>
            <w:r w:rsidRPr="00342A88">
              <w:rPr>
                <w:rFonts w:cs="Times New Roman"/>
                <w:sz w:val="22"/>
              </w:rPr>
              <w:t>35. Vidutinio elektros energijos suvartojimo taikymo laikotarpiu per ataskaitinį laikotarpį vartotojo objekte suvartotos ir (ar) objektui persiųstos elektros energijos kiekis nustatomas pagal vartotojo elektros energijos vidutinį suvartojimą per paskutinius 12 kalendorinių mėnesių. Tais atvejais, kai nėra pakankamai duomenų vidutiniam elektros energijos suvartojimui pagal šiame punkte nustatytas taisykles apskaičiuoti, vidutinis elektros energijos suvartojimas nustatomas pagal atitinkamai vartotojų grupei būdingą elektros energijos suvartojimą arba paties vartotojo pasirinktą vidutinį elektros suvartojimą. Vartotojai diferencijuojami ir konkrečiai vartotojų grupei priskiriami pagal leistiną naudoti galią vartotojo objekte (iki 7 kW (imtinai) arba virš 7 kW). Duomenis apie atitinkamai vartotojų grupei būdingą elektros energijos suvartojimą tiekėjas skelbia viešai savo interneto svetainėje.</w:t>
            </w:r>
          </w:p>
          <w:p w14:paraId="5E8AF011" w14:textId="498BAEE4" w:rsidR="00D24326" w:rsidRPr="00342A88" w:rsidRDefault="00D24326" w:rsidP="00D24326">
            <w:pPr>
              <w:shd w:val="clear" w:color="auto" w:fill="FFFFFF" w:themeFill="background1"/>
              <w:rPr>
                <w:rFonts w:cs="Times New Roman"/>
                <w:sz w:val="22"/>
              </w:rPr>
            </w:pPr>
            <w:r w:rsidRPr="00342A88">
              <w:rPr>
                <w:rFonts w:cs="Times New Roman"/>
                <w:sz w:val="22"/>
              </w:rPr>
              <w:t xml:space="preserve">36. Vartotojui (jo atstovui) deklaravus ar operatoriui ir (ar) jo įgaliotiems asmenims fiksavus faktinius elektros apskaitos prietaisų rodmenis, suvartotos ir (ar) objektui persiųstos elektros energijos apskaitos būdas pagal vidutinį elektros energijos suvartojimą tą ataskaitinį laikotarpį netaikomas, o iki faktinių elektros apskaitos prietaisų rodmenų nustatymo dienos taikytas vidutinis elektros energijos suvartojimas perskaičiuojamas vadovaujantis Aprašo 35 punkte nustatyta tvarka. Jei pagal vartotojo deklaruotus arba operatoriaus užfiksuotus elektros apskaitos prietaisų rodmenis paaiškėja, kad faktiškai suvartotos elektros energijos kiekis yra kitoks nei </w:t>
            </w:r>
            <w:r w:rsidRPr="00342A88">
              <w:rPr>
                <w:rFonts w:cs="Times New Roman"/>
                <w:sz w:val="22"/>
              </w:rPr>
              <w:lastRenderedPageBreak/>
              <w:t>nurodyta mokėjimo dokumentuose, išrašytuose skaičiuojant vidutinį suvartojimą, išrašomas kreditinis dokumentas.</w:t>
            </w:r>
          </w:p>
          <w:p w14:paraId="799E3AD8" w14:textId="4BF678F8" w:rsidR="00D24326" w:rsidRPr="00342A88" w:rsidRDefault="00D24326" w:rsidP="00D24326">
            <w:pPr>
              <w:shd w:val="clear" w:color="auto" w:fill="FFFFFF" w:themeFill="background1"/>
              <w:rPr>
                <w:rFonts w:cs="Times New Roman"/>
                <w:sz w:val="22"/>
              </w:rPr>
            </w:pPr>
            <w:r w:rsidRPr="00342A88">
              <w:rPr>
                <w:rFonts w:cs="Times New Roman"/>
                <w:sz w:val="22"/>
              </w:rPr>
              <w:t>37. Vartotojas, už paslaugas mokantis pagal vidutinį suvartojimą, privalo kiekvienų metų gruodžio mėnesį, taip pat prieš pasikeičiant elektros energijos kainoms ir (ar) tarifams, deklaruoti operatoriui ir (ar) tiekėjui elektros apskaitos prietaisų rodmenis. Operatorius nurašo buitinio vartotojo elektros energijos apskaitos prietaiso rodmenis, jei buitinis vartotojas ilgiau nei vienerius kalendorinius metus nedeklaruoja elektros apskaitos prietaisų rodmenų šiame punkte nustatyta tvarka. Dėl galimų skirtumų, apskaičiuotų pagal vidutinį suvartojimą ir faktinių suvartotos elektros energijos kiekių sumažėjimą ar padidėjimą, tiekėjas nurodo mokėjimo dokumentuose tą ataskaitinį laikotarpį, kurį vartotojas deklaravo faktinius elektros apskaitos prietaiso rodmenis arba pats operatorius užfiksavo faktinius elektros apskaitos prietaiso rodmenis. Tais atvejais, kai per ataskaitinį laikotarpį suvartotos elektros energijos kiekis skaičiuojamas pagal vidutinį suvartojimą, o vartotojas faktinius elektros apskaitos prietaiso rodmenis deklaruoja gruodžio mėnesį, susidariusį kiekių sumažėjimą ar padidėjimą tiekėjas patikslina gruodžio mėnesio mokėjimo dokumente. Jei pagal vartotojo deklaruotus arba operatoriaus užfiksuotus elektros apskaitos prietaiso rodmenis paaiškėja, kad faktiškai suvartotos elektros energijos kiekis yra kitoks nei nurodyta mokėjimo dokumentuose, išrašytuose skaičiuojant vidutinį suvartojimą, išrašomas kreditinis dokumentas.</w:t>
            </w:r>
          </w:p>
          <w:p w14:paraId="49DF3E53" w14:textId="0182C6B1" w:rsidR="00D24326" w:rsidRPr="00342A88" w:rsidRDefault="00D24326" w:rsidP="00D24326">
            <w:pPr>
              <w:shd w:val="clear" w:color="auto" w:fill="FFFFFF" w:themeFill="background1"/>
              <w:rPr>
                <w:rFonts w:cs="Times New Roman"/>
                <w:sz w:val="22"/>
              </w:rPr>
            </w:pPr>
            <w:r w:rsidRPr="00342A88">
              <w:rPr>
                <w:rFonts w:cs="Times New Roman"/>
                <w:sz w:val="22"/>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tc>
        <w:tc>
          <w:tcPr>
            <w:tcW w:w="3118" w:type="dxa"/>
            <w:shd w:val="clear" w:color="auto" w:fill="FFFFFF" w:themeFill="background1"/>
          </w:tcPr>
          <w:p w14:paraId="1466C042" w14:textId="18341B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48D105D" w14:textId="77777777" w:rsidTr="003C3469">
        <w:trPr>
          <w:trHeight w:val="315"/>
        </w:trPr>
        <w:tc>
          <w:tcPr>
            <w:tcW w:w="4533" w:type="dxa"/>
            <w:shd w:val="clear" w:color="auto" w:fill="FFFFFF" w:themeFill="background1"/>
            <w:noWrap/>
          </w:tcPr>
          <w:p w14:paraId="3A0FE88B" w14:textId="6ADE5CC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8. Tiekėjai galutiniams vartotojams siūlo sąžiningas ir skaidrias bendrąsias sąlygas, kurios teikiamos paprasta ir nedviprasmiška kalba ir jose neturi būti nesutartinių kliūčių, trukdančių vartotojui pasinaudoti savo teisėmis, pavyzdžiui, perteklinė sutarties dokumentacija. Vartotojai turi būti apsaugoti nuo nesąžiningų ar klaidinančių pardavimo metodų. </w:t>
            </w:r>
          </w:p>
        </w:tc>
        <w:tc>
          <w:tcPr>
            <w:tcW w:w="7655" w:type="dxa"/>
            <w:shd w:val="clear" w:color="auto" w:fill="FFFFFF" w:themeFill="background1"/>
          </w:tcPr>
          <w:p w14:paraId="38E53C26" w14:textId="77777777"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nuostata CEP neperkeliama, nes jau yra perkelta kitų teisės aktų galiojančiose nuostatose:</w:t>
            </w:r>
          </w:p>
          <w:p w14:paraId="259BA878" w14:textId="77777777" w:rsidR="00E47959" w:rsidRPr="00342A88" w:rsidRDefault="00E47959" w:rsidP="00E47959">
            <w:pPr>
              <w:jc w:val="left"/>
              <w:rPr>
                <w:rFonts w:cs="Times New Roman"/>
                <w:b/>
                <w:bCs/>
                <w:color w:val="000000"/>
                <w:sz w:val="22"/>
              </w:rPr>
            </w:pPr>
          </w:p>
          <w:p w14:paraId="103225A8" w14:textId="4B2355B4" w:rsidR="009A3558" w:rsidRPr="00342A88" w:rsidRDefault="00E47959" w:rsidP="00E47959">
            <w:pPr>
              <w:jc w:val="left"/>
              <w:rPr>
                <w:b/>
                <w:bCs/>
                <w:color w:val="000000"/>
                <w:sz w:val="22"/>
              </w:rPr>
            </w:pPr>
            <w:r w:rsidRPr="00342A88">
              <w:rPr>
                <w:rFonts w:cs="Times New Roman"/>
                <w:b/>
                <w:bCs/>
                <w:color w:val="000000"/>
                <w:sz w:val="22"/>
              </w:rPr>
              <w:t>Elektros energetikos įstatymas</w:t>
            </w:r>
            <w:r w:rsidR="00D24326" w:rsidRPr="00342A88">
              <w:rPr>
                <w:rFonts w:cs="Times New Roman"/>
                <w:b/>
                <w:bCs/>
                <w:color w:val="000000"/>
                <w:sz w:val="22"/>
              </w:rPr>
              <w:br/>
            </w:r>
            <w:r w:rsidR="009A3558" w:rsidRPr="00342A88">
              <w:rPr>
                <w:b/>
                <w:bCs/>
                <w:color w:val="000000"/>
                <w:sz w:val="22"/>
              </w:rPr>
              <w:t>49 straipsnis. Vartotojų teisių apsaugos priemonės</w:t>
            </w:r>
          </w:p>
          <w:p w14:paraId="2A2D759C" w14:textId="18E84EA4" w:rsidR="009A3558" w:rsidRPr="00342A88" w:rsidRDefault="009B78F3" w:rsidP="009A3558">
            <w:pPr>
              <w:rPr>
                <w:color w:val="000000"/>
                <w:sz w:val="22"/>
              </w:rPr>
            </w:pPr>
            <w:r w:rsidRPr="00342A88">
              <w:rPr>
                <w:color w:val="000000"/>
                <w:sz w:val="22"/>
              </w:rPr>
              <w:t>&lt;...&gt;</w:t>
            </w:r>
          </w:p>
          <w:p w14:paraId="51566D94" w14:textId="6C23B41A" w:rsidR="009A3558" w:rsidRPr="00342A88" w:rsidRDefault="009B78F3" w:rsidP="009B78F3">
            <w:pPr>
              <w:rPr>
                <w:rFonts w:cs="Times New Roman"/>
                <w:color w:val="000000"/>
                <w:sz w:val="22"/>
              </w:rPr>
            </w:pPr>
            <w:r w:rsidRPr="00342A88">
              <w:rPr>
                <w:rFonts w:cs="Times New Roman"/>
                <w:color w:val="000000"/>
                <w:sz w:val="22"/>
              </w:rPr>
              <w:t xml:space="preserve">3. Vartotojų sudaromų sutarčių sąlygos turi būti skaidrios, sąžiningos ir nediskriminuojančios. Šalių teisės, pareigos ir atsakomybė sutartyse privalo būti išdėstytos aiškiai ir suprantamai, nenustatant perteklinių administracinių ir (ar) </w:t>
            </w:r>
            <w:r w:rsidRPr="00342A88">
              <w:rPr>
                <w:rFonts w:cs="Times New Roman"/>
                <w:color w:val="000000"/>
                <w:sz w:val="22"/>
              </w:rPr>
              <w:lastRenderedPageBreak/>
              <w:t>procedūrinių reikalavimų, kurių pagrindu būtų ribojama vartotojų galimybė pasinaudoti šiame įstatyme ir kituose teisės aktuose numatytomis teisėmis. Nesąžiningi ar klaidinantys elektros energetikos sektoriaus paslaugų teikimo ar prekybos elektros energija metodai draudžiami.</w:t>
            </w:r>
          </w:p>
          <w:p w14:paraId="30C13EDC" w14:textId="77777777" w:rsidR="009B78F3" w:rsidRPr="00342A88" w:rsidRDefault="009B78F3" w:rsidP="009B78F3">
            <w:pPr>
              <w:rPr>
                <w:rFonts w:cs="Times New Roman"/>
                <w:b/>
                <w:bCs/>
                <w:color w:val="000000"/>
                <w:sz w:val="22"/>
              </w:rPr>
            </w:pPr>
          </w:p>
          <w:p w14:paraId="6145BE50" w14:textId="28459356" w:rsidR="00D24326" w:rsidRPr="00342A88" w:rsidRDefault="00D24326" w:rsidP="009A3558">
            <w:pPr>
              <w:rPr>
                <w:rFonts w:cs="Times New Roman"/>
                <w:color w:val="000000"/>
                <w:sz w:val="22"/>
              </w:rPr>
            </w:pPr>
            <w:r w:rsidRPr="00342A88">
              <w:rPr>
                <w:rFonts w:cs="Times New Roman"/>
                <w:b/>
                <w:bCs/>
                <w:color w:val="000000"/>
                <w:sz w:val="22"/>
              </w:rPr>
              <w:t>51 straipsnis. Vartotojų informavimas</w:t>
            </w:r>
          </w:p>
          <w:p w14:paraId="4BA2F361" w14:textId="77777777" w:rsidR="00D24326" w:rsidRPr="00342A88" w:rsidRDefault="00D24326" w:rsidP="00D24326">
            <w:pPr>
              <w:rPr>
                <w:rFonts w:cs="Times New Roman"/>
                <w:color w:val="000000"/>
                <w:sz w:val="22"/>
              </w:rPr>
            </w:pPr>
            <w:r w:rsidRPr="00342A88">
              <w:rPr>
                <w:rFonts w:cs="Times New Roman"/>
                <w:color w:val="000000"/>
                <w:sz w:val="22"/>
              </w:rPr>
              <w:t>1. Vartotojai turi teisę:</w:t>
            </w:r>
          </w:p>
          <w:p w14:paraId="3473786D" w14:textId="6E68E649" w:rsidR="00D24326" w:rsidRPr="00342A88" w:rsidRDefault="00D24326" w:rsidP="00D24326">
            <w:pPr>
              <w:rPr>
                <w:rFonts w:cs="Times New Roman"/>
                <w:color w:val="000000"/>
                <w:sz w:val="22"/>
              </w:rPr>
            </w:pPr>
            <w:r w:rsidRPr="00342A88">
              <w:rPr>
                <w:rFonts w:cs="Times New Roman"/>
                <w:color w:val="000000"/>
                <w:sz w:val="22"/>
              </w:rPr>
              <w:t>&lt;...</w:t>
            </w:r>
          </w:p>
          <w:p w14:paraId="0F58EB66" w14:textId="2B49707E" w:rsidR="00D24326" w:rsidRPr="00342A88" w:rsidRDefault="00D24326" w:rsidP="000302A9">
            <w:pPr>
              <w:rPr>
                <w:rFonts w:cs="Times New Roman"/>
                <w:color w:val="000000"/>
                <w:sz w:val="22"/>
              </w:rPr>
            </w:pPr>
            <w:r w:rsidRPr="00342A88">
              <w:rPr>
                <w:rFonts w:cs="Times New Roman"/>
                <w:color w:val="000000"/>
                <w:sz w:val="22"/>
              </w:rPr>
              <w:t>3) gauti skaidrią informaciją apie taikomas kainas, tarifus ir apie visas sąlygas, susijusias su elektros energijos paslaugomis.</w:t>
            </w:r>
          </w:p>
        </w:tc>
        <w:tc>
          <w:tcPr>
            <w:tcW w:w="3118" w:type="dxa"/>
            <w:shd w:val="clear" w:color="auto" w:fill="FFFFFF" w:themeFill="background1"/>
          </w:tcPr>
          <w:p w14:paraId="614B65CB" w14:textId="263794E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7A90F43" w14:textId="77777777" w:rsidTr="003C3469">
        <w:trPr>
          <w:trHeight w:val="315"/>
        </w:trPr>
        <w:tc>
          <w:tcPr>
            <w:tcW w:w="4533" w:type="dxa"/>
            <w:shd w:val="clear" w:color="auto" w:fill="FFFFFF" w:themeFill="background1"/>
            <w:noWrap/>
          </w:tcPr>
          <w:p w14:paraId="44816018" w14:textId="6F9B18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9. Galutiniai vartotojai turi teisę reikalauti, kad jų tiekėjai teiktų geros kokybės paslaugas ir tinkamai nagrinėtų skundus. Tiekėjai skundus nagrinėja nesudėtingu būdu, sąžiningai ir operatyviai. </w:t>
            </w:r>
          </w:p>
        </w:tc>
        <w:tc>
          <w:tcPr>
            <w:tcW w:w="7655" w:type="dxa"/>
            <w:shd w:val="clear" w:color="auto" w:fill="FFFFFF" w:themeFill="background1"/>
          </w:tcPr>
          <w:p w14:paraId="0F6CE806" w14:textId="365312E2"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nuostata CEP neperkeliama, nes jau yra perkelta galiojančiose Energetikos įstatymo nuostatose:</w:t>
            </w:r>
          </w:p>
          <w:p w14:paraId="328BE0A6" w14:textId="05ECAC12" w:rsidR="00D24326" w:rsidRPr="00342A88" w:rsidRDefault="00D24326" w:rsidP="00D24326">
            <w:pPr>
              <w:shd w:val="clear" w:color="auto" w:fill="FFFFFF" w:themeFill="background1"/>
              <w:rPr>
                <w:rFonts w:cs="Times New Roman"/>
                <w:b/>
                <w:bCs/>
                <w:sz w:val="22"/>
              </w:rPr>
            </w:pPr>
            <w:r w:rsidRPr="00342A88">
              <w:rPr>
                <w:rFonts w:cs="Times New Roman"/>
                <w:b/>
                <w:bCs/>
                <w:sz w:val="22"/>
              </w:rPr>
              <w:t>Energetikos įstatymas</w:t>
            </w:r>
          </w:p>
          <w:p w14:paraId="73AFBB66" w14:textId="29516491" w:rsidR="00D24326" w:rsidRPr="00342A88" w:rsidRDefault="00D24326" w:rsidP="00D24326">
            <w:pPr>
              <w:shd w:val="clear" w:color="auto" w:fill="FFFFFF" w:themeFill="background1"/>
              <w:rPr>
                <w:rFonts w:cs="Times New Roman"/>
                <w:sz w:val="22"/>
              </w:rPr>
            </w:pPr>
            <w:r w:rsidRPr="00342A88">
              <w:rPr>
                <w:rFonts w:cs="Times New Roman"/>
                <w:b/>
                <w:bCs/>
                <w:sz w:val="22"/>
              </w:rPr>
              <w:t>34 straipsnis. Ginčų sprendimas ne teismo tvarka</w:t>
            </w:r>
          </w:p>
          <w:p w14:paraId="37B52AFF" w14:textId="77777777" w:rsidR="00D24326" w:rsidRPr="00342A88" w:rsidRDefault="00D24326" w:rsidP="00D24326">
            <w:pPr>
              <w:shd w:val="clear" w:color="auto" w:fill="FFFFFF" w:themeFill="background1"/>
              <w:rPr>
                <w:rFonts w:cs="Times New Roman"/>
                <w:sz w:val="22"/>
              </w:rPr>
            </w:pPr>
            <w:bookmarkStart w:id="169" w:name="part_3b7ff1441a11417bbce6ea82f59462d4"/>
            <w:bookmarkEnd w:id="169"/>
            <w:r w:rsidRPr="00342A88">
              <w:rPr>
                <w:rFonts w:cs="Times New Roman"/>
                <w:sz w:val="22"/>
              </w:rPr>
              <w:t>1. Vartotojas, manantis, kad energetikos įmonė, vykdydama energetikos veiklą, pažeidė jo teises ar teisėtus interesus, susijusius su vartojimo sutartimi, pirmiausia privalo raštu kreiptis į energetikos įmonę ir nurodyti savo reikalavimus.</w:t>
            </w:r>
          </w:p>
          <w:p w14:paraId="32504DB0" w14:textId="6E82EC49" w:rsidR="00D24326" w:rsidRPr="00342A88" w:rsidRDefault="00D24326" w:rsidP="00D24326">
            <w:pPr>
              <w:shd w:val="clear" w:color="auto" w:fill="FFFFFF" w:themeFill="background1"/>
              <w:rPr>
                <w:rFonts w:cs="Times New Roman"/>
                <w:sz w:val="22"/>
              </w:rPr>
            </w:pPr>
            <w:bookmarkStart w:id="170" w:name="part_cba9ef04fdcb4a0fba69b5231f81c527"/>
            <w:bookmarkEnd w:id="170"/>
            <w:r w:rsidRPr="00342A88">
              <w:rPr>
                <w:rFonts w:cs="Times New Roman"/>
                <w:sz w:val="22"/>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tc>
        <w:tc>
          <w:tcPr>
            <w:tcW w:w="3118" w:type="dxa"/>
            <w:shd w:val="clear" w:color="auto" w:fill="FFFFFF" w:themeFill="background1"/>
          </w:tcPr>
          <w:p w14:paraId="4DC13207" w14:textId="7D9CEE9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DC303FE" w14:textId="77777777" w:rsidTr="003C3469">
        <w:trPr>
          <w:trHeight w:val="315"/>
        </w:trPr>
        <w:tc>
          <w:tcPr>
            <w:tcW w:w="4533" w:type="dxa"/>
            <w:shd w:val="clear" w:color="auto" w:fill="FFFFFF" w:themeFill="background1"/>
            <w:noWrap/>
          </w:tcPr>
          <w:p w14:paraId="70CB3DE9" w14:textId="2C00880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10. Kai pagal 27 straipsnį valstybių narių priimtų nuostatų pagrindu naudojamasi universaliosiomis paslaugomis, galutiniai vartotojai turi būti informuoti apie jų teises, susijusias su universaliosiomis paslaugomis. </w:t>
            </w:r>
          </w:p>
        </w:tc>
        <w:tc>
          <w:tcPr>
            <w:tcW w:w="7655" w:type="dxa"/>
            <w:shd w:val="clear" w:color="auto" w:fill="FFFFFF" w:themeFill="background1"/>
          </w:tcPr>
          <w:p w14:paraId="40130011" w14:textId="21C8FA58" w:rsidR="00D24326" w:rsidRPr="00342A88" w:rsidRDefault="00D24326" w:rsidP="00D24326">
            <w:pPr>
              <w:shd w:val="clear" w:color="auto" w:fill="FFFFFF" w:themeFill="background1"/>
              <w:rPr>
                <w:rFonts w:cs="Times New Roman"/>
                <w:sz w:val="22"/>
              </w:rPr>
            </w:pPr>
            <w:r w:rsidRPr="00342A88">
              <w:rPr>
                <w:rFonts w:cs="Times New Roman"/>
                <w:sz w:val="22"/>
                <w:u w:val="single"/>
              </w:rPr>
              <w:t>Komentaras</w:t>
            </w:r>
            <w:r w:rsidRPr="00342A88">
              <w:rPr>
                <w:rFonts w:cs="Times New Roman"/>
                <w:sz w:val="22"/>
              </w:rPr>
              <w:t xml:space="preserve">: Taikomi tie patys teisės aktai, įskaitant Buitinių vartotojų su tiekėjais sudaromų elektros energijos pirkimo–pardavimo ir persiuntimo paslaugos teikimo sutarčių standartinių sąlygų aprašą, kuris yra specialiai sukurtas universaliajai paslaugai. </w:t>
            </w:r>
          </w:p>
        </w:tc>
        <w:tc>
          <w:tcPr>
            <w:tcW w:w="3118" w:type="dxa"/>
            <w:shd w:val="clear" w:color="auto" w:fill="FFFFFF" w:themeFill="background1"/>
          </w:tcPr>
          <w:p w14:paraId="33F65FB9" w14:textId="2357A0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6FCE5EB" w14:textId="77777777" w:rsidTr="003C3469">
        <w:trPr>
          <w:trHeight w:val="315"/>
        </w:trPr>
        <w:tc>
          <w:tcPr>
            <w:tcW w:w="4533" w:type="dxa"/>
            <w:shd w:val="clear" w:color="auto" w:fill="FFFFFF" w:themeFill="background1"/>
            <w:noWrap/>
          </w:tcPr>
          <w:p w14:paraId="048D6292" w14:textId="2B6E91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11. Tiekėjai namų ūkio vartotojams iš anksto prieš planuojamą atjungimą suteikia tinkamą informaciją apie alternatyvias priemones atjungimui. Tokiomis alternatyviomis priemonėmis galima nurodyti paramos šaltinius siekiant išvengti atjungimo, išankstinio mokėjimo sistemas, energijos vartojimo auditus, konsultavimo energijos klausimais paslaugas, alternatyvius mokėjimo planus, patarimus dėl skolos valdymo arba atjungimo moratoriumą ir </w:t>
            </w:r>
            <w:r w:rsidRPr="00342A88">
              <w:rPr>
                <w:rFonts w:eastAsia="Times New Roman" w:cs="Times New Roman"/>
                <w:color w:val="000000"/>
                <w:sz w:val="22"/>
                <w:lang w:eastAsia="lt-LT"/>
              </w:rPr>
              <w:lastRenderedPageBreak/>
              <w:t xml:space="preserve">vartotojams, kuriems gresia atjungimas, neturi būti sudaryta papildomų išlaidų. </w:t>
            </w:r>
          </w:p>
        </w:tc>
        <w:tc>
          <w:tcPr>
            <w:tcW w:w="7655" w:type="dxa"/>
            <w:shd w:val="clear" w:color="auto" w:fill="FFFFFF" w:themeFill="background1"/>
          </w:tcPr>
          <w:p w14:paraId="35BA49C7" w14:textId="6EBAF1F9" w:rsidR="00D24326" w:rsidRPr="00342A88" w:rsidRDefault="00D24326" w:rsidP="00D24326">
            <w:pPr>
              <w:shd w:val="clear" w:color="auto" w:fill="FFFFFF" w:themeFill="background1"/>
              <w:rPr>
                <w:rFonts w:cs="Times New Roman"/>
                <w:sz w:val="22"/>
              </w:rPr>
            </w:pPr>
            <w:r w:rsidRPr="00342A88">
              <w:rPr>
                <w:rFonts w:cs="Times New Roman"/>
                <w:sz w:val="22"/>
                <w:u w:val="single"/>
              </w:rPr>
              <w:lastRenderedPageBreak/>
              <w:t>Komentaras:</w:t>
            </w:r>
            <w:r w:rsidRPr="00342A88">
              <w:rPr>
                <w:rFonts w:cs="Times New Roman"/>
                <w:sz w:val="22"/>
              </w:rPr>
              <w:t xml:space="preserve"> nuostata CEP neperkeliama, nes jau yra perkelta galiojančiose kitų teisės aktų nuostatose:</w:t>
            </w:r>
          </w:p>
          <w:p w14:paraId="43C115B5" w14:textId="53605C65"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15C302C8" w14:textId="5F39B427" w:rsidR="00D24326" w:rsidRPr="00342A88" w:rsidRDefault="00D24326" w:rsidP="00D24326">
            <w:pPr>
              <w:shd w:val="clear" w:color="auto" w:fill="FFFFFF" w:themeFill="background1"/>
              <w:rPr>
                <w:rFonts w:cs="Times New Roman"/>
                <w:sz w:val="22"/>
              </w:rPr>
            </w:pPr>
            <w:r w:rsidRPr="00342A88">
              <w:rPr>
                <w:rFonts w:cs="Times New Roman"/>
                <w:sz w:val="22"/>
              </w:rPr>
              <w:t>21. Tiekėjas turi šias teises:</w:t>
            </w:r>
          </w:p>
          <w:p w14:paraId="754E8274" w14:textId="77777777" w:rsidR="00D24326" w:rsidRPr="00342A88" w:rsidRDefault="00D24326" w:rsidP="00D24326">
            <w:pPr>
              <w:shd w:val="clear" w:color="auto" w:fill="FFFFFF" w:themeFill="background1"/>
              <w:rPr>
                <w:rFonts w:cs="Times New Roman"/>
                <w:sz w:val="22"/>
              </w:rPr>
            </w:pPr>
            <w:bookmarkStart w:id="171" w:name="part_5166343771b34779aab644442d6e4f42"/>
            <w:bookmarkEnd w:id="171"/>
            <w:r w:rsidRPr="00342A88">
              <w:rPr>
                <w:rFonts w:cs="Times New Roman"/>
                <w:sz w:val="22"/>
              </w:rPr>
              <w:t xml:space="preserve">21.1. tais atvejais, kai elektros energijos tiekimas ir (ar) elektros energijos persiuntimas buvo nutrauktas dėl vartotojo kaltės ir neatstatytas ilgiau nei 6 mėnesius arba jei vartotojas padaro kitokį esminį sutarties pažeidimą, turi teisę nutraukti su vartotoju sudarytą sutartį vienašališkai, apie tai ne vėliau kaip prieš 30 kalendorinių dienų įspėjęs vartotoją elektroninio pašto ir jo buvimo vietos adresu (kai tokius duomenis vartotojas nurodė sutarties sudarymo metu) arba objekto adresu ar kitu </w:t>
            </w:r>
            <w:r w:rsidRPr="00342A88">
              <w:rPr>
                <w:rFonts w:cs="Times New Roman"/>
                <w:sz w:val="22"/>
              </w:rPr>
              <w:lastRenderedPageBreak/>
              <w:t>tiekėjo prieinamu adresu, nustatytu Taisyklių 5 punkte nurodyta tvarka, jei sutarties sudarymo metu vartotojas šių duomenų nenurodė arba nurodė netikslius duomenis. Jei tiekėjo informacija vartotojo nepasiekia šiame punkte nurodytais būdais, informacija apie būsimą sutarties nutraukimą skelbiama viešai tiekėjo interneto svetainėje nurodant tiekėjo suteiktą vartotojo kodą, objekto numerį, elektros energijos vartojimo būseną, sutarties nutraukimo datą;</w:t>
            </w:r>
          </w:p>
          <w:p w14:paraId="5FEF8723" w14:textId="77777777" w:rsidR="00D24326" w:rsidRPr="00342A88" w:rsidRDefault="00D24326" w:rsidP="00D24326">
            <w:pPr>
              <w:shd w:val="clear" w:color="auto" w:fill="FFFFFF" w:themeFill="background1"/>
              <w:rPr>
                <w:rFonts w:cs="Times New Roman"/>
                <w:sz w:val="22"/>
              </w:rPr>
            </w:pPr>
            <w:bookmarkStart w:id="172" w:name="part_a92d8460430b409aa1af83b8f834cf9f"/>
            <w:bookmarkEnd w:id="172"/>
            <w:r w:rsidRPr="00342A88">
              <w:rPr>
                <w:rFonts w:cs="Times New Roman"/>
                <w:sz w:val="22"/>
              </w:rPr>
              <w:t>21.2. jei vartotojas tiekėjui pateikia raštu arba elektroninių ryšių priemonėmis, jei jomis galima tinkamai identifikuoti asmenį, pranešimą, kuriame nurodo, kad per ateinančius 6 mėnesius pašalins priežastį, dėl kurios jam buvo nutrauktas elektros energijos tiekimas, persiuntimas ir kitų su tuo susijusių paslaugų tiekimas, bei pradės vartoti elektros energiją, tokiu atveju tiekėjas turi teisę vienašališkai nutraukti su vartotoju sudarytą sutartį, jeigu elektros energijos tiekimas, persiuntimas ir kitų su tuo susijusių paslaugų teikimas buvo nutrauktas dėl vartotojo kaltės ir neatkurtas ilgiau nei 12 mėnesių;</w:t>
            </w:r>
          </w:p>
          <w:p w14:paraId="3F0B31AA" w14:textId="57FA5425" w:rsidR="00D24326" w:rsidRPr="00342A88" w:rsidRDefault="00D24326" w:rsidP="00D24326">
            <w:pPr>
              <w:shd w:val="clear" w:color="auto" w:fill="FFFFFF" w:themeFill="background1"/>
              <w:rPr>
                <w:rFonts w:cs="Times New Roman"/>
                <w:sz w:val="22"/>
              </w:rPr>
            </w:pPr>
            <w:bookmarkStart w:id="173" w:name="part_ce420c3b64f64d76b8853000b643c4c6"/>
            <w:bookmarkEnd w:id="173"/>
            <w:r w:rsidRPr="00342A88">
              <w:rPr>
                <w:rFonts w:cs="Times New Roman"/>
                <w:sz w:val="22"/>
              </w:rPr>
              <w:t>21.3. tais atvejais, kai vartotojas 36 mėnesius iš eilės nevartoja elektros energijos, turi teisę nutraukti su vartotoju sudarytą sutartį vienašališkai, apie tai ne vėliau kaip prieš 3 mėnesius įspėjęs vartotoją elektroninio pašto ir jo buvimo vietos adresu (kai tokius duomenis vartotojas nurodė sutarties sudarymo metu) arba objekto adresu ar kitu tiekėjo prieinamu adresu, nustatytu Taisyklių 5 punkte nurodyta tvarka, jei sutarties sudarymo metu vartotojas šių duomenų nenurodė arba nurodė netikslius duomenis. Jei tiekėjo informacija vartotojo nepasiekia šiame punkte nurodytais būdais, informacija apie būsimą sutarties nutraukimą skelbiama viešai tiekėjo interneto svetainėje nurodant tiekėjo suteiktą vartotojo kodą, objekto numerį, elektros energijos vartojimo būseną, sutarties nutraukimo datą;</w:t>
            </w:r>
          </w:p>
        </w:tc>
        <w:tc>
          <w:tcPr>
            <w:tcW w:w="3118" w:type="dxa"/>
            <w:shd w:val="clear" w:color="auto" w:fill="FFFFFF" w:themeFill="background1"/>
          </w:tcPr>
          <w:p w14:paraId="2B7D0A32" w14:textId="73B8649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4200E6CD" w14:textId="77777777" w:rsidTr="003C3469">
        <w:trPr>
          <w:trHeight w:val="315"/>
        </w:trPr>
        <w:tc>
          <w:tcPr>
            <w:tcW w:w="4533" w:type="dxa"/>
            <w:shd w:val="clear" w:color="auto" w:fill="FFFFFF" w:themeFill="background1"/>
            <w:noWrap/>
          </w:tcPr>
          <w:p w14:paraId="523E2D67" w14:textId="4BD31D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12. Vartotojams pakeitus tiekėją, tiekėjai galutiniams vartotojams pateikia galutinę uždarymo sąskaitą ne vėliau kaip praėjus šešioms savaitėms po tokio pakeitimo.</w:t>
            </w:r>
          </w:p>
        </w:tc>
        <w:tc>
          <w:tcPr>
            <w:tcW w:w="7655" w:type="dxa"/>
            <w:shd w:val="clear" w:color="auto" w:fill="FFFFFF" w:themeFill="background1"/>
          </w:tcPr>
          <w:p w14:paraId="31BA9A89" w14:textId="26EBD59B"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įstatymas</w:t>
            </w:r>
          </w:p>
          <w:p w14:paraId="3488FF87" w14:textId="27EFF690"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3BD2C9C1" w14:textId="0AF3A31D"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&lt;...&gt;</w:t>
            </w:r>
          </w:p>
          <w:p w14:paraId="3FC55811" w14:textId="553629D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9. Vartotojui pakeitus elektros energijos tiekėją, ankstesnis tiekėjas ne vėliau kaip per 6 savaites, jeigu sutartyje nenustatytas trumpesnis laikotarpis, privalo pateikti vartotojui galutinę (uždarymo) sąskaitą už suvartotą elektros energiją ir (ar) suteiktas paslaugas.</w:t>
            </w:r>
          </w:p>
          <w:p w14:paraId="6DDC0601" w14:textId="77777777" w:rsidR="00D24326" w:rsidRPr="00342A88" w:rsidRDefault="00D24326" w:rsidP="00D24326">
            <w:pPr>
              <w:shd w:val="clear" w:color="auto" w:fill="FFFFFF" w:themeFill="background1"/>
              <w:rPr>
                <w:rFonts w:cs="Times New Roman"/>
                <w:sz w:val="22"/>
              </w:rPr>
            </w:pPr>
          </w:p>
          <w:p w14:paraId="778EB6DA" w14:textId="32C57ABD" w:rsidR="00D24326" w:rsidRPr="00342A88" w:rsidRDefault="00D24326" w:rsidP="00D24326">
            <w:pPr>
              <w:shd w:val="clear" w:color="auto" w:fill="FFFFFF" w:themeFill="background1"/>
              <w:rPr>
                <w:rFonts w:cs="Times New Roman"/>
                <w:sz w:val="22"/>
              </w:rPr>
            </w:pPr>
            <w:r w:rsidRPr="00342A88">
              <w:rPr>
                <w:rFonts w:cs="Times New Roman"/>
                <w:sz w:val="22"/>
              </w:rPr>
              <w:t>Buitinių vartotojų su tiekėjais sudaromų elektros energijos pirkimo–pardavimo ir persiuntimo paslaugos teikimo sutarčių standartinių sąlygų aprašas</w:t>
            </w:r>
          </w:p>
          <w:p w14:paraId="6AA920E9" w14:textId="3098F8D4" w:rsidR="00D24326" w:rsidRPr="00342A88" w:rsidRDefault="00D24326" w:rsidP="00D24326">
            <w:pPr>
              <w:shd w:val="clear" w:color="auto" w:fill="FFFFFF" w:themeFill="background1"/>
              <w:rPr>
                <w:rFonts w:cs="Times New Roman"/>
                <w:sz w:val="22"/>
              </w:rPr>
            </w:pPr>
            <w:r w:rsidRPr="00342A88">
              <w:rPr>
                <w:rFonts w:cs="Times New Roman"/>
                <w:sz w:val="22"/>
              </w:rPr>
              <w:t>20. Tiekėjas privalo:</w:t>
            </w:r>
          </w:p>
          <w:p w14:paraId="3660B97C" w14:textId="3E78D40E" w:rsidR="00D24326" w:rsidRPr="00342A88" w:rsidRDefault="00D24326" w:rsidP="00D24326">
            <w:pPr>
              <w:shd w:val="clear" w:color="auto" w:fill="FFFFFF" w:themeFill="background1"/>
              <w:rPr>
                <w:rFonts w:cs="Times New Roman"/>
                <w:sz w:val="22"/>
              </w:rPr>
            </w:pPr>
            <w:r w:rsidRPr="00342A88">
              <w:rPr>
                <w:rFonts w:cs="Times New Roman"/>
                <w:sz w:val="22"/>
              </w:rPr>
              <w:t xml:space="preserve">20.8. išrašyti ir ne vėliau kaip per 6 savaites nuo sutarties nutraukimo dienos vartotojui, pasirinkusiam kitą tiekėją ar nutraukusiam sutartį, pateikti galutinę </w:t>
            </w:r>
            <w:r w:rsidRPr="00342A88">
              <w:rPr>
                <w:rFonts w:cs="Times New Roman"/>
                <w:sz w:val="22"/>
              </w:rPr>
              <w:lastRenderedPageBreak/>
              <w:t>(uždarymo) sąskaitą už suvartotą elektros energiją, suteiktas elektros energijos persiuntimo ir kitas su tuo susijusias paslaugas iki sutarties nutraukimo dienos;</w:t>
            </w:r>
          </w:p>
        </w:tc>
        <w:tc>
          <w:tcPr>
            <w:tcW w:w="3118" w:type="dxa"/>
            <w:shd w:val="clear" w:color="auto" w:fill="FFFFFF" w:themeFill="background1"/>
          </w:tcPr>
          <w:p w14:paraId="37B8A78F" w14:textId="5D1F1EA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573D7EC" w14:textId="4F491AA7" w:rsidTr="003C3469">
        <w:trPr>
          <w:trHeight w:val="315"/>
        </w:trPr>
        <w:tc>
          <w:tcPr>
            <w:tcW w:w="4533" w:type="dxa"/>
            <w:shd w:val="clear" w:color="auto" w:fill="FFFFFF" w:themeFill="background1"/>
            <w:noWrap/>
            <w:hideMark/>
          </w:tcPr>
          <w:p w14:paraId="268F8B4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11 straipsnis</w:t>
            </w:r>
          </w:p>
        </w:tc>
        <w:tc>
          <w:tcPr>
            <w:tcW w:w="7655" w:type="dxa"/>
            <w:shd w:val="clear" w:color="auto" w:fill="FFFFFF" w:themeFill="background1"/>
          </w:tcPr>
          <w:p w14:paraId="67B8E5A5" w14:textId="0224EC40"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AA12094" w14:textId="74C0817C" w:rsidR="00D24326" w:rsidRPr="00342A88" w:rsidRDefault="00D24326" w:rsidP="00D24326">
            <w:pPr>
              <w:shd w:val="clear" w:color="auto" w:fill="FFFFFF" w:themeFill="background1"/>
              <w:rPr>
                <w:rFonts w:cs="Times New Roman"/>
                <w:color w:val="000000"/>
                <w:sz w:val="22"/>
              </w:rPr>
            </w:pPr>
          </w:p>
        </w:tc>
      </w:tr>
      <w:tr w:rsidR="00D24326" w:rsidRPr="00342A88" w14:paraId="73BAEB99" w14:textId="292DB47A" w:rsidTr="003C3469">
        <w:trPr>
          <w:trHeight w:val="315"/>
        </w:trPr>
        <w:tc>
          <w:tcPr>
            <w:tcW w:w="4533" w:type="dxa"/>
            <w:shd w:val="clear" w:color="auto" w:fill="FFFFFF" w:themeFill="background1"/>
            <w:noWrap/>
            <w:hideMark/>
          </w:tcPr>
          <w:p w14:paraId="582F6D6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Teisė sudaryti dinamiškos elektros energijos kainos sutartį</w:t>
            </w:r>
          </w:p>
        </w:tc>
        <w:tc>
          <w:tcPr>
            <w:tcW w:w="7655" w:type="dxa"/>
            <w:shd w:val="clear" w:color="auto" w:fill="FFFFFF" w:themeFill="background1"/>
          </w:tcPr>
          <w:p w14:paraId="4128DC8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15A349" w14:textId="70145F4F" w:rsidR="00D24326" w:rsidRPr="00342A88" w:rsidRDefault="00D24326" w:rsidP="00D24326">
            <w:pPr>
              <w:shd w:val="clear" w:color="auto" w:fill="FFFFFF" w:themeFill="background1"/>
              <w:rPr>
                <w:rFonts w:cs="Times New Roman"/>
                <w:color w:val="000000"/>
                <w:sz w:val="22"/>
              </w:rPr>
            </w:pPr>
          </w:p>
        </w:tc>
      </w:tr>
      <w:tr w:rsidR="00D24326" w:rsidRPr="00342A88" w14:paraId="09865E55" w14:textId="437F02D8" w:rsidTr="003C3469">
        <w:trPr>
          <w:trHeight w:val="315"/>
        </w:trPr>
        <w:tc>
          <w:tcPr>
            <w:tcW w:w="4533" w:type="dxa"/>
            <w:shd w:val="clear" w:color="auto" w:fill="FFFFFF" w:themeFill="background1"/>
            <w:noWrap/>
            <w:hideMark/>
          </w:tcPr>
          <w:p w14:paraId="64ED3FE5" w14:textId="0D4CAC9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nacionalinė reguliavimo sistema suteiktų tiekėjams galimybę pasiūlyti dinamiškos elektros energijos kainos sutartis. Valstybės narės užtikrina, kad galutiniai vartotojai, įsirengę pažangųjį skaitiklį, galėtų bent vieno tiekėjo prašyti sudaryti dinamiškos elektros energijos kainos sutartį ir to prašyti kiekvieno tiekėjo, turinčio daugiau nei 200 000 galutinių vartotojų. </w:t>
            </w:r>
          </w:p>
        </w:tc>
        <w:tc>
          <w:tcPr>
            <w:tcW w:w="7655" w:type="dxa"/>
            <w:shd w:val="clear" w:color="auto" w:fill="FFFFFF" w:themeFill="background1"/>
          </w:tcPr>
          <w:p w14:paraId="2B89909B" w14:textId="12AFBB02"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2C00757"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 straipsnis. 2 straipsnio pakeitimas</w:t>
            </w:r>
          </w:p>
          <w:p w14:paraId="1BE65100"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2 straipsnį ir jį išdėstyti taip:</w:t>
            </w:r>
          </w:p>
          <w:p w14:paraId="6DBE2FE9" w14:textId="77777777" w:rsidR="00D24326" w:rsidRPr="00342A88" w:rsidRDefault="00D24326" w:rsidP="00D24326">
            <w:pPr>
              <w:rPr>
                <w:rFonts w:eastAsia="Times New Roman" w:cs="Times New Roman"/>
                <w:sz w:val="22"/>
              </w:rPr>
            </w:pPr>
            <w:r w:rsidRPr="00342A88">
              <w:rPr>
                <w:rFonts w:eastAsia="Times New Roman" w:cs="Times New Roman"/>
                <w:sz w:val="22"/>
              </w:rPr>
              <w:t>„2 straipsnis. Pagrindinės šio įstatymo sąvokos</w:t>
            </w:r>
          </w:p>
          <w:p w14:paraId="213D6AF5" w14:textId="1E299B9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81. Kintamosios elektros energijos kainos sutartis (toliau – kintamosios kainos sutartis) – elektros energijos tiekėjo ir vartotojo sudaroma elektros energijos pirkimo–pardavimo sutartis arba elektros energijos pirkimo-pardavimo ir persiuntimo paslaugos teikimo sutartis, kurios kainodara atitinka kainos kitimą elektros energijos rinkoje, įskaitant kitos paros ir einamosios paros elektros energijos rinkas, tokiais intervalais, kurie yra ne retesni kaip atsiskaitymai rinkoje.“</w:t>
            </w:r>
          </w:p>
          <w:p w14:paraId="3D42B610" w14:textId="118BDB37" w:rsidR="00D24326" w:rsidRPr="00342A88" w:rsidRDefault="00D24326" w:rsidP="00D24326">
            <w:pPr>
              <w:shd w:val="clear" w:color="auto" w:fill="FFFFFF" w:themeFill="background1"/>
              <w:rPr>
                <w:rFonts w:cs="Times New Roman"/>
                <w:b/>
                <w:color w:val="000000"/>
                <w:sz w:val="22"/>
              </w:rPr>
            </w:pPr>
          </w:p>
          <w:p w14:paraId="3D659271" w14:textId="7257FE1A" w:rsidR="00D24326" w:rsidRPr="00342A88" w:rsidRDefault="00226369" w:rsidP="00D24326">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4F21307A" w14:textId="77777777" w:rsidR="00015C20" w:rsidRPr="00342A88" w:rsidRDefault="00015C20" w:rsidP="00D24326">
            <w:pPr>
              <w:shd w:val="clear" w:color="auto" w:fill="FFFFFF" w:themeFill="background1"/>
              <w:rPr>
                <w:rFonts w:cs="Times New Roman"/>
                <w:bCs/>
                <w:color w:val="000000"/>
                <w:sz w:val="22"/>
              </w:rPr>
            </w:pPr>
          </w:p>
          <w:p w14:paraId="4615221A" w14:textId="1C382BE8" w:rsidR="00226369" w:rsidRPr="00342A88" w:rsidRDefault="00226369" w:rsidP="00226369">
            <w:pPr>
              <w:shd w:val="clear" w:color="auto" w:fill="FFFFFF" w:themeFill="background1"/>
              <w:rPr>
                <w:rFonts w:cs="Times New Roman"/>
                <w:color w:val="000000"/>
                <w:sz w:val="22"/>
              </w:rPr>
            </w:pPr>
            <w:r w:rsidRPr="00342A88">
              <w:rPr>
                <w:rFonts w:cs="Times New Roman"/>
                <w:b/>
                <w:bCs/>
                <w:color w:val="000000"/>
                <w:sz w:val="22"/>
              </w:rPr>
              <w:t>46</w:t>
            </w:r>
            <w:r w:rsidRPr="00342A88">
              <w:rPr>
                <w:rFonts w:cs="Times New Roman"/>
                <w:b/>
                <w:bCs/>
                <w:color w:val="000000"/>
                <w:sz w:val="22"/>
                <w:vertAlign w:val="superscript"/>
              </w:rPr>
              <w:t>2</w:t>
            </w:r>
            <w:r w:rsidRPr="00342A88">
              <w:rPr>
                <w:rFonts w:cs="Times New Roman"/>
                <w:b/>
                <w:bCs/>
                <w:color w:val="000000"/>
                <w:sz w:val="22"/>
              </w:rPr>
              <w:t> straipsnis. Elektros energijos tiekimas pagal kintamosios kainos sutartį</w:t>
            </w:r>
          </w:p>
          <w:p w14:paraId="33CA1FF4" w14:textId="77777777" w:rsidR="00226369" w:rsidRPr="00342A88" w:rsidRDefault="00226369" w:rsidP="00226369">
            <w:pPr>
              <w:shd w:val="clear" w:color="auto" w:fill="FFFFFF" w:themeFill="background1"/>
              <w:rPr>
                <w:rFonts w:cs="Times New Roman"/>
                <w:color w:val="000000"/>
                <w:sz w:val="22"/>
              </w:rPr>
            </w:pPr>
            <w:bookmarkStart w:id="174" w:name="part_d9b44cfac9bf48e695c6a10ffaa9f362"/>
            <w:bookmarkEnd w:id="174"/>
            <w:r w:rsidRPr="00342A88">
              <w:rPr>
                <w:rFonts w:cs="Times New Roman"/>
                <w:color w:val="000000"/>
                <w:sz w:val="22"/>
              </w:rPr>
              <w:t>1. Nepriklausomi tiekėjai gali siūlyti sudaryti kintamosios elektros energijos kainos sutartis vartotojams tik tuo atveju, kai vartotojų objektuose yra įrengti išmanieji apskaitos prietaisai.</w:t>
            </w:r>
          </w:p>
          <w:p w14:paraId="6C38ABAE" w14:textId="77777777" w:rsidR="00226369" w:rsidRPr="00342A88" w:rsidRDefault="00226369" w:rsidP="00226369">
            <w:pPr>
              <w:shd w:val="clear" w:color="auto" w:fill="FFFFFF" w:themeFill="background1"/>
              <w:rPr>
                <w:rFonts w:cs="Times New Roman"/>
                <w:color w:val="000000"/>
                <w:sz w:val="22"/>
              </w:rPr>
            </w:pPr>
            <w:bookmarkStart w:id="175" w:name="part_095642e799694fae94dd0eaecf71ca40"/>
            <w:bookmarkEnd w:id="175"/>
            <w:r w:rsidRPr="00342A88">
              <w:rPr>
                <w:rFonts w:cs="Times New Roman"/>
                <w:color w:val="000000"/>
                <w:sz w:val="22"/>
              </w:rPr>
              <w:t>2. Nepriklausomi tiekėjai, turintys daugiau kaip 200 000 vartotojų, vartotojo, kurio objekte yra įrengtas išmanusis apskaitos prietaisas, prašymu privalo sudaryti su tokiu vartotoju kintamosios kainos sutartį. Tokiu atveju nepriklausomas tiekėjas ne vėliau kaip per 10 dienų nuo vartotojo prašymo pateikimo dienos privalo parengti ir pateikti kintamosios kainos sutarties projektą. Elektros energijos tiekimui pagal kintamosios kainos sutartis taikomos šio įstatymo 46 ir 51 straipsnių nuostatos tiek, kiek jos neprieštarauja šio straipsnio nuostatoms.</w:t>
            </w:r>
          </w:p>
          <w:p w14:paraId="38589542" w14:textId="77777777" w:rsidR="00960A0F" w:rsidRPr="00342A88" w:rsidRDefault="00960A0F" w:rsidP="00226369">
            <w:pPr>
              <w:shd w:val="clear" w:color="auto" w:fill="FFFFFF" w:themeFill="background1"/>
              <w:rPr>
                <w:rFonts w:cs="Times New Roman"/>
                <w:color w:val="000000"/>
                <w:sz w:val="22"/>
              </w:rPr>
            </w:pPr>
            <w:bookmarkStart w:id="176" w:name="part_7ee132610bb54712ba773e24b637b578"/>
            <w:bookmarkStart w:id="177" w:name="part_5f8004a3df6b439ca23e57a9b1d4d6d2"/>
            <w:bookmarkEnd w:id="176"/>
            <w:bookmarkEnd w:id="177"/>
          </w:p>
          <w:p w14:paraId="3B1F5368" w14:textId="00C94CA3" w:rsidR="00D24326" w:rsidRPr="00342A88" w:rsidRDefault="00D24326" w:rsidP="00D24326">
            <w:pPr>
              <w:shd w:val="clear" w:color="auto" w:fill="FFFFFF" w:themeFill="background1"/>
              <w:rPr>
                <w:rFonts w:cs="Times New Roman"/>
                <w:color w:val="000000"/>
                <w:sz w:val="22"/>
              </w:rPr>
            </w:pPr>
          </w:p>
          <w:p w14:paraId="3BCF7E6B" w14:textId="5E52623F" w:rsidR="00D24326" w:rsidRPr="00342A88" w:rsidRDefault="00AD35A6" w:rsidP="00D24326">
            <w:pPr>
              <w:shd w:val="clear" w:color="auto" w:fill="FFFFFF" w:themeFill="background1"/>
              <w:rPr>
                <w:rFonts w:cs="Times New Roman"/>
                <w:color w:val="000000"/>
                <w:sz w:val="22"/>
              </w:rPr>
            </w:pPr>
            <w:r w:rsidRPr="00342A88">
              <w:rPr>
                <w:rFonts w:cs="Times New Roman"/>
                <w:color w:val="000000"/>
                <w:sz w:val="22"/>
              </w:rPr>
              <w:t>A</w:t>
            </w:r>
            <w:r w:rsidR="00D24326" w:rsidRPr="00342A88">
              <w:rPr>
                <w:rFonts w:cs="Times New Roman"/>
                <w:color w:val="000000"/>
                <w:sz w:val="22"/>
              </w:rPr>
              <w:t>tkreipti</w:t>
            </w:r>
            <w:r w:rsidRPr="00342A88">
              <w:rPr>
                <w:rFonts w:cs="Times New Roman"/>
                <w:color w:val="000000"/>
                <w:sz w:val="22"/>
              </w:rPr>
              <w:t>nas</w:t>
            </w:r>
            <w:r w:rsidR="00D24326" w:rsidRPr="00342A88">
              <w:rPr>
                <w:rFonts w:cs="Times New Roman"/>
                <w:color w:val="000000"/>
                <w:sz w:val="22"/>
              </w:rPr>
              <w:t xml:space="preserve"> dėmes</w:t>
            </w:r>
            <w:r w:rsidRPr="00342A88">
              <w:rPr>
                <w:rFonts w:cs="Times New Roman"/>
                <w:color w:val="000000"/>
                <w:sz w:val="22"/>
              </w:rPr>
              <w:t>ys į tai</w:t>
            </w:r>
            <w:r w:rsidR="00D24326" w:rsidRPr="00342A88">
              <w:rPr>
                <w:rFonts w:cs="Times New Roman"/>
                <w:color w:val="000000"/>
                <w:sz w:val="22"/>
              </w:rPr>
              <w:t>, kad Lietuvos Respublikoje nėra visiškai liberalizuota elektros energijos rinka, t. y. konkrečiai buitinių elektros energijos vartotojų atžvilgiu, ir vis dar funkcionuoja visuomeninis tiekėjas. Tačiau visuomeninio tiekėjo veiklos pabaiga yra numatyta EEĮ.</w:t>
            </w:r>
          </w:p>
          <w:p w14:paraId="2A01930E" w14:textId="13BFB5B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Kadangi visuomeninis elektros energijos tiekėjas turėtų atskirai vykdyti investicijas į kintamosios kainos sutarčių plėtrą vartotojų, kurie nepasirinko nepriklausomo tiekėjo, atžvilgiu, o jo veikla pasibaigs 2023 m. sausio 1 d., įpareigojimas </w:t>
            </w:r>
            <w:r w:rsidRPr="00342A88">
              <w:rPr>
                <w:rFonts w:cs="Times New Roman"/>
                <w:color w:val="000000"/>
                <w:sz w:val="22"/>
              </w:rPr>
              <w:lastRenderedPageBreak/>
              <w:t>visuomeniniam tiekėjui užtikrinti kintamosios kainos sutarčių sudarymą šiuo atveju būtų neproporcingas nei kaštų, nei Direktyvos tikslų atžvilgiu. Kadangi Lietuvos Respublikoje užtikrinama kintamosios kainos sutarčių (ir, atitinkamai, išmaniųjų apskaitos sistemų) plėtra, laikytina, kad Lietuvos Respublika tinkamai įgyvendino šias nuostatas.</w:t>
            </w:r>
          </w:p>
        </w:tc>
        <w:tc>
          <w:tcPr>
            <w:tcW w:w="3118" w:type="dxa"/>
            <w:shd w:val="clear" w:color="auto" w:fill="FFFFFF" w:themeFill="background1"/>
          </w:tcPr>
          <w:p w14:paraId="5DCBED4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540C75B7" w14:textId="77777777" w:rsidR="00D24326" w:rsidRPr="00342A88" w:rsidRDefault="00D24326" w:rsidP="00D24326">
            <w:pPr>
              <w:shd w:val="clear" w:color="auto" w:fill="FFFFFF" w:themeFill="background1"/>
              <w:rPr>
                <w:rFonts w:cs="Times New Roman"/>
                <w:color w:val="000000"/>
                <w:sz w:val="22"/>
              </w:rPr>
            </w:pPr>
          </w:p>
          <w:p w14:paraId="4E7DFA9D" w14:textId="6B7BD99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p w14:paraId="4630B386" w14:textId="77777777" w:rsidR="00D24326" w:rsidRPr="00342A88" w:rsidRDefault="00D24326" w:rsidP="00D24326">
            <w:pPr>
              <w:shd w:val="clear" w:color="auto" w:fill="FFFFFF" w:themeFill="background1"/>
              <w:rPr>
                <w:rFonts w:cs="Times New Roman"/>
                <w:b/>
                <w:color w:val="000000"/>
                <w:sz w:val="22"/>
              </w:rPr>
            </w:pPr>
          </w:p>
          <w:p w14:paraId="419A7A78" w14:textId="28C20A85" w:rsidR="00D24326" w:rsidRPr="00342A88" w:rsidRDefault="00D24326" w:rsidP="00D24326">
            <w:pPr>
              <w:shd w:val="clear" w:color="auto" w:fill="FFFFFF" w:themeFill="background1"/>
              <w:rPr>
                <w:rFonts w:cs="Times New Roman"/>
                <w:color w:val="000000"/>
                <w:sz w:val="22"/>
              </w:rPr>
            </w:pPr>
            <w:r w:rsidRPr="00342A88">
              <w:rPr>
                <w:rFonts w:cs="Times New Roman"/>
                <w:b/>
                <w:sz w:val="22"/>
              </w:rPr>
              <w:t xml:space="preserve">Lietuvos Respublikos energetikos ministro 2020 m. birželio 29 d. įsakymo  Nr. 1-162 „Dėl Buitinių vartotojų su tiekėjais sudaromų elektros energijos pirkimo–pardavimo ir persiuntimo paslaugos teikimo sutarčių standartinių sutarčių sąlygų aprašo patvirtinimo“ </w:t>
            </w:r>
            <w:r w:rsidRPr="00342A88">
              <w:rPr>
                <w:rFonts w:cs="Times New Roman"/>
                <w:b/>
                <w:color w:val="000000"/>
                <w:sz w:val="22"/>
              </w:rPr>
              <w:t>pakeitimo projektas</w:t>
            </w:r>
          </w:p>
        </w:tc>
      </w:tr>
      <w:tr w:rsidR="00D24326" w:rsidRPr="00342A88" w14:paraId="2129F0B8" w14:textId="77777777" w:rsidTr="003C3469">
        <w:trPr>
          <w:trHeight w:val="315"/>
        </w:trPr>
        <w:tc>
          <w:tcPr>
            <w:tcW w:w="4533" w:type="dxa"/>
            <w:shd w:val="clear" w:color="auto" w:fill="FFFFFF" w:themeFill="background1"/>
            <w:noWrap/>
          </w:tcPr>
          <w:p w14:paraId="3BBF1A6F" w14:textId="62E186A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užtikrina, kad tiekėjai visapusiškai informuotų galutinius vartotojus apie tokių dinamiškos elektros energijos kainos sutarčių teikiamas galimybes, su jomis susijusias išlaidas ir jų keliamą riziką, taip pat užtikrina, kad būtų reikalaujama, jog tiekėjai atitinkamai pateiktų informaciją galutiniams vartotojams, įskaitant apie poreikį įrengti tinkamus elektros energijos skaitiklius. Reguliavimo institucijos stebi rinkos raidą ir vertina riziką, kurią gali kelti nauji produktai ir paslaugos bei sprendžia su piktnaudžiavimu susijusias problemas. </w:t>
            </w:r>
          </w:p>
        </w:tc>
        <w:tc>
          <w:tcPr>
            <w:tcW w:w="7655" w:type="dxa"/>
            <w:shd w:val="clear" w:color="auto" w:fill="FFFFFF" w:themeFill="background1"/>
          </w:tcPr>
          <w:p w14:paraId="19C722B5" w14:textId="77777777" w:rsidR="00960A0F" w:rsidRPr="00342A88" w:rsidRDefault="00960A0F" w:rsidP="00960A0F">
            <w:pPr>
              <w:shd w:val="clear" w:color="auto" w:fill="FFFFFF" w:themeFill="background1"/>
              <w:rPr>
                <w:rFonts w:cs="Times New Roman"/>
                <w:bCs/>
                <w:color w:val="000000"/>
                <w:sz w:val="22"/>
              </w:rPr>
            </w:pPr>
            <w:r w:rsidRPr="00342A88">
              <w:rPr>
                <w:rFonts w:cs="Times New Roman"/>
                <w:b/>
                <w:color w:val="000000"/>
                <w:sz w:val="22"/>
              </w:rPr>
              <w:t>Elektros energetikos įstatymas</w:t>
            </w:r>
          </w:p>
          <w:p w14:paraId="078B45BC" w14:textId="77777777" w:rsidR="00960A0F" w:rsidRPr="00342A88" w:rsidRDefault="00960A0F" w:rsidP="00960A0F">
            <w:pPr>
              <w:shd w:val="clear" w:color="auto" w:fill="FFFFFF" w:themeFill="background1"/>
              <w:rPr>
                <w:rFonts w:cs="Times New Roman"/>
                <w:color w:val="000000"/>
                <w:sz w:val="22"/>
              </w:rPr>
            </w:pPr>
            <w:r w:rsidRPr="00342A88">
              <w:rPr>
                <w:rFonts w:cs="Times New Roman"/>
                <w:b/>
                <w:bCs/>
                <w:color w:val="000000"/>
                <w:sz w:val="22"/>
              </w:rPr>
              <w:t>46</w:t>
            </w:r>
            <w:r w:rsidRPr="00342A88">
              <w:rPr>
                <w:rFonts w:cs="Times New Roman"/>
                <w:b/>
                <w:bCs/>
                <w:color w:val="000000"/>
                <w:sz w:val="22"/>
                <w:vertAlign w:val="superscript"/>
              </w:rPr>
              <w:t>2</w:t>
            </w:r>
            <w:r w:rsidRPr="00342A88">
              <w:rPr>
                <w:rFonts w:cs="Times New Roman"/>
                <w:b/>
                <w:bCs/>
                <w:color w:val="000000"/>
                <w:sz w:val="22"/>
              </w:rPr>
              <w:t> straipsnis. Elektros energijos tiekimas pagal kintamosios kainos sutartį</w:t>
            </w:r>
          </w:p>
          <w:p w14:paraId="5BBB50AE" w14:textId="77777777" w:rsidR="00960A0F" w:rsidRPr="00342A88" w:rsidRDefault="00960A0F" w:rsidP="00960A0F">
            <w:pPr>
              <w:shd w:val="clear" w:color="auto" w:fill="FFFFFF" w:themeFill="background1"/>
              <w:rPr>
                <w:rFonts w:cs="Times New Roman"/>
                <w:color w:val="000000"/>
                <w:sz w:val="22"/>
              </w:rPr>
            </w:pPr>
          </w:p>
          <w:p w14:paraId="3962CDE2" w14:textId="1E8126D4" w:rsidR="00960A0F" w:rsidRPr="00342A88" w:rsidRDefault="00960A0F" w:rsidP="00960A0F">
            <w:pPr>
              <w:shd w:val="clear" w:color="auto" w:fill="FFFFFF" w:themeFill="background1"/>
              <w:rPr>
                <w:rFonts w:cs="Times New Roman"/>
                <w:color w:val="000000"/>
                <w:sz w:val="22"/>
              </w:rPr>
            </w:pPr>
            <w:r w:rsidRPr="00342A88">
              <w:rPr>
                <w:rFonts w:cs="Times New Roman"/>
                <w:color w:val="000000"/>
                <w:sz w:val="22"/>
              </w:rPr>
              <w:t>3. Tiekėjai privalo Elektros energijos tiekimo ir naudojimo taisyklėse nustatyta tvarka informuoti vartotojus, su kuriais ketinama sudaryti kintamosios kainos sutartį, apie kintamosios kainos sutarčių teikiamas galimybes, veiksnius, kurie turi įtakos kintamosios kainos sandarai ir kainos kitimui, su tokiomis sutartimis susijusias išlaidas ir jų keliamą riziką, taip pat apie poreikį įrengti išmaniąsias apskaitos sistemas.</w:t>
            </w:r>
          </w:p>
          <w:p w14:paraId="2D65FB47"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3C659C4C" w14:textId="210C4D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6DB5662" w14:textId="77777777" w:rsidTr="003C3469">
        <w:trPr>
          <w:trHeight w:val="315"/>
        </w:trPr>
        <w:tc>
          <w:tcPr>
            <w:tcW w:w="4533" w:type="dxa"/>
            <w:shd w:val="clear" w:color="auto" w:fill="FFFFFF" w:themeFill="background1"/>
            <w:noWrap/>
          </w:tcPr>
          <w:p w14:paraId="434AC561" w14:textId="00F8D13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Tiekėjai turi gauti kiekvieno galutinio vartotojo sutikimą prieš tam vartotojui pakeičiant savo sutartį dinamiškos elektros energijos kainos sutartimi. </w:t>
            </w:r>
          </w:p>
        </w:tc>
        <w:tc>
          <w:tcPr>
            <w:tcW w:w="7655" w:type="dxa"/>
            <w:shd w:val="clear" w:color="auto" w:fill="FFFFFF" w:themeFill="background1"/>
          </w:tcPr>
          <w:p w14:paraId="7861B548" w14:textId="77777777" w:rsidR="00960A0F" w:rsidRPr="00342A88" w:rsidRDefault="00960A0F" w:rsidP="00960A0F">
            <w:pPr>
              <w:shd w:val="clear" w:color="auto" w:fill="FFFFFF" w:themeFill="background1"/>
              <w:rPr>
                <w:rFonts w:cs="Times New Roman"/>
                <w:bCs/>
                <w:color w:val="000000"/>
                <w:sz w:val="22"/>
              </w:rPr>
            </w:pPr>
            <w:r w:rsidRPr="00342A88">
              <w:rPr>
                <w:rFonts w:cs="Times New Roman"/>
                <w:b/>
                <w:color w:val="000000"/>
                <w:sz w:val="22"/>
              </w:rPr>
              <w:t>Elektros energetikos įstatymas</w:t>
            </w:r>
          </w:p>
          <w:p w14:paraId="57747E2C" w14:textId="77777777" w:rsidR="00960A0F" w:rsidRPr="00342A88" w:rsidRDefault="00960A0F" w:rsidP="00960A0F">
            <w:pPr>
              <w:shd w:val="clear" w:color="auto" w:fill="FFFFFF" w:themeFill="background1"/>
              <w:rPr>
                <w:rFonts w:cs="Times New Roman"/>
                <w:color w:val="000000"/>
                <w:sz w:val="22"/>
              </w:rPr>
            </w:pPr>
            <w:r w:rsidRPr="00342A88">
              <w:rPr>
                <w:rFonts w:cs="Times New Roman"/>
                <w:b/>
                <w:bCs/>
                <w:color w:val="000000"/>
                <w:sz w:val="22"/>
              </w:rPr>
              <w:t>46</w:t>
            </w:r>
            <w:r w:rsidRPr="00342A88">
              <w:rPr>
                <w:rFonts w:cs="Times New Roman"/>
                <w:b/>
                <w:bCs/>
                <w:color w:val="000000"/>
                <w:sz w:val="22"/>
                <w:vertAlign w:val="superscript"/>
              </w:rPr>
              <w:t>2</w:t>
            </w:r>
            <w:r w:rsidRPr="00342A88">
              <w:rPr>
                <w:rFonts w:cs="Times New Roman"/>
                <w:b/>
                <w:bCs/>
                <w:color w:val="000000"/>
                <w:sz w:val="22"/>
              </w:rPr>
              <w:t> straipsnis. Elektros energijos tiekimas pagal kintamosios kainos sutartį</w:t>
            </w:r>
          </w:p>
          <w:p w14:paraId="47051925" w14:textId="77777777" w:rsidR="00FE15D8" w:rsidRPr="00342A88" w:rsidRDefault="00FE15D8" w:rsidP="00FE15D8">
            <w:pPr>
              <w:shd w:val="clear" w:color="auto" w:fill="FFFFFF" w:themeFill="background1"/>
              <w:rPr>
                <w:rFonts w:cs="Times New Roman"/>
                <w:color w:val="000000"/>
                <w:sz w:val="22"/>
              </w:rPr>
            </w:pPr>
            <w:r w:rsidRPr="00342A88">
              <w:rPr>
                <w:rFonts w:cs="Times New Roman"/>
                <w:color w:val="000000"/>
                <w:sz w:val="22"/>
              </w:rPr>
              <w:t>&lt;...&gt;</w:t>
            </w:r>
          </w:p>
          <w:p w14:paraId="0076F73A" w14:textId="6CB726D8" w:rsidR="00960A0F" w:rsidRPr="00342A88" w:rsidRDefault="00960A0F" w:rsidP="00960A0F">
            <w:pPr>
              <w:shd w:val="clear" w:color="auto" w:fill="FFFFFF" w:themeFill="background1"/>
              <w:rPr>
                <w:rFonts w:cs="Times New Roman"/>
                <w:color w:val="000000"/>
                <w:sz w:val="22"/>
              </w:rPr>
            </w:pPr>
            <w:r w:rsidRPr="00342A88">
              <w:rPr>
                <w:rFonts w:cs="Times New Roman"/>
                <w:color w:val="000000"/>
                <w:sz w:val="22"/>
              </w:rPr>
              <w:t xml:space="preserve">2. </w:t>
            </w:r>
            <w:r w:rsidR="00FE15D8" w:rsidRPr="00342A88">
              <w:rPr>
                <w:rFonts w:cs="Times New Roman"/>
                <w:color w:val="000000"/>
                <w:sz w:val="22"/>
              </w:rPr>
              <w:t>&lt;...&gt;</w:t>
            </w:r>
            <w:r w:rsidRPr="00342A88">
              <w:rPr>
                <w:rFonts w:cs="Times New Roman"/>
                <w:color w:val="000000"/>
                <w:sz w:val="22"/>
              </w:rPr>
              <w:t xml:space="preserve"> Elektros energijos tiekimui pagal kintamosios kainos sutartis taikomos šio įstatymo 46 ir 51 straipsnių nuostatos tiek, kiek jos neprieštarauja šio straipsnio nuostatoms.</w:t>
            </w:r>
          </w:p>
          <w:p w14:paraId="2682E265"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6341376" w14:textId="7006C65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1648D66" w14:textId="77777777" w:rsidTr="003C3469">
        <w:trPr>
          <w:trHeight w:val="315"/>
        </w:trPr>
        <w:tc>
          <w:tcPr>
            <w:tcW w:w="4533" w:type="dxa"/>
            <w:shd w:val="clear" w:color="auto" w:fill="FFFFFF" w:themeFill="background1"/>
            <w:noWrap/>
          </w:tcPr>
          <w:p w14:paraId="1C32D99F" w14:textId="647F55E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Ne mažiau kaip dešimt metų po dinamiškos elektros energijos kainos sutarčių atsiradimo valstybės narės arba jų reguliavimo institucijos vykdo tokių sutarčių pagrindinių pokyčių, įskaitant pasiūlymus rinkoje ir poveikį vartotojų sąskaitoms, bei ypač kainų svyravimo lygio stebėseną ir kasmet apie tai teikia ataskaitas.</w:t>
            </w:r>
          </w:p>
        </w:tc>
        <w:tc>
          <w:tcPr>
            <w:tcW w:w="7655" w:type="dxa"/>
            <w:shd w:val="clear" w:color="auto" w:fill="FFFFFF" w:themeFill="background1"/>
          </w:tcPr>
          <w:p w14:paraId="33218643" w14:textId="77777777" w:rsidR="00FE15D8" w:rsidRPr="00342A88" w:rsidRDefault="00FE15D8" w:rsidP="00FE15D8">
            <w:pPr>
              <w:shd w:val="clear" w:color="auto" w:fill="FFFFFF" w:themeFill="background1"/>
              <w:rPr>
                <w:rFonts w:cs="Times New Roman"/>
                <w:bCs/>
                <w:color w:val="000000"/>
                <w:sz w:val="22"/>
              </w:rPr>
            </w:pPr>
            <w:r w:rsidRPr="00342A88">
              <w:rPr>
                <w:rFonts w:cs="Times New Roman"/>
                <w:b/>
                <w:color w:val="000000"/>
                <w:sz w:val="22"/>
              </w:rPr>
              <w:t>Elektros energetikos įstatymas</w:t>
            </w:r>
          </w:p>
          <w:p w14:paraId="28288FDC" w14:textId="77777777" w:rsidR="00FE15D8" w:rsidRPr="00342A88" w:rsidRDefault="00FE15D8" w:rsidP="00FE15D8">
            <w:pPr>
              <w:shd w:val="clear" w:color="auto" w:fill="FFFFFF" w:themeFill="background1"/>
              <w:rPr>
                <w:rFonts w:cs="Times New Roman"/>
                <w:color w:val="000000"/>
                <w:sz w:val="22"/>
              </w:rPr>
            </w:pPr>
            <w:r w:rsidRPr="00342A88">
              <w:rPr>
                <w:rFonts w:cs="Times New Roman"/>
                <w:b/>
                <w:bCs/>
                <w:color w:val="000000"/>
                <w:sz w:val="22"/>
              </w:rPr>
              <w:t>46</w:t>
            </w:r>
            <w:r w:rsidRPr="00342A88">
              <w:rPr>
                <w:rFonts w:cs="Times New Roman"/>
                <w:b/>
                <w:bCs/>
                <w:color w:val="000000"/>
                <w:sz w:val="22"/>
                <w:vertAlign w:val="superscript"/>
              </w:rPr>
              <w:t>2</w:t>
            </w:r>
            <w:r w:rsidRPr="00342A88">
              <w:rPr>
                <w:rFonts w:cs="Times New Roman"/>
                <w:b/>
                <w:bCs/>
                <w:color w:val="000000"/>
                <w:sz w:val="22"/>
              </w:rPr>
              <w:t> straipsnis. Elektros energijos tiekimas pagal kintamosios kainos sutartį</w:t>
            </w:r>
          </w:p>
          <w:p w14:paraId="0BC6BCC5" w14:textId="77777777" w:rsidR="00FE15D8" w:rsidRPr="00342A88" w:rsidRDefault="00FE15D8" w:rsidP="00FE15D8">
            <w:pPr>
              <w:shd w:val="clear" w:color="auto" w:fill="FFFFFF" w:themeFill="background1"/>
              <w:rPr>
                <w:rFonts w:cs="Times New Roman"/>
                <w:color w:val="000000"/>
                <w:sz w:val="22"/>
              </w:rPr>
            </w:pPr>
            <w:r w:rsidRPr="00342A88">
              <w:rPr>
                <w:rFonts w:cs="Times New Roman"/>
                <w:color w:val="000000"/>
                <w:sz w:val="22"/>
              </w:rPr>
              <w:t>&lt;...&gt;</w:t>
            </w:r>
          </w:p>
          <w:p w14:paraId="64BC582D" w14:textId="2F37D3D7" w:rsidR="00FE15D8" w:rsidRPr="00342A88" w:rsidRDefault="00FE15D8" w:rsidP="00FE15D8">
            <w:pPr>
              <w:shd w:val="clear" w:color="auto" w:fill="FFFFFF" w:themeFill="background1"/>
              <w:rPr>
                <w:rFonts w:cs="Times New Roman"/>
                <w:color w:val="000000"/>
                <w:sz w:val="22"/>
              </w:rPr>
            </w:pPr>
            <w:r w:rsidRPr="00342A88">
              <w:rPr>
                <w:rFonts w:cs="Times New Roman"/>
                <w:color w:val="000000"/>
                <w:sz w:val="22"/>
              </w:rPr>
              <w:t>4. Taryba jos nustatyta tvarka iki 2032 m. gruodžio 31 d. vykdo kintamosios kainos sutarčių pagrindinių pokyčių, įskaitant pasiūlymus rinkoje, poveikį vartotojų sąskaitoms, kainų svyravimo lygį, stebėseną ir teikia viešai informaciją apie tokios stebėsenos rezultatus.</w:t>
            </w:r>
          </w:p>
          <w:p w14:paraId="65D35F3C"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8F95CA8" w14:textId="4EF344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B2754A6" w14:textId="273D2D15" w:rsidTr="003C3469">
        <w:trPr>
          <w:trHeight w:val="315"/>
        </w:trPr>
        <w:tc>
          <w:tcPr>
            <w:tcW w:w="4533" w:type="dxa"/>
            <w:shd w:val="clear" w:color="auto" w:fill="FFFFFF" w:themeFill="background1"/>
            <w:noWrap/>
            <w:hideMark/>
          </w:tcPr>
          <w:p w14:paraId="02DDA0A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12 straipsnis</w:t>
            </w:r>
          </w:p>
        </w:tc>
        <w:tc>
          <w:tcPr>
            <w:tcW w:w="7655" w:type="dxa"/>
            <w:shd w:val="clear" w:color="auto" w:fill="FFFFFF" w:themeFill="background1"/>
          </w:tcPr>
          <w:p w14:paraId="412FCE8A" w14:textId="743E549A"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9F428A" w14:textId="502065BC" w:rsidR="00D24326" w:rsidRPr="00342A88" w:rsidRDefault="00D24326" w:rsidP="00D24326">
            <w:pPr>
              <w:shd w:val="clear" w:color="auto" w:fill="FFFFFF" w:themeFill="background1"/>
              <w:rPr>
                <w:rFonts w:cs="Times New Roman"/>
                <w:color w:val="000000"/>
                <w:sz w:val="22"/>
              </w:rPr>
            </w:pPr>
          </w:p>
        </w:tc>
      </w:tr>
      <w:tr w:rsidR="00D24326" w:rsidRPr="00342A88" w14:paraId="29F284A7" w14:textId="305A04BA" w:rsidTr="003C3469">
        <w:trPr>
          <w:trHeight w:val="315"/>
        </w:trPr>
        <w:tc>
          <w:tcPr>
            <w:tcW w:w="4533" w:type="dxa"/>
            <w:shd w:val="clear" w:color="auto" w:fill="FFFFFF" w:themeFill="background1"/>
            <w:noWrap/>
            <w:hideMark/>
          </w:tcPr>
          <w:p w14:paraId="2EE75DB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Keitimo teisė ir tiekėjo pakeitimo mokesčių taisyklės</w:t>
            </w:r>
          </w:p>
        </w:tc>
        <w:tc>
          <w:tcPr>
            <w:tcW w:w="7655" w:type="dxa"/>
            <w:shd w:val="clear" w:color="auto" w:fill="FFFFFF" w:themeFill="background1"/>
          </w:tcPr>
          <w:p w14:paraId="4AEDB69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F88D0BE" w14:textId="7375DBE8" w:rsidR="00D24326" w:rsidRPr="00342A88" w:rsidRDefault="00D24326" w:rsidP="00D24326">
            <w:pPr>
              <w:shd w:val="clear" w:color="auto" w:fill="FFFFFF" w:themeFill="background1"/>
              <w:rPr>
                <w:rFonts w:cs="Times New Roman"/>
                <w:color w:val="000000"/>
                <w:sz w:val="22"/>
              </w:rPr>
            </w:pPr>
          </w:p>
        </w:tc>
      </w:tr>
      <w:tr w:rsidR="00D24326" w:rsidRPr="00342A88" w14:paraId="597503DD" w14:textId="1045E5EB" w:rsidTr="003C3469">
        <w:trPr>
          <w:trHeight w:val="315"/>
        </w:trPr>
        <w:tc>
          <w:tcPr>
            <w:tcW w:w="4533" w:type="dxa"/>
            <w:shd w:val="clear" w:color="auto" w:fill="FFFFFF" w:themeFill="background1"/>
            <w:noWrap/>
            <w:hideMark/>
          </w:tcPr>
          <w:p w14:paraId="57D7CB4A" w14:textId="30D8B71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Tiekėjo arba telkimu užsiimančio rinkos dalyvio keitimas turi būti atliekamas per kaip įmanoma trumpesnį laiką. Valstybės narės </w:t>
            </w:r>
            <w:r w:rsidRPr="00342A88">
              <w:rPr>
                <w:rFonts w:cs="Times New Roman"/>
                <w:color w:val="000000"/>
                <w:sz w:val="22"/>
              </w:rPr>
              <w:lastRenderedPageBreak/>
              <w:t xml:space="preserve">užtikrina, kad vartotojai, norintys pakeisti tiekėjus arba telkimu užsiimančius rinkos dalyvius, laikydamiesi sutarties sąlygų, turėtų teisę tai padaryti per daugiausia tris savaites nuo prašymo pateikimo datos. Ne vėliau kaip 2026 m. pakeisti tiekėją techniškai turės trukti ne ilgiau kaip 24 valandas ir tai bus įmanoma padaryti bet kurią darbo dieną. </w:t>
            </w:r>
          </w:p>
        </w:tc>
        <w:tc>
          <w:tcPr>
            <w:tcW w:w="7655" w:type="dxa"/>
            <w:shd w:val="clear" w:color="auto" w:fill="FFFFFF" w:themeFill="background1"/>
          </w:tcPr>
          <w:p w14:paraId="24BAA347" w14:textId="222426DC"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034ECE05" w14:textId="1F370037" w:rsidR="00D24326" w:rsidRPr="00342A88" w:rsidRDefault="006A6DC3" w:rsidP="00D24326">
            <w:pPr>
              <w:rPr>
                <w:rFonts w:eastAsia="Times New Roman" w:cs="Times New Roman"/>
                <w:b/>
                <w:sz w:val="22"/>
              </w:rPr>
            </w:pPr>
            <w:r w:rsidRPr="00342A88">
              <w:rPr>
                <w:rFonts w:eastAsia="Times New Roman" w:cs="Times New Roman"/>
                <w:b/>
                <w:sz w:val="22"/>
              </w:rPr>
              <w:t>64 straipsnis. Įstatymo įsigaliojimas, įgyvendinimas ir taikymas</w:t>
            </w:r>
          </w:p>
          <w:p w14:paraId="60FFD780" w14:textId="27026A25"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159BEF3"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11. Lietuvos Respublikos energetikos ministerija iki 2024 m. vasario 1 d. parengia ir teikia derinti teisės aktų projektus, užtikrinančius, kad nuo 2026 m. sausio 1 d. būtų sudarytos sąlygos vartotojui pakeisti tiekėją ir (arba) paklausos telkėją per ne ilgesnį kaip 24 valandų laikotarpį ir tą būtų galima padaryti bet kurią darbo dieną.</w:t>
            </w:r>
          </w:p>
          <w:p w14:paraId="5BE88066" w14:textId="4AD9EEE5" w:rsidR="00D24326" w:rsidRPr="00342A88" w:rsidRDefault="00D24326" w:rsidP="00D24326">
            <w:pPr>
              <w:shd w:val="clear" w:color="auto" w:fill="FFFFFF" w:themeFill="background1"/>
              <w:rPr>
                <w:rFonts w:cs="Times New Roman"/>
                <w:sz w:val="22"/>
              </w:rPr>
            </w:pPr>
          </w:p>
          <w:p w14:paraId="51A41C5D"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1FE10C54"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6B68B1FF" w14:textId="29B77DEC" w:rsidR="00D24326" w:rsidRPr="00342A8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7F668273" w14:textId="739F80B4" w:rsidR="00D24326" w:rsidRPr="00DF1CD8" w:rsidRDefault="00D24326" w:rsidP="00D24326">
            <w:pPr>
              <w:rPr>
                <w:rFonts w:eastAsia="Times New Roman" w:cs="Times New Roman"/>
                <w:bCs/>
                <w:sz w:val="22"/>
              </w:rPr>
            </w:pPr>
            <w:r w:rsidRPr="00342A88">
              <w:rPr>
                <w:rFonts w:eastAsia="Times New Roman" w:cs="Times New Roman"/>
                <w:bCs/>
                <w:sz w:val="22"/>
              </w:rPr>
              <w:t>&lt;...&gt;</w:t>
            </w:r>
          </w:p>
          <w:p w14:paraId="1FF1A49B" w14:textId="77777777" w:rsidR="00D24326" w:rsidRPr="00342A88" w:rsidRDefault="00D24326" w:rsidP="00D24326">
            <w:pPr>
              <w:rPr>
                <w:rFonts w:eastAsia="Times New Roman" w:cs="Times New Roman"/>
                <w:bCs/>
                <w:sz w:val="22"/>
              </w:rPr>
            </w:pPr>
            <w:bookmarkStart w:id="178" w:name="part_d5413666b22c410984b0324c4e96b789"/>
            <w:bookmarkEnd w:id="178"/>
            <w:r w:rsidRPr="00342A88">
              <w:rPr>
                <w:rFonts w:eastAsia="Times New Roman" w:cs="Times New Roman"/>
                <w:bCs/>
                <w:sz w:val="22"/>
              </w:rPr>
              <w:t>7. Vartotojas turi teisę vienašališkai nutraukti sutartį su paklausos telkėju, įskaitant telkėjo pakeitimą šio įstatymo 47 straipsnio 2 dalyje ir 49 straipsnio 2 dalies 2 punkte nustatyta tvarka ir sąlygomis.“</w:t>
            </w:r>
          </w:p>
          <w:p w14:paraId="3A267EF6" w14:textId="77777777" w:rsidR="00F55D74" w:rsidRPr="00342A88" w:rsidRDefault="00F55D74" w:rsidP="00D24326">
            <w:pPr>
              <w:shd w:val="clear" w:color="auto" w:fill="FFFFFF" w:themeFill="background1"/>
              <w:rPr>
                <w:rFonts w:cs="Times New Roman"/>
                <w:bCs/>
                <w:color w:val="000000"/>
                <w:sz w:val="22"/>
                <w:u w:val="single"/>
              </w:rPr>
            </w:pPr>
          </w:p>
          <w:p w14:paraId="0BFE7A5C" w14:textId="61F7A5BF" w:rsidR="00F55D74" w:rsidRPr="00342A88" w:rsidRDefault="002C530E" w:rsidP="00D24326">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749E6846" w14:textId="2BAE52F9" w:rsidR="004B24F8" w:rsidRPr="00342A88" w:rsidRDefault="006F5E35" w:rsidP="00D24326">
            <w:pPr>
              <w:shd w:val="clear" w:color="auto" w:fill="FFFFFF" w:themeFill="background1"/>
              <w:rPr>
                <w:rFonts w:cs="Times New Roman"/>
                <w:b/>
                <w:bCs/>
                <w:color w:val="000000"/>
                <w:sz w:val="22"/>
              </w:rPr>
            </w:pPr>
            <w:r w:rsidRPr="00342A88">
              <w:rPr>
                <w:rFonts w:cs="Times New Roman"/>
                <w:b/>
                <w:bCs/>
                <w:color w:val="000000"/>
                <w:sz w:val="22"/>
              </w:rPr>
              <w:t>44 straipsnis. Elektros energijos garantinis tiekimas</w:t>
            </w:r>
          </w:p>
          <w:p w14:paraId="59B1D1D4" w14:textId="566AB666" w:rsidR="006F5E35" w:rsidRPr="00342A88" w:rsidRDefault="006F5E35" w:rsidP="00D24326">
            <w:pPr>
              <w:shd w:val="clear" w:color="auto" w:fill="FFFFFF" w:themeFill="background1"/>
              <w:rPr>
                <w:rFonts w:cs="Times New Roman"/>
                <w:color w:val="000000"/>
                <w:sz w:val="22"/>
              </w:rPr>
            </w:pPr>
            <w:r w:rsidRPr="00342A88">
              <w:rPr>
                <w:rFonts w:cs="Times New Roman"/>
                <w:color w:val="000000"/>
                <w:sz w:val="22"/>
              </w:rPr>
              <w:t>&lt;...&gt;</w:t>
            </w:r>
          </w:p>
          <w:p w14:paraId="465D176E" w14:textId="77777777" w:rsidR="004B24F8" w:rsidRPr="00342A88" w:rsidRDefault="004B24F8" w:rsidP="004B24F8">
            <w:pPr>
              <w:shd w:val="clear" w:color="auto" w:fill="FFFFFF" w:themeFill="background1"/>
              <w:rPr>
                <w:rFonts w:cs="Times New Roman"/>
                <w:bCs/>
                <w:color w:val="000000"/>
                <w:sz w:val="22"/>
              </w:rPr>
            </w:pPr>
            <w:r w:rsidRPr="00342A88">
              <w:rPr>
                <w:rFonts w:cs="Times New Roman"/>
                <w:bCs/>
                <w:color w:val="000000"/>
                <w:sz w:val="22"/>
              </w:rPr>
              <w:t>2. Garantinis elektros energijos tiekėjas garantinį tiekimą atlieka laikydamasis šių sąlygų:</w:t>
            </w:r>
          </w:p>
          <w:p w14:paraId="7C58B751" w14:textId="1FB10E17" w:rsidR="004B24F8" w:rsidRPr="00342A88" w:rsidRDefault="004B24F8" w:rsidP="004B24F8">
            <w:pPr>
              <w:shd w:val="clear" w:color="auto" w:fill="FFFFFF" w:themeFill="background1"/>
              <w:rPr>
                <w:rFonts w:cs="Times New Roman"/>
                <w:bCs/>
                <w:color w:val="000000"/>
                <w:sz w:val="22"/>
              </w:rPr>
            </w:pPr>
            <w:r w:rsidRPr="00342A88">
              <w:rPr>
                <w:rFonts w:cs="Times New Roman"/>
                <w:bCs/>
                <w:color w:val="000000"/>
                <w:sz w:val="22"/>
              </w:rPr>
              <w:t xml:space="preserve">1) garantinis tiekimas vartotojui užtikrinamas, kai vartotojas, ne vėliau kaip prieš 3 savaites iki nepriklausomo tiekėjo nutraukiamos veiklos arba su vartotoju sudarytos elektros energijos pirkimo–pardavimo sutarties, arba elektros energijos pirkimo–pardavimo ir persiuntimo paslaugos teikimo sutarties nutraukimo gavęs nepriklausomo tiekėjo rašytinį ar elektroninių ryšių priemonėmis pateiktą įspėjimą, per 2 savaites nuo šio pranešimo gavimo dienos nepasirenka kito nepriklausomo tiekėjo ar paaiškėja šio straipsnio 3 dalyje nurodytos aplinkybės – tokiais atvejais vartotojo su nepriklausomu tiekėju sudaryta elektros energijos pirkimo–pardavimo arba elektros energijos pirkimo–pardavimo ir persiuntimo paslaugos teikimo sutartis laikoma nutraukta. Garantinis tiekimas vartotojams užtikrinamas persiuntimo paslaugos teikimo sutarties su skirstomųjų tinklų operatoriumi pagrindu. Vartotojams, kurie tokios sutarties nėra sudarę, garantinis elektros energijos tiekimas užtikrinamas pagal garantinio elektros energijos tiekėjo viešai skelbiamas garantinio elektros energijos tiekimo užtikrinimo ir persiuntimo paslaugos teikimo sąlygas, kurios rengiamos Elektros energijos tiekimo ir naudojimo taisyklėse nustatyta tvarka. Vartotojui, kuriam užtikrinamas garantinis tiekimas, nusprendusiam sudaryti elektros energijos pirkimo–pardavimo arba elektros energijos pirkimo–pardavimo ir persiuntimo paslaugos teikimo sutartį su nepriklausomu tiekėju, garantinis tiekimas nutraukiamas ne vėliau kaip per 3 savaites nuo nepriklausomo tiekėjo pranešimo garantiniam elektros energijos tiekėjui pateikimo dienos. Garantinio tiekimo trukmė </w:t>
            </w:r>
            <w:r w:rsidRPr="00342A88">
              <w:rPr>
                <w:rFonts w:cs="Times New Roman"/>
                <w:bCs/>
                <w:color w:val="000000"/>
                <w:sz w:val="22"/>
              </w:rPr>
              <w:lastRenderedPageBreak/>
              <w:t>– ne ilgiau kaip 6 mėnesiai. Jeigu per 6 mėnesius vartotojas nepasirenka naujo nepriklausomo tiekėjo, garantinis elektros energijos tiekėjas įgyja teisę nutraukti elektros energijos tiekimą vartotojui. Apie garantinio tiekimo nutraukimą garantinis elektros energijos tiekėjas įspėja vartotoją ne vėliau kaip prieš 3 savaites iki elektros energijos tiekimo nutraukimo dienos;</w:t>
            </w:r>
          </w:p>
          <w:p w14:paraId="66765D79" w14:textId="6F09F565" w:rsidR="00AB449A" w:rsidRPr="00342A88" w:rsidRDefault="00AB449A" w:rsidP="004B24F8">
            <w:pPr>
              <w:shd w:val="clear" w:color="auto" w:fill="FFFFFF" w:themeFill="background1"/>
              <w:rPr>
                <w:rFonts w:cs="Times New Roman"/>
                <w:bCs/>
                <w:color w:val="000000"/>
                <w:sz w:val="22"/>
              </w:rPr>
            </w:pPr>
            <w:r w:rsidRPr="00342A88">
              <w:rPr>
                <w:rFonts w:cs="Times New Roman"/>
                <w:bCs/>
                <w:color w:val="000000"/>
                <w:sz w:val="22"/>
              </w:rPr>
              <w:t>&lt;...&gt;</w:t>
            </w:r>
          </w:p>
          <w:p w14:paraId="6C181B59" w14:textId="77777777" w:rsidR="00AB449A" w:rsidRPr="00342A88" w:rsidRDefault="00AB449A" w:rsidP="004B24F8">
            <w:pPr>
              <w:shd w:val="clear" w:color="auto" w:fill="FFFFFF" w:themeFill="background1"/>
              <w:rPr>
                <w:rFonts w:cs="Times New Roman"/>
                <w:bCs/>
                <w:color w:val="000000"/>
                <w:sz w:val="22"/>
              </w:rPr>
            </w:pPr>
          </w:p>
          <w:p w14:paraId="5F0EB531" w14:textId="77777777" w:rsidR="00AB449A" w:rsidRPr="00342A88" w:rsidRDefault="00AB449A" w:rsidP="00AB449A">
            <w:pPr>
              <w:shd w:val="clear" w:color="auto" w:fill="FFFFFF" w:themeFill="background1"/>
              <w:rPr>
                <w:rFonts w:cs="Times New Roman"/>
                <w:bCs/>
                <w:color w:val="000000"/>
                <w:sz w:val="22"/>
              </w:rPr>
            </w:pPr>
            <w:r w:rsidRPr="00342A88">
              <w:rPr>
                <w:rFonts w:cs="Times New Roman"/>
                <w:b/>
                <w:bCs/>
                <w:color w:val="000000"/>
                <w:sz w:val="22"/>
              </w:rPr>
              <w:t>45 straipsnis. Atsiskaitymo garantijos visuomeniniam tiekėjui</w:t>
            </w:r>
          </w:p>
          <w:p w14:paraId="524A02AC" w14:textId="300A8C31" w:rsidR="00AB449A" w:rsidRPr="00342A88" w:rsidRDefault="00AB449A" w:rsidP="00AB449A">
            <w:pPr>
              <w:shd w:val="clear" w:color="auto" w:fill="FFFFFF" w:themeFill="background1"/>
              <w:rPr>
                <w:rFonts w:cs="Times New Roman"/>
                <w:bCs/>
                <w:color w:val="000000"/>
                <w:sz w:val="22"/>
              </w:rPr>
            </w:pPr>
            <w:r w:rsidRPr="00342A88">
              <w:rPr>
                <w:rFonts w:cs="Times New Roman"/>
                <w:bCs/>
                <w:color w:val="000000"/>
                <w:sz w:val="22"/>
              </w:rPr>
              <w:t>&lt;...&gt;</w:t>
            </w:r>
          </w:p>
          <w:p w14:paraId="7C557392" w14:textId="77777777" w:rsidR="00AB449A" w:rsidRPr="00342A88" w:rsidRDefault="00AB449A" w:rsidP="00AB449A">
            <w:pPr>
              <w:shd w:val="clear" w:color="auto" w:fill="FFFFFF" w:themeFill="background1"/>
              <w:rPr>
                <w:rFonts w:cs="Times New Roman"/>
                <w:bCs/>
                <w:color w:val="000000"/>
                <w:sz w:val="22"/>
              </w:rPr>
            </w:pPr>
            <w:bookmarkStart w:id="179" w:name="part_8879abda24a74c1db8512b5fccc3e4b7"/>
            <w:bookmarkEnd w:id="179"/>
            <w:r w:rsidRPr="00342A88">
              <w:rPr>
                <w:rFonts w:cs="Times New Roman"/>
                <w:bCs/>
                <w:color w:val="000000"/>
                <w:sz w:val="22"/>
              </w:rPr>
              <w:t>2. Vartotojas turi teisę vienašališkai neatlygintinai nutraukti sutartį su visuomeniniu tiekėju. Vartotojas privalo apie sutarties nutraukimą raštu įspėti visuomeninį tiekėją ne vėliau kaip prieš 2 savaites iki sutarties nutraukimo dienos ir atsiskaityti su visuomeniniu tiekėju už iki sutarties nutraukimo dienos suvartotą elektros energiją ne vėliau kaip iki kito mėnesio, einančio po ataskaitinio laikotarpio, paskutinės kalendorinės dienos.</w:t>
            </w:r>
          </w:p>
          <w:p w14:paraId="638EFD5E" w14:textId="35B05E25" w:rsidR="002C530E" w:rsidRPr="00342A88" w:rsidRDefault="002C530E" w:rsidP="00D24326">
            <w:pPr>
              <w:shd w:val="clear" w:color="auto" w:fill="FFFFFF" w:themeFill="background1"/>
              <w:rPr>
                <w:rFonts w:cs="Times New Roman"/>
                <w:bCs/>
                <w:color w:val="000000"/>
                <w:sz w:val="22"/>
              </w:rPr>
            </w:pPr>
          </w:p>
          <w:p w14:paraId="4A188CEE" w14:textId="23E3635B" w:rsidR="00A738B8" w:rsidRPr="00342A88" w:rsidRDefault="00A738B8" w:rsidP="00D24326">
            <w:pPr>
              <w:shd w:val="clear" w:color="auto" w:fill="FFFFFF" w:themeFill="background1"/>
              <w:rPr>
                <w:rFonts w:cs="Times New Roman"/>
                <w:b/>
                <w:bCs/>
                <w:color w:val="000000"/>
                <w:sz w:val="22"/>
              </w:rPr>
            </w:pPr>
            <w:r w:rsidRPr="00342A88">
              <w:rPr>
                <w:rFonts w:cs="Times New Roman"/>
                <w:b/>
                <w:bCs/>
                <w:color w:val="000000"/>
                <w:sz w:val="22"/>
              </w:rPr>
              <w:t>49 straipsnis. Vartotojų teisių apsaugos priemonės</w:t>
            </w:r>
          </w:p>
          <w:p w14:paraId="65676D3A" w14:textId="3808C622" w:rsidR="00A738B8" w:rsidRPr="00342A88" w:rsidRDefault="00A738B8" w:rsidP="00D24326">
            <w:pPr>
              <w:shd w:val="clear" w:color="auto" w:fill="FFFFFF" w:themeFill="background1"/>
              <w:rPr>
                <w:rFonts w:cs="Times New Roman"/>
                <w:color w:val="000000"/>
                <w:sz w:val="22"/>
              </w:rPr>
            </w:pPr>
            <w:r w:rsidRPr="00342A88">
              <w:rPr>
                <w:rFonts w:cs="Times New Roman"/>
                <w:color w:val="000000"/>
                <w:sz w:val="22"/>
              </w:rPr>
              <w:t>&lt;...&gt;</w:t>
            </w:r>
          </w:p>
          <w:p w14:paraId="475BA6C3" w14:textId="06207976" w:rsidR="00812762" w:rsidRPr="00342A88" w:rsidRDefault="00812762" w:rsidP="00812762">
            <w:pPr>
              <w:shd w:val="clear" w:color="auto" w:fill="FFFFFF" w:themeFill="background1"/>
              <w:rPr>
                <w:rFonts w:cs="Times New Roman"/>
                <w:bCs/>
                <w:color w:val="000000"/>
                <w:sz w:val="22"/>
              </w:rPr>
            </w:pPr>
            <w:r w:rsidRPr="00342A88">
              <w:rPr>
                <w:rFonts w:cs="Times New Roman"/>
                <w:bCs/>
                <w:color w:val="000000"/>
                <w:sz w:val="22"/>
              </w:rPr>
              <w:t>2. Siekiant apsaugoti vartotojų teises ir teisėtus interesus, nustatoma, kad:</w:t>
            </w:r>
          </w:p>
          <w:p w14:paraId="22195BE3" w14:textId="19BE6D48" w:rsidR="00812762" w:rsidRPr="00342A88" w:rsidRDefault="00A738B8" w:rsidP="00812762">
            <w:pPr>
              <w:shd w:val="clear" w:color="auto" w:fill="FFFFFF" w:themeFill="background1"/>
              <w:rPr>
                <w:rFonts w:cs="Times New Roman"/>
                <w:bCs/>
                <w:color w:val="000000"/>
                <w:sz w:val="22"/>
              </w:rPr>
            </w:pPr>
            <w:bookmarkStart w:id="180" w:name="part_7b3bae6b4763436582c846d3e8ae9582"/>
            <w:bookmarkEnd w:id="180"/>
            <w:r w:rsidRPr="00342A88">
              <w:rPr>
                <w:rFonts w:cs="Times New Roman"/>
                <w:bCs/>
                <w:color w:val="000000"/>
                <w:sz w:val="22"/>
              </w:rPr>
              <w:t>&lt;...&gt;</w:t>
            </w:r>
          </w:p>
          <w:p w14:paraId="41E6CD29" w14:textId="77777777" w:rsidR="00812762" w:rsidRPr="00342A88" w:rsidRDefault="00812762" w:rsidP="00812762">
            <w:pPr>
              <w:shd w:val="clear" w:color="auto" w:fill="FFFFFF" w:themeFill="background1"/>
              <w:rPr>
                <w:rFonts w:cs="Times New Roman"/>
                <w:bCs/>
                <w:color w:val="000000"/>
                <w:sz w:val="22"/>
              </w:rPr>
            </w:pPr>
            <w:bookmarkStart w:id="181" w:name="part_542a13052501455494c94a4614787e94"/>
            <w:bookmarkEnd w:id="181"/>
            <w:r w:rsidRPr="00342A88">
              <w:rPr>
                <w:rFonts w:cs="Times New Roman"/>
                <w:bCs/>
                <w:color w:val="000000"/>
                <w:sz w:val="22"/>
              </w:rPr>
              <w:t>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w:t>
            </w:r>
          </w:p>
          <w:p w14:paraId="75D32D6E" w14:textId="77777777" w:rsidR="002C530E" w:rsidRPr="00342A88" w:rsidRDefault="002C530E" w:rsidP="00D24326">
            <w:pPr>
              <w:shd w:val="clear" w:color="auto" w:fill="FFFFFF" w:themeFill="background1"/>
              <w:rPr>
                <w:rFonts w:cs="Times New Roman"/>
                <w:bCs/>
                <w:color w:val="000000"/>
                <w:sz w:val="22"/>
              </w:rPr>
            </w:pPr>
          </w:p>
          <w:p w14:paraId="4E7E8B0F" w14:textId="628D65C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Pagal poreikį dar gali būti keičiamas Lietuvos Respublikos energetikos ministro 2010 m. vasario 11 d. įsakymas Nr. 1-38 „Dėl Elektros energijos tiekimo ir naudojimo taisyklių patvirtinimo“</w:t>
            </w:r>
          </w:p>
        </w:tc>
        <w:tc>
          <w:tcPr>
            <w:tcW w:w="3118" w:type="dxa"/>
            <w:shd w:val="clear" w:color="auto" w:fill="FFFFFF" w:themeFill="background1"/>
          </w:tcPr>
          <w:p w14:paraId="75B5D57D" w14:textId="711CDD4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p w14:paraId="707A6E0C" w14:textId="1939632B" w:rsidR="00D24326" w:rsidRPr="00342A88" w:rsidRDefault="00D24326" w:rsidP="00D24326">
            <w:pPr>
              <w:shd w:val="clear" w:color="auto" w:fill="FFFFFF" w:themeFill="background1"/>
              <w:rPr>
                <w:rFonts w:cs="Times New Roman"/>
                <w:color w:val="000000"/>
                <w:sz w:val="22"/>
              </w:rPr>
            </w:pPr>
          </w:p>
        </w:tc>
      </w:tr>
      <w:tr w:rsidR="00D24326" w:rsidRPr="00342A88" w14:paraId="02BECE34" w14:textId="77777777" w:rsidTr="003C3469">
        <w:trPr>
          <w:trHeight w:val="315"/>
        </w:trPr>
        <w:tc>
          <w:tcPr>
            <w:tcW w:w="4533" w:type="dxa"/>
            <w:shd w:val="clear" w:color="auto" w:fill="FFFFFF" w:themeFill="background1"/>
            <w:noWrap/>
          </w:tcPr>
          <w:p w14:paraId="0B55734C" w14:textId="69BF780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užtikrina, kad bent namų ūkio vartotojams ir mažosioms įmonėms nereikėtų mokėti jokių tiekėjo pakeitimo mokesčių. </w:t>
            </w:r>
          </w:p>
        </w:tc>
        <w:tc>
          <w:tcPr>
            <w:tcW w:w="7655" w:type="dxa"/>
            <w:shd w:val="clear" w:color="auto" w:fill="FFFFFF" w:themeFill="background1"/>
          </w:tcPr>
          <w:p w14:paraId="0E14DF27" w14:textId="77777777" w:rsidR="00EB062E" w:rsidRPr="00342A88" w:rsidRDefault="00EB062E" w:rsidP="00EB062E">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3DC8DCFD" w14:textId="70B3A5A4" w:rsidR="002E785D" w:rsidRPr="00342A88" w:rsidRDefault="00EB062E" w:rsidP="00D24326">
            <w:pPr>
              <w:shd w:val="clear" w:color="auto" w:fill="FFFFFF" w:themeFill="background1"/>
              <w:rPr>
                <w:b/>
                <w:bCs/>
                <w:color w:val="000000"/>
                <w:sz w:val="22"/>
              </w:rPr>
            </w:pPr>
            <w:r w:rsidRPr="00342A88">
              <w:rPr>
                <w:b/>
                <w:bCs/>
                <w:color w:val="000000"/>
                <w:sz w:val="22"/>
              </w:rPr>
              <w:t>47 straipsnis. Atsiskaitymo garantijos nepriklausomam tiekėjui</w:t>
            </w:r>
          </w:p>
          <w:p w14:paraId="7F51F926" w14:textId="2E4F3673" w:rsidR="00EB062E" w:rsidRPr="00342A88" w:rsidRDefault="00EB062E" w:rsidP="00D24326">
            <w:pPr>
              <w:shd w:val="clear" w:color="auto" w:fill="FFFFFF" w:themeFill="background1"/>
              <w:rPr>
                <w:rFonts w:cs="Times New Roman"/>
                <w:color w:val="000000"/>
                <w:sz w:val="22"/>
                <w:u w:val="single"/>
              </w:rPr>
            </w:pPr>
            <w:r w:rsidRPr="00342A88">
              <w:rPr>
                <w:color w:val="000000"/>
                <w:sz w:val="22"/>
              </w:rPr>
              <w:t>&lt;...&gt;</w:t>
            </w:r>
          </w:p>
          <w:p w14:paraId="6834E4E7" w14:textId="30032F59" w:rsidR="00D24326" w:rsidRPr="00342A88" w:rsidRDefault="0033325E" w:rsidP="00D24326">
            <w:pPr>
              <w:shd w:val="clear" w:color="auto" w:fill="FFFFFF" w:themeFill="background1"/>
              <w:rPr>
                <w:color w:val="000000"/>
                <w:sz w:val="22"/>
              </w:rPr>
            </w:pPr>
            <w:r w:rsidRPr="00342A88">
              <w:rPr>
                <w:color w:val="000000"/>
                <w:sz w:val="22"/>
              </w:rPr>
              <w:t xml:space="preserve">3. Buitiniai vartotojai, labai mažos įmonės ir mažos įmonės, kaip jos apibrėžtos Lietuvos Respublikos smulkiojo ir vidutinio verslo plėtros įstatyme, turi teisę vienašališkai neatlygintinai nutraukti elektros energijos pirkimo–pardavimo sutartį </w:t>
            </w:r>
            <w:r w:rsidRPr="00342A88">
              <w:rPr>
                <w:color w:val="000000"/>
                <w:sz w:val="22"/>
              </w:rPr>
              <w:lastRenderedPageBreak/>
              <w:t>arba elektros energijos pirkimo–pardavimo ir persiuntimo paslaugos teikimo sutartį su nepriklausomu tiekėju ir turi teisę neatlygintinai pakeisti nepriklausomą tiekėją.</w:t>
            </w:r>
          </w:p>
        </w:tc>
        <w:tc>
          <w:tcPr>
            <w:tcW w:w="3118" w:type="dxa"/>
            <w:shd w:val="clear" w:color="auto" w:fill="FFFFFF" w:themeFill="background1"/>
          </w:tcPr>
          <w:p w14:paraId="503E57E5" w14:textId="658F47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DE58234" w14:textId="77777777" w:rsidTr="003C3469">
        <w:trPr>
          <w:trHeight w:val="315"/>
        </w:trPr>
        <w:tc>
          <w:tcPr>
            <w:tcW w:w="4533" w:type="dxa"/>
            <w:shd w:val="clear" w:color="auto" w:fill="FFFFFF" w:themeFill="background1"/>
            <w:noWrap/>
          </w:tcPr>
          <w:p w14:paraId="7AB23E9D" w14:textId="716C34A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Nukrypstant nuo 2 dalies, valstybės narės gali leisti tiekėjams arba telkimu užsiimantiems rinkos dalyviams taikyti sutarties nutraukimo mokesčius vartotojams,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sudarant sutartį. Tokie mokesčiai turi būti proporcingi ir neturi viršyti tiesioginių ekonominių nuostolių, kuriuos dėl vartotojo sutarties nutraukimo patiria tiekėjas arba telkimu užsiimantis rinkos dalyvis, įskaitant bet kokių susietųjų investicijų ar paslaugų, kurios jau suteiktos vartotojui pagal sutartį, išlaidas. Tiesioginių ekonominių nuostolių įrodinėjimo pareiga tenka tiekėjui arba telkimu užsiimančiam rinkos dalyviui, o leistinumą taikyti sutarties nutraukimo mokesčius stebi reguliavimo institucija arba kita kompetentinga nacionalinė institucija. </w:t>
            </w:r>
          </w:p>
        </w:tc>
        <w:tc>
          <w:tcPr>
            <w:tcW w:w="7655" w:type="dxa"/>
            <w:shd w:val="clear" w:color="auto" w:fill="FFFFFF" w:themeFill="background1"/>
          </w:tcPr>
          <w:p w14:paraId="23190D8A" w14:textId="1C7DAFF3"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Nenumatytos išimtys iš </w:t>
            </w:r>
            <w:r w:rsidRPr="00DF1CD8">
              <w:rPr>
                <w:rFonts w:cs="Times New Roman"/>
                <w:bCs/>
                <w:color w:val="000000"/>
                <w:sz w:val="22"/>
              </w:rPr>
              <w:t xml:space="preserve">2 </w:t>
            </w:r>
            <w:r w:rsidRPr="00342A88">
              <w:rPr>
                <w:rFonts w:cs="Times New Roman"/>
                <w:bCs/>
                <w:color w:val="000000"/>
                <w:sz w:val="22"/>
              </w:rPr>
              <w:t xml:space="preserve">dalies nuostatų ir 2 dalis įgyvendintina pilna apimtimi. </w:t>
            </w:r>
          </w:p>
        </w:tc>
        <w:tc>
          <w:tcPr>
            <w:tcW w:w="3118" w:type="dxa"/>
            <w:shd w:val="clear" w:color="auto" w:fill="FFFFFF" w:themeFill="background1"/>
          </w:tcPr>
          <w:p w14:paraId="13292E65" w14:textId="44C2BF3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0AD6B5D" w14:textId="77777777" w:rsidTr="003C3469">
        <w:trPr>
          <w:trHeight w:val="315"/>
        </w:trPr>
        <w:tc>
          <w:tcPr>
            <w:tcW w:w="4533" w:type="dxa"/>
            <w:shd w:val="clear" w:color="auto" w:fill="FFFFFF" w:themeFill="background1"/>
            <w:noWrap/>
          </w:tcPr>
          <w:p w14:paraId="257126CE" w14:textId="5F2CC6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užtikrina, kad teisė pakeisti tiekėją arba telkimu užsiimančius rinkos dalyvius vartotojams būtų suteikiama jų nediskriminuojant išlaidų, pastangų ir laiko požiūriu. </w:t>
            </w:r>
          </w:p>
        </w:tc>
        <w:tc>
          <w:tcPr>
            <w:tcW w:w="7655" w:type="dxa"/>
            <w:shd w:val="clear" w:color="auto" w:fill="FFFFFF" w:themeFill="background1"/>
          </w:tcPr>
          <w:p w14:paraId="6A8DF678" w14:textId="15D54253" w:rsidR="00D24326" w:rsidRPr="00342A88" w:rsidRDefault="00D24326" w:rsidP="00D24326">
            <w:pPr>
              <w:shd w:val="clear" w:color="auto" w:fill="FFFFFF" w:themeFill="background1"/>
              <w:rPr>
                <w:rFonts w:cs="Times New Roman"/>
                <w:b/>
                <w:iCs/>
                <w:color w:val="000000"/>
                <w:sz w:val="22"/>
              </w:rPr>
            </w:pPr>
            <w:r w:rsidRPr="00342A88">
              <w:rPr>
                <w:rFonts w:cs="Times New Roman"/>
                <w:b/>
                <w:iCs/>
                <w:color w:val="000000"/>
                <w:sz w:val="22"/>
              </w:rPr>
              <w:t>Elektros energetikos įstatymo projektas</w:t>
            </w:r>
          </w:p>
          <w:p w14:paraId="315E329C" w14:textId="67545084" w:rsidR="00D24326" w:rsidRPr="00342A88" w:rsidRDefault="00D24326" w:rsidP="00D24326">
            <w:pPr>
              <w:shd w:val="clear" w:color="auto" w:fill="FFFFFF" w:themeFill="background1"/>
              <w:rPr>
                <w:rFonts w:cs="Times New Roman"/>
                <w:b/>
                <w:iCs/>
                <w:color w:val="000000"/>
                <w:sz w:val="22"/>
              </w:rPr>
            </w:pPr>
          </w:p>
          <w:p w14:paraId="3ABD0968"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011E9E98"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0EB6EF75" w14:textId="259DB56D"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1B0D24DD" w14:textId="08A3280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24BEA98" w14:textId="77777777" w:rsidR="00D24326" w:rsidRPr="00342A88" w:rsidRDefault="00D24326" w:rsidP="00D24326">
            <w:pPr>
              <w:rPr>
                <w:rFonts w:eastAsia="Times New Roman" w:cs="Times New Roman"/>
                <w:bCs/>
                <w:sz w:val="22"/>
              </w:rPr>
            </w:pPr>
            <w:r w:rsidRPr="00342A88">
              <w:rPr>
                <w:rFonts w:eastAsia="Times New Roman" w:cs="Times New Roman"/>
                <w:bCs/>
                <w:sz w:val="22"/>
              </w:rPr>
              <w:t>7. Vartotojas turi teisę vienašališkai nutraukti sutartį su paklausos telkėju, įskaitant telkėjo pakeitimą šio įstatymo 47 straipsnio 2 dalyje ir 49 straipsnio 2 dalies 2 punkte nustatyta tvarka ir sąlygomis.“</w:t>
            </w:r>
          </w:p>
          <w:p w14:paraId="28A1D576" w14:textId="623AB9D8" w:rsidR="00D24326" w:rsidRPr="00342A88" w:rsidRDefault="00D24326" w:rsidP="00D24326">
            <w:pPr>
              <w:shd w:val="clear" w:color="auto" w:fill="FFFFFF" w:themeFill="background1"/>
              <w:rPr>
                <w:rFonts w:cs="Times New Roman"/>
                <w:b/>
                <w:iCs/>
                <w:color w:val="000000"/>
                <w:sz w:val="22"/>
              </w:rPr>
            </w:pPr>
          </w:p>
          <w:p w14:paraId="01F872EE" w14:textId="137FBA27" w:rsidR="00D24326" w:rsidRPr="00342A88" w:rsidRDefault="00D24326" w:rsidP="00D24326">
            <w:pPr>
              <w:shd w:val="clear" w:color="auto" w:fill="FFFFFF" w:themeFill="background1"/>
              <w:rPr>
                <w:rFonts w:cs="Times New Roman"/>
                <w:bCs/>
                <w:iCs/>
                <w:color w:val="000000"/>
                <w:sz w:val="22"/>
              </w:rPr>
            </w:pPr>
            <w:r w:rsidRPr="00342A88">
              <w:rPr>
                <w:rFonts w:cs="Times New Roman"/>
                <w:bCs/>
                <w:iCs/>
                <w:color w:val="000000"/>
                <w:sz w:val="22"/>
                <w:u w:val="single"/>
              </w:rPr>
              <w:t>Komentaras</w:t>
            </w:r>
            <w:r w:rsidRPr="00342A88">
              <w:rPr>
                <w:rFonts w:cs="Times New Roman"/>
                <w:bCs/>
                <w:iCs/>
                <w:color w:val="000000"/>
                <w:sz w:val="22"/>
              </w:rPr>
              <w:t>: kitos nuostatos CEP neperkeliamos, nes jau yra perkeltos galiojančiose Elektros energetikos įstatymo nuostatose:</w:t>
            </w:r>
          </w:p>
          <w:p w14:paraId="26153579" w14:textId="23DF1087" w:rsidR="00D24326" w:rsidRPr="00342A88" w:rsidRDefault="00D24326" w:rsidP="00D24326">
            <w:pPr>
              <w:shd w:val="clear" w:color="auto" w:fill="FFFFFF" w:themeFill="background1"/>
              <w:rPr>
                <w:rFonts w:cs="Times New Roman"/>
                <w:b/>
                <w:iCs/>
                <w:color w:val="000000"/>
                <w:sz w:val="22"/>
              </w:rPr>
            </w:pPr>
            <w:r w:rsidRPr="00342A88">
              <w:rPr>
                <w:rFonts w:cs="Times New Roman"/>
                <w:b/>
                <w:iCs/>
                <w:color w:val="000000"/>
                <w:sz w:val="22"/>
              </w:rPr>
              <w:t>Elektros energetikos įstatymas</w:t>
            </w:r>
          </w:p>
          <w:p w14:paraId="1FC095D3" w14:textId="77777777" w:rsidR="00D24326" w:rsidRPr="00342A88" w:rsidRDefault="00D24326" w:rsidP="00D24326">
            <w:pPr>
              <w:shd w:val="clear" w:color="auto" w:fill="FFFFFF" w:themeFill="background1"/>
              <w:rPr>
                <w:rFonts w:cs="Times New Roman"/>
                <w:b/>
                <w:iCs/>
                <w:color w:val="000000"/>
                <w:sz w:val="22"/>
              </w:rPr>
            </w:pPr>
            <w:r w:rsidRPr="00342A88">
              <w:rPr>
                <w:rFonts w:cs="Times New Roman"/>
                <w:b/>
                <w:iCs/>
                <w:color w:val="000000"/>
                <w:sz w:val="22"/>
              </w:rPr>
              <w:lastRenderedPageBreak/>
              <w:t>49 straipsnis. Vartotojų teisių apsaugos priemonės</w:t>
            </w:r>
          </w:p>
          <w:p w14:paraId="3F89BDC5" w14:textId="4C3286B6" w:rsidR="00D24326" w:rsidRPr="00342A88" w:rsidRDefault="00D24326" w:rsidP="00D24326">
            <w:pPr>
              <w:shd w:val="clear" w:color="auto" w:fill="FFFFFF" w:themeFill="background1"/>
              <w:rPr>
                <w:rFonts w:cs="Times New Roman"/>
                <w:bCs/>
                <w:iCs/>
                <w:color w:val="000000"/>
                <w:sz w:val="22"/>
              </w:rPr>
            </w:pPr>
            <w:r w:rsidRPr="00342A88">
              <w:rPr>
                <w:rFonts w:cs="Times New Roman"/>
                <w:bCs/>
                <w:iCs/>
                <w:color w:val="000000"/>
                <w:sz w:val="22"/>
              </w:rPr>
              <w:t>1. Valstybė užtikrina vartotojų teisę į elektros energijos prieinamumą ir pakankamumą ir įstatymų nustatyta tvarka gina vartotojų teises ir teisėtus interesus santykiuose su elektros energijos gamintojais, tinklų operatoriais ir tiekėjais bei užtikrina, kad vartotojai nebūtų diskriminuojami sąnaudų, pastangų ir laiko požiūriu.</w:t>
            </w:r>
          </w:p>
          <w:p w14:paraId="4966D11A" w14:textId="4BE4BBA8" w:rsidR="00443201" w:rsidRPr="00342A88" w:rsidRDefault="00443201" w:rsidP="00D24326">
            <w:pPr>
              <w:shd w:val="clear" w:color="auto" w:fill="FFFFFF" w:themeFill="background1"/>
              <w:rPr>
                <w:rFonts w:cs="Times New Roman"/>
                <w:bCs/>
                <w:iCs/>
                <w:color w:val="000000"/>
                <w:sz w:val="22"/>
              </w:rPr>
            </w:pPr>
            <w:r w:rsidRPr="00342A88">
              <w:rPr>
                <w:rFonts w:cs="Times New Roman"/>
                <w:bCs/>
                <w:iCs/>
                <w:color w:val="000000"/>
                <w:sz w:val="22"/>
              </w:rPr>
              <w:t>&lt;...&gt;</w:t>
            </w:r>
          </w:p>
          <w:p w14:paraId="03BB82D1" w14:textId="77777777" w:rsidR="00443201" w:rsidRPr="00342A88" w:rsidRDefault="00443201" w:rsidP="00443201">
            <w:pPr>
              <w:shd w:val="clear" w:color="auto" w:fill="FFFFFF" w:themeFill="background1"/>
              <w:rPr>
                <w:rFonts w:cs="Times New Roman"/>
                <w:bCs/>
                <w:iCs/>
                <w:color w:val="000000"/>
                <w:sz w:val="22"/>
              </w:rPr>
            </w:pPr>
            <w:r w:rsidRPr="00342A88">
              <w:rPr>
                <w:rFonts w:cs="Times New Roman"/>
                <w:bCs/>
                <w:iCs/>
                <w:color w:val="000000"/>
                <w:sz w:val="22"/>
              </w:rPr>
              <w:t>2. Siekiant apsaugoti vartotojų teises ir teisėtus interesus, nustatoma, kad:</w:t>
            </w:r>
          </w:p>
          <w:p w14:paraId="097C7DD1" w14:textId="2D1B0AA2" w:rsidR="00443201" w:rsidRPr="00342A88" w:rsidRDefault="002D644A" w:rsidP="00443201">
            <w:pPr>
              <w:shd w:val="clear" w:color="auto" w:fill="FFFFFF" w:themeFill="background1"/>
              <w:rPr>
                <w:rFonts w:cs="Times New Roman"/>
                <w:bCs/>
                <w:iCs/>
                <w:color w:val="000000"/>
                <w:sz w:val="22"/>
              </w:rPr>
            </w:pPr>
            <w:r w:rsidRPr="00342A88">
              <w:rPr>
                <w:rFonts w:cs="Times New Roman"/>
                <w:bCs/>
                <w:iCs/>
                <w:color w:val="000000"/>
                <w:sz w:val="22"/>
              </w:rPr>
              <w:t>&lt;...&gt;</w:t>
            </w:r>
          </w:p>
          <w:p w14:paraId="00EA6A22" w14:textId="22201DBC" w:rsidR="00D24326" w:rsidRPr="00342A88" w:rsidRDefault="00443201" w:rsidP="00D24326">
            <w:pPr>
              <w:shd w:val="clear" w:color="auto" w:fill="FFFFFF" w:themeFill="background1"/>
              <w:rPr>
                <w:rFonts w:cs="Times New Roman"/>
                <w:bCs/>
                <w:iCs/>
                <w:color w:val="000000"/>
                <w:sz w:val="22"/>
              </w:rPr>
            </w:pPr>
            <w:r w:rsidRPr="00342A88">
              <w:rPr>
                <w:rFonts w:cs="Times New Roman"/>
                <w:bCs/>
                <w:iCs/>
                <w:color w:val="000000"/>
                <w:sz w:val="22"/>
              </w:rPr>
              <w:t>2) vartotojai turi teisę pakeisti tiekėją,</w:t>
            </w:r>
          </w:p>
        </w:tc>
        <w:tc>
          <w:tcPr>
            <w:tcW w:w="3118" w:type="dxa"/>
            <w:shd w:val="clear" w:color="auto" w:fill="FFFFFF" w:themeFill="background1"/>
          </w:tcPr>
          <w:p w14:paraId="3BF63DCB" w14:textId="1CD3C5A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20F55A6" w14:textId="77777777" w:rsidTr="003C3469">
        <w:trPr>
          <w:trHeight w:val="315"/>
        </w:trPr>
        <w:tc>
          <w:tcPr>
            <w:tcW w:w="4533" w:type="dxa"/>
            <w:shd w:val="clear" w:color="auto" w:fill="FFFFFF" w:themeFill="background1"/>
            <w:noWrap/>
          </w:tcPr>
          <w:p w14:paraId="6EC1B350" w14:textId="53C91D8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Namų ūkio vartotojai turi teisę dalyvauti kolektyvinio tiekėjo pakeitimo schemose. Valstybės narės pašalina visas reguliavimo ar administracines kliūtis kolektyviai pakeisti tiekėją ir kartu suteikia didžiausią vartotojų apsaugą, siekiant išvengti bet kokio piktnaudžiavimo.</w:t>
            </w:r>
          </w:p>
        </w:tc>
        <w:tc>
          <w:tcPr>
            <w:tcW w:w="7655" w:type="dxa"/>
            <w:shd w:val="clear" w:color="auto" w:fill="FFFFFF" w:themeFill="background1"/>
          </w:tcPr>
          <w:p w14:paraId="1808F85B" w14:textId="11DDF90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Namų ūkio vartotojams nėra ribojamas tiekėjo pakeitimas, todėl šios dalies nuostatos yra įgyvendintos. </w:t>
            </w:r>
          </w:p>
        </w:tc>
        <w:tc>
          <w:tcPr>
            <w:tcW w:w="3118" w:type="dxa"/>
            <w:shd w:val="clear" w:color="auto" w:fill="FFFFFF" w:themeFill="background1"/>
          </w:tcPr>
          <w:p w14:paraId="2B2C6AF0" w14:textId="0BA869B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9ED81C8" w14:textId="48A9C1E6" w:rsidTr="003C3469">
        <w:trPr>
          <w:trHeight w:val="263"/>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92215F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13 straipsnis</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0EA5B0D9" w14:textId="0513CB58" w:rsidR="00D24326" w:rsidRPr="00342A88" w:rsidRDefault="00D24326" w:rsidP="00D24326">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025AB44C" w14:textId="6D301293" w:rsidR="00D24326" w:rsidRPr="00342A88" w:rsidRDefault="00D24326" w:rsidP="00D24326">
            <w:pPr>
              <w:shd w:val="clear" w:color="auto" w:fill="FFFFFF" w:themeFill="background1"/>
              <w:rPr>
                <w:rFonts w:cs="Times New Roman"/>
                <w:color w:val="000000"/>
                <w:sz w:val="22"/>
              </w:rPr>
            </w:pPr>
          </w:p>
        </w:tc>
      </w:tr>
      <w:tr w:rsidR="00D24326" w:rsidRPr="00342A88" w14:paraId="510ACD4D" w14:textId="6DC5EBFA" w:rsidTr="003C3469">
        <w:trPr>
          <w:trHeight w:val="315"/>
        </w:trPr>
        <w:tc>
          <w:tcPr>
            <w:tcW w:w="4533" w:type="dxa"/>
            <w:shd w:val="clear" w:color="auto" w:fill="FFFFFF" w:themeFill="background1"/>
            <w:noWrap/>
            <w:hideMark/>
          </w:tcPr>
          <w:p w14:paraId="2798D8D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Telkimo sutartis</w:t>
            </w:r>
          </w:p>
        </w:tc>
        <w:tc>
          <w:tcPr>
            <w:tcW w:w="7655" w:type="dxa"/>
            <w:shd w:val="clear" w:color="auto" w:fill="FFFFFF" w:themeFill="background1"/>
          </w:tcPr>
          <w:p w14:paraId="67A61CB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FF5DF11" w14:textId="5BC3B965" w:rsidR="00D24326" w:rsidRPr="00342A88" w:rsidRDefault="00D24326" w:rsidP="00D24326">
            <w:pPr>
              <w:shd w:val="clear" w:color="auto" w:fill="FFFFFF" w:themeFill="background1"/>
              <w:rPr>
                <w:rFonts w:cs="Times New Roman"/>
                <w:color w:val="000000"/>
                <w:sz w:val="22"/>
              </w:rPr>
            </w:pPr>
          </w:p>
        </w:tc>
      </w:tr>
      <w:tr w:rsidR="00D24326" w:rsidRPr="00342A88" w14:paraId="07DD5DD9" w14:textId="19702A6E" w:rsidTr="003C3469">
        <w:trPr>
          <w:trHeight w:val="315"/>
        </w:trPr>
        <w:tc>
          <w:tcPr>
            <w:tcW w:w="4533" w:type="dxa"/>
            <w:shd w:val="clear" w:color="auto" w:fill="FFFFFF" w:themeFill="background1"/>
            <w:noWrap/>
            <w:hideMark/>
          </w:tcPr>
          <w:p w14:paraId="2672F3D1" w14:textId="314B3A7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užtikrina, kad visi vartotojai turėtų galimybę savo nuožiūra pirkti ir parduoti elektros energijos paslaugas, įskaitant telkimą, išskyrus tiekimą, nepriklausomai nuo jų elektros energijos tiekimo sutarties ir nuo jų pasirinktos elektros energijos įmonės. </w:t>
            </w:r>
          </w:p>
        </w:tc>
        <w:tc>
          <w:tcPr>
            <w:tcW w:w="7655" w:type="dxa"/>
            <w:shd w:val="clear" w:color="auto" w:fill="FFFFFF" w:themeFill="background1"/>
          </w:tcPr>
          <w:p w14:paraId="6EEA5C91" w14:textId="5A363419"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5A1A246"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54DB4B1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0B1D99F7" w14:textId="6CCB9BB2"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09A85786" w14:textId="77777777" w:rsidR="00D24326" w:rsidRPr="00DF1CD8" w:rsidRDefault="00D24326" w:rsidP="00D24326">
            <w:pPr>
              <w:rPr>
                <w:rFonts w:eastAsia="Times New Roman" w:cs="Times New Roman"/>
                <w:sz w:val="22"/>
              </w:rPr>
            </w:pPr>
            <w:r w:rsidRPr="00342A88">
              <w:rPr>
                <w:rFonts w:eastAsia="Times New Roman" w:cs="Times New Roman"/>
                <w:sz w:val="22"/>
              </w:rPr>
              <w:t>1. Vartotojas, nusprendęs dalyvauti telkiant elektros energijos paklausą, turintis tam tinkamą elektros apskaitos prietaisą, sudaro sutartį su paklausos telkėju dėl paklausos telkimo paslaugų. Vartotojas turi teisę sudaryti tokią sutartį su nepriklausomu paklausos telkėju arba su tiekėju, kuris vartotojui tiekia elektros energiją, kaip nurodyta šio įstatymo 41 straipsnio 7 dalyje. Sutartį su nepriklausomu paklausos telkėju vartotojas gali sudaryti be tiekėjo, kuris vartotojui tiekia elektros energiją, sutikimo.</w:t>
            </w:r>
          </w:p>
          <w:p w14:paraId="1A326B66" w14:textId="77777777" w:rsidR="00D24326" w:rsidRPr="00DF1CD8" w:rsidRDefault="00D24326" w:rsidP="00D24326">
            <w:pPr>
              <w:rPr>
                <w:rFonts w:eastAsia="Times New Roman" w:cs="Times New Roman"/>
                <w:sz w:val="22"/>
              </w:rPr>
            </w:pPr>
            <w:bookmarkStart w:id="182" w:name="part_e6782939325c4eb5acdb5e6246b11922"/>
            <w:bookmarkEnd w:id="182"/>
            <w:r w:rsidRPr="00342A88">
              <w:rPr>
                <w:rFonts w:eastAsia="Times New Roman" w:cs="Times New Roman"/>
                <w:sz w:val="22"/>
              </w:rPr>
              <w:t>2. Vartotojo ir paklausos telkėjo sutartis yra konfidenciali ir gali būti atskleista tik perdavimo sistemos operatoriui ir tinklų operatoriui, prie kurio valdomų tinklų yra prijungti vartotojo įrenginiai, ir priežiūros institucijoms. Vartotojas turi teisę kitiems asmenims atskleisti informaciją apie sutarties su paklausos telkėju sudarymo faktą, tačiau negali atskleisti šios sutarties nuostatų ir sąlygų turinio, neturėdamas paklausos telkėjo rašytinio sutikimo.</w:t>
            </w:r>
          </w:p>
          <w:p w14:paraId="1B4EF8FB" w14:textId="77777777" w:rsidR="00D24326" w:rsidRPr="00DF1CD8" w:rsidRDefault="00D24326" w:rsidP="00D24326">
            <w:pPr>
              <w:rPr>
                <w:rFonts w:eastAsia="Times New Roman" w:cs="Times New Roman"/>
                <w:sz w:val="22"/>
              </w:rPr>
            </w:pPr>
            <w:bookmarkStart w:id="183" w:name="part_ea964ec4702540d7a3e5aa699dad1ba1"/>
            <w:bookmarkEnd w:id="183"/>
            <w:r w:rsidRPr="00342A88">
              <w:rPr>
                <w:rFonts w:eastAsia="Times New Roman" w:cs="Times New Roman"/>
                <w:sz w:val="22"/>
              </w:rPr>
              <w:t>3. Paklausos telkėjas, prieš sudarydamas sutartį su vartotoju, privalo išsamiai informuoti vartotoją apie jam siūlomos pasirašyti sutarties nuostatas ir sąlygas.</w:t>
            </w:r>
          </w:p>
          <w:p w14:paraId="3FB26F41" w14:textId="77777777" w:rsidR="00D24326" w:rsidRPr="00DF1CD8" w:rsidRDefault="00D24326" w:rsidP="00D24326">
            <w:pPr>
              <w:rPr>
                <w:rFonts w:eastAsia="Times New Roman" w:cs="Times New Roman"/>
                <w:sz w:val="22"/>
              </w:rPr>
            </w:pPr>
            <w:bookmarkStart w:id="184" w:name="part_837b1dc3b6f245a5af3fd89f2a512fde"/>
            <w:bookmarkEnd w:id="184"/>
            <w:r w:rsidRPr="00342A88">
              <w:rPr>
                <w:rFonts w:eastAsia="Times New Roman" w:cs="Times New Roman"/>
                <w:sz w:val="22"/>
              </w:rPr>
              <w:lastRenderedPageBreak/>
              <w:t>4. Paklausos telkėjas, prieš sudarydamas arba nutraukdamas sutartį su vartotoju, prieš 2 savaites apie tai raštu privalo pranešti tinklų operatoriui, prie kurio valdomų tinklų yra prijungti vartotojo įrenginiai.</w:t>
            </w:r>
          </w:p>
          <w:p w14:paraId="3B62E1B0" w14:textId="77777777" w:rsidR="00D24326" w:rsidRPr="00342A88" w:rsidRDefault="00D24326" w:rsidP="00D24326">
            <w:pPr>
              <w:rPr>
                <w:rFonts w:eastAsia="Times New Roman" w:cs="Times New Roman"/>
                <w:sz w:val="22"/>
              </w:rPr>
            </w:pPr>
            <w:r w:rsidRPr="00342A88">
              <w:rPr>
                <w:rFonts w:eastAsia="Times New Roman" w:cs="Times New Roman"/>
                <w:sz w:val="22"/>
              </w:rPr>
              <w:t>5. Vartotojo ir paklausos telkėjo sutartyje turi būti numatyta, kad vartotojo prašymu paklausos telkėjas neatlygintinai pateikia vartotojui informaciją apie sutelktą 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p w14:paraId="5B78E4F1" w14:textId="77777777" w:rsidR="00D24326" w:rsidRPr="00342A88" w:rsidRDefault="00D24326" w:rsidP="00D24326">
            <w:pPr>
              <w:rPr>
                <w:rFonts w:eastAsia="Times New Roman" w:cs="Times New Roman"/>
                <w:sz w:val="22"/>
              </w:rPr>
            </w:pPr>
            <w:r w:rsidRPr="00342A88">
              <w:rPr>
                <w:rFonts w:eastAsia="Times New Roman" w:cs="Times New Roman"/>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p w14:paraId="741A831D" w14:textId="435B1373" w:rsidR="00D24326" w:rsidRPr="00342A88" w:rsidRDefault="00D24326" w:rsidP="00D24326">
            <w:pPr>
              <w:rPr>
                <w:rFonts w:eastAsia="Times New Roman" w:cs="Times New Roman"/>
                <w:b/>
                <w:sz w:val="22"/>
              </w:rPr>
            </w:pPr>
            <w:r w:rsidRPr="00342A88">
              <w:rPr>
                <w:rFonts w:eastAsia="Times New Roman" w:cs="Times New Roman"/>
                <w:sz w:val="22"/>
              </w:rPr>
              <w:t>7. Vartotojas turi teisę vienašališkai nutraukti sutartį su paklausos telkėju, įskaitant telkėjo pakeitimą šio įstatymo 47 straipsnio 2 dalyje ir 49 straipsnio 2 dalies 2 punkte nustatyta tvarka ir sąlygomis.“</w:t>
            </w:r>
          </w:p>
        </w:tc>
        <w:tc>
          <w:tcPr>
            <w:tcW w:w="3118" w:type="dxa"/>
            <w:shd w:val="clear" w:color="auto" w:fill="FFFFFF" w:themeFill="background1"/>
          </w:tcPr>
          <w:p w14:paraId="3D2C4414" w14:textId="6247DE23" w:rsidR="00D24326" w:rsidRPr="00342A88" w:rsidRDefault="00D24326" w:rsidP="00D24326">
            <w:pPr>
              <w:shd w:val="clear" w:color="auto" w:fill="FFFFFF" w:themeFill="background1"/>
              <w:rPr>
                <w:rFonts w:cs="Times New Roman"/>
                <w:sz w:val="22"/>
              </w:rPr>
            </w:pPr>
            <w:r w:rsidRPr="00342A88">
              <w:rPr>
                <w:rFonts w:cs="Times New Roman"/>
                <w:sz w:val="22"/>
              </w:rPr>
              <w:lastRenderedPageBreak/>
              <w:t>Visiškas</w:t>
            </w:r>
          </w:p>
          <w:p w14:paraId="6F442BBF" w14:textId="443DACB8"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24F5BB0A" w14:textId="77777777" w:rsidTr="003C3469">
        <w:trPr>
          <w:trHeight w:val="315"/>
        </w:trPr>
        <w:tc>
          <w:tcPr>
            <w:tcW w:w="4533" w:type="dxa"/>
            <w:shd w:val="clear" w:color="auto" w:fill="FFFFFF" w:themeFill="background1"/>
            <w:noWrap/>
          </w:tcPr>
          <w:p w14:paraId="38AFA66D" w14:textId="7C725F0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Valstybės narės užtikrina, kad galutiniam vartotojui pageidaujant sudaryti telkimo sutartį, galutinis vartotojas galėtų tai padaryti nereikalaujant galutinio vartotojo elektros energijos įmonės sutikimo. Valstybės narės užtikrina, kad telkimu užsiimantys rinkos dalyviai išsamiai informuotų vartotojus apie jiems jų siūlomų pasirašyti sutarčių nuostatas ir sąlygas. </w:t>
            </w:r>
          </w:p>
        </w:tc>
        <w:tc>
          <w:tcPr>
            <w:tcW w:w="7655" w:type="dxa"/>
            <w:shd w:val="clear" w:color="auto" w:fill="FFFFFF" w:themeFill="background1"/>
          </w:tcPr>
          <w:p w14:paraId="04AFF3B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D255139"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4BA9FC2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533C4FF2" w14:textId="77777777"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4BD3CB95" w14:textId="77777777" w:rsidR="00D24326" w:rsidRPr="00DF1CD8" w:rsidRDefault="00D24326" w:rsidP="00D24326">
            <w:pPr>
              <w:rPr>
                <w:rFonts w:eastAsia="Times New Roman" w:cs="Times New Roman"/>
                <w:sz w:val="22"/>
              </w:rPr>
            </w:pPr>
            <w:r w:rsidRPr="00342A88">
              <w:rPr>
                <w:rFonts w:eastAsia="Times New Roman" w:cs="Times New Roman"/>
                <w:sz w:val="22"/>
              </w:rPr>
              <w:t>1. Vartotojas, nusprendęs dalyvauti telkiant elektros energijos paklausą, turintis tam tinkamą elektros apskaitos prietaisą, sudaro sutartį su paklausos telkėju dėl paklausos telkimo paslaugų. Vartotojas turi teisę sudaryti tokią sutartį su nepriklausomu paklausos telkėju arba su tiekėju, kuris vartotojui tiekia elektros energiją, kaip nurodyta šio įstatymo 41 straipsnio 7 dalyje. Sutartį su nepriklausomu paklausos telkėju vartotojas gali sudaryti be tiekėjo, kuris vartotojui tiekia elektros energiją, sutikimo.</w:t>
            </w:r>
          </w:p>
          <w:p w14:paraId="1735F6B6" w14:textId="22065654" w:rsidR="00D24326" w:rsidRPr="00DF1CD8" w:rsidRDefault="00D24326" w:rsidP="00D24326">
            <w:pPr>
              <w:rPr>
                <w:rFonts w:eastAsia="Times New Roman" w:cs="Times New Roman"/>
                <w:sz w:val="22"/>
              </w:rPr>
            </w:pPr>
            <w:r w:rsidRPr="00342A88">
              <w:rPr>
                <w:rFonts w:eastAsia="Times New Roman" w:cs="Times New Roman"/>
                <w:sz w:val="22"/>
              </w:rPr>
              <w:t>&lt;...&gt;</w:t>
            </w:r>
          </w:p>
          <w:p w14:paraId="45906AC8" w14:textId="7A03347C" w:rsidR="00D24326" w:rsidRPr="00DF1CD8" w:rsidRDefault="00D24326" w:rsidP="00D24326">
            <w:pPr>
              <w:rPr>
                <w:rFonts w:eastAsia="Times New Roman" w:cs="Times New Roman"/>
                <w:sz w:val="22"/>
              </w:rPr>
            </w:pPr>
            <w:r w:rsidRPr="00342A88">
              <w:rPr>
                <w:rFonts w:eastAsia="Times New Roman" w:cs="Times New Roman"/>
                <w:sz w:val="22"/>
              </w:rPr>
              <w:t>3. Paklausos telkėjas, prieš sudarydamas sutartį su vartotoju, privalo išsamiai informuoti vartotoją apie jam siūlomos pasirašyti sutarties nuostatas ir sąlygas.“</w:t>
            </w:r>
          </w:p>
        </w:tc>
        <w:tc>
          <w:tcPr>
            <w:tcW w:w="3118" w:type="dxa"/>
            <w:shd w:val="clear" w:color="auto" w:fill="FFFFFF" w:themeFill="background1"/>
          </w:tcPr>
          <w:p w14:paraId="505D4390" w14:textId="51BBD8F1" w:rsidR="00D24326" w:rsidRPr="00342A88" w:rsidRDefault="00D24326" w:rsidP="00D24326">
            <w:pPr>
              <w:shd w:val="clear" w:color="auto" w:fill="FFFFFF" w:themeFill="background1"/>
              <w:rPr>
                <w:rFonts w:cs="Times New Roman"/>
                <w:sz w:val="22"/>
              </w:rPr>
            </w:pPr>
            <w:r w:rsidRPr="00342A88">
              <w:rPr>
                <w:rFonts w:eastAsia="Times New Roman" w:cs="Times New Roman"/>
                <w:color w:val="000000"/>
                <w:sz w:val="22"/>
                <w:lang w:eastAsia="lt-LT"/>
              </w:rPr>
              <w:t>Visiškas</w:t>
            </w:r>
            <w:r w:rsidRPr="00342A88">
              <w:rPr>
                <w:rFonts w:cs="Times New Roman"/>
                <w:sz w:val="22"/>
              </w:rPr>
              <w:t xml:space="preserve"> </w:t>
            </w:r>
          </w:p>
        </w:tc>
      </w:tr>
      <w:tr w:rsidR="00D24326" w:rsidRPr="00342A88" w14:paraId="4F95E91D" w14:textId="77777777" w:rsidTr="003C3469">
        <w:trPr>
          <w:trHeight w:val="315"/>
        </w:trPr>
        <w:tc>
          <w:tcPr>
            <w:tcW w:w="4533" w:type="dxa"/>
            <w:shd w:val="clear" w:color="auto" w:fill="FFFFFF" w:themeFill="background1"/>
            <w:noWrap/>
          </w:tcPr>
          <w:p w14:paraId="10DB78B9" w14:textId="7990825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galutiniai vartotojai turėtų teisę bent kartą per kiekvieną sąskaitų pateikimo laikotarpį vartotojo prašymu nemokamai gauti visus atitinkamus reguliavimo apkrova duomenis arba tiektos ir parduotos elektros energijos duomenis. </w:t>
            </w:r>
          </w:p>
        </w:tc>
        <w:tc>
          <w:tcPr>
            <w:tcW w:w="7655" w:type="dxa"/>
            <w:shd w:val="clear" w:color="auto" w:fill="FFFFFF" w:themeFill="background1"/>
          </w:tcPr>
          <w:p w14:paraId="5CFDDD6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1223314E"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6B2726F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580FDE2D" w14:textId="77777777"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4CDAB8C4" w14:textId="5EB5F81C" w:rsidR="00D24326" w:rsidRPr="00DF1CD8" w:rsidRDefault="00D24326" w:rsidP="00D24326">
            <w:pPr>
              <w:rPr>
                <w:rFonts w:eastAsia="Times New Roman" w:cs="Times New Roman"/>
                <w:sz w:val="22"/>
              </w:rPr>
            </w:pPr>
            <w:r w:rsidRPr="00342A88">
              <w:rPr>
                <w:rFonts w:eastAsia="Times New Roman" w:cs="Times New Roman"/>
                <w:sz w:val="22"/>
              </w:rPr>
              <w:t>&lt;...&gt;</w:t>
            </w:r>
          </w:p>
          <w:p w14:paraId="4EB31488" w14:textId="7AA44B24" w:rsidR="00D24326" w:rsidRPr="00342A88" w:rsidRDefault="00D24326" w:rsidP="00D24326">
            <w:pPr>
              <w:rPr>
                <w:rFonts w:eastAsia="Times New Roman" w:cs="Times New Roman"/>
                <w:sz w:val="22"/>
              </w:rPr>
            </w:pPr>
            <w:r w:rsidRPr="00342A88">
              <w:rPr>
                <w:rFonts w:eastAsia="Times New Roman" w:cs="Times New Roman"/>
                <w:sz w:val="22"/>
              </w:rPr>
              <w:t xml:space="preserve">5. Vartotojo ir paklausos telkėjo sutartyje turi būti numatyta, kad vartotojo prašymu paklausos telkėjas neatlygintinai pateikia vartotojui informaciją apie sutelktą </w:t>
            </w:r>
            <w:r w:rsidRPr="00342A88">
              <w:rPr>
                <w:rFonts w:eastAsia="Times New Roman" w:cs="Times New Roman"/>
                <w:sz w:val="22"/>
              </w:rPr>
              <w:lastRenderedPageBreak/>
              <w:t>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tc>
        <w:tc>
          <w:tcPr>
            <w:tcW w:w="3118" w:type="dxa"/>
            <w:shd w:val="clear" w:color="auto" w:fill="FFFFFF" w:themeFill="background1"/>
          </w:tcPr>
          <w:p w14:paraId="472773E5" w14:textId="3526F019" w:rsidR="00D24326" w:rsidRPr="00342A88" w:rsidRDefault="00D24326" w:rsidP="00D24326">
            <w:pPr>
              <w:shd w:val="clear" w:color="auto" w:fill="FFFFFF" w:themeFill="background1"/>
              <w:rPr>
                <w:rFonts w:cs="Times New Roman"/>
                <w:sz w:val="22"/>
              </w:rPr>
            </w:pPr>
            <w:r w:rsidRPr="00342A88">
              <w:rPr>
                <w:rFonts w:eastAsia="Times New Roman" w:cs="Times New Roman"/>
                <w:color w:val="000000"/>
                <w:sz w:val="22"/>
                <w:lang w:eastAsia="lt-LT"/>
              </w:rPr>
              <w:lastRenderedPageBreak/>
              <w:t>Visiškas</w:t>
            </w:r>
          </w:p>
        </w:tc>
      </w:tr>
      <w:tr w:rsidR="00D24326" w:rsidRPr="00342A88" w14:paraId="11F06E6B" w14:textId="77777777" w:rsidTr="003C3469">
        <w:trPr>
          <w:trHeight w:val="315"/>
        </w:trPr>
        <w:tc>
          <w:tcPr>
            <w:tcW w:w="4533" w:type="dxa"/>
            <w:shd w:val="clear" w:color="auto" w:fill="FFFFFF" w:themeFill="background1"/>
            <w:noWrap/>
          </w:tcPr>
          <w:p w14:paraId="5E5C0264" w14:textId="37E4213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Valstybės narės užtikrina, kad 2 ir 3 dalyse nurodytos teisės galutiniams vartotojams būtų suteikiamos jų nediskriminuojant išlaidų, pastangų arba laiko požiūriu. Visų pirma valstybės narės užtikrina, kad vartotojams nebūtų taikomi jų tiekėjų diskriminaciniai techniniai ir administraciniai reikalavimai, procedūros ar mokesčiai priklausomai nuo to, ar jie yra sudarę sutartį su telkimu užsiimančiu rinkos dalyviu.</w:t>
            </w:r>
          </w:p>
        </w:tc>
        <w:tc>
          <w:tcPr>
            <w:tcW w:w="7655" w:type="dxa"/>
            <w:shd w:val="clear" w:color="auto" w:fill="FFFFFF" w:themeFill="background1"/>
          </w:tcPr>
          <w:p w14:paraId="6A56891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14D6AE8C" w14:textId="77777777" w:rsidR="00D24326" w:rsidRPr="00342A88" w:rsidRDefault="00D24326" w:rsidP="00D24326">
            <w:pPr>
              <w:rPr>
                <w:rFonts w:eastAsia="Times New Roman" w:cs="Times New Roman"/>
                <w:b/>
                <w:sz w:val="22"/>
              </w:rPr>
            </w:pPr>
            <w:r w:rsidRPr="00342A88">
              <w:rPr>
                <w:rFonts w:eastAsia="Times New Roman" w:cs="Times New Roman"/>
                <w:b/>
                <w:sz w:val="22"/>
              </w:rPr>
              <w:t>44 straipsnis. 61</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0AF2ED41"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61</w:t>
            </w:r>
            <w:r w:rsidRPr="00342A88">
              <w:rPr>
                <w:rFonts w:eastAsia="Times New Roman" w:cs="Times New Roman"/>
                <w:bCs/>
                <w:sz w:val="22"/>
                <w:vertAlign w:val="superscript"/>
              </w:rPr>
              <w:t>1</w:t>
            </w:r>
            <w:r w:rsidRPr="00342A88">
              <w:rPr>
                <w:rFonts w:eastAsia="Times New Roman" w:cs="Times New Roman"/>
                <w:bCs/>
                <w:sz w:val="22"/>
              </w:rPr>
              <w:t xml:space="preserve"> straipsnį ir jį išdėstyti taip:</w:t>
            </w:r>
          </w:p>
          <w:p w14:paraId="24849987" w14:textId="77777777"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0E028B64" w14:textId="77777777" w:rsidR="00D24326" w:rsidRPr="00DF1CD8" w:rsidRDefault="00D24326" w:rsidP="00D24326">
            <w:pPr>
              <w:rPr>
                <w:rFonts w:eastAsia="Times New Roman" w:cs="Times New Roman"/>
                <w:sz w:val="22"/>
              </w:rPr>
            </w:pPr>
            <w:r w:rsidRPr="00342A88">
              <w:rPr>
                <w:rFonts w:eastAsia="Times New Roman" w:cs="Times New Roman"/>
                <w:sz w:val="22"/>
              </w:rPr>
              <w:t>&lt;...&gt;</w:t>
            </w:r>
          </w:p>
          <w:p w14:paraId="0AD4AC6B" w14:textId="099CD450" w:rsidR="00D24326" w:rsidRPr="00342A88" w:rsidRDefault="00D24326" w:rsidP="00D24326">
            <w:pPr>
              <w:rPr>
                <w:rFonts w:eastAsia="Times New Roman" w:cs="Times New Roman"/>
                <w:sz w:val="22"/>
              </w:rPr>
            </w:pPr>
            <w:r w:rsidRPr="00342A88">
              <w:rPr>
                <w:rFonts w:eastAsia="Times New Roman" w:cs="Times New Roman"/>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tc>
        <w:tc>
          <w:tcPr>
            <w:tcW w:w="3118" w:type="dxa"/>
            <w:shd w:val="clear" w:color="auto" w:fill="FFFFFF" w:themeFill="background1"/>
          </w:tcPr>
          <w:p w14:paraId="1BE7428A" w14:textId="77C1837E" w:rsidR="00D24326" w:rsidRPr="00342A88" w:rsidRDefault="00D24326" w:rsidP="00D24326">
            <w:pPr>
              <w:shd w:val="clear" w:color="auto" w:fill="FFFFFF" w:themeFill="background1"/>
              <w:rPr>
                <w:rFonts w:cs="Times New Roman"/>
                <w:sz w:val="22"/>
              </w:rPr>
            </w:pPr>
            <w:r w:rsidRPr="00342A88">
              <w:rPr>
                <w:rFonts w:eastAsia="Times New Roman" w:cs="Times New Roman"/>
                <w:color w:val="000000"/>
                <w:sz w:val="22"/>
                <w:lang w:eastAsia="lt-LT"/>
              </w:rPr>
              <w:t>Visiškas</w:t>
            </w:r>
          </w:p>
        </w:tc>
      </w:tr>
      <w:tr w:rsidR="00D24326" w:rsidRPr="00342A88" w14:paraId="2D0071D1" w14:textId="2762B9AF" w:rsidTr="003C3469">
        <w:trPr>
          <w:trHeight w:val="315"/>
        </w:trPr>
        <w:tc>
          <w:tcPr>
            <w:tcW w:w="4533" w:type="dxa"/>
            <w:shd w:val="clear" w:color="auto" w:fill="FFFFFF" w:themeFill="background1"/>
            <w:noWrap/>
            <w:hideMark/>
          </w:tcPr>
          <w:p w14:paraId="526607F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14 straipsnis</w:t>
            </w:r>
          </w:p>
        </w:tc>
        <w:tc>
          <w:tcPr>
            <w:tcW w:w="7655" w:type="dxa"/>
            <w:shd w:val="clear" w:color="auto" w:fill="FFFFFF" w:themeFill="background1"/>
          </w:tcPr>
          <w:p w14:paraId="6F901C6F" w14:textId="636CB14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5E16FC" w14:textId="2F8E1E30" w:rsidR="00D24326" w:rsidRPr="00342A88" w:rsidRDefault="00D24326" w:rsidP="00D24326">
            <w:pPr>
              <w:shd w:val="clear" w:color="auto" w:fill="FFFFFF" w:themeFill="background1"/>
              <w:rPr>
                <w:rFonts w:cs="Times New Roman"/>
                <w:color w:val="000000"/>
                <w:sz w:val="22"/>
              </w:rPr>
            </w:pPr>
          </w:p>
        </w:tc>
      </w:tr>
      <w:tr w:rsidR="00D24326" w:rsidRPr="00342A88" w14:paraId="7CDF22CD" w14:textId="3E923408" w:rsidTr="003C3469">
        <w:trPr>
          <w:trHeight w:val="315"/>
        </w:trPr>
        <w:tc>
          <w:tcPr>
            <w:tcW w:w="4533" w:type="dxa"/>
            <w:shd w:val="clear" w:color="auto" w:fill="FFFFFF" w:themeFill="background1"/>
            <w:noWrap/>
            <w:hideMark/>
          </w:tcPr>
          <w:p w14:paraId="051B26C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Palyginimo priemonės</w:t>
            </w:r>
          </w:p>
        </w:tc>
        <w:tc>
          <w:tcPr>
            <w:tcW w:w="7655" w:type="dxa"/>
            <w:shd w:val="clear" w:color="auto" w:fill="FFFFFF" w:themeFill="background1"/>
          </w:tcPr>
          <w:p w14:paraId="62FD90F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B0F49EB" w14:textId="291FE6B5" w:rsidR="00D24326" w:rsidRPr="00342A88" w:rsidRDefault="00D24326" w:rsidP="00D24326">
            <w:pPr>
              <w:shd w:val="clear" w:color="auto" w:fill="FFFFFF" w:themeFill="background1"/>
              <w:rPr>
                <w:rFonts w:cs="Times New Roman"/>
                <w:color w:val="000000"/>
                <w:sz w:val="22"/>
              </w:rPr>
            </w:pPr>
          </w:p>
        </w:tc>
      </w:tr>
      <w:tr w:rsidR="00D24326" w:rsidRPr="00342A88" w14:paraId="3442AC12" w14:textId="35495FFF" w:rsidTr="003C3469">
        <w:trPr>
          <w:trHeight w:val="315"/>
        </w:trPr>
        <w:tc>
          <w:tcPr>
            <w:tcW w:w="4533" w:type="dxa"/>
            <w:shd w:val="clear" w:color="auto" w:fill="FFFFFF" w:themeFill="background1"/>
            <w:noWrap/>
            <w:hideMark/>
          </w:tcPr>
          <w:p w14:paraId="1746FE86" w14:textId="0CD33FB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užtikrina, kad bent namų ūkio vartotojams ir labai mažoms įmonėms, kurių numatomas metinis suvartojimas yra mažesnis kaip 100 000 kWh, būtų suteikta galimybė nemokamai naudotis bent viena tiekėjų pasiūlymų palyginimo priemone, įskaitant pasiūlymus dėl dinamiškos elektros energijos kainos sutarčių. Vartotojai informuojami apie galimybę pasinaudoti tokiomis priemonėmis jų sąskaitose arba kitais būdais. Priemonės turi atitikti bent šiuos reikalavimus: </w:t>
            </w:r>
          </w:p>
        </w:tc>
        <w:tc>
          <w:tcPr>
            <w:tcW w:w="7655" w:type="dxa"/>
            <w:shd w:val="clear" w:color="auto" w:fill="FFFFFF" w:themeFill="background1"/>
          </w:tcPr>
          <w:p w14:paraId="147367E6" w14:textId="17C1BAB0" w:rsidR="005F7B67" w:rsidRPr="00342A88" w:rsidRDefault="005F7B67" w:rsidP="00D24326">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77515F57" w14:textId="77777777" w:rsidR="00A4356C" w:rsidRPr="00342A88" w:rsidRDefault="00A4356C" w:rsidP="00A4356C">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07C38BB0" w14:textId="77777777" w:rsidR="00A4356C" w:rsidRPr="00342A88" w:rsidRDefault="00A4356C" w:rsidP="00A4356C">
            <w:pPr>
              <w:shd w:val="clear" w:color="auto" w:fill="FFFFFF" w:themeFill="background1"/>
              <w:rPr>
                <w:rFonts w:cs="Times New Roman"/>
                <w:bCs/>
                <w:color w:val="000000"/>
                <w:sz w:val="22"/>
              </w:rPr>
            </w:pPr>
            <w:bookmarkStart w:id="185" w:name="part_75ed735009404c8f8e6d340f8a62e8a8"/>
            <w:bookmarkEnd w:id="185"/>
            <w:r w:rsidRPr="00342A88">
              <w:rPr>
                <w:rFonts w:cs="Times New Roman"/>
                <w:bCs/>
                <w:color w:val="000000"/>
                <w:sz w:val="22"/>
              </w:rPr>
              <w:t>1. Taryba sudaro galimybę buitiniams vartotojams, labai mažoms įmonėms ir mažoms įmonėms, kaip jos apibrėžtos Smulkiojo ir vidutinio verslo plėtros įstatyme, kurių kalendorinių metų vidutinis elektros energijos suvartojimas mažesnis kaip 100 000 kWh, naudotis nepriklausomų tiekėjų pasiūlymų palyginimo priemone (toliau šiame straipsnyje – palyginimo priemonė), kuri atitinka šio straipsnio 7 dalyje nustatytus reikalavimus.</w:t>
            </w:r>
          </w:p>
          <w:p w14:paraId="7A6A84A4" w14:textId="77777777" w:rsidR="007E42D5" w:rsidRPr="00342A88" w:rsidRDefault="007E42D5" w:rsidP="007E42D5">
            <w:pPr>
              <w:shd w:val="clear" w:color="auto" w:fill="FFFFFF" w:themeFill="background1"/>
              <w:rPr>
                <w:rFonts w:cs="Times New Roman"/>
                <w:color w:val="000000"/>
                <w:sz w:val="22"/>
              </w:rPr>
            </w:pPr>
            <w:r w:rsidRPr="00342A88">
              <w:rPr>
                <w:rFonts w:cs="Times New Roman"/>
                <w:color w:val="000000"/>
                <w:sz w:val="22"/>
              </w:rPr>
              <w:t>&lt;...&gt;</w:t>
            </w:r>
          </w:p>
          <w:p w14:paraId="636F8BF9" w14:textId="77777777" w:rsidR="007E42D5" w:rsidRPr="00342A88" w:rsidRDefault="007E42D5" w:rsidP="007E42D5">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4959CE29" w14:textId="77777777" w:rsidR="007E42D5" w:rsidRPr="00342A88" w:rsidRDefault="007E42D5" w:rsidP="007E42D5">
            <w:pPr>
              <w:shd w:val="clear" w:color="auto" w:fill="FFFFFF" w:themeFill="background1"/>
              <w:rPr>
                <w:rFonts w:cs="Times New Roman"/>
                <w:color w:val="000000"/>
                <w:sz w:val="22"/>
              </w:rPr>
            </w:pPr>
            <w:r w:rsidRPr="00342A88">
              <w:rPr>
                <w:rFonts w:cs="Times New Roman"/>
                <w:color w:val="000000"/>
                <w:sz w:val="22"/>
              </w:rPr>
              <w:t>&lt;...&gt;</w:t>
            </w:r>
          </w:p>
          <w:p w14:paraId="2520F1B9" w14:textId="77777777" w:rsidR="007E42D5" w:rsidRPr="00342A88" w:rsidRDefault="007E42D5" w:rsidP="007E42D5">
            <w:pPr>
              <w:shd w:val="clear" w:color="auto" w:fill="FFFFFF" w:themeFill="background1"/>
              <w:rPr>
                <w:rFonts w:cs="Times New Roman"/>
                <w:color w:val="000000"/>
                <w:sz w:val="22"/>
              </w:rPr>
            </w:pPr>
            <w:r w:rsidRPr="00342A88">
              <w:rPr>
                <w:rFonts w:cs="Times New Roman"/>
                <w:color w:val="000000"/>
                <w:sz w:val="22"/>
              </w:rPr>
              <w:t>11) palyginimo priemone šio straipsnio 1 dalyje nurodyti asmenys turi naudotis neatlygintinai.</w:t>
            </w:r>
          </w:p>
          <w:p w14:paraId="6DA4D3EE" w14:textId="0B111CB3" w:rsidR="00D24326" w:rsidRPr="00342A88" w:rsidRDefault="00D24326" w:rsidP="00D24326">
            <w:pPr>
              <w:shd w:val="clear" w:color="auto" w:fill="FFFFFF" w:themeFill="background1"/>
              <w:rPr>
                <w:rFonts w:eastAsia="Times New Roman" w:cs="Times New Roman"/>
                <w:bCs/>
                <w:sz w:val="22"/>
              </w:rPr>
            </w:pPr>
          </w:p>
        </w:tc>
        <w:tc>
          <w:tcPr>
            <w:tcW w:w="3118" w:type="dxa"/>
            <w:shd w:val="clear" w:color="auto" w:fill="FFFFFF" w:themeFill="background1"/>
          </w:tcPr>
          <w:p w14:paraId="2BBA0E55" w14:textId="553C88B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Visiškas</w:t>
            </w:r>
          </w:p>
          <w:p w14:paraId="4887AEDB" w14:textId="02951101" w:rsidR="00D24326" w:rsidRPr="00342A88" w:rsidRDefault="00D24326" w:rsidP="00D24326">
            <w:pPr>
              <w:shd w:val="clear" w:color="auto" w:fill="FFFFFF" w:themeFill="background1"/>
              <w:rPr>
                <w:rFonts w:eastAsia="Times New Roman" w:cs="Times New Roman"/>
                <w:b/>
                <w:bCs/>
                <w:color w:val="000000"/>
                <w:sz w:val="22"/>
                <w:lang w:eastAsia="lt-LT"/>
              </w:rPr>
            </w:pPr>
          </w:p>
        </w:tc>
      </w:tr>
      <w:tr w:rsidR="00D24326" w:rsidRPr="00342A88" w14:paraId="59717CC4" w14:textId="77777777" w:rsidTr="003C3469">
        <w:trPr>
          <w:trHeight w:val="315"/>
        </w:trPr>
        <w:tc>
          <w:tcPr>
            <w:tcW w:w="4533" w:type="dxa"/>
            <w:shd w:val="clear" w:color="auto" w:fill="FFFFFF" w:themeFill="background1"/>
            <w:noWrap/>
          </w:tcPr>
          <w:p w14:paraId="0D555126" w14:textId="380BAB1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jos turi būti nepriklausomos nuo rinkos dalyvių ir jomis turi būti užtikrinama, kad paieškos rezultatų atžvilgiu elektros energijos įmonėms būtų taikomas vienodas režimas; </w:t>
            </w:r>
          </w:p>
        </w:tc>
        <w:tc>
          <w:tcPr>
            <w:tcW w:w="7655" w:type="dxa"/>
            <w:shd w:val="clear" w:color="auto" w:fill="FFFFFF" w:themeFill="background1"/>
          </w:tcPr>
          <w:p w14:paraId="56264ED8" w14:textId="77777777" w:rsidR="00A4356C" w:rsidRPr="00342A88" w:rsidRDefault="00A4356C" w:rsidP="00A4356C">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16AB973A" w14:textId="77777777" w:rsidR="00A4356C" w:rsidRPr="00342A88" w:rsidRDefault="00A4356C" w:rsidP="00A4356C">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695D16AD" w14:textId="77777777" w:rsidR="00327DC4" w:rsidRPr="00342A88" w:rsidRDefault="00327DC4" w:rsidP="00327DC4">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333BE8F4" w14:textId="77777777" w:rsidR="00327DC4" w:rsidRPr="00342A88" w:rsidRDefault="00327DC4" w:rsidP="00327DC4">
            <w:pPr>
              <w:shd w:val="clear" w:color="auto" w:fill="FFFFFF" w:themeFill="background1"/>
              <w:rPr>
                <w:rFonts w:cs="Times New Roman"/>
                <w:color w:val="000000"/>
                <w:sz w:val="22"/>
              </w:rPr>
            </w:pPr>
            <w:bookmarkStart w:id="186" w:name="part_0a696cf5b8f44602aa2e10ab4393f9af"/>
            <w:bookmarkEnd w:id="186"/>
            <w:r w:rsidRPr="00342A88">
              <w:rPr>
                <w:rFonts w:cs="Times New Roman"/>
                <w:color w:val="000000"/>
                <w:sz w:val="22"/>
              </w:rPr>
              <w:t xml:space="preserve">1) palyginimo priemonę valdantis asmuo, taip pat jos administravimą atliekantis asmuo turi būti nesusiję su rinkos dalyviais. Laikoma, kad toks palyginimo priemonę valdantis asmuo, taip pat jos administravimą atliekantis asmuo ir rinkos dalyvis yra susiję, jeigu palyginimo priemonę valdantis asmuo, taip pat jos administravimą atliekantis asmuo tiesiogiai arba netiesiogiai (per trečiuosius asmenis) turi daugiau </w:t>
            </w:r>
            <w:r w:rsidRPr="00342A88">
              <w:rPr>
                <w:rFonts w:cs="Times New Roman"/>
                <w:color w:val="000000"/>
                <w:sz w:val="22"/>
              </w:rPr>
              <w:lastRenderedPageBreak/>
              <w:t>kaip pusę rinkos dalyvio akcijų, kitokių vertybinių popierių ar turto arba turi teises į daugiau kaip pusę balsų, arba turi teisę skirti daugiau kaip pusę priežiūros ar valdymo organų narių, arba turi rinkos dalyvio valdymo teisę. Palyginimo priemonę valdantis asmuo, taip pat jos administravimą atliekantis asmuo ir rinkos dalyvis yra susiję ir jeigu rinkos dalyvis palyginimo priemonę valdančiame asmenyje, taip pat jos administravimą atliekančiame asmenyje turi šiame punkte nurodytas teises;</w:t>
            </w:r>
          </w:p>
          <w:p w14:paraId="1C64A705" w14:textId="77777777" w:rsidR="00327DC4" w:rsidRPr="00342A88" w:rsidRDefault="00327DC4" w:rsidP="00327DC4">
            <w:pPr>
              <w:shd w:val="clear" w:color="auto" w:fill="FFFFFF" w:themeFill="background1"/>
              <w:rPr>
                <w:rFonts w:cs="Times New Roman"/>
                <w:color w:val="000000"/>
                <w:sz w:val="22"/>
              </w:rPr>
            </w:pPr>
            <w:bookmarkStart w:id="187" w:name="part_7d5b9cbccdfb4c93b6c1256562f15c37"/>
            <w:bookmarkEnd w:id="187"/>
            <w:r w:rsidRPr="00342A88">
              <w:rPr>
                <w:rFonts w:cs="Times New Roman"/>
                <w:color w:val="000000"/>
                <w:sz w:val="22"/>
              </w:rPr>
              <w:t>2) palyginimo priemone turi būti užtikrinama, kad dėl paieškos rezultatų visoms elektros energetikos įmonėms būtų taikomas vienodas režimas;</w:t>
            </w:r>
          </w:p>
          <w:p w14:paraId="6D18BD55" w14:textId="77777777" w:rsidR="00FA6AE7" w:rsidRPr="00342A88" w:rsidRDefault="00FA6AE7" w:rsidP="00327DC4">
            <w:pPr>
              <w:shd w:val="clear" w:color="auto" w:fill="FFFFFF" w:themeFill="background1"/>
              <w:rPr>
                <w:rFonts w:cs="Times New Roman"/>
                <w:color w:val="000000"/>
                <w:sz w:val="22"/>
              </w:rPr>
            </w:pPr>
            <w:bookmarkStart w:id="188" w:name="part_40f204338017481b8576fefcd6a04403"/>
            <w:bookmarkStart w:id="189" w:name="part_cc4cadfcd8f846308c0f6c5b2ec7dc46"/>
            <w:bookmarkEnd w:id="188"/>
            <w:bookmarkEnd w:id="189"/>
          </w:p>
          <w:p w14:paraId="1D16D834" w14:textId="039A6BCD" w:rsidR="00D24326" w:rsidRPr="00342A88" w:rsidRDefault="00D24326" w:rsidP="00FA6AE7">
            <w:pPr>
              <w:shd w:val="clear" w:color="auto" w:fill="FFFFFF" w:themeFill="background1"/>
              <w:rPr>
                <w:rFonts w:cs="Times New Roman"/>
                <w:color w:val="000000"/>
                <w:sz w:val="22"/>
              </w:rPr>
            </w:pPr>
            <w:bookmarkStart w:id="190" w:name="part_9d74655b850a4e899f374a791e561921"/>
            <w:bookmarkStart w:id="191" w:name="part_34d271b0f2a14dbe8ec55081f8472705"/>
            <w:bookmarkStart w:id="192" w:name="part_8108b7c566244ed7af019f4272f356b5"/>
            <w:bookmarkEnd w:id="190"/>
            <w:bookmarkEnd w:id="191"/>
            <w:bookmarkEnd w:id="192"/>
          </w:p>
        </w:tc>
        <w:tc>
          <w:tcPr>
            <w:tcW w:w="3118" w:type="dxa"/>
            <w:shd w:val="clear" w:color="auto" w:fill="FFFFFF" w:themeFill="background1"/>
          </w:tcPr>
          <w:p w14:paraId="1070FB9D" w14:textId="55DE60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44B8A20" w14:textId="77777777" w:rsidTr="003C3469">
        <w:trPr>
          <w:trHeight w:val="315"/>
        </w:trPr>
        <w:tc>
          <w:tcPr>
            <w:tcW w:w="4533" w:type="dxa"/>
            <w:shd w:val="clear" w:color="auto" w:fill="FFFFFF" w:themeFill="background1"/>
            <w:noWrap/>
          </w:tcPr>
          <w:p w14:paraId="28BD1D39" w14:textId="32B00A6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turi būti aiškiai nurodoma, kam jos priklauso, taip pat nurodomas fizinis arba juridinis asmuo, administruojantis ir kontroliuojantis priemones, bei informacija apie priemonių finansavimą; </w:t>
            </w:r>
          </w:p>
        </w:tc>
        <w:tc>
          <w:tcPr>
            <w:tcW w:w="7655" w:type="dxa"/>
            <w:shd w:val="clear" w:color="auto" w:fill="FFFFFF" w:themeFill="background1"/>
          </w:tcPr>
          <w:p w14:paraId="473820DF" w14:textId="77777777" w:rsidR="00327DC4" w:rsidRPr="00342A88" w:rsidRDefault="00327DC4" w:rsidP="00327DC4">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4F51F004" w14:textId="77777777" w:rsidR="00327DC4" w:rsidRPr="00342A88" w:rsidRDefault="00327DC4" w:rsidP="00327DC4">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48818589"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15719D9A" w14:textId="77777777" w:rsidR="00327DC4" w:rsidRPr="00342A88" w:rsidRDefault="00327DC4" w:rsidP="00327DC4">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74FD3B16" w14:textId="72D5C454"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69246568" w14:textId="3453269E"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3) palyginimo priemonės interneto svetainėje turi būti aiškiai nurodomas palyginimo priemonę valdantis asmuo ir jos administravimą atliekantis asmuo (juridinio asmens pavadinimas, kodas, fizinio asmens vardas, pavardė), šių asmenų kontaktiniai duomenys (telefono ryšio numeris, elektroninio pašto adresas) ir informacija apie palyginimo priemonės finansavimo šaltinius (tuo atveju, jeigu finansavimas gaunamas iš fizinio asmens, šio asmens duomenys viešai neskelbiami);</w:t>
            </w:r>
          </w:p>
          <w:p w14:paraId="7A16D604" w14:textId="42B7CFBF" w:rsidR="00327DC4" w:rsidRPr="00342A88" w:rsidRDefault="00327DC4" w:rsidP="00D24326">
            <w:pPr>
              <w:shd w:val="clear" w:color="auto" w:fill="FFFFFF" w:themeFill="background1"/>
              <w:rPr>
                <w:rFonts w:cs="Times New Roman"/>
                <w:b/>
                <w:color w:val="000000"/>
                <w:sz w:val="22"/>
              </w:rPr>
            </w:pPr>
          </w:p>
        </w:tc>
        <w:tc>
          <w:tcPr>
            <w:tcW w:w="3118" w:type="dxa"/>
            <w:shd w:val="clear" w:color="auto" w:fill="FFFFFF" w:themeFill="background1"/>
          </w:tcPr>
          <w:p w14:paraId="591D4E23" w14:textId="4F308A7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EFA3638" w14:textId="77777777" w:rsidTr="003C3469">
        <w:trPr>
          <w:trHeight w:val="315"/>
        </w:trPr>
        <w:tc>
          <w:tcPr>
            <w:tcW w:w="4533" w:type="dxa"/>
            <w:shd w:val="clear" w:color="auto" w:fill="FFFFFF" w:themeFill="background1"/>
            <w:noWrap/>
          </w:tcPr>
          <w:p w14:paraId="3B5D2A5D" w14:textId="268C7C0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jose turi būti nustatyti aiškūs ir objektyvūs kriterijai, įskaitant paslaugas, kuriais turi būti grindžiamas palyginimas, ir jie turi būti atskleisti; </w:t>
            </w:r>
          </w:p>
        </w:tc>
        <w:tc>
          <w:tcPr>
            <w:tcW w:w="7655" w:type="dxa"/>
            <w:shd w:val="clear" w:color="auto" w:fill="FFFFFF" w:themeFill="background1"/>
          </w:tcPr>
          <w:p w14:paraId="486B1840"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4F8E1C33"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2593ED41"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37018FDC"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51F8BC12"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6181ABBD"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4) palyginimo priemonėje turi būti nustatyti aiškūs ir objektyvūs kriterijai, kuriais turi būti grindžiamas nepriklausomų tiekėjų mažmeninės elektros energijos tiekimo kainos pasiūlymų, įskaitant mažmeninės kintamosios elektros energijos kainos pasiūlymus, palyginimas, ir jie turi būti atskleisti;</w:t>
            </w:r>
          </w:p>
          <w:p w14:paraId="32255DF2" w14:textId="77777777" w:rsidR="00FA6AE7" w:rsidRPr="00342A88" w:rsidRDefault="00FA6AE7" w:rsidP="00FA6AE7">
            <w:pPr>
              <w:shd w:val="clear" w:color="auto" w:fill="FFFFFF" w:themeFill="background1"/>
              <w:rPr>
                <w:rFonts w:cs="Times New Roman"/>
                <w:color w:val="000000"/>
                <w:sz w:val="22"/>
              </w:rPr>
            </w:pPr>
            <w:bookmarkStart w:id="193" w:name="part_b86775cdf96840338f743e1dcad3c0ca"/>
            <w:bookmarkStart w:id="194" w:name="part_eb7f441be0e44048b7cd8ac559a93aa1"/>
            <w:bookmarkEnd w:id="193"/>
            <w:bookmarkEnd w:id="194"/>
          </w:p>
          <w:p w14:paraId="002F0DE0" w14:textId="19DCBF46" w:rsidR="00D24326" w:rsidRPr="00342A88" w:rsidRDefault="00D24326" w:rsidP="00FA6AE7">
            <w:pPr>
              <w:shd w:val="clear" w:color="auto" w:fill="FFFFFF" w:themeFill="background1"/>
              <w:rPr>
                <w:rFonts w:cs="Times New Roman"/>
                <w:bCs/>
                <w:color w:val="000000"/>
                <w:sz w:val="22"/>
              </w:rPr>
            </w:pPr>
          </w:p>
        </w:tc>
        <w:tc>
          <w:tcPr>
            <w:tcW w:w="3118" w:type="dxa"/>
            <w:shd w:val="clear" w:color="auto" w:fill="FFFFFF" w:themeFill="background1"/>
          </w:tcPr>
          <w:p w14:paraId="283406EB" w14:textId="143CF67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FFC9B89" w14:textId="77777777" w:rsidTr="003C3469">
        <w:trPr>
          <w:trHeight w:val="315"/>
        </w:trPr>
        <w:tc>
          <w:tcPr>
            <w:tcW w:w="4533" w:type="dxa"/>
            <w:shd w:val="clear" w:color="auto" w:fill="FFFFFF" w:themeFill="background1"/>
            <w:noWrap/>
          </w:tcPr>
          <w:p w14:paraId="3634AA38" w14:textId="767E9AC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informacija jose turi būti teikiama paprasta ir nedviprasmiška kalba; </w:t>
            </w:r>
          </w:p>
        </w:tc>
        <w:tc>
          <w:tcPr>
            <w:tcW w:w="7655" w:type="dxa"/>
            <w:shd w:val="clear" w:color="auto" w:fill="FFFFFF" w:themeFill="background1"/>
          </w:tcPr>
          <w:p w14:paraId="2EBD1E2D"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283B6802"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4E53CD83"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000005AB"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1BE613E4"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5E91E15B"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lastRenderedPageBreak/>
              <w:t>5) palyginimo priemonėje teikiama informacija turi būti aiški ir nedviprasmiška;</w:t>
            </w:r>
          </w:p>
          <w:p w14:paraId="1D72EC7B" w14:textId="0A11EF65"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5CE6DEC2" w14:textId="01C7D0A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CD74298" w14:textId="77777777" w:rsidTr="003C3469">
        <w:trPr>
          <w:trHeight w:val="315"/>
        </w:trPr>
        <w:tc>
          <w:tcPr>
            <w:tcW w:w="4533" w:type="dxa"/>
            <w:shd w:val="clear" w:color="auto" w:fill="FFFFFF" w:themeFill="background1"/>
            <w:noWrap/>
          </w:tcPr>
          <w:p w14:paraId="164DD437" w14:textId="7205227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jose turi būti teikiama tiksli ir naujausia informacija ir nurodyta, kada buvo atliktas paskutinis atnaujinimas; </w:t>
            </w:r>
          </w:p>
        </w:tc>
        <w:tc>
          <w:tcPr>
            <w:tcW w:w="7655" w:type="dxa"/>
            <w:shd w:val="clear" w:color="auto" w:fill="FFFFFF" w:themeFill="background1"/>
          </w:tcPr>
          <w:p w14:paraId="0B3F7686"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1CB29EAA"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6495D018"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625D0E2B"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26F58594"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7CACC6B1"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6) palyginimo priemonėje turi būti teikiama tiksli ir aktuali informacija ir turi būti nurodyta, kada buvo atliktas paskutinis atnaujinimas;</w:t>
            </w:r>
          </w:p>
          <w:p w14:paraId="42D30B7C" w14:textId="6D19A0EC"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356C7528" w14:textId="699D657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0117A93" w14:textId="77777777" w:rsidTr="003C3469">
        <w:trPr>
          <w:trHeight w:val="315"/>
        </w:trPr>
        <w:tc>
          <w:tcPr>
            <w:tcW w:w="4533" w:type="dxa"/>
            <w:shd w:val="clear" w:color="auto" w:fill="FFFFFF" w:themeFill="background1"/>
            <w:noWrap/>
          </w:tcPr>
          <w:p w14:paraId="3579BE15" w14:textId="4A07ABB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jos turi būti prieinamos neįgaliesiems dėl pastebimumo, lengvo naudojimo, suprantamumo ir patvarumo; </w:t>
            </w:r>
          </w:p>
        </w:tc>
        <w:tc>
          <w:tcPr>
            <w:tcW w:w="7655" w:type="dxa"/>
            <w:shd w:val="clear" w:color="auto" w:fill="FFFFFF" w:themeFill="background1"/>
          </w:tcPr>
          <w:p w14:paraId="6F1B2D36"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00A2661C"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34123F34"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3B0F8FD3"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5F0D54A3"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320AD474" w14:textId="64853E41"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būti prieinama neįgaliesiems – pastebima, paprastai naudojama, suprantama ir patvari;</w:t>
            </w:r>
          </w:p>
          <w:p w14:paraId="1A7E0266" w14:textId="0B7DAB24"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6F2EC391" w14:textId="5649B6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940C3B0" w14:textId="77777777" w:rsidTr="003C3469">
        <w:trPr>
          <w:trHeight w:val="315"/>
        </w:trPr>
        <w:tc>
          <w:tcPr>
            <w:tcW w:w="4533" w:type="dxa"/>
            <w:shd w:val="clear" w:color="auto" w:fill="FFFFFF" w:themeFill="background1"/>
            <w:noWrap/>
          </w:tcPr>
          <w:p w14:paraId="06C3E3C0" w14:textId="77777777" w:rsidR="00FA6AE7"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g) jose turi būti numatyta veiksminga pranešimo apie neteisingą informaciją apie paskelbtus pasiūlymus procedūra ir</w:t>
            </w:r>
          </w:p>
          <w:p w14:paraId="04D234D5" w14:textId="77777777" w:rsidR="00FA6AE7" w:rsidRPr="00342A88" w:rsidRDefault="00FA6AE7" w:rsidP="00D24326">
            <w:pPr>
              <w:shd w:val="clear" w:color="auto" w:fill="FFFFFF" w:themeFill="background1"/>
              <w:rPr>
                <w:rFonts w:eastAsia="Times New Roman" w:cs="Times New Roman"/>
                <w:color w:val="000000"/>
                <w:sz w:val="22"/>
                <w:lang w:eastAsia="lt-LT"/>
              </w:rPr>
            </w:pPr>
          </w:p>
          <w:p w14:paraId="280DA5E6" w14:textId="7835F870" w:rsidR="00FA6AE7" w:rsidRPr="00342A88" w:rsidRDefault="00FA6AE7" w:rsidP="00D24326">
            <w:pPr>
              <w:shd w:val="clear" w:color="auto" w:fill="FFFFFF" w:themeFill="background1"/>
              <w:rPr>
                <w:rFonts w:eastAsia="Times New Roman" w:cs="Times New Roman"/>
                <w:color w:val="000000"/>
                <w:sz w:val="22"/>
                <w:lang w:eastAsia="lt-LT"/>
              </w:rPr>
            </w:pPr>
          </w:p>
          <w:p w14:paraId="4988DB32" w14:textId="224DE668" w:rsidR="00FA6AE7" w:rsidRPr="00342A88" w:rsidRDefault="00FA6AE7" w:rsidP="00D24326">
            <w:pPr>
              <w:shd w:val="clear" w:color="auto" w:fill="FFFFFF" w:themeFill="background1"/>
              <w:rPr>
                <w:rFonts w:eastAsia="Times New Roman" w:cs="Times New Roman"/>
                <w:color w:val="000000"/>
                <w:sz w:val="22"/>
                <w:lang w:eastAsia="lt-LT"/>
              </w:rPr>
            </w:pPr>
          </w:p>
          <w:p w14:paraId="218CE412" w14:textId="35165A89" w:rsidR="00FA6AE7" w:rsidRPr="00342A88" w:rsidRDefault="00FA6AE7" w:rsidP="00D24326">
            <w:pPr>
              <w:shd w:val="clear" w:color="auto" w:fill="FFFFFF" w:themeFill="background1"/>
              <w:rPr>
                <w:rFonts w:eastAsia="Times New Roman" w:cs="Times New Roman"/>
                <w:color w:val="000000"/>
                <w:sz w:val="22"/>
                <w:lang w:eastAsia="lt-LT"/>
              </w:rPr>
            </w:pPr>
          </w:p>
          <w:p w14:paraId="359C0500" w14:textId="77777777" w:rsidR="00FA6AE7" w:rsidRPr="00342A88" w:rsidRDefault="00FA6AE7" w:rsidP="00D24326">
            <w:pPr>
              <w:shd w:val="clear" w:color="auto" w:fill="FFFFFF" w:themeFill="background1"/>
              <w:rPr>
                <w:rFonts w:eastAsia="Times New Roman" w:cs="Times New Roman"/>
                <w:color w:val="000000"/>
                <w:sz w:val="22"/>
                <w:lang w:eastAsia="lt-LT"/>
              </w:rPr>
            </w:pPr>
          </w:p>
          <w:p w14:paraId="55DEB485" w14:textId="244FE4E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atliekant palyginimus ribojant asmens duomenis tokia apimtimi, kokia būtina palyginimui atlikti. </w:t>
            </w:r>
          </w:p>
        </w:tc>
        <w:tc>
          <w:tcPr>
            <w:tcW w:w="7655" w:type="dxa"/>
            <w:shd w:val="clear" w:color="auto" w:fill="FFFFFF" w:themeFill="background1"/>
          </w:tcPr>
          <w:p w14:paraId="70030564"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3EF2BE3F"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40593738"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39A82B06"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03874A31"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&lt;...&gt;</w:t>
            </w:r>
          </w:p>
          <w:p w14:paraId="7E1E8186" w14:textId="77777777"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8) palyginimo priemonėje turi būti numatyta veiksminga pranešimo apie neteisingą informaciją apie paskelbtus pasiūlymus procedūra;</w:t>
            </w:r>
          </w:p>
          <w:p w14:paraId="5DB92F13" w14:textId="77777777" w:rsidR="00FA6AE7" w:rsidRPr="00342A88" w:rsidRDefault="00FA6AE7" w:rsidP="00FA6AE7">
            <w:pPr>
              <w:shd w:val="clear" w:color="auto" w:fill="FFFFFF" w:themeFill="background1"/>
              <w:rPr>
                <w:rFonts w:cs="Times New Roman"/>
                <w:color w:val="000000"/>
                <w:sz w:val="22"/>
              </w:rPr>
            </w:pPr>
          </w:p>
          <w:p w14:paraId="50E44B45" w14:textId="0F417885" w:rsidR="00FA6AE7" w:rsidRPr="00342A88" w:rsidRDefault="00FA6AE7" w:rsidP="00FA6AE7">
            <w:pPr>
              <w:shd w:val="clear" w:color="auto" w:fill="FFFFFF" w:themeFill="background1"/>
              <w:rPr>
                <w:rFonts w:cs="Times New Roman"/>
                <w:color w:val="000000"/>
                <w:sz w:val="22"/>
              </w:rPr>
            </w:pPr>
            <w:r w:rsidRPr="00342A88">
              <w:rPr>
                <w:rFonts w:cs="Times New Roman"/>
                <w:color w:val="000000"/>
                <w:sz w:val="22"/>
              </w:rPr>
              <w:t>9) vartotojams užtikrinama galimybė palyginimo priemonėje atlikti nepriklausomų tiekėjų mažmeninės elektros energijos tiekimo kainos pasiūlymų, įskaitant mažmeninės kintamosios elektros energijos kainos pasiūlymus, palyginimą nenaudojant jokių vartotojų asmens duomenų;</w:t>
            </w:r>
          </w:p>
          <w:p w14:paraId="5BC0469B" w14:textId="7133EC74" w:rsidR="00D24326" w:rsidRPr="00342A88" w:rsidRDefault="00D24326" w:rsidP="00B26F97">
            <w:pPr>
              <w:shd w:val="clear" w:color="auto" w:fill="FFFFFF" w:themeFill="background1"/>
              <w:rPr>
                <w:rFonts w:cs="Times New Roman"/>
                <w:bCs/>
                <w:color w:val="000000"/>
                <w:sz w:val="22"/>
              </w:rPr>
            </w:pPr>
            <w:bookmarkStart w:id="195" w:name="part_efaf76a23de14ac282c11e637c52ce22"/>
            <w:bookmarkStart w:id="196" w:name="part_ab029eb1c41348f4be6168cbb5896b48"/>
            <w:bookmarkEnd w:id="195"/>
            <w:bookmarkEnd w:id="196"/>
          </w:p>
        </w:tc>
        <w:tc>
          <w:tcPr>
            <w:tcW w:w="3118" w:type="dxa"/>
            <w:shd w:val="clear" w:color="auto" w:fill="FFFFFF" w:themeFill="background1"/>
          </w:tcPr>
          <w:p w14:paraId="7A617E8C" w14:textId="64DD20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9221855" w14:textId="77777777" w:rsidTr="003C3469">
        <w:trPr>
          <w:trHeight w:val="315"/>
        </w:trPr>
        <w:tc>
          <w:tcPr>
            <w:tcW w:w="4533" w:type="dxa"/>
            <w:shd w:val="clear" w:color="auto" w:fill="FFFFFF" w:themeFill="background1"/>
            <w:noWrap/>
          </w:tcPr>
          <w:p w14:paraId="54756F14" w14:textId="488F72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Valstybės narės užtikrina, kad bent viena priemonė apimtų visą rinką. Jeigu rinka apžvelgiama daugeliu priemonių, į tas priemones turi būti įtraukiama, kiek praktiškai įmanoma, kuo daugiau elektros energijos tiekimo pasiūlymų, apimančių ženklią rinkos dalį, ir, jei </w:t>
            </w:r>
            <w:r w:rsidRPr="00342A88">
              <w:rPr>
                <w:rFonts w:eastAsia="Times New Roman" w:cs="Times New Roman"/>
                <w:color w:val="000000"/>
                <w:sz w:val="22"/>
                <w:lang w:eastAsia="lt-LT"/>
              </w:rPr>
              <w:lastRenderedPageBreak/>
              <w:t xml:space="preserve">tos priemonės neapima visos rinkos, tai turi būti aiškiai nurodoma prieš pateikiant rezultatus. </w:t>
            </w:r>
          </w:p>
        </w:tc>
        <w:tc>
          <w:tcPr>
            <w:tcW w:w="7655" w:type="dxa"/>
            <w:shd w:val="clear" w:color="auto" w:fill="FFFFFF" w:themeFill="background1"/>
          </w:tcPr>
          <w:p w14:paraId="2493D2D5"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įstatymas</w:t>
            </w:r>
          </w:p>
          <w:p w14:paraId="560BFFC8"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309EA396" w14:textId="77777777" w:rsidR="000F4006" w:rsidRPr="00342A88" w:rsidRDefault="000F4006" w:rsidP="000F4006">
            <w:pPr>
              <w:shd w:val="clear" w:color="auto" w:fill="FFFFFF" w:themeFill="background1"/>
              <w:rPr>
                <w:rFonts w:cs="Times New Roman"/>
                <w:color w:val="000000"/>
                <w:sz w:val="22"/>
              </w:rPr>
            </w:pPr>
            <w:r w:rsidRPr="00342A88">
              <w:rPr>
                <w:rFonts w:cs="Times New Roman"/>
                <w:color w:val="000000"/>
                <w:sz w:val="22"/>
              </w:rPr>
              <w:t>&lt;...&gt;</w:t>
            </w:r>
          </w:p>
          <w:p w14:paraId="50F67F6B" w14:textId="77777777" w:rsidR="000F4006" w:rsidRPr="00342A88" w:rsidRDefault="000F4006" w:rsidP="000F4006">
            <w:pPr>
              <w:shd w:val="clear" w:color="auto" w:fill="FFFFFF" w:themeFill="background1"/>
              <w:rPr>
                <w:rFonts w:cs="Times New Roman"/>
                <w:color w:val="000000"/>
                <w:sz w:val="22"/>
              </w:rPr>
            </w:pPr>
            <w:r w:rsidRPr="00342A88">
              <w:rPr>
                <w:rFonts w:cs="Times New Roman"/>
                <w:color w:val="000000"/>
                <w:sz w:val="22"/>
              </w:rPr>
              <w:t>7. Palyginimo priemonė turi atitikti visus šiuos reikalavimus:</w:t>
            </w:r>
          </w:p>
          <w:p w14:paraId="1B83021E" w14:textId="77777777" w:rsidR="000F4006" w:rsidRPr="00342A88" w:rsidRDefault="000F4006" w:rsidP="000F4006">
            <w:pPr>
              <w:shd w:val="clear" w:color="auto" w:fill="FFFFFF" w:themeFill="background1"/>
              <w:rPr>
                <w:rFonts w:cs="Times New Roman"/>
                <w:color w:val="000000"/>
                <w:sz w:val="22"/>
              </w:rPr>
            </w:pPr>
            <w:r w:rsidRPr="00342A88">
              <w:rPr>
                <w:rFonts w:cs="Times New Roman"/>
                <w:color w:val="000000"/>
                <w:sz w:val="22"/>
              </w:rPr>
              <w:t>&lt;...&gt;</w:t>
            </w:r>
          </w:p>
          <w:p w14:paraId="0BDE1CB1" w14:textId="77777777" w:rsidR="000F4006" w:rsidRPr="00342A88" w:rsidRDefault="000F4006" w:rsidP="000F4006">
            <w:pPr>
              <w:shd w:val="clear" w:color="auto" w:fill="FFFFFF" w:themeFill="background1"/>
              <w:rPr>
                <w:rFonts w:cs="Times New Roman"/>
                <w:color w:val="000000"/>
                <w:sz w:val="22"/>
              </w:rPr>
            </w:pPr>
            <w:r w:rsidRPr="00342A88">
              <w:rPr>
                <w:rFonts w:cs="Times New Roman"/>
                <w:color w:val="000000"/>
                <w:sz w:val="22"/>
              </w:rPr>
              <w:t xml:space="preserve">10) palyginimo priemonėje turi būti sudaryta galimybė palyginti visų nepriklausomų tiekėjų mažmeninės elektros energijos tiekimo kainos pasiūlymus, įskaitant </w:t>
            </w:r>
            <w:r w:rsidRPr="00342A88">
              <w:rPr>
                <w:rFonts w:cs="Times New Roman"/>
                <w:color w:val="000000"/>
                <w:sz w:val="22"/>
              </w:rPr>
              <w:lastRenderedPageBreak/>
              <w:t>mažmeninės kintamosios elektros energijos kainos pasiūlymus, skirtus šio straipsnio 1 dalyje nurodytiems asmenims;</w:t>
            </w:r>
          </w:p>
          <w:p w14:paraId="38334548" w14:textId="0179468A"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21F5AE07" w14:textId="12359D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E30459A" w14:textId="77777777" w:rsidTr="003C3469">
        <w:trPr>
          <w:trHeight w:val="842"/>
        </w:trPr>
        <w:tc>
          <w:tcPr>
            <w:tcW w:w="4533" w:type="dxa"/>
            <w:shd w:val="clear" w:color="auto" w:fill="FFFFFF" w:themeFill="background1"/>
            <w:noWrap/>
          </w:tcPr>
          <w:p w14:paraId="35EB7AC8" w14:textId="4219863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1 dalyje nurodytų priemonių veikimą gali užtikrinti bet kuris subjektas, įskaitant privačias bendroves ir valdžios institucijas ar įstaigas. </w:t>
            </w:r>
          </w:p>
        </w:tc>
        <w:tc>
          <w:tcPr>
            <w:tcW w:w="7655" w:type="dxa"/>
            <w:shd w:val="clear" w:color="auto" w:fill="FFFFFF" w:themeFill="background1"/>
          </w:tcPr>
          <w:p w14:paraId="0460DE7B"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1343CC35"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25D216C9" w14:textId="25608F29"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07C0E57B" w14:textId="2DDF9C8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DE1E4B6" w14:textId="77777777" w:rsidTr="003C3469">
        <w:trPr>
          <w:trHeight w:val="315"/>
        </w:trPr>
        <w:tc>
          <w:tcPr>
            <w:tcW w:w="4533" w:type="dxa"/>
            <w:shd w:val="clear" w:color="auto" w:fill="FFFFFF" w:themeFill="background1"/>
            <w:noWrap/>
          </w:tcPr>
          <w:p w14:paraId="44973860" w14:textId="1E04832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Valstybės narės paskiria kompetentingą instituciją, kuri bus atsakinga už patikimumo ženklo suteikimą palyginimo priemonėms, kurios tenkina 1 dalyje išdėstytus reikalavimus, ir kuri užtikrina, kad patikimumo ženklą turinčios palyginimo priemonės ir toliau tenkintų 1 dalyje išdėstytus reikalavimus. Ta institucija turi būti nepriklausoma nuo rinkos dalyvių ir palyginimo priemonių veikimą užtikrinančių subjektų. </w:t>
            </w:r>
          </w:p>
        </w:tc>
        <w:tc>
          <w:tcPr>
            <w:tcW w:w="7655" w:type="dxa"/>
            <w:shd w:val="clear" w:color="auto" w:fill="FFFFFF" w:themeFill="background1"/>
          </w:tcPr>
          <w:p w14:paraId="67445029" w14:textId="77777777" w:rsidR="00801AC7" w:rsidRPr="00342A88" w:rsidRDefault="00801AC7" w:rsidP="00801AC7">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42C4175A" w14:textId="77777777" w:rsidR="00801AC7" w:rsidRPr="00342A88" w:rsidRDefault="00801AC7" w:rsidP="00801AC7">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53F33C77" w14:textId="77777777" w:rsidR="0090052B" w:rsidRPr="00342A88" w:rsidRDefault="0090052B" w:rsidP="0090052B">
            <w:pPr>
              <w:shd w:val="clear" w:color="auto" w:fill="FFFFFF" w:themeFill="background1"/>
              <w:rPr>
                <w:rFonts w:cs="Times New Roman"/>
                <w:sz w:val="22"/>
              </w:rPr>
            </w:pPr>
            <w:r w:rsidRPr="00342A88">
              <w:rPr>
                <w:rFonts w:cs="Times New Roman"/>
                <w:sz w:val="22"/>
              </w:rPr>
              <w:t>4. Taryba palyginimo priemonę valdančio asmens prašymu ne vėliau kaip per 2 mėnesius nuo prašymo ir visų reikalingų dokumentų gavimo dienos suteikia šio asmens valdomai palyginimo priemonei patikimumo ženklą, jeigu ši priemonė atitinka šio straipsnio 7 dalyje nustatytus reikalavimus. Asmuo, siekiantis, kad jo valdomai palyginimo priemonei būtų suteiktas palyginimo priemonės patikimumo ženklas, pateikia Tarybai nustatytos formos prašymą, nurodydamas šiuos duomenis: juridinio asmens pavadinimą, kodą, jeigu prašymą teikia juridinis asmuo, fizinio asmens vardą, pavardę, gimimo datą, jeigu prašymą teikia fizinis asmuo, palyginimo priemonės interneto svetainės adresą, juridinio ar fizinio asmens kontaktinius duomenis (telefono ryšio numerį, elektroninio pašto adresą) ir informaciją bei Tarybos nurodytus dokumentus, patvirtinančius palyginimo priemonės atitiktį šio straipsnio 7 dalyje nustatytiems reikalavimams.</w:t>
            </w:r>
          </w:p>
          <w:p w14:paraId="356391D9" w14:textId="77777777" w:rsidR="0090052B" w:rsidRPr="00342A88" w:rsidRDefault="0090052B" w:rsidP="0090052B">
            <w:pPr>
              <w:shd w:val="clear" w:color="auto" w:fill="FFFFFF" w:themeFill="background1"/>
              <w:rPr>
                <w:rFonts w:cs="Times New Roman"/>
                <w:sz w:val="22"/>
              </w:rPr>
            </w:pPr>
            <w:bookmarkStart w:id="197" w:name="part_b69f7ca1c7ba45c997fb53d3c83cca77"/>
            <w:bookmarkEnd w:id="197"/>
            <w:r w:rsidRPr="00342A88">
              <w:rPr>
                <w:rFonts w:cs="Times New Roman"/>
                <w:sz w:val="22"/>
              </w:rPr>
              <w:t>5. Jeigu palyginimo priemonę valdantis asmuo, jos administravimą atliekantis asmuo arba palyginimo priemonė neatitinka bent vieno iš šio straipsnio 7 dalyje nurodytų reikalavimų, palyginimo priemonei suteiktas patikimumo ženklas panaikinamas ne vėliau kaip per 3 darbo dienas nuo tokių aplinkybių paaiškėjimo.</w:t>
            </w:r>
          </w:p>
          <w:p w14:paraId="47DF0BE5" w14:textId="77777777" w:rsidR="0090052B" w:rsidRPr="00342A88" w:rsidRDefault="0090052B" w:rsidP="0090052B">
            <w:pPr>
              <w:shd w:val="clear" w:color="auto" w:fill="FFFFFF" w:themeFill="background1"/>
              <w:rPr>
                <w:rFonts w:cs="Times New Roman"/>
                <w:sz w:val="22"/>
              </w:rPr>
            </w:pPr>
            <w:bookmarkStart w:id="198" w:name="part_ab915ed6af934cfaaf05956d3e6b3255"/>
            <w:bookmarkEnd w:id="198"/>
            <w:r w:rsidRPr="00342A88">
              <w:rPr>
                <w:rFonts w:cs="Times New Roman"/>
                <w:sz w:val="22"/>
              </w:rPr>
              <w:t>6. Taryba tvirtina palyginimo priemonės patikimumo ženklo suteikimo ir panaikinimo tvarkos aprašą, kuriame nustatoma informacijos Tarybai teikimo tvarka, palyginimo priemonės atitikties šio straipsnio 7 dalies reikalavimams vertinimo, sprendimo dėl palyginimo priemonės patikimumo ženklo suteikimo ar panaikinimo priėmimo tvarka, palyginimo priemonės priežiūros, asmens duomenų, reikalingų šioms funkcijoms atlikti, tvarkymo tvarka.</w:t>
            </w:r>
          </w:p>
          <w:p w14:paraId="785A9982" w14:textId="2AFDD796" w:rsidR="00D24326" w:rsidRPr="00342A88" w:rsidRDefault="00D24326" w:rsidP="00D24326">
            <w:pPr>
              <w:shd w:val="clear" w:color="auto" w:fill="FFFFFF" w:themeFill="background1"/>
              <w:rPr>
                <w:rFonts w:cs="Times New Roman"/>
                <w:sz w:val="22"/>
              </w:rPr>
            </w:pPr>
          </w:p>
        </w:tc>
        <w:tc>
          <w:tcPr>
            <w:tcW w:w="3118" w:type="dxa"/>
            <w:shd w:val="clear" w:color="auto" w:fill="FFFFFF" w:themeFill="background1"/>
          </w:tcPr>
          <w:p w14:paraId="46BFF9E0" w14:textId="1D996274"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 xml:space="preserve">Visiškas </w:t>
            </w:r>
          </w:p>
        </w:tc>
      </w:tr>
      <w:tr w:rsidR="00D24326" w:rsidRPr="00342A88" w14:paraId="6F07D6AF" w14:textId="77777777" w:rsidTr="003C3469">
        <w:trPr>
          <w:trHeight w:val="315"/>
        </w:trPr>
        <w:tc>
          <w:tcPr>
            <w:tcW w:w="4533" w:type="dxa"/>
            <w:shd w:val="clear" w:color="auto" w:fill="FFFFFF" w:themeFill="background1"/>
            <w:noWrap/>
          </w:tcPr>
          <w:p w14:paraId="6E0FE7E4" w14:textId="2E98C49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gali reikalauti, kad patikimumo ženklu pažymėtos palyginimo priemonės, nurodytos 1 dalyje, apimtų lyginamuosius kriterijus, susijusius su tiekėjų siūlomų paslaugų pobūdžiu. </w:t>
            </w:r>
          </w:p>
        </w:tc>
        <w:tc>
          <w:tcPr>
            <w:tcW w:w="7655" w:type="dxa"/>
            <w:shd w:val="clear" w:color="auto" w:fill="FFFFFF" w:themeFill="background1"/>
          </w:tcPr>
          <w:p w14:paraId="3FC06C97" w14:textId="77A06D7B" w:rsidR="00801AC7" w:rsidRPr="00342A88" w:rsidRDefault="003572E5" w:rsidP="00801AC7">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Nepasirinkta taikyti šią nuostatą.</w:t>
            </w:r>
          </w:p>
          <w:p w14:paraId="7340047F" w14:textId="5412B99E"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9F960E9" w14:textId="236A2C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0C5DF42" w14:textId="77777777" w:rsidTr="003C3469">
        <w:trPr>
          <w:trHeight w:val="315"/>
        </w:trPr>
        <w:tc>
          <w:tcPr>
            <w:tcW w:w="4533" w:type="dxa"/>
            <w:shd w:val="clear" w:color="auto" w:fill="FFFFFF" w:themeFill="background1"/>
            <w:noWrap/>
          </w:tcPr>
          <w:p w14:paraId="1AC3E426" w14:textId="35BB8D7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Bet kurios rinkos dalyvių pasiūlymų palyginimo priemonės atžvilgiu galima prašyti </w:t>
            </w:r>
            <w:r w:rsidRPr="00342A88">
              <w:rPr>
                <w:rFonts w:eastAsia="Times New Roman" w:cs="Times New Roman"/>
                <w:color w:val="000000"/>
                <w:sz w:val="22"/>
                <w:lang w:eastAsia="lt-LT"/>
              </w:rPr>
              <w:lastRenderedPageBreak/>
              <w:t xml:space="preserve">suteikti patikimumo ženklą, pagal šį straipsnį savanorišku ir nediskriminaciniu pagrindu. </w:t>
            </w:r>
          </w:p>
        </w:tc>
        <w:tc>
          <w:tcPr>
            <w:tcW w:w="7655" w:type="dxa"/>
            <w:shd w:val="clear" w:color="auto" w:fill="FFFFFF" w:themeFill="background1"/>
          </w:tcPr>
          <w:p w14:paraId="70E1262D" w14:textId="77777777" w:rsidR="003572E5" w:rsidRPr="00342A88" w:rsidRDefault="003572E5" w:rsidP="003572E5">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įstatymas</w:t>
            </w:r>
          </w:p>
          <w:p w14:paraId="088284FC" w14:textId="77777777" w:rsidR="003572E5" w:rsidRPr="00342A88" w:rsidRDefault="003572E5" w:rsidP="003572E5">
            <w:pPr>
              <w:shd w:val="clear" w:color="auto" w:fill="FFFFFF" w:themeFill="background1"/>
              <w:rPr>
                <w:rFonts w:cs="Times New Roman"/>
                <w:bCs/>
                <w:color w:val="000000"/>
                <w:sz w:val="22"/>
              </w:rPr>
            </w:pPr>
            <w:r w:rsidRPr="00342A88">
              <w:rPr>
                <w:rFonts w:cs="Times New Roman"/>
                <w:b/>
                <w:bCs/>
                <w:color w:val="000000"/>
                <w:sz w:val="22"/>
              </w:rPr>
              <w:t>52</w:t>
            </w:r>
            <w:r w:rsidRPr="00342A88">
              <w:rPr>
                <w:rFonts w:cs="Times New Roman"/>
                <w:b/>
                <w:bCs/>
                <w:color w:val="000000"/>
                <w:sz w:val="22"/>
                <w:vertAlign w:val="superscript"/>
              </w:rPr>
              <w:t>1</w:t>
            </w:r>
            <w:r w:rsidRPr="00342A88">
              <w:rPr>
                <w:rFonts w:cs="Times New Roman"/>
                <w:b/>
                <w:bCs/>
                <w:color w:val="000000"/>
                <w:sz w:val="22"/>
              </w:rPr>
              <w:t> straipsnis. Nepriklausomų tiekėjų pasiūlymų palyginimo priemonės</w:t>
            </w:r>
          </w:p>
          <w:p w14:paraId="12347C1C" w14:textId="77777777" w:rsidR="003572E5" w:rsidRPr="00342A88" w:rsidRDefault="003572E5" w:rsidP="003572E5">
            <w:pPr>
              <w:shd w:val="clear" w:color="auto" w:fill="FFFFFF" w:themeFill="background1"/>
              <w:rPr>
                <w:rFonts w:cs="Times New Roman"/>
                <w:sz w:val="22"/>
              </w:rPr>
            </w:pPr>
            <w:r w:rsidRPr="00342A88">
              <w:rPr>
                <w:rFonts w:cs="Times New Roman"/>
                <w:sz w:val="22"/>
              </w:rPr>
              <w:lastRenderedPageBreak/>
              <w:t>4. Taryba palyginimo priemonę valdančio asmens prašymu ne vėliau kaip per 2 mėnesius nuo prašymo ir visų reikalingų dokumentų gavimo dienos suteikia šio asmens valdomai palyginimo priemonei patikimumo ženklą, jeigu ši priemonė atitinka šio straipsnio 7 dalyje nustatytus reikalavimus. Asmuo, siekiantis, kad jo valdomai palyginimo priemonei būtų suteiktas palyginimo priemonės patikimumo ženklas, pateikia Tarybai nustatytos formos prašymą, nurodydamas šiuos duomenis: juridinio asmens pavadinimą, kodą, jeigu prašymą teikia juridinis asmuo, fizinio asmens vardą, pavardę, gimimo datą, jeigu prašymą teikia fizinis asmuo, palyginimo priemonės interneto svetainės adresą, juridinio ar fizinio asmens kontaktinius duomenis (telefono ryšio numerį, elektroninio pašto adresą) ir informaciją bei Tarybos nurodytus dokumentus, patvirtinančius palyginimo priemonės atitiktį šio straipsnio 7 dalyje nustatytiems reikalavimams.</w:t>
            </w:r>
          </w:p>
          <w:p w14:paraId="0289F95F" w14:textId="77777777" w:rsidR="003572E5" w:rsidRPr="00342A88" w:rsidRDefault="003572E5" w:rsidP="003572E5">
            <w:pPr>
              <w:shd w:val="clear" w:color="auto" w:fill="FFFFFF" w:themeFill="background1"/>
              <w:rPr>
                <w:rFonts w:cs="Times New Roman"/>
                <w:sz w:val="22"/>
              </w:rPr>
            </w:pPr>
            <w:r w:rsidRPr="00342A88">
              <w:rPr>
                <w:rFonts w:cs="Times New Roman"/>
                <w:sz w:val="22"/>
              </w:rPr>
              <w:t>5. Jeigu palyginimo priemonę valdantis asmuo, jos administravimą atliekantis asmuo arba palyginimo priemonė neatitinka bent vieno iš šio straipsnio 7 dalyje nurodytų reikalavimų, palyginimo priemonei suteiktas patikimumo ženklas panaikinamas ne vėliau kaip per 3 darbo dienas nuo tokių aplinkybių paaiškėjimo.</w:t>
            </w:r>
          </w:p>
          <w:p w14:paraId="023051A9" w14:textId="77777777" w:rsidR="003572E5" w:rsidRPr="00342A88" w:rsidRDefault="003572E5" w:rsidP="003572E5">
            <w:pPr>
              <w:shd w:val="clear" w:color="auto" w:fill="FFFFFF" w:themeFill="background1"/>
              <w:rPr>
                <w:rFonts w:cs="Times New Roman"/>
                <w:sz w:val="22"/>
              </w:rPr>
            </w:pPr>
            <w:r w:rsidRPr="00342A88">
              <w:rPr>
                <w:rFonts w:cs="Times New Roman"/>
                <w:sz w:val="22"/>
              </w:rPr>
              <w:t>6. Taryba tvirtina palyginimo priemonės patikimumo ženklo suteikimo ir panaikinimo tvarkos aprašą, kuriame nustatoma informacijos Tarybai teikimo tvarka, palyginimo priemonės atitikties šio straipsnio 7 dalies reikalavimams vertinimo, sprendimo dėl palyginimo priemonės patikimumo ženklo suteikimo ar panaikinimo priėmimo tvarka, palyginimo priemonės priežiūros, asmens duomenų, reikalingų šioms funkcijoms atlikti, tvarkymo tvarka.</w:t>
            </w:r>
          </w:p>
          <w:p w14:paraId="681440EC" w14:textId="6D67B74A"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6C0B83A2" w14:textId="3B3476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450004E" w14:textId="77777777" w:rsidTr="003C3469">
        <w:trPr>
          <w:trHeight w:val="315"/>
        </w:trPr>
        <w:tc>
          <w:tcPr>
            <w:tcW w:w="4533" w:type="dxa"/>
            <w:shd w:val="clear" w:color="auto" w:fill="FFFFFF" w:themeFill="background1"/>
            <w:noWrap/>
          </w:tcPr>
          <w:p w14:paraId="12128EC4" w14:textId="772E93D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Nukrypstant nuo 3 ir 5 dalių, valstybės narės gali nuspręsti numatyti, kad palyginimo priemonėms nebūtų suteikiami patikimumo ženklai, jeigu valdžios institucija ar įstaiga užtikrina palyginimo priemonę, atitinkančią 1 dalyje nustatytus reikalavimus.</w:t>
            </w:r>
          </w:p>
        </w:tc>
        <w:tc>
          <w:tcPr>
            <w:tcW w:w="7655" w:type="dxa"/>
            <w:shd w:val="clear" w:color="auto" w:fill="FFFFFF" w:themeFill="background1"/>
          </w:tcPr>
          <w:p w14:paraId="4D6E47D9" w14:textId="77777777" w:rsidR="003572E5" w:rsidRPr="00342A88" w:rsidRDefault="003572E5" w:rsidP="003572E5">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Nepasirinkta taikyti šią nuostatą.</w:t>
            </w:r>
          </w:p>
          <w:p w14:paraId="6CFBB9FC" w14:textId="5FFEDC7C"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101AEF03" w14:textId="66AA45C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923DD39" w14:textId="4D107379" w:rsidTr="003C3469">
        <w:trPr>
          <w:trHeight w:val="315"/>
        </w:trPr>
        <w:tc>
          <w:tcPr>
            <w:tcW w:w="4533" w:type="dxa"/>
            <w:shd w:val="clear" w:color="auto" w:fill="FFFFFF" w:themeFill="background1"/>
            <w:noWrap/>
            <w:hideMark/>
          </w:tcPr>
          <w:p w14:paraId="7CD0076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15 straipsnis</w:t>
            </w:r>
          </w:p>
        </w:tc>
        <w:tc>
          <w:tcPr>
            <w:tcW w:w="7655" w:type="dxa"/>
            <w:shd w:val="clear" w:color="auto" w:fill="FFFFFF" w:themeFill="background1"/>
          </w:tcPr>
          <w:p w14:paraId="038E319F" w14:textId="7526C9AA"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2C4272" w14:textId="4741955A" w:rsidR="00D24326" w:rsidRPr="00342A88" w:rsidRDefault="00D24326" w:rsidP="00D24326">
            <w:pPr>
              <w:shd w:val="clear" w:color="auto" w:fill="FFFFFF" w:themeFill="background1"/>
              <w:rPr>
                <w:rFonts w:cs="Times New Roman"/>
                <w:color w:val="000000"/>
                <w:sz w:val="22"/>
              </w:rPr>
            </w:pPr>
          </w:p>
        </w:tc>
      </w:tr>
      <w:tr w:rsidR="00D24326" w:rsidRPr="00342A88" w14:paraId="4DF9019C" w14:textId="51BFED9F" w:rsidTr="003C3469">
        <w:trPr>
          <w:trHeight w:val="315"/>
        </w:trPr>
        <w:tc>
          <w:tcPr>
            <w:tcW w:w="4533" w:type="dxa"/>
            <w:shd w:val="clear" w:color="auto" w:fill="FFFFFF" w:themeFill="background1"/>
            <w:noWrap/>
            <w:hideMark/>
          </w:tcPr>
          <w:p w14:paraId="4FEABF1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Aktyvieji vartotojai</w:t>
            </w:r>
          </w:p>
        </w:tc>
        <w:tc>
          <w:tcPr>
            <w:tcW w:w="7655" w:type="dxa"/>
            <w:shd w:val="clear" w:color="auto" w:fill="FFFFFF" w:themeFill="background1"/>
          </w:tcPr>
          <w:p w14:paraId="2943800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E2B8EB2" w14:textId="24EE95DD" w:rsidR="00D24326" w:rsidRPr="00342A88" w:rsidRDefault="00D24326" w:rsidP="00D24326">
            <w:pPr>
              <w:shd w:val="clear" w:color="auto" w:fill="FFFFFF" w:themeFill="background1"/>
              <w:rPr>
                <w:rFonts w:cs="Times New Roman"/>
                <w:color w:val="000000"/>
                <w:sz w:val="22"/>
              </w:rPr>
            </w:pPr>
          </w:p>
        </w:tc>
      </w:tr>
      <w:tr w:rsidR="00D24326" w:rsidRPr="00342A88" w14:paraId="0C491BE8" w14:textId="77777777" w:rsidTr="003C3469">
        <w:trPr>
          <w:trHeight w:val="315"/>
        </w:trPr>
        <w:tc>
          <w:tcPr>
            <w:tcW w:w="4533" w:type="dxa"/>
            <w:shd w:val="clear" w:color="auto" w:fill="FFFFFF" w:themeFill="background1"/>
            <w:noWrap/>
          </w:tcPr>
          <w:p w14:paraId="72D87E94" w14:textId="6EF1EF93" w:rsidR="00D24326" w:rsidRPr="00342A88" w:rsidRDefault="00D24326" w:rsidP="00D24326">
            <w:pPr>
              <w:shd w:val="clear" w:color="auto" w:fill="FFFFFF" w:themeFill="background1"/>
              <w:rPr>
                <w:rFonts w:cs="Times New Roman"/>
                <w:b/>
                <w:color w:val="000000"/>
                <w:sz w:val="22"/>
              </w:rPr>
            </w:pPr>
            <w:r w:rsidRPr="00342A88">
              <w:rPr>
                <w:rFonts w:cs="Times New Roman"/>
                <w:color w:val="444444"/>
                <w:sz w:val="22"/>
                <w:shd w:val="clear" w:color="auto" w:fill="FFFFFF"/>
              </w:rPr>
              <w:t>1.   Valstybės narės užtikrina, kad galutiniai vartotojai turėtų teisę veikti kaip aktyvieji vartotojai, netaikant jiems neproporcingų ar diskriminacinių techninių reikalavimų, administracinių reikalavimų, procedūrų ir mokesčių bei sąnaudų neatitinkančių tinklo mokesčių.</w:t>
            </w:r>
          </w:p>
        </w:tc>
        <w:tc>
          <w:tcPr>
            <w:tcW w:w="7655" w:type="dxa"/>
            <w:shd w:val="clear" w:color="auto" w:fill="FFFFFF" w:themeFill="background1"/>
          </w:tcPr>
          <w:p w14:paraId="39AE13D2" w14:textId="77777777" w:rsidR="00AE167F" w:rsidRPr="00342A88" w:rsidRDefault="00AE167F" w:rsidP="00AE167F">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63B3D19" w14:textId="7C8DCE8D" w:rsidR="00AE167F" w:rsidRPr="00342A88" w:rsidRDefault="00AE167F" w:rsidP="00AE167F">
            <w:pPr>
              <w:rPr>
                <w:rFonts w:eastAsia="Times New Roman" w:cs="Times New Roman"/>
                <w:b/>
                <w:sz w:val="22"/>
              </w:rPr>
            </w:pPr>
            <w:r w:rsidRPr="00342A88">
              <w:rPr>
                <w:rFonts w:eastAsia="Times New Roman" w:cs="Times New Roman"/>
                <w:b/>
                <w:sz w:val="22"/>
              </w:rPr>
              <w:t>1</w:t>
            </w:r>
            <w:r w:rsidR="00D36A39" w:rsidRPr="00342A88">
              <w:rPr>
                <w:rFonts w:eastAsia="Times New Roman" w:cs="Times New Roman"/>
                <w:b/>
                <w:sz w:val="22"/>
              </w:rPr>
              <w:t>5</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09A3D1CF" w14:textId="77777777" w:rsidR="00AE167F" w:rsidRPr="00342A88" w:rsidRDefault="00AE167F" w:rsidP="00AE167F">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6CB4B0FD" w14:textId="77777777" w:rsidR="00AE167F" w:rsidRPr="00342A88" w:rsidRDefault="00AE167F" w:rsidP="00AE167F">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6AF6BBFD" w14:textId="77777777" w:rsidR="00AE167F" w:rsidRPr="00342A88" w:rsidRDefault="00AE167F" w:rsidP="00AE167F">
            <w:pPr>
              <w:rPr>
                <w:rFonts w:eastAsia="Times New Roman" w:cs="Times New Roman"/>
                <w:bCs/>
                <w:sz w:val="22"/>
              </w:rPr>
            </w:pPr>
            <w:r w:rsidRPr="00342A88">
              <w:rPr>
                <w:rFonts w:eastAsia="Times New Roman" w:cs="Times New Roman"/>
                <w:bCs/>
                <w:sz w:val="22"/>
              </w:rPr>
              <w:t>1. Vartotojai turi teisę veikti elektros energetikos sektoriuje kaip aktyvieji vartotojai tiesiogiai arba per paklausos telkėjus.“</w:t>
            </w:r>
          </w:p>
          <w:p w14:paraId="32C0CE8B" w14:textId="77777777" w:rsidR="00D903C6" w:rsidRPr="00342A88" w:rsidRDefault="00D903C6" w:rsidP="00D24326">
            <w:pPr>
              <w:shd w:val="clear" w:color="auto" w:fill="FFFFFF" w:themeFill="background1"/>
              <w:rPr>
                <w:rFonts w:cs="Times New Roman"/>
                <w:color w:val="000000"/>
                <w:sz w:val="22"/>
              </w:rPr>
            </w:pPr>
          </w:p>
          <w:p w14:paraId="67431B71" w14:textId="0A127D63" w:rsidR="00AE167F" w:rsidRPr="00342A88" w:rsidRDefault="00AE167F" w:rsidP="00C35DAC">
            <w:pPr>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w:t>
            </w:r>
            <w:r w:rsidR="007B6217" w:rsidRPr="00342A88">
              <w:rPr>
                <w:rFonts w:cs="Times New Roman"/>
                <w:color w:val="000000"/>
                <w:sz w:val="22"/>
              </w:rPr>
              <w:t>bendra Direktyvos nuostata, kuri vėliau įgyvendinama konkrečiomis Elektros energetikos įstatymo projekto formuluotėmis dėl aktyviųjų vartotojų</w:t>
            </w:r>
            <w:r w:rsidR="00C35DAC" w:rsidRPr="00342A88">
              <w:rPr>
                <w:rFonts w:cs="Times New Roman"/>
                <w:color w:val="000000"/>
                <w:sz w:val="22"/>
              </w:rPr>
              <w:t xml:space="preserve">, </w:t>
            </w:r>
            <w:r w:rsidRPr="00342A88">
              <w:rPr>
                <w:rFonts w:cs="Times New Roman"/>
                <w:color w:val="000000"/>
                <w:sz w:val="22"/>
              </w:rPr>
              <w:t>taip pat aktualios susijusios nuostatos jau yra perkeltos galiojančiose Elektros energetikos įstatymo nuostatose</w:t>
            </w:r>
            <w:r w:rsidR="001A241E" w:rsidRPr="00342A88">
              <w:rPr>
                <w:rFonts w:cs="Times New Roman"/>
                <w:color w:val="000000"/>
                <w:sz w:val="22"/>
              </w:rPr>
              <w:t>, jų neperkeliant CEP:</w:t>
            </w:r>
          </w:p>
          <w:p w14:paraId="42CDF247" w14:textId="19359A1E" w:rsidR="001A241E" w:rsidRPr="00342A88" w:rsidRDefault="001A241E"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9D408F3" w14:textId="77777777" w:rsidR="000B0952" w:rsidRPr="00342A88" w:rsidRDefault="000B0952" w:rsidP="000B0952">
            <w:pPr>
              <w:shd w:val="clear" w:color="auto" w:fill="FFFFFF" w:themeFill="background1"/>
              <w:rPr>
                <w:rFonts w:cs="Times New Roman"/>
                <w:b/>
                <w:bCs/>
                <w:color w:val="000000"/>
                <w:sz w:val="22"/>
              </w:rPr>
            </w:pPr>
            <w:r w:rsidRPr="00342A88">
              <w:rPr>
                <w:rFonts w:cs="Times New Roman"/>
                <w:b/>
                <w:bCs/>
                <w:color w:val="000000"/>
                <w:sz w:val="22"/>
              </w:rPr>
              <w:t>4 straipsnis. Elektros energetikos sektoriaus veiklos reguliavimo bendrieji principai</w:t>
            </w:r>
          </w:p>
          <w:p w14:paraId="035BA904" w14:textId="77777777" w:rsidR="000B0952" w:rsidRPr="00342A88" w:rsidRDefault="000B0952" w:rsidP="000B0952">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474765B0" w14:textId="1636CB78" w:rsidR="000B0952" w:rsidRPr="00342A88" w:rsidRDefault="000B0952" w:rsidP="000B0952">
            <w:pPr>
              <w:shd w:val="clear" w:color="auto" w:fill="FFFFFF" w:themeFill="background1"/>
              <w:rPr>
                <w:rFonts w:cs="Times New Roman"/>
                <w:color w:val="000000"/>
                <w:sz w:val="22"/>
              </w:rPr>
            </w:pPr>
            <w:r w:rsidRPr="00342A88">
              <w:rPr>
                <w:rFonts w:cs="Times New Roman"/>
                <w:color w:val="000000"/>
                <w:sz w:val="22"/>
              </w:rPr>
              <w:t>&lt;...&gt;</w:t>
            </w:r>
          </w:p>
          <w:p w14:paraId="1914E6CF" w14:textId="77777777" w:rsidR="000B0952" w:rsidRPr="00342A88" w:rsidRDefault="000B0952" w:rsidP="000B0952">
            <w:pPr>
              <w:shd w:val="clear" w:color="auto" w:fill="FFFFFF" w:themeFill="background1"/>
              <w:rPr>
                <w:rFonts w:cs="Times New Roman"/>
                <w:color w:val="000000"/>
                <w:sz w:val="22"/>
              </w:rPr>
            </w:pPr>
            <w:r w:rsidRPr="00342A88">
              <w:rPr>
                <w:rFonts w:cs="Times New Roman"/>
                <w:color w:val="000000"/>
                <w:sz w:val="22"/>
              </w:rPr>
              <w:t>4) konkurencijos tarp rinkos dalyvių;</w:t>
            </w:r>
          </w:p>
          <w:p w14:paraId="119CF0DE" w14:textId="4C741203" w:rsidR="000B0952" w:rsidRPr="00342A88" w:rsidRDefault="000B0952" w:rsidP="000B0952">
            <w:pPr>
              <w:shd w:val="clear" w:color="auto" w:fill="FFFFFF" w:themeFill="background1"/>
              <w:rPr>
                <w:rFonts w:cs="Times New Roman"/>
                <w:color w:val="000000"/>
                <w:sz w:val="22"/>
              </w:rPr>
            </w:pPr>
            <w:r w:rsidRPr="00342A88">
              <w:rPr>
                <w:rFonts w:cs="Times New Roman"/>
                <w:color w:val="000000"/>
                <w:sz w:val="22"/>
              </w:rPr>
              <w:t>&lt;...&gt;</w:t>
            </w:r>
          </w:p>
          <w:p w14:paraId="38662007" w14:textId="4CD12D5E" w:rsidR="001A241E" w:rsidRPr="00342A88" w:rsidRDefault="000B0952" w:rsidP="000B0952">
            <w:pPr>
              <w:shd w:val="clear" w:color="auto" w:fill="FFFFFF" w:themeFill="background1"/>
              <w:rPr>
                <w:rFonts w:cs="Times New Roman"/>
                <w:color w:val="000000"/>
                <w:sz w:val="22"/>
              </w:rPr>
            </w:pPr>
            <w:r w:rsidRPr="00342A88">
              <w:rPr>
                <w:rFonts w:cs="Times New Roman"/>
                <w:color w:val="000000"/>
                <w:sz w:val="22"/>
              </w:rPr>
              <w:t>7) nediskriminavimo, skaidrumo ir teisinio tikrumo.</w:t>
            </w:r>
          </w:p>
          <w:p w14:paraId="767CE295" w14:textId="0B195E4B" w:rsidR="001A241E" w:rsidRPr="00342A88" w:rsidRDefault="001A241E" w:rsidP="00D24326">
            <w:pPr>
              <w:shd w:val="clear" w:color="auto" w:fill="FFFFFF" w:themeFill="background1"/>
              <w:rPr>
                <w:rFonts w:cs="Times New Roman"/>
                <w:color w:val="000000"/>
                <w:sz w:val="22"/>
              </w:rPr>
            </w:pPr>
          </w:p>
        </w:tc>
        <w:tc>
          <w:tcPr>
            <w:tcW w:w="3118" w:type="dxa"/>
            <w:shd w:val="clear" w:color="auto" w:fill="FFFFFF" w:themeFill="background1"/>
          </w:tcPr>
          <w:p w14:paraId="300D60D8" w14:textId="0DCE403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03164947" w14:textId="30766FED" w:rsidTr="003C3469">
        <w:trPr>
          <w:trHeight w:val="315"/>
        </w:trPr>
        <w:tc>
          <w:tcPr>
            <w:tcW w:w="4533" w:type="dxa"/>
            <w:shd w:val="clear" w:color="auto" w:fill="FFFFFF" w:themeFill="background1"/>
            <w:noWrap/>
            <w:hideMark/>
          </w:tcPr>
          <w:p w14:paraId="64BFAF56" w14:textId="2276A9B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Valstybės narės užtikrina, kad aktyvieji vartotojai: </w:t>
            </w:r>
          </w:p>
        </w:tc>
        <w:tc>
          <w:tcPr>
            <w:tcW w:w="7655" w:type="dxa"/>
            <w:shd w:val="clear" w:color="auto" w:fill="FFFFFF" w:themeFill="background1"/>
          </w:tcPr>
          <w:p w14:paraId="1CCB1841" w14:textId="43B8CB66"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
                <w:color w:val="000000"/>
                <w:sz w:val="22"/>
              </w:rPr>
              <w:t xml:space="preserve"> </w:t>
            </w:r>
            <w:r w:rsidRPr="00342A88">
              <w:rPr>
                <w:rFonts w:cs="Times New Roman"/>
                <w:bCs/>
                <w:color w:val="000000"/>
                <w:sz w:val="22"/>
              </w:rPr>
              <w:t>nuostata formuluojama nustatant bendrą pareigą valstybei narei, todėl jos nėra reikalinga įgyvendinti.</w:t>
            </w:r>
          </w:p>
          <w:p w14:paraId="235FD8E8" w14:textId="2F10EF62" w:rsidR="00D24326" w:rsidRPr="00342A88" w:rsidRDefault="00D24326" w:rsidP="00D24326">
            <w:pPr>
              <w:shd w:val="clear" w:color="auto" w:fill="FFFFFF" w:themeFill="background1"/>
              <w:rPr>
                <w:rFonts w:cs="Times New Roman"/>
                <w:bCs/>
                <w:color w:val="000000"/>
                <w:sz w:val="22"/>
              </w:rPr>
            </w:pPr>
          </w:p>
          <w:p w14:paraId="796B2350" w14:textId="63B51404"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Taip pat pagal poreikį dar planuojama parengti ir priimti Lietuvos Respublikos energetikos ministro įsakymo „Dėl Elektros energijos rinkos taisyklių patvirtinimo“ projektą.</w:t>
            </w:r>
          </w:p>
        </w:tc>
        <w:tc>
          <w:tcPr>
            <w:tcW w:w="3118" w:type="dxa"/>
            <w:shd w:val="clear" w:color="auto" w:fill="FFFFFF" w:themeFill="background1"/>
          </w:tcPr>
          <w:p w14:paraId="65E56756" w14:textId="5BF0F4E7" w:rsidR="00D24326" w:rsidRPr="00342A88" w:rsidRDefault="00D24326" w:rsidP="00D24326">
            <w:pPr>
              <w:shd w:val="clear" w:color="auto" w:fill="FFFFFF" w:themeFill="background1"/>
              <w:rPr>
                <w:rFonts w:cs="Times New Roman"/>
                <w:bCs/>
                <w:color w:val="000000"/>
                <w:sz w:val="22"/>
                <w:highlight w:val="yellow"/>
              </w:rPr>
            </w:pPr>
            <w:r w:rsidRPr="00342A88">
              <w:rPr>
                <w:rFonts w:cs="Times New Roman"/>
                <w:bCs/>
                <w:color w:val="000000"/>
                <w:sz w:val="22"/>
              </w:rPr>
              <w:t>Visiškas</w:t>
            </w:r>
          </w:p>
        </w:tc>
      </w:tr>
      <w:tr w:rsidR="00D24326" w:rsidRPr="00342A88" w14:paraId="41D25BAE" w14:textId="77777777" w:rsidTr="003C3469">
        <w:trPr>
          <w:trHeight w:val="315"/>
        </w:trPr>
        <w:tc>
          <w:tcPr>
            <w:tcW w:w="4533" w:type="dxa"/>
            <w:shd w:val="clear" w:color="auto" w:fill="FFFFFF" w:themeFill="background1"/>
            <w:noWrap/>
          </w:tcPr>
          <w:p w14:paraId="660CDD09" w14:textId="2C51113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turėtų teisę veikti tiesiogiai arba per telkėjus; </w:t>
            </w:r>
          </w:p>
        </w:tc>
        <w:tc>
          <w:tcPr>
            <w:tcW w:w="7655" w:type="dxa"/>
            <w:shd w:val="clear" w:color="auto" w:fill="FFFFFF" w:themeFill="background1"/>
          </w:tcPr>
          <w:p w14:paraId="60A3AEBD" w14:textId="65C3723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6C57A55" w14:textId="08FE70A7" w:rsidR="00D24326" w:rsidRPr="00342A88" w:rsidRDefault="00D24326" w:rsidP="00D24326">
            <w:pPr>
              <w:rPr>
                <w:rFonts w:eastAsia="Times New Roman" w:cs="Times New Roman"/>
                <w:b/>
                <w:sz w:val="22"/>
              </w:rPr>
            </w:pPr>
            <w:r w:rsidRPr="00342A88">
              <w:rPr>
                <w:rFonts w:eastAsia="Times New Roman" w:cs="Times New Roman"/>
                <w:b/>
                <w:sz w:val="22"/>
              </w:rPr>
              <w:t>1</w:t>
            </w:r>
            <w:r w:rsidR="00D36A39" w:rsidRPr="00342A88">
              <w:rPr>
                <w:rFonts w:eastAsia="Times New Roman" w:cs="Times New Roman"/>
                <w:b/>
                <w:sz w:val="22"/>
              </w:rPr>
              <w:t>5</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70F2F54E"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33B996CA"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71DA9B1F" w14:textId="41626D8A" w:rsidR="00D24326" w:rsidRPr="00342A88" w:rsidRDefault="00D24326" w:rsidP="00D24326">
            <w:pPr>
              <w:rPr>
                <w:rFonts w:eastAsia="Times New Roman" w:cs="Times New Roman"/>
                <w:bCs/>
                <w:sz w:val="22"/>
              </w:rPr>
            </w:pPr>
            <w:r w:rsidRPr="00342A88">
              <w:rPr>
                <w:rFonts w:eastAsia="Times New Roman" w:cs="Times New Roman"/>
                <w:bCs/>
                <w:sz w:val="22"/>
              </w:rPr>
              <w:t>1. Vartotojai turi teisę veikti elektros energetikos sektoriuje kaip aktyvieji vartotojai tiesiogiai arba per paklausos telkėjus.“</w:t>
            </w:r>
          </w:p>
          <w:p w14:paraId="16888BFF"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F6F746E" w14:textId="2D42CD4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0ACE323" w14:textId="77777777" w:rsidTr="003C3469">
        <w:trPr>
          <w:trHeight w:val="315"/>
        </w:trPr>
        <w:tc>
          <w:tcPr>
            <w:tcW w:w="4533" w:type="dxa"/>
            <w:shd w:val="clear" w:color="auto" w:fill="FFFFFF" w:themeFill="background1"/>
            <w:noWrap/>
          </w:tcPr>
          <w:p w14:paraId="7BB907B9" w14:textId="3D0EC12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turėtų teisę parduoti pačių pasigamintą elektros energiją, be kita ko, pagal energijos pirkimo sutartis; </w:t>
            </w:r>
          </w:p>
        </w:tc>
        <w:tc>
          <w:tcPr>
            <w:tcW w:w="7655" w:type="dxa"/>
            <w:shd w:val="clear" w:color="auto" w:fill="FFFFFF" w:themeFill="background1"/>
          </w:tcPr>
          <w:p w14:paraId="2E9301C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8B79511" w14:textId="2737E4AF" w:rsidR="00D24326" w:rsidRPr="00342A88" w:rsidRDefault="00D24326" w:rsidP="00D24326">
            <w:pPr>
              <w:rPr>
                <w:rFonts w:eastAsia="Times New Roman" w:cs="Times New Roman"/>
                <w:b/>
                <w:sz w:val="22"/>
              </w:rPr>
            </w:pPr>
            <w:r w:rsidRPr="00342A88">
              <w:rPr>
                <w:rFonts w:eastAsia="Times New Roman" w:cs="Times New Roman"/>
                <w:b/>
                <w:sz w:val="22"/>
              </w:rPr>
              <w:t>1</w:t>
            </w:r>
            <w:r w:rsidR="00D36A39" w:rsidRPr="00342A88">
              <w:rPr>
                <w:rFonts w:eastAsia="Times New Roman" w:cs="Times New Roman"/>
                <w:b/>
                <w:sz w:val="22"/>
              </w:rPr>
              <w:t>5</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15DE975A"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176119EF" w14:textId="5CA0B3BF"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1C1C8C4B" w14:textId="3BA556A3"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50DC915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 Aktyvieji vartotojai turi teisę:</w:t>
            </w:r>
          </w:p>
          <w:p w14:paraId="6D496B83" w14:textId="77777777" w:rsidR="0001433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1) parduoti pačių pasigamintą elektros energiją.;</w:t>
            </w:r>
          </w:p>
          <w:p w14:paraId="046A3368" w14:textId="65103602" w:rsidR="00D24326" w:rsidRPr="00342A88" w:rsidRDefault="00014336" w:rsidP="00D24326">
            <w:pPr>
              <w:shd w:val="clear" w:color="auto" w:fill="FFFFFF" w:themeFill="background1"/>
              <w:rPr>
                <w:rFonts w:cs="Times New Roman"/>
                <w:b/>
                <w:color w:val="000000"/>
                <w:sz w:val="22"/>
              </w:rPr>
            </w:pPr>
            <w:r w:rsidRPr="00342A88">
              <w:rPr>
                <w:rFonts w:cs="Times New Roman"/>
                <w:bCs/>
                <w:color w:val="000000"/>
                <w:sz w:val="22"/>
              </w:rPr>
              <w:t>&lt;...&gt;</w:t>
            </w:r>
            <w:r w:rsidR="00D24326" w:rsidRPr="00342A88">
              <w:rPr>
                <w:rFonts w:cs="Times New Roman"/>
                <w:bCs/>
                <w:color w:val="000000"/>
                <w:sz w:val="22"/>
              </w:rPr>
              <w:t>“.</w:t>
            </w:r>
          </w:p>
        </w:tc>
        <w:tc>
          <w:tcPr>
            <w:tcW w:w="3118" w:type="dxa"/>
            <w:shd w:val="clear" w:color="auto" w:fill="FFFFFF" w:themeFill="background1"/>
          </w:tcPr>
          <w:p w14:paraId="7942BF2C" w14:textId="76CA50F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9264456" w14:textId="77777777" w:rsidTr="003C3469">
        <w:trPr>
          <w:trHeight w:val="315"/>
        </w:trPr>
        <w:tc>
          <w:tcPr>
            <w:tcW w:w="4533" w:type="dxa"/>
            <w:shd w:val="clear" w:color="auto" w:fill="FFFFFF" w:themeFill="background1"/>
            <w:noWrap/>
          </w:tcPr>
          <w:p w14:paraId="0B8843D9" w14:textId="7A13C76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turėtų teisę dalyvauti lankstumo schemose arba energijos vartojimo efektyvumo programose; </w:t>
            </w:r>
          </w:p>
        </w:tc>
        <w:tc>
          <w:tcPr>
            <w:tcW w:w="7655" w:type="dxa"/>
            <w:shd w:val="clear" w:color="auto" w:fill="FFFFFF" w:themeFill="background1"/>
          </w:tcPr>
          <w:p w14:paraId="24AD4C9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275EE524" w14:textId="6DEC6F79" w:rsidR="00D24326" w:rsidRPr="00342A88" w:rsidRDefault="00D24326" w:rsidP="00D24326">
            <w:pPr>
              <w:rPr>
                <w:rFonts w:eastAsia="Times New Roman" w:cs="Times New Roman"/>
                <w:b/>
                <w:sz w:val="22"/>
              </w:rPr>
            </w:pPr>
            <w:r w:rsidRPr="00342A88">
              <w:rPr>
                <w:rFonts w:eastAsia="Times New Roman" w:cs="Times New Roman"/>
                <w:b/>
                <w:sz w:val="22"/>
              </w:rPr>
              <w:t>1</w:t>
            </w:r>
            <w:r w:rsidR="00D36A39" w:rsidRPr="00342A88">
              <w:rPr>
                <w:rFonts w:eastAsia="Times New Roman" w:cs="Times New Roman"/>
                <w:b/>
                <w:sz w:val="22"/>
              </w:rPr>
              <w:t>5</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7E894BB9"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742AFA81"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2FD92246"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8049133"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 Aktyvieji vartotojai turi teisę:</w:t>
            </w:r>
          </w:p>
          <w:p w14:paraId="059F8A37" w14:textId="09A4ED0D"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 dalyvauti teikiant lankstumo paslaugas ir (ar) diegiant energijos vartojimo efektyvumo didinimo priemones;“.</w:t>
            </w:r>
          </w:p>
        </w:tc>
        <w:tc>
          <w:tcPr>
            <w:tcW w:w="3118" w:type="dxa"/>
            <w:shd w:val="clear" w:color="auto" w:fill="FFFFFF" w:themeFill="background1"/>
          </w:tcPr>
          <w:p w14:paraId="5486242A" w14:textId="4A921A8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4CA74FD0" w14:textId="77777777" w:rsidTr="003C3469">
        <w:trPr>
          <w:trHeight w:val="315"/>
        </w:trPr>
        <w:tc>
          <w:tcPr>
            <w:tcW w:w="4533" w:type="dxa"/>
            <w:shd w:val="clear" w:color="auto" w:fill="FFFFFF" w:themeFill="background1"/>
            <w:noWrap/>
          </w:tcPr>
          <w:p w14:paraId="13602C76" w14:textId="63D5D85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turėtų teisę deleguoti jų veiklai reikalingų įrenginių valdymą, įskaitant įrengimą, eksploatavimą, duomenų tvarkymą ir techninę priežiūrą, trečiajai šaliai; be to delegavimo, trečioji šalis neturi būti laikoma aktyviuoju vartotoju; </w:t>
            </w:r>
          </w:p>
        </w:tc>
        <w:tc>
          <w:tcPr>
            <w:tcW w:w="7655" w:type="dxa"/>
            <w:shd w:val="clear" w:color="auto" w:fill="FFFFFF" w:themeFill="background1"/>
          </w:tcPr>
          <w:p w14:paraId="700AC06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7853F75" w14:textId="3F471732" w:rsidR="00D24326" w:rsidRPr="00342A88" w:rsidRDefault="00D24326" w:rsidP="00D24326">
            <w:pPr>
              <w:rPr>
                <w:rFonts w:eastAsia="Times New Roman" w:cs="Times New Roman"/>
                <w:b/>
                <w:sz w:val="22"/>
              </w:rPr>
            </w:pPr>
            <w:r w:rsidRPr="00342A88">
              <w:rPr>
                <w:rFonts w:eastAsia="Times New Roman" w:cs="Times New Roman"/>
                <w:b/>
                <w:sz w:val="22"/>
              </w:rPr>
              <w:t>1</w:t>
            </w:r>
            <w:r w:rsidR="00D36A39" w:rsidRPr="00342A88">
              <w:rPr>
                <w:rFonts w:eastAsia="Times New Roman" w:cs="Times New Roman"/>
                <w:b/>
                <w:sz w:val="22"/>
              </w:rPr>
              <w:t>5</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7DE06350"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244EDEEA"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00CA6B63"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086672A"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 Aktyvieji vartotojai turi teisę:</w:t>
            </w:r>
          </w:p>
          <w:p w14:paraId="6B966130" w14:textId="402139FD"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rPr>
              <w:t>3) perleisti jų veiklai reikalingų elektros įrenginių valdymą, įskaitant įrengimą, eksploatavimą, duomenų tvarkymą ir techninę priežiūrą, kitam asmeniui, kuris nėra laikomas aktyviuoju vartotoju.“</w:t>
            </w:r>
          </w:p>
        </w:tc>
        <w:tc>
          <w:tcPr>
            <w:tcW w:w="3118" w:type="dxa"/>
            <w:shd w:val="clear" w:color="auto" w:fill="FFFFFF" w:themeFill="background1"/>
          </w:tcPr>
          <w:p w14:paraId="031B62BB" w14:textId="6211A4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B994788" w14:textId="77777777" w:rsidTr="003C3469">
        <w:trPr>
          <w:trHeight w:val="315"/>
        </w:trPr>
        <w:tc>
          <w:tcPr>
            <w:tcW w:w="4533" w:type="dxa"/>
            <w:shd w:val="clear" w:color="auto" w:fill="FFFFFF" w:themeFill="background1"/>
            <w:noWrap/>
          </w:tcPr>
          <w:p w14:paraId="01674125" w14:textId="1DDA641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aktyviesiems vartotojams būtų taikomi sąnaudas atspindintys, skaidrūs ir nediskriminaciniai tinklo mokesčiai, kurie apskaitomi kaip atskirai už į tinklą tiekiama ir iš tinklo vartojama elektros energija, laikantis šios direktyvos 59 straipsnio 9 dalies ir Reglamento (ES) 2019/943 18 straipsnio, užtikrinant, kad jie tinkamai ir subalansuotai prisidėtų prie bendrų sistemos išlaidų; </w:t>
            </w:r>
          </w:p>
        </w:tc>
        <w:tc>
          <w:tcPr>
            <w:tcW w:w="7655" w:type="dxa"/>
            <w:shd w:val="clear" w:color="auto" w:fill="FFFFFF" w:themeFill="background1"/>
          </w:tcPr>
          <w:p w14:paraId="3275EE4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14274ED" w14:textId="1030A9B2" w:rsidR="00D24326" w:rsidRPr="00342A88" w:rsidRDefault="00D24326" w:rsidP="00D24326">
            <w:pPr>
              <w:rPr>
                <w:rFonts w:eastAsia="Times New Roman" w:cs="Times New Roman"/>
                <w:b/>
                <w:sz w:val="22"/>
              </w:rPr>
            </w:pPr>
            <w:r w:rsidRPr="00342A88">
              <w:rPr>
                <w:rFonts w:eastAsia="Times New Roman" w:cs="Times New Roman"/>
                <w:b/>
                <w:sz w:val="22"/>
              </w:rPr>
              <w:t>15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1D8C9A37"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3604FC09"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7845A6C1"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23AF61A" w14:textId="1A589FB1" w:rsidR="005A5183" w:rsidRPr="00342A88" w:rsidRDefault="005A5183" w:rsidP="005A5183">
            <w:pPr>
              <w:rPr>
                <w:rFonts w:eastAsia="Times New Roman" w:cs="Times New Roman"/>
                <w:bCs/>
                <w:sz w:val="22"/>
              </w:rPr>
            </w:pPr>
            <w:r w:rsidRPr="00342A88">
              <w:rPr>
                <w:rFonts w:eastAsia="Times New Roman" w:cs="Times New Roman"/>
                <w:bCs/>
                <w:sz w:val="22"/>
              </w:rPr>
              <w:t xml:space="preserve">3. Vartotojas ar vartotojų grupė, siekiantys veikti kaip </w:t>
            </w:r>
            <w:r w:rsidRPr="00342A88" w:rsidDel="00AC60A4">
              <w:rPr>
                <w:rFonts w:eastAsia="Times New Roman" w:cs="Times New Roman"/>
                <w:bCs/>
                <w:sz w:val="22"/>
              </w:rPr>
              <w:t xml:space="preserve">aktyvusis </w:t>
            </w:r>
            <w:r w:rsidRPr="00342A88">
              <w:rPr>
                <w:rFonts w:eastAsia="Times New Roman" w:cs="Times New Roman"/>
                <w:bCs/>
                <w:sz w:val="22"/>
              </w:rPr>
              <w:t xml:space="preserve">vartotojas ir vykdyti šio įstatymo 2 straipsnio 2 dalyje nurodytas veiklas, privalo </w:t>
            </w:r>
            <w:bookmarkStart w:id="199" w:name="_Hlk76049609"/>
            <w:r w:rsidRPr="00342A88">
              <w:rPr>
                <w:rFonts w:eastAsia="Times New Roman" w:cs="Times New Roman"/>
                <w:bCs/>
                <w:sz w:val="22"/>
              </w:rPr>
              <w:t>laikytis Energetikos įstatymo 20 straipsnio 3 dalies reikalavimų ir šio įstatymo 16 straipsnio nuostatų dėl atitinkamos veiklos vykdymo sąlygų.</w:t>
            </w:r>
            <w:bookmarkEnd w:id="199"/>
          </w:p>
          <w:p w14:paraId="54F30F0F" w14:textId="79104E9A" w:rsidR="000D78DD" w:rsidRPr="00342A88" w:rsidRDefault="000D78DD" w:rsidP="005A5183">
            <w:pPr>
              <w:rPr>
                <w:rFonts w:eastAsia="Times New Roman" w:cs="Times New Roman"/>
                <w:bCs/>
                <w:sz w:val="22"/>
              </w:rPr>
            </w:pPr>
            <w:r w:rsidRPr="00342A88">
              <w:rPr>
                <w:rFonts w:eastAsia="Times New Roman" w:cs="Times New Roman"/>
                <w:bCs/>
                <w:sz w:val="22"/>
              </w:rPr>
              <w:t>&lt;...&gt;“.</w:t>
            </w:r>
          </w:p>
          <w:p w14:paraId="72E43FD7" w14:textId="175BA7A4" w:rsidR="00D24326" w:rsidRPr="00342A88" w:rsidRDefault="00D24326" w:rsidP="00D24326">
            <w:pPr>
              <w:rPr>
                <w:rFonts w:eastAsia="Times New Roman" w:cs="Times New Roman"/>
                <w:bCs/>
                <w:sz w:val="22"/>
              </w:rPr>
            </w:pPr>
          </w:p>
          <w:p w14:paraId="364B05D1" w14:textId="4A077F20" w:rsidR="00D24326" w:rsidRPr="00342A88" w:rsidRDefault="006639DD" w:rsidP="00D24326">
            <w:pPr>
              <w:rPr>
                <w:rFonts w:eastAsia="Times New Roman" w:cs="Times New Roman"/>
                <w:b/>
                <w:sz w:val="22"/>
              </w:rPr>
            </w:pPr>
            <w:r w:rsidRPr="00342A88">
              <w:rPr>
                <w:rFonts w:eastAsia="Times New Roman" w:cs="Times New Roman"/>
                <w:b/>
                <w:sz w:val="22"/>
              </w:rPr>
              <w:t>48 straipsnis. 67 straipsnio pakeitimas</w:t>
            </w:r>
          </w:p>
          <w:p w14:paraId="48084AD2" w14:textId="0C7A773D"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03BDF3C0" w14:textId="77777777" w:rsidR="00D24326" w:rsidRPr="00342A88" w:rsidRDefault="00D24326" w:rsidP="00D24326">
            <w:pPr>
              <w:rPr>
                <w:rFonts w:eastAsia="Times New Roman" w:cs="Times New Roman"/>
                <w:bCs/>
                <w:sz w:val="22"/>
              </w:rPr>
            </w:pPr>
            <w:r w:rsidRPr="00342A88">
              <w:rPr>
                <w:rFonts w:eastAsia="Times New Roman" w:cs="Times New Roman"/>
                <w:bCs/>
                <w:sz w:val="22"/>
              </w:rPr>
              <w:t>8. Pakeisti 67 straipsnio 7 dalį ir ją išdėstyti taip:</w:t>
            </w:r>
          </w:p>
          <w:p w14:paraId="293CCEC3" w14:textId="77777777" w:rsidR="00D24326" w:rsidRPr="00342A88" w:rsidRDefault="00D24326" w:rsidP="00D24326">
            <w:pPr>
              <w:rPr>
                <w:rFonts w:eastAsia="Times New Roman" w:cs="Times New Roman"/>
                <w:bCs/>
                <w:sz w:val="22"/>
              </w:rPr>
            </w:pPr>
            <w:r w:rsidRPr="00342A88">
              <w:rPr>
                <w:rFonts w:eastAsia="Times New Roman" w:cs="Times New Roman"/>
                <w:bCs/>
                <w:sz w:val="22"/>
              </w:rPr>
              <w:t>„7. Kai vartotojo ar gamintojo elektros įrenginiai ar energijos kaupimo įrenginiai prijungiami prie skirstomųjų tinklų, sąnaudos paskirstomos tokia tvarka:</w:t>
            </w:r>
          </w:p>
          <w:p w14:paraId="1CD4E9A8" w14:textId="77777777" w:rsidR="00D24326" w:rsidRPr="00DF1CD8" w:rsidRDefault="00D24326" w:rsidP="00D24326">
            <w:pPr>
              <w:rPr>
                <w:rFonts w:eastAsia="Times New Roman" w:cs="Times New Roman"/>
                <w:bCs/>
                <w:sz w:val="22"/>
              </w:rPr>
            </w:pPr>
            <w:r w:rsidRPr="00342A88">
              <w:rPr>
                <w:rFonts w:eastAsia="Times New Roman" w:cs="Times New Roman"/>
                <w:bCs/>
                <w:sz w:val="22"/>
              </w:rPr>
              <w:t>1) pažeidžiami vartotojai apmoka 20 procentų skirstomųjų tinklų operatoriaus sąnaudų arba moka pagal šį dydį apskaičiuotą Tarybos patvirtintą įkainį;</w:t>
            </w:r>
          </w:p>
          <w:p w14:paraId="2F148B34" w14:textId="3D46C701" w:rsidR="00D24326" w:rsidRPr="00DF1CD8" w:rsidRDefault="00D24326" w:rsidP="00D24326">
            <w:pPr>
              <w:rPr>
                <w:rFonts w:eastAsia="Times New Roman" w:cs="Times New Roman"/>
                <w:bCs/>
                <w:sz w:val="22"/>
              </w:rPr>
            </w:pPr>
            <w:r w:rsidRPr="00342A88">
              <w:rPr>
                <w:rFonts w:eastAsia="Times New Roman" w:cs="Times New Roman"/>
                <w:bCs/>
                <w:sz w:val="22"/>
              </w:rPr>
              <w:t xml:space="preserve">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moka pagal šį dydį apskaičiuotą ir Tarybos patvirtintą įkainį. Šis punktas netaikomas </w:t>
            </w:r>
            <w:r w:rsidRPr="00342A88">
              <w:rPr>
                <w:rFonts w:eastAsia="Times New Roman" w:cs="Times New Roman"/>
                <w:bCs/>
                <w:sz w:val="22"/>
              </w:rPr>
              <w:lastRenderedPageBreak/>
              <w:t>prijungiant gyvenamosios paskirties pastatų elektros įrenginius prie skirstomųjų tinklų;</w:t>
            </w:r>
          </w:p>
          <w:p w14:paraId="422D1412" w14:textId="22AA3B73" w:rsidR="00D24326" w:rsidRPr="00342A88" w:rsidRDefault="00D24326" w:rsidP="00D24326">
            <w:pPr>
              <w:rPr>
                <w:rFonts w:eastAsia="Times New Roman" w:cs="Times New Roman"/>
                <w:bCs/>
                <w:sz w:val="22"/>
              </w:rPr>
            </w:pPr>
            <w:r w:rsidRPr="00342A88">
              <w:rPr>
                <w:rFonts w:eastAsia="Times New Roman" w:cs="Times New Roman"/>
                <w:bCs/>
                <w:sz w:val="22"/>
              </w:rPr>
              <w:t xml:space="preserve">3) vartotojai, kurių prijungiamų elektros įrenginių leistina naudoti galia ar didinama elektros įrenginių leistina naudoti galia yra didesnė kaip 250 kW, </w:t>
            </w:r>
            <w:r w:rsidRPr="00342A88">
              <w:rPr>
                <w:bCs/>
                <w:color w:val="000000"/>
                <w:sz w:val="22"/>
              </w:rPr>
              <w:t>energijos kaupimo įrenginių savininkai</w:t>
            </w:r>
            <w:r w:rsidRPr="00342A88">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342A88">
              <w:rPr>
                <w:bCs/>
                <w:sz w:val="22"/>
              </w:rPr>
              <w:t>,</w:t>
            </w:r>
            <w:r w:rsidRPr="00342A88">
              <w:rPr>
                <w:rFonts w:eastAsia="Times New Roman" w:cs="Times New Roman"/>
                <w:bCs/>
                <w:sz w:val="22"/>
              </w:rPr>
              <w:t xml:space="preserve"> </w:t>
            </w:r>
            <w:r w:rsidRPr="00342A88">
              <w:rPr>
                <w:bCs/>
                <w:sz w:val="22"/>
              </w:rPr>
              <w:t>siekiantys įrengti skirstomuosius tinklus nenumačius vartotojų (parengiant teritorijos infrastruktūrą būsimai plėtrai)</w:t>
            </w:r>
            <w:r w:rsidRPr="00342A88">
              <w:rPr>
                <w:rFonts w:eastAsia="Times New Roman" w:cs="Times New Roman"/>
                <w:bCs/>
                <w:sz w:val="22"/>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5667C9A2" w14:textId="64FB034D" w:rsidR="00D24326" w:rsidRPr="00342A88" w:rsidRDefault="00D24326" w:rsidP="00D24326">
            <w:pPr>
              <w:rPr>
                <w:rFonts w:eastAsia="Times New Roman" w:cs="Times New Roman"/>
                <w:bCs/>
                <w:sz w:val="22"/>
              </w:rPr>
            </w:pPr>
            <w:r w:rsidRPr="00342A88">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66AF368C" w14:textId="57D710FB" w:rsidR="00D24326" w:rsidRPr="00342A88" w:rsidRDefault="00D24326" w:rsidP="00D24326">
            <w:pPr>
              <w:rPr>
                <w:rFonts w:eastAsia="Times New Roman" w:cs="Times New Roman"/>
                <w:bCs/>
                <w:sz w:val="22"/>
              </w:rPr>
            </w:pPr>
            <w:r w:rsidRPr="00342A88">
              <w:rPr>
                <w:rFonts w:eastAsia="Times New Roman" w:cs="Times New Roman"/>
                <w:bCs/>
                <w:sz w:val="22"/>
              </w:rPr>
              <w:t xml:space="preserve">5) gamintojai </w:t>
            </w:r>
            <w:r w:rsidRPr="00342A88">
              <w:rPr>
                <w:bCs/>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6ACC8BDF" w14:textId="70B34AB1" w:rsidR="00D24326" w:rsidRPr="00342A88" w:rsidRDefault="00D24326" w:rsidP="00D24326">
            <w:pPr>
              <w:suppressAutoHyphens/>
              <w:rPr>
                <w:rFonts w:eastAsia="Times New Roman" w:cs="Times New Roman"/>
                <w:bCs/>
                <w:sz w:val="22"/>
              </w:rPr>
            </w:pPr>
            <w:r w:rsidRPr="00342A88">
              <w:rPr>
                <w:rFonts w:eastAsia="Times New Roman" w:cs="Times New Roman"/>
                <w:bCs/>
                <w:sz w:val="22"/>
              </w:rPr>
              <w:t>6) vartotojai, siekiantys prijungti elektros įrenginius terminuotam laikotarpiui, taip pat siekiantys prijungti elektros įrenginius kilnojamuosiuose daiktuose ar</w:t>
            </w:r>
            <w:r w:rsidRPr="00342A88">
              <w:rPr>
                <w:rFonts w:eastAsia="Arial" w:cs="Times New Roman"/>
                <w:bCs/>
                <w:sz w:val="22"/>
              </w:rPr>
              <w:t xml:space="preserve"> </w:t>
            </w:r>
            <w:r w:rsidRPr="00342A88">
              <w:rPr>
                <w:rFonts w:eastAsia="Times New Roman" w:cs="Times New Roman"/>
                <w:bCs/>
                <w:sz w:val="22"/>
              </w:rPr>
              <w:t xml:space="preserve">laikinuosiuose statiniuose </w:t>
            </w:r>
            <w:r w:rsidRPr="00342A88">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342A88">
              <w:rPr>
                <w:rFonts w:eastAsia="Times New Roman" w:cs="Times New Roman"/>
                <w:bCs/>
                <w:sz w:val="22"/>
              </w:rPr>
              <w:t>;</w:t>
            </w:r>
          </w:p>
          <w:p w14:paraId="441EE33F"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Pr="00342A88">
              <w:rPr>
                <w:rFonts w:cs="Times New Roman"/>
                <w:bCs/>
                <w:sz w:val="22"/>
              </w:rPr>
              <w:t xml:space="preserve">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342A88">
              <w:rPr>
                <w:rFonts w:eastAsia="Times New Roman" w:cs="Times New Roman"/>
                <w:bCs/>
                <w:sz w:val="22"/>
              </w:rPr>
              <w:t xml:space="preserve">Jeigu vartotojas per 3 metus nuo prijungimo paslaugos užbaigimo pateikia skirstomųjų tinklų operatoriui statinio </w:t>
            </w:r>
            <w:r w:rsidRPr="00342A88">
              <w:rPr>
                <w:rFonts w:cs="Times New Roman"/>
                <w:bCs/>
                <w:sz w:val="22"/>
              </w:rPr>
              <w:t xml:space="preserve">ar nebaigto statinio </w:t>
            </w:r>
            <w:r w:rsidRPr="00342A88">
              <w:rPr>
                <w:rFonts w:eastAsia="Times New Roman" w:cs="Times New Roman"/>
                <w:bCs/>
                <w:sz w:val="22"/>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7000BDD4" w14:textId="77777777" w:rsidR="00D24326" w:rsidRPr="00342A88" w:rsidRDefault="00D24326" w:rsidP="00D24326">
            <w:pPr>
              <w:rPr>
                <w:rFonts w:eastAsia="Times New Roman" w:cs="Times New Roman"/>
                <w:bCs/>
                <w:sz w:val="22"/>
              </w:rPr>
            </w:pPr>
            <w:r w:rsidRPr="00342A88">
              <w:rPr>
                <w:bCs/>
                <w:color w:val="000000"/>
                <w:sz w:val="22"/>
              </w:rPr>
              <w:t xml:space="preserve">8) energijos kaupimo įrenginių savininkai, išskyrus šios dalies 3 punkte nurodytus energijos kaupimo įrenginių savininkus, apmoka </w:t>
            </w:r>
            <w:r w:rsidRPr="00342A88">
              <w:rPr>
                <w:rFonts w:eastAsia="Times New Roman" w:cs="Times New Roman"/>
                <w:bCs/>
                <w:sz w:val="22"/>
              </w:rPr>
              <w:t xml:space="preserve">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w:t>
            </w:r>
            <w:r w:rsidRPr="00342A88">
              <w:rPr>
                <w:bCs/>
                <w:color w:val="000000"/>
                <w:sz w:val="22"/>
              </w:rPr>
              <w:t xml:space="preserve">Energijos kaupimo įrenginių savininkai, išskyrus šios dalies 3 punkte nurodytus energijos kaupimo įrenginių savininkus, apmoka </w:t>
            </w:r>
            <w:r w:rsidRPr="00342A88">
              <w:rPr>
                <w:rFonts w:eastAsia="Times New Roman" w:cs="Times New Roman"/>
                <w:bCs/>
                <w:sz w:val="22"/>
              </w:rPr>
              <w:t xml:space="preserve">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677F54F7"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9) likusios sąnaudos, kurių neapmoka vartotojas, gamintojas </w:t>
            </w:r>
            <w:r w:rsidRPr="00342A88">
              <w:rPr>
                <w:rFonts w:eastAsia="Arial" w:cs="Times New Roman"/>
                <w:bCs/>
                <w:sz w:val="22"/>
              </w:rPr>
              <w:t>ar kitas šio straipsnio 7 dalyje nurodytas asmuo,</w:t>
            </w:r>
            <w:r w:rsidRPr="00342A88">
              <w:rPr>
                <w:rFonts w:eastAsia="Times New Roman" w:cs="Times New Roman"/>
                <w:bCs/>
                <w:sz w:val="22"/>
              </w:rPr>
              <w:t xml:space="preserve"> yra pripažįstamos skirstomųjų tinklų operatoriaus tinklų plėtros išlaidomis. Skirstomųjų tinklų operatoriaus sąnaudų apskaita tvarkoma ir kontrolė vykdoma šio įstatymo 68 straipsnyje nustatyta tvarka.“</w:t>
            </w:r>
          </w:p>
          <w:p w14:paraId="7D9F96B9" w14:textId="77777777" w:rsidR="00D24326" w:rsidRPr="00342A88" w:rsidRDefault="00D24326" w:rsidP="00D24326">
            <w:pPr>
              <w:shd w:val="clear" w:color="auto" w:fill="FFFFFF" w:themeFill="background1"/>
              <w:rPr>
                <w:rFonts w:cs="Times New Roman"/>
                <w:iCs/>
                <w:color w:val="000000"/>
                <w:sz w:val="22"/>
              </w:rPr>
            </w:pPr>
          </w:p>
          <w:p w14:paraId="6F9F7DBC"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u w:val="single"/>
              </w:rPr>
              <w:t>Komentaras:</w:t>
            </w:r>
            <w:r w:rsidRPr="00342A88">
              <w:rPr>
                <w:rFonts w:cs="Times New Roman"/>
                <w:iCs/>
                <w:color w:val="000000"/>
                <w:sz w:val="22"/>
              </w:rPr>
              <w:t xml:space="preserve"> kitos susijusios nuostatos jau yra perkeltos galiojančiose Elektros energetikos įstatymo nuostatose, todėl CEP neperkeliamos:</w:t>
            </w:r>
          </w:p>
          <w:p w14:paraId="50B787FE" w14:textId="77777777" w:rsidR="00D24326" w:rsidRPr="00342A88" w:rsidRDefault="00D24326" w:rsidP="00D24326">
            <w:pPr>
              <w:shd w:val="clear" w:color="auto" w:fill="FFFFFF" w:themeFill="background1"/>
              <w:rPr>
                <w:rFonts w:cs="Times New Roman"/>
                <w:b/>
                <w:bCs/>
                <w:iCs/>
                <w:color w:val="000000"/>
                <w:sz w:val="22"/>
              </w:rPr>
            </w:pPr>
            <w:r w:rsidRPr="00342A88">
              <w:rPr>
                <w:rFonts w:cs="Times New Roman"/>
                <w:b/>
                <w:bCs/>
                <w:iCs/>
                <w:color w:val="000000"/>
                <w:sz w:val="22"/>
              </w:rPr>
              <w:t>Elektros energetikos įstatymas</w:t>
            </w:r>
          </w:p>
          <w:p w14:paraId="3BEF60AA" w14:textId="77777777" w:rsidR="00D24326" w:rsidRPr="00342A88" w:rsidRDefault="00D24326" w:rsidP="00D24326">
            <w:pPr>
              <w:shd w:val="clear" w:color="auto" w:fill="FFFFFF" w:themeFill="background1"/>
              <w:rPr>
                <w:rFonts w:cs="Times New Roman"/>
                <w:b/>
                <w:bCs/>
                <w:iCs/>
                <w:color w:val="000000"/>
                <w:sz w:val="22"/>
              </w:rPr>
            </w:pPr>
            <w:r w:rsidRPr="00342A88">
              <w:rPr>
                <w:rFonts w:cs="Times New Roman"/>
                <w:b/>
                <w:bCs/>
                <w:iCs/>
                <w:color w:val="000000"/>
                <w:sz w:val="22"/>
              </w:rPr>
              <w:t>4 straipsnis. Elektros energetikos sektoriaus veiklos reguliavimo bendrieji principai</w:t>
            </w:r>
          </w:p>
          <w:p w14:paraId="6BF9EDB1"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lastRenderedPageBreak/>
              <w:t>Elektros energetikos sektoriaus veiklos valstybinis valdymas, reguliavimas, priežiūra ir kontrolė grindžiami šiais bendraisiais principais:</w:t>
            </w:r>
          </w:p>
          <w:p w14:paraId="5E371CD7" w14:textId="09F59AA1"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035A3CC0"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4) konkurencijos tarp rinkos dalyvių;</w:t>
            </w:r>
          </w:p>
          <w:p w14:paraId="673E6391" w14:textId="7BD366BB"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2340C05E"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7) nediskriminavimo, skaidrumo ir teisinio tikrumo.</w:t>
            </w:r>
          </w:p>
          <w:p w14:paraId="2D34E3CB" w14:textId="77777777" w:rsidR="00D24326" w:rsidRPr="00342A88" w:rsidRDefault="00D24326" w:rsidP="00D24326">
            <w:pPr>
              <w:shd w:val="clear" w:color="auto" w:fill="FFFFFF" w:themeFill="background1"/>
              <w:rPr>
                <w:rFonts w:cs="Times New Roman"/>
                <w:iCs/>
                <w:color w:val="000000"/>
                <w:sz w:val="22"/>
              </w:rPr>
            </w:pPr>
          </w:p>
          <w:p w14:paraId="07FF4703" w14:textId="77777777" w:rsidR="00D24326" w:rsidRPr="00342A88" w:rsidRDefault="00D24326" w:rsidP="00D24326">
            <w:pPr>
              <w:shd w:val="clear" w:color="auto" w:fill="FFFFFF" w:themeFill="background1"/>
              <w:rPr>
                <w:rFonts w:cs="Times New Roman"/>
                <w:b/>
                <w:bCs/>
                <w:iCs/>
                <w:color w:val="000000"/>
                <w:sz w:val="22"/>
              </w:rPr>
            </w:pPr>
            <w:r w:rsidRPr="00342A88">
              <w:rPr>
                <w:rFonts w:cs="Times New Roman"/>
                <w:b/>
                <w:bCs/>
                <w:iCs/>
                <w:color w:val="000000"/>
                <w:sz w:val="22"/>
              </w:rPr>
              <w:t>67 straipsnis. Kainų reguliavimas</w:t>
            </w:r>
          </w:p>
          <w:p w14:paraId="139D6E9B" w14:textId="126AE623"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6FC7FF22"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2. Perdavimo, skirstymo ir visuomeninio tiekimo paslaugų ir visuomeninės elektros energijos kainos reguliuojamos Tarybai nustatant viršutines kainų ribas. Konkrečias perdavimo, skirstymo ir visuomeninio tiekimo paslaugų ir visuomenines elektros energijos kainas ir tarifus nustato ir keičia paslaugos teikėjas.</w:t>
            </w:r>
          </w:p>
          <w:p w14:paraId="0E413C14"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713AEBF3" w14:textId="5FCF5FE8"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6. Kai vartotojo ar gamintojo elektros įrenginiai prijungiami prie perdavimo tinklų, vartotojas ir (ar) gamintojas apmoka visas sąnaudas, susijusias su įrenginių prijungimu prie elektros perdavimo tinklų.</w:t>
            </w:r>
          </w:p>
        </w:tc>
        <w:tc>
          <w:tcPr>
            <w:tcW w:w="3118" w:type="dxa"/>
            <w:shd w:val="clear" w:color="auto" w:fill="FFFFFF" w:themeFill="background1"/>
          </w:tcPr>
          <w:p w14:paraId="7C7ABC5D" w14:textId="59D5714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997A620" w14:textId="77777777" w:rsidTr="003C3469">
        <w:trPr>
          <w:trHeight w:val="315"/>
        </w:trPr>
        <w:tc>
          <w:tcPr>
            <w:tcW w:w="4533" w:type="dxa"/>
            <w:shd w:val="clear" w:color="auto" w:fill="FFFFFF" w:themeFill="background1"/>
            <w:noWrap/>
          </w:tcPr>
          <w:p w14:paraId="75BEF246" w14:textId="5E3EAD4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f) būtų finansiškai atsakingi už disbalansą, kurį jie sukelia elektros energijos sistemoje; tiek, kiek jie yra už balansą atsakingos šalys arba deleguoja savo atsakomybę už balansavimą pagal Reglamento (ES) 2019/943 5 straipsnį. </w:t>
            </w:r>
          </w:p>
        </w:tc>
        <w:tc>
          <w:tcPr>
            <w:tcW w:w="7655" w:type="dxa"/>
            <w:shd w:val="clear" w:color="auto" w:fill="FFFFFF" w:themeFill="background1"/>
          </w:tcPr>
          <w:p w14:paraId="0C0C5E4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188F2CD" w14:textId="77777777" w:rsidR="00D24326" w:rsidRPr="00342A88" w:rsidRDefault="00D24326" w:rsidP="00D24326">
            <w:pPr>
              <w:rPr>
                <w:rFonts w:eastAsia="Times New Roman" w:cs="Times New Roman"/>
                <w:b/>
                <w:sz w:val="22"/>
              </w:rPr>
            </w:pPr>
            <w:r w:rsidRPr="00342A88">
              <w:rPr>
                <w:rFonts w:eastAsia="Times New Roman" w:cs="Times New Roman"/>
                <w:b/>
                <w:sz w:val="22"/>
              </w:rPr>
              <w:t>16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0DD780BC"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1F72731B"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04B69F3D"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9616157" w14:textId="790E0BF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Aktyvieji vartotojai yra finansiškai atsakingi už disbalansą, kurį jų veikla sukelia elektros energetikos rinkoje, tiek, kiek jie yra už balansą atsakingos šalys arba deleguoja savo atsakomybę už balansą pagal Reglamento (ES) 2019/943 5 straipsnį, ir turi sudarytą atsiskaitymo už disbalansą sutartį su perdavimo sistemos operatoriumi arba sutartį dėl savo atsakomybės už balansą perdavimo su kita už balansą atsakinga šalimi. Perdavimo sistemos operatorius teikia informaciją apie tokios sutarties nutraukimą skirstomųjų tinklų operatoriui, prie kurio tinklų yra prijungti aktyviojo vartotojo elektros įrenginiai.“</w:t>
            </w:r>
          </w:p>
        </w:tc>
        <w:tc>
          <w:tcPr>
            <w:tcW w:w="3118" w:type="dxa"/>
            <w:shd w:val="clear" w:color="auto" w:fill="FFFFFF" w:themeFill="background1"/>
          </w:tcPr>
          <w:p w14:paraId="67E00E76" w14:textId="6C686DF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F363CD9" w14:textId="77777777" w:rsidTr="003C3469">
        <w:trPr>
          <w:trHeight w:val="315"/>
        </w:trPr>
        <w:tc>
          <w:tcPr>
            <w:tcW w:w="4533" w:type="dxa"/>
            <w:shd w:val="clear" w:color="auto" w:fill="FFFFFF" w:themeFill="background1"/>
            <w:noWrap/>
          </w:tcPr>
          <w:p w14:paraId="3F4AFD13" w14:textId="258B79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savo nacionalinėje teisėje gali nustatyti skirtingas nuostatas, taikomas individualiems ir kartu veikiantiems aktyviesiems vartotojams su sąlyga, kad visos teisės ir pareigos pagal šį straipsnį taikomos visiems aktyviesiems vartotojams. Bet koks skirtingas požiūris į kartu veikiančius </w:t>
            </w:r>
            <w:r w:rsidRPr="00342A88">
              <w:rPr>
                <w:rFonts w:eastAsia="Times New Roman" w:cs="Times New Roman"/>
                <w:color w:val="000000"/>
                <w:sz w:val="22"/>
                <w:lang w:eastAsia="lt-LT"/>
              </w:rPr>
              <w:lastRenderedPageBreak/>
              <w:t xml:space="preserve">aktyviuosius vartotojus turi būti proporcingas ir tinkamai pagrįstas. </w:t>
            </w:r>
          </w:p>
        </w:tc>
        <w:tc>
          <w:tcPr>
            <w:tcW w:w="7655" w:type="dxa"/>
            <w:shd w:val="clear" w:color="auto" w:fill="FFFFFF" w:themeFill="background1"/>
          </w:tcPr>
          <w:p w14:paraId="3ADB8E2E" w14:textId="7D06E101"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xml:space="preserve">: Lietuvos Respublika nepasinaudos šia galimybe. </w:t>
            </w:r>
          </w:p>
        </w:tc>
        <w:tc>
          <w:tcPr>
            <w:tcW w:w="3118" w:type="dxa"/>
            <w:shd w:val="clear" w:color="auto" w:fill="FFFFFF" w:themeFill="background1"/>
          </w:tcPr>
          <w:p w14:paraId="13EA511B" w14:textId="0BF2D81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75D46E4" w14:textId="77777777" w:rsidTr="003C3469">
        <w:trPr>
          <w:trHeight w:val="315"/>
        </w:trPr>
        <w:tc>
          <w:tcPr>
            <w:tcW w:w="4533" w:type="dxa"/>
            <w:shd w:val="clear" w:color="auto" w:fill="FFFFFF" w:themeFill="background1"/>
            <w:noWrap/>
          </w:tcPr>
          <w:p w14:paraId="25DF8197" w14:textId="72B5A0F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kuriose galioja schemos, pagal kurias atskirai neapskaitoma į tinklą tiekiama ir iš tinklo vartojama elektros energija, nesuteikia jokių naujų teisių pagal tokias schemas po 2023 m. gruodžio 31 d. Bet kuriuo atveju vartotojai, kuriems taikomos galiojančios sistemos, turi turėti galimybę pasirinkti naują schemą, pagal kurią kaip tinklo mokesčių apskaičiavimo pagrindas atskirai apskaitoma į tinklą tiekiama ir iš tinklo vartojama elektros energija. </w:t>
            </w:r>
          </w:p>
        </w:tc>
        <w:tc>
          <w:tcPr>
            <w:tcW w:w="7655" w:type="dxa"/>
            <w:shd w:val="clear" w:color="auto" w:fill="FFFFFF" w:themeFill="background1"/>
          </w:tcPr>
          <w:p w14:paraId="0A7B3512" w14:textId="6564E9A0"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i/>
                <w:iCs/>
                <w:color w:val="000000"/>
                <w:sz w:val="22"/>
              </w:rPr>
              <w:t xml:space="preserve"> </w:t>
            </w:r>
            <w:r w:rsidRPr="00342A88">
              <w:rPr>
                <w:rFonts w:cs="Times New Roman"/>
                <w:bCs/>
                <w:color w:val="000000"/>
                <w:sz w:val="22"/>
              </w:rPr>
              <w:t xml:space="preserve"> Lietuvos Respublikoje yra atskirai apskaitoma į tinklą tiekiama ir iš tinklo vartojama elektros energija.</w:t>
            </w:r>
          </w:p>
        </w:tc>
        <w:tc>
          <w:tcPr>
            <w:tcW w:w="3118" w:type="dxa"/>
            <w:shd w:val="clear" w:color="auto" w:fill="FFFFFF" w:themeFill="background1"/>
          </w:tcPr>
          <w:p w14:paraId="33AFB91C" w14:textId="7E5937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C80D2C6" w14:textId="77777777" w:rsidTr="003C3469">
        <w:trPr>
          <w:trHeight w:val="315"/>
        </w:trPr>
        <w:tc>
          <w:tcPr>
            <w:tcW w:w="4533" w:type="dxa"/>
            <w:shd w:val="clear" w:color="auto" w:fill="FFFFFF" w:themeFill="background1"/>
            <w:noWrap/>
          </w:tcPr>
          <w:p w14:paraId="303A4073" w14:textId="3CEE401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Valstybės narės užtikrina, kad aktyviesiems vartotojams, kuriems priklauso elektros energijos kaupimo įrenginiai: </w:t>
            </w:r>
          </w:p>
        </w:tc>
        <w:tc>
          <w:tcPr>
            <w:tcW w:w="7655" w:type="dxa"/>
            <w:shd w:val="clear" w:color="auto" w:fill="FFFFFF" w:themeFill="background1"/>
          </w:tcPr>
          <w:p w14:paraId="3D6A5AD8"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
                <w:color w:val="000000"/>
                <w:sz w:val="22"/>
              </w:rPr>
              <w:t xml:space="preserve"> </w:t>
            </w:r>
            <w:r w:rsidRPr="00342A88">
              <w:rPr>
                <w:rFonts w:cs="Times New Roman"/>
                <w:bCs/>
                <w:color w:val="000000"/>
                <w:sz w:val="22"/>
              </w:rPr>
              <w:t>nuostata formuluojama nustatant bendrą pareigą valstybei narei, todėl jos nėra reikalinga įgyvendinti.</w:t>
            </w:r>
          </w:p>
          <w:p w14:paraId="45C7553E" w14:textId="77777777"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0B1E17B9"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1AF8862" w14:textId="77777777" w:rsidTr="003C3469">
        <w:trPr>
          <w:trHeight w:val="315"/>
        </w:trPr>
        <w:tc>
          <w:tcPr>
            <w:tcW w:w="4533" w:type="dxa"/>
            <w:shd w:val="clear" w:color="auto" w:fill="FFFFFF" w:themeFill="background1"/>
            <w:noWrap/>
          </w:tcPr>
          <w:p w14:paraId="402B402E" w14:textId="1B1C6F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būtų suteikta teisė prisijungti prie tinklo per pagrįstą laiką po prašymo pateikimo su sąlyga, kad tenkinamos visos būtinos sąlygos, pavyzdžiui, atsakomybė už balansavimą ir tinkamas matavimas; </w:t>
            </w:r>
          </w:p>
        </w:tc>
        <w:tc>
          <w:tcPr>
            <w:tcW w:w="7655" w:type="dxa"/>
            <w:shd w:val="clear" w:color="auto" w:fill="FFFFFF" w:themeFill="background1"/>
          </w:tcPr>
          <w:p w14:paraId="66C9AF5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2591A50" w14:textId="61BF4319" w:rsidR="00D24326" w:rsidRPr="00342A88" w:rsidRDefault="00D24326" w:rsidP="00D24326">
            <w:pPr>
              <w:rPr>
                <w:rFonts w:eastAsia="Times New Roman" w:cs="Times New Roman"/>
                <w:b/>
                <w:sz w:val="22"/>
              </w:rPr>
            </w:pPr>
            <w:r w:rsidRPr="00342A88">
              <w:rPr>
                <w:rFonts w:eastAsia="Times New Roman" w:cs="Times New Roman"/>
                <w:b/>
                <w:sz w:val="22"/>
              </w:rPr>
              <w:t>15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0F534A41"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09545544"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0357C748"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43B493FD" w14:textId="77777777" w:rsidR="00DB1B91" w:rsidRPr="00342A88" w:rsidRDefault="00DB1B91" w:rsidP="00DB1B91">
            <w:pPr>
              <w:shd w:val="clear" w:color="auto" w:fill="FFFFFF" w:themeFill="background1"/>
              <w:rPr>
                <w:rFonts w:cs="Times New Roman"/>
                <w:bCs/>
                <w:color w:val="000000"/>
                <w:sz w:val="22"/>
              </w:rPr>
            </w:pPr>
            <w:r w:rsidRPr="00342A88">
              <w:rPr>
                <w:rFonts w:cs="Times New Roman"/>
                <w:bCs/>
                <w:color w:val="000000"/>
                <w:sz w:val="22"/>
              </w:rPr>
              <w:t xml:space="preserve">3. Vartotojas ar vartotojų grupė, siekiantys veikti kaip </w:t>
            </w:r>
            <w:r w:rsidRPr="00342A88" w:rsidDel="00AC60A4">
              <w:rPr>
                <w:rFonts w:cs="Times New Roman"/>
                <w:bCs/>
                <w:color w:val="000000"/>
                <w:sz w:val="22"/>
              </w:rPr>
              <w:t xml:space="preserve">aktyvusis </w:t>
            </w:r>
            <w:r w:rsidRPr="00342A88">
              <w:rPr>
                <w:rFonts w:cs="Times New Roman"/>
                <w:bCs/>
                <w:color w:val="000000"/>
                <w:sz w:val="22"/>
              </w:rPr>
              <w:t>vartotojas ir vykdyti šio įstatymo 2 straipsnio 2 dalyje nurodytas veiklas, privalo laikytis Energetikos įstatymo 20 straipsnio 3 dalies reikalavimų ir šio įstatymo 16 straipsnio nuostatų dėl atitinkamos veiklos vykdymo sąlygų.</w:t>
            </w:r>
          </w:p>
          <w:p w14:paraId="6B1E99ED" w14:textId="77777777" w:rsidR="00DB1B91" w:rsidRPr="00342A88" w:rsidRDefault="00DB1B91" w:rsidP="00DB1B91">
            <w:pPr>
              <w:shd w:val="clear" w:color="auto" w:fill="FFFFFF" w:themeFill="background1"/>
              <w:rPr>
                <w:rFonts w:cs="Times New Roman"/>
                <w:bCs/>
                <w:color w:val="000000"/>
                <w:sz w:val="22"/>
              </w:rPr>
            </w:pPr>
            <w:r w:rsidRPr="00342A88">
              <w:rPr>
                <w:rFonts w:cs="Times New Roman"/>
                <w:bCs/>
                <w:color w:val="000000"/>
                <w:sz w:val="22"/>
              </w:rPr>
              <w:t>4. Pradėdamas veiklą kaip rinkos dalyvis aktyvusis vartotojas elektroninių ryšių priemonėmis informuoja skirstomųjų tinklų operatorių apie savo veiklą ir atsakomybės už disbalansą įgyvendinimą. Tarybos nustatyta tvarka skirstomųjų tinklų operatorius teikia Tarybai aktyviųjų vartotojų duomenis, reikalingus Tarybos funkcijoms vykdyti.</w:t>
            </w:r>
          </w:p>
          <w:p w14:paraId="564A042B" w14:textId="3B359F58" w:rsidR="00D24326" w:rsidRPr="00342A88" w:rsidRDefault="00DB1B91" w:rsidP="00DB1B91">
            <w:pPr>
              <w:shd w:val="clear" w:color="auto" w:fill="FFFFFF" w:themeFill="background1"/>
              <w:rPr>
                <w:rFonts w:cs="Times New Roman"/>
                <w:color w:val="000000"/>
                <w:sz w:val="22"/>
              </w:rPr>
            </w:pPr>
            <w:r w:rsidRPr="00342A88">
              <w:rPr>
                <w:rFonts w:cs="Times New Roman"/>
                <w:bCs/>
                <w:color w:val="000000"/>
                <w:sz w:val="22"/>
              </w:rPr>
              <w:t>&lt;...&gt;</w:t>
            </w:r>
            <w:r w:rsidR="00D24326" w:rsidRPr="00342A88">
              <w:rPr>
                <w:rFonts w:cs="Times New Roman"/>
                <w:bCs/>
                <w:color w:val="000000"/>
                <w:sz w:val="22"/>
              </w:rPr>
              <w:t>“</w:t>
            </w:r>
            <w:r w:rsidRPr="00342A88">
              <w:rPr>
                <w:rFonts w:cs="Times New Roman"/>
                <w:bCs/>
                <w:color w:val="000000"/>
                <w:sz w:val="22"/>
              </w:rPr>
              <w:t>.</w:t>
            </w:r>
          </w:p>
        </w:tc>
        <w:tc>
          <w:tcPr>
            <w:tcW w:w="3118" w:type="dxa"/>
            <w:shd w:val="clear" w:color="auto" w:fill="FFFFFF" w:themeFill="background1"/>
          </w:tcPr>
          <w:p w14:paraId="708ECF31" w14:textId="6B637B8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F973F2D" w14:textId="77777777" w:rsidTr="003C3469">
        <w:trPr>
          <w:trHeight w:val="315"/>
        </w:trPr>
        <w:tc>
          <w:tcPr>
            <w:tcW w:w="4533" w:type="dxa"/>
            <w:shd w:val="clear" w:color="auto" w:fill="FFFFFF" w:themeFill="background1"/>
            <w:noWrap/>
          </w:tcPr>
          <w:p w14:paraId="6234BF99" w14:textId="2CE197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nebūtų taikomi jokie dvigubi mokesčiai, įskaitant tinklo mokesčius, už saugomą elektros energiją, liekančią jų patalpose, ar teikiant lankstumo paslaugas sistemos operatoriams; </w:t>
            </w:r>
          </w:p>
        </w:tc>
        <w:tc>
          <w:tcPr>
            <w:tcW w:w="7655" w:type="dxa"/>
            <w:shd w:val="clear" w:color="auto" w:fill="FFFFFF" w:themeFill="background1"/>
          </w:tcPr>
          <w:p w14:paraId="245ACB27" w14:textId="4CAA24F5"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Siūlomas teisinis reguliavimas nesukuria prielaidų dvigubiems mokesčiams.</w:t>
            </w:r>
          </w:p>
          <w:p w14:paraId="1CA73B35" w14:textId="4A306F5C"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rPr>
              <w:t xml:space="preserve"> </w:t>
            </w:r>
          </w:p>
        </w:tc>
        <w:tc>
          <w:tcPr>
            <w:tcW w:w="3118" w:type="dxa"/>
            <w:shd w:val="clear" w:color="auto" w:fill="FFFFFF" w:themeFill="background1"/>
          </w:tcPr>
          <w:p w14:paraId="569725F0" w14:textId="3658B84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CE515F9" w14:textId="77777777" w:rsidTr="003C3469">
        <w:trPr>
          <w:trHeight w:val="315"/>
        </w:trPr>
        <w:tc>
          <w:tcPr>
            <w:tcW w:w="4533" w:type="dxa"/>
            <w:shd w:val="clear" w:color="auto" w:fill="FFFFFF" w:themeFill="background1"/>
            <w:noWrap/>
          </w:tcPr>
          <w:p w14:paraId="16E20F65" w14:textId="6589120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nebūtų taikomi neproporcingi licencijavimo reikalavimai ar mokesčiai; </w:t>
            </w:r>
          </w:p>
        </w:tc>
        <w:tc>
          <w:tcPr>
            <w:tcW w:w="7655" w:type="dxa"/>
            <w:shd w:val="clear" w:color="auto" w:fill="FFFFFF" w:themeFill="background1"/>
          </w:tcPr>
          <w:p w14:paraId="73C1850F" w14:textId="058FAD12" w:rsidR="00D24326" w:rsidRPr="00342A88" w:rsidRDefault="00D24326" w:rsidP="00D24326">
            <w:pPr>
              <w:shd w:val="clear" w:color="auto" w:fill="FFFFFF" w:themeFill="background1"/>
              <w:rPr>
                <w:rFonts w:cs="Times New Roman"/>
                <w:b/>
                <w:iCs/>
                <w:color w:val="000000"/>
                <w:sz w:val="22"/>
              </w:rPr>
            </w:pPr>
            <w:r w:rsidRPr="00342A88">
              <w:rPr>
                <w:rFonts w:cs="Times New Roman"/>
                <w:b/>
                <w:iCs/>
                <w:color w:val="000000"/>
                <w:sz w:val="22"/>
              </w:rPr>
              <w:t>Elektros energetikos įstatymo projektas</w:t>
            </w:r>
          </w:p>
          <w:p w14:paraId="47D75785" w14:textId="77777777" w:rsidR="00D24326" w:rsidRPr="00342A88" w:rsidRDefault="00D24326" w:rsidP="00D24326">
            <w:pPr>
              <w:rPr>
                <w:rFonts w:eastAsia="Times New Roman" w:cs="Times New Roman"/>
                <w:b/>
                <w:sz w:val="22"/>
              </w:rPr>
            </w:pPr>
            <w:r w:rsidRPr="00342A88">
              <w:rPr>
                <w:rFonts w:eastAsia="Times New Roman" w:cs="Times New Roman"/>
                <w:b/>
                <w:sz w:val="22"/>
              </w:rPr>
              <w:t>15 straipsnis. Įstatymo papildymas 22</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2B456867"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20C2FE27"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„22</w:t>
            </w:r>
            <w:r w:rsidRPr="00342A88">
              <w:rPr>
                <w:rFonts w:eastAsia="Times New Roman" w:cs="Times New Roman"/>
                <w:bCs/>
                <w:sz w:val="22"/>
                <w:vertAlign w:val="superscript"/>
              </w:rPr>
              <w:t>1</w:t>
            </w:r>
            <w:r w:rsidRPr="00342A88">
              <w:rPr>
                <w:rFonts w:eastAsia="Times New Roman" w:cs="Times New Roman"/>
                <w:bCs/>
                <w:sz w:val="22"/>
              </w:rPr>
              <w:t xml:space="preserve"> straipsnis. Aktyvieji vartotojai</w:t>
            </w:r>
          </w:p>
          <w:p w14:paraId="0EBD465A" w14:textId="77777777" w:rsidR="00DB1B91" w:rsidRPr="00342A88" w:rsidRDefault="00DB1B91" w:rsidP="00DB1B91">
            <w:pPr>
              <w:rPr>
                <w:rFonts w:eastAsia="Times New Roman" w:cs="Times New Roman"/>
                <w:bCs/>
                <w:sz w:val="22"/>
              </w:rPr>
            </w:pPr>
            <w:bookmarkStart w:id="200" w:name="_Hlk55811704"/>
            <w:r w:rsidRPr="00342A88">
              <w:rPr>
                <w:rFonts w:eastAsia="Times New Roman" w:cs="Times New Roman"/>
                <w:bCs/>
                <w:sz w:val="22"/>
              </w:rPr>
              <w:t>&lt;...&gt;</w:t>
            </w:r>
          </w:p>
          <w:p w14:paraId="0E40AF7C" w14:textId="77777777" w:rsidR="00DB1B91" w:rsidRPr="00342A88" w:rsidRDefault="00DB1B91" w:rsidP="00DB1B91">
            <w:pPr>
              <w:shd w:val="clear" w:color="auto" w:fill="FFFFFF" w:themeFill="background1"/>
              <w:rPr>
                <w:rFonts w:cs="Times New Roman"/>
                <w:bCs/>
                <w:color w:val="000000"/>
                <w:sz w:val="22"/>
              </w:rPr>
            </w:pPr>
            <w:r w:rsidRPr="00342A88">
              <w:rPr>
                <w:rFonts w:cs="Times New Roman"/>
                <w:bCs/>
                <w:color w:val="000000"/>
                <w:sz w:val="22"/>
              </w:rPr>
              <w:t xml:space="preserve">3. Vartotojas ar vartotojų grupė, siekiantys veikti kaip </w:t>
            </w:r>
            <w:r w:rsidRPr="00342A88" w:rsidDel="00AC60A4">
              <w:rPr>
                <w:rFonts w:cs="Times New Roman"/>
                <w:bCs/>
                <w:color w:val="000000"/>
                <w:sz w:val="22"/>
              </w:rPr>
              <w:t xml:space="preserve">aktyvusis </w:t>
            </w:r>
            <w:r w:rsidRPr="00342A88">
              <w:rPr>
                <w:rFonts w:cs="Times New Roman"/>
                <w:bCs/>
                <w:color w:val="000000"/>
                <w:sz w:val="22"/>
              </w:rPr>
              <w:t>vartotojas ir vykdyti šio įstatymo 2 straipsnio 2 dalyje nurodytas veiklas, privalo laikytis Energetikos įstatymo 20 straipsnio 3 dalies reikalavimų ir šio įstatymo 16 straipsnio nuostatų dėl atitinkamos veiklos vykdymo sąlygų.</w:t>
            </w:r>
          </w:p>
          <w:p w14:paraId="6298D1C8" w14:textId="77777777" w:rsidR="00DB1B91" w:rsidRPr="00342A88" w:rsidRDefault="00DB1B91" w:rsidP="00DB1B91">
            <w:pPr>
              <w:shd w:val="clear" w:color="auto" w:fill="FFFFFF" w:themeFill="background1"/>
              <w:rPr>
                <w:rFonts w:cs="Times New Roman"/>
                <w:bCs/>
                <w:color w:val="000000"/>
                <w:sz w:val="22"/>
              </w:rPr>
            </w:pPr>
            <w:r w:rsidRPr="00342A88">
              <w:rPr>
                <w:rFonts w:cs="Times New Roman"/>
                <w:bCs/>
                <w:color w:val="000000"/>
                <w:sz w:val="22"/>
              </w:rPr>
              <w:t>4. Pradėdamas veiklą kaip rinkos dalyvis aktyvusis vartotojas elektroninių ryšių priemonėmis informuoja skirstomųjų tinklų operatorių apie savo veiklą ir atsakomybės už disbalansą įgyvendinimą. Tarybos nustatyta tvarka skirstomųjų tinklų operatorius teikia Tarybai aktyviųjų vartotojų duomenis, reikalingus Tarybos funkcijoms vykdyti.</w:t>
            </w:r>
          </w:p>
          <w:p w14:paraId="598A9591" w14:textId="0123114D" w:rsidR="00D24326" w:rsidRPr="00342A88" w:rsidRDefault="00DB1B91" w:rsidP="00DB1B91">
            <w:pPr>
              <w:rPr>
                <w:rFonts w:cs="Times New Roman"/>
                <w:bCs/>
                <w:color w:val="000000"/>
                <w:sz w:val="22"/>
              </w:rPr>
            </w:pPr>
            <w:r w:rsidRPr="00342A88">
              <w:rPr>
                <w:rFonts w:cs="Times New Roman"/>
                <w:bCs/>
                <w:color w:val="000000"/>
                <w:sz w:val="22"/>
              </w:rPr>
              <w:t>&lt;...&gt;“.</w:t>
            </w:r>
          </w:p>
          <w:p w14:paraId="395B7ADC" w14:textId="77777777" w:rsidR="00DB1B91" w:rsidRPr="00342A88" w:rsidRDefault="00DB1B91" w:rsidP="00DB1B91">
            <w:pPr>
              <w:rPr>
                <w:rFonts w:eastAsia="Times New Roman" w:cs="Times New Roman"/>
                <w:bCs/>
                <w:sz w:val="22"/>
              </w:rPr>
            </w:pPr>
          </w:p>
          <w:p w14:paraId="10F2554F"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u w:val="single"/>
              </w:rPr>
              <w:t>Komentaras:</w:t>
            </w:r>
            <w:r w:rsidRPr="00342A88">
              <w:rPr>
                <w:rFonts w:cs="Times New Roman"/>
                <w:iCs/>
                <w:color w:val="000000"/>
                <w:sz w:val="22"/>
              </w:rPr>
              <w:t xml:space="preserve"> kitos susijusios nuostatos jau yra perkeltos galiojančiose Elektros energetikos įstatymo nuostatose, todėl CEP neperkeliamos:</w:t>
            </w:r>
          </w:p>
          <w:p w14:paraId="3BBF676E" w14:textId="77777777" w:rsidR="00D24326" w:rsidRPr="00342A88" w:rsidRDefault="00D24326" w:rsidP="00D24326">
            <w:pPr>
              <w:shd w:val="clear" w:color="auto" w:fill="FFFFFF" w:themeFill="background1"/>
              <w:rPr>
                <w:rFonts w:cs="Times New Roman"/>
                <w:b/>
                <w:bCs/>
                <w:iCs/>
                <w:color w:val="000000"/>
                <w:sz w:val="22"/>
              </w:rPr>
            </w:pPr>
            <w:r w:rsidRPr="00342A88">
              <w:rPr>
                <w:rFonts w:cs="Times New Roman"/>
                <w:b/>
                <w:bCs/>
                <w:iCs/>
                <w:color w:val="000000"/>
                <w:sz w:val="22"/>
              </w:rPr>
              <w:t>Elektros energetikos įstatymas</w:t>
            </w:r>
          </w:p>
          <w:p w14:paraId="38EFB57D" w14:textId="77777777" w:rsidR="00D24326" w:rsidRPr="00342A88" w:rsidRDefault="00D24326" w:rsidP="00D24326">
            <w:pPr>
              <w:shd w:val="clear" w:color="auto" w:fill="FFFFFF" w:themeFill="background1"/>
              <w:rPr>
                <w:rFonts w:cs="Times New Roman"/>
                <w:b/>
                <w:bCs/>
                <w:iCs/>
                <w:color w:val="000000"/>
                <w:sz w:val="22"/>
              </w:rPr>
            </w:pPr>
            <w:r w:rsidRPr="00342A88">
              <w:rPr>
                <w:rFonts w:cs="Times New Roman"/>
                <w:b/>
                <w:bCs/>
                <w:iCs/>
                <w:color w:val="000000"/>
                <w:sz w:val="22"/>
              </w:rPr>
              <w:t>4 straipsnis. Elektros energetikos sektoriaus veiklos reguliavimo bendrieji principai</w:t>
            </w:r>
          </w:p>
          <w:p w14:paraId="5F123DAC"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Elektros energetikos sektoriaus veiklos valstybinis valdymas, reguliavimas, priežiūra ir kontrolė grindžiami šiais bendraisiais principais:</w:t>
            </w:r>
          </w:p>
          <w:p w14:paraId="59D4D157"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546FD8FC"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4) konkurencijos tarp rinkos dalyvių;</w:t>
            </w:r>
          </w:p>
          <w:p w14:paraId="61E42857"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&lt;...&gt;</w:t>
            </w:r>
          </w:p>
          <w:p w14:paraId="79754B0A" w14:textId="0F68C123"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7) nediskriminavimo, skaidrumo ir teisinio tikrumo.</w:t>
            </w:r>
            <w:bookmarkEnd w:id="200"/>
          </w:p>
        </w:tc>
        <w:tc>
          <w:tcPr>
            <w:tcW w:w="3118" w:type="dxa"/>
            <w:shd w:val="clear" w:color="auto" w:fill="FFFFFF" w:themeFill="background1"/>
          </w:tcPr>
          <w:p w14:paraId="23CCA510" w14:textId="04A142A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AE1AFA9" w14:textId="77777777" w:rsidTr="003C3469">
        <w:trPr>
          <w:trHeight w:val="315"/>
        </w:trPr>
        <w:tc>
          <w:tcPr>
            <w:tcW w:w="4533" w:type="dxa"/>
            <w:shd w:val="clear" w:color="auto" w:fill="FFFFFF" w:themeFill="background1"/>
            <w:noWrap/>
          </w:tcPr>
          <w:p w14:paraId="03486C55" w14:textId="5686454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d) būtų leidžiama vienu metu teikti kelias paslaugas, jei tai techniškai įmanoma.</w:t>
            </w:r>
          </w:p>
        </w:tc>
        <w:tc>
          <w:tcPr>
            <w:tcW w:w="7655" w:type="dxa"/>
            <w:shd w:val="clear" w:color="auto" w:fill="FFFFFF" w:themeFill="background1"/>
          </w:tcPr>
          <w:p w14:paraId="0C70A338" w14:textId="1051172D"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Siūlomas teisinis reguliavimas nesukuria prielaidų kelių paslaugų teikimo apribojimui.</w:t>
            </w:r>
          </w:p>
        </w:tc>
        <w:tc>
          <w:tcPr>
            <w:tcW w:w="3118" w:type="dxa"/>
            <w:shd w:val="clear" w:color="auto" w:fill="FFFFFF" w:themeFill="background1"/>
          </w:tcPr>
          <w:p w14:paraId="58324082" w14:textId="3986942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5225B89" w14:textId="73854095" w:rsidTr="003C3469">
        <w:trPr>
          <w:trHeight w:val="315"/>
        </w:trPr>
        <w:tc>
          <w:tcPr>
            <w:tcW w:w="4533" w:type="dxa"/>
            <w:shd w:val="clear" w:color="auto" w:fill="FFFFFF" w:themeFill="background1"/>
            <w:noWrap/>
            <w:hideMark/>
          </w:tcPr>
          <w:p w14:paraId="0905C8F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16 straipsnis</w:t>
            </w:r>
          </w:p>
        </w:tc>
        <w:tc>
          <w:tcPr>
            <w:tcW w:w="7655" w:type="dxa"/>
            <w:shd w:val="clear" w:color="auto" w:fill="FFFFFF" w:themeFill="background1"/>
          </w:tcPr>
          <w:p w14:paraId="2CF50D72" w14:textId="6C137AD6"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A9F1D9E" w14:textId="2D27FE17" w:rsidR="00D24326" w:rsidRPr="00342A88" w:rsidRDefault="00D24326" w:rsidP="00D24326">
            <w:pPr>
              <w:shd w:val="clear" w:color="auto" w:fill="FFFFFF" w:themeFill="background1"/>
              <w:rPr>
                <w:rFonts w:cs="Times New Roman"/>
                <w:color w:val="000000"/>
                <w:sz w:val="22"/>
              </w:rPr>
            </w:pPr>
          </w:p>
        </w:tc>
      </w:tr>
      <w:tr w:rsidR="00D24326" w:rsidRPr="00342A88" w14:paraId="473A977C" w14:textId="648FA24F" w:rsidTr="003C3469">
        <w:trPr>
          <w:trHeight w:val="315"/>
        </w:trPr>
        <w:tc>
          <w:tcPr>
            <w:tcW w:w="4533" w:type="dxa"/>
            <w:shd w:val="clear" w:color="auto" w:fill="FFFFFF" w:themeFill="background1"/>
            <w:noWrap/>
            <w:hideMark/>
          </w:tcPr>
          <w:p w14:paraId="521E807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Piliečių energetikos bendruomenės</w:t>
            </w:r>
          </w:p>
        </w:tc>
        <w:tc>
          <w:tcPr>
            <w:tcW w:w="7655" w:type="dxa"/>
            <w:shd w:val="clear" w:color="auto" w:fill="FFFFFF" w:themeFill="background1"/>
          </w:tcPr>
          <w:p w14:paraId="6C56BD7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D70152E" w14:textId="47BF14B2" w:rsidR="00D24326" w:rsidRPr="00342A88" w:rsidRDefault="00D24326" w:rsidP="00D24326">
            <w:pPr>
              <w:shd w:val="clear" w:color="auto" w:fill="FFFFFF" w:themeFill="background1"/>
              <w:rPr>
                <w:rFonts w:cs="Times New Roman"/>
                <w:color w:val="000000"/>
                <w:sz w:val="22"/>
              </w:rPr>
            </w:pPr>
          </w:p>
        </w:tc>
      </w:tr>
      <w:tr w:rsidR="00D24326" w:rsidRPr="00342A88" w14:paraId="2D842AF5" w14:textId="2194652A" w:rsidTr="003C3469">
        <w:trPr>
          <w:trHeight w:val="315"/>
        </w:trPr>
        <w:tc>
          <w:tcPr>
            <w:tcW w:w="4533" w:type="dxa"/>
            <w:shd w:val="clear" w:color="auto" w:fill="FFFFFF" w:themeFill="background1"/>
            <w:noWrap/>
            <w:hideMark/>
          </w:tcPr>
          <w:p w14:paraId="2DD2386E" w14:textId="4DDAA1E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piliečių energetikos bendruomenėms nustato palankią reguliavimo sistemą, kuria užtikrinama, kad: </w:t>
            </w:r>
          </w:p>
        </w:tc>
        <w:tc>
          <w:tcPr>
            <w:tcW w:w="7655" w:type="dxa"/>
            <w:shd w:val="clear" w:color="auto" w:fill="FFFFFF" w:themeFill="background1"/>
          </w:tcPr>
          <w:p w14:paraId="1E316DAD" w14:textId="213E8804"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123FB049" w14:textId="3C21C30D" w:rsidR="00D24326" w:rsidRPr="00342A88" w:rsidRDefault="00D24326" w:rsidP="00D24326">
            <w:pPr>
              <w:rPr>
                <w:rFonts w:eastAsia="Times New Roman" w:cs="Times New Roman"/>
                <w:b/>
                <w:sz w:val="22"/>
              </w:rPr>
            </w:pPr>
            <w:r w:rsidRPr="00342A88">
              <w:rPr>
                <w:rFonts w:eastAsia="Times New Roman" w:cs="Times New Roman"/>
                <w:b/>
                <w:sz w:val="22"/>
              </w:rPr>
              <w:t>1</w:t>
            </w:r>
            <w:r w:rsidR="00CA1C2A" w:rsidRPr="00342A88">
              <w:rPr>
                <w:rFonts w:eastAsia="Times New Roman" w:cs="Times New Roman"/>
                <w:b/>
                <w:sz w:val="22"/>
              </w:rPr>
              <w:t>6</w:t>
            </w:r>
            <w:r w:rsidRPr="00342A88">
              <w:rPr>
                <w:rFonts w:eastAsia="Times New Roman" w:cs="Times New Roman"/>
                <w:b/>
                <w:sz w:val="22"/>
              </w:rPr>
              <w:t xml:space="preserve"> straipsnis. Įstatymo papildymas 22</w:t>
            </w:r>
            <w:r w:rsidRPr="00342A88">
              <w:rPr>
                <w:rFonts w:eastAsia="Times New Roman" w:cs="Times New Roman"/>
                <w:b/>
                <w:sz w:val="22"/>
                <w:vertAlign w:val="superscript"/>
              </w:rPr>
              <w:t>2</w:t>
            </w:r>
            <w:r w:rsidRPr="00342A88">
              <w:rPr>
                <w:rFonts w:eastAsia="Times New Roman" w:cs="Times New Roman"/>
                <w:b/>
                <w:sz w:val="22"/>
              </w:rPr>
              <w:t xml:space="preserve"> straipsniu</w:t>
            </w:r>
          </w:p>
          <w:p w14:paraId="305A8F20"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1D3197B8"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1DE79618"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1. Piliečių energetikos bendrija yra Lietuvos Respublikos viešųjų įstaigų įstatymo, Lietuvos Respublikos daugiabučių gyvenamųjų namų ir kitos paskirties pastatų savininkų bendrijų įstatymo ar Lietuvos Respublikos sodininkų bendrijų įstatymo pagrindu šio įstatymo 2 straipsnio 95 dalies 3 punkte nurodytai veiklai vykdyti įsteigtas juridinis asmuo, kuris tenkindamas šiame įstatyme nustatytus reikalavimus jame nustatyta tvarka yra įgijęs piliečių energetikos bendrijos teisinį statusą. Viešųjų </w:t>
            </w:r>
            <w:r w:rsidRPr="00342A88">
              <w:rPr>
                <w:rFonts w:eastAsia="Times New Roman" w:cs="Times New Roman"/>
                <w:bCs/>
                <w:sz w:val="22"/>
              </w:rPr>
              <w:lastRenderedPageBreak/>
              <w:t>įstaigų įstatymas, Daugiabučių gyvenamųjų namų ir kitos paskirties pastatų savininkų bendrijų įstatymas ar Sodininkų bendrijų įstatymas piliečių energetikos bendrijai atitinkamai taikomas tiek, kiek šiame įstatyme nenustatyta kitaip.</w:t>
            </w:r>
          </w:p>
          <w:p w14:paraId="5875E7DD" w14:textId="77777777" w:rsidR="000B09AF" w:rsidRPr="00342A88" w:rsidRDefault="000B09AF" w:rsidP="000B09AF">
            <w:pPr>
              <w:rPr>
                <w:rFonts w:eastAsia="Times New Roman" w:cs="Times New Roman"/>
                <w:bCs/>
                <w:sz w:val="22"/>
              </w:rPr>
            </w:pPr>
            <w:r w:rsidRPr="00342A88">
              <w:rPr>
                <w:rFonts w:eastAsia="Times New Roman" w:cs="Times New Roman"/>
                <w:bCs/>
                <w:sz w:val="22"/>
              </w:rPr>
              <w:t>2. Piliečių energetikos bendrijos dalininkais ar nariais gali būti fiziniai asmenys, taip pat labai mažos ir mažos įmonės, kaip jos apibrėžtos Lietuvos Respublikos smulkiojo ir vidutinio verslo plėtros įstatyme, savivaldybės ir (ar) savivaldybių įstaigos, kai dalininkais ar nariais nedraudžia būti šio straipsnio 1 dalyje nurodyti įstatymai. Būdami piliečių energetikos bendrijos dalininkais ar nariais šie subjektai nepraranda savo, kaip buitinių vartotojų, gaminančių vartotojų arba aktyviųjų vartotojų turimų teisių ir pareigų.</w:t>
            </w:r>
          </w:p>
          <w:p w14:paraId="3E4CFEA0"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3. Viešoji įstaiga, daugiabučių gyvenamųjų namų ir kitos paskirties pastatų savininkų bendrija ar sodininkų bendrija, siekianti įgyti piliečių energetikos bendrijos statusą, Veiklos elektros energetikos sektoriuje leidimų išdavimo taisyklėse nustatyta tvarka teikdama prašymą dėl leidimo plėtoti elektros energijos gamybos pajėgumus ar gaminti elektros energiją išdavimo ar turėdama vieną iš šių leidimų pateikia Tarybai deklaraciją dėl piliečių energetikos bendrijos atitikties šio įstatymo 2 straipsnio 95 dalyje nustatytiems reikalavimams, steigimo sutarties ir (ar) įstatų kopiją ir įsipareigoja laikydamasi šio įstatymo reikalavimų sudaryti šio straipsnio 7 dalyje nurodytą atsiskaitymo už disbalansą ar atsakomybės už balansą perdavimo sutartį. </w:t>
            </w:r>
          </w:p>
          <w:p w14:paraId="2AD104D6" w14:textId="77777777" w:rsidR="000B09AF" w:rsidRPr="00342A88" w:rsidRDefault="000B09AF" w:rsidP="000B09AF">
            <w:pPr>
              <w:rPr>
                <w:rFonts w:eastAsia="Times New Roman" w:cs="Times New Roman"/>
                <w:bCs/>
                <w:sz w:val="22"/>
              </w:rPr>
            </w:pPr>
            <w:r w:rsidRPr="00342A88">
              <w:rPr>
                <w:rFonts w:eastAsia="Times New Roman" w:cs="Times New Roman"/>
                <w:bCs/>
                <w:sz w:val="22"/>
              </w:rPr>
              <w:t>4. Piliečių energetikos bendrijos steigimo sutartyje (ar) įstatuose be Viešųjų įstaigų įstatyme, Daugiabučių gyvenamųjų namų ir kitos paskirties pastatų savininkų bendrijų įstatyme ar Sodininkų bendrijų įstatyme nustatytų reikalavimų taip pat nurodoma tvarka:</w:t>
            </w:r>
          </w:p>
          <w:p w14:paraId="2FB34EE0" w14:textId="77777777" w:rsidR="000B09AF" w:rsidRPr="00342A88" w:rsidRDefault="000B09AF" w:rsidP="000B09AF">
            <w:pPr>
              <w:rPr>
                <w:rFonts w:eastAsia="Times New Roman" w:cs="Times New Roman"/>
                <w:bCs/>
                <w:sz w:val="22"/>
              </w:rPr>
            </w:pPr>
            <w:r w:rsidRPr="00342A88">
              <w:rPr>
                <w:rFonts w:eastAsia="Times New Roman" w:cs="Times New Roman"/>
                <w:bCs/>
                <w:sz w:val="22"/>
              </w:rPr>
              <w:t>1) kuria priimami sprendimai dėl pagamintos elektros energijos realizavimo;</w:t>
            </w:r>
          </w:p>
          <w:p w14:paraId="0CE5A5A5" w14:textId="77777777" w:rsidR="000B09AF" w:rsidRPr="00342A88" w:rsidRDefault="000B09AF" w:rsidP="000B09AF">
            <w:pPr>
              <w:rPr>
                <w:rFonts w:eastAsia="Times New Roman" w:cs="Times New Roman"/>
                <w:bCs/>
                <w:sz w:val="22"/>
              </w:rPr>
            </w:pPr>
            <w:r w:rsidRPr="00342A88">
              <w:rPr>
                <w:rFonts w:eastAsia="Times New Roman" w:cs="Times New Roman"/>
                <w:bCs/>
                <w:sz w:val="22"/>
              </w:rPr>
              <w:t>2) dėl elektros energijos gamybos įrenginių administravimo ir priežiūros;</w:t>
            </w:r>
          </w:p>
          <w:p w14:paraId="61105C3E" w14:textId="77777777" w:rsidR="000B09AF" w:rsidRPr="00342A88" w:rsidRDefault="000B09AF" w:rsidP="000B09AF">
            <w:pPr>
              <w:rPr>
                <w:rFonts w:eastAsia="Times New Roman" w:cs="Times New Roman"/>
                <w:bCs/>
                <w:sz w:val="22"/>
              </w:rPr>
            </w:pPr>
            <w:r w:rsidRPr="00342A88">
              <w:rPr>
                <w:rFonts w:eastAsia="Times New Roman" w:cs="Times New Roman"/>
                <w:bCs/>
                <w:sz w:val="22"/>
              </w:rPr>
              <w:t>3) dėl pajamų, gautų vykdant elektros energijos gamybos veiklą, paskirstymo.</w:t>
            </w:r>
          </w:p>
          <w:p w14:paraId="4BAFA44B"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5. Piliečių energetikos bendrija, siekdama vykdyti šio įstatymo 2 straipsnio 95 dalies 3 punkte nurodytas veiklas, privalo laikytis Energetikos įstatymo 20 straipsnio 3 dalies reikalavimų ir šio įstatymo 16 straipsnio nuostatų dėl atitinkamos veiklos vykdymo sąlygų. </w:t>
            </w:r>
          </w:p>
          <w:p w14:paraId="2C3EAF0F" w14:textId="77777777" w:rsidR="000B09AF" w:rsidRPr="00342A88" w:rsidRDefault="000B09AF" w:rsidP="000B09AF">
            <w:pPr>
              <w:rPr>
                <w:rFonts w:eastAsia="Times New Roman" w:cs="Times New Roman"/>
                <w:bCs/>
                <w:sz w:val="22"/>
              </w:rPr>
            </w:pPr>
            <w:r w:rsidRPr="00342A88">
              <w:rPr>
                <w:rFonts w:eastAsia="Times New Roman" w:cs="Times New Roman"/>
                <w:bCs/>
                <w:sz w:val="22"/>
              </w:rPr>
              <w:t>6.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p>
          <w:p w14:paraId="7BCE95CE"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7. Piliečių energetikos bendrijos yra finansiškai atsakingos už disbalansą, kurį jų veikla sukelia elektros energetikos rinkoje, tiek, kiek jos yra už balansą atsakingos šalys, arba deleguoja savo atsakomybę už balansą pagal Reglamento (ES) 2019/943 5 straipsnį ir turi sudarytą atsiskaitymo už disbalansą sutartį su perdavimo sistemos </w:t>
            </w:r>
            <w:r w:rsidRPr="00342A88">
              <w:rPr>
                <w:rFonts w:eastAsia="Times New Roman" w:cs="Times New Roman"/>
                <w:bCs/>
                <w:sz w:val="22"/>
              </w:rPr>
              <w:lastRenderedPageBreak/>
              <w:t>operatoriumi arba sutartį dėl savo atsakomybės už balansą perdavimo su kita už balansą atsakinga šalimi. Perdavimo sistemos operatorius teikia Tarybai informaciją apie tokios sutarties nutraukimą.</w:t>
            </w:r>
          </w:p>
          <w:p w14:paraId="3F560B5A" w14:textId="77777777" w:rsidR="000B09AF" w:rsidRPr="00342A88" w:rsidRDefault="000B09AF" w:rsidP="000B09AF">
            <w:pPr>
              <w:rPr>
                <w:rFonts w:eastAsia="Times New Roman" w:cs="Times New Roman"/>
                <w:bCs/>
                <w:sz w:val="22"/>
              </w:rPr>
            </w:pPr>
            <w:r w:rsidRPr="00342A88">
              <w:rPr>
                <w:rFonts w:eastAsia="Times New Roman" w:cs="Times New Roman"/>
                <w:bCs/>
                <w:sz w:val="22"/>
              </w:rPr>
              <w:t>8. Piliečių energetikos bendrijos tiesiogiai arba per paklausos telkėjus turi teisę dalyvauti kituose elektros energijos rinkos segmentuose.</w:t>
            </w:r>
          </w:p>
          <w:p w14:paraId="62FE5DED" w14:textId="77777777" w:rsidR="000B09AF" w:rsidRPr="00342A88" w:rsidRDefault="000B09AF" w:rsidP="000B09AF">
            <w:pPr>
              <w:rPr>
                <w:rFonts w:eastAsia="Times New Roman" w:cs="Times New Roman"/>
                <w:bCs/>
                <w:sz w:val="22"/>
              </w:rPr>
            </w:pPr>
            <w:r w:rsidRPr="00342A88">
              <w:rPr>
                <w:rFonts w:eastAsia="Times New Roman" w:cs="Times New Roman"/>
                <w:bCs/>
                <w:sz w:val="22"/>
              </w:rPr>
              <w:t>9. Piliečių energetikos bendrijos turi teisę parduoti nuosavybės ar kita teise valdomuose energijos gamybos įrenginiuose pagamintą energiją savo dalininkams ar nariams toliau nurodytomis sąlygomis:</w:t>
            </w:r>
          </w:p>
          <w:p w14:paraId="53662BF5" w14:textId="77777777" w:rsidR="000B09AF" w:rsidRPr="00342A88" w:rsidRDefault="000B09AF" w:rsidP="000B09AF">
            <w:pPr>
              <w:rPr>
                <w:rFonts w:eastAsia="Times New Roman" w:cs="Times New Roman"/>
                <w:bCs/>
                <w:sz w:val="22"/>
              </w:rPr>
            </w:pPr>
            <w:r w:rsidRPr="00342A88">
              <w:rPr>
                <w:rFonts w:eastAsia="Times New Roman" w:cs="Times New Roman"/>
                <w:bCs/>
                <w:sz w:val="22"/>
              </w:rPr>
              <w:t>1) piliečių energetikos bendrijos su savo dalininkais ar nariais turi sudaryti elektros energijos pirkimo–pardavimo sutartį arba elektros energijos pirkimo–pardavimo ir persiuntimo paslaugos teikimo sutartį, arba atsinaujinančių išteklių elektros energijos pirkimo–pardavimo sutartį;</w:t>
            </w:r>
          </w:p>
          <w:p w14:paraId="11B12E33" w14:textId="77777777" w:rsidR="000B09AF" w:rsidRPr="00342A88" w:rsidRDefault="000B09AF" w:rsidP="000B09AF">
            <w:pPr>
              <w:rPr>
                <w:rFonts w:eastAsia="Times New Roman" w:cs="Times New Roman"/>
                <w:bCs/>
                <w:sz w:val="22"/>
              </w:rPr>
            </w:pPr>
            <w:r w:rsidRPr="00342A88">
              <w:rPr>
                <w:rFonts w:eastAsia="Times New Roman" w:cs="Times New Roman"/>
                <w:bCs/>
                <w:sz w:val="22"/>
              </w:rPr>
              <w:t>2) piliečių energetikos bendrijos savo dalininkams ar nariams parduoda pagamintą energiją sutartyse nustatyta kaina, kuri gali būti lygi nuliui;</w:t>
            </w:r>
          </w:p>
          <w:p w14:paraId="554605FC"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3) jeigu su piliečių energetikos bendrijos dalininkais ar nariais buvo sudaryta elektros energijos pirkimo–pardavimo sutartis, už parduodamos elektros energijos persiuntimą perdavimo ir (ar) skirstomaisiais tinklais ir kitas tinklų operatoriaus teikiamas paslaugas atsiskaito piliečių energetikos bendrijos dalininkai ar nariai šio įstatymo 34 straipsnio pirmajame sakinyje, 40 straipsnio 1 dalyje ir 61 straipsnio 3 dalyje nustatyta tvarka; </w:t>
            </w:r>
          </w:p>
          <w:p w14:paraId="7A607BDF" w14:textId="77777777" w:rsidR="000B09AF" w:rsidRPr="00342A88" w:rsidRDefault="000B09AF" w:rsidP="000B09AF">
            <w:pPr>
              <w:rPr>
                <w:rFonts w:eastAsia="Times New Roman" w:cs="Times New Roman"/>
                <w:bCs/>
                <w:sz w:val="22"/>
              </w:rPr>
            </w:pPr>
            <w:r w:rsidRPr="00342A88">
              <w:rPr>
                <w:rFonts w:eastAsia="Times New Roman" w:cs="Times New Roman"/>
                <w:bCs/>
                <w:sz w:val="22"/>
              </w:rPr>
              <w:t>4) jeigu su piliečių energetikos bendrijos dalininkais ar nariais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antrajame sakinyje, 40 straipsnio 2 dalyje nustatyta tvarka ir 61 straipsnio 4 dalyje nustatyta tvarka;</w:t>
            </w:r>
          </w:p>
          <w:p w14:paraId="627D065B" w14:textId="77777777" w:rsidR="000B09AF" w:rsidRPr="00342A88" w:rsidRDefault="000B09AF" w:rsidP="000B09AF">
            <w:pPr>
              <w:rPr>
                <w:rFonts w:eastAsia="Times New Roman" w:cs="Times New Roman"/>
                <w:bCs/>
                <w:sz w:val="22"/>
              </w:rPr>
            </w:pPr>
            <w:r w:rsidRPr="00342A88">
              <w:rPr>
                <w:rFonts w:eastAsia="Times New Roman" w:cs="Times New Roman"/>
                <w:bCs/>
                <w:sz w:val="22"/>
              </w:rPr>
              <w:t>5) jeigu su piliečių energetikos bendrijos dalininkais ar nariais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eastAsia="Times New Roman" w:cs="Times New Roman"/>
                <w:bCs/>
                <w:sz w:val="22"/>
                <w:vertAlign w:val="superscript"/>
              </w:rPr>
              <w:t>1</w:t>
            </w:r>
            <w:r w:rsidRPr="00342A88">
              <w:rPr>
                <w:rFonts w:eastAsia="Times New Roman" w:cs="Times New Roman"/>
                <w:bCs/>
                <w:sz w:val="22"/>
              </w:rPr>
              <w:t xml:space="preserve"> straipsnio 5 ir 6 dalyse nustatyta tvarka.</w:t>
            </w:r>
          </w:p>
          <w:p w14:paraId="7169C412" w14:textId="77777777" w:rsidR="000B09AF" w:rsidRPr="00342A88" w:rsidRDefault="000B09AF" w:rsidP="000B09AF">
            <w:pPr>
              <w:rPr>
                <w:rFonts w:eastAsia="Times New Roman" w:cs="Times New Roman"/>
                <w:bCs/>
                <w:sz w:val="22"/>
              </w:rPr>
            </w:pPr>
            <w:r w:rsidRPr="00342A88">
              <w:rPr>
                <w:rFonts w:eastAsia="Times New Roman" w:cs="Times New Roman"/>
                <w:bCs/>
                <w:sz w:val="22"/>
              </w:rPr>
              <w:t>10. Piliečių energetikos bendrijos turi teisę parduoti nuosavybės ar kita teise valdomuose energijos gamybos įrenginiuose pagamintą elektros energiją vartotojams, kurie nėra jos dalininkai ar nariai, toliau nurodytomis sąlygomis:</w:t>
            </w:r>
          </w:p>
          <w:p w14:paraId="0193DFC7" w14:textId="77777777" w:rsidR="000B09AF" w:rsidRPr="00342A88" w:rsidRDefault="000B09AF" w:rsidP="000B09AF">
            <w:pPr>
              <w:rPr>
                <w:rFonts w:eastAsia="Times New Roman" w:cs="Times New Roman"/>
                <w:bCs/>
                <w:sz w:val="22"/>
              </w:rPr>
            </w:pPr>
            <w:r w:rsidRPr="00342A88">
              <w:rPr>
                <w:rFonts w:eastAsia="Times New Roman" w:cs="Times New Roman"/>
                <w:bCs/>
                <w:sz w:val="22"/>
              </w:rPr>
              <w:t>1) piliečių energetikos bendrija su vartotojais turi sudaryti elektros energijos pirkimo–pardavimo sutartį arba elektros energijos pirkimo–pardavimo ir persiuntimo paslaugos teikimo sutartį, arba atsinaujinančių išteklių elektros energijos pirkimo–pardavimo sutartį;</w:t>
            </w:r>
          </w:p>
          <w:p w14:paraId="20FC84E0" w14:textId="77777777" w:rsidR="000B09AF" w:rsidRPr="00342A88" w:rsidRDefault="000B09AF" w:rsidP="000B09AF">
            <w:pPr>
              <w:rPr>
                <w:rFonts w:eastAsia="Times New Roman" w:cs="Times New Roman"/>
                <w:bCs/>
                <w:sz w:val="22"/>
              </w:rPr>
            </w:pPr>
            <w:r w:rsidRPr="00342A88">
              <w:rPr>
                <w:rFonts w:eastAsia="Times New Roman" w:cs="Times New Roman"/>
                <w:bCs/>
                <w:sz w:val="22"/>
              </w:rPr>
              <w:lastRenderedPageBreak/>
              <w:t>2) piliečių energetikos bendrija turi atitikti nepriklausomam tiekėjui nustatytas sąlygas ir reikalavimus ir gauti šio įstatymo 16 straipsnio 1 dalies 6 punkte nurodytą leidimą;</w:t>
            </w:r>
          </w:p>
          <w:p w14:paraId="128245F8" w14:textId="77777777" w:rsidR="000B09AF" w:rsidRPr="00342A88" w:rsidRDefault="000B09AF" w:rsidP="000B09AF">
            <w:pPr>
              <w:rPr>
                <w:rFonts w:eastAsia="Times New Roman" w:cs="Times New Roman"/>
                <w:bCs/>
                <w:sz w:val="22"/>
              </w:rPr>
            </w:pPr>
            <w:r w:rsidRPr="00342A88">
              <w:rPr>
                <w:rFonts w:eastAsia="Times New Roman" w:cs="Times New Roman"/>
                <w:bCs/>
                <w:sz w:val="22"/>
              </w:rPr>
              <w:t>3) jeigu su vartotojais buvo sudaryta elektros energijos pirkimo–pardavimo sutartis, už parduodamos elektros energijos persiuntimą perdavimo ir (ar) skirstomaisiais tinklais ir kitas tinklų operatoriaus teikiamas paslaugas atsiskaito vartotojai šio įstatymo 34 straipsnio pirmajame sakinyje, 40 straipsnio 1 dalyje ir 61 straipsnio 3 dalyje nustatyta tvarka;</w:t>
            </w:r>
          </w:p>
          <w:p w14:paraId="2AC2E9BD" w14:textId="77777777" w:rsidR="000B09AF" w:rsidRPr="00342A88" w:rsidRDefault="000B09AF" w:rsidP="000B09AF">
            <w:pPr>
              <w:rPr>
                <w:rFonts w:eastAsia="Times New Roman" w:cs="Times New Roman"/>
                <w:bCs/>
                <w:sz w:val="22"/>
              </w:rPr>
            </w:pPr>
            <w:r w:rsidRPr="00342A88">
              <w:rPr>
                <w:rFonts w:eastAsia="Times New Roman" w:cs="Times New Roman"/>
                <w:bCs/>
                <w:sz w:val="22"/>
              </w:rPr>
              <w:t>4) jeigu su vartotojais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1 dalies antrajame sakinyje, 40 straipsnio 2 dalyje nustatyta tvarka ir 61 straipsnio 4 dalyje nustatyta tvarka;</w:t>
            </w:r>
          </w:p>
          <w:p w14:paraId="128DC10E" w14:textId="77777777" w:rsidR="000B09AF" w:rsidRPr="00342A88" w:rsidRDefault="000B09AF" w:rsidP="000B09AF">
            <w:pPr>
              <w:rPr>
                <w:rFonts w:eastAsia="Times New Roman" w:cs="Times New Roman"/>
                <w:bCs/>
                <w:sz w:val="22"/>
              </w:rPr>
            </w:pPr>
            <w:r w:rsidRPr="00342A88">
              <w:rPr>
                <w:rFonts w:eastAsia="Times New Roman" w:cs="Times New Roman"/>
                <w:bCs/>
                <w:sz w:val="22"/>
              </w:rPr>
              <w:t>5) jeigu su vartotojais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eastAsia="Times New Roman" w:cs="Times New Roman"/>
                <w:bCs/>
                <w:sz w:val="22"/>
                <w:vertAlign w:val="superscript"/>
              </w:rPr>
              <w:t>1</w:t>
            </w:r>
            <w:r w:rsidRPr="00342A88">
              <w:rPr>
                <w:rFonts w:eastAsia="Times New Roman" w:cs="Times New Roman"/>
                <w:bCs/>
                <w:sz w:val="22"/>
              </w:rPr>
              <w:t xml:space="preserve"> straipsnio 5 ir 6 dalyse nustatyta tvarka.</w:t>
            </w:r>
          </w:p>
          <w:p w14:paraId="6333F98F" w14:textId="77777777" w:rsidR="000B09AF" w:rsidRPr="00342A88" w:rsidRDefault="000B09AF" w:rsidP="000B09AF">
            <w:pPr>
              <w:rPr>
                <w:rFonts w:eastAsia="Times New Roman" w:cs="Times New Roman"/>
                <w:bCs/>
                <w:sz w:val="22"/>
              </w:rPr>
            </w:pPr>
            <w:r w:rsidRPr="00342A88">
              <w:rPr>
                <w:rFonts w:eastAsia="Times New Roman" w:cs="Times New Roman"/>
                <w:bCs/>
                <w:sz w:val="22"/>
              </w:rPr>
              <w:t xml:space="preserve">11. Taryba tikrina, prižiūri ir kontroliuoja, ar piliečių energetikos bendrijos atitinka šiame įstatyme nustatytus reikalavimus ir steigimo sutartyje ir (ar) įstatuose nustatytus veiklos tikslus. Tarybos vykdomai piliečių energetikos bendrijų priežiūrai </w:t>
            </w:r>
            <w:r w:rsidRPr="00342A88">
              <w:rPr>
                <w:rFonts w:eastAsia="Times New Roman" w:cs="Times New Roman"/>
                <w:bCs/>
                <w:i/>
                <w:iCs/>
                <w:sz w:val="22"/>
              </w:rPr>
              <w:t>mutatis mutandis</w:t>
            </w:r>
            <w:r w:rsidRPr="00342A88">
              <w:rPr>
                <w:rFonts w:eastAsia="Times New Roman" w:cs="Times New Roman"/>
                <w:bCs/>
                <w:sz w:val="22"/>
              </w:rPr>
              <w:t xml:space="preserve"> taikomos Energetikos įstatymo 24</w:t>
            </w:r>
            <w:r w:rsidRPr="00342A88">
              <w:rPr>
                <w:rFonts w:eastAsia="Times New Roman" w:cs="Times New Roman"/>
                <w:bCs/>
                <w:sz w:val="22"/>
                <w:vertAlign w:val="superscript"/>
              </w:rPr>
              <w:t>1</w:t>
            </w:r>
            <w:r w:rsidRPr="00342A88">
              <w:rPr>
                <w:rFonts w:eastAsia="Times New Roman" w:cs="Times New Roman"/>
                <w:bCs/>
                <w:sz w:val="22"/>
              </w:rPr>
              <w:t>, 25 ir 36 straipsnių nuostatos.</w:t>
            </w:r>
          </w:p>
          <w:p w14:paraId="5BF9BF5F" w14:textId="77777777" w:rsidR="000B09AF" w:rsidRPr="00342A88" w:rsidRDefault="000B09AF" w:rsidP="000B09AF">
            <w:pPr>
              <w:rPr>
                <w:rFonts w:eastAsia="Times New Roman" w:cs="Times New Roman"/>
                <w:bCs/>
                <w:sz w:val="22"/>
              </w:rPr>
            </w:pPr>
            <w:r w:rsidRPr="00342A88">
              <w:rPr>
                <w:rFonts w:eastAsia="Times New Roman" w:cs="Times New Roman"/>
                <w:bCs/>
                <w:sz w:val="22"/>
              </w:rPr>
              <w:t>12. Jeigu piliečių energetikos bendrija pakartotinai per 12 mėnesių nuo atitinkamo Tarybos sprendimo dienos pažeidžia šiame įstatyme nustatytus reikalavimus ir steigimo sutartyje ir (ar) įstatuose nustatytus veiklos tikslus, Taryba sprendžia dėl piliečių energetikos bendrijos statuso panaikinimo Veiklos elektros energetikos sektoriuje leidimų išdavimo taisyklėse nustatyta tvarka.</w:t>
            </w:r>
          </w:p>
          <w:p w14:paraId="172F8E8F" w14:textId="77777777" w:rsidR="000B09AF" w:rsidRPr="00342A88" w:rsidRDefault="000B09AF" w:rsidP="000B09AF">
            <w:pPr>
              <w:rPr>
                <w:rFonts w:eastAsia="Times New Roman" w:cs="Times New Roman"/>
                <w:bCs/>
                <w:sz w:val="22"/>
              </w:rPr>
            </w:pPr>
            <w:r w:rsidRPr="00342A88">
              <w:rPr>
                <w:rFonts w:eastAsia="Times New Roman" w:cs="Times New Roman"/>
                <w:bCs/>
                <w:sz w:val="22"/>
              </w:rPr>
              <w:t>13. Piliečių energetikos bendrija tuo pat metu negali būti atsinaujinančių išteklių energijos bendrija.“</w:t>
            </w:r>
          </w:p>
          <w:p w14:paraId="755156CE" w14:textId="5B4069F1" w:rsidR="00D24326" w:rsidRPr="00342A88" w:rsidRDefault="00D24326" w:rsidP="00D24326">
            <w:pPr>
              <w:rPr>
                <w:rFonts w:eastAsia="Times New Roman" w:cs="Times New Roman"/>
                <w:sz w:val="22"/>
              </w:rPr>
            </w:pPr>
          </w:p>
        </w:tc>
        <w:tc>
          <w:tcPr>
            <w:tcW w:w="3118" w:type="dxa"/>
            <w:shd w:val="clear" w:color="auto" w:fill="FFFFFF" w:themeFill="background1"/>
          </w:tcPr>
          <w:p w14:paraId="1EC64EA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0D96BE7E" w14:textId="0D5E10D2" w:rsidR="00D24326" w:rsidRPr="00342A88" w:rsidRDefault="00D24326" w:rsidP="00D24326">
            <w:pPr>
              <w:shd w:val="clear" w:color="auto" w:fill="FFFFFF" w:themeFill="background1"/>
              <w:rPr>
                <w:rFonts w:cs="Times New Roman"/>
                <w:b/>
                <w:color w:val="000000"/>
                <w:sz w:val="22"/>
              </w:rPr>
            </w:pPr>
          </w:p>
          <w:p w14:paraId="6CFD5254" w14:textId="714768BC"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Vyriausybės 2019 m. rugpjūčio 7 d. nutarimo Nr. 829 „Dėl Veiklos elektros energetikos sektoriuje leidimų išdavimo taisyklių patvirtinimo“ pakeitimo projektas</w:t>
            </w:r>
          </w:p>
        </w:tc>
      </w:tr>
      <w:tr w:rsidR="00D24326" w:rsidRPr="00342A88" w14:paraId="1DC6EE01" w14:textId="77777777" w:rsidTr="003C3469">
        <w:trPr>
          <w:trHeight w:val="315"/>
        </w:trPr>
        <w:tc>
          <w:tcPr>
            <w:tcW w:w="4533" w:type="dxa"/>
            <w:shd w:val="clear" w:color="auto" w:fill="FFFFFF" w:themeFill="background1"/>
            <w:noWrap/>
          </w:tcPr>
          <w:p w14:paraId="325BD8F8" w14:textId="4963696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a) dalyvavimas piliečių energetikos bendruomenėje būtų atviras ir savanoriškas; </w:t>
            </w:r>
          </w:p>
        </w:tc>
        <w:tc>
          <w:tcPr>
            <w:tcW w:w="7655" w:type="dxa"/>
            <w:shd w:val="clear" w:color="auto" w:fill="FFFFFF" w:themeFill="background1"/>
          </w:tcPr>
          <w:p w14:paraId="5232ABFB"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7CFCA1EF" w14:textId="3AB92EE1"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02DD414B"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7D1E8A46"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5A3FAE74"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089F6A7A" w14:textId="7504E3BE" w:rsidR="00D24326" w:rsidRPr="00342A88" w:rsidRDefault="00CA1D44" w:rsidP="00D24326">
            <w:pPr>
              <w:rPr>
                <w:rFonts w:eastAsia="Times New Roman" w:cs="Times New Roman"/>
                <w:bCs/>
                <w:sz w:val="22"/>
              </w:rPr>
            </w:pPr>
            <w:r w:rsidRPr="00342A88">
              <w:rPr>
                <w:rFonts w:eastAsia="Times New Roman" w:cs="Times New Roman"/>
                <w:bCs/>
                <w:sz w:val="22"/>
              </w:rPr>
              <w:t xml:space="preserve">2. Piliečių energetikos bendrijos dalininkais ar nariais gali būti fiziniai asmenys, taip pat labai mažos ir mažos įmonės, kaip jos apibrėžtos Lietuvos Respublikos smulkiojo </w:t>
            </w:r>
            <w:r w:rsidRPr="00342A88">
              <w:rPr>
                <w:rFonts w:eastAsia="Times New Roman" w:cs="Times New Roman"/>
                <w:bCs/>
                <w:sz w:val="22"/>
              </w:rPr>
              <w:lastRenderedPageBreak/>
              <w:t>ir vidutinio verslo plėtros įstatyme, savivaldybės ir (ar) savivaldybių įstaigos, kai dalininkais ar nariais nedraudžia būti šio straipsnio 1 dalyje nurodyti įstatymai.</w:t>
            </w:r>
            <w:r w:rsidR="006F4A1B" w:rsidRPr="00342A88">
              <w:rPr>
                <w:rFonts w:eastAsia="Times New Roman" w:cs="Times New Roman"/>
                <w:bCs/>
                <w:sz w:val="22"/>
              </w:rPr>
              <w:t xml:space="preserve"> &lt;...&gt;</w:t>
            </w:r>
            <w:r w:rsidR="00D24326" w:rsidRPr="00342A88">
              <w:rPr>
                <w:rFonts w:eastAsia="Times New Roman" w:cs="Times New Roman"/>
                <w:bCs/>
                <w:sz w:val="22"/>
              </w:rPr>
              <w:t>“</w:t>
            </w:r>
          </w:p>
        </w:tc>
        <w:tc>
          <w:tcPr>
            <w:tcW w:w="3118" w:type="dxa"/>
            <w:shd w:val="clear" w:color="auto" w:fill="FFFFFF" w:themeFill="background1"/>
          </w:tcPr>
          <w:p w14:paraId="66C48FA0" w14:textId="11F2E2A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9DA281F" w14:textId="77777777" w:rsidTr="003C3469">
        <w:trPr>
          <w:trHeight w:val="315"/>
        </w:trPr>
        <w:tc>
          <w:tcPr>
            <w:tcW w:w="4533" w:type="dxa"/>
            <w:shd w:val="clear" w:color="auto" w:fill="FFFFFF" w:themeFill="background1"/>
            <w:noWrap/>
          </w:tcPr>
          <w:p w14:paraId="69662E56" w14:textId="05CE9A2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piliečių energetikos bendruomenės nariams ir akcininkams suteikiama teisė pasitraukti iš bendruomenės; tokiu atveju taikomas 12 straipsnis; </w:t>
            </w:r>
          </w:p>
        </w:tc>
        <w:tc>
          <w:tcPr>
            <w:tcW w:w="7655" w:type="dxa"/>
            <w:shd w:val="clear" w:color="auto" w:fill="FFFFFF" w:themeFill="background1"/>
          </w:tcPr>
          <w:p w14:paraId="7D367CEF" w14:textId="028A2B7E"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nuostata CEP neperkeliama, nes yra perkelta kitų galiojančių teisės aktų nuostatose:</w:t>
            </w:r>
          </w:p>
          <w:p w14:paraId="45766E81" w14:textId="1C68D81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viešųjų įstaigų įstatymas</w:t>
            </w:r>
          </w:p>
          <w:p w14:paraId="2D11DA5B" w14:textId="09B32531"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 straipsnis. Viešosios įstaigos dalininkai</w:t>
            </w:r>
          </w:p>
          <w:p w14:paraId="38A686EB" w14:textId="5B8DD0BC"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100C89DD" w14:textId="1B09033B"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6. Viešosios įstaigos dalininkas turi teisę parduoti ar kitaip perleisti dalininko teises. Viešosios įstaigos dalininko teisės parduodamos įstatų nustatyta tvarka, išskyrus valstybės ar savivaldybės viešosios įstaigos dalininko teises. Valstybės ar savivaldybės viešosios įstaigos dalininko teisės gali būti parduotos ar perduotos kitiems asmenims šio Įstatymo ir įstatymų, reglamentuojančių valstybės ir savivaldybių turto valdymą, naudojimą ir disponavimą juo, nustatytais atvejais ir būdais.</w:t>
            </w:r>
          </w:p>
        </w:tc>
        <w:tc>
          <w:tcPr>
            <w:tcW w:w="3118" w:type="dxa"/>
            <w:shd w:val="clear" w:color="auto" w:fill="FFFFFF" w:themeFill="background1"/>
          </w:tcPr>
          <w:p w14:paraId="4C1196FC" w14:textId="2DED06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44617BA" w14:textId="77777777" w:rsidTr="003C3469">
        <w:trPr>
          <w:trHeight w:val="315"/>
        </w:trPr>
        <w:tc>
          <w:tcPr>
            <w:tcW w:w="4533" w:type="dxa"/>
            <w:shd w:val="clear" w:color="auto" w:fill="FFFFFF" w:themeFill="background1"/>
            <w:noWrap/>
          </w:tcPr>
          <w:p w14:paraId="09188442" w14:textId="61FBF9C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piliečių energetikos bendruomenės nariai ir akcininkai neprarastų savo, kaip namų ūkio vartotojų arba aktyviųjų vartotojų, teisių ir pareigų; </w:t>
            </w:r>
          </w:p>
        </w:tc>
        <w:tc>
          <w:tcPr>
            <w:tcW w:w="7655" w:type="dxa"/>
            <w:shd w:val="clear" w:color="auto" w:fill="FFFFFF" w:themeFill="background1"/>
          </w:tcPr>
          <w:p w14:paraId="4A4814F6"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4A5901BA" w14:textId="1E66EF1D"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53A406AC"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56A0E6F9"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75C9CD46"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0C967D38" w14:textId="5700A926" w:rsidR="00D24326" w:rsidRPr="00342A88" w:rsidRDefault="00D24326" w:rsidP="00D24326">
            <w:pPr>
              <w:shd w:val="clear" w:color="auto" w:fill="FFFFFF" w:themeFill="background1"/>
              <w:rPr>
                <w:rFonts w:cs="Times New Roman"/>
                <w:b/>
                <w:color w:val="000000"/>
                <w:sz w:val="22"/>
              </w:rPr>
            </w:pPr>
            <w:r w:rsidRPr="00342A88">
              <w:rPr>
                <w:rFonts w:eastAsia="Times New Roman" w:cs="Times New Roman"/>
                <w:bCs/>
                <w:sz w:val="22"/>
              </w:rPr>
              <w:t xml:space="preserve">2. &lt;...&gt; </w:t>
            </w:r>
            <w:r w:rsidR="006F4A1B" w:rsidRPr="00342A88">
              <w:rPr>
                <w:rFonts w:eastAsia="Times New Roman" w:cs="Times New Roman"/>
                <w:bCs/>
                <w:sz w:val="22"/>
              </w:rPr>
              <w:t>Būdami piliečių energetikos bendrijos dalininkais ar nariais šie subjektai nepraranda savo, kaip buitinių vartotojų, gaminančių vartotojų arba aktyviųjų vartotojų turimų teisių ir pareigų.</w:t>
            </w:r>
            <w:r w:rsidRPr="00342A88">
              <w:rPr>
                <w:rFonts w:eastAsia="Times New Roman" w:cs="Times New Roman"/>
                <w:bCs/>
                <w:sz w:val="22"/>
              </w:rPr>
              <w:t>“</w:t>
            </w:r>
          </w:p>
        </w:tc>
        <w:tc>
          <w:tcPr>
            <w:tcW w:w="3118" w:type="dxa"/>
            <w:shd w:val="clear" w:color="auto" w:fill="FFFFFF" w:themeFill="background1"/>
          </w:tcPr>
          <w:p w14:paraId="044E8B63" w14:textId="792683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2478A11" w14:textId="77777777" w:rsidTr="003C3469">
        <w:trPr>
          <w:trHeight w:val="315"/>
        </w:trPr>
        <w:tc>
          <w:tcPr>
            <w:tcW w:w="4533" w:type="dxa"/>
            <w:shd w:val="clear" w:color="auto" w:fill="FFFFFF" w:themeFill="background1"/>
            <w:noWrap/>
          </w:tcPr>
          <w:p w14:paraId="41B2493A" w14:textId="1AA9D83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taikant reguliavimo institucijos vertinimu teisingą kompensaciją, atitinkami skirstymo sistemos operatoriai bendradarbiautų su piliečių energetikos bendruomenėmis, siekiant sudaryti palankesnes sąlygas elektros energijos perdavimui piliečių energetikos bendruomenėse; </w:t>
            </w:r>
          </w:p>
        </w:tc>
        <w:tc>
          <w:tcPr>
            <w:tcW w:w="7655" w:type="dxa"/>
            <w:shd w:val="clear" w:color="auto" w:fill="FFFFFF" w:themeFill="background1"/>
          </w:tcPr>
          <w:p w14:paraId="4E11A0C8"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1551F382" w14:textId="0930576D"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03F7921B"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4BACBB0C"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3C909FC4"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6FB01287" w14:textId="49D67B27" w:rsidR="00BE7C58" w:rsidRPr="00342A88" w:rsidRDefault="00BE7C58" w:rsidP="00D24326">
            <w:pPr>
              <w:shd w:val="clear" w:color="auto" w:fill="FFFFFF" w:themeFill="background1"/>
              <w:rPr>
                <w:rFonts w:cs="Times New Roman"/>
                <w:color w:val="000000"/>
                <w:sz w:val="22"/>
              </w:rPr>
            </w:pPr>
            <w:r w:rsidRPr="00342A88">
              <w:rPr>
                <w:rFonts w:cs="Times New Roman"/>
                <w:bCs/>
                <w:sz w:val="22"/>
              </w:rPr>
              <w:t>6.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r w:rsidR="00D24326" w:rsidRPr="00342A88">
              <w:rPr>
                <w:rFonts w:cs="Times New Roman"/>
                <w:color w:val="000000"/>
                <w:sz w:val="22"/>
              </w:rPr>
              <w:t>“</w:t>
            </w:r>
          </w:p>
        </w:tc>
        <w:tc>
          <w:tcPr>
            <w:tcW w:w="3118" w:type="dxa"/>
            <w:shd w:val="clear" w:color="auto" w:fill="FFFFFF" w:themeFill="background1"/>
          </w:tcPr>
          <w:p w14:paraId="50C3CACA" w14:textId="55983EB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44D3929" w14:textId="77777777" w:rsidTr="003C3469">
        <w:trPr>
          <w:trHeight w:val="315"/>
        </w:trPr>
        <w:tc>
          <w:tcPr>
            <w:tcW w:w="4533" w:type="dxa"/>
            <w:shd w:val="clear" w:color="auto" w:fill="FFFFFF" w:themeFill="background1"/>
            <w:noWrap/>
          </w:tcPr>
          <w:p w14:paraId="6EE87B12" w14:textId="00D904D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piliečių energetikos bendruomenėms būtų taikomos nediskriminacinės sąžiningos, proporcingos ir skaidrios procedūros ir mokesčiai, įskaitant registravimą ir licencijavimą, skaidrūs ir nediskriminaciniai bei sąnaudas atspindintys tinklo mokesčiai laikantis Reglamento (ES) 2019/943 18 straipsnio, </w:t>
            </w:r>
            <w:r w:rsidRPr="00342A88">
              <w:rPr>
                <w:rFonts w:eastAsia="Times New Roman" w:cs="Times New Roman"/>
                <w:color w:val="000000"/>
                <w:sz w:val="22"/>
                <w:lang w:eastAsia="lt-LT"/>
              </w:rPr>
              <w:lastRenderedPageBreak/>
              <w:t xml:space="preserve">užtikrinant, kad jos tinkamai ir subalansuotai prisidėtų prie bendro sistemos išlaidų pasidalijimo. </w:t>
            </w:r>
          </w:p>
        </w:tc>
        <w:tc>
          <w:tcPr>
            <w:tcW w:w="7655" w:type="dxa"/>
            <w:shd w:val="clear" w:color="auto" w:fill="FFFFFF" w:themeFill="background1"/>
          </w:tcPr>
          <w:p w14:paraId="3B856FBB" w14:textId="77777777" w:rsidR="00D24326" w:rsidRPr="00342A88" w:rsidRDefault="00D24326" w:rsidP="00D24326">
            <w:pPr>
              <w:rPr>
                <w:rFonts w:eastAsia="Times New Roman" w:cs="Times New Roman"/>
                <w:b/>
                <w:sz w:val="22"/>
              </w:rPr>
            </w:pPr>
            <w:r w:rsidRPr="00342A88">
              <w:rPr>
                <w:rFonts w:eastAsia="Times New Roman" w:cs="Times New Roman"/>
                <w:b/>
                <w:sz w:val="22"/>
              </w:rPr>
              <w:lastRenderedPageBreak/>
              <w:t>Elektros energetikos įstatymo projektas</w:t>
            </w:r>
          </w:p>
          <w:p w14:paraId="091C3639" w14:textId="44669421"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1A58E1A8"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5ED59F4E"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444D52CB"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29777579"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 xml:space="preserve">3. Viešoji įstaiga, daugiabučių gyvenamųjų namų ir kitos paskirties pastatų savininkų bendrija ar sodininkų bendrija, siekianti įgyti piliečių energetikos bendrijos statusą, </w:t>
            </w:r>
            <w:r w:rsidRPr="00342A88">
              <w:rPr>
                <w:rFonts w:cs="Times New Roman"/>
                <w:bCs/>
                <w:sz w:val="22"/>
              </w:rPr>
              <w:lastRenderedPageBreak/>
              <w:t xml:space="preserve">Veiklos elektros energetikos sektoriuje leidimų išdavimo taisyklėse nustatyta tvarka teikdama prašymą dėl leidimo plėtoti elektros energijos gamybos pajėgumus ar gaminti elektros energiją išdavimo ar turėdama vieną iš šių leidimų pateikia Tarybai deklaraciją dėl piliečių energetikos bendrijos atitikties šio įstatymo 2 straipsnio 95 dalyje nustatytiems reikalavimams, steigimo sutarties ir (ar) įstatų kopiją ir įsipareigoja laikydamasi šio įstatymo reikalavimų sudaryti šio straipsnio 7 dalyje nurodytą atsiskaitymo už disbalansą ar atsakomybės už balansą perdavimo sutartį. </w:t>
            </w:r>
          </w:p>
          <w:p w14:paraId="66E2711B"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4. Piliečių energetikos bendrijos steigimo sutartyje (ar) įstatuose be Viešųjų įstaigų įstatyme, Daugiabučių gyvenamųjų namų ir kitos paskirties pastatų savininkų bendrijų įstatyme ar Sodininkų bendrijų įstatyme nustatytų reikalavimų taip pat nurodoma tvarka:</w:t>
            </w:r>
          </w:p>
          <w:p w14:paraId="181A03F5"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1) kuria priimami sprendimai dėl pagamintos elektros energijos realizavimo;</w:t>
            </w:r>
          </w:p>
          <w:p w14:paraId="39169E1A"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2) dėl elektros energijos gamybos įrenginių administravimo ir priežiūros;</w:t>
            </w:r>
          </w:p>
          <w:p w14:paraId="33BC2BF4"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3) dėl pajamų, gautų vykdant elektros energijos gamybos veiklą, paskirstymo.</w:t>
            </w:r>
          </w:p>
          <w:p w14:paraId="54EF07AE"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 xml:space="preserve">5. Piliečių energetikos bendrija, siekdama vykdyti šio įstatymo 2 straipsnio 95 dalies 3 punkte nurodytas veiklas, privalo laikytis Energetikos įstatymo 20 straipsnio 3 dalies reikalavimų ir šio įstatymo 16 straipsnio nuostatų dėl atitinkamos veiklos vykdymo sąlygų. </w:t>
            </w:r>
          </w:p>
          <w:p w14:paraId="71068875" w14:textId="77777777" w:rsidR="0036142B" w:rsidRPr="00342A88" w:rsidRDefault="0036142B" w:rsidP="0036142B">
            <w:pPr>
              <w:shd w:val="clear" w:color="auto" w:fill="FFFFFF" w:themeFill="background1"/>
              <w:rPr>
                <w:rFonts w:cs="Times New Roman"/>
                <w:bCs/>
                <w:sz w:val="22"/>
              </w:rPr>
            </w:pPr>
            <w:r w:rsidRPr="00342A88">
              <w:rPr>
                <w:rFonts w:cs="Times New Roman"/>
                <w:bCs/>
                <w:sz w:val="22"/>
              </w:rPr>
              <w:t>6.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p>
          <w:p w14:paraId="22F8423C" w14:textId="77777777" w:rsidR="00D24326" w:rsidRPr="00342A88" w:rsidRDefault="00D24326" w:rsidP="00D24326">
            <w:pPr>
              <w:shd w:val="clear" w:color="auto" w:fill="FFFFFF" w:themeFill="background1"/>
              <w:rPr>
                <w:rFonts w:cs="Times New Roman"/>
                <w:bCs/>
                <w:sz w:val="22"/>
              </w:rPr>
            </w:pPr>
            <w:r w:rsidRPr="00342A88">
              <w:rPr>
                <w:rFonts w:cs="Times New Roman"/>
                <w:bCs/>
                <w:sz w:val="22"/>
              </w:rPr>
              <w:t>&lt;...&gt;</w:t>
            </w:r>
          </w:p>
          <w:p w14:paraId="55FE3B58"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9. Piliečių energetikos bendrijos turi teisę parduoti nuosavybės ar kita teise valdomuose energijos gamybos įrenginiuose pagamintą energiją savo dalininkams ar nariams toliau nurodytomis sąlygomis:</w:t>
            </w:r>
          </w:p>
          <w:p w14:paraId="153774D7"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1) piliečių energetikos bendrijos su savo dalininkais ar nariais turi sudaryti elektros energijos pirkimo–pardavimo sutartį arba elektros energijos pirkimo–pardavimo ir persiuntimo paslaugos teikimo sutartį, arba atsinaujinančių išteklių elektros energijos pirkimo–pardavimo sutartį;</w:t>
            </w:r>
          </w:p>
          <w:p w14:paraId="0B8A2131"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2) piliečių energetikos bendrijos savo dalininkams ar nariams parduoda pagamintą energiją sutartyse nustatyta kaina, kuri gali būti lygi nuliui;</w:t>
            </w:r>
          </w:p>
          <w:p w14:paraId="4D281A69"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 xml:space="preserve">3) jeigu su piliečių energetikos bendrijos dalininkais ar nariais buvo sudaryta elektros energijos pirkimo–pardavimo sutartis, už parduodamos elektros energijos persiuntimą perdavimo ir (ar) skirstomaisiais tinklais ir kitas tinklų operatoriaus teikiamas paslaugas atsiskaito piliečių energetikos bendrijos dalininkai ar nariai šio įstatymo 34 straipsnio pirmajame sakinyje, 40 straipsnio 1 dalyje ir 61 straipsnio 3 dalyje nustatyta tvarka; </w:t>
            </w:r>
          </w:p>
          <w:p w14:paraId="1689FE2C"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lastRenderedPageBreak/>
              <w:t>4) jeigu su piliečių energetikos bendrijos dalininkais ar nariais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antrajame sakinyje, 40 straipsnio 2 dalyje nustatyta tvarka ir 61 straipsnio 4 dalyje nustatyta tvarka;</w:t>
            </w:r>
          </w:p>
          <w:p w14:paraId="46E89129"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5) jeigu su piliečių energetikos bendrijos dalininkais ar nariais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cs="Times New Roman"/>
                <w:bCs/>
                <w:sz w:val="22"/>
                <w:vertAlign w:val="superscript"/>
              </w:rPr>
              <w:t>1</w:t>
            </w:r>
            <w:r w:rsidRPr="00342A88">
              <w:rPr>
                <w:rFonts w:cs="Times New Roman"/>
                <w:bCs/>
                <w:sz w:val="22"/>
              </w:rPr>
              <w:t xml:space="preserve"> straipsnio 5 ir 6 dalyse nustatyta tvarka.</w:t>
            </w:r>
          </w:p>
          <w:p w14:paraId="6315AE0E"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10. Piliečių energetikos bendrijos turi teisę parduoti nuosavybės ar kita teise valdomuose energijos gamybos įrenginiuose pagamintą elektros energiją vartotojams, kurie nėra jos dalininkai ar nariai, toliau nurodytomis sąlygomis:</w:t>
            </w:r>
          </w:p>
          <w:p w14:paraId="51C338F5"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1) piliečių energetikos bendrija su vartotojais turi sudaryti elektros energijos pirkimo–pardavimo sutartį arba elektros energijos pirkimo–pardavimo ir persiuntimo paslaugos teikimo sutartį, arba atsinaujinančių išteklių elektros energijos pirkimo–pardavimo sutartį;</w:t>
            </w:r>
          </w:p>
          <w:p w14:paraId="496D0218"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2) piliečių energetikos bendrija turi atitikti nepriklausomam tiekėjui nustatytas sąlygas ir reikalavimus ir gauti šio įstatymo 16 straipsnio 1 dalies 6 punkte nurodytą leidimą;</w:t>
            </w:r>
          </w:p>
          <w:p w14:paraId="75F62C8E"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3) jeigu su vartotojais buvo sudaryta elektros energijos pirkimo–pardavimo sutartis, už parduodamos elektros energijos persiuntimą perdavimo ir (ar) skirstomaisiais tinklais ir kitas tinklų operatoriaus teikiamas paslaugas atsiskaito vartotojai šio įstatymo 34 straipsnio pirmajame sakinyje, 40 straipsnio 1 dalyje ir 61 straipsnio 3 dalyje nustatyta tvarka;</w:t>
            </w:r>
          </w:p>
          <w:p w14:paraId="00183BA0"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4) jeigu su vartotojais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1 dalies antrajame sakinyje, 40 straipsnio 2 dalyje nustatyta tvarka ir 61 straipsnio 4 dalyje nustatyta tvarka;</w:t>
            </w:r>
          </w:p>
          <w:p w14:paraId="3CB41C4D" w14:textId="77777777" w:rsidR="00564C66" w:rsidRPr="00342A88" w:rsidRDefault="00564C66" w:rsidP="00564C66">
            <w:pPr>
              <w:shd w:val="clear" w:color="auto" w:fill="FFFFFF" w:themeFill="background1"/>
              <w:rPr>
                <w:rFonts w:cs="Times New Roman"/>
                <w:bCs/>
                <w:sz w:val="22"/>
              </w:rPr>
            </w:pPr>
            <w:r w:rsidRPr="00342A88">
              <w:rPr>
                <w:rFonts w:cs="Times New Roman"/>
                <w:bCs/>
                <w:sz w:val="22"/>
              </w:rPr>
              <w:t>5) jeigu su vartotojais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cs="Times New Roman"/>
                <w:bCs/>
                <w:sz w:val="22"/>
                <w:vertAlign w:val="superscript"/>
              </w:rPr>
              <w:t>1</w:t>
            </w:r>
            <w:r w:rsidRPr="00342A88">
              <w:rPr>
                <w:rFonts w:cs="Times New Roman"/>
                <w:bCs/>
                <w:sz w:val="22"/>
              </w:rPr>
              <w:t xml:space="preserve"> straipsnio 5 ir 6 dalyse nustatyta tvarka.</w:t>
            </w:r>
          </w:p>
          <w:p w14:paraId="67C6462A" w14:textId="2B39EDCD" w:rsidR="00D24326" w:rsidRPr="00342A88" w:rsidRDefault="00564C66" w:rsidP="00D24326">
            <w:pPr>
              <w:shd w:val="clear" w:color="auto" w:fill="FFFFFF" w:themeFill="background1"/>
              <w:rPr>
                <w:rFonts w:cs="Times New Roman"/>
                <w:bCs/>
                <w:sz w:val="22"/>
              </w:rPr>
            </w:pPr>
            <w:r w:rsidRPr="00342A88">
              <w:rPr>
                <w:rFonts w:cs="Times New Roman"/>
                <w:bCs/>
                <w:sz w:val="22"/>
              </w:rPr>
              <w:t>&lt;...&gt;</w:t>
            </w:r>
            <w:r w:rsidR="00D24326" w:rsidRPr="00342A88">
              <w:rPr>
                <w:rFonts w:cs="Times New Roman"/>
                <w:bCs/>
                <w:sz w:val="22"/>
              </w:rPr>
              <w:t>“</w:t>
            </w:r>
          </w:p>
        </w:tc>
        <w:tc>
          <w:tcPr>
            <w:tcW w:w="3118" w:type="dxa"/>
            <w:shd w:val="clear" w:color="auto" w:fill="FFFFFF" w:themeFill="background1"/>
          </w:tcPr>
          <w:p w14:paraId="3C7EB75D" w14:textId="4CAB3C6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334B78E" w14:textId="77777777" w:rsidTr="003C3469">
        <w:trPr>
          <w:trHeight w:val="315"/>
        </w:trPr>
        <w:tc>
          <w:tcPr>
            <w:tcW w:w="4533" w:type="dxa"/>
            <w:shd w:val="clear" w:color="auto" w:fill="FFFFFF" w:themeFill="background1"/>
            <w:noWrap/>
          </w:tcPr>
          <w:p w14:paraId="07E5095F" w14:textId="209C32F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gali palankioje reguliavimo sistemoje nustatyti, kad piliečių energetikos bendruomenėms: </w:t>
            </w:r>
          </w:p>
        </w:tc>
        <w:tc>
          <w:tcPr>
            <w:tcW w:w="7655" w:type="dxa"/>
            <w:shd w:val="clear" w:color="auto" w:fill="FFFFFF" w:themeFill="background1"/>
          </w:tcPr>
          <w:p w14:paraId="78A53C8D" w14:textId="04701FFE"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bendra, neprivaloma įgyvendinti nuostata.</w:t>
            </w:r>
          </w:p>
        </w:tc>
        <w:tc>
          <w:tcPr>
            <w:tcW w:w="3118" w:type="dxa"/>
            <w:shd w:val="clear" w:color="auto" w:fill="FFFFFF" w:themeFill="background1"/>
          </w:tcPr>
          <w:p w14:paraId="7610F284"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6A28B53" w14:textId="77777777" w:rsidTr="003C3469">
        <w:trPr>
          <w:trHeight w:val="315"/>
        </w:trPr>
        <w:tc>
          <w:tcPr>
            <w:tcW w:w="4533" w:type="dxa"/>
            <w:shd w:val="clear" w:color="auto" w:fill="FFFFFF" w:themeFill="background1"/>
            <w:noWrap/>
          </w:tcPr>
          <w:p w14:paraId="6F03346B" w14:textId="235B9BF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a) būtų galimas tarpvalstybinis dalyvavimas;</w:t>
            </w:r>
          </w:p>
        </w:tc>
        <w:tc>
          <w:tcPr>
            <w:tcW w:w="7655" w:type="dxa"/>
            <w:shd w:val="clear" w:color="auto" w:fill="FFFFFF" w:themeFill="background1"/>
          </w:tcPr>
          <w:p w14:paraId="68FEE91A" w14:textId="783A807B"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Lietuvos Respublikoje nebus nustatoma tokia galimybė. </w:t>
            </w:r>
          </w:p>
        </w:tc>
        <w:tc>
          <w:tcPr>
            <w:tcW w:w="3118" w:type="dxa"/>
            <w:shd w:val="clear" w:color="auto" w:fill="FFFFFF" w:themeFill="background1"/>
          </w:tcPr>
          <w:p w14:paraId="16416A95" w14:textId="0A24FA3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CA7B539" w14:textId="77777777" w:rsidTr="003C3469">
        <w:trPr>
          <w:trHeight w:val="315"/>
        </w:trPr>
        <w:tc>
          <w:tcPr>
            <w:tcW w:w="4533" w:type="dxa"/>
            <w:shd w:val="clear" w:color="auto" w:fill="FFFFFF" w:themeFill="background1"/>
            <w:noWrap/>
          </w:tcPr>
          <w:p w14:paraId="71B75CBA" w14:textId="0C7B82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turėtų teisę nuosavybės teise turėti, kurti, pirkti arba nuomoti skirstymo tinklus ir autonomiškai juos valdyti laikantis šio straipsnio 4 dalyje nustatytų sąlygų; </w:t>
            </w:r>
          </w:p>
        </w:tc>
        <w:tc>
          <w:tcPr>
            <w:tcW w:w="7655" w:type="dxa"/>
            <w:shd w:val="clear" w:color="auto" w:fill="FFFFFF" w:themeFill="background1"/>
          </w:tcPr>
          <w:p w14:paraId="226D305A" w14:textId="27F45214"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Lietuvos Respublikoje nebus nustatoma tokia galimybė.</w:t>
            </w:r>
          </w:p>
        </w:tc>
        <w:tc>
          <w:tcPr>
            <w:tcW w:w="3118" w:type="dxa"/>
            <w:shd w:val="clear" w:color="auto" w:fill="FFFFFF" w:themeFill="background1"/>
          </w:tcPr>
          <w:p w14:paraId="51E4AC02" w14:textId="479EDA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29A7427" w14:textId="77777777" w:rsidTr="003C3469">
        <w:trPr>
          <w:trHeight w:val="315"/>
        </w:trPr>
        <w:tc>
          <w:tcPr>
            <w:tcW w:w="4533" w:type="dxa"/>
            <w:shd w:val="clear" w:color="auto" w:fill="FFFFFF" w:themeFill="background1"/>
            <w:noWrap/>
          </w:tcPr>
          <w:p w14:paraId="4CA9D8F5" w14:textId="795A89A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būtų taikomos 38 straipsnio 2 dalyje numatytos išimtys. </w:t>
            </w:r>
          </w:p>
        </w:tc>
        <w:tc>
          <w:tcPr>
            <w:tcW w:w="7655" w:type="dxa"/>
            <w:shd w:val="clear" w:color="auto" w:fill="FFFFFF" w:themeFill="background1"/>
          </w:tcPr>
          <w:p w14:paraId="2AF504F3" w14:textId="62FD99E3"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u w:val="single"/>
              </w:rPr>
              <w:t>Komentaras</w:t>
            </w:r>
            <w:r w:rsidRPr="00342A88">
              <w:rPr>
                <w:rFonts w:cs="Times New Roman"/>
                <w:bCs/>
                <w:color w:val="000000"/>
                <w:sz w:val="22"/>
              </w:rPr>
              <w:t>: Lietuvos Respublikoje nebus nustatoma tokia galimybė.</w:t>
            </w:r>
          </w:p>
        </w:tc>
        <w:tc>
          <w:tcPr>
            <w:tcW w:w="3118" w:type="dxa"/>
            <w:shd w:val="clear" w:color="auto" w:fill="FFFFFF" w:themeFill="background1"/>
          </w:tcPr>
          <w:p w14:paraId="14CB9EDE" w14:textId="342BA38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7A65D6C" w14:textId="77777777" w:rsidTr="003C3469">
        <w:trPr>
          <w:trHeight w:val="315"/>
        </w:trPr>
        <w:tc>
          <w:tcPr>
            <w:tcW w:w="4533" w:type="dxa"/>
            <w:shd w:val="clear" w:color="auto" w:fill="FFFFFF" w:themeFill="background1"/>
            <w:noWrap/>
          </w:tcPr>
          <w:p w14:paraId="2CF15D4F" w14:textId="21600C8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w:t>
            </w:r>
          </w:p>
        </w:tc>
        <w:tc>
          <w:tcPr>
            <w:tcW w:w="7655" w:type="dxa"/>
            <w:shd w:val="clear" w:color="auto" w:fill="FFFFFF" w:themeFill="background1"/>
          </w:tcPr>
          <w:p w14:paraId="42956F20" w14:textId="6A8D213D"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79D4E6C7"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6C9647D" w14:textId="77777777" w:rsidTr="003C3469">
        <w:trPr>
          <w:trHeight w:val="315"/>
        </w:trPr>
        <w:tc>
          <w:tcPr>
            <w:tcW w:w="4533" w:type="dxa"/>
            <w:shd w:val="clear" w:color="auto" w:fill="FFFFFF" w:themeFill="background1"/>
            <w:noWrap/>
          </w:tcPr>
          <w:p w14:paraId="5C78BBB2" w14:textId="7CCC3C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piliečių energetikos bendruomenės nediskriminacinėmis sąlygomis galėtų patekti į visas elektros energijos rinkas – tiesiogiai arba per telkėjus; </w:t>
            </w:r>
          </w:p>
        </w:tc>
        <w:tc>
          <w:tcPr>
            <w:tcW w:w="7655" w:type="dxa"/>
            <w:shd w:val="clear" w:color="auto" w:fill="FFFFFF" w:themeFill="background1"/>
          </w:tcPr>
          <w:p w14:paraId="0E8649C1"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50C81AB3" w14:textId="1AB933EA"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27B5179A"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695728DD"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4FC78FC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1EC5962D" w14:textId="605990AF" w:rsidR="00D24326" w:rsidRPr="00342A88" w:rsidRDefault="000370D0" w:rsidP="00D24326">
            <w:pPr>
              <w:shd w:val="clear" w:color="auto" w:fill="FFFFFF" w:themeFill="background1"/>
              <w:rPr>
                <w:rFonts w:cs="Times New Roman"/>
                <w:bCs/>
                <w:color w:val="000000"/>
                <w:sz w:val="22"/>
              </w:rPr>
            </w:pPr>
            <w:r w:rsidRPr="00342A88">
              <w:rPr>
                <w:rFonts w:cs="Times New Roman"/>
                <w:bCs/>
                <w:color w:val="000000"/>
                <w:sz w:val="22"/>
              </w:rPr>
              <w:t>8</w:t>
            </w:r>
            <w:r w:rsidR="00D24326" w:rsidRPr="00342A88">
              <w:rPr>
                <w:rFonts w:cs="Times New Roman"/>
                <w:bCs/>
                <w:color w:val="000000"/>
                <w:sz w:val="22"/>
              </w:rPr>
              <w:t>. Piliečių energetikos bendrijos tiesiogiai arba per paklausos telkėjus turi teisę dalyvauti kituose elektros energijos rinkos segmentuose.“</w:t>
            </w:r>
          </w:p>
        </w:tc>
        <w:tc>
          <w:tcPr>
            <w:tcW w:w="3118" w:type="dxa"/>
            <w:shd w:val="clear" w:color="auto" w:fill="FFFFFF" w:themeFill="background1"/>
          </w:tcPr>
          <w:p w14:paraId="1D1EEF27" w14:textId="092C92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AF08BF1" w14:textId="77777777" w:rsidTr="003C3469">
        <w:trPr>
          <w:trHeight w:val="315"/>
        </w:trPr>
        <w:tc>
          <w:tcPr>
            <w:tcW w:w="4533" w:type="dxa"/>
            <w:shd w:val="clear" w:color="auto" w:fill="FFFFFF" w:themeFill="background1"/>
            <w:noWrap/>
          </w:tcPr>
          <w:p w14:paraId="13F09531" w14:textId="422D749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piliečių energetikos bendruomenės veiktų nediskriminacinėmis ir proporcingomis sąlygomis veiklos, teisių ir pareigų, tenkančių joms kaip galutiniams vartotojams, gamintojams, tiekėjams, skirstymo sistemos operatoriams ar telkime dalyvaujantiems rinkos dalyviams, atžvilgiu; </w:t>
            </w:r>
          </w:p>
        </w:tc>
        <w:tc>
          <w:tcPr>
            <w:tcW w:w="7655" w:type="dxa"/>
            <w:shd w:val="clear" w:color="auto" w:fill="FFFFFF" w:themeFill="background1"/>
          </w:tcPr>
          <w:p w14:paraId="55758D2E"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19B600EB" w14:textId="07AF0E0F" w:rsidR="00D24326" w:rsidRPr="00342A88" w:rsidRDefault="00CA1C2A"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764DFDBA"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290BB7EA"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419B62DA"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0F982277" w14:textId="4976C19D" w:rsidR="00D24326" w:rsidRPr="00342A88" w:rsidRDefault="00112896" w:rsidP="00D24326">
            <w:pPr>
              <w:shd w:val="clear" w:color="auto" w:fill="FFFFFF" w:themeFill="background1"/>
              <w:rPr>
                <w:rFonts w:cs="Times New Roman"/>
                <w:bCs/>
                <w:color w:val="000000"/>
                <w:sz w:val="22"/>
              </w:rPr>
            </w:pPr>
            <w:r w:rsidRPr="00342A88">
              <w:rPr>
                <w:rFonts w:cs="Times New Roman"/>
                <w:bCs/>
                <w:sz w:val="22"/>
              </w:rPr>
              <w:t>6</w:t>
            </w:r>
            <w:r w:rsidR="00D24326" w:rsidRPr="00342A88">
              <w:rPr>
                <w:rFonts w:cs="Times New Roman"/>
                <w:bCs/>
                <w:sz w:val="22"/>
              </w:rPr>
              <w:t>. Taikydamas Tarybos nustatytas nediskriminuojančias jo teikiamų paslaugų kainas ir (ar) tarifus, skirstomųjų tinklų operatorius bendradarbiauja su piliečių energetikos bendrijomis, siekdamas sudaryti palankesnes sąlygas elektros energijos persiuntimui piliečių energetikos bendrijose.</w:t>
            </w:r>
            <w:r w:rsidR="00D24326" w:rsidRPr="00342A88">
              <w:rPr>
                <w:rFonts w:cs="Times New Roman"/>
                <w:color w:val="000000"/>
                <w:sz w:val="22"/>
              </w:rPr>
              <w:t>“</w:t>
            </w:r>
          </w:p>
        </w:tc>
        <w:tc>
          <w:tcPr>
            <w:tcW w:w="3118" w:type="dxa"/>
            <w:shd w:val="clear" w:color="auto" w:fill="FFFFFF" w:themeFill="background1"/>
          </w:tcPr>
          <w:p w14:paraId="5A6EE268" w14:textId="0E0BCE1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FEFBBF8" w14:textId="77777777" w:rsidTr="003C3469">
        <w:trPr>
          <w:trHeight w:val="315"/>
        </w:trPr>
        <w:tc>
          <w:tcPr>
            <w:tcW w:w="4533" w:type="dxa"/>
            <w:shd w:val="clear" w:color="auto" w:fill="FFFFFF" w:themeFill="background1"/>
            <w:noWrap/>
          </w:tcPr>
          <w:p w14:paraId="5D3420D6" w14:textId="64DEDA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piliečių energetikos bendruomenės būtų finansiškai atsakingos už disbalansą, kurį jos sukelia elektros energijos sistemoje; tiek, kiek jos yra už balansą atsakingos šalys arba deleguoja savo atsakomybę už balansavimą pagal Reglamento (ES) 2019/943 5 straipsnį; </w:t>
            </w:r>
          </w:p>
        </w:tc>
        <w:tc>
          <w:tcPr>
            <w:tcW w:w="7655" w:type="dxa"/>
            <w:shd w:val="clear" w:color="auto" w:fill="FFFFFF" w:themeFill="background1"/>
          </w:tcPr>
          <w:p w14:paraId="22C20D5D"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0987784A" w14:textId="6743F62E" w:rsidR="00D24326" w:rsidRPr="00342A88" w:rsidRDefault="00112896" w:rsidP="00D24326">
            <w:pPr>
              <w:rPr>
                <w:rFonts w:eastAsia="Times New Roman" w:cs="Times New Roman"/>
                <w:b/>
                <w:sz w:val="22"/>
              </w:rPr>
            </w:pPr>
            <w:r w:rsidRPr="00342A88">
              <w:rPr>
                <w:rFonts w:eastAsia="Times New Roman" w:cs="Times New Roman"/>
                <w:b/>
                <w:sz w:val="22"/>
              </w:rPr>
              <w:t xml:space="preserve">16 </w:t>
            </w:r>
            <w:r w:rsidR="00D24326" w:rsidRPr="00342A88">
              <w:rPr>
                <w:rFonts w:eastAsia="Times New Roman" w:cs="Times New Roman"/>
                <w:b/>
                <w:sz w:val="22"/>
              </w:rPr>
              <w:t>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2D1E57A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00152797"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469C8CBE"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33DC8B82" w14:textId="30613B00" w:rsidR="00D24326" w:rsidRPr="00342A88" w:rsidRDefault="00112896" w:rsidP="00D24326">
            <w:pPr>
              <w:shd w:val="clear" w:color="auto" w:fill="FFFFFF" w:themeFill="background1"/>
              <w:rPr>
                <w:rFonts w:cs="Times New Roman"/>
                <w:bCs/>
                <w:color w:val="000000"/>
                <w:sz w:val="22"/>
              </w:rPr>
            </w:pPr>
            <w:r w:rsidRPr="00342A88">
              <w:rPr>
                <w:rFonts w:cs="Times New Roman"/>
                <w:bCs/>
                <w:sz w:val="22"/>
              </w:rPr>
              <w:t>7</w:t>
            </w:r>
            <w:r w:rsidR="00D24326" w:rsidRPr="00342A88">
              <w:rPr>
                <w:rFonts w:cs="Times New Roman"/>
                <w:bCs/>
                <w:sz w:val="22"/>
              </w:rPr>
              <w:t xml:space="preserve">. Piliečių energetikos bendrijos yra finansiškai atsakingos už disbalansą, kurį jų veikla sukelia elektros energetikos rinkoje, tiek, kiek jos yra už balansą atsakingos šalys arba deleguoja savo atsakomybę už balansą pagal Reglamento (ES) 2019/943 5 straipsnį, ir turi sudarytą atsiskaitymo už disbalansą sutartį su perdavimo sistemos operatoriumi arba sutartį dėl savo atsakomybės už balansą perdavimo su kita už </w:t>
            </w:r>
            <w:r w:rsidR="00D24326" w:rsidRPr="00342A88">
              <w:rPr>
                <w:rFonts w:cs="Times New Roman"/>
                <w:bCs/>
                <w:sz w:val="22"/>
              </w:rPr>
              <w:lastRenderedPageBreak/>
              <w:t>balansą atsakinga šalimi. Perdavimo sistemos operatorius teikia Tarybai informaciją apie tokios sutarties nutraukimą.</w:t>
            </w:r>
            <w:r w:rsidR="00D24326" w:rsidRPr="00342A88">
              <w:rPr>
                <w:rFonts w:cs="Times New Roman"/>
                <w:bCs/>
                <w:color w:val="000000"/>
                <w:sz w:val="22"/>
              </w:rPr>
              <w:t>“</w:t>
            </w:r>
          </w:p>
        </w:tc>
        <w:tc>
          <w:tcPr>
            <w:tcW w:w="3118" w:type="dxa"/>
            <w:shd w:val="clear" w:color="auto" w:fill="FFFFFF" w:themeFill="background1"/>
          </w:tcPr>
          <w:p w14:paraId="2EE0C4EE" w14:textId="75EDB7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D8A7A6C" w14:textId="77777777" w:rsidTr="003C3469">
        <w:trPr>
          <w:trHeight w:val="315"/>
        </w:trPr>
        <w:tc>
          <w:tcPr>
            <w:tcW w:w="4533" w:type="dxa"/>
            <w:shd w:val="clear" w:color="auto" w:fill="FFFFFF" w:themeFill="background1"/>
            <w:noWrap/>
          </w:tcPr>
          <w:p w14:paraId="44113DBA" w14:textId="5481FC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piliečių energetikos bendruomenės pasigamintos elektros energijos vartojimo atžvilgiu būtų laikomos aktyviaisiais vartotojais, laikantis 15 straipsnio 2 dalies e punkto; </w:t>
            </w:r>
          </w:p>
        </w:tc>
        <w:tc>
          <w:tcPr>
            <w:tcW w:w="7655" w:type="dxa"/>
            <w:shd w:val="clear" w:color="auto" w:fill="FFFFFF" w:themeFill="background1"/>
          </w:tcPr>
          <w:p w14:paraId="63EB1203"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74434CD0" w14:textId="77777777" w:rsidR="00D24326" w:rsidRPr="00342A88" w:rsidRDefault="00D24326" w:rsidP="00D24326">
            <w:pPr>
              <w:rPr>
                <w:rFonts w:eastAsia="Times New Roman" w:cs="Times New Roman"/>
                <w:b/>
                <w:sz w:val="22"/>
              </w:rPr>
            </w:pPr>
            <w:r w:rsidRPr="00342A88">
              <w:rPr>
                <w:rFonts w:eastAsia="Times New Roman" w:cs="Times New Roman"/>
                <w:b/>
                <w:sz w:val="22"/>
              </w:rPr>
              <w:t>16 straipsnis. Įstatymo papildymas 22</w:t>
            </w:r>
            <w:r w:rsidRPr="00342A88">
              <w:rPr>
                <w:rFonts w:eastAsia="Times New Roman" w:cs="Times New Roman"/>
                <w:b/>
                <w:sz w:val="22"/>
                <w:vertAlign w:val="superscript"/>
              </w:rPr>
              <w:t>2</w:t>
            </w:r>
            <w:r w:rsidRPr="00342A88">
              <w:rPr>
                <w:rFonts w:eastAsia="Times New Roman" w:cs="Times New Roman"/>
                <w:b/>
                <w:sz w:val="22"/>
              </w:rPr>
              <w:t xml:space="preserve"> straipsniu</w:t>
            </w:r>
          </w:p>
          <w:p w14:paraId="54E6B55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05D997D5" w14:textId="62D3C7EB" w:rsidR="00D24326" w:rsidRPr="00342A88" w:rsidRDefault="00D24326" w:rsidP="00D24326">
            <w:pPr>
              <w:rPr>
                <w:rFonts w:eastAsia="Times New Roman" w:cs="Times New Roman"/>
                <w:bCs/>
                <w:sz w:val="22"/>
              </w:rPr>
            </w:pPr>
            <w:r w:rsidRPr="00342A88">
              <w:rPr>
                <w:rFonts w:cs="Times New Roman"/>
                <w:bCs/>
                <w:color w:val="000000"/>
                <w:sz w:val="22"/>
              </w:rPr>
              <w:t xml:space="preserve">2. &lt;...&gt; </w:t>
            </w:r>
            <w:r w:rsidR="00AD70BE" w:rsidRPr="00342A88">
              <w:rPr>
                <w:rFonts w:eastAsia="Times New Roman" w:cs="Times New Roman"/>
                <w:bCs/>
                <w:sz w:val="22"/>
              </w:rPr>
              <w:t>. Būdami piliečių energetikos bendrijos dalininkais ar nariais šie subjektai nepraranda savo, kaip buitinių vartotojų, gaminančių vartotojų arba aktyviųjų vartotojų turimų teisių ir pareigų.</w:t>
            </w:r>
          </w:p>
          <w:p w14:paraId="71A95F0E" w14:textId="156B6F64" w:rsidR="003B5991" w:rsidRPr="00342A88" w:rsidRDefault="003B5991" w:rsidP="00D24326">
            <w:pPr>
              <w:rPr>
                <w:rFonts w:eastAsia="Times New Roman" w:cs="Times New Roman"/>
                <w:bCs/>
                <w:sz w:val="22"/>
              </w:rPr>
            </w:pPr>
            <w:r w:rsidRPr="00342A88">
              <w:rPr>
                <w:rFonts w:eastAsia="Times New Roman" w:cs="Times New Roman"/>
                <w:bCs/>
                <w:sz w:val="22"/>
              </w:rPr>
              <w:t>&lt;...&gt;</w:t>
            </w:r>
          </w:p>
          <w:p w14:paraId="2086D5D1" w14:textId="77777777" w:rsidR="00F0548F" w:rsidRPr="00342A88" w:rsidRDefault="00F0548F" w:rsidP="00F0548F">
            <w:pPr>
              <w:rPr>
                <w:rFonts w:eastAsia="Times New Roman" w:cs="Times New Roman"/>
                <w:bCs/>
                <w:sz w:val="22"/>
              </w:rPr>
            </w:pPr>
            <w:r w:rsidRPr="00342A88">
              <w:rPr>
                <w:rFonts w:eastAsia="Times New Roman" w:cs="Times New Roman"/>
                <w:bCs/>
                <w:sz w:val="22"/>
              </w:rPr>
              <w:t>9. Piliečių energetikos bendrijos turi teisę parduoti nuosavybės ar kita teise valdomuose energijos gamybos įrenginiuose pagamintą energiją savo dalininkams ar nariams toliau nurodytomis sąlygomis:</w:t>
            </w:r>
          </w:p>
          <w:p w14:paraId="6FC58665" w14:textId="77777777" w:rsidR="00F0548F" w:rsidRPr="00342A88" w:rsidRDefault="00F0548F" w:rsidP="00F0548F">
            <w:pPr>
              <w:rPr>
                <w:rFonts w:eastAsia="Times New Roman" w:cs="Times New Roman"/>
                <w:bCs/>
                <w:sz w:val="22"/>
              </w:rPr>
            </w:pPr>
            <w:r w:rsidRPr="00342A88">
              <w:rPr>
                <w:rFonts w:eastAsia="Times New Roman" w:cs="Times New Roman"/>
                <w:bCs/>
                <w:sz w:val="22"/>
              </w:rPr>
              <w:t>1) piliečių energetikos bendrijos su savo dalininkais ar nariais turi sudaryti elektros energijos pirkimo–pardavimo sutartį arba elektros energijos pirkimo–pardavimo ir persiuntimo paslaugos teikimo sutartį, arba atsinaujinančių išteklių elektros energijos pirkimo–pardavimo sutartį;</w:t>
            </w:r>
          </w:p>
          <w:p w14:paraId="07C1B7DF" w14:textId="77777777" w:rsidR="00F0548F" w:rsidRPr="00342A88" w:rsidRDefault="00F0548F" w:rsidP="00F0548F">
            <w:pPr>
              <w:rPr>
                <w:rFonts w:eastAsia="Times New Roman" w:cs="Times New Roman"/>
                <w:bCs/>
                <w:sz w:val="22"/>
              </w:rPr>
            </w:pPr>
            <w:r w:rsidRPr="00342A88">
              <w:rPr>
                <w:rFonts w:eastAsia="Times New Roman" w:cs="Times New Roman"/>
                <w:bCs/>
                <w:sz w:val="22"/>
              </w:rPr>
              <w:t>2) piliečių energetikos bendrijos savo dalininkams ar nariams parduoda pagamintą energiją sutartyse nustatyta kaina, kuri gali būti lygi nuliui;</w:t>
            </w:r>
          </w:p>
          <w:p w14:paraId="2DB79E22" w14:textId="77777777" w:rsidR="00F0548F" w:rsidRPr="00342A88" w:rsidRDefault="00F0548F" w:rsidP="00F0548F">
            <w:pPr>
              <w:rPr>
                <w:rFonts w:eastAsia="Times New Roman" w:cs="Times New Roman"/>
                <w:bCs/>
                <w:sz w:val="22"/>
              </w:rPr>
            </w:pPr>
            <w:r w:rsidRPr="00342A88">
              <w:rPr>
                <w:rFonts w:eastAsia="Times New Roman" w:cs="Times New Roman"/>
                <w:bCs/>
                <w:sz w:val="22"/>
              </w:rPr>
              <w:t xml:space="preserve">3) jeigu su piliečių energetikos bendrijos dalininkais ar nariais buvo sudaryta elektros energijos pirkimo–pardavimo sutartis, už parduodamos elektros energijos persiuntimą perdavimo ir (ar) skirstomaisiais tinklais ir kitas tinklų operatoriaus teikiamas paslaugas atsiskaito piliečių energetikos bendrijos dalininkai ar nariai šio įstatymo 34 straipsnio pirmajame sakinyje, 40 straipsnio 1 dalyje ir 61 straipsnio 3 dalyje nustatyta tvarka; </w:t>
            </w:r>
          </w:p>
          <w:p w14:paraId="783A5A10" w14:textId="77777777" w:rsidR="00F0548F" w:rsidRPr="00342A88" w:rsidRDefault="00F0548F" w:rsidP="00F0548F">
            <w:pPr>
              <w:rPr>
                <w:rFonts w:eastAsia="Times New Roman" w:cs="Times New Roman"/>
                <w:bCs/>
                <w:sz w:val="22"/>
              </w:rPr>
            </w:pPr>
            <w:r w:rsidRPr="00342A88">
              <w:rPr>
                <w:rFonts w:eastAsia="Times New Roman" w:cs="Times New Roman"/>
                <w:bCs/>
                <w:sz w:val="22"/>
              </w:rPr>
              <w:t>4) jeigu su piliečių energetikos bendrijos dalininkais ar nariais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antrajame sakinyje, 40 straipsnio 2 dalyje nustatyta tvarka ir 61 straipsnio 4 dalyje nustatyta tvarka;</w:t>
            </w:r>
          </w:p>
          <w:p w14:paraId="719DFE3D" w14:textId="77777777" w:rsidR="00F0548F" w:rsidRPr="00342A88" w:rsidRDefault="00F0548F" w:rsidP="00F0548F">
            <w:pPr>
              <w:rPr>
                <w:rFonts w:eastAsia="Times New Roman" w:cs="Times New Roman"/>
                <w:bCs/>
                <w:sz w:val="22"/>
              </w:rPr>
            </w:pPr>
            <w:r w:rsidRPr="00342A88">
              <w:rPr>
                <w:rFonts w:eastAsia="Times New Roman" w:cs="Times New Roman"/>
                <w:bCs/>
                <w:sz w:val="22"/>
              </w:rPr>
              <w:t>5) jeigu su piliečių energetikos bendrijos dalininkais ar nariais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eastAsia="Times New Roman" w:cs="Times New Roman"/>
                <w:bCs/>
                <w:sz w:val="22"/>
                <w:vertAlign w:val="superscript"/>
              </w:rPr>
              <w:t>1</w:t>
            </w:r>
            <w:r w:rsidRPr="00342A88">
              <w:rPr>
                <w:rFonts w:eastAsia="Times New Roman" w:cs="Times New Roman"/>
                <w:bCs/>
                <w:sz w:val="22"/>
              </w:rPr>
              <w:t xml:space="preserve"> straipsnio 5 ir 6 dalyse nustatyta tvarka.</w:t>
            </w:r>
          </w:p>
          <w:p w14:paraId="7AFF65D3" w14:textId="77777777" w:rsidR="0040127A" w:rsidRPr="00342A88" w:rsidRDefault="0040127A" w:rsidP="0040127A">
            <w:pPr>
              <w:rPr>
                <w:rFonts w:eastAsia="Times New Roman" w:cs="Times New Roman"/>
                <w:bCs/>
                <w:sz w:val="22"/>
              </w:rPr>
            </w:pPr>
            <w:r w:rsidRPr="00342A88">
              <w:rPr>
                <w:rFonts w:eastAsia="Times New Roman" w:cs="Times New Roman"/>
                <w:bCs/>
                <w:sz w:val="22"/>
              </w:rPr>
              <w:t>10. Piliečių energetikos bendrijos turi teisę parduoti nuosavybės ar kita teise valdomuose energijos gamybos įrenginiuose pagamintą elektros energiją vartotojams, kurie nėra jos dalininkai ar nariai, toliau nurodytomis sąlygomis:</w:t>
            </w:r>
          </w:p>
          <w:p w14:paraId="32F24331" w14:textId="77777777" w:rsidR="0040127A" w:rsidRPr="00342A88" w:rsidRDefault="0040127A" w:rsidP="0040127A">
            <w:pPr>
              <w:rPr>
                <w:rFonts w:eastAsia="Times New Roman" w:cs="Times New Roman"/>
                <w:bCs/>
                <w:sz w:val="22"/>
              </w:rPr>
            </w:pPr>
            <w:r w:rsidRPr="00342A88">
              <w:rPr>
                <w:rFonts w:eastAsia="Times New Roman" w:cs="Times New Roman"/>
                <w:bCs/>
                <w:sz w:val="22"/>
              </w:rPr>
              <w:lastRenderedPageBreak/>
              <w:t>1) piliečių energetikos bendrija su vartotojais turi sudaryti elektros energijos pirkimo–pardavimo sutartį arba elektros energijos pirkimo–pardavimo ir persiuntimo paslaugos teikimo sutartį, arba atsinaujinančių išteklių elektros energijos pirkimo–pardavimo sutartį;</w:t>
            </w:r>
          </w:p>
          <w:p w14:paraId="13088C3D" w14:textId="77777777" w:rsidR="0040127A" w:rsidRPr="00342A88" w:rsidRDefault="0040127A" w:rsidP="0040127A">
            <w:pPr>
              <w:rPr>
                <w:rFonts w:eastAsia="Times New Roman" w:cs="Times New Roman"/>
                <w:bCs/>
                <w:sz w:val="22"/>
              </w:rPr>
            </w:pPr>
            <w:r w:rsidRPr="00342A88">
              <w:rPr>
                <w:rFonts w:eastAsia="Times New Roman" w:cs="Times New Roman"/>
                <w:bCs/>
                <w:sz w:val="22"/>
              </w:rPr>
              <w:t>2) piliečių energetikos bendrija turi atitikti nepriklausomam tiekėjui nustatytas sąlygas ir reikalavimus ir gauti šio įstatymo 16 straipsnio 1 dalies 6 punkte nurodytą leidimą;</w:t>
            </w:r>
          </w:p>
          <w:p w14:paraId="49F8C70B" w14:textId="77777777" w:rsidR="0040127A" w:rsidRPr="00342A88" w:rsidRDefault="0040127A" w:rsidP="0040127A">
            <w:pPr>
              <w:rPr>
                <w:rFonts w:eastAsia="Times New Roman" w:cs="Times New Roman"/>
                <w:bCs/>
                <w:sz w:val="22"/>
              </w:rPr>
            </w:pPr>
            <w:r w:rsidRPr="00342A88">
              <w:rPr>
                <w:rFonts w:eastAsia="Times New Roman" w:cs="Times New Roman"/>
                <w:bCs/>
                <w:sz w:val="22"/>
              </w:rPr>
              <w:t>3) jeigu su vartotojais buvo sudaryta elektros energijos pirkimo–pardavimo sutartis, už parduodamos elektros energijos persiuntimą perdavimo ir (ar) skirstomaisiais tinklais ir kitas tinklų operatoriaus teikiamas paslaugas atsiskaito vartotojai šio įstatymo 34 straipsnio pirmajame sakinyje, 40 straipsnio 1 dalyje ir 61 straipsnio 3 dalyje nustatyta tvarka;</w:t>
            </w:r>
          </w:p>
          <w:p w14:paraId="67F8C464" w14:textId="77777777" w:rsidR="0040127A" w:rsidRPr="00342A88" w:rsidRDefault="0040127A" w:rsidP="0040127A">
            <w:pPr>
              <w:rPr>
                <w:rFonts w:eastAsia="Times New Roman" w:cs="Times New Roman"/>
                <w:bCs/>
                <w:sz w:val="22"/>
              </w:rPr>
            </w:pPr>
            <w:r w:rsidRPr="00342A88">
              <w:rPr>
                <w:rFonts w:eastAsia="Times New Roman" w:cs="Times New Roman"/>
                <w:bCs/>
                <w:sz w:val="22"/>
              </w:rPr>
              <w:t>4) jeigu su vartotojais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1 dalies antrajame sakinyje, 40 straipsnio 2 dalyje nustatyta tvarka ir 61 straipsnio 4 dalyje nustatyta tvarka;</w:t>
            </w:r>
          </w:p>
          <w:p w14:paraId="4D931089" w14:textId="77777777" w:rsidR="0040127A" w:rsidRPr="00342A88" w:rsidRDefault="0040127A" w:rsidP="0040127A">
            <w:pPr>
              <w:rPr>
                <w:rFonts w:eastAsia="Times New Roman" w:cs="Times New Roman"/>
                <w:bCs/>
                <w:sz w:val="22"/>
              </w:rPr>
            </w:pPr>
            <w:r w:rsidRPr="00342A88">
              <w:rPr>
                <w:rFonts w:eastAsia="Times New Roman" w:cs="Times New Roman"/>
                <w:bCs/>
                <w:sz w:val="22"/>
              </w:rPr>
              <w:t>5) jeigu su vartotojais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eastAsia="Times New Roman" w:cs="Times New Roman"/>
                <w:bCs/>
                <w:sz w:val="22"/>
                <w:vertAlign w:val="superscript"/>
              </w:rPr>
              <w:t>1</w:t>
            </w:r>
            <w:r w:rsidRPr="00342A88">
              <w:rPr>
                <w:rFonts w:eastAsia="Times New Roman" w:cs="Times New Roman"/>
                <w:bCs/>
                <w:sz w:val="22"/>
              </w:rPr>
              <w:t xml:space="preserve"> straipsnio 5 ir 6 dalyse nustatyta tvarka.</w:t>
            </w:r>
          </w:p>
          <w:p w14:paraId="6479D8BE" w14:textId="3609CDDE" w:rsidR="00360351" w:rsidRPr="00342A88" w:rsidRDefault="0040127A" w:rsidP="00D24326">
            <w:pPr>
              <w:rPr>
                <w:rFonts w:cs="Times New Roman"/>
                <w:bCs/>
                <w:color w:val="000000"/>
                <w:sz w:val="22"/>
              </w:rPr>
            </w:pPr>
            <w:r w:rsidRPr="00342A88">
              <w:rPr>
                <w:rFonts w:cs="Times New Roman"/>
                <w:bCs/>
                <w:color w:val="000000"/>
                <w:sz w:val="22"/>
              </w:rPr>
              <w:t>&lt;...&gt;“</w:t>
            </w:r>
          </w:p>
        </w:tc>
        <w:tc>
          <w:tcPr>
            <w:tcW w:w="3118" w:type="dxa"/>
            <w:shd w:val="clear" w:color="auto" w:fill="FFFFFF" w:themeFill="background1"/>
          </w:tcPr>
          <w:p w14:paraId="317CD880" w14:textId="3B9CC2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4AC7A093" w14:textId="77777777" w:rsidTr="003C3469">
        <w:trPr>
          <w:trHeight w:val="315"/>
        </w:trPr>
        <w:tc>
          <w:tcPr>
            <w:tcW w:w="4533" w:type="dxa"/>
            <w:shd w:val="clear" w:color="auto" w:fill="FFFFFF" w:themeFill="background1"/>
            <w:noWrap/>
          </w:tcPr>
          <w:p w14:paraId="6487457E" w14:textId="19BB20B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piliečių energetikos bendruomenėms būtų suteikta teisė piliečių energetikos bendruomenės viduje organizuoti dalijimąsi elektros energija, pagaminama bendruomenei nuosavybės teise priklausančiuose gamybos įrenginiuose, laikantis kitų reikalavimų, nustatytų šiame straipsnyje ir su sąlyga, kad bendruomenės nariai, kaip galutiniai vartotojai, išlaiko savo teises ir pareigas. Pirmos pastraipos e punkto tikslais, kai elektros energija dalijamasi, tai neturi daryti poveikio taikomiems tinklo mokesčiams, tarifams ir rinkliavoms, laikantis skaidrios kompetentingos nacionalinės institucijos sukurtų paskirstytųjų energijos išteklių sąnaudų ir naudos analizės. </w:t>
            </w:r>
          </w:p>
        </w:tc>
        <w:tc>
          <w:tcPr>
            <w:tcW w:w="7655" w:type="dxa"/>
            <w:shd w:val="clear" w:color="auto" w:fill="FFFFFF" w:themeFill="background1"/>
          </w:tcPr>
          <w:p w14:paraId="140E90FA" w14:textId="77777777"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įstatymo projektas</w:t>
            </w:r>
          </w:p>
          <w:p w14:paraId="0DDC8696" w14:textId="3AEAB95E" w:rsidR="00D24326" w:rsidRPr="00342A88" w:rsidRDefault="00291692" w:rsidP="00D24326">
            <w:pPr>
              <w:rPr>
                <w:rFonts w:eastAsia="Times New Roman" w:cs="Times New Roman"/>
                <w:b/>
                <w:sz w:val="22"/>
              </w:rPr>
            </w:pPr>
            <w:r w:rsidRPr="00342A88">
              <w:rPr>
                <w:rFonts w:eastAsia="Times New Roman" w:cs="Times New Roman"/>
                <w:b/>
                <w:sz w:val="22"/>
              </w:rPr>
              <w:t>16</w:t>
            </w:r>
            <w:r w:rsidR="00D24326" w:rsidRPr="00342A88">
              <w:rPr>
                <w:rFonts w:eastAsia="Times New Roman" w:cs="Times New Roman"/>
                <w:b/>
                <w:sz w:val="22"/>
              </w:rPr>
              <w:t xml:space="preserve"> straipsnis. Įstatymo papildymas 22</w:t>
            </w:r>
            <w:r w:rsidR="00D24326" w:rsidRPr="00342A88">
              <w:rPr>
                <w:rFonts w:eastAsia="Times New Roman" w:cs="Times New Roman"/>
                <w:b/>
                <w:sz w:val="22"/>
                <w:vertAlign w:val="superscript"/>
              </w:rPr>
              <w:t>2</w:t>
            </w:r>
            <w:r w:rsidR="00D24326" w:rsidRPr="00342A88">
              <w:rPr>
                <w:rFonts w:eastAsia="Times New Roman" w:cs="Times New Roman"/>
                <w:b/>
                <w:sz w:val="22"/>
              </w:rPr>
              <w:t xml:space="preserve"> straipsniu</w:t>
            </w:r>
          </w:p>
          <w:p w14:paraId="6023F212"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22</w:t>
            </w:r>
            <w:r w:rsidRPr="00342A88">
              <w:rPr>
                <w:rFonts w:eastAsia="Times New Roman" w:cs="Times New Roman"/>
                <w:bCs/>
                <w:sz w:val="22"/>
                <w:vertAlign w:val="superscript"/>
              </w:rPr>
              <w:t>2</w:t>
            </w:r>
            <w:r w:rsidRPr="00342A88">
              <w:rPr>
                <w:rFonts w:eastAsia="Times New Roman" w:cs="Times New Roman"/>
                <w:bCs/>
                <w:sz w:val="22"/>
              </w:rPr>
              <w:t xml:space="preserve"> straipsniu:</w:t>
            </w:r>
          </w:p>
          <w:p w14:paraId="5E0A849D" w14:textId="77777777" w:rsidR="00D24326" w:rsidRPr="00342A88" w:rsidRDefault="00D24326" w:rsidP="00D24326">
            <w:pPr>
              <w:rPr>
                <w:rFonts w:eastAsia="Times New Roman" w:cs="Times New Roman"/>
                <w:bCs/>
                <w:sz w:val="22"/>
              </w:rPr>
            </w:pPr>
            <w:r w:rsidRPr="00342A88">
              <w:rPr>
                <w:rFonts w:eastAsia="Times New Roman" w:cs="Times New Roman"/>
                <w:bCs/>
                <w:sz w:val="22"/>
              </w:rPr>
              <w:t>„22</w:t>
            </w:r>
            <w:r w:rsidRPr="00342A88">
              <w:rPr>
                <w:rFonts w:eastAsia="Times New Roman" w:cs="Times New Roman"/>
                <w:bCs/>
                <w:sz w:val="22"/>
                <w:vertAlign w:val="superscript"/>
              </w:rPr>
              <w:t>2</w:t>
            </w:r>
            <w:r w:rsidRPr="00342A88">
              <w:rPr>
                <w:rFonts w:eastAsia="Times New Roman" w:cs="Times New Roman"/>
                <w:bCs/>
                <w:sz w:val="22"/>
              </w:rPr>
              <w:t xml:space="preserve"> straipsnis. Piliečių energetikos bendrijos</w:t>
            </w:r>
          </w:p>
          <w:p w14:paraId="548E6056"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3654F332" w14:textId="77777777" w:rsidR="00E87273" w:rsidRPr="00342A88" w:rsidRDefault="00E87273" w:rsidP="00E87273">
            <w:pPr>
              <w:rPr>
                <w:rFonts w:eastAsia="Times New Roman" w:cs="Times New Roman"/>
                <w:bCs/>
                <w:sz w:val="22"/>
              </w:rPr>
            </w:pPr>
            <w:r w:rsidRPr="00342A88">
              <w:rPr>
                <w:rFonts w:eastAsia="Times New Roman" w:cs="Times New Roman"/>
                <w:bCs/>
                <w:sz w:val="22"/>
              </w:rPr>
              <w:t>9. Piliečių energetikos bendrijos turi teisę parduoti nuosavybės ar kita teise valdomuose energijos gamybos įrenginiuose pagamintą energiją savo dalininkams ar nariams toliau nurodytomis sąlygomis:</w:t>
            </w:r>
          </w:p>
          <w:p w14:paraId="74028EE4" w14:textId="77777777" w:rsidR="00E87273" w:rsidRPr="00342A88" w:rsidRDefault="00E87273" w:rsidP="00E87273">
            <w:pPr>
              <w:rPr>
                <w:rFonts w:eastAsia="Times New Roman" w:cs="Times New Roman"/>
                <w:bCs/>
                <w:sz w:val="22"/>
              </w:rPr>
            </w:pPr>
            <w:r w:rsidRPr="00342A88">
              <w:rPr>
                <w:rFonts w:eastAsia="Times New Roman" w:cs="Times New Roman"/>
                <w:bCs/>
                <w:sz w:val="22"/>
              </w:rPr>
              <w:t>1) piliečių energetikos bendrijos su savo dalininkais ar nariais turi sudaryti elektros energijos pirkimo–pardavimo sutartį arba elektros energijos pirkimo–pardavimo ir persiuntimo paslaugos teikimo sutartį, arba atsinaujinančių išteklių elektros energijos pirkimo–pardavimo sutartį;</w:t>
            </w:r>
          </w:p>
          <w:p w14:paraId="2130B6D8" w14:textId="77777777" w:rsidR="00E87273" w:rsidRPr="00342A88" w:rsidRDefault="00E87273" w:rsidP="00E87273">
            <w:pPr>
              <w:rPr>
                <w:rFonts w:eastAsia="Times New Roman" w:cs="Times New Roman"/>
                <w:bCs/>
                <w:sz w:val="22"/>
              </w:rPr>
            </w:pPr>
            <w:r w:rsidRPr="00342A88">
              <w:rPr>
                <w:rFonts w:eastAsia="Times New Roman" w:cs="Times New Roman"/>
                <w:bCs/>
                <w:sz w:val="22"/>
              </w:rPr>
              <w:t>2) piliečių energetikos bendrijos savo dalininkams ar nariams parduoda pagamintą energiją sutartyse nustatyta kaina, kuri gali būti lygi nuliui;</w:t>
            </w:r>
          </w:p>
          <w:p w14:paraId="64E3333D" w14:textId="77777777" w:rsidR="00E87273" w:rsidRPr="00342A88" w:rsidRDefault="00E87273" w:rsidP="00E87273">
            <w:pPr>
              <w:rPr>
                <w:rFonts w:eastAsia="Times New Roman" w:cs="Times New Roman"/>
                <w:bCs/>
                <w:sz w:val="22"/>
              </w:rPr>
            </w:pPr>
            <w:r w:rsidRPr="00342A88">
              <w:rPr>
                <w:rFonts w:eastAsia="Times New Roman" w:cs="Times New Roman"/>
                <w:bCs/>
                <w:sz w:val="22"/>
              </w:rPr>
              <w:lastRenderedPageBreak/>
              <w:t xml:space="preserve">3) jeigu su piliečių energetikos bendrijos dalininkais ar nariais buvo sudaryta elektros energijos pirkimo–pardavimo sutartis, už parduodamos elektros energijos persiuntimą perdavimo ir (ar) skirstomaisiais tinklais ir kitas tinklų operatoriaus teikiamas paslaugas atsiskaito piliečių energetikos bendrijos dalininkai ar nariai šio įstatymo 34 straipsnio pirmajame sakinyje, 40 straipsnio 1 dalyje ir 61 straipsnio 3 dalyje nustatyta tvarka; </w:t>
            </w:r>
          </w:p>
          <w:p w14:paraId="7B31A2E4" w14:textId="77777777" w:rsidR="00E87273" w:rsidRPr="00342A88" w:rsidRDefault="00E87273" w:rsidP="00E87273">
            <w:pPr>
              <w:rPr>
                <w:rFonts w:eastAsia="Times New Roman" w:cs="Times New Roman"/>
                <w:bCs/>
                <w:sz w:val="22"/>
              </w:rPr>
            </w:pPr>
            <w:r w:rsidRPr="00342A88">
              <w:rPr>
                <w:rFonts w:eastAsia="Times New Roman" w:cs="Times New Roman"/>
                <w:bCs/>
                <w:sz w:val="22"/>
              </w:rPr>
              <w:t>4) jeigu su piliečių energetikos bendrijos dalininkais ar nariais buvo sudaryta elektros energijos pirkimo–pardavimo ir persiuntimo paslaugos teikimo sutartis, už parduodamos elektros energijos persiuntimą perdavimo ir (ar) skirstomaisiais tinklais ir kitas tinklų operatoriaus teikiamas paslaugas atsiskaito piliečių energetikos bendrijos šio įstatymo 34 straipsnio antrajame sakinyje, 40 straipsnio 2 dalyje nustatyta tvarka ir 61 straipsnio 4 dalyje nustatyta tvarka;</w:t>
            </w:r>
          </w:p>
          <w:p w14:paraId="3481DED2" w14:textId="3A430F12" w:rsidR="00D24326" w:rsidRPr="00DF1CD8" w:rsidRDefault="00E87273" w:rsidP="00E87273">
            <w:pPr>
              <w:shd w:val="clear" w:color="auto" w:fill="FFFFFF" w:themeFill="background1"/>
              <w:rPr>
                <w:rFonts w:cs="Times New Roman"/>
                <w:bCs/>
                <w:color w:val="000000"/>
                <w:sz w:val="22"/>
              </w:rPr>
            </w:pPr>
            <w:r w:rsidRPr="00342A88">
              <w:rPr>
                <w:rFonts w:eastAsia="Times New Roman" w:cs="Times New Roman"/>
                <w:bCs/>
                <w:sz w:val="22"/>
              </w:rPr>
              <w:t>5) jeigu su piliečių energetikos bendrijos dalininkais ar nariais buvo sudaryta atsinaujinančių išteklių elektros energijos pirkimo–pardavimo sutartis, už parduodamos elektros energijos persiuntimą perdavimo ir (ar) skirstomaisiais tinklais ir kitas tinklų operatoriaus teikiamas paslaugas atsiskaitoma šio įstatymo 46</w:t>
            </w:r>
            <w:r w:rsidRPr="00342A88">
              <w:rPr>
                <w:rFonts w:eastAsia="Times New Roman" w:cs="Times New Roman"/>
                <w:bCs/>
                <w:sz w:val="22"/>
                <w:vertAlign w:val="superscript"/>
              </w:rPr>
              <w:t>1</w:t>
            </w:r>
            <w:r w:rsidRPr="00342A88">
              <w:rPr>
                <w:rFonts w:eastAsia="Times New Roman" w:cs="Times New Roman"/>
                <w:bCs/>
                <w:sz w:val="22"/>
              </w:rPr>
              <w:t xml:space="preserve"> straipsnio 5 ir 6 dalyse nustatyta tvarka.</w:t>
            </w:r>
            <w:r w:rsidR="00D24326" w:rsidRPr="00DF1CD8">
              <w:rPr>
                <w:rFonts w:cs="Times New Roman"/>
                <w:bCs/>
                <w:color w:val="000000"/>
                <w:sz w:val="22"/>
              </w:rPr>
              <w:t>”</w:t>
            </w:r>
          </w:p>
        </w:tc>
        <w:tc>
          <w:tcPr>
            <w:tcW w:w="3118" w:type="dxa"/>
            <w:shd w:val="clear" w:color="auto" w:fill="FFFFFF" w:themeFill="background1"/>
          </w:tcPr>
          <w:p w14:paraId="754DF547" w14:textId="07DA0E3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102F91D" w14:textId="77777777" w:rsidTr="003C3469">
        <w:trPr>
          <w:trHeight w:val="315"/>
        </w:trPr>
        <w:tc>
          <w:tcPr>
            <w:tcW w:w="4533" w:type="dxa"/>
            <w:shd w:val="clear" w:color="auto" w:fill="FFFFFF" w:themeFill="background1"/>
            <w:noWrap/>
          </w:tcPr>
          <w:p w14:paraId="676803F0" w14:textId="3AE3481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gali nuspręsti piliečių energetikos bendruomenėms suteikti teisę valdyti skirstymo tinklus jų veiklos rajone ir nustatyti atitinkamas procedūras, nedarant poveikio IV skyriui ar kitoms taisyklėms ir nuostatoms, taikomoms skirstymo sistemos operatoriams. Jeigu tokia teisė suteikiama, valstybės narės užtikrina, kad: </w:t>
            </w:r>
          </w:p>
        </w:tc>
        <w:tc>
          <w:tcPr>
            <w:tcW w:w="7655" w:type="dxa"/>
            <w:shd w:val="clear" w:color="auto" w:fill="FFFFFF" w:themeFill="background1"/>
          </w:tcPr>
          <w:p w14:paraId="1C6BF48B" w14:textId="4D2FB201" w:rsidR="00D24326" w:rsidRPr="00342A88" w:rsidRDefault="00D24326" w:rsidP="00D24326">
            <w:pPr>
              <w:shd w:val="clear" w:color="auto" w:fill="FFFFFF" w:themeFill="background1"/>
              <w:rPr>
                <w:rFonts w:cs="Times New Roman"/>
                <w:color w:val="000000"/>
                <w:sz w:val="22"/>
              </w:rPr>
            </w:pPr>
            <w:r w:rsidRPr="00342A88">
              <w:rPr>
                <w:rFonts w:cs="Times New Roman"/>
                <w:bCs/>
                <w:color w:val="000000"/>
                <w:sz w:val="22"/>
                <w:u w:val="single"/>
              </w:rPr>
              <w:t>Komentaras</w:t>
            </w:r>
            <w:r w:rsidRPr="00342A88">
              <w:rPr>
                <w:rFonts w:cs="Times New Roman"/>
                <w:bCs/>
                <w:color w:val="000000"/>
                <w:sz w:val="22"/>
              </w:rPr>
              <w:t xml:space="preserve">: </w:t>
            </w:r>
            <w:r w:rsidRPr="00342A88">
              <w:rPr>
                <w:rFonts w:cs="Times New Roman"/>
                <w:color w:val="000000"/>
                <w:sz w:val="22"/>
              </w:rPr>
              <w:t>Lietuvos Respublikoje nebus nustatoma tokia galimybė.</w:t>
            </w:r>
          </w:p>
        </w:tc>
        <w:tc>
          <w:tcPr>
            <w:tcW w:w="3118" w:type="dxa"/>
            <w:shd w:val="clear" w:color="auto" w:fill="FFFFFF" w:themeFill="background1"/>
          </w:tcPr>
          <w:p w14:paraId="7491309D" w14:textId="732189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AC686F1" w14:textId="77777777" w:rsidTr="003C3469">
        <w:trPr>
          <w:trHeight w:val="315"/>
        </w:trPr>
        <w:tc>
          <w:tcPr>
            <w:tcW w:w="4533" w:type="dxa"/>
            <w:shd w:val="clear" w:color="auto" w:fill="FFFFFF" w:themeFill="background1"/>
            <w:noWrap/>
          </w:tcPr>
          <w:p w14:paraId="6A1B8D99" w14:textId="3C51E0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piliečių energetikos bendruomenėms būtų suteikta teisė sudaryti susitarimą dėl jų tinklo eksploatavimo su atitinkamu skirstymo sistemos operatoriumi arba perdavimo sistemos operatoriumi, prie kurio prijungtas jų tinklas; </w:t>
            </w:r>
          </w:p>
        </w:tc>
        <w:tc>
          <w:tcPr>
            <w:tcW w:w="7655" w:type="dxa"/>
            <w:shd w:val="clear" w:color="auto" w:fill="FFFFFF" w:themeFill="background1"/>
          </w:tcPr>
          <w:p w14:paraId="3E140C09" w14:textId="39CCBA16"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u w:val="single"/>
              </w:rPr>
              <w:t>Komentaras</w:t>
            </w:r>
            <w:r w:rsidRPr="00342A88">
              <w:rPr>
                <w:rFonts w:cs="Times New Roman"/>
                <w:bCs/>
                <w:color w:val="000000"/>
                <w:sz w:val="22"/>
              </w:rPr>
              <w:t>: Lietuvos Respublikoje nebus nustatoma tokia galimybė.</w:t>
            </w:r>
          </w:p>
        </w:tc>
        <w:tc>
          <w:tcPr>
            <w:tcW w:w="3118" w:type="dxa"/>
            <w:shd w:val="clear" w:color="auto" w:fill="FFFFFF" w:themeFill="background1"/>
          </w:tcPr>
          <w:p w14:paraId="221E9854" w14:textId="689958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EEC074B" w14:textId="77777777" w:rsidTr="003C3469">
        <w:trPr>
          <w:trHeight w:val="315"/>
        </w:trPr>
        <w:tc>
          <w:tcPr>
            <w:tcW w:w="4533" w:type="dxa"/>
            <w:shd w:val="clear" w:color="auto" w:fill="FFFFFF" w:themeFill="background1"/>
            <w:noWrap/>
          </w:tcPr>
          <w:p w14:paraId="7D337668" w14:textId="2C25B89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piliečių energetikos bendruomenėms būtų taikomi tinkami tinklo mokesčiai jų tinklo prijungimo prie skirstymo tinklo, esančio už piliečių energetikos bendruomenės ribų, taškuose ir kad tokie tinklo mokesčiai būtų taikomi atskirai už elektros energiją, tiekiamą į skirstymo tinklą, ir elektros energiją, vartojamą iš skirstymo tinklo, </w:t>
            </w:r>
            <w:r w:rsidRPr="00342A88">
              <w:rPr>
                <w:rFonts w:eastAsia="Times New Roman" w:cs="Times New Roman"/>
                <w:color w:val="000000"/>
                <w:sz w:val="22"/>
                <w:lang w:eastAsia="lt-LT"/>
              </w:rPr>
              <w:lastRenderedPageBreak/>
              <w:t xml:space="preserve">esančio už piliečių energetikos bendruomenės ribų, laikantis 59 straipsnio 7 dalies; </w:t>
            </w:r>
          </w:p>
        </w:tc>
        <w:tc>
          <w:tcPr>
            <w:tcW w:w="7655" w:type="dxa"/>
            <w:shd w:val="clear" w:color="auto" w:fill="FFFFFF" w:themeFill="background1"/>
          </w:tcPr>
          <w:p w14:paraId="3A527017" w14:textId="7E0BC324"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Lietuvos Respublikoje nebus nustatoma tokia galimybė.</w:t>
            </w:r>
          </w:p>
        </w:tc>
        <w:tc>
          <w:tcPr>
            <w:tcW w:w="3118" w:type="dxa"/>
            <w:shd w:val="clear" w:color="auto" w:fill="FFFFFF" w:themeFill="background1"/>
          </w:tcPr>
          <w:p w14:paraId="07A2E306" w14:textId="5DDC3A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63856BB" w14:textId="77777777" w:rsidTr="003C3469">
        <w:trPr>
          <w:trHeight w:val="315"/>
        </w:trPr>
        <w:tc>
          <w:tcPr>
            <w:tcW w:w="4533" w:type="dxa"/>
            <w:shd w:val="clear" w:color="auto" w:fill="FFFFFF" w:themeFill="background1"/>
            <w:noWrap/>
          </w:tcPr>
          <w:p w14:paraId="0FE07EDF" w14:textId="3E26A3D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c) piliečių energetikos bendruomenės nediskriminuotų vartotojų, kurie lieka prisijungę prie skirstymo sistemos, ir nedarytų jiems žalos.</w:t>
            </w:r>
          </w:p>
        </w:tc>
        <w:tc>
          <w:tcPr>
            <w:tcW w:w="7655" w:type="dxa"/>
            <w:shd w:val="clear" w:color="auto" w:fill="FFFFFF" w:themeFill="background1"/>
          </w:tcPr>
          <w:p w14:paraId="326FF473" w14:textId="244A4486" w:rsidR="00D24326" w:rsidRPr="00342A88" w:rsidRDefault="00D24326" w:rsidP="00D24326">
            <w:pPr>
              <w:shd w:val="clear" w:color="auto" w:fill="FFFFFF" w:themeFill="background1"/>
              <w:rPr>
                <w:rFonts w:cs="Times New Roman"/>
                <w:b/>
                <w:color w:val="000000"/>
                <w:sz w:val="22"/>
              </w:rPr>
            </w:pPr>
            <w:r w:rsidRPr="00342A88">
              <w:rPr>
                <w:rFonts w:cs="Times New Roman"/>
                <w:bCs/>
                <w:color w:val="000000"/>
                <w:sz w:val="22"/>
                <w:u w:val="single"/>
              </w:rPr>
              <w:t>Komentaras</w:t>
            </w:r>
            <w:r w:rsidRPr="00342A88">
              <w:rPr>
                <w:rFonts w:cs="Times New Roman"/>
                <w:bCs/>
                <w:color w:val="000000"/>
                <w:sz w:val="22"/>
              </w:rPr>
              <w:t>: Lietuvos Respublikoje nebus nustatoma tokia galimybė.</w:t>
            </w:r>
          </w:p>
        </w:tc>
        <w:tc>
          <w:tcPr>
            <w:tcW w:w="3118" w:type="dxa"/>
            <w:shd w:val="clear" w:color="auto" w:fill="FFFFFF" w:themeFill="background1"/>
          </w:tcPr>
          <w:p w14:paraId="0C01A58A" w14:textId="64CBFEE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E76BB04" w14:textId="277887EF" w:rsidTr="003C3469">
        <w:trPr>
          <w:trHeight w:val="315"/>
        </w:trPr>
        <w:tc>
          <w:tcPr>
            <w:tcW w:w="4533" w:type="dxa"/>
            <w:shd w:val="clear" w:color="auto" w:fill="FFFFFF" w:themeFill="background1"/>
            <w:noWrap/>
            <w:hideMark/>
          </w:tcPr>
          <w:p w14:paraId="4270CB6D" w14:textId="77777777" w:rsidR="00D24326" w:rsidRPr="00342A88" w:rsidRDefault="00D24326" w:rsidP="00D24326">
            <w:pPr>
              <w:shd w:val="clear" w:color="auto" w:fill="FFFFFF" w:themeFill="background1"/>
              <w:rPr>
                <w:rFonts w:cs="Times New Roman"/>
                <w:b/>
                <w:color w:val="000000"/>
                <w:sz w:val="22"/>
              </w:rPr>
            </w:pPr>
            <w:bookmarkStart w:id="201" w:name="_Hlk57127548"/>
            <w:r w:rsidRPr="00342A88">
              <w:rPr>
                <w:rFonts w:cs="Times New Roman"/>
                <w:b/>
                <w:color w:val="000000"/>
                <w:sz w:val="22"/>
              </w:rPr>
              <w:t>17 straipsnis</w:t>
            </w:r>
          </w:p>
        </w:tc>
        <w:tc>
          <w:tcPr>
            <w:tcW w:w="7655" w:type="dxa"/>
            <w:shd w:val="clear" w:color="auto" w:fill="FFFFFF" w:themeFill="background1"/>
          </w:tcPr>
          <w:p w14:paraId="59DA6E16" w14:textId="425C5C2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8400186" w14:textId="53174060" w:rsidR="00D24326" w:rsidRPr="00342A88" w:rsidRDefault="00D24326" w:rsidP="00D24326">
            <w:pPr>
              <w:shd w:val="clear" w:color="auto" w:fill="FFFFFF" w:themeFill="background1"/>
              <w:rPr>
                <w:rFonts w:cs="Times New Roman"/>
                <w:color w:val="000000"/>
                <w:sz w:val="22"/>
              </w:rPr>
            </w:pPr>
          </w:p>
        </w:tc>
      </w:tr>
      <w:tr w:rsidR="00D24326" w:rsidRPr="00342A88" w14:paraId="60C8D4F6" w14:textId="261A5161" w:rsidTr="003C3469">
        <w:trPr>
          <w:trHeight w:val="315"/>
        </w:trPr>
        <w:tc>
          <w:tcPr>
            <w:tcW w:w="4533" w:type="dxa"/>
            <w:shd w:val="clear" w:color="auto" w:fill="FFFFFF" w:themeFill="background1"/>
            <w:noWrap/>
            <w:hideMark/>
          </w:tcPr>
          <w:p w14:paraId="6BF1707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Reguliavimas apkrova per telkėjus</w:t>
            </w:r>
          </w:p>
        </w:tc>
        <w:tc>
          <w:tcPr>
            <w:tcW w:w="7655" w:type="dxa"/>
            <w:shd w:val="clear" w:color="auto" w:fill="FFFFFF" w:themeFill="background1"/>
          </w:tcPr>
          <w:p w14:paraId="7FFEF3A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1BF07F" w14:textId="2D662E88" w:rsidR="00D24326" w:rsidRPr="00342A88" w:rsidRDefault="00D24326" w:rsidP="00D24326">
            <w:pPr>
              <w:shd w:val="clear" w:color="auto" w:fill="FFFFFF" w:themeFill="background1"/>
              <w:rPr>
                <w:rFonts w:cs="Times New Roman"/>
                <w:color w:val="000000"/>
                <w:sz w:val="22"/>
              </w:rPr>
            </w:pPr>
          </w:p>
        </w:tc>
      </w:tr>
      <w:bookmarkEnd w:id="201"/>
      <w:tr w:rsidR="00D24326" w:rsidRPr="00342A88" w14:paraId="74FD6E0C" w14:textId="3CD4D609" w:rsidTr="003C3469">
        <w:trPr>
          <w:trHeight w:val="315"/>
        </w:trPr>
        <w:tc>
          <w:tcPr>
            <w:tcW w:w="4533" w:type="dxa"/>
            <w:shd w:val="clear" w:color="auto" w:fill="FFFFFF" w:themeFill="background1"/>
            <w:noWrap/>
            <w:hideMark/>
          </w:tcPr>
          <w:p w14:paraId="05106D2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leidžia ir skatina reguliavimo apkrova paslaugas per telkėjus teikiančių subjektų dalyvavimą. Valstybės narės leidžia galutiniams vartotojams, įskaitant tuos, kurie teikia reguliavimo apkrova paslaugas per telkėjus, kartu su gamintojais nediskriminacinėmis sąlygomis dalyvauti visose elektros energijos rinkose. </w:t>
            </w:r>
          </w:p>
          <w:p w14:paraId="139EBE6E" w14:textId="785F6EED"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043BCEE5" w14:textId="5C94677B"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07D572F" w14:textId="196C9912"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0A7E5ED4" w14:textId="21D43DF1"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D08A9E2" w14:textId="036CF558" w:rsidR="00D24326" w:rsidRPr="00342A88" w:rsidRDefault="00D24326" w:rsidP="00D24326">
            <w:pPr>
              <w:rPr>
                <w:rFonts w:eastAsia="Times New Roman" w:cs="Times New Roman"/>
                <w:bCs/>
                <w:sz w:val="22"/>
              </w:rPr>
            </w:pPr>
            <w:r w:rsidRPr="00342A88">
              <w:rPr>
                <w:rFonts w:eastAsia="Times New Roman" w:cs="Times New Roman"/>
                <w:bCs/>
                <w:sz w:val="22"/>
              </w:rPr>
              <w:t>3. Pakeisti 23 straipsnio 5 dalį ir ją išdėstyti taip:</w:t>
            </w:r>
          </w:p>
          <w:p w14:paraId="406A05CA" w14:textId="77777777" w:rsidR="00D24326" w:rsidRPr="00342A88" w:rsidRDefault="00D24326" w:rsidP="00D24326">
            <w:pPr>
              <w:rPr>
                <w:rFonts w:eastAsia="Times New Roman" w:cs="Times New Roman"/>
                <w:bCs/>
                <w:sz w:val="22"/>
              </w:rPr>
            </w:pPr>
            <w:r w:rsidRPr="00342A88">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00C7560E" w14:textId="77777777" w:rsidR="00D24326" w:rsidRPr="00342A88" w:rsidRDefault="00D24326" w:rsidP="00D24326">
            <w:pPr>
              <w:rPr>
                <w:rFonts w:eastAsia="Times New Roman" w:cs="Times New Roman"/>
                <w:bCs/>
                <w:sz w:val="22"/>
              </w:rPr>
            </w:pPr>
          </w:p>
          <w:p w14:paraId="6A9122D2" w14:textId="1983C816" w:rsidR="00D24326" w:rsidRPr="00342A88" w:rsidRDefault="00D24326" w:rsidP="00D24326">
            <w:pPr>
              <w:rPr>
                <w:rFonts w:eastAsia="Times New Roman" w:cs="Times New Roman"/>
                <w:b/>
                <w:sz w:val="22"/>
              </w:rPr>
            </w:pPr>
            <w:r w:rsidRPr="00342A88">
              <w:rPr>
                <w:rFonts w:eastAsia="Times New Roman" w:cs="Times New Roman"/>
                <w:b/>
                <w:sz w:val="22"/>
              </w:rPr>
              <w:t>2</w:t>
            </w:r>
            <w:r w:rsidR="000B4D10" w:rsidRPr="00342A88">
              <w:rPr>
                <w:rFonts w:eastAsia="Times New Roman" w:cs="Times New Roman"/>
                <w:b/>
                <w:sz w:val="22"/>
              </w:rPr>
              <w:t>0</w:t>
            </w:r>
            <w:r w:rsidRPr="00342A88">
              <w:rPr>
                <w:rFonts w:eastAsia="Times New Roman" w:cs="Times New Roman"/>
                <w:b/>
                <w:sz w:val="22"/>
              </w:rPr>
              <w:t xml:space="preserve"> straipsnis. 31 straipsnio pakeitimas</w:t>
            </w:r>
          </w:p>
          <w:p w14:paraId="52C36730" w14:textId="77777777" w:rsidR="00580387" w:rsidRPr="00342A88" w:rsidRDefault="00580387" w:rsidP="00580387">
            <w:pPr>
              <w:rPr>
                <w:rFonts w:eastAsia="Times New Roman" w:cs="Times New Roman"/>
                <w:bCs/>
                <w:sz w:val="22"/>
              </w:rPr>
            </w:pPr>
            <w:r w:rsidRPr="00342A88">
              <w:rPr>
                <w:rFonts w:eastAsia="Times New Roman" w:cs="Times New Roman"/>
                <w:bCs/>
                <w:sz w:val="22"/>
              </w:rPr>
              <w:t>Pakeisti 31 straipsnį ir jį išdėstyti taip:</w:t>
            </w:r>
          </w:p>
          <w:p w14:paraId="0E420150" w14:textId="0651F897" w:rsidR="00D24326" w:rsidRPr="00342A88" w:rsidRDefault="004D7332" w:rsidP="00D24326">
            <w:pPr>
              <w:rPr>
                <w:rFonts w:eastAsia="Times New Roman" w:cs="Times New Roman"/>
                <w:bCs/>
                <w:sz w:val="22"/>
              </w:rPr>
            </w:pPr>
            <w:r w:rsidRPr="00342A88">
              <w:rPr>
                <w:rFonts w:eastAsia="Times New Roman" w:cs="Times New Roman"/>
                <w:bCs/>
                <w:sz w:val="22"/>
              </w:rPr>
              <w:t>„</w:t>
            </w:r>
            <w:r w:rsidR="00D24326" w:rsidRPr="00342A88">
              <w:rPr>
                <w:rFonts w:eastAsia="Times New Roman" w:cs="Times New Roman"/>
                <w:bCs/>
                <w:sz w:val="22"/>
              </w:rPr>
              <w:t>&lt;...&gt;</w:t>
            </w:r>
          </w:p>
          <w:p w14:paraId="4D25B237" w14:textId="11BA6B6F" w:rsidR="00D24326" w:rsidRPr="00342A88" w:rsidRDefault="000B4D10" w:rsidP="00D24326">
            <w:pPr>
              <w:rPr>
                <w:rFonts w:eastAsia="Times New Roman" w:cs="Times New Roman"/>
                <w:bCs/>
                <w:sz w:val="22"/>
              </w:rPr>
            </w:pPr>
            <w:r w:rsidRPr="00342A88">
              <w:rPr>
                <w:rFonts w:eastAsia="Times New Roman" w:cs="Times New Roman"/>
                <w:bCs/>
                <w:sz w:val="22"/>
              </w:rPr>
              <w:t>10.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sąlygas, kuriomis įgyvendinama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00D24326" w:rsidRPr="00342A88">
              <w:rPr>
                <w:rFonts w:eastAsia="Times New Roman" w:cs="Times New Roman"/>
                <w:bCs/>
                <w:sz w:val="22"/>
              </w:rPr>
              <w:t>“</w:t>
            </w:r>
          </w:p>
          <w:p w14:paraId="7B9E1EDE" w14:textId="77777777" w:rsidR="00D24326" w:rsidRPr="00342A88" w:rsidRDefault="00D24326" w:rsidP="00D24326">
            <w:pPr>
              <w:shd w:val="clear" w:color="auto" w:fill="FFFFFF" w:themeFill="background1"/>
              <w:rPr>
                <w:rFonts w:cs="Times New Roman"/>
                <w:sz w:val="22"/>
              </w:rPr>
            </w:pPr>
          </w:p>
          <w:p w14:paraId="7F32DC0D" w14:textId="52C49948"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5D30E79D"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35 straipsnio 1 dalį ir ją išdėstyti taip:</w:t>
            </w:r>
          </w:p>
          <w:p w14:paraId="38326CD8" w14:textId="3760EE7A" w:rsidR="00D24326" w:rsidRPr="00342A88" w:rsidRDefault="00D24326" w:rsidP="00D24326">
            <w:pPr>
              <w:rPr>
                <w:rFonts w:eastAsia="Times New Roman" w:cs="Times New Roman"/>
                <w:bCs/>
                <w:sz w:val="22"/>
              </w:rPr>
            </w:pPr>
            <w:r w:rsidRPr="00342A88">
              <w:rPr>
                <w:rFonts w:eastAsia="Times New Roman" w:cs="Times New Roman"/>
                <w:bCs/>
                <w:sz w:val="22"/>
              </w:rPr>
              <w:t xml:space="preserve">„1. Skirstomųjų tinklų operatorius yra atsakingas už jam priklausančius skirstomuosius tinklus nuo perdavimo tinklų įrenginių prijungimo taško iki vartotojų, </w:t>
            </w:r>
            <w:r w:rsidRPr="00342A88">
              <w:rPr>
                <w:rFonts w:eastAsia="Times New Roman" w:cs="Times New Roman"/>
                <w:bCs/>
                <w:sz w:val="22"/>
              </w:rPr>
              <w:lastRenderedPageBreak/>
              <w:t>gamintojų ar 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01866926"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1C7C7FA5" w14:textId="1CA9831B" w:rsidR="00D24326" w:rsidRPr="00342A88" w:rsidRDefault="00D24326" w:rsidP="00D24326">
            <w:pPr>
              <w:rPr>
                <w:rFonts w:eastAsia="Times New Roman" w:cs="Times New Roman"/>
                <w:bCs/>
                <w:sz w:val="22"/>
              </w:rPr>
            </w:pPr>
            <w:r w:rsidRPr="00342A88">
              <w:rPr>
                <w:rFonts w:eastAsia="Times New Roman" w:cs="Times New Roman"/>
                <w:bCs/>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7C437B9C" w14:textId="77777777" w:rsidR="00D24326" w:rsidRPr="00342A88" w:rsidRDefault="00D24326" w:rsidP="00D24326">
            <w:pPr>
              <w:shd w:val="clear" w:color="auto" w:fill="FFFFFF" w:themeFill="background1"/>
              <w:rPr>
                <w:rFonts w:cs="Times New Roman"/>
                <w:color w:val="000000"/>
                <w:sz w:val="22"/>
              </w:rPr>
            </w:pPr>
          </w:p>
          <w:p w14:paraId="7E6F5B36" w14:textId="77DFBA32" w:rsidR="00D24326" w:rsidRPr="00342A88" w:rsidRDefault="00D24326" w:rsidP="00D24326">
            <w:pPr>
              <w:shd w:val="clear" w:color="auto" w:fill="FFFFFF" w:themeFill="background1"/>
              <w:rPr>
                <w:rFonts w:cs="Times New Roman"/>
                <w:b/>
                <w:sz w:val="22"/>
              </w:rPr>
            </w:pPr>
            <w:r w:rsidRPr="00342A88">
              <w:rPr>
                <w:rFonts w:cs="Times New Roman"/>
                <w:b/>
                <w:sz w:val="22"/>
              </w:rPr>
              <w:t>43 straipsnis. 59 straipsnio pakeitimas</w:t>
            </w:r>
          </w:p>
          <w:p w14:paraId="4CAE69B8"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59 straipsnį ir jį išdėstyti taip:</w:t>
            </w:r>
          </w:p>
          <w:p w14:paraId="58882182"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„59 straipsnis. Elektros energijos rinkos modelis</w:t>
            </w:r>
          </w:p>
          <w:p w14:paraId="299D5DAE" w14:textId="78865D07" w:rsidR="00D24326" w:rsidRPr="00342A88" w:rsidRDefault="00D24326" w:rsidP="00D24326">
            <w:pPr>
              <w:rPr>
                <w:rFonts w:eastAsia="Times New Roman" w:cs="Times New Roman"/>
                <w:b/>
                <w:bCs/>
                <w:sz w:val="22"/>
              </w:rPr>
            </w:pPr>
            <w:r w:rsidRPr="00342A88">
              <w:rPr>
                <w:rFonts w:eastAsia="Times New Roman" w:cs="Times New Roman"/>
                <w:bCs/>
                <w:sz w:val="22"/>
              </w:rPr>
              <w:t>6. Paklausos telkėjas prekiauja elektros energija vadovaudamasis Elektros energijos rinkos taisyklėmis ir (ar) perdavimo sistemos operatoriaus nustatytomis sąlygomis. Paklausos telkėjas arba jo už balansą atsakinga šalis atsako už veikloje sukeltą disbalansą.</w:t>
            </w:r>
            <w:r w:rsidRPr="00342A88">
              <w:rPr>
                <w:rFonts w:cs="Times New Roman"/>
                <w:bCs/>
                <w:sz w:val="22"/>
              </w:rPr>
              <w:t>“</w:t>
            </w:r>
          </w:p>
        </w:tc>
        <w:tc>
          <w:tcPr>
            <w:tcW w:w="3118" w:type="dxa"/>
            <w:shd w:val="clear" w:color="auto" w:fill="FFFFFF" w:themeFill="background1"/>
          </w:tcPr>
          <w:p w14:paraId="142EFE9C" w14:textId="771905A0" w:rsidR="00D24326" w:rsidRPr="00342A88" w:rsidRDefault="00820B50" w:rsidP="00217F28">
            <w:pPr>
              <w:shd w:val="clear" w:color="auto" w:fill="FFFFFF" w:themeFill="background1"/>
              <w:rPr>
                <w:rFonts w:cs="Times New Roman"/>
                <w:b/>
                <w:color w:val="000000"/>
                <w:sz w:val="22"/>
              </w:rPr>
            </w:pPr>
            <w:r w:rsidRPr="00342A88">
              <w:rPr>
                <w:rFonts w:cs="Times New Roman"/>
                <w:color w:val="000000"/>
                <w:sz w:val="22"/>
              </w:rPr>
              <w:lastRenderedPageBreak/>
              <w:t>Visiškas</w:t>
            </w:r>
          </w:p>
        </w:tc>
      </w:tr>
      <w:tr w:rsidR="00D24326" w:rsidRPr="00342A88" w14:paraId="7D409E87" w14:textId="77777777" w:rsidTr="003C3469">
        <w:trPr>
          <w:trHeight w:val="315"/>
        </w:trPr>
        <w:tc>
          <w:tcPr>
            <w:tcW w:w="4533" w:type="dxa"/>
            <w:shd w:val="clear" w:color="auto" w:fill="FFFFFF" w:themeFill="background1"/>
            <w:noWrap/>
          </w:tcPr>
          <w:p w14:paraId="490679C1" w14:textId="61ED7C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užtikrina, kad perdavimo sistemos operatoriai ir skirstymo sistemos operatoriai, pirkdami papildomas paslaugas, reguliavimo apkrova paslaugas per telkėjus teikiantiems rinkos dalyviams taikytų nediskriminacines sąlygas, kaip ir gamintojams, atsižvelgdami į jų technines galimybes. </w:t>
            </w:r>
          </w:p>
        </w:tc>
        <w:tc>
          <w:tcPr>
            <w:tcW w:w="7655" w:type="dxa"/>
            <w:shd w:val="clear" w:color="auto" w:fill="FFFFFF" w:themeFill="background1"/>
          </w:tcPr>
          <w:p w14:paraId="3578D427" w14:textId="77777777" w:rsidR="00E83B87" w:rsidRPr="00342A88" w:rsidRDefault="00E83B87" w:rsidP="00E83B87">
            <w:pPr>
              <w:rPr>
                <w:rFonts w:eastAsia="Times New Roman" w:cs="Times New Roman"/>
                <w:b/>
                <w:sz w:val="22"/>
              </w:rPr>
            </w:pPr>
            <w:r w:rsidRPr="00342A88">
              <w:rPr>
                <w:rFonts w:eastAsia="Times New Roman" w:cs="Times New Roman"/>
                <w:b/>
                <w:sz w:val="22"/>
              </w:rPr>
              <w:t>20 straipsnis. 31 straipsnio pakeitimas</w:t>
            </w:r>
          </w:p>
          <w:p w14:paraId="776FB1E2" w14:textId="77777777" w:rsidR="00E83B87" w:rsidRPr="00342A88" w:rsidRDefault="00E83B87" w:rsidP="00E83B87">
            <w:pPr>
              <w:rPr>
                <w:rFonts w:eastAsia="Times New Roman" w:cs="Times New Roman"/>
                <w:bCs/>
                <w:sz w:val="22"/>
              </w:rPr>
            </w:pPr>
            <w:r w:rsidRPr="00342A88">
              <w:rPr>
                <w:rFonts w:eastAsia="Times New Roman" w:cs="Times New Roman"/>
                <w:bCs/>
                <w:sz w:val="22"/>
              </w:rPr>
              <w:t>Pakeisti 31 straipsnį ir jį išdėstyti taip:</w:t>
            </w:r>
          </w:p>
          <w:p w14:paraId="13082384" w14:textId="4FE0C090" w:rsidR="00E83B87" w:rsidRPr="00342A88" w:rsidRDefault="004D7332" w:rsidP="00E83B87">
            <w:pPr>
              <w:rPr>
                <w:rFonts w:eastAsia="Times New Roman" w:cs="Times New Roman"/>
                <w:bCs/>
                <w:sz w:val="22"/>
              </w:rPr>
            </w:pPr>
            <w:r w:rsidRPr="00342A88">
              <w:rPr>
                <w:rFonts w:eastAsia="Times New Roman" w:cs="Times New Roman"/>
                <w:bCs/>
                <w:sz w:val="22"/>
              </w:rPr>
              <w:t>„</w:t>
            </w:r>
            <w:r w:rsidR="00E83B87" w:rsidRPr="00342A88">
              <w:rPr>
                <w:rFonts w:eastAsia="Times New Roman" w:cs="Times New Roman"/>
                <w:bCs/>
                <w:sz w:val="22"/>
              </w:rPr>
              <w:t>&lt;...&gt;</w:t>
            </w:r>
          </w:p>
          <w:p w14:paraId="7664EB10" w14:textId="6B92D687" w:rsidR="00D24326" w:rsidRPr="00342A88" w:rsidRDefault="009E2E5A" w:rsidP="00D24326">
            <w:pPr>
              <w:shd w:val="clear" w:color="auto" w:fill="FFFFFF" w:themeFill="background1"/>
              <w:rPr>
                <w:rFonts w:cs="Times New Roman"/>
                <w:bCs/>
                <w:color w:val="000000"/>
                <w:sz w:val="22"/>
              </w:rPr>
            </w:pPr>
            <w:r w:rsidRPr="00342A88">
              <w:rPr>
                <w:rFonts w:cs="Times New Roman"/>
                <w:bCs/>
                <w:color w:val="000000"/>
                <w:sz w:val="22"/>
              </w:rPr>
              <w:t>13. Rengdamas ir įgyvendindamas Perdavimo sistemos operatoriaus prekybos su dažnio reguliavimu nesusijusiomis papildomomis paslaugomis tvarkos aprašą, perdavimo sistemos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342A88" w:rsidDel="004778C0">
              <w:rPr>
                <w:rFonts w:cs="Times New Roman"/>
                <w:bCs/>
                <w:color w:val="000000"/>
                <w:sz w:val="22"/>
              </w:rPr>
              <w:t xml:space="preserve"> </w:t>
            </w:r>
            <w:r w:rsidRPr="00342A88">
              <w:rPr>
                <w:rFonts w:cs="Times New Roman"/>
                <w:bCs/>
                <w:color w:val="000000"/>
                <w:sz w:val="22"/>
              </w:rPr>
              <w:t>ir vykdančių paklausos telkimą, dalyvavimą. Perdavimo sistemos operatorius, įvertinęs su dažnio reguliavimu nesusijusių papildomų paslaugų poreikį ir pagrįstai numatęs jų įsigijimo apimtį ir tvarką, teikia Tarybai tvirtinti Perdavimo sistemos operatoriaus prekybos su dažnio reguliavimu nesusijusiomis papildomomis paslaugomis tvarkos aprašą, prieš tai įvykdęs viešąją konsultaciją su rinkos dalyviais ir kitais suinteresuotais asmenimis ir suderinęs šį aprašą su skirstomųjų tinklų operatoriumi.</w:t>
            </w:r>
            <w:r w:rsidR="00D24326" w:rsidRPr="00342A88">
              <w:rPr>
                <w:rFonts w:cs="Times New Roman"/>
                <w:bCs/>
                <w:color w:val="000000"/>
                <w:sz w:val="22"/>
              </w:rPr>
              <w:t>“</w:t>
            </w:r>
          </w:p>
          <w:p w14:paraId="1C283726" w14:textId="572606CD" w:rsidR="00D24326" w:rsidRPr="00342A88" w:rsidRDefault="00D24326" w:rsidP="00D24326">
            <w:pPr>
              <w:shd w:val="clear" w:color="auto" w:fill="FFFFFF" w:themeFill="background1"/>
              <w:rPr>
                <w:rFonts w:cs="Times New Roman"/>
                <w:b/>
                <w:color w:val="000000"/>
                <w:sz w:val="22"/>
              </w:rPr>
            </w:pPr>
          </w:p>
          <w:p w14:paraId="436C711F" w14:textId="77777777" w:rsidR="00C4459B" w:rsidRPr="00342A88" w:rsidRDefault="00C4459B" w:rsidP="00C4459B">
            <w:pPr>
              <w:shd w:val="clear" w:color="auto" w:fill="FFFFFF" w:themeFill="background1"/>
              <w:rPr>
                <w:rFonts w:cs="Times New Roman"/>
                <w:b/>
                <w:bCs/>
                <w:color w:val="000000"/>
                <w:sz w:val="22"/>
              </w:rPr>
            </w:pPr>
            <w:r w:rsidRPr="00342A88">
              <w:rPr>
                <w:rFonts w:cs="Times New Roman"/>
                <w:b/>
                <w:bCs/>
                <w:color w:val="000000"/>
                <w:sz w:val="22"/>
              </w:rPr>
              <w:t>27 straipsnis. Įstatymo papildymas 40</w:t>
            </w:r>
            <w:r w:rsidRPr="00342A88">
              <w:rPr>
                <w:rFonts w:cs="Times New Roman"/>
                <w:b/>
                <w:bCs/>
                <w:color w:val="000000"/>
                <w:sz w:val="22"/>
                <w:vertAlign w:val="superscript"/>
              </w:rPr>
              <w:t>1</w:t>
            </w:r>
            <w:r w:rsidRPr="00342A88">
              <w:rPr>
                <w:rFonts w:cs="Times New Roman"/>
                <w:b/>
                <w:bCs/>
                <w:color w:val="000000"/>
                <w:sz w:val="22"/>
              </w:rPr>
              <w:t xml:space="preserve"> straipsniu</w:t>
            </w:r>
          </w:p>
          <w:p w14:paraId="323C99E4" w14:textId="77777777" w:rsidR="00C4459B" w:rsidRPr="00342A88" w:rsidRDefault="00C4459B" w:rsidP="00C4459B">
            <w:pPr>
              <w:shd w:val="clear" w:color="auto" w:fill="FFFFFF" w:themeFill="background1"/>
              <w:rPr>
                <w:rFonts w:cs="Times New Roman"/>
                <w:bCs/>
                <w:color w:val="000000"/>
                <w:sz w:val="22"/>
              </w:rPr>
            </w:pPr>
            <w:r w:rsidRPr="00342A88">
              <w:rPr>
                <w:rFonts w:cs="Times New Roman"/>
                <w:bCs/>
                <w:color w:val="000000"/>
                <w:sz w:val="22"/>
              </w:rPr>
              <w:t>Papildyti Įstatymą 40</w:t>
            </w:r>
            <w:r w:rsidRPr="00342A88">
              <w:rPr>
                <w:rFonts w:cs="Times New Roman"/>
                <w:bCs/>
                <w:color w:val="000000"/>
                <w:sz w:val="22"/>
                <w:vertAlign w:val="superscript"/>
              </w:rPr>
              <w:t>1</w:t>
            </w:r>
            <w:r w:rsidRPr="00342A88">
              <w:rPr>
                <w:rFonts w:cs="Times New Roman"/>
                <w:bCs/>
                <w:color w:val="000000"/>
                <w:sz w:val="22"/>
              </w:rPr>
              <w:t xml:space="preserve"> straipsniu:</w:t>
            </w:r>
          </w:p>
          <w:p w14:paraId="59E87B52" w14:textId="77777777" w:rsidR="00C4459B" w:rsidRPr="00342A88" w:rsidRDefault="00C4459B" w:rsidP="00C4459B">
            <w:pPr>
              <w:shd w:val="clear" w:color="auto" w:fill="FFFFFF" w:themeFill="background1"/>
              <w:rPr>
                <w:rFonts w:cs="Times New Roman"/>
                <w:b/>
                <w:color w:val="000000"/>
                <w:sz w:val="22"/>
              </w:rPr>
            </w:pPr>
            <w:r w:rsidRPr="00342A88">
              <w:rPr>
                <w:rFonts w:cs="Times New Roman"/>
                <w:b/>
                <w:color w:val="000000"/>
                <w:sz w:val="22"/>
              </w:rPr>
              <w:lastRenderedPageBreak/>
              <w:t>„</w:t>
            </w:r>
            <w:r w:rsidRPr="00342A88">
              <w:rPr>
                <w:rFonts w:cs="Times New Roman"/>
                <w:b/>
                <w:bCs/>
                <w:color w:val="000000"/>
                <w:sz w:val="22"/>
              </w:rPr>
              <w:t>40</w:t>
            </w:r>
            <w:r w:rsidRPr="00342A88">
              <w:rPr>
                <w:rFonts w:cs="Times New Roman"/>
                <w:b/>
                <w:bCs/>
                <w:color w:val="000000"/>
                <w:sz w:val="22"/>
                <w:vertAlign w:val="superscript"/>
              </w:rPr>
              <w:t>1</w:t>
            </w:r>
            <w:r w:rsidRPr="00342A88">
              <w:rPr>
                <w:rFonts w:cs="Times New Roman"/>
                <w:b/>
                <w:bCs/>
                <w:color w:val="000000"/>
                <w:sz w:val="22"/>
              </w:rPr>
              <w:t xml:space="preserve"> straipsnis. Naudojimasis lankstumo paslaugomis skirstomuosiuose tinkluose</w:t>
            </w:r>
          </w:p>
          <w:p w14:paraId="68DFD36B" w14:textId="1B04F253" w:rsidR="00D3686A" w:rsidRPr="00342A88" w:rsidRDefault="00671F1F" w:rsidP="00D24326">
            <w:pPr>
              <w:shd w:val="clear" w:color="auto" w:fill="FFFFFF" w:themeFill="background1"/>
              <w:rPr>
                <w:rFonts w:eastAsia="Times New Roman" w:cs="Times New Roman"/>
                <w:sz w:val="22"/>
              </w:rPr>
            </w:pPr>
            <w:r w:rsidRPr="00342A88">
              <w:rPr>
                <w:rFonts w:eastAsia="Times New Roman" w:cs="Times New Roman"/>
                <w:sz w:val="22"/>
              </w:rPr>
              <w:t>1. Skirstomųjų tinklų operatorius turi teisę įsigyti lankstumo paslaugas ir jomis naudotis skirstomuosiuose tinkluose, vadovaudamasis Tarybos patvirtintu Prekybos lankstumo paslaugomis tvarkos aprašu. &lt;...&gt;</w:t>
            </w:r>
          </w:p>
          <w:p w14:paraId="5A86C551" w14:textId="77777777" w:rsidR="00B5422E" w:rsidRPr="00342A88" w:rsidRDefault="00B5422E" w:rsidP="00B5422E">
            <w:pPr>
              <w:shd w:val="clear" w:color="auto" w:fill="FFFFFF" w:themeFill="background1"/>
              <w:rPr>
                <w:rFonts w:cs="Times New Roman"/>
                <w:color w:val="000000"/>
                <w:sz w:val="22"/>
              </w:rPr>
            </w:pPr>
            <w:r w:rsidRPr="00342A88">
              <w:rPr>
                <w:rFonts w:cs="Times New Roman"/>
                <w:color w:val="000000"/>
                <w:sz w:val="22"/>
              </w:rPr>
              <w:t>3. Prekybos lankstumo paslaugomis tvarkos apraše nustatant lankstumo paslaugų specifikacijas ir (ar) standartizuotus lankstumo paslaugų produktus, turi būti užtikrintos visų rinkos dalyvių galimybės dalyvauti teikiant šias paslaugas nediskriminuojančiomis sąlygomis. Rengdamas Prekybos lankstumo paslaugomis tvarkos aprašą ir jį vykdydamas, skirstomųjų tinklų operatorius privalo užtikrinti, kad lankstumo paslaugoms įsigyti būtų taikoma skaidri, dalyvavimu ir rinkos veikimu grindžiama procedūra, užtikrinanti veiksmingą ir nediskriminacinį visų susijusių rinkos dalyvių, įskaitant rinkos dalyvių, vykdančių elektros energijos gamybą iš atsinaujinančių išteklių, elektros energijos pasiūlos ir paklausos valdymą, paklausos telkimą ir energijos kaupimą, dalyvavimą.</w:t>
            </w:r>
          </w:p>
          <w:p w14:paraId="0DA563A3" w14:textId="2E19EE3F" w:rsidR="00B5422E" w:rsidRPr="00342A88" w:rsidRDefault="00B5422E" w:rsidP="00B5422E">
            <w:pPr>
              <w:shd w:val="clear" w:color="auto" w:fill="FFFFFF" w:themeFill="background1"/>
              <w:rPr>
                <w:rFonts w:cs="Times New Roman"/>
                <w:color w:val="000000"/>
                <w:sz w:val="22"/>
              </w:rPr>
            </w:pPr>
            <w:r w:rsidRPr="00342A88">
              <w:rPr>
                <w:rFonts w:cs="Times New Roman"/>
                <w:color w:val="000000"/>
                <w:sz w:val="22"/>
              </w:rPr>
              <w:t>&lt;...&gt;“.</w:t>
            </w:r>
          </w:p>
          <w:p w14:paraId="27D10AA2" w14:textId="77777777" w:rsidR="00671F1F" w:rsidRPr="00342A88" w:rsidRDefault="00671F1F" w:rsidP="00D24326">
            <w:pPr>
              <w:shd w:val="clear" w:color="auto" w:fill="FFFFFF" w:themeFill="background1"/>
              <w:rPr>
                <w:rFonts w:cs="Times New Roman"/>
                <w:color w:val="000000"/>
                <w:sz w:val="22"/>
              </w:rPr>
            </w:pPr>
          </w:p>
          <w:p w14:paraId="1879B988" w14:textId="05C0F93B" w:rsidR="000C5485" w:rsidRPr="00342A88" w:rsidRDefault="000C5485" w:rsidP="00D24326">
            <w:pPr>
              <w:rPr>
                <w:rFonts w:eastAsia="Times New Roman" w:cs="Times New Roman"/>
                <w:bCs/>
                <w:sz w:val="22"/>
              </w:rPr>
            </w:pPr>
            <w:r w:rsidRPr="00342A88">
              <w:rPr>
                <w:rFonts w:eastAsia="Times New Roman" w:cs="Times New Roman"/>
                <w:bCs/>
                <w:sz w:val="22"/>
                <w:u w:val="single"/>
              </w:rPr>
              <w:t>Komentaras:</w:t>
            </w:r>
            <w:r w:rsidRPr="00342A88">
              <w:rPr>
                <w:rFonts w:eastAsia="Times New Roman" w:cs="Times New Roman"/>
                <w:bCs/>
                <w:sz w:val="22"/>
              </w:rPr>
              <w:t xml:space="preserve"> </w:t>
            </w:r>
            <w:r w:rsidR="00232682" w:rsidRPr="00342A88">
              <w:rPr>
                <w:rFonts w:cs="Times New Roman"/>
                <w:bCs/>
                <w:color w:val="000000"/>
                <w:sz w:val="22"/>
              </w:rPr>
              <w:t xml:space="preserve">Lietuvos Respublikoje skirstomųjų tinklų operatorius nėra atsakingas </w:t>
            </w:r>
            <w:r w:rsidR="005F17A6" w:rsidRPr="00342A88">
              <w:rPr>
                <w:rFonts w:cs="Times New Roman"/>
                <w:bCs/>
                <w:color w:val="000000"/>
                <w:sz w:val="22"/>
              </w:rPr>
              <w:t xml:space="preserve">už </w:t>
            </w:r>
            <w:r w:rsidR="00162A70" w:rsidRPr="00342A88">
              <w:rPr>
                <w:rFonts w:cs="Times New Roman"/>
                <w:bCs/>
                <w:color w:val="000000"/>
                <w:sz w:val="22"/>
              </w:rPr>
              <w:t>papildomų paslaugų pirkimą, jis atsako už lankstumo paslaugų pirkimą</w:t>
            </w:r>
            <w:r w:rsidR="00D3686A" w:rsidRPr="00342A88">
              <w:rPr>
                <w:rFonts w:cs="Times New Roman"/>
                <w:bCs/>
                <w:color w:val="000000"/>
                <w:sz w:val="22"/>
              </w:rPr>
              <w:t>.</w:t>
            </w:r>
          </w:p>
        </w:tc>
        <w:tc>
          <w:tcPr>
            <w:tcW w:w="3118" w:type="dxa"/>
            <w:shd w:val="clear" w:color="auto" w:fill="FFFFFF" w:themeFill="background1"/>
          </w:tcPr>
          <w:p w14:paraId="10CF56C6" w14:textId="292CFB2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B2193C4" w14:textId="77777777" w:rsidTr="003C3469">
        <w:trPr>
          <w:trHeight w:val="315"/>
        </w:trPr>
        <w:tc>
          <w:tcPr>
            <w:tcW w:w="4533" w:type="dxa"/>
            <w:shd w:val="clear" w:color="auto" w:fill="FFFFFF" w:themeFill="background1"/>
            <w:noWrap/>
          </w:tcPr>
          <w:p w14:paraId="541CB107" w14:textId="75302274" w:rsidR="00D24326" w:rsidRPr="00342A88" w:rsidRDefault="00D24326" w:rsidP="00D24326">
            <w:pPr>
              <w:shd w:val="clear" w:color="auto" w:fill="FFFFFF" w:themeFill="background1"/>
              <w:rPr>
                <w:rFonts w:eastAsia="Times New Roman" w:cs="Times New Roman"/>
                <w:color w:val="000000"/>
                <w:sz w:val="22"/>
                <w:lang w:eastAsia="lt-LT"/>
              </w:rPr>
            </w:pPr>
            <w:bookmarkStart w:id="202" w:name="_Hlk57127568"/>
            <w:r w:rsidRPr="00342A88">
              <w:rPr>
                <w:rFonts w:eastAsia="Times New Roman" w:cs="Times New Roman"/>
                <w:color w:val="000000"/>
                <w:sz w:val="22"/>
                <w:lang w:eastAsia="lt-LT"/>
              </w:rPr>
              <w:t xml:space="preserve">3. Valstybės narės užtikrina, kad jų atitinkama reguliavimo sistema apimtų bent šiuos elementus: </w:t>
            </w:r>
            <w:bookmarkEnd w:id="202"/>
          </w:p>
        </w:tc>
        <w:tc>
          <w:tcPr>
            <w:tcW w:w="7655" w:type="dxa"/>
            <w:shd w:val="clear" w:color="auto" w:fill="FFFFFF" w:themeFill="background1"/>
          </w:tcPr>
          <w:p w14:paraId="4DF0AC5E" w14:textId="5CC47E6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225A9B06" w14:textId="4170A6DE" w:rsidR="00D24326" w:rsidRPr="00342A88" w:rsidRDefault="00C23E6E" w:rsidP="00D24326">
            <w:pPr>
              <w:rPr>
                <w:rFonts w:eastAsia="Times New Roman" w:cs="Times New Roman"/>
                <w:b/>
                <w:bCs/>
                <w:sz w:val="22"/>
              </w:rPr>
            </w:pPr>
            <w:r w:rsidRPr="00342A88">
              <w:rPr>
                <w:rFonts w:eastAsia="Times New Roman" w:cs="Times New Roman"/>
                <w:b/>
                <w:bCs/>
                <w:sz w:val="22"/>
              </w:rPr>
              <w:t>28 straipsnis.</w:t>
            </w:r>
            <w:r w:rsidR="00D24326" w:rsidRPr="00342A88">
              <w:rPr>
                <w:rFonts w:eastAsia="Times New Roman" w:cs="Times New Roman"/>
                <w:b/>
                <w:bCs/>
                <w:sz w:val="22"/>
              </w:rPr>
              <w:t xml:space="preserve"> 41 straipsnio pakeitimas</w:t>
            </w:r>
          </w:p>
          <w:p w14:paraId="08F9EFDA" w14:textId="30E7D94F" w:rsidR="00D24326" w:rsidRPr="00342A88" w:rsidRDefault="00D24326" w:rsidP="00D24326">
            <w:pPr>
              <w:rPr>
                <w:rFonts w:eastAsia="Times New Roman" w:cs="Times New Roman"/>
                <w:bCs/>
                <w:sz w:val="22"/>
              </w:rPr>
            </w:pPr>
            <w:r w:rsidRPr="00342A88">
              <w:rPr>
                <w:rFonts w:eastAsia="Times New Roman" w:cs="Times New Roman"/>
                <w:bCs/>
                <w:sz w:val="22"/>
              </w:rPr>
              <w:t>Pakeisti 41 straipsnį ir jį išdėstyti taip:</w:t>
            </w:r>
          </w:p>
          <w:p w14:paraId="137547F5" w14:textId="77777777" w:rsidR="00D24326" w:rsidRPr="00342A88" w:rsidRDefault="00D24326" w:rsidP="00D24326">
            <w:pPr>
              <w:rPr>
                <w:rFonts w:eastAsia="Times New Roman" w:cs="Times New Roman"/>
                <w:bCs/>
                <w:sz w:val="22"/>
              </w:rPr>
            </w:pPr>
            <w:r w:rsidRPr="00342A88">
              <w:rPr>
                <w:rFonts w:eastAsia="Times New Roman" w:cs="Times New Roman"/>
                <w:bCs/>
                <w:sz w:val="22"/>
              </w:rPr>
              <w:t>„41 straipsnis. Tiekimo veiklos principai</w:t>
            </w:r>
          </w:p>
          <w:p w14:paraId="79328664" w14:textId="1DBDCB2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w:t>
            </w:r>
            <w:r w:rsidRPr="00342A88">
              <w:rPr>
                <w:rFonts w:eastAsia="Times New Roman" w:cs="Times New Roman"/>
                <w:b/>
                <w:bCs/>
                <w:color w:val="000000"/>
                <w:sz w:val="22"/>
                <w:lang w:eastAsia="lt-LT"/>
              </w:rPr>
              <w:t>&gt;</w:t>
            </w:r>
          </w:p>
          <w:p w14:paraId="6BC04A15" w14:textId="49F6A74C" w:rsidR="00D24326" w:rsidRPr="00342A88" w:rsidRDefault="00D24326" w:rsidP="00D24326">
            <w:pPr>
              <w:rPr>
                <w:rFonts w:eastAsia="Times New Roman" w:cs="Times New Roman"/>
                <w:bCs/>
                <w:sz w:val="22"/>
              </w:rPr>
            </w:pPr>
            <w:r w:rsidRPr="00342A88">
              <w:rPr>
                <w:rFonts w:eastAsia="Times New Roman" w:cs="Times New Roman"/>
                <w:bCs/>
                <w:sz w:val="22"/>
              </w:rPr>
              <w:t>4. Nepriklausomi tiekėjai turi teisę teikti vartotojams su vartotojo paklausos pokyčio valdymu ir, kaip nurodyta šio straipsnio 5 ir</w:t>
            </w:r>
            <w:r w:rsidRPr="00342A88" w:rsidDel="00841785">
              <w:rPr>
                <w:rFonts w:eastAsia="Times New Roman" w:cs="Times New Roman"/>
                <w:bCs/>
                <w:sz w:val="22"/>
              </w:rPr>
              <w:t xml:space="preserve"> </w:t>
            </w:r>
            <w:r w:rsidRPr="00342A88">
              <w:rPr>
                <w:rFonts w:eastAsia="Times New Roman" w:cs="Times New Roman"/>
                <w:bCs/>
                <w:sz w:val="22"/>
              </w:rPr>
              <w:t>6 dalyse, paklausos telkimu susijusias paslaugas.“</w:t>
            </w:r>
          </w:p>
        </w:tc>
        <w:tc>
          <w:tcPr>
            <w:tcW w:w="3118" w:type="dxa"/>
            <w:shd w:val="clear" w:color="auto" w:fill="FFFFFF" w:themeFill="background1"/>
          </w:tcPr>
          <w:p w14:paraId="4AE70116" w14:textId="5A0ADCF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51C6D38" w14:textId="77777777" w:rsidTr="003C3469">
        <w:trPr>
          <w:trHeight w:val="315"/>
        </w:trPr>
        <w:tc>
          <w:tcPr>
            <w:tcW w:w="4533" w:type="dxa"/>
            <w:shd w:val="clear" w:color="auto" w:fill="FFFFFF" w:themeFill="background1"/>
            <w:noWrap/>
          </w:tcPr>
          <w:p w14:paraId="5974D2DB" w14:textId="1D15F9C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kiekvieno telkimu užsiimančio rinkos dalyvio, įskaitant nepriklausomus telkėjus, teisę patekti į elektros energijos rinkas be kitų rinkos dalyvių sutikimo; </w:t>
            </w:r>
          </w:p>
        </w:tc>
        <w:tc>
          <w:tcPr>
            <w:tcW w:w="7655" w:type="dxa"/>
            <w:shd w:val="clear" w:color="auto" w:fill="FFFFFF" w:themeFill="background1"/>
          </w:tcPr>
          <w:p w14:paraId="686534DB" w14:textId="2AF96EE1"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Elektros energetikos įstatymo projektas</w:t>
            </w:r>
          </w:p>
          <w:p w14:paraId="5DD9C56E" w14:textId="77777777"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2 straipsnis. 2 straipsnio pakeitimas</w:t>
            </w:r>
          </w:p>
          <w:p w14:paraId="3DA2D162" w14:textId="5929745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Pakeisti 2 straipsnį ir jį išdėstyti taip:</w:t>
            </w:r>
            <w:r w:rsidRPr="00342A88">
              <w:rPr>
                <w:rFonts w:eastAsia="Times New Roman" w:cs="Times New Roman"/>
                <w:color w:val="000000"/>
                <w:sz w:val="22"/>
                <w:lang w:eastAsia="lt-LT"/>
              </w:rPr>
              <w:t xml:space="preserve"> </w:t>
            </w:r>
          </w:p>
          <w:p w14:paraId="2660721D" w14:textId="76ACF74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straipsnis. Pagrindinės šio įstatymo sąvokos</w:t>
            </w:r>
          </w:p>
          <w:p w14:paraId="6496ED41" w14:textId="2FD4467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446D850" w14:textId="00B75EF3" w:rsidR="00D24326" w:rsidRPr="00342A88" w:rsidRDefault="00D24326" w:rsidP="00D24326">
            <w:pPr>
              <w:shd w:val="clear" w:color="auto" w:fill="FFFFFF" w:themeFill="background1"/>
              <w:rPr>
                <w:rFonts w:eastAsia="Times New Roman" w:cs="Times New Roman"/>
                <w:bCs/>
                <w:sz w:val="22"/>
                <w:lang w:eastAsia="lt-LT"/>
              </w:rPr>
            </w:pPr>
            <w:r w:rsidRPr="00342A88">
              <w:rPr>
                <w:rFonts w:eastAsia="Times New Roman" w:cs="Times New Roman"/>
                <w:bCs/>
                <w:sz w:val="22"/>
                <w:lang w:eastAsia="lt-LT"/>
              </w:rPr>
              <w:t>38. Elektros energijos paklausos telkėjas (toliau – paklausos telkėjas) – nepriklausomas elektros energijos paklausos telkėjas arba nepriklausomas elektros energijos tiekėjas, vykdantis elektros energijos paklausos telkimą ir teikiantis savo vartotojams su elektros energijos paklausos telkimu susijusias paslaugas.“</w:t>
            </w:r>
          </w:p>
          <w:p w14:paraId="3496F1B5" w14:textId="77777777" w:rsidR="00D24326" w:rsidRPr="00342A88" w:rsidRDefault="00D24326" w:rsidP="00D24326">
            <w:pPr>
              <w:shd w:val="clear" w:color="auto" w:fill="FFFFFF" w:themeFill="background1"/>
              <w:jc w:val="left"/>
              <w:rPr>
                <w:rFonts w:cs="Times New Roman"/>
                <w:bCs/>
                <w:color w:val="000000"/>
                <w:sz w:val="22"/>
              </w:rPr>
            </w:pPr>
          </w:p>
          <w:p w14:paraId="48768A9A" w14:textId="77777777" w:rsidR="009E2E5A" w:rsidRPr="00342A88" w:rsidRDefault="009E2E5A" w:rsidP="009E2E5A">
            <w:pPr>
              <w:rPr>
                <w:rFonts w:eastAsia="Times New Roman" w:cs="Times New Roman"/>
                <w:b/>
                <w:sz w:val="22"/>
              </w:rPr>
            </w:pPr>
            <w:r w:rsidRPr="00342A88">
              <w:rPr>
                <w:rFonts w:eastAsia="Times New Roman" w:cs="Times New Roman"/>
                <w:b/>
                <w:sz w:val="22"/>
              </w:rPr>
              <w:t>20 straipsnis. 31 straipsnio pakeitimas</w:t>
            </w:r>
          </w:p>
          <w:p w14:paraId="06B02238" w14:textId="77777777" w:rsidR="009E2E5A" w:rsidRPr="00342A88" w:rsidRDefault="009E2E5A" w:rsidP="009E2E5A">
            <w:pPr>
              <w:rPr>
                <w:rFonts w:eastAsia="Times New Roman" w:cs="Times New Roman"/>
                <w:bCs/>
                <w:sz w:val="22"/>
              </w:rPr>
            </w:pPr>
            <w:r w:rsidRPr="00342A88">
              <w:rPr>
                <w:rFonts w:eastAsia="Times New Roman" w:cs="Times New Roman"/>
                <w:bCs/>
                <w:sz w:val="22"/>
              </w:rPr>
              <w:lastRenderedPageBreak/>
              <w:t>Pakeisti 31 straipsnį ir jį išdėstyti taip:</w:t>
            </w:r>
          </w:p>
          <w:p w14:paraId="009A0593" w14:textId="0E1E8F1B" w:rsidR="009E2E5A" w:rsidRPr="00342A88" w:rsidRDefault="005926B5" w:rsidP="009E2E5A">
            <w:pPr>
              <w:rPr>
                <w:rFonts w:eastAsia="Times New Roman" w:cs="Times New Roman"/>
                <w:bCs/>
                <w:sz w:val="22"/>
              </w:rPr>
            </w:pPr>
            <w:r w:rsidRPr="00342A88">
              <w:rPr>
                <w:rFonts w:eastAsia="Times New Roman" w:cs="Times New Roman"/>
                <w:bCs/>
                <w:sz w:val="22"/>
              </w:rPr>
              <w:t>„</w:t>
            </w:r>
            <w:r w:rsidR="009E2E5A" w:rsidRPr="00342A88">
              <w:rPr>
                <w:rFonts w:eastAsia="Times New Roman" w:cs="Times New Roman"/>
                <w:bCs/>
                <w:sz w:val="22"/>
              </w:rPr>
              <w:t xml:space="preserve">&lt;...&gt; </w:t>
            </w:r>
          </w:p>
          <w:p w14:paraId="691DECA3" w14:textId="557178CA" w:rsidR="00D24326" w:rsidRPr="00342A88" w:rsidRDefault="009E2E5A" w:rsidP="009E2E5A">
            <w:pPr>
              <w:rPr>
                <w:rFonts w:eastAsia="Times New Roman" w:cs="Times New Roman"/>
                <w:bCs/>
                <w:sz w:val="22"/>
              </w:rPr>
            </w:pPr>
            <w:r w:rsidRPr="00342A88">
              <w:rPr>
                <w:rFonts w:eastAsia="Times New Roman" w:cs="Times New Roman"/>
                <w:bCs/>
                <w:sz w:val="22"/>
              </w:rPr>
              <w:t>10</w:t>
            </w:r>
            <w:r w:rsidR="00D24326" w:rsidRPr="00342A88">
              <w:rPr>
                <w:rFonts w:eastAsia="Times New Roman" w:cs="Times New Roman"/>
                <w:bCs/>
                <w:sz w:val="22"/>
              </w:rPr>
              <w:t>.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00D24326" w:rsidRPr="00342A88">
              <w:rPr>
                <w:rFonts w:eastAsia="Times New Roman" w:cs="Times New Roman"/>
                <w:bCs/>
                <w:sz w:val="22"/>
                <w:lang w:eastAsia="lt-LT"/>
              </w:rPr>
              <w:t>“</w:t>
            </w:r>
          </w:p>
          <w:p w14:paraId="2A7F292E" w14:textId="77777777" w:rsidR="00D24326" w:rsidRPr="00342A88" w:rsidRDefault="00D24326" w:rsidP="00D24326">
            <w:pPr>
              <w:shd w:val="clear" w:color="auto" w:fill="FFFFFF" w:themeFill="background1"/>
              <w:jc w:val="left"/>
              <w:rPr>
                <w:rFonts w:cs="Times New Roman"/>
                <w:bCs/>
                <w:color w:val="000000"/>
                <w:sz w:val="22"/>
              </w:rPr>
            </w:pPr>
          </w:p>
          <w:p w14:paraId="51D5B70A" w14:textId="3FE7424E"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24DAEB90" w14:textId="7AB40F5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4BF7734"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204CF95B" w14:textId="5B5FD52A" w:rsidR="00D24326" w:rsidRPr="00342A88" w:rsidRDefault="00D24326" w:rsidP="00D24326">
            <w:pPr>
              <w:rPr>
                <w:rFonts w:eastAsia="Times New Roman" w:cs="Times New Roman"/>
                <w:sz w:val="22"/>
              </w:rPr>
            </w:pPr>
            <w:r w:rsidRPr="00342A88">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7AAADE58" w14:textId="77777777" w:rsidR="00D24326" w:rsidRPr="00342A88" w:rsidRDefault="00D24326" w:rsidP="00D24326">
            <w:pPr>
              <w:shd w:val="clear" w:color="auto" w:fill="FFFFFF" w:themeFill="background1"/>
              <w:jc w:val="left"/>
              <w:rPr>
                <w:rFonts w:cs="Times New Roman"/>
                <w:bCs/>
                <w:color w:val="000000"/>
                <w:sz w:val="22"/>
              </w:rPr>
            </w:pPr>
          </w:p>
          <w:p w14:paraId="418EC859"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43 straipsnis. 59 straipsnio pakeitimas</w:t>
            </w:r>
          </w:p>
          <w:p w14:paraId="1DA8D33A"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59 straipsnį ir jį išdėstyti taip:</w:t>
            </w:r>
          </w:p>
          <w:p w14:paraId="70BC2A30" w14:textId="451D338E" w:rsidR="00D24326" w:rsidRPr="00342A88" w:rsidRDefault="00D24326" w:rsidP="00D24326">
            <w:pPr>
              <w:rPr>
                <w:rFonts w:eastAsia="Times New Roman" w:cs="Times New Roman"/>
                <w:bCs/>
                <w:sz w:val="22"/>
              </w:rPr>
            </w:pPr>
            <w:r w:rsidRPr="00342A88">
              <w:rPr>
                <w:rFonts w:eastAsia="Times New Roman" w:cs="Times New Roman"/>
                <w:bCs/>
                <w:sz w:val="22"/>
              </w:rPr>
              <w:t>„59 straipsnis. Elektros energijos rinkos modelis</w:t>
            </w:r>
          </w:p>
          <w:p w14:paraId="0C4FB17F" w14:textId="21E2DD9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31E25EC" w14:textId="42C4C54F" w:rsidR="00D24326" w:rsidRPr="00342A88" w:rsidRDefault="00D24326" w:rsidP="00D24326">
            <w:pPr>
              <w:rPr>
                <w:rFonts w:eastAsia="Times New Roman" w:cs="Times New Roman"/>
                <w:bCs/>
                <w:sz w:val="22"/>
              </w:rPr>
            </w:pPr>
            <w:r w:rsidRPr="00342A88">
              <w:rPr>
                <w:rFonts w:eastAsia="Times New Roman" w:cs="Times New Roman"/>
                <w:bCs/>
                <w:sz w:val="22"/>
              </w:rPr>
              <w:t>6. Paklausos telkėjas prekiauja elektros energija vadovaudamasis Elektros energijos rinkos taisyklėmis ir (ar) perdavimo sistemos operatoriaus nustatytomis sąlygomis. Paklausos telkėjas arba jo už balansą atsakinga šalis atsako už paklausos telkėjo veikloje sukeltą disbalansą.“</w:t>
            </w:r>
          </w:p>
          <w:p w14:paraId="36DD7F3B" w14:textId="77777777" w:rsidR="00D24326" w:rsidRPr="00342A88" w:rsidRDefault="00D24326" w:rsidP="00D24326">
            <w:pPr>
              <w:shd w:val="clear" w:color="auto" w:fill="FFFFFF" w:themeFill="background1"/>
              <w:jc w:val="left"/>
              <w:rPr>
                <w:rFonts w:cs="Times New Roman"/>
                <w:bCs/>
                <w:color w:val="000000"/>
                <w:sz w:val="22"/>
              </w:rPr>
            </w:pPr>
          </w:p>
          <w:p w14:paraId="2D973796" w14:textId="77777777" w:rsidR="00D24326" w:rsidRPr="00342A88" w:rsidRDefault="00D24326" w:rsidP="00D24326">
            <w:pPr>
              <w:rPr>
                <w:rFonts w:eastAsia="Times New Roman" w:cs="Times New Roman"/>
                <w:b/>
                <w:sz w:val="22"/>
              </w:rPr>
            </w:pPr>
            <w:r w:rsidRPr="00342A88">
              <w:rPr>
                <w:rFonts w:eastAsia="Times New Roman" w:cs="Times New Roman"/>
                <w:b/>
                <w:sz w:val="22"/>
              </w:rPr>
              <w:t>7 straipsnis. 12 straipsnio pakeitimas</w:t>
            </w:r>
          </w:p>
          <w:p w14:paraId="1D3C2E84"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12 straipsnį ir jį išdėstyti taip:</w:t>
            </w:r>
          </w:p>
          <w:p w14:paraId="28D13A32" w14:textId="77777777" w:rsidR="00D24326" w:rsidRPr="00342A88" w:rsidRDefault="00D24326" w:rsidP="00D24326">
            <w:pPr>
              <w:rPr>
                <w:rFonts w:eastAsia="Times New Roman" w:cs="Times New Roman"/>
                <w:b/>
                <w:sz w:val="22"/>
              </w:rPr>
            </w:pPr>
            <w:r w:rsidRPr="00342A88">
              <w:rPr>
                <w:rFonts w:eastAsia="Times New Roman" w:cs="Times New Roman"/>
                <w:bCs/>
                <w:sz w:val="22"/>
              </w:rPr>
              <w:t>„12 straipsnis. Elektros energetikos sektoriaus sandara</w:t>
            </w:r>
          </w:p>
          <w:p w14:paraId="7DB26B80" w14:textId="6CD4BDDB" w:rsidR="00D24326" w:rsidRPr="00342A88" w:rsidRDefault="00D24326" w:rsidP="00D24326">
            <w:pPr>
              <w:rPr>
                <w:rFonts w:eastAsia="Times New Roman" w:cs="Times New Roman"/>
                <w:bCs/>
                <w:sz w:val="22"/>
              </w:rPr>
            </w:pPr>
            <w:r w:rsidRPr="00342A88">
              <w:rPr>
                <w:rFonts w:eastAsia="Times New Roman" w:cs="Times New Roman"/>
                <w:bCs/>
                <w:sz w:val="22"/>
              </w:rPr>
              <w:t>Elektros energetikos sektorių sudaro rinkos dalyviai, tinklų operatoriai, tinklų naudotojai, vartotojai ir paskirtasis rinkos operatorius, veikiantys šiame įstatyme, Reglamente (ES) 2019/943, Elektros energijos rinkos taisyklėse ir kituose teisės aktuose nustatyta tvarka ir sąlygomis, taip pat jų tarpusavio santykiai ir santykiai su elektros energetikos sektoriaus veiklos valdymo srities institucijomis.“</w:t>
            </w:r>
          </w:p>
          <w:p w14:paraId="4F0DD344" w14:textId="4119B3EF"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lastRenderedPageBreak/>
              <w:br/>
            </w: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kitos nuostatos neperkeliamos CEP, nes jau yra perkeltos kitose galiojančiose Elektros energetikos įstatymo nuostatose.</w:t>
            </w:r>
          </w:p>
          <w:p w14:paraId="1218A8FA" w14:textId="564D1D1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5FF0595C" w14:textId="5A56CD46"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16 straipsnis. Leidimais reguliuojama veikla elektros energetikos sektoriuje, leidimais reguliuojamos veiklos sąlygos ir bendrieji principai</w:t>
            </w:r>
          </w:p>
          <w:p w14:paraId="22A1127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Leidimai išduodami šiai veiklai elektros energetikos sektoriuje:</w:t>
            </w:r>
          </w:p>
          <w:p w14:paraId="184F06C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gaminti elektros energiją;</w:t>
            </w:r>
          </w:p>
          <w:p w14:paraId="2AC2B63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plėtoti elektros energijos gamybos pajėgumus;</w:t>
            </w:r>
          </w:p>
          <w:p w14:paraId="0AD513E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tiesti tiesioginę liniją;</w:t>
            </w:r>
          </w:p>
          <w:p w14:paraId="2B68658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eksportuoti elektros energiją į valstybes, kurios nėra valstybės narės;</w:t>
            </w:r>
          </w:p>
          <w:p w14:paraId="5F0C784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importuoti elektros energiją iš valstybių, kurios nėra valstybės narės;</w:t>
            </w:r>
          </w:p>
          <w:p w14:paraId="7C6F6CD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vykdyti nepriklausomo elektros energijos tiekimo veiklą;</w:t>
            </w:r>
          </w:p>
          <w:p w14:paraId="59AFA2FD" w14:textId="344773E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vykdyti nepriklausomo paklausos telkėjo veiklą.</w:t>
            </w:r>
          </w:p>
          <w:p w14:paraId="34363E29" w14:textId="3243A7D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88A33D3" w14:textId="63863ED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21. Leidimas vykdyti nepriklausomo elektros energijos tiekimo veiklą, nepriklausomo paklausos telkėjo veiklą išduodamas asmenims, kuriems nėra pradėta bankroto, reorganizavimo ir (ar) likvidavimo procedūra.</w:t>
            </w:r>
          </w:p>
          <w:p w14:paraId="3F769CF8" w14:textId="77777777" w:rsidR="00D24326" w:rsidRPr="00342A88" w:rsidRDefault="00D24326" w:rsidP="00D24326">
            <w:pPr>
              <w:shd w:val="clear" w:color="auto" w:fill="FFFFFF" w:themeFill="background1"/>
              <w:rPr>
                <w:rFonts w:cs="Times New Roman"/>
                <w:color w:val="000000"/>
                <w:sz w:val="22"/>
              </w:rPr>
            </w:pPr>
          </w:p>
          <w:p w14:paraId="4793676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bCs/>
                <w:color w:val="000000"/>
                <w:sz w:val="22"/>
              </w:rPr>
              <w:t>17 straipsnis. Veiklos elektros energetikos sektoriuje licencijų ir leidimų išdavimas, galiojimo sustabdymas, galiojimo sustabdymo panaikinimas, galiojimo panaikinimas ir keitimas</w:t>
            </w:r>
          </w:p>
          <w:p w14:paraId="71CA0667" w14:textId="7016EFE0" w:rsidR="00D24326" w:rsidRPr="00342A88" w:rsidRDefault="00D24326" w:rsidP="00D24326">
            <w:pPr>
              <w:shd w:val="clear" w:color="auto" w:fill="FFFFFF" w:themeFill="background1"/>
              <w:rPr>
                <w:rFonts w:cs="Times New Roman"/>
                <w:bCs/>
                <w:color w:val="000000"/>
                <w:sz w:val="22"/>
              </w:rPr>
            </w:pPr>
            <w:bookmarkStart w:id="203" w:name="part_4e3e60b7e1834984b7a841fc4320a31e"/>
            <w:bookmarkEnd w:id="203"/>
            <w:r w:rsidRPr="00342A88">
              <w:rPr>
                <w:rFonts w:cs="Times New Roman"/>
                <w:bCs/>
                <w:color w:val="000000"/>
                <w:sz w:val="22"/>
              </w:rPr>
              <w:t>1. Asmuo, siekiantis gauti veiklos elektros energetikos sektoriuje licenciją ar leidimą, išskyrus šio įstatymo 16 straipsnio 1 dalies 6 ar 7 punkte 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 ar leidimą vykdyti nepriklausomo paklausos telkėjo veiklą,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ar nuo asmens teisės vykdyti nepriklausomo paklausos telkėjo veiklą įgijimo dienos Taryba privalo patikrinti deklaracijoje pateiktą informaciją.</w:t>
            </w:r>
          </w:p>
        </w:tc>
        <w:tc>
          <w:tcPr>
            <w:tcW w:w="3118" w:type="dxa"/>
            <w:shd w:val="clear" w:color="auto" w:fill="FFFFFF" w:themeFill="background1"/>
          </w:tcPr>
          <w:p w14:paraId="6E649E5E" w14:textId="443FC5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75C747B" w14:textId="77777777" w:rsidTr="003C3469">
        <w:trPr>
          <w:trHeight w:val="315"/>
        </w:trPr>
        <w:tc>
          <w:tcPr>
            <w:tcW w:w="4533" w:type="dxa"/>
            <w:shd w:val="clear" w:color="auto" w:fill="FFFFFF" w:themeFill="background1"/>
            <w:noWrap/>
          </w:tcPr>
          <w:p w14:paraId="534069D7" w14:textId="6F1C89B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nediskriminacines ir skaidrias taisykles, kuriomis visoms elektros energijos įmonėms ir </w:t>
            </w:r>
            <w:r w:rsidRPr="00342A88">
              <w:rPr>
                <w:rFonts w:eastAsia="Times New Roman" w:cs="Times New Roman"/>
                <w:color w:val="000000"/>
                <w:sz w:val="22"/>
                <w:lang w:eastAsia="lt-LT"/>
              </w:rPr>
              <w:lastRenderedPageBreak/>
              <w:t xml:space="preserve">vartotojams aiškiai paskirstomi vaidmenys ir atsakomybė; </w:t>
            </w:r>
          </w:p>
        </w:tc>
        <w:tc>
          <w:tcPr>
            <w:tcW w:w="7655" w:type="dxa"/>
            <w:shd w:val="clear" w:color="auto" w:fill="FFFFFF" w:themeFill="background1"/>
          </w:tcPr>
          <w:p w14:paraId="57A6522B" w14:textId="62BFDE5E"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Lietuvos Respublikos elektros energetikos įstatyme, Elektros energijos tiekimo ir naudojimo taisyklėse ir kituose teisės aktuose nustatyti reguliavimo principai atitinka šį reikalavimą teisėkūrai.</w:t>
            </w:r>
          </w:p>
          <w:p w14:paraId="1C93514E" w14:textId="77777777" w:rsidR="00D24326" w:rsidRPr="00342A88" w:rsidRDefault="00D24326" w:rsidP="00D24326">
            <w:pPr>
              <w:shd w:val="clear" w:color="auto" w:fill="FFFFFF" w:themeFill="background1"/>
              <w:rPr>
                <w:rFonts w:cs="Times New Roman"/>
                <w:bCs/>
                <w:color w:val="000000"/>
                <w:sz w:val="22"/>
              </w:rPr>
            </w:pPr>
          </w:p>
          <w:p w14:paraId="3A6B23E2" w14:textId="77777777" w:rsidR="00D24326" w:rsidRPr="00342A88" w:rsidRDefault="00D24326" w:rsidP="00D24326">
            <w:pPr>
              <w:rPr>
                <w:rFonts w:eastAsia="Times New Roman" w:cs="Times New Roman"/>
                <w:b/>
                <w:sz w:val="22"/>
              </w:rPr>
            </w:pPr>
            <w:r w:rsidRPr="00342A88">
              <w:rPr>
                <w:rFonts w:eastAsia="Times New Roman" w:cs="Times New Roman"/>
                <w:b/>
                <w:sz w:val="22"/>
              </w:rPr>
              <w:t>7 straipsnis. 12 straipsnio pakeitimas</w:t>
            </w:r>
          </w:p>
          <w:p w14:paraId="3B4C6D25"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12 straipsnį ir jį išdėstyti taip:</w:t>
            </w:r>
          </w:p>
          <w:p w14:paraId="7E03E853" w14:textId="77777777" w:rsidR="00D24326" w:rsidRPr="00342A88" w:rsidRDefault="00D24326" w:rsidP="00D24326">
            <w:pPr>
              <w:rPr>
                <w:rFonts w:eastAsia="Times New Roman" w:cs="Times New Roman"/>
                <w:b/>
                <w:sz w:val="22"/>
              </w:rPr>
            </w:pPr>
            <w:r w:rsidRPr="00342A88">
              <w:rPr>
                <w:rFonts w:eastAsia="Times New Roman" w:cs="Times New Roman"/>
                <w:bCs/>
                <w:sz w:val="22"/>
              </w:rPr>
              <w:t>„12 straipsnis. Elektros energetikos sektoriaus sandara</w:t>
            </w:r>
          </w:p>
          <w:p w14:paraId="69293897" w14:textId="2218AA20" w:rsidR="00D24326" w:rsidRPr="00342A88" w:rsidRDefault="00D24326" w:rsidP="00D24326">
            <w:pPr>
              <w:rPr>
                <w:rFonts w:eastAsia="Times New Roman" w:cs="Times New Roman"/>
                <w:bCs/>
                <w:sz w:val="22"/>
              </w:rPr>
            </w:pPr>
            <w:r w:rsidRPr="00342A88">
              <w:rPr>
                <w:rFonts w:eastAsia="Times New Roman" w:cs="Times New Roman"/>
                <w:bCs/>
                <w:sz w:val="22"/>
              </w:rPr>
              <w:t>Elektros energetikos sektorių sudaro rinkos dalyviai, tinklų operatoriai, tinklų naudotojai, vartotojai ir paskirtasis rinkos operatorius, veikiantys šiame įstatyme, Reglamente (ES) 2019/943, Elektros energijos rinkos taisyklėse ir kituose teisės aktuose nustatyta tvarka ir sąlygomis, taip pat jų tarpusavio santykiai ir santykiai su elektros energetikos sektoriaus veiklos valdymo srities institucijomis.“</w:t>
            </w:r>
            <w:r w:rsidRPr="00342A88">
              <w:rPr>
                <w:rFonts w:cs="Times New Roman"/>
                <w:bCs/>
                <w:color w:val="000000"/>
                <w:sz w:val="22"/>
              </w:rPr>
              <w:t xml:space="preserve"> </w:t>
            </w:r>
          </w:p>
        </w:tc>
        <w:tc>
          <w:tcPr>
            <w:tcW w:w="3118" w:type="dxa"/>
            <w:shd w:val="clear" w:color="auto" w:fill="FFFFFF" w:themeFill="background1"/>
          </w:tcPr>
          <w:p w14:paraId="6D6CF0BD" w14:textId="05B93B1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5217785" w14:textId="77777777" w:rsidTr="003C3469">
        <w:trPr>
          <w:trHeight w:val="315"/>
        </w:trPr>
        <w:tc>
          <w:tcPr>
            <w:tcW w:w="4533" w:type="dxa"/>
            <w:shd w:val="clear" w:color="auto" w:fill="FFFFFF" w:themeFill="background1"/>
            <w:noWrap/>
          </w:tcPr>
          <w:p w14:paraId="684CE4FB" w14:textId="34DCB27C" w:rsidR="00D24326" w:rsidRPr="00342A88" w:rsidRDefault="00D24326" w:rsidP="00D24326">
            <w:pPr>
              <w:shd w:val="clear" w:color="auto" w:fill="FFFFFF" w:themeFill="background1"/>
              <w:rPr>
                <w:rFonts w:eastAsia="Times New Roman" w:cs="Times New Roman"/>
                <w:color w:val="000000"/>
                <w:sz w:val="22"/>
                <w:lang w:eastAsia="lt-LT"/>
              </w:rPr>
            </w:pPr>
            <w:bookmarkStart w:id="204" w:name="_Hlk57127521"/>
            <w:r w:rsidRPr="00342A88">
              <w:rPr>
                <w:rFonts w:eastAsia="Times New Roman" w:cs="Times New Roman"/>
                <w:color w:val="000000"/>
                <w:sz w:val="22"/>
                <w:lang w:eastAsia="lt-LT"/>
              </w:rPr>
              <w:t xml:space="preserve">c) nediskriminacines ir skaidrias telkimu užsiimančių rinkos dalyvių ir kitų elektros energijos įmonių keitimosi duomenimis taisykles ir tvarką, kuriomis vienodomis ir nediskriminacinėmis sąlygomis būtų užtikrinta lengva prieiga prie duomenų, kartu visiškai apsaugant neskelbtiną komercinę informaciją ir vartotojų asmens duomenis; </w:t>
            </w:r>
          </w:p>
        </w:tc>
        <w:tc>
          <w:tcPr>
            <w:tcW w:w="7655" w:type="dxa"/>
            <w:shd w:val="clear" w:color="auto" w:fill="FFFFFF" w:themeFill="background1"/>
          </w:tcPr>
          <w:p w14:paraId="149BB4C8" w14:textId="5725F28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6A5C541A"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10 straipsnis. 18 straipsnio pakeitimas</w:t>
            </w:r>
          </w:p>
          <w:p w14:paraId="6793D525"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
                <w:color w:val="000000"/>
                <w:sz w:val="22"/>
              </w:rPr>
              <w:t>&lt;</w:t>
            </w:r>
            <w:r w:rsidRPr="00342A88">
              <w:rPr>
                <w:rFonts w:cs="Times New Roman"/>
                <w:bCs/>
                <w:color w:val="000000"/>
                <w:sz w:val="22"/>
              </w:rPr>
              <w:t>...&gt;</w:t>
            </w:r>
          </w:p>
          <w:p w14:paraId="49F3C163"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 Papildyti 18 straipsnį 12 dalimi:</w:t>
            </w:r>
          </w:p>
          <w:p w14:paraId="616E66CB" w14:textId="155309AA"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„12. Tinklų operatoriai bendradarbiauja tarpusavyje Reglamento (ES) Nr. 2019/943 57 straipsnyje nustatytais tikslais, apimtimi ir tvarka.“</w:t>
            </w:r>
          </w:p>
          <w:p w14:paraId="2DA68A36" w14:textId="77777777" w:rsidR="00D24326" w:rsidRPr="00342A88" w:rsidRDefault="00D24326" w:rsidP="00D24326">
            <w:pPr>
              <w:shd w:val="clear" w:color="auto" w:fill="FFFFFF" w:themeFill="background1"/>
              <w:rPr>
                <w:rFonts w:cs="Times New Roman"/>
                <w:bCs/>
                <w:color w:val="000000"/>
                <w:sz w:val="22"/>
              </w:rPr>
            </w:pPr>
          </w:p>
          <w:p w14:paraId="652B23A2" w14:textId="77777777" w:rsidR="00A05E3C" w:rsidRPr="00342A88" w:rsidRDefault="00A05E3C" w:rsidP="00A05E3C">
            <w:pPr>
              <w:rPr>
                <w:rFonts w:eastAsia="Times New Roman" w:cs="Times New Roman"/>
                <w:b/>
                <w:sz w:val="22"/>
              </w:rPr>
            </w:pPr>
            <w:r w:rsidRPr="00342A88">
              <w:rPr>
                <w:rFonts w:eastAsia="Times New Roman" w:cs="Times New Roman"/>
                <w:b/>
                <w:sz w:val="22"/>
              </w:rPr>
              <w:t>20 straipsnis. 31 straipsnio pakeitimas</w:t>
            </w:r>
          </w:p>
          <w:p w14:paraId="4302EE3E" w14:textId="77777777" w:rsidR="00A05E3C" w:rsidRPr="00342A88" w:rsidRDefault="00A05E3C" w:rsidP="00A05E3C">
            <w:pPr>
              <w:rPr>
                <w:rFonts w:eastAsia="Times New Roman" w:cs="Times New Roman"/>
                <w:bCs/>
                <w:sz w:val="22"/>
              </w:rPr>
            </w:pPr>
            <w:r w:rsidRPr="00342A88">
              <w:rPr>
                <w:rFonts w:eastAsia="Times New Roman" w:cs="Times New Roman"/>
                <w:bCs/>
                <w:sz w:val="22"/>
              </w:rPr>
              <w:t>Pakeisti 31 straipsnį ir jį išdėstyti taip:</w:t>
            </w:r>
          </w:p>
          <w:p w14:paraId="2C2BD745" w14:textId="77777777" w:rsidR="00A05E3C" w:rsidRPr="00342A88" w:rsidRDefault="00A05E3C" w:rsidP="00A05E3C">
            <w:pPr>
              <w:rPr>
                <w:rFonts w:eastAsia="Times New Roman" w:cs="Times New Roman"/>
                <w:bCs/>
                <w:sz w:val="22"/>
              </w:rPr>
            </w:pPr>
            <w:r w:rsidRPr="00342A88">
              <w:rPr>
                <w:rFonts w:eastAsia="Times New Roman" w:cs="Times New Roman"/>
                <w:bCs/>
                <w:sz w:val="22"/>
              </w:rPr>
              <w:t xml:space="preserve">&lt;...&gt; </w:t>
            </w:r>
          </w:p>
          <w:p w14:paraId="61C82938" w14:textId="7C49967F" w:rsidR="00D24326" w:rsidRPr="00342A88" w:rsidRDefault="00A05E3C" w:rsidP="00A05E3C">
            <w:pPr>
              <w:rPr>
                <w:rFonts w:eastAsia="Times New Roman" w:cs="Times New Roman"/>
                <w:bCs/>
                <w:sz w:val="22"/>
              </w:rPr>
            </w:pPr>
            <w:r w:rsidRPr="00342A88">
              <w:rPr>
                <w:rFonts w:eastAsia="Times New Roman" w:cs="Times New Roman"/>
                <w:bCs/>
                <w:sz w:val="22"/>
              </w:rPr>
              <w:t>10</w:t>
            </w:r>
            <w:r w:rsidR="00D24326" w:rsidRPr="00342A88">
              <w:rPr>
                <w:rFonts w:eastAsia="Times New Roman" w:cs="Times New Roman"/>
                <w:bCs/>
                <w:sz w:val="22"/>
              </w:rPr>
              <w:t>.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00D24326" w:rsidRPr="00342A88">
              <w:rPr>
                <w:rFonts w:eastAsia="Times New Roman" w:cs="Times New Roman"/>
                <w:bCs/>
                <w:sz w:val="22"/>
                <w:lang w:eastAsia="lt-LT"/>
              </w:rPr>
              <w:t>“</w:t>
            </w:r>
          </w:p>
          <w:p w14:paraId="68EC6C1D" w14:textId="77777777" w:rsidR="00D24326" w:rsidRPr="00342A88" w:rsidRDefault="00D24326" w:rsidP="00D24326">
            <w:pPr>
              <w:shd w:val="clear" w:color="auto" w:fill="FFFFFF" w:themeFill="background1"/>
              <w:jc w:val="left"/>
              <w:rPr>
                <w:rFonts w:cs="Times New Roman"/>
                <w:bCs/>
                <w:color w:val="000000"/>
                <w:sz w:val="22"/>
              </w:rPr>
            </w:pPr>
          </w:p>
          <w:p w14:paraId="40AB0E3E" w14:textId="3E283F9F"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3EE7FF06" w14:textId="5A2A26A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52F639E"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660D8774" w14:textId="1E19AB36" w:rsidR="00D24326" w:rsidRPr="00342A88" w:rsidRDefault="00D24326" w:rsidP="00D24326">
            <w:pPr>
              <w:rPr>
                <w:rFonts w:eastAsia="Times New Roman" w:cs="Times New Roman"/>
                <w:sz w:val="22"/>
              </w:rPr>
            </w:pPr>
            <w:r w:rsidRPr="00342A88">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2DDC3621" w14:textId="77777777" w:rsidR="00D24326" w:rsidRPr="00342A88" w:rsidRDefault="00D24326" w:rsidP="00D24326">
            <w:pPr>
              <w:shd w:val="clear" w:color="auto" w:fill="FFFFFF" w:themeFill="background1"/>
              <w:rPr>
                <w:rFonts w:cs="Times New Roman"/>
                <w:bCs/>
                <w:color w:val="000000"/>
                <w:sz w:val="22"/>
              </w:rPr>
            </w:pPr>
          </w:p>
          <w:p w14:paraId="70062FAD" w14:textId="348B357A" w:rsidR="00D24326" w:rsidRPr="00342A88" w:rsidRDefault="00E73292" w:rsidP="00D24326">
            <w:pPr>
              <w:shd w:val="clear" w:color="auto" w:fill="FFFFFF" w:themeFill="background1"/>
              <w:rPr>
                <w:rFonts w:cs="Times New Roman"/>
                <w:b/>
                <w:bCs/>
                <w:color w:val="000000"/>
                <w:sz w:val="22"/>
              </w:rPr>
            </w:pPr>
            <w:r w:rsidRPr="00342A88">
              <w:rPr>
                <w:rFonts w:cs="Times New Roman"/>
                <w:b/>
                <w:bCs/>
                <w:color w:val="000000"/>
                <w:sz w:val="22"/>
              </w:rPr>
              <w:lastRenderedPageBreak/>
              <w:t>24 straipsnis. 39 straipsnio pakeitimas</w:t>
            </w:r>
          </w:p>
          <w:p w14:paraId="1352732F" w14:textId="77777777" w:rsidR="004C2351" w:rsidRPr="00342A88" w:rsidRDefault="004C2351" w:rsidP="004C2351">
            <w:pPr>
              <w:shd w:val="clear" w:color="auto" w:fill="FFFFFF" w:themeFill="background1"/>
              <w:rPr>
                <w:rFonts w:cs="Times New Roman"/>
                <w:bCs/>
                <w:color w:val="000000"/>
                <w:sz w:val="22"/>
              </w:rPr>
            </w:pPr>
            <w:r w:rsidRPr="00342A88">
              <w:rPr>
                <w:rFonts w:cs="Times New Roman"/>
                <w:bCs/>
                <w:color w:val="000000"/>
                <w:sz w:val="22"/>
              </w:rPr>
              <w:t>Pakeisti 39 straipsnį ir jį išdėstyti taip:</w:t>
            </w:r>
          </w:p>
          <w:p w14:paraId="787158F2" w14:textId="671EBCDD" w:rsidR="00D24326" w:rsidRPr="00342A88" w:rsidRDefault="004C2351" w:rsidP="00D24326">
            <w:pPr>
              <w:shd w:val="clear" w:color="auto" w:fill="FFFFFF" w:themeFill="background1"/>
              <w:rPr>
                <w:rFonts w:cs="Times New Roman"/>
                <w:bCs/>
                <w:color w:val="000000"/>
                <w:sz w:val="22"/>
              </w:rPr>
            </w:pPr>
            <w:r w:rsidRPr="00342A88">
              <w:rPr>
                <w:rFonts w:cs="Times New Roman"/>
                <w:bCs/>
                <w:color w:val="000000"/>
                <w:sz w:val="22"/>
              </w:rPr>
              <w:t>„</w:t>
            </w:r>
            <w:r w:rsidR="00D24326" w:rsidRPr="00342A88">
              <w:rPr>
                <w:rFonts w:cs="Times New Roman"/>
                <w:bCs/>
                <w:color w:val="000000"/>
                <w:sz w:val="22"/>
              </w:rPr>
              <w:t>&lt;...&gt;</w:t>
            </w:r>
          </w:p>
          <w:p w14:paraId="6F3C72AD" w14:textId="77777777" w:rsidR="006463B3" w:rsidRPr="00342A88" w:rsidRDefault="006463B3" w:rsidP="00D24326">
            <w:pPr>
              <w:shd w:val="clear" w:color="auto" w:fill="FFFFFF" w:themeFill="background1"/>
              <w:rPr>
                <w:rFonts w:cs="Times New Roman"/>
                <w:bCs/>
                <w:color w:val="000000"/>
                <w:sz w:val="22"/>
              </w:rPr>
            </w:pPr>
            <w:r w:rsidRPr="00342A88">
              <w:rPr>
                <w:rFonts w:cs="Times New Roman"/>
                <w:bCs/>
                <w:color w:val="000000"/>
                <w:sz w:val="22"/>
              </w:rPr>
              <w:t>4. Vykdydamas savo veiklą ir atlikdamas jam pavestas funkcijas, skirstomųjų tinklų operatorius tvarko elektros energijos suvartojimo, gamybos ir kitus išmaniosiose apskaitos sistemose fiksuojamus asmens duomenis, vadovaudamasis 2016 m. balandžio 27 d. Europos Parlamento ir Tarybos reglamente (ES) 2016/679 dėl fizinių asmenų apsaugos tvarkant asmens duomenis ir dėl laisvo tokių duomenų judėjimo ir kuriuo panaikinama Direktyva 95/46/EB (Bendrasis duomenų apsaugos reglamentas), kituose asmens duomenų apsaugos sritį reguliuojančiuose Europos Sąjungos ir nacionaliniuose teisės aktuose nustatytais reikalavimais. Nuostatos dėl asmens duomenų tvarkymo ir privatumo užtikrinimo įtvirtinamos Elektros energijos tiekimo ir naudojimo taisyklėse.</w:t>
            </w:r>
          </w:p>
          <w:p w14:paraId="149A5CFD" w14:textId="145D19B1" w:rsidR="00D24326" w:rsidRPr="00342A88" w:rsidRDefault="006463B3" w:rsidP="00D24326">
            <w:pPr>
              <w:shd w:val="clear" w:color="auto" w:fill="FFFFFF" w:themeFill="background1"/>
              <w:rPr>
                <w:rFonts w:cs="Times New Roman"/>
                <w:bCs/>
                <w:color w:val="000000"/>
                <w:sz w:val="22"/>
              </w:rPr>
            </w:pPr>
            <w:r w:rsidRPr="00342A88">
              <w:rPr>
                <w:rFonts w:cs="Times New Roman"/>
                <w:bCs/>
                <w:color w:val="000000"/>
                <w:sz w:val="22"/>
              </w:rPr>
              <w:t>&lt;...&gt;</w:t>
            </w:r>
            <w:r w:rsidR="00D24326" w:rsidRPr="00342A88">
              <w:rPr>
                <w:rFonts w:cs="Times New Roman"/>
                <w:bCs/>
                <w:color w:val="000000"/>
                <w:sz w:val="22"/>
              </w:rPr>
              <w:t>“</w:t>
            </w:r>
            <w:r w:rsidR="004C2351" w:rsidRPr="00342A88">
              <w:rPr>
                <w:rFonts w:cs="Times New Roman"/>
                <w:bCs/>
                <w:color w:val="000000"/>
                <w:sz w:val="22"/>
              </w:rPr>
              <w:t>.</w:t>
            </w:r>
          </w:p>
          <w:p w14:paraId="1F6E9A11" w14:textId="77777777" w:rsidR="00D24326" w:rsidRPr="00342A88" w:rsidRDefault="00D24326" w:rsidP="00D24326">
            <w:pPr>
              <w:shd w:val="clear" w:color="auto" w:fill="FFFFFF" w:themeFill="background1"/>
              <w:rPr>
                <w:rFonts w:cs="Times New Roman"/>
                <w:bCs/>
                <w:color w:val="000000"/>
                <w:sz w:val="22"/>
              </w:rPr>
            </w:pPr>
          </w:p>
          <w:p w14:paraId="08876B11" w14:textId="4BE073EB"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
                <w:bCs/>
                <w:sz w:val="22"/>
              </w:rPr>
              <w:t>39 straipsnis. 51 straipsnio pakeitimas</w:t>
            </w:r>
          </w:p>
          <w:p w14:paraId="3426FE9F" w14:textId="30B0F031"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&lt;...&gt;</w:t>
            </w:r>
          </w:p>
          <w:p w14:paraId="67A7EECC"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51 straipsnio 5 dalį ir ją išdėstyti taip:</w:t>
            </w:r>
          </w:p>
          <w:p w14:paraId="3080ED0A" w14:textId="684D2946" w:rsidR="00D24326" w:rsidRPr="00342A88" w:rsidRDefault="00D24326" w:rsidP="00D24326">
            <w:pPr>
              <w:rPr>
                <w:rFonts w:eastAsia="Times New Roman" w:cs="Times New Roman"/>
                <w:bCs/>
                <w:sz w:val="22"/>
              </w:rPr>
            </w:pPr>
            <w:r w:rsidRPr="00342A88">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342A88">
              <w:rPr>
                <w:rFonts w:cs="Times New Roman"/>
                <w:bCs/>
                <w:color w:val="000000"/>
                <w:sz w:val="22"/>
              </w:rPr>
              <w:t>pirkimo–pardavimo sutartį arba elektros energijos pirkimo–pardavimo sutartį ir persiuntimo paslaugos teikimo sutartį</w:t>
            </w:r>
            <w:r w:rsidRPr="00342A88">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2708135A" w14:textId="77777777" w:rsidR="00D24326" w:rsidRPr="00342A88" w:rsidRDefault="00D24326" w:rsidP="00D24326">
            <w:pPr>
              <w:shd w:val="clear" w:color="auto" w:fill="FFFFFF" w:themeFill="background1"/>
              <w:jc w:val="left"/>
              <w:rPr>
                <w:rFonts w:cs="Times New Roman"/>
                <w:bCs/>
                <w:color w:val="000000"/>
                <w:sz w:val="22"/>
              </w:rPr>
            </w:pPr>
          </w:p>
          <w:p w14:paraId="7BDB2075" w14:textId="43785C34"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43 straipsnis. 59 straipsnio pakeitimas</w:t>
            </w:r>
          </w:p>
          <w:p w14:paraId="2079349F"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6. Buvusią 59 straipsnio 5</w:t>
            </w:r>
            <w:r w:rsidRPr="00342A88">
              <w:rPr>
                <w:rFonts w:eastAsia="Times New Roman" w:cs="Times New Roman"/>
                <w:bCs/>
                <w:sz w:val="22"/>
                <w:vertAlign w:val="superscript"/>
              </w:rPr>
              <w:t>1</w:t>
            </w:r>
            <w:r w:rsidRPr="00342A88">
              <w:rPr>
                <w:rFonts w:eastAsia="Times New Roman" w:cs="Times New Roman"/>
                <w:bCs/>
                <w:sz w:val="22"/>
              </w:rPr>
              <w:t xml:space="preserve"> dalį laikyti 5</w:t>
            </w:r>
            <w:r w:rsidRPr="00342A88">
              <w:rPr>
                <w:rFonts w:eastAsia="Times New Roman" w:cs="Times New Roman"/>
                <w:bCs/>
                <w:sz w:val="22"/>
                <w:vertAlign w:val="superscript"/>
              </w:rPr>
              <w:t>3</w:t>
            </w:r>
            <w:r w:rsidRPr="00342A88">
              <w:rPr>
                <w:rFonts w:eastAsia="Times New Roman" w:cs="Times New Roman"/>
                <w:bCs/>
                <w:sz w:val="22"/>
              </w:rPr>
              <w:t xml:space="preserve"> dalimi, ją pakeisti ir išdėstyti taip:</w:t>
            </w:r>
          </w:p>
          <w:p w14:paraId="5F33DF96" w14:textId="608D283B" w:rsidR="00D24326" w:rsidRPr="00342A88" w:rsidRDefault="00D24326" w:rsidP="00D24326">
            <w:pPr>
              <w:rPr>
                <w:rFonts w:eastAsia="Times New Roman" w:cs="Times New Roman"/>
                <w:bCs/>
                <w:sz w:val="22"/>
              </w:rPr>
            </w:pPr>
            <w:r w:rsidRPr="00342A88">
              <w:rPr>
                <w:rFonts w:eastAsia="Times New Roman" w:cs="Times New Roman"/>
                <w:bCs/>
                <w:sz w:val="22"/>
              </w:rPr>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p w14:paraId="174C02D3" w14:textId="77777777" w:rsidR="00D24326" w:rsidRPr="00342A88" w:rsidRDefault="00D24326" w:rsidP="00D24326">
            <w:pPr>
              <w:shd w:val="clear" w:color="auto" w:fill="FFFFFF" w:themeFill="background1"/>
              <w:rPr>
                <w:rFonts w:cs="Times New Roman"/>
                <w:bCs/>
                <w:color w:val="000000"/>
                <w:sz w:val="22"/>
              </w:rPr>
            </w:pPr>
          </w:p>
          <w:p w14:paraId="5A1513E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Energetikos įstatymo projektas</w:t>
            </w:r>
            <w:r w:rsidRPr="00342A88">
              <w:rPr>
                <w:rFonts w:cs="Times New Roman"/>
                <w:b/>
                <w:color w:val="000000"/>
                <w:sz w:val="22"/>
              </w:rPr>
              <w:t xml:space="preserve"> </w:t>
            </w:r>
          </w:p>
          <w:p w14:paraId="3540F6FB"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11 straipsnis. 31 straipsnio pakeitimas</w:t>
            </w:r>
          </w:p>
          <w:p w14:paraId="184FD6A3"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lastRenderedPageBreak/>
              <w:t>Pakeisti 31 straipsnio 1 dalį ir ją išdėstyti taip:</w:t>
            </w:r>
          </w:p>
          <w:p w14:paraId="68F94D1E" w14:textId="1E14BC7D"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Energetikos įmonės, vykdančios energijos ar energijos išteklių tiekimo veiklą, ne mažiau kaip penkerius metus saugo ir kompetentingoms valstybės institucijoms, tarp jų Tarybai, Konkurencijos tarybai ir Europos Komisijai, šių prašymu pateikia visų sandorių su didmeniniais vartotojais ir perdavimo sistemos operatoriais, sudarytų pagal elektros energijos ar dujų tiekimo sutartis ir elektros energijos ar dujų rinkos išvestines finansines priemones, duomenis.“</w:t>
            </w:r>
          </w:p>
        </w:tc>
        <w:tc>
          <w:tcPr>
            <w:tcW w:w="3118" w:type="dxa"/>
            <w:shd w:val="clear" w:color="auto" w:fill="FFFFFF" w:themeFill="background1"/>
          </w:tcPr>
          <w:p w14:paraId="3F10733B" w14:textId="7F13D6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bookmarkEnd w:id="204"/>
      <w:tr w:rsidR="00D24326" w:rsidRPr="00342A88" w14:paraId="342FE3EB" w14:textId="77777777" w:rsidTr="003C3469">
        <w:trPr>
          <w:trHeight w:val="315"/>
        </w:trPr>
        <w:tc>
          <w:tcPr>
            <w:tcW w:w="4533" w:type="dxa"/>
            <w:shd w:val="clear" w:color="auto" w:fill="FFFFFF" w:themeFill="background1"/>
            <w:noWrap/>
          </w:tcPr>
          <w:p w14:paraId="31834028" w14:textId="11B81A1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d) pareigą, kad telkimu užsiimantys rinkos dalyviai turi būti finansiškai atsakingi už disbalansą, kurį jie sukelia elektros energijos sistemoje; tiek, kiek jie yra už balansą atsakingos šalys arba deleguoja savo atsakomybę už balansavimą pagal Reglamento (ES) 2019/943 5 straipsnį; </w:t>
            </w:r>
          </w:p>
        </w:tc>
        <w:tc>
          <w:tcPr>
            <w:tcW w:w="7655" w:type="dxa"/>
            <w:shd w:val="clear" w:color="auto" w:fill="FFFFFF" w:themeFill="background1"/>
          </w:tcPr>
          <w:p w14:paraId="73EC4F80" w14:textId="2FD2D5D1"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D112469" w14:textId="77777777"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43 straipsnis. 59 straipsnio pakeitimas</w:t>
            </w:r>
          </w:p>
          <w:p w14:paraId="75AEB9B7"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6. Buvusią 59 straipsnio 5</w:t>
            </w:r>
            <w:r w:rsidRPr="00342A88">
              <w:rPr>
                <w:rFonts w:eastAsia="Times New Roman" w:cs="Times New Roman"/>
                <w:bCs/>
                <w:sz w:val="22"/>
                <w:vertAlign w:val="superscript"/>
              </w:rPr>
              <w:t>1</w:t>
            </w:r>
            <w:r w:rsidRPr="00342A88">
              <w:rPr>
                <w:rFonts w:eastAsia="Times New Roman" w:cs="Times New Roman"/>
                <w:bCs/>
                <w:sz w:val="22"/>
              </w:rPr>
              <w:t xml:space="preserve"> dalį laikyti 5</w:t>
            </w:r>
            <w:r w:rsidRPr="00342A88">
              <w:rPr>
                <w:rFonts w:eastAsia="Times New Roman" w:cs="Times New Roman"/>
                <w:bCs/>
                <w:sz w:val="22"/>
                <w:vertAlign w:val="superscript"/>
              </w:rPr>
              <w:t>3</w:t>
            </w:r>
            <w:r w:rsidRPr="00342A88">
              <w:rPr>
                <w:rFonts w:eastAsia="Times New Roman" w:cs="Times New Roman"/>
                <w:bCs/>
                <w:sz w:val="22"/>
              </w:rPr>
              <w:t xml:space="preserve"> dalimi, ją pakeisti ir išdėstyti taip:</w:t>
            </w:r>
          </w:p>
          <w:p w14:paraId="134118BF" w14:textId="47C224EC" w:rsidR="00D24326" w:rsidRPr="00342A88" w:rsidRDefault="00D24326" w:rsidP="00D24326">
            <w:pPr>
              <w:rPr>
                <w:rFonts w:eastAsia="Times New Roman" w:cs="Times New Roman"/>
                <w:bCs/>
                <w:sz w:val="22"/>
              </w:rPr>
            </w:pPr>
            <w:r w:rsidRPr="00342A88">
              <w:rPr>
                <w:rFonts w:eastAsia="Times New Roman" w:cs="Times New Roman"/>
                <w:bCs/>
                <w:sz w:val="22"/>
              </w:rPr>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tc>
        <w:tc>
          <w:tcPr>
            <w:tcW w:w="3118" w:type="dxa"/>
            <w:shd w:val="clear" w:color="auto" w:fill="FFFFFF" w:themeFill="background1"/>
          </w:tcPr>
          <w:p w14:paraId="435F2589" w14:textId="671380C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8FFA170" w14:textId="77777777" w:rsidTr="003C3469">
        <w:trPr>
          <w:trHeight w:val="315"/>
        </w:trPr>
        <w:tc>
          <w:tcPr>
            <w:tcW w:w="4533" w:type="dxa"/>
            <w:shd w:val="clear" w:color="auto" w:fill="FFFFFF" w:themeFill="background1"/>
            <w:noWrap/>
          </w:tcPr>
          <w:p w14:paraId="35BE5A4C" w14:textId="5ECD8C11" w:rsidR="00D24326" w:rsidRPr="00342A88" w:rsidRDefault="00D24326" w:rsidP="00D24326">
            <w:pPr>
              <w:shd w:val="clear" w:color="auto" w:fill="FFFFFF" w:themeFill="background1"/>
              <w:rPr>
                <w:rFonts w:eastAsia="Times New Roman" w:cs="Times New Roman"/>
                <w:color w:val="000000"/>
                <w:sz w:val="22"/>
                <w:lang w:eastAsia="lt-LT"/>
              </w:rPr>
            </w:pPr>
            <w:bookmarkStart w:id="205" w:name="_Hlk57127599"/>
            <w:r w:rsidRPr="00342A88">
              <w:rPr>
                <w:rFonts w:eastAsia="Times New Roman" w:cs="Times New Roman"/>
                <w:color w:val="000000"/>
                <w:sz w:val="22"/>
                <w:lang w:eastAsia="lt-LT"/>
              </w:rPr>
              <w:t xml:space="preserve">e) nuostatą, kad galutiniams vartotojams, kurie yra sudarę sutartį su nepriklausomais telkėjais, jų tiekėjai netaiko nepagrįstų mokėjimų, sankcijų ar kitų nepagrįstų sutartinių apribojimų; </w:t>
            </w:r>
          </w:p>
        </w:tc>
        <w:tc>
          <w:tcPr>
            <w:tcW w:w="7655" w:type="dxa"/>
            <w:shd w:val="clear" w:color="auto" w:fill="FFFFFF" w:themeFill="background1"/>
          </w:tcPr>
          <w:p w14:paraId="7C86524E" w14:textId="2839A32D"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5B5164C4" w14:textId="77777777" w:rsidR="00D24326" w:rsidRPr="00342A88" w:rsidRDefault="00D24326" w:rsidP="00D24326">
            <w:pPr>
              <w:shd w:val="clear" w:color="auto" w:fill="FFFFFF" w:themeFill="background1"/>
              <w:jc w:val="left"/>
              <w:rPr>
                <w:rFonts w:cs="Times New Roman"/>
                <w:b/>
                <w:bCs/>
                <w:color w:val="000000"/>
                <w:sz w:val="22"/>
              </w:rPr>
            </w:pPr>
            <w:r w:rsidRPr="00342A88">
              <w:rPr>
                <w:rFonts w:cs="Times New Roman"/>
                <w:b/>
                <w:bCs/>
                <w:color w:val="000000"/>
                <w:sz w:val="22"/>
              </w:rPr>
              <w:t>43 straipsnis. 59 straipsnio pakeitimas</w:t>
            </w:r>
          </w:p>
          <w:p w14:paraId="5C93A372"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6. Buvusią 59 straipsnio 5</w:t>
            </w:r>
            <w:r w:rsidRPr="00342A88">
              <w:rPr>
                <w:rFonts w:eastAsia="Times New Roman" w:cs="Times New Roman"/>
                <w:bCs/>
                <w:sz w:val="22"/>
                <w:vertAlign w:val="superscript"/>
              </w:rPr>
              <w:t>1</w:t>
            </w:r>
            <w:r w:rsidRPr="00342A88">
              <w:rPr>
                <w:rFonts w:eastAsia="Times New Roman" w:cs="Times New Roman"/>
                <w:bCs/>
                <w:sz w:val="22"/>
              </w:rPr>
              <w:t xml:space="preserve"> dalį laikyti 5</w:t>
            </w:r>
            <w:r w:rsidRPr="00342A88">
              <w:rPr>
                <w:rFonts w:eastAsia="Times New Roman" w:cs="Times New Roman"/>
                <w:bCs/>
                <w:sz w:val="22"/>
                <w:vertAlign w:val="superscript"/>
              </w:rPr>
              <w:t>3</w:t>
            </w:r>
            <w:r w:rsidRPr="00342A88">
              <w:rPr>
                <w:rFonts w:eastAsia="Times New Roman" w:cs="Times New Roman"/>
                <w:bCs/>
                <w:sz w:val="22"/>
              </w:rPr>
              <w:t xml:space="preserve"> dalimi, ją pakeisti ir išdėstyti taip:</w:t>
            </w:r>
          </w:p>
          <w:p w14:paraId="26F22A00"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„6. Paklausos telkėjas prekiauja elektros energija vadovaudamasis Elektros energijos rinkos taisyklėmis ir (ar) perdavimo sistemos operatoriaus nustatytomis sąlygomis. Paklausos telkėjas arba jo už balansą atsakinga šalis atsako už veikloje sukeltą disbalansą.“ </w:t>
            </w:r>
          </w:p>
          <w:p w14:paraId="32EFEB0E" w14:textId="77777777" w:rsidR="00D24326" w:rsidRPr="00342A88" w:rsidRDefault="00D24326" w:rsidP="00D24326">
            <w:pPr>
              <w:shd w:val="clear" w:color="auto" w:fill="FFFFFF" w:themeFill="background1"/>
              <w:rPr>
                <w:rFonts w:cs="Times New Roman"/>
                <w:b/>
                <w:color w:val="000000"/>
                <w:sz w:val="22"/>
              </w:rPr>
            </w:pPr>
          </w:p>
          <w:p w14:paraId="11D9BACA" w14:textId="3CBBD3E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44 straipsnis. 61</w:t>
            </w:r>
            <w:r w:rsidRPr="00342A88">
              <w:rPr>
                <w:rFonts w:cs="Times New Roman"/>
                <w:b/>
                <w:color w:val="000000"/>
                <w:sz w:val="22"/>
                <w:vertAlign w:val="superscript"/>
              </w:rPr>
              <w:t>1</w:t>
            </w:r>
            <w:r w:rsidRPr="00342A88">
              <w:rPr>
                <w:rFonts w:cs="Times New Roman"/>
                <w:b/>
                <w:color w:val="000000"/>
                <w:sz w:val="22"/>
              </w:rPr>
              <w:t xml:space="preserve"> straipsnio pakeitimas</w:t>
            </w:r>
          </w:p>
          <w:p w14:paraId="002007B3" w14:textId="4368BAC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Pakeisti 61</w:t>
            </w:r>
            <w:r w:rsidRPr="00342A88">
              <w:rPr>
                <w:rFonts w:cs="Times New Roman"/>
                <w:bCs/>
                <w:color w:val="000000"/>
                <w:sz w:val="22"/>
                <w:vertAlign w:val="superscript"/>
              </w:rPr>
              <w:t>1</w:t>
            </w:r>
            <w:r w:rsidRPr="00342A88">
              <w:rPr>
                <w:rFonts w:cs="Times New Roman"/>
                <w:bCs/>
                <w:color w:val="000000"/>
                <w:sz w:val="22"/>
              </w:rPr>
              <w:t xml:space="preserve"> straipsnį ir jį išdėstyti taip:</w:t>
            </w:r>
          </w:p>
          <w:p w14:paraId="01B2BDAA" w14:textId="77777777" w:rsidR="00D24326" w:rsidRPr="00DF1CD8" w:rsidRDefault="00D24326" w:rsidP="00D24326">
            <w:pPr>
              <w:rPr>
                <w:rFonts w:eastAsia="Times New Roman" w:cs="Times New Roman"/>
                <w:bCs/>
                <w:sz w:val="22"/>
              </w:rPr>
            </w:pPr>
            <w:r w:rsidRPr="00342A88">
              <w:rPr>
                <w:rFonts w:eastAsia="Times New Roman" w:cs="Times New Roman"/>
                <w:bCs/>
                <w:sz w:val="22"/>
              </w:rPr>
              <w:t>61</w:t>
            </w:r>
            <w:r w:rsidRPr="00342A88">
              <w:rPr>
                <w:rFonts w:eastAsia="Times New Roman" w:cs="Times New Roman"/>
                <w:bCs/>
                <w:sz w:val="22"/>
                <w:vertAlign w:val="superscript"/>
              </w:rPr>
              <w:t>1</w:t>
            </w:r>
            <w:r w:rsidRPr="00342A88">
              <w:rPr>
                <w:rFonts w:eastAsia="Times New Roman" w:cs="Times New Roman"/>
                <w:bCs/>
                <w:sz w:val="22"/>
              </w:rPr>
              <w:t xml:space="preserve"> straipsnis. Vartotojo ir paklausos telkėjo sutartis</w:t>
            </w:r>
          </w:p>
          <w:p w14:paraId="0B3CE93A" w14:textId="59EEEA2D"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629ADED0" w14:textId="3F08E3B6" w:rsidR="00D24326" w:rsidRPr="00342A88" w:rsidRDefault="00D24326" w:rsidP="00D24326">
            <w:pPr>
              <w:shd w:val="clear" w:color="auto" w:fill="FFFFFF" w:themeFill="background1"/>
              <w:rPr>
                <w:rFonts w:cs="Times New Roman"/>
                <w:bCs/>
                <w:color w:val="000000"/>
                <w:sz w:val="22"/>
              </w:rPr>
            </w:pPr>
            <w:r w:rsidRPr="00342A88">
              <w:rPr>
                <w:rFonts w:cs="Times New Roman"/>
                <w:color w:val="000000"/>
                <w:sz w:val="22"/>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r w:rsidRPr="00342A88">
              <w:rPr>
                <w:rFonts w:cs="Times New Roman"/>
                <w:bCs/>
                <w:color w:val="000000"/>
                <w:sz w:val="22"/>
              </w:rPr>
              <w:t>“</w:t>
            </w:r>
          </w:p>
        </w:tc>
        <w:tc>
          <w:tcPr>
            <w:tcW w:w="3118" w:type="dxa"/>
            <w:shd w:val="clear" w:color="auto" w:fill="FFFFFF" w:themeFill="background1"/>
          </w:tcPr>
          <w:p w14:paraId="6A62BD28" w14:textId="6BC140D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48CF608" w14:textId="77777777" w:rsidTr="003C3469">
        <w:trPr>
          <w:trHeight w:val="315"/>
        </w:trPr>
        <w:tc>
          <w:tcPr>
            <w:tcW w:w="4533" w:type="dxa"/>
            <w:shd w:val="clear" w:color="auto" w:fill="FFFFFF" w:themeFill="background1"/>
            <w:noWrap/>
          </w:tcPr>
          <w:p w14:paraId="7E42382F" w14:textId="0E834C5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telkimu užsiimančių rinkos dalyvių ir kitų rinkos dalyvių konfliktų sprendimo mechanizmą, įskaitant atsakomybę už disbalansą. </w:t>
            </w:r>
          </w:p>
        </w:tc>
        <w:tc>
          <w:tcPr>
            <w:tcW w:w="7655" w:type="dxa"/>
            <w:shd w:val="clear" w:color="auto" w:fill="FFFFFF" w:themeFill="background1"/>
          </w:tcPr>
          <w:p w14:paraId="0863A5DA" w14:textId="1ABA979D"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nuostatos CEP neperkeliamos, nes jau yra perkeltos kitose galiojančių teisės aktų nuostatose:</w:t>
            </w:r>
          </w:p>
          <w:p w14:paraId="21CFE1D0" w14:textId="7DA0442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Energetikos įstatymas</w:t>
            </w:r>
          </w:p>
          <w:p w14:paraId="3F169C6A"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34 straipsnis. Ginčų sprendimas ne teismo tvarka</w:t>
            </w:r>
          </w:p>
          <w:p w14:paraId="75B449A0"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5B08EEDF"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10. Taryba ne teismo tvarka nagrinėja tarp energetikos įmonių kylančius ginčus dėl energetikos įmonių veiklos ar neveikimo tiekiant, skirstant, perduodant, laikant </w:t>
            </w:r>
            <w:r w:rsidRPr="00342A88">
              <w:rPr>
                <w:rFonts w:cs="Times New Roman"/>
                <w:bCs/>
                <w:color w:val="000000"/>
                <w:sz w:val="22"/>
              </w:rPr>
              <w:lastRenderedPageBreak/>
              <w:t>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7E5F7CC2" w14:textId="77777777" w:rsidR="00D24326" w:rsidRPr="00342A88" w:rsidRDefault="00D24326" w:rsidP="00D24326">
            <w:pPr>
              <w:shd w:val="clear" w:color="auto" w:fill="FFFFFF" w:themeFill="background1"/>
              <w:rPr>
                <w:rFonts w:cs="Times New Roman"/>
                <w:bCs/>
                <w:color w:val="000000"/>
                <w:sz w:val="22"/>
              </w:rPr>
            </w:pPr>
          </w:p>
          <w:p w14:paraId="5F11BA3A"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administracinių bylų teisenos įstatymas</w:t>
            </w:r>
          </w:p>
          <w:p w14:paraId="46222BE5"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15 straipsnis. Bylos, priskirtos administracinių teismų kompetencijai</w:t>
            </w:r>
          </w:p>
          <w:p w14:paraId="27FACE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Administraciniai teismai sprendžia bylas dėl:</w:t>
            </w:r>
          </w:p>
          <w:p w14:paraId="5BCEFEF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2F177CB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straipsnis. Lietuvos vyriausiojo administracinio teismo kompetencija</w:t>
            </w:r>
          </w:p>
          <w:p w14:paraId="3317E9B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Lietuvos vyriausiasis administracinis teismas yra:</w:t>
            </w:r>
          </w:p>
          <w:p w14:paraId="4D7259E9" w14:textId="376E1A00" w:rsidR="00D24326" w:rsidRPr="00342A88" w:rsidRDefault="00D24326" w:rsidP="00D24326">
            <w:pPr>
              <w:shd w:val="clear" w:color="auto" w:fill="FFFFFF" w:themeFill="background1"/>
              <w:rPr>
                <w:rFonts w:cs="Times New Roman"/>
                <w:bCs/>
                <w:color w:val="000000"/>
                <w:sz w:val="22"/>
              </w:rPr>
            </w:pPr>
            <w:r w:rsidRPr="00342A88">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36F01CC8" w14:textId="0D40E4B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bookmarkEnd w:id="205"/>
      <w:tr w:rsidR="00D24326" w:rsidRPr="00342A88" w14:paraId="209EEA84" w14:textId="77777777" w:rsidTr="003C3469">
        <w:trPr>
          <w:trHeight w:val="315"/>
        </w:trPr>
        <w:tc>
          <w:tcPr>
            <w:tcW w:w="4533" w:type="dxa"/>
            <w:shd w:val="clear" w:color="auto" w:fill="FFFFFF" w:themeFill="background1"/>
            <w:noWrap/>
          </w:tcPr>
          <w:p w14:paraId="4C361CAF" w14:textId="5E1513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gali reikalauti, kad elektros energijos įmonės arba dalyvaujantys galutiniai vartotojai mokėtų finansines kompensacijas kitiems rinkos dalyviams ar rinkos dalyvių už balansavimą atsakingoms šalims, jei reguliavimo apkrova aktyvavimas daro tiesioginį poveikį tiems rinkos dalyviams ar už balansavimą atsakingoms šalims. Tokia finansinė kompensacija neturi būti sudaromos kliūtys patekti į rinką telkimu užsiimantiems rinkos dalyviams arba kliūtys lankstumui. Tokiais atvejais tokia finansinė kompensacija griežtai apribojama ir tik padengia išlaidas, kilusias reguliavimo apkrova aktyvavimo metu, kurias patiria dalyvaujančių vartotojų tiekėjai arba tiekėjų už balansą atsakingos šalys. Nustatant kompensacijos apskaičiavimo metodą galima atsižvelgti į nepriklausomų telkėjų kitiems rinkos </w:t>
            </w:r>
            <w:r w:rsidRPr="00342A88">
              <w:rPr>
                <w:rFonts w:eastAsia="Times New Roman" w:cs="Times New Roman"/>
                <w:color w:val="000000"/>
                <w:sz w:val="22"/>
                <w:lang w:eastAsia="lt-LT"/>
              </w:rPr>
              <w:lastRenderedPageBreak/>
              <w:t xml:space="preserve">dalyviams teikiamą naudą ir tokiu atveju gali būti reikalaujama, kad telkėjai arba dalyvaujantys vartotojai prisidėtų prie tokios kompensacijos, bet tik tuo atveju ir ta apimtimi, kuria nauda visiems tiekėjams, vartotojams ir jų už balansą atsakingoms šalims neviršija patirtų tiesioginių išlaidų. Apskaičiavimo metodą turi patvirtini reguliavimo institucija arba kita kompetentinga nacionalinė institucija. </w:t>
            </w:r>
          </w:p>
        </w:tc>
        <w:tc>
          <w:tcPr>
            <w:tcW w:w="7655" w:type="dxa"/>
            <w:shd w:val="clear" w:color="auto" w:fill="FFFFFF" w:themeFill="background1"/>
          </w:tcPr>
          <w:p w14:paraId="52F74C26" w14:textId="41437BA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Dispozityvi Direktyvos nuostata, numatant valstybės narės teisę pasirinkti reguliavimą</w:t>
            </w:r>
            <w:r w:rsidR="00483E82" w:rsidRPr="00342A88">
              <w:rPr>
                <w:rFonts w:cs="Times New Roman"/>
                <w:color w:val="000000"/>
                <w:sz w:val="22"/>
              </w:rPr>
              <w:t>, tokia kompensacija nenumatoma.</w:t>
            </w:r>
          </w:p>
        </w:tc>
        <w:tc>
          <w:tcPr>
            <w:tcW w:w="3118" w:type="dxa"/>
            <w:shd w:val="clear" w:color="auto" w:fill="FFFFFF" w:themeFill="background1"/>
          </w:tcPr>
          <w:p w14:paraId="74314131" w14:textId="6B80449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C97C469" w14:textId="77777777" w:rsidTr="003C3469">
        <w:trPr>
          <w:trHeight w:val="315"/>
        </w:trPr>
        <w:tc>
          <w:tcPr>
            <w:tcW w:w="4533" w:type="dxa"/>
            <w:shd w:val="clear" w:color="auto" w:fill="FFFFFF" w:themeFill="background1"/>
            <w:noWrap/>
          </w:tcPr>
          <w:p w14:paraId="52A4440F" w14:textId="69916AE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Valstybės narės užtikrina, kad reguliavimo institucijos arba, kai to reikalauja jų nacionalinė teisės sistema, perdavimo sistemos operatoriai ir skirstymo sistemos operatoriai, glaudžiai bendradarbiaudami su rinkos dalyviais ir galutiniais vartotojais, nustatytų reguliavimo apkrova paslaugų teikėjų dalyvavimo visose elektros energijos rinkose techninius reikalavimus, remdamiesi tų rinkų techninėmis charakteristikomis ir atsižvelgdami į reguliavimo apkrova galimybes. Tokie reikalavimai apima sutelktą apkrovą užtikrinančių subjektų dalyvavimą.</w:t>
            </w:r>
          </w:p>
        </w:tc>
        <w:tc>
          <w:tcPr>
            <w:tcW w:w="7655" w:type="dxa"/>
            <w:shd w:val="clear" w:color="auto" w:fill="FFFFFF" w:themeFill="background1"/>
          </w:tcPr>
          <w:p w14:paraId="4778332B" w14:textId="2EA152F9"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52794B2" w14:textId="5518F2DE"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5727237E" w14:textId="3CD6491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13896AE6" w14:textId="1F186394" w:rsidR="00D24326" w:rsidRPr="00342A88" w:rsidRDefault="00D24326" w:rsidP="00D24326">
            <w:pPr>
              <w:rPr>
                <w:rFonts w:eastAsia="Times New Roman" w:cs="Times New Roman"/>
                <w:bCs/>
                <w:sz w:val="22"/>
              </w:rPr>
            </w:pPr>
            <w:r w:rsidRPr="00342A88">
              <w:rPr>
                <w:rFonts w:eastAsia="Times New Roman" w:cs="Times New Roman"/>
                <w:bCs/>
                <w:sz w:val="22"/>
              </w:rPr>
              <w:t>3. Pakeisti 23 straipsnio 5 dalį ir ją išdėstyti taip:</w:t>
            </w:r>
          </w:p>
          <w:p w14:paraId="19D6B008" w14:textId="77777777" w:rsidR="00D24326" w:rsidRPr="00342A88" w:rsidRDefault="00D24326" w:rsidP="00D24326">
            <w:pPr>
              <w:rPr>
                <w:rFonts w:eastAsia="Times New Roman" w:cs="Times New Roman"/>
                <w:bCs/>
                <w:sz w:val="22"/>
              </w:rPr>
            </w:pPr>
            <w:r w:rsidRPr="00342A88">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67894B17" w14:textId="77777777" w:rsidR="00D24326" w:rsidRPr="00342A88" w:rsidRDefault="00D24326" w:rsidP="00D24326">
            <w:pPr>
              <w:shd w:val="clear" w:color="auto" w:fill="FFFFFF" w:themeFill="background1"/>
              <w:rPr>
                <w:rFonts w:cs="Times New Roman"/>
                <w:sz w:val="22"/>
              </w:rPr>
            </w:pPr>
          </w:p>
          <w:p w14:paraId="0718ABDA" w14:textId="77777777" w:rsidR="00233879" w:rsidRPr="00342A88" w:rsidRDefault="00233879" w:rsidP="00233879">
            <w:pPr>
              <w:rPr>
                <w:rFonts w:eastAsia="Times New Roman" w:cs="Times New Roman"/>
                <w:b/>
                <w:sz w:val="22"/>
              </w:rPr>
            </w:pPr>
            <w:r w:rsidRPr="00342A88">
              <w:rPr>
                <w:rFonts w:eastAsia="Times New Roman" w:cs="Times New Roman"/>
                <w:b/>
                <w:sz w:val="22"/>
              </w:rPr>
              <w:t>20 straipsnis. 31 straipsnio pakeitimas</w:t>
            </w:r>
          </w:p>
          <w:p w14:paraId="5885738E" w14:textId="77777777" w:rsidR="00233879" w:rsidRPr="00342A88" w:rsidRDefault="00233879" w:rsidP="00233879">
            <w:pPr>
              <w:rPr>
                <w:rFonts w:eastAsia="Times New Roman" w:cs="Times New Roman"/>
                <w:bCs/>
                <w:sz w:val="22"/>
              </w:rPr>
            </w:pPr>
            <w:r w:rsidRPr="00342A88">
              <w:rPr>
                <w:rFonts w:eastAsia="Times New Roman" w:cs="Times New Roman"/>
                <w:bCs/>
                <w:sz w:val="22"/>
              </w:rPr>
              <w:t>Pakeisti 31 straipsnį ir jį išdėstyti taip:</w:t>
            </w:r>
          </w:p>
          <w:p w14:paraId="423654DF" w14:textId="1EFAE541" w:rsidR="00233879" w:rsidRPr="00342A88" w:rsidRDefault="00233879" w:rsidP="00233879">
            <w:pPr>
              <w:shd w:val="clear" w:color="auto" w:fill="FFFFFF" w:themeFill="background1"/>
              <w:rPr>
                <w:rFonts w:cs="Times New Roman"/>
                <w:bCs/>
                <w:sz w:val="22"/>
              </w:rPr>
            </w:pPr>
            <w:r w:rsidRPr="00342A88">
              <w:rPr>
                <w:rFonts w:eastAsia="Times New Roman" w:cs="Times New Roman"/>
                <w:bCs/>
                <w:sz w:val="22"/>
              </w:rPr>
              <w:t>„&lt;...&gt;</w:t>
            </w:r>
          </w:p>
          <w:p w14:paraId="73E69314" w14:textId="3465FD7B" w:rsidR="00D24326" w:rsidRPr="00342A88" w:rsidRDefault="00233879" w:rsidP="00233879">
            <w:pPr>
              <w:shd w:val="clear" w:color="auto" w:fill="FFFFFF" w:themeFill="background1"/>
              <w:rPr>
                <w:rFonts w:cs="Times New Roman"/>
                <w:bCs/>
                <w:sz w:val="22"/>
              </w:rPr>
            </w:pPr>
            <w:r w:rsidRPr="00342A88">
              <w:rPr>
                <w:rFonts w:cs="Times New Roman"/>
                <w:bCs/>
                <w:sz w:val="22"/>
              </w:rPr>
              <w:t>10</w:t>
            </w:r>
            <w:r w:rsidR="00D24326" w:rsidRPr="00342A88">
              <w:rPr>
                <w:rFonts w:cs="Times New Roman"/>
                <w:bCs/>
                <w:sz w:val="22"/>
              </w:rPr>
              <w:t>.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343887DE" w14:textId="77777777" w:rsidR="00D24326" w:rsidRPr="00342A88" w:rsidRDefault="00D24326" w:rsidP="00D24326">
            <w:pPr>
              <w:shd w:val="clear" w:color="auto" w:fill="FFFFFF" w:themeFill="background1"/>
              <w:rPr>
                <w:rFonts w:cs="Times New Roman"/>
                <w:b/>
                <w:color w:val="000000"/>
                <w:sz w:val="22"/>
              </w:rPr>
            </w:pPr>
          </w:p>
          <w:p w14:paraId="1AFC8285" w14:textId="702F9F5F"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6427EA40"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35 straipsnio 1 dalį ir ją išdėstyti taip:</w:t>
            </w:r>
          </w:p>
          <w:p w14:paraId="6A529375" w14:textId="03AEB6C6"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„1. Skirstomųjų tinklų operatorius yra atsakingas už jam priklausančius skirstomuosius tinklus nuo perdavimo tinklų įrenginių prijungimo taško iki vartotojų, gamintojų ar 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7CEFD328"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02D3C367" w14:textId="4424D7B7" w:rsidR="00D24326" w:rsidRPr="00342A88" w:rsidRDefault="00D24326" w:rsidP="00D24326">
            <w:pPr>
              <w:rPr>
                <w:rFonts w:eastAsia="Times New Roman" w:cs="Times New Roman"/>
                <w:sz w:val="22"/>
              </w:rPr>
            </w:pPr>
            <w:r w:rsidRPr="00342A88">
              <w:rPr>
                <w:rFonts w:eastAsia="Times New Roman" w:cs="Times New Roman"/>
                <w:bCs/>
                <w:sz w:val="22"/>
              </w:rPr>
              <w:t>„2. Skirstomųjų tinklų operatorius privalo užtikrinti elektros tinklų naudotojams ir paklausos telkėjams nediskriminuojančias naudojimosi skirstomaisiais tinklais sąlygas, atsižvelgdamas į technines paklausos telkimo galimybes ir sąlygas.“</w:t>
            </w:r>
          </w:p>
        </w:tc>
        <w:tc>
          <w:tcPr>
            <w:tcW w:w="3118" w:type="dxa"/>
            <w:shd w:val="clear" w:color="auto" w:fill="FFFFFF" w:themeFill="background1"/>
          </w:tcPr>
          <w:p w14:paraId="10FBF2A1" w14:textId="399CDF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3AEE9A8" w14:textId="70876093" w:rsidTr="003C3469">
        <w:trPr>
          <w:trHeight w:val="315"/>
        </w:trPr>
        <w:tc>
          <w:tcPr>
            <w:tcW w:w="4533" w:type="dxa"/>
            <w:shd w:val="clear" w:color="auto" w:fill="FFFFFF" w:themeFill="background1"/>
            <w:noWrap/>
            <w:hideMark/>
          </w:tcPr>
          <w:p w14:paraId="3973A71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18 straipsnis</w:t>
            </w:r>
          </w:p>
        </w:tc>
        <w:tc>
          <w:tcPr>
            <w:tcW w:w="7655" w:type="dxa"/>
            <w:shd w:val="clear" w:color="auto" w:fill="FFFFFF" w:themeFill="background1"/>
          </w:tcPr>
          <w:p w14:paraId="3AADC2E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31D3274" w14:textId="1199C8A5" w:rsidR="00D24326" w:rsidRPr="00342A88" w:rsidRDefault="00D24326" w:rsidP="00D24326">
            <w:pPr>
              <w:shd w:val="clear" w:color="auto" w:fill="FFFFFF" w:themeFill="background1"/>
              <w:rPr>
                <w:rFonts w:cs="Times New Roman"/>
                <w:color w:val="000000"/>
                <w:sz w:val="22"/>
              </w:rPr>
            </w:pPr>
          </w:p>
        </w:tc>
      </w:tr>
      <w:tr w:rsidR="00D24326" w:rsidRPr="00342A88" w14:paraId="2EFA4EBA" w14:textId="09551F92" w:rsidTr="003C3469">
        <w:trPr>
          <w:trHeight w:val="315"/>
        </w:trPr>
        <w:tc>
          <w:tcPr>
            <w:tcW w:w="4533" w:type="dxa"/>
            <w:shd w:val="clear" w:color="auto" w:fill="FFFFFF" w:themeFill="background1"/>
            <w:noWrap/>
            <w:hideMark/>
          </w:tcPr>
          <w:p w14:paraId="38468FA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Sąskaitos ir sąskaitų informacija</w:t>
            </w:r>
          </w:p>
        </w:tc>
        <w:tc>
          <w:tcPr>
            <w:tcW w:w="7655" w:type="dxa"/>
            <w:shd w:val="clear" w:color="auto" w:fill="FFFFFF" w:themeFill="background1"/>
          </w:tcPr>
          <w:p w14:paraId="4E50FA8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FBAC5A1" w14:textId="1F97AF56" w:rsidR="00D24326" w:rsidRPr="00342A88" w:rsidRDefault="00D24326" w:rsidP="00D24326">
            <w:pPr>
              <w:shd w:val="clear" w:color="auto" w:fill="FFFFFF" w:themeFill="background1"/>
              <w:rPr>
                <w:rFonts w:cs="Times New Roman"/>
                <w:color w:val="000000"/>
                <w:sz w:val="22"/>
              </w:rPr>
            </w:pPr>
          </w:p>
        </w:tc>
      </w:tr>
      <w:tr w:rsidR="00D24326" w:rsidRPr="00342A88" w14:paraId="0E7846F9" w14:textId="6A487CE1" w:rsidTr="003C3469">
        <w:trPr>
          <w:trHeight w:val="315"/>
        </w:trPr>
        <w:tc>
          <w:tcPr>
            <w:tcW w:w="4533" w:type="dxa"/>
            <w:shd w:val="clear" w:color="auto" w:fill="FFFFFF" w:themeFill="background1"/>
            <w:noWrap/>
            <w:hideMark/>
          </w:tcPr>
          <w:p w14:paraId="0C64AA9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sąskaitos ir sąskaitų informacija būtų teisingos, lengvai suprantamos, aiškios, glaustos, vartotojui patogios ir pateikiamos taip, kad galutiniams vartotojams būtų sudarytos palankesnės sąlygos jas palyginti. Galutinių vartotojų prašymu jie gauna aiškų ir suprantamą paaiškinimą, kaip parengta jų sąskaita, ypač tais atvejais, kai sąskaitos nėra grindžiamos faktiniu suvartojimu. </w:t>
            </w:r>
          </w:p>
          <w:p w14:paraId="53AB06CB" w14:textId="72917CB6"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4F9A67A1" w14:textId="7E0F448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energetikos įstatymo projektas</w:t>
            </w:r>
          </w:p>
          <w:p w14:paraId="394E4495"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5B528A73" w14:textId="31F7338C"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71FB1A7" w14:textId="4BE2EAB2" w:rsidR="00D24326" w:rsidRPr="00DF1CD8" w:rsidRDefault="00D24326" w:rsidP="00D24326">
            <w:pPr>
              <w:rPr>
                <w:rFonts w:eastAsia="Times New Roman" w:cs="Times New Roman"/>
                <w:sz w:val="22"/>
              </w:rPr>
            </w:pPr>
            <w:r w:rsidRPr="00342A88">
              <w:rPr>
                <w:rFonts w:eastAsia="Times New Roman" w:cs="Times New Roman"/>
                <w:bCs/>
                <w:sz w:val="22"/>
              </w:rPr>
              <w:t>3. Pakeisti 51 straipsnio 8 dalį ir ją išdėstyti taip:</w:t>
            </w:r>
          </w:p>
          <w:p w14:paraId="45EF3B72" w14:textId="66043E9D" w:rsidR="00D24326" w:rsidRPr="00342A88" w:rsidRDefault="00D24326" w:rsidP="00D24326">
            <w:pPr>
              <w:rPr>
                <w:rFonts w:eastAsia="Times New Roman" w:cs="Times New Roman"/>
                <w:bCs/>
                <w:sz w:val="22"/>
              </w:rPr>
            </w:pPr>
            <w:r w:rsidRPr="00342A88">
              <w:rPr>
                <w:rFonts w:eastAsia="Times New Roman" w:cs="Times New Roman"/>
                <w:bCs/>
                <w:sz w:val="22"/>
              </w:rPr>
              <w:t>„8. Kai vartotojai aprūpinami elektros energija, kuria prekiaujama elektros biržoje ar kuri yra importuota iš asmenų, esančių ne valstybėje narėje, teikiant šio straipsnio 7 dalyje numatytą informaciją gali būti naudojami apibendrinti praėjusių metų biržos ar asmens, esančio ne valstybėje narėje, duomenys.“</w:t>
            </w:r>
          </w:p>
          <w:p w14:paraId="391BD0E5" w14:textId="1E9BD402" w:rsidR="00D24326" w:rsidRPr="00342A88" w:rsidRDefault="00D24326" w:rsidP="00D24326">
            <w:pPr>
              <w:shd w:val="clear" w:color="auto" w:fill="FFFFFF" w:themeFill="background1"/>
              <w:rPr>
                <w:rFonts w:cs="Times New Roman"/>
                <w:color w:val="000000"/>
                <w:sz w:val="22"/>
              </w:rPr>
            </w:pPr>
          </w:p>
          <w:p w14:paraId="5B212325" w14:textId="619B836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kitos nuostatos CEP neperkeliamos, nes jau yra perkeltos galiojančiose kitų teisės aktų nuostatose:</w:t>
            </w:r>
          </w:p>
          <w:p w14:paraId="7FBB3DBF" w14:textId="77777777" w:rsidR="00D24326" w:rsidRPr="00342A88" w:rsidRDefault="00D24326" w:rsidP="00D24326">
            <w:pPr>
              <w:shd w:val="clear" w:color="auto" w:fill="FFFFFF" w:themeFill="background1"/>
              <w:rPr>
                <w:rFonts w:cs="Times New Roman"/>
                <w:color w:val="000000"/>
                <w:sz w:val="22"/>
              </w:rPr>
            </w:pPr>
          </w:p>
          <w:p w14:paraId="6D40013F" w14:textId="52DE66D5"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B66C1EF"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51 straipsnis. Vartotojų informavimas</w:t>
            </w:r>
          </w:p>
          <w:p w14:paraId="402AC75D" w14:textId="77777777" w:rsidR="00D24326" w:rsidRPr="00342A88" w:rsidRDefault="00D24326" w:rsidP="00D24326">
            <w:pPr>
              <w:shd w:val="clear" w:color="auto" w:fill="FFFFFF" w:themeFill="background1"/>
              <w:rPr>
                <w:rFonts w:cs="Times New Roman"/>
                <w:color w:val="000000"/>
                <w:sz w:val="22"/>
              </w:rPr>
            </w:pPr>
            <w:bookmarkStart w:id="206" w:name="part_bd45637ab2254c6a900cf954c51feb84"/>
            <w:bookmarkEnd w:id="206"/>
            <w:r w:rsidRPr="00342A88">
              <w:rPr>
                <w:rFonts w:cs="Times New Roman"/>
                <w:color w:val="000000"/>
                <w:sz w:val="22"/>
              </w:rPr>
              <w:t>1. Vartotojai turi teisę:</w:t>
            </w:r>
          </w:p>
          <w:p w14:paraId="442F16F2" w14:textId="77777777" w:rsidR="00D24326" w:rsidRPr="00342A88" w:rsidRDefault="00D24326" w:rsidP="00D24326">
            <w:pPr>
              <w:shd w:val="clear" w:color="auto" w:fill="FFFFFF" w:themeFill="background1"/>
              <w:rPr>
                <w:rFonts w:cs="Times New Roman"/>
                <w:color w:val="000000"/>
                <w:sz w:val="22"/>
              </w:rPr>
            </w:pPr>
            <w:bookmarkStart w:id="207" w:name="part_41c58e7003e040ca95fa1efba066c09e"/>
            <w:bookmarkEnd w:id="207"/>
            <w:r w:rsidRPr="00342A88">
              <w:rPr>
                <w:rFonts w:cs="Times New Roman"/>
                <w:color w:val="000000"/>
                <w:sz w:val="22"/>
              </w:rPr>
              <w:t>1) gauti iš Tarybos, perdavimo sistemos ir skirstomųjų tinklų operatorių, visuomeninių ir nepriklausomų tiekėjų aiškią ir suprantamą informaciją apie savo teises, susijusias su elektros energijos vartojimu ir gaunamomis paslaugomis;</w:t>
            </w:r>
          </w:p>
          <w:p w14:paraId="793C8719" w14:textId="77777777" w:rsidR="00D24326" w:rsidRPr="00342A88" w:rsidRDefault="00D24326" w:rsidP="00D24326">
            <w:pPr>
              <w:shd w:val="clear" w:color="auto" w:fill="FFFFFF" w:themeFill="background1"/>
              <w:rPr>
                <w:rFonts w:cs="Times New Roman"/>
                <w:color w:val="000000"/>
                <w:sz w:val="22"/>
              </w:rPr>
            </w:pPr>
            <w:bookmarkStart w:id="208" w:name="part_d3a413cf555342548079f7f8689ad7a5"/>
            <w:bookmarkEnd w:id="208"/>
            <w:r w:rsidRPr="00342A88">
              <w:rPr>
                <w:rFonts w:cs="Times New Roman"/>
                <w:color w:val="000000"/>
                <w:sz w:val="22"/>
              </w:rPr>
              <w:t>2) </w:t>
            </w:r>
            <w:r w:rsidRPr="00342A88">
              <w:rPr>
                <w:rFonts w:cs="Times New Roman"/>
                <w:color w:val="000000"/>
                <w:sz w:val="22"/>
                <w:shd w:val="clear" w:color="auto" w:fill="FFFFFF"/>
              </w:rPr>
              <w:t>susipažinti su elektros energijos suvartojimo duomenimis, įskaitant suvartotos elektros energijos kiekį, taip pat, raštu arba </w:t>
            </w:r>
            <w:r w:rsidRPr="00342A88">
              <w:rPr>
                <w:rFonts w:cs="Times New Roman"/>
                <w:color w:val="000000"/>
                <w:sz w:val="22"/>
              </w:rPr>
              <w:t>elektroninių ryšių priemonėmis </w:t>
            </w:r>
            <w:r w:rsidRPr="00342A88">
              <w:rPr>
                <w:rFonts w:cs="Times New Roman"/>
                <w:color w:val="000000"/>
                <w:sz w:val="22"/>
                <w:shd w:val="clear" w:color="auto" w:fill="FFFFFF"/>
              </w:rPr>
              <w:t>davęs sutikimą, nemokamai leisti bet kuriam tiekėjui naudotis savo elektros energijos suvartojimo duomenimis, kuriuos nemokamai turi teisę gauti pats vartotojas;</w:t>
            </w:r>
          </w:p>
          <w:p w14:paraId="75BD701A" w14:textId="14FCFBF0" w:rsidR="00D24326" w:rsidRPr="00342A88" w:rsidRDefault="00D24326" w:rsidP="00D24326">
            <w:pPr>
              <w:shd w:val="clear" w:color="auto" w:fill="FFFFFF" w:themeFill="background1"/>
              <w:rPr>
                <w:rFonts w:cs="Times New Roman"/>
                <w:color w:val="000000"/>
                <w:sz w:val="22"/>
              </w:rPr>
            </w:pPr>
            <w:bookmarkStart w:id="209" w:name="part_f68c4a659c4540cdbb0dbd649637b671"/>
            <w:bookmarkEnd w:id="209"/>
            <w:r w:rsidRPr="00342A88">
              <w:rPr>
                <w:rFonts w:cs="Times New Roman"/>
                <w:color w:val="000000"/>
                <w:sz w:val="22"/>
              </w:rPr>
              <w:t>3) gauti skaidrią informaciją apie taikomas kainas, tarifus ir apie visas sąlygas, susijusias su elektros energijos paslaugomis.</w:t>
            </w:r>
          </w:p>
          <w:p w14:paraId="55E9B42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Tiekėjai sąskaitose privalo skelbti ir vartotojams pateikti:</w:t>
            </w:r>
          </w:p>
          <w:p w14:paraId="01B1F2AD" w14:textId="77777777" w:rsidR="00D24326" w:rsidRPr="00342A88" w:rsidRDefault="00D24326" w:rsidP="00D24326">
            <w:pPr>
              <w:shd w:val="clear" w:color="auto" w:fill="FFFFFF" w:themeFill="background1"/>
              <w:rPr>
                <w:rFonts w:cs="Times New Roman"/>
                <w:color w:val="000000"/>
                <w:sz w:val="22"/>
              </w:rPr>
            </w:pPr>
            <w:bookmarkStart w:id="210" w:name="part_1d53633a05e64ae6809ca5764a3dd3e5"/>
            <w:bookmarkEnd w:id="210"/>
            <w:r w:rsidRPr="00342A88">
              <w:rPr>
                <w:rFonts w:cs="Times New Roman"/>
                <w:color w:val="000000"/>
                <w:sz w:val="22"/>
              </w:rPr>
              <w:lastRenderedPageBreak/>
              <w:t>1) suprantamą informaciją apie tai, kokią tiekėjo patiektos elektros energijos gamybai sunaudoto kuro išteklių, tarp jų ir atsinaujinančių energijos išteklių, dalį praėjusiais metais sudarė kiekvienas energijos šaltinis;</w:t>
            </w:r>
          </w:p>
          <w:p w14:paraId="22B77F89" w14:textId="77777777" w:rsidR="00D24326" w:rsidRPr="00342A88" w:rsidRDefault="00D24326" w:rsidP="00D24326">
            <w:pPr>
              <w:shd w:val="clear" w:color="auto" w:fill="FFFFFF" w:themeFill="background1"/>
              <w:rPr>
                <w:rFonts w:cs="Times New Roman"/>
                <w:color w:val="000000"/>
                <w:sz w:val="22"/>
              </w:rPr>
            </w:pPr>
            <w:bookmarkStart w:id="211" w:name="part_1387779487df499089a97913ee44111c"/>
            <w:bookmarkEnd w:id="211"/>
            <w:r w:rsidRPr="00342A88">
              <w:rPr>
                <w:rFonts w:cs="Times New Roman"/>
                <w:color w:val="000000"/>
                <w:sz w:val="22"/>
              </w:rPr>
              <w:t>2) nuorodas į informacijos šaltinius, kuriuose pateikiama suprantama informacija apie poveikį aplinkai, įskaitant šiltnamio efektą sukeliančių dujų ir radioaktyviųjų atliekų kiekius, susidariusius dėl elektros energijos gamybos per praėjusius metus;</w:t>
            </w:r>
          </w:p>
          <w:p w14:paraId="74A47672" w14:textId="77777777" w:rsidR="00D24326" w:rsidRPr="00342A88" w:rsidRDefault="00D24326" w:rsidP="00D24326">
            <w:pPr>
              <w:shd w:val="clear" w:color="auto" w:fill="FFFFFF" w:themeFill="background1"/>
              <w:rPr>
                <w:rFonts w:cs="Times New Roman"/>
                <w:color w:val="000000"/>
                <w:sz w:val="22"/>
              </w:rPr>
            </w:pPr>
            <w:bookmarkStart w:id="212" w:name="part_60d3f63f1d3d443d9c0301765d266cf5"/>
            <w:bookmarkEnd w:id="212"/>
            <w:r w:rsidRPr="00342A88">
              <w:rPr>
                <w:rFonts w:cs="Times New Roman"/>
                <w:color w:val="000000"/>
                <w:sz w:val="22"/>
              </w:rPr>
              <w:t>3) vartotojų organizacijų, asociacijų, agentūrų ar panašių įstaigų kontaktinę informaciją, įskaitant interneto svetainių adresus, kuriais galima rasti informacijos apie galimas energijos vartojimo efektyvumo didinimo priemones, lyginamuosius galutinių vartotojų apibūdinimus ir (ar) objektyvias energiją naudojančios įrangos technines specifikacijas.</w:t>
            </w:r>
          </w:p>
          <w:p w14:paraId="1D7CA37C" w14:textId="77777777" w:rsidR="00D24326" w:rsidRPr="00342A88" w:rsidRDefault="00D24326" w:rsidP="00D24326">
            <w:pPr>
              <w:shd w:val="clear" w:color="auto" w:fill="FFFFFF" w:themeFill="background1"/>
              <w:rPr>
                <w:rFonts w:cs="Times New Roman"/>
                <w:color w:val="000000"/>
                <w:sz w:val="22"/>
              </w:rPr>
            </w:pPr>
            <w:bookmarkStart w:id="213" w:name="part_c9294c4b09174067bbb862358abd40c8"/>
            <w:bookmarkEnd w:id="213"/>
          </w:p>
          <w:p w14:paraId="5F5249BB" w14:textId="5D027BA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Buitinių vartotojų su tiekėjais sudaromų elektros energijos pirkimo–pardavimo ir persiuntimo paslaugos teikimo sutarčių standartinių sąlygų aprašas</w:t>
            </w:r>
          </w:p>
          <w:p w14:paraId="33AA5DF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 Tiekėjas privalo:</w:t>
            </w:r>
          </w:p>
          <w:p w14:paraId="77465141" w14:textId="102914AA" w:rsidR="00D24326" w:rsidRPr="00342A88" w:rsidRDefault="00D24326" w:rsidP="00D24326">
            <w:pPr>
              <w:shd w:val="clear" w:color="auto" w:fill="FFFFFF" w:themeFill="background1"/>
              <w:rPr>
                <w:rFonts w:cs="Times New Roman"/>
                <w:color w:val="000000"/>
                <w:sz w:val="22"/>
              </w:rPr>
            </w:pPr>
            <w:bookmarkStart w:id="214" w:name="part_f0b36ec594514346893d84ca90848de4"/>
            <w:bookmarkEnd w:id="214"/>
            <w:r w:rsidRPr="00342A88">
              <w:rPr>
                <w:rFonts w:cs="Times New Roman"/>
                <w:color w:val="000000"/>
                <w:sz w:val="22"/>
              </w:rPr>
              <w:t>20.6. užtikrinti, kad vartotojui sutartyje nustatytu laiku ir būdu būtų pateikti mokėjimo dokumentai;</w:t>
            </w:r>
          </w:p>
          <w:p w14:paraId="130A69BE" w14:textId="54BFA47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20.11. vartotojui be papildomo mokesčio teikti mokėjimų dokumentus su informacija 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6692A93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20.14. vartotojo prašymu, vartotojo nurodytam energijos taupymo paslaugų teikėjui teikti informaciją apie vartotojui pateiktus mokėjimo dokumentus ir palyginamąjį praėjusių metų to paties laikotarpio suvartojimą;</w:t>
            </w:r>
          </w:p>
          <w:p w14:paraId="571637C9" w14:textId="1490B3A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20.15. sudaryti tinkamas ir pakankamas sąlygas vartotojų prieigai prie informacijos ir duomenų apie mokėjimus už su elektros energijos tiekimu ir persiuntimu susijusias paslaugas. Tinkamomis ir pakankamomis prieigos priemonėmis laikoma popierinės ar elektroninės sąskaitos pateikimas vartotojui arba elektroninė prieiga prie vartotojo mokėjimo duomenų ar kitos pagrįstos priemonės. Jeigu vartotojas pageidauja gauti popierines sąskaitas, tiekėjas neturi teisės vartotojui taikyti tokios sąskaitos pateikimo mokesčio. Tiekėjas be papildomo mokesčio vartotojams pateikdamas elektroninę ar popierinę sąskaitą ar suteikdamas elektroninę prieigą prie informacijos ir duomenų apie mokėjimus už jiems patiektą elektros energiją privalo:</w:t>
            </w:r>
          </w:p>
          <w:p w14:paraId="1D99734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20.15.1. nurodyti esamas faktines su elektros energijos tiekimu, persiuntimu ir kitų su tuo susijusių paslaugų kainas, tarifus ir faktinį energijos suvartojimą už sąskaitoje </w:t>
            </w:r>
            <w:r w:rsidRPr="00342A88">
              <w:rPr>
                <w:rFonts w:cs="Times New Roman"/>
                <w:color w:val="000000"/>
                <w:sz w:val="22"/>
              </w:rPr>
              <w:lastRenderedPageBreak/>
              <w:t>ar per elektroninę prieigą pasiekiamuose vartotojo mokėjimo duomenyse nurodytą ataskaitinį laikotarpį;</w:t>
            </w:r>
          </w:p>
          <w:p w14:paraId="22E9041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20.15.2. pateikti vartotojo einamuoju metu suvartojamo elektros energijos kiekio ir elektros energijos, suvartotos per tą patį praėjusių metų laikotarpį, palyginimą;</w:t>
            </w:r>
          </w:p>
          <w:p w14:paraId="0E498E4D" w14:textId="4C9EA73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20.15.3. pateikti, kai tai įmanoma, vartotojo elektros energijos suvartojimo palyginimą su vidutinio tos pačios grupės vartotojo elektros energijos suvartojimu.</w:t>
            </w:r>
          </w:p>
          <w:p w14:paraId="066716C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6F8D2E8C" w14:textId="74C6B6FE"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3AAB797" w14:textId="78E47A0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702B34D0" w14:textId="44960593" w:rsidR="00D24326" w:rsidRPr="00342A88" w:rsidRDefault="00D24326" w:rsidP="00D24326">
            <w:pPr>
              <w:shd w:val="clear" w:color="auto" w:fill="FFFFFF" w:themeFill="background1"/>
              <w:rPr>
                <w:rFonts w:cs="Times New Roman"/>
                <w:color w:val="000000"/>
                <w:sz w:val="22"/>
              </w:rPr>
            </w:pPr>
          </w:p>
          <w:p w14:paraId="5E9AA16C"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Lietuvos Respublikos energetikos ministro 2020 m. birželio 29 d. įsakymo Nr. 1-162 „Dėl Buitinių vartotojų su tiekėjais sudaromų elektros energijos pirkimo–pardavimo ir persiuntimo paslaugos teikimo sutarčių standartinių sąlygų aprašo patvirtinimo“ pakeitimo projektas</w:t>
            </w:r>
          </w:p>
          <w:p w14:paraId="7B214080" w14:textId="41F4923A" w:rsidR="00D24326" w:rsidRPr="00342A88" w:rsidRDefault="00D24326" w:rsidP="00D24326">
            <w:pPr>
              <w:shd w:val="clear" w:color="auto" w:fill="FFFFFF" w:themeFill="background1"/>
              <w:rPr>
                <w:rFonts w:cs="Times New Roman"/>
                <w:b/>
                <w:bCs/>
                <w:color w:val="000000"/>
                <w:sz w:val="22"/>
              </w:rPr>
            </w:pPr>
          </w:p>
          <w:p w14:paraId="4A60B58A" w14:textId="77777777" w:rsidR="00D24326" w:rsidRPr="00342A88" w:rsidRDefault="00D24326" w:rsidP="00D24326">
            <w:pPr>
              <w:shd w:val="clear" w:color="auto" w:fill="FFFFFF" w:themeFill="background1"/>
              <w:rPr>
                <w:rFonts w:cs="Times New Roman"/>
                <w:color w:val="000000"/>
                <w:sz w:val="22"/>
              </w:rPr>
            </w:pPr>
          </w:p>
          <w:p w14:paraId="5BE45B03" w14:textId="77777777" w:rsidR="00D24326" w:rsidRPr="00342A88" w:rsidRDefault="00D24326" w:rsidP="00D24326">
            <w:pPr>
              <w:shd w:val="clear" w:color="auto" w:fill="FFFFFF" w:themeFill="background1"/>
              <w:rPr>
                <w:rFonts w:cs="Times New Roman"/>
                <w:color w:val="000000"/>
                <w:sz w:val="22"/>
              </w:rPr>
            </w:pPr>
          </w:p>
          <w:p w14:paraId="62A97249" w14:textId="3751E5A9" w:rsidR="00D24326" w:rsidRPr="00342A88" w:rsidRDefault="00D24326" w:rsidP="00D24326">
            <w:pPr>
              <w:shd w:val="clear" w:color="auto" w:fill="FFFFFF" w:themeFill="background1"/>
              <w:rPr>
                <w:rFonts w:cs="Times New Roman"/>
                <w:color w:val="000000"/>
                <w:sz w:val="22"/>
              </w:rPr>
            </w:pPr>
          </w:p>
        </w:tc>
      </w:tr>
      <w:tr w:rsidR="00D24326" w:rsidRPr="00342A88" w14:paraId="4130CD12" w14:textId="77777777" w:rsidTr="003C3469">
        <w:trPr>
          <w:trHeight w:val="315"/>
        </w:trPr>
        <w:tc>
          <w:tcPr>
            <w:tcW w:w="4533" w:type="dxa"/>
            <w:shd w:val="clear" w:color="auto" w:fill="FFFFFF" w:themeFill="background1"/>
            <w:noWrap/>
          </w:tcPr>
          <w:p w14:paraId="29406E22" w14:textId="3584B6A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užtikrina, kad galutiniai vartotojai visas savo sąskaitas ir sąskaitų informaciją gautų nemokamai. </w:t>
            </w:r>
          </w:p>
        </w:tc>
        <w:tc>
          <w:tcPr>
            <w:tcW w:w="7655" w:type="dxa"/>
            <w:shd w:val="clear" w:color="auto" w:fill="FFFFFF" w:themeFill="background1"/>
          </w:tcPr>
          <w:p w14:paraId="56228642" w14:textId="05857D0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nuostatos CEP neperkeliamos, nes jau yra perkeltos galiojančiose kitų teisės aktų nuostatose:</w:t>
            </w:r>
          </w:p>
          <w:p w14:paraId="45CA767C" w14:textId="366CF623"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1D732A1" w14:textId="457D7D88"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7A459BC6" w14:textId="6D4653D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E0A425B" w14:textId="5977C8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pacing w:val="-2"/>
                <w:sz w:val="22"/>
              </w:rPr>
              <w:t>4. &lt;...&gt; Tinkamomis ir pakankamomis prieigos priemonėmis laikoma elektroninės ar popierinės sąskaitos pateikimas vartotojui arba elektroninė prieiga prie vartotojo mokėjimo duomenų ar kitos pagrįstos priemonės. Jeigu vartotojas pageidauja gauti popierines sąskaitas, tiekėjai ir tinklų operatoriai neturi teisės vartotojui taikyti tokios sąskaitos pateikimo mokesčio. Tiekėjai ir (ar) elektros tinklų operatoriai be papildomo mokesčio vartotojams pateikdami elektroninę ar popierinę sąskaitą ar suteikdami elektroninę prieigą prie informacijos ir duomenų apie mokėjimus už jiems patiektą elektros energiją:</w:t>
            </w:r>
          </w:p>
          <w:p w14:paraId="6C61D066" w14:textId="3E74819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69C0773"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0F51AB8" w14:textId="434E8B1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27CDD323" w14:textId="5F3C673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w:t>
            </w:r>
            <w:r w:rsidRPr="00342A88">
              <w:rPr>
                <w:rFonts w:eastAsia="Times New Roman" w:cs="Times New Roman"/>
                <w:color w:val="000000"/>
                <w:sz w:val="22"/>
                <w:lang w:eastAsia="lt-LT"/>
              </w:rPr>
              <w:lastRenderedPageBreak/>
              <w:t>valios, kad jam mokėjimo dokumentai būtų pateikiami elektroninių ryšių priemonėmis, mokėjimo dokumentai vartotojui pateikiami paštu (siunčiant popierinius mokėjimo dokumentus). Tiekėjas mokėjimo dokumentus vartotojui pateikia netaikydamas papildomų mokesčių.</w:t>
            </w:r>
          </w:p>
        </w:tc>
        <w:tc>
          <w:tcPr>
            <w:tcW w:w="3118" w:type="dxa"/>
            <w:shd w:val="clear" w:color="auto" w:fill="FFFFFF" w:themeFill="background1"/>
          </w:tcPr>
          <w:p w14:paraId="1E29B5D1" w14:textId="7521DDC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B203AE3" w14:textId="77777777" w:rsidTr="003C3469">
        <w:trPr>
          <w:trHeight w:val="315"/>
        </w:trPr>
        <w:tc>
          <w:tcPr>
            <w:tcW w:w="4533" w:type="dxa"/>
            <w:shd w:val="clear" w:color="auto" w:fill="FFFFFF" w:themeFill="background1"/>
            <w:noWrap/>
          </w:tcPr>
          <w:p w14:paraId="6F4499A0" w14:textId="3F612B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galutiniams vartotojams būtų pasiūlyta galimybė gauti elektronines sąskaitas ir sąskaitų informaciją, ir kad jiems būtų pasiūlyta lanksti faktinio sąskaitų mokėjimo tvarka. </w:t>
            </w:r>
          </w:p>
        </w:tc>
        <w:tc>
          <w:tcPr>
            <w:tcW w:w="7655" w:type="dxa"/>
            <w:shd w:val="clear" w:color="auto" w:fill="FFFFFF" w:themeFill="background1"/>
          </w:tcPr>
          <w:p w14:paraId="6B2AACE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nuostatos CEP neperkeliamos, nes jau yra perkeltos galiojančiose kitų teisės aktų nuostatose:</w:t>
            </w:r>
          </w:p>
          <w:p w14:paraId="5F375CB3"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9EC2FF1"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24F8267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EE95F8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pacing w:val="-2"/>
                <w:sz w:val="22"/>
              </w:rPr>
              <w:t>4. &lt;...&gt; Tinkamomis ir pakankamomis prieigos priemonėmis laikoma elektroninės ar popierinės sąskaitos pateikimas vartotojui arba elektroninė prieiga prie vartotojo mokėjimo duomenų ar kitos pagrįstos priemonės. Jeigu vartotojas pageidauja gauti popierines sąskaitas, tiekėjai ir tinklų operatoriai neturi teisės vartotojui taikyti tokios sąskaitos pateikimo mokesčio. Tiekėjai ir (ar) elektros tinklų operatoriai be papildomo mokesčio vartotojams pateikdami elektroninę ar popierinę sąskaitą ar suteikdami elektroninę prieigą prie informacijos ir duomenų apie mokėjimus už jiems patiektą elektros energiją:</w:t>
            </w:r>
          </w:p>
          <w:p w14:paraId="3A01A66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B620A1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EDB204A" w14:textId="373AA78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78939D0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36. Vartotojui (jo atstovui) deklaravus ar operatoriui ir (ar) jo įgaliotiems asmenims fiksavus faktinius elektros apskaitos prietaisų rodmenis, suvartotos ir (ar) objektui persiųstos elektros energijos apskaitos būdas pagal vidutinį elektros energijos suvartojimą tą ataskaitinį laikotarpį netaikomas, o iki faktinių elektros apskaitos prietaisų rodmenų nustatymo dienos taikytas vidutinis elektros energijos suvartojimas perskaičiuojamas vadovaujantis Aprašo 35 punkte nustatyta tvarka. Jei pagal vartotojo deklaruotus arba operatoriaus užfiksuotus elektros apskaitos prietaisų rodmenis paaiškėja, kad faktiškai suvartotos elektros energijos kiekis yra kitoks nei nurodyta mokėjimo dokumentuose, išrašytuose skaičiuojant vidutinį suvartojimą, išrašomas kreditinis dokumentas.</w:t>
            </w:r>
          </w:p>
          <w:p w14:paraId="51FB8D13"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15" w:name="part_48889fc3e1ec46d2aee2c8d1a6d0ba9f"/>
            <w:bookmarkEnd w:id="215"/>
            <w:r w:rsidRPr="00342A88">
              <w:rPr>
                <w:rFonts w:eastAsia="Times New Roman" w:cs="Times New Roman"/>
                <w:color w:val="000000"/>
                <w:sz w:val="22"/>
                <w:lang w:eastAsia="lt-LT"/>
              </w:rPr>
              <w:t xml:space="preserve">37. Vartotojas, už paslaugas mokantis pagal vidutinį suvartojimą, privalo kiekvienų metų gruodžio mėnesį, taip pat prieš pasikeičiant elektros energijos kainoms ir (ar) tarifams, deklaruoti operatoriui ir (ar) tiekėjui elektros apskaitos prietaisų rodmenis. Operatorius nurašo buitinio vartotojo elektros energijos apskaitos prietaiso rodmenis, jei buitinis vartotojas ilgiau nei vienerius kalendorinius metus nedeklaruoja elektros apskaitos prietaisų rodmenų šiame punkte nustatyta tvarka. Dėl galimų skirtumų, apskaičiuotų pagal vidutinį suvartojimą ir faktinių suvartotos elektros </w:t>
            </w:r>
            <w:r w:rsidRPr="00342A88">
              <w:rPr>
                <w:rFonts w:eastAsia="Times New Roman" w:cs="Times New Roman"/>
                <w:color w:val="000000"/>
                <w:sz w:val="22"/>
                <w:lang w:eastAsia="lt-LT"/>
              </w:rPr>
              <w:lastRenderedPageBreak/>
              <w:t>energijos kiekių sumažėjimą ar padidėjimą, tiekėjas nurodo mokėjimo dokumentuose tą ataskaitinį laikotarpį, kurį vartotojas deklaravo faktinius elektros apskaitos prietaiso rodmenis arba pats operatorius užfiksavo faktinius elektros apskaitos prietaiso rodmenis. Tais atvejais, kai per ataskaitinį laikotarpį suvartotos elektros energijos kiekis skaičiuojamas pagal vidutinį suvartojimą, o vartotojas faktinius elektros apskaitos prietaiso rodmenis deklaruoja gruodžio mėnesį, susidariusį kiekių sumažėjimą ar padidėjimą tiekėjas patikslina gruodžio mėnesio mokėjimo dokumente. Jei pagal vartotojo deklaruotus arba operatoriaus užfiksuotus elektros apskaitos prietaiso rodmenis paaiškėja, kad faktiškai suvartotos elektros energijos kiekis yra kitoks nei nurodyta mokėjimo dokumentuose, išrašytuose skaičiuojant vidutinį suvartojimą, išrašomas kreditinis dokumentas.</w:t>
            </w:r>
          </w:p>
          <w:p w14:paraId="3A5FFE0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16" w:name="part_93f3343572e84205a593a8e6c4c0a4d3"/>
            <w:bookmarkEnd w:id="216"/>
            <w:r w:rsidRPr="00342A88">
              <w:rPr>
                <w:rFonts w:eastAsia="Times New Roman" w:cs="Times New Roman"/>
                <w:color w:val="000000"/>
                <w:sz w:val="22"/>
                <w:lang w:eastAsia="lt-LT"/>
              </w:rPr>
              <w:t>38. Už elektros energiją, suteiktas elektros energijos persiuntimo ar kitas su tuo susijusias paslaugas vartotojas gali atsiskaityti ir nesant atskiro mokėjimo dokumento, išskyrus Taisyklių 105.6 punkte numatytas išimtis. Atsiskaitydamas be mokėjimo dokumento, vartotojas įmokas priimančiai įstaigai privalo nurodyti jam suteiktą vartotojo kodą ir tikslius elektros apskaitos prietaisų rodmenis ar mokėtiną sumą arba tik vartotojo kodą (jeigu įmokas priimanti įstaiga turi galimybę mokėtiną sumą apskaičiuoti pati). Vartotojo atlikto mokėjimo faktas patvirtinimas įmokas priimančios įstaigos išduodamu kasos aparato kvitu arba kitu įstaigos išduodamu dokumentu. Patogiausią mokėjimo būdą pasirenka pats vartotojas.</w:t>
            </w:r>
          </w:p>
          <w:p w14:paraId="4B768417" w14:textId="42DF5D97" w:rsidR="00D24326" w:rsidRPr="00342A88" w:rsidRDefault="00D24326" w:rsidP="00D24326">
            <w:pPr>
              <w:shd w:val="clear" w:color="auto" w:fill="FFFFFF" w:themeFill="background1"/>
              <w:rPr>
                <w:rFonts w:eastAsia="Times New Roman" w:cs="Times New Roman"/>
                <w:color w:val="000000"/>
                <w:sz w:val="22"/>
                <w:lang w:eastAsia="lt-LT"/>
              </w:rPr>
            </w:pPr>
            <w:bookmarkStart w:id="217" w:name="part_97e283b6fd094f9299c894ee1211fac7"/>
            <w:bookmarkEnd w:id="217"/>
            <w:r w:rsidRPr="00342A88">
              <w:rPr>
                <w:rFonts w:eastAsia="Times New Roman" w:cs="Times New Roman"/>
                <w:color w:val="000000"/>
                <w:sz w:val="22"/>
                <w:lang w:eastAsia="lt-LT"/>
              </w:rPr>
              <w:t>39. Jei per ataskaitinį mėnesį vartotojui susiformuoja mokėtina suma, tiekėjas išrašo ir Aprašo 40 punkte nurodytais būdais ne vėliau kaip iki kito mėnesio, einančio po ataskaitinio laikotarpio, 10 kalendorinės dienos pateikia vartotojui mokėjimo dokumentą. Tiekėjas neteikia vartotojui mokėjimo dokumento, kai mokėtina suma neviršija tiekėjo nustatyto ir interneto svetainėje paskelbto mokėjimo sumos dydžio. Šiuo atveju apie susidariusią mokėtiną sumą tiekėjas informuoja vartotoją ne rečiau kaip du kartus per kalendorinius metus, o vartotojo prašymu arba kai vartotojas pasirinko gauti mokėjimų dokumentus elektroniniu būdu – ne rečiau kaip kas ketvirtį.</w:t>
            </w:r>
          </w:p>
          <w:p w14:paraId="687C5FD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40. Mokėjimo dokumentai vartotojui gali būti pateikiami elektroninių ryšių priemonėmis arba paštu, siunčiant vartotojui popierinius mokėjimo dokumentus, o kita vartotojui aktuali informacija gali būti pateikiama ir kitais sutartyje nustatytais būdais. Vartotojas turi teisę pasirinkti mokėjimo dokumentų pateikimo (elektroninių ryšių priemonėmis ar paštu), atsiskaitymo bei mokėjimo būdą. Vartotojui neišreiškus valios, kad jam mokėjimo dokumentai būtų pateikiami elektroninių ryšių priemonėmis, mokėjimo dokumentai vartotojui pateikiami paštu (siunčiant popierinius mokėjimo dokumentus). Tiekėjas mokėjimo dokumentus vartotojui pateikia netaikydamas papildomų mokesčių.</w:t>
            </w:r>
          </w:p>
          <w:p w14:paraId="35C68909" w14:textId="4DD6AD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41. Tiekėjas privalo sudaryti galimybę vartotojui rinktis iš kelių atsiskaitymo būdų. Vartotojas už patiektą elektros energiją, elektros energijos persiuntimo ir kitas su tuo susijusias paslaugas atsiskaito vienu iš Sutartyje vartotojui pasiūlytu atsiskaitymo būdu.</w:t>
            </w:r>
          </w:p>
        </w:tc>
        <w:tc>
          <w:tcPr>
            <w:tcW w:w="3118" w:type="dxa"/>
            <w:shd w:val="clear" w:color="auto" w:fill="FFFFFF" w:themeFill="background1"/>
          </w:tcPr>
          <w:p w14:paraId="1C83E621" w14:textId="481E0E0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192D256" w14:textId="77777777" w:rsidTr="003C3469">
        <w:trPr>
          <w:trHeight w:val="315"/>
        </w:trPr>
        <w:tc>
          <w:tcPr>
            <w:tcW w:w="4533" w:type="dxa"/>
            <w:shd w:val="clear" w:color="auto" w:fill="FFFFFF" w:themeFill="background1"/>
            <w:noWrap/>
          </w:tcPr>
          <w:p w14:paraId="0CE67D62" w14:textId="0DDFAAA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4. Jei sutartyje numatomas būsimas produkto ar kainos pakeitimas arba nuolaida, tai turėtų būti nurodyta sąskaitoje kartu su pakeitimo atlikimo data. </w:t>
            </w:r>
          </w:p>
        </w:tc>
        <w:tc>
          <w:tcPr>
            <w:tcW w:w="7655" w:type="dxa"/>
            <w:shd w:val="clear" w:color="auto" w:fill="FFFFFF" w:themeFill="background1"/>
          </w:tcPr>
          <w:p w14:paraId="3E82B30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nuostatos CEP neperkeliamos, nes jau yra perkeltos galiojančiose kitų teisės aktų nuostatose:</w:t>
            </w:r>
          </w:p>
          <w:p w14:paraId="387D6B1B"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3C609FB" w14:textId="6039CC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Buitinių vartotojų su tiekėjais sudaromų elektros energijos pirkimo–pardavimo ir persiuntimo paslaugos teikimo sutarčių standartinių sąlygų aprašas</w:t>
            </w:r>
          </w:p>
          <w:p w14:paraId="3AFF1887" w14:textId="6838529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Tiekėjas privalo:</w:t>
            </w:r>
          </w:p>
          <w:p w14:paraId="1AD959B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18" w:name="part_2cae5094c9444aad840213c1e2ff03ea"/>
            <w:bookmarkEnd w:id="218"/>
            <w:r w:rsidRPr="00342A88">
              <w:rPr>
                <w:rFonts w:eastAsia="Times New Roman" w:cs="Times New Roman"/>
                <w:color w:val="000000"/>
                <w:sz w:val="22"/>
                <w:lang w:eastAsia="lt-LT"/>
              </w:rPr>
              <w:t>20.4. nemokamai teikti vartotojui informaciją apie efektyvų elektros energijos vartojimą, teikiamas paslaugas, paslaugų teikimo sąlygas, paslaugų ir elektros energijos kainas bei tarifus, numatomus sutarties pakeitimus ir kitą Elektros energetikos įstatyme, kituose teisės aktuose bei sutartyje nustatyta tvarka reikalaujamą pateikti informaciją;</w:t>
            </w:r>
          </w:p>
          <w:p w14:paraId="0164DE10" w14:textId="2475CE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20.10. raštu arba elektroninių ryšių priemonėmis informuoti vartotoją apie ketinimą pakeisti sutarties sąlygas. Tokiu atveju vartotojas kartu informuojamas ir apie teisę per 30 kalendorinių dienų nuo informacijos apie ketinimą pakeisti sutarties sąlygas gavimo dienos nepritarti sutarties sąlygų pakeitimui ir (ar) nutraukti sutartį;</w:t>
            </w:r>
          </w:p>
        </w:tc>
        <w:tc>
          <w:tcPr>
            <w:tcW w:w="3118" w:type="dxa"/>
            <w:shd w:val="clear" w:color="auto" w:fill="FFFFFF" w:themeFill="background1"/>
          </w:tcPr>
          <w:p w14:paraId="15A7CDE7" w14:textId="5A9C5E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5BE5CE4" w14:textId="77777777" w:rsidTr="003C3469">
        <w:trPr>
          <w:trHeight w:val="315"/>
        </w:trPr>
        <w:tc>
          <w:tcPr>
            <w:tcW w:w="4533" w:type="dxa"/>
            <w:shd w:val="clear" w:color="auto" w:fill="FFFFFF" w:themeFill="background1"/>
            <w:noWrap/>
          </w:tcPr>
          <w:p w14:paraId="11723D87" w14:textId="58A1691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Valstybės narės konsultuojasi su vartotojų organizacijomis, kai jos svarsto sąskaitų turinio reikalavimų pakeitimus. </w:t>
            </w:r>
          </w:p>
        </w:tc>
        <w:tc>
          <w:tcPr>
            <w:tcW w:w="7655" w:type="dxa"/>
            <w:shd w:val="clear" w:color="auto" w:fill="FFFFFF" w:themeFill="background1"/>
          </w:tcPr>
          <w:p w14:paraId="66AF0F93" w14:textId="6F1C618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Ši dalis įtvirtina reikalavimus teisėkūrai. </w:t>
            </w:r>
          </w:p>
        </w:tc>
        <w:tc>
          <w:tcPr>
            <w:tcW w:w="3118" w:type="dxa"/>
            <w:shd w:val="clear" w:color="auto" w:fill="FFFFFF" w:themeFill="background1"/>
          </w:tcPr>
          <w:p w14:paraId="64F568B2" w14:textId="4C88180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2081E3A" w14:textId="77777777" w:rsidTr="003C3469">
        <w:trPr>
          <w:trHeight w:val="315"/>
        </w:trPr>
        <w:tc>
          <w:tcPr>
            <w:tcW w:w="4533" w:type="dxa"/>
            <w:shd w:val="clear" w:color="auto" w:fill="FFFFFF" w:themeFill="background1"/>
            <w:noWrap/>
          </w:tcPr>
          <w:p w14:paraId="3389D3DD" w14:textId="434923D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Valstybės narės užtikrina, kad sąskaitos ir sąskaitų informacija atitiktų minimalius reikalavimus, išdėstytus I priede.</w:t>
            </w:r>
          </w:p>
        </w:tc>
        <w:tc>
          <w:tcPr>
            <w:tcW w:w="7655" w:type="dxa"/>
            <w:shd w:val="clear" w:color="auto" w:fill="FFFFFF" w:themeFill="background1"/>
          </w:tcPr>
          <w:p w14:paraId="49918C77" w14:textId="6319F460" w:rsidR="00D24326" w:rsidRPr="00342A88" w:rsidRDefault="00D24326" w:rsidP="00D24326">
            <w:pPr>
              <w:shd w:val="clear" w:color="auto" w:fill="FFFFFF" w:themeFill="background1"/>
              <w:rPr>
                <w:rFonts w:eastAsia="Times New Roman" w:cs="Times New Roman"/>
                <w:b/>
                <w:bCs/>
                <w:color w:val="000000"/>
                <w:sz w:val="22"/>
                <w:u w:val="single"/>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Prašome žr. komentarą prie I priedo. </w:t>
            </w:r>
            <w:r w:rsidRPr="00342A88">
              <w:rPr>
                <w:rFonts w:eastAsia="Times New Roman" w:cs="Times New Roman"/>
                <w:b/>
                <w:bCs/>
                <w:color w:val="000000"/>
                <w:sz w:val="22"/>
                <w:u w:val="single"/>
                <w:lang w:eastAsia="lt-LT"/>
              </w:rPr>
              <w:t xml:space="preserve"> </w:t>
            </w:r>
          </w:p>
        </w:tc>
        <w:tc>
          <w:tcPr>
            <w:tcW w:w="3118" w:type="dxa"/>
            <w:shd w:val="clear" w:color="auto" w:fill="FFFFFF" w:themeFill="background1"/>
          </w:tcPr>
          <w:p w14:paraId="6FC6A07F" w14:textId="68C028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Neperkelta</w:t>
            </w:r>
          </w:p>
        </w:tc>
      </w:tr>
      <w:tr w:rsidR="00D24326" w:rsidRPr="00342A88" w14:paraId="6DDC180B" w14:textId="21588DDF" w:rsidTr="003C3469">
        <w:trPr>
          <w:trHeight w:val="315"/>
        </w:trPr>
        <w:tc>
          <w:tcPr>
            <w:tcW w:w="4533" w:type="dxa"/>
            <w:shd w:val="clear" w:color="auto" w:fill="FFFFFF" w:themeFill="background1"/>
            <w:noWrap/>
            <w:hideMark/>
          </w:tcPr>
          <w:p w14:paraId="374787B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19 straipsnis</w:t>
            </w:r>
          </w:p>
        </w:tc>
        <w:tc>
          <w:tcPr>
            <w:tcW w:w="7655" w:type="dxa"/>
            <w:shd w:val="clear" w:color="auto" w:fill="FFFFFF" w:themeFill="background1"/>
          </w:tcPr>
          <w:p w14:paraId="16847A5D" w14:textId="6C481A1C"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4DF60B3" w14:textId="1F5B90E6" w:rsidR="00D24326" w:rsidRPr="00342A88" w:rsidRDefault="00D24326" w:rsidP="00D24326">
            <w:pPr>
              <w:shd w:val="clear" w:color="auto" w:fill="FFFFFF" w:themeFill="background1"/>
              <w:rPr>
                <w:rFonts w:cs="Times New Roman"/>
                <w:color w:val="000000"/>
                <w:sz w:val="22"/>
              </w:rPr>
            </w:pPr>
          </w:p>
        </w:tc>
      </w:tr>
      <w:tr w:rsidR="00D24326" w:rsidRPr="00342A88" w14:paraId="75B18E01" w14:textId="22AA2C8C" w:rsidTr="003C3469">
        <w:trPr>
          <w:trHeight w:val="315"/>
        </w:trPr>
        <w:tc>
          <w:tcPr>
            <w:tcW w:w="4533" w:type="dxa"/>
            <w:shd w:val="clear" w:color="auto" w:fill="FFFFFF" w:themeFill="background1"/>
            <w:noWrap/>
            <w:hideMark/>
          </w:tcPr>
          <w:p w14:paraId="2F933DD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Pažangiosios matavimo sistemos</w:t>
            </w:r>
          </w:p>
        </w:tc>
        <w:tc>
          <w:tcPr>
            <w:tcW w:w="7655" w:type="dxa"/>
            <w:shd w:val="clear" w:color="auto" w:fill="FFFFFF" w:themeFill="background1"/>
          </w:tcPr>
          <w:p w14:paraId="7E19301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9DE56D0" w14:textId="05CD1298" w:rsidR="00D24326" w:rsidRPr="00342A88" w:rsidRDefault="00D24326" w:rsidP="00D24326">
            <w:pPr>
              <w:shd w:val="clear" w:color="auto" w:fill="FFFFFF" w:themeFill="background1"/>
              <w:rPr>
                <w:rFonts w:cs="Times New Roman"/>
                <w:color w:val="000000"/>
                <w:sz w:val="22"/>
              </w:rPr>
            </w:pPr>
          </w:p>
        </w:tc>
      </w:tr>
      <w:tr w:rsidR="00D24326" w:rsidRPr="00342A88" w14:paraId="69E7D867" w14:textId="41D78021" w:rsidTr="003C3469">
        <w:trPr>
          <w:trHeight w:val="315"/>
        </w:trPr>
        <w:tc>
          <w:tcPr>
            <w:tcW w:w="4533" w:type="dxa"/>
            <w:shd w:val="clear" w:color="auto" w:fill="FFFFFF" w:themeFill="background1"/>
            <w:noWrap/>
            <w:hideMark/>
          </w:tcPr>
          <w:p w14:paraId="37A1AB68" w14:textId="78D5F15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Siekiant skatinti energijos vartojimo efektyvumą ir suteikti galių galutiniams vartotojams, valstybės narės arba, valstybei narei nusprendus, reguliavimo institucija griežtai rekomenduoja elektros energijos įmonėms ir kitiems rinkos dalyviams optimizuoti elektros energijos vartojimą, </w:t>
            </w:r>
            <w:r w:rsidRPr="00342A88">
              <w:rPr>
                <w:rFonts w:cs="Times New Roman"/>
                <w:i/>
                <w:color w:val="000000"/>
                <w:sz w:val="22"/>
              </w:rPr>
              <w:t>inter alia</w:t>
            </w:r>
            <w:r w:rsidRPr="00342A88">
              <w:rPr>
                <w:rFonts w:cs="Times New Roman"/>
                <w:color w:val="000000"/>
                <w:sz w:val="22"/>
              </w:rPr>
              <w:t xml:space="preserve">, teikiant energijos valdymo paslaugas, kuriant naujoviškas kainodaros formules ir pradedant taikyti pažangiąsias matavimo sistemas, kurios yra sąveikios, visų pirma su vartotojų energijos </w:t>
            </w:r>
            <w:r w:rsidRPr="00342A88">
              <w:rPr>
                <w:rFonts w:cs="Times New Roman"/>
                <w:color w:val="000000"/>
                <w:sz w:val="22"/>
              </w:rPr>
              <w:lastRenderedPageBreak/>
              <w:t xml:space="preserve">valdymo sistemomis ir pažangiaisiais tinklais, laikantis taikomų Sąjungos duomenų apsaugos taisyklių. </w:t>
            </w:r>
          </w:p>
        </w:tc>
        <w:tc>
          <w:tcPr>
            <w:tcW w:w="7655" w:type="dxa"/>
            <w:shd w:val="clear" w:color="auto" w:fill="FFFFFF" w:themeFill="background1"/>
          </w:tcPr>
          <w:p w14:paraId="041AC194" w14:textId="4F84FE8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22FEE605" w14:textId="4EB89D12"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27CB06FD"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32D7E217"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4F44997C"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5D1C76EB"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4.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w:t>
            </w:r>
            <w:r w:rsidRPr="00342A88">
              <w:rPr>
                <w:rFonts w:eastAsia="Times New Roman" w:cs="Times New Roman"/>
                <w:sz w:val="22"/>
              </w:rPr>
              <w:lastRenderedPageBreak/>
              <w:t>sistemų diegimą šio operatoriaus veiklos licencijoje nurodytoje teritorijoje įsikūrusiems vartotojams.</w:t>
            </w:r>
          </w:p>
          <w:p w14:paraId="280AEB17" w14:textId="77777777" w:rsidR="00D24326" w:rsidRPr="00342A88" w:rsidRDefault="00D24326" w:rsidP="00D24326">
            <w:pPr>
              <w:rPr>
                <w:rFonts w:eastAsia="Times New Roman" w:cs="Times New Roman"/>
                <w:sz w:val="22"/>
              </w:rPr>
            </w:pPr>
            <w:r w:rsidRPr="00342A88">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45E9A367" w14:textId="77777777" w:rsidR="00D24326" w:rsidRPr="00342A88" w:rsidRDefault="00D24326" w:rsidP="00D24326">
            <w:pPr>
              <w:rPr>
                <w:rFonts w:eastAsia="Times New Roman" w:cs="Times New Roman"/>
                <w:sz w:val="22"/>
              </w:rPr>
            </w:pPr>
            <w:r w:rsidRPr="00342A88">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2F2E7C4A" w14:textId="77777777" w:rsidR="00D24326" w:rsidRPr="00342A88" w:rsidRDefault="00D24326" w:rsidP="00D24326">
            <w:pPr>
              <w:rPr>
                <w:rFonts w:eastAsia="Times New Roman" w:cs="Times New Roman"/>
                <w:sz w:val="22"/>
              </w:rPr>
            </w:pPr>
            <w:r w:rsidRPr="00342A88">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342A88" w:rsidDel="005D0E11">
              <w:rPr>
                <w:rFonts w:eastAsia="Times New Roman" w:cs="Times New Roman"/>
                <w:sz w:val="22"/>
              </w:rPr>
              <w:t xml:space="preserve"> </w:t>
            </w:r>
            <w:r w:rsidRPr="00342A88">
              <w:rPr>
                <w:rFonts w:eastAsia="Times New Roman" w:cs="Times New Roman"/>
                <w:sz w:val="22"/>
              </w:rPr>
              <w:t>Antruoju etapu</w:t>
            </w:r>
            <w:r w:rsidRPr="00342A88" w:rsidDel="00606AE1">
              <w:rPr>
                <w:rFonts w:eastAsia="Times New Roman" w:cs="Times New Roman"/>
                <w:sz w:val="22"/>
              </w:rPr>
              <w:t xml:space="preserve"> </w:t>
            </w:r>
            <w:r w:rsidRPr="00342A88">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342A88">
              <w:rPr>
                <w:rFonts w:cs="Times New Roman"/>
                <w:sz w:val="22"/>
              </w:rPr>
              <w:t xml:space="preserve"> </w:t>
            </w:r>
            <w:r w:rsidRPr="00342A88">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p w14:paraId="49CF9D05" w14:textId="77777777" w:rsidR="00AB5759" w:rsidRPr="00342A88" w:rsidRDefault="00AB5759" w:rsidP="00AB5759">
            <w:pPr>
              <w:rPr>
                <w:rFonts w:eastAsia="Times New Roman" w:cs="Times New Roman"/>
                <w:sz w:val="22"/>
              </w:rPr>
            </w:pPr>
            <w:r w:rsidRPr="00342A88">
              <w:rPr>
                <w:rFonts w:eastAsia="Times New Roman" w:cs="Times New Roman"/>
                <w:sz w:val="22"/>
              </w:rPr>
              <w:t>8. Pirmuoju etapu išmaniosios apskaitos sistemos diegiamos be atskiro vartotojo sutikimo ar prašymo. Skirstomųjų tinklų operatoriui pabaigus išmaniųjų apskaitos sistemų diegimo pirmąjį etapą, vartotojas įgyja teisę prašyti įdiegti išmaniąją apskaitos sistemą anksčiau nei nustoja galioti vartotojo įprasto apskaitos prietaiso teisinis metrologinis patvirtinimas. Išmanioji apskaitos sistema diegiama vartotojo prašymu, tokiam vartotojui padengus Tarybos nustatytą išlaidų, susijusių su išmaniosios apskaitos sistemos diegimu, dalį, kuri negali būti mažesnė kaip 50 procentų, arba nemokamai, kai tokį prašymą pateikia pažeidžiamas vartotojas ar vartotojas, kuris yra neįgalusis, taip kaip jis apibrėžtas Lietuvos Respublikos neįgaliųjų socialinės integracijos įstatyme. Skirstomųjų tinklų operatorius užtikrina, kad išmanioji apskaitos sistema būtų įdiegiama per protingą terminą, ne ilgesnį kaip 4 mėnesiai nuo vartotojo prašymo gavimo.</w:t>
            </w:r>
          </w:p>
          <w:p w14:paraId="5CB20E7D" w14:textId="33E03856" w:rsidR="00D24326" w:rsidRPr="00342A88" w:rsidRDefault="00AB5759" w:rsidP="00D24326">
            <w:pPr>
              <w:rPr>
                <w:rFonts w:eastAsia="Times New Roman" w:cs="Times New Roman"/>
                <w:sz w:val="22"/>
              </w:rPr>
            </w:pPr>
            <w:r w:rsidRPr="00342A88">
              <w:rPr>
                <w:rFonts w:eastAsia="Times New Roman" w:cs="Times New Roman"/>
                <w:sz w:val="22"/>
              </w:rPr>
              <w:lastRenderedPageBreak/>
              <w:t>9. Siekiant įgyvendinti valstybės socialinės politikos tikslus ir nenukrypstant nuo šio straipsnio 7 ir 8 dalyse nurodytos išmaniųjų apskaitos sistemų diegimo tvarkos, išmaniosios apskaitos sistemos papildomai pirmuoju etapu nemokamai gali būti diegiamos ir vartotojams, kurie yra neįgalieji, taip kaip jie apibrėžti Neįgaliųjų socialinės integracijos įstatyme, pagal jų prašymus Elektros energijos tiekimo ir naudojimo taisyklėse nustatyta tvarka ir sąlygomis.</w:t>
            </w:r>
          </w:p>
          <w:p w14:paraId="35E2B225" w14:textId="77777777" w:rsidR="00D24326" w:rsidRPr="00342A88" w:rsidRDefault="00D24326" w:rsidP="00D24326">
            <w:pPr>
              <w:rPr>
                <w:rFonts w:eastAsia="Times New Roman" w:cs="Times New Roman"/>
                <w:sz w:val="22"/>
              </w:rPr>
            </w:pPr>
            <w:r w:rsidRPr="00342A88">
              <w:rPr>
                <w:rFonts w:eastAsia="Times New Roman" w:cs="Times New Roman"/>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342A88" w:rsidDel="009F4D4E">
              <w:rPr>
                <w:rFonts w:eastAsia="Times New Roman" w:cs="Times New Roman"/>
                <w:sz w:val="22"/>
              </w:rPr>
              <w:t xml:space="preserve"> </w:t>
            </w:r>
            <w:r w:rsidRPr="00342A88">
              <w:rPr>
                <w:rFonts w:eastAsia="Times New Roman" w:cs="Times New Roman"/>
                <w:sz w:val="22"/>
              </w:rPr>
              <w:t>skelbiamos skirstomųjų tinklų operatoriaus interneto svetainėje.</w:t>
            </w:r>
          </w:p>
          <w:p w14:paraId="3B2F0F1D" w14:textId="4DCECFB5" w:rsidR="00D24326" w:rsidRPr="00342A88" w:rsidRDefault="00D24326" w:rsidP="00D24326">
            <w:pPr>
              <w:rPr>
                <w:rFonts w:eastAsia="Times New Roman" w:cs="Times New Roman"/>
                <w:bCs/>
                <w:sz w:val="22"/>
              </w:rPr>
            </w:pPr>
            <w:r w:rsidRPr="00342A88">
              <w:rPr>
                <w:rFonts w:eastAsia="Times New Roman" w:cs="Times New Roman"/>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6AF89CD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5EA53220" w14:textId="77777777" w:rsidR="00D24326" w:rsidRPr="00342A88" w:rsidRDefault="00D24326" w:rsidP="00D24326">
            <w:pPr>
              <w:shd w:val="clear" w:color="auto" w:fill="FFFFFF" w:themeFill="background1"/>
              <w:rPr>
                <w:rFonts w:cs="Times New Roman"/>
                <w:color w:val="000000"/>
                <w:sz w:val="22"/>
              </w:rPr>
            </w:pPr>
          </w:p>
          <w:p w14:paraId="0280EFF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p w14:paraId="278361C7" w14:textId="77777777" w:rsidR="00D24326" w:rsidRPr="00342A88" w:rsidRDefault="00D24326" w:rsidP="00D24326">
            <w:pPr>
              <w:shd w:val="clear" w:color="auto" w:fill="FFFFFF" w:themeFill="background1"/>
              <w:rPr>
                <w:rFonts w:cs="Times New Roman"/>
                <w:b/>
                <w:color w:val="000000"/>
                <w:sz w:val="22"/>
              </w:rPr>
            </w:pPr>
          </w:p>
          <w:p w14:paraId="764AD0D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lastRenderedPageBreak/>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6DB1E636" w14:textId="77777777" w:rsidR="00D24326" w:rsidRPr="00342A88" w:rsidRDefault="00D24326" w:rsidP="00D24326">
            <w:pPr>
              <w:shd w:val="clear" w:color="auto" w:fill="FFFFFF" w:themeFill="background1"/>
              <w:rPr>
                <w:rFonts w:cs="Times New Roman"/>
                <w:b/>
                <w:color w:val="000000"/>
                <w:sz w:val="22"/>
              </w:rPr>
            </w:pPr>
          </w:p>
          <w:p w14:paraId="7D98A3E8" w14:textId="45F7F37E" w:rsidR="00D24326" w:rsidRPr="00342A88" w:rsidRDefault="00D24326" w:rsidP="00D24326">
            <w:pPr>
              <w:shd w:val="clear" w:color="auto" w:fill="FFFFFF" w:themeFill="background1"/>
              <w:rPr>
                <w:rFonts w:cs="Times New Roman"/>
                <w:color w:val="000000"/>
                <w:sz w:val="22"/>
              </w:rPr>
            </w:pPr>
          </w:p>
        </w:tc>
      </w:tr>
      <w:tr w:rsidR="00D24326" w:rsidRPr="00342A88" w14:paraId="4B35F9A0" w14:textId="77777777" w:rsidTr="003C3469">
        <w:trPr>
          <w:trHeight w:val="315"/>
        </w:trPr>
        <w:tc>
          <w:tcPr>
            <w:tcW w:w="4533" w:type="dxa"/>
            <w:shd w:val="clear" w:color="auto" w:fill="FFFFFF" w:themeFill="background1"/>
            <w:noWrap/>
          </w:tcPr>
          <w:p w14:paraId="2AC4F738" w14:textId="5458A3E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Valstybės narės užtikrina pažangiųjų matavimo sistemų diegimą savo teritorijose, kad jas naudodami vartotojai galėtų aktyviai dalyvauti elektros energijos rinkoje. Gali reikėti atlikti tokio diegimo sąnaudų ir naudos vertinimą remiantis II priede nustatytais principais. </w:t>
            </w:r>
          </w:p>
        </w:tc>
        <w:tc>
          <w:tcPr>
            <w:tcW w:w="7655" w:type="dxa"/>
            <w:shd w:val="clear" w:color="auto" w:fill="FFFFFF" w:themeFill="background1"/>
          </w:tcPr>
          <w:p w14:paraId="1E02F991" w14:textId="110997B5"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732CF01C" w14:textId="77777777" w:rsidR="00D24326" w:rsidRPr="00342A88" w:rsidRDefault="00D24326" w:rsidP="00D24326">
            <w:pPr>
              <w:shd w:val="clear" w:color="auto" w:fill="FFFFFF" w:themeFill="background1"/>
              <w:rPr>
                <w:rFonts w:cs="Times New Roman"/>
                <w:bCs/>
                <w:color w:val="000000"/>
                <w:sz w:val="22"/>
              </w:rPr>
            </w:pPr>
          </w:p>
          <w:p w14:paraId="11969742" w14:textId="6F6792AE"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AB „Energijos skirstymo operatorius“ investicijų projekte „Išmaniosios elektros energijos apskaitos diegimas Lietuvoje“ (toliau – IEEADL projektas) iš kelių AB „Energijos skirstymo operatorius“ pateiktų diegimo scenarijų pasirinktas didžiausią naudą sukuriantis išmaniųjų apskaitos sistemų diegimo scenarijus pagal atitinkamai numatytą diegimo tvarkaraštį.</w:t>
            </w:r>
          </w:p>
          <w:p w14:paraId="7171E973" w14:textId="77777777" w:rsidR="00D24326" w:rsidRPr="00342A88" w:rsidRDefault="00D24326" w:rsidP="00D24326">
            <w:pPr>
              <w:shd w:val="clear" w:color="auto" w:fill="FFFFFF" w:themeFill="background1"/>
              <w:rPr>
                <w:rFonts w:cs="Times New Roman"/>
                <w:b/>
                <w:color w:val="000000"/>
                <w:sz w:val="22"/>
              </w:rPr>
            </w:pPr>
          </w:p>
          <w:p w14:paraId="5F026CA6" w14:textId="7FB4E66D"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BE597C3" w14:textId="50C93745"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61FC032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1C12F8EB"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1EE416DB"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1F009062" w14:textId="77777777" w:rsidR="00D24326" w:rsidRPr="00342A88" w:rsidRDefault="00D24326" w:rsidP="00D24326">
            <w:pPr>
              <w:rPr>
                <w:rFonts w:eastAsia="Times New Roman" w:cs="Times New Roman"/>
                <w:sz w:val="22"/>
              </w:rPr>
            </w:pPr>
            <w:r w:rsidRPr="00342A88">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73AFBBEA" w14:textId="77777777" w:rsidR="00D24326" w:rsidRPr="00342A88" w:rsidRDefault="00D24326" w:rsidP="00D24326">
            <w:pPr>
              <w:rPr>
                <w:rFonts w:eastAsia="Times New Roman" w:cs="Times New Roman"/>
                <w:sz w:val="22"/>
              </w:rPr>
            </w:pPr>
            <w:r w:rsidRPr="00342A88">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614CE4BA" w14:textId="7DF16491" w:rsidR="00D24326" w:rsidRPr="00342A88" w:rsidRDefault="00D24326" w:rsidP="00D24326">
            <w:pPr>
              <w:rPr>
                <w:rFonts w:eastAsia="Times New Roman" w:cs="Times New Roman"/>
                <w:sz w:val="22"/>
              </w:rPr>
            </w:pPr>
            <w:r w:rsidRPr="00342A88">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342A88" w:rsidDel="005D0E11">
              <w:rPr>
                <w:rFonts w:eastAsia="Times New Roman" w:cs="Times New Roman"/>
                <w:sz w:val="22"/>
              </w:rPr>
              <w:t xml:space="preserve"> </w:t>
            </w:r>
            <w:r w:rsidRPr="00342A88">
              <w:rPr>
                <w:rFonts w:eastAsia="Times New Roman" w:cs="Times New Roman"/>
                <w:sz w:val="22"/>
              </w:rPr>
              <w:t>Antruoju etapu</w:t>
            </w:r>
            <w:r w:rsidRPr="00342A88" w:rsidDel="00606AE1">
              <w:rPr>
                <w:rFonts w:eastAsia="Times New Roman" w:cs="Times New Roman"/>
                <w:sz w:val="22"/>
              </w:rPr>
              <w:t xml:space="preserve"> </w:t>
            </w:r>
            <w:r w:rsidRPr="00342A88">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342A88">
              <w:rPr>
                <w:rFonts w:cs="Times New Roman"/>
                <w:sz w:val="22"/>
              </w:rPr>
              <w:t xml:space="preserve"> </w:t>
            </w:r>
            <w:r w:rsidRPr="00342A88">
              <w:rPr>
                <w:rFonts w:eastAsia="Times New Roman" w:cs="Times New Roman"/>
                <w:sz w:val="22"/>
              </w:rPr>
              <w:t>jei išmaniųjų apskaitos sistemų ilgalaikių sąnaudų ir numatomos naudos rinkai ir atskiriems vartotojams ekonominiame vertinime nenumatyta kitaip. Skirstomųjų tinklų operatorius savo interneto svetainėje paskelbia tvarką, pagal kurią vartotojai gali susipažinti su išmaniosios apskaitos sistemų diegimo planu.“</w:t>
            </w:r>
          </w:p>
        </w:tc>
        <w:tc>
          <w:tcPr>
            <w:tcW w:w="3118" w:type="dxa"/>
            <w:shd w:val="clear" w:color="auto" w:fill="FFFFFF" w:themeFill="background1"/>
          </w:tcPr>
          <w:p w14:paraId="6EE4DB7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5CC4F4D2" w14:textId="77777777" w:rsidR="00D24326" w:rsidRPr="00342A88" w:rsidRDefault="00D24326" w:rsidP="00D24326">
            <w:pPr>
              <w:shd w:val="clear" w:color="auto" w:fill="FFFFFF" w:themeFill="background1"/>
              <w:rPr>
                <w:rFonts w:cs="Times New Roman"/>
                <w:color w:val="000000"/>
                <w:sz w:val="22"/>
              </w:rPr>
            </w:pPr>
          </w:p>
          <w:p w14:paraId="0AF105D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 xml:space="preserve">Lietuvos Respublikos energetikos ministro 2010 m. vasario 11 d. įsakymo Nr. 1-38 „Dėl Elektros energijos tiekimo ir naudojimo taisyklių </w:t>
            </w:r>
            <w:r w:rsidRPr="00342A88">
              <w:rPr>
                <w:rFonts w:cs="Times New Roman"/>
                <w:b/>
                <w:color w:val="000000"/>
                <w:sz w:val="22"/>
              </w:rPr>
              <w:lastRenderedPageBreak/>
              <w:t>patvirtinimo“ pakeitimo projektas</w:t>
            </w:r>
          </w:p>
          <w:p w14:paraId="5B7AC680" w14:textId="77777777" w:rsidR="00D24326" w:rsidRPr="00342A88" w:rsidRDefault="00D24326" w:rsidP="00D24326">
            <w:pPr>
              <w:shd w:val="clear" w:color="auto" w:fill="FFFFFF" w:themeFill="background1"/>
              <w:rPr>
                <w:rFonts w:cs="Times New Roman"/>
                <w:b/>
                <w:color w:val="000000"/>
                <w:sz w:val="22"/>
              </w:rPr>
            </w:pPr>
          </w:p>
          <w:p w14:paraId="101E06D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5DEF950D"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3C98993" w14:textId="77777777" w:rsidTr="003C3469">
        <w:trPr>
          <w:trHeight w:val="315"/>
        </w:trPr>
        <w:tc>
          <w:tcPr>
            <w:tcW w:w="4533" w:type="dxa"/>
            <w:shd w:val="clear" w:color="auto" w:fill="FFFFFF" w:themeFill="background1"/>
            <w:noWrap/>
          </w:tcPr>
          <w:p w14:paraId="5F1D6369" w14:textId="6794056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Valstybės narės, kurios nusprendžia imtis pažangiųjų matavimo sistemų diegimo, priima ir </w:t>
            </w:r>
            <w:r w:rsidRPr="00342A88">
              <w:rPr>
                <w:rFonts w:eastAsia="Times New Roman" w:cs="Times New Roman"/>
                <w:color w:val="000000"/>
                <w:sz w:val="22"/>
                <w:lang w:eastAsia="lt-LT"/>
              </w:rPr>
              <w:lastRenderedPageBreak/>
              <w:t xml:space="preserve">paskelbia jų teritorijose numatytoms diegti pažangiosioms matavimo sistemoms taikytinus minimalius funkcinius ir techninius reikalavimus, laikydamosi 20 straipsnio ir II priedo. Valstybės narės užtikrina tų pažangiųjų matavimo sistemų sąveikumą ir jų gebėjimą teikti duomenis vartotojų energijos valdymo sistemoms. Tuo tikslu valstybės narės tinkamai atsižvelgia į tai, kaip taikomi atitinkami esantys standartai, įskaitant dėl sąveikumo užtikrinimo, į geriausią praktiką, ir į pažangiųjų tinklų bei elektros energijos vidaus rinkos vystymo svarbą. </w:t>
            </w:r>
          </w:p>
        </w:tc>
        <w:tc>
          <w:tcPr>
            <w:tcW w:w="7655" w:type="dxa"/>
            <w:shd w:val="clear" w:color="auto" w:fill="FFFFFF" w:themeFill="background1"/>
          </w:tcPr>
          <w:p w14:paraId="30A46B34" w14:textId="56157A81"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xml:space="preserve">: 2019 m. rugsėjo 27 d. Valstybinė energetikos reguliavimo taryba priėmė sprendimą derinti AB „Energijos skirstymo operatorius“ investicijų projektą </w:t>
            </w:r>
            <w:r w:rsidRPr="00342A88">
              <w:rPr>
                <w:rFonts w:cs="Times New Roman"/>
                <w:bCs/>
                <w:color w:val="000000"/>
                <w:sz w:val="22"/>
              </w:rPr>
              <w:lastRenderedPageBreak/>
              <w:t>„Išmaniosios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2EB17904" w14:textId="77777777" w:rsidR="00D24326" w:rsidRPr="00342A88" w:rsidRDefault="00D24326" w:rsidP="00D24326">
            <w:pPr>
              <w:shd w:val="clear" w:color="auto" w:fill="FFFFFF" w:themeFill="background1"/>
              <w:rPr>
                <w:rFonts w:cs="Times New Roman"/>
                <w:bCs/>
                <w:color w:val="000000"/>
                <w:sz w:val="22"/>
              </w:rPr>
            </w:pPr>
          </w:p>
          <w:p w14:paraId="697C611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78885528" w14:textId="77777777" w:rsidR="00D24326" w:rsidRPr="00342A88" w:rsidRDefault="00D24326" w:rsidP="00D24326">
            <w:pPr>
              <w:shd w:val="clear" w:color="auto" w:fill="FFFFFF" w:themeFill="background1"/>
              <w:rPr>
                <w:rFonts w:cs="Times New Roman"/>
                <w:b/>
                <w:color w:val="000000"/>
                <w:sz w:val="22"/>
              </w:rPr>
            </w:pPr>
          </w:p>
          <w:p w14:paraId="5E904ED1" w14:textId="3B734ACA"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E7C3D70" w14:textId="6ABD3925"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2F4DE886"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5ADE39D0"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1A5CD84D"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76E2BF7C" w14:textId="77777777" w:rsidR="00D24326" w:rsidRPr="00342A88" w:rsidRDefault="00D24326" w:rsidP="00D24326">
            <w:pPr>
              <w:rPr>
                <w:rFonts w:eastAsia="Times New Roman" w:cs="Times New Roman"/>
                <w:sz w:val="22"/>
              </w:rPr>
            </w:pPr>
            <w:r w:rsidRPr="00342A88">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73D8FD1E" w14:textId="77777777" w:rsidR="00D24326" w:rsidRPr="00342A88" w:rsidRDefault="00D24326" w:rsidP="00D24326">
            <w:pPr>
              <w:rPr>
                <w:rFonts w:eastAsia="Times New Roman" w:cs="Times New Roman"/>
                <w:sz w:val="22"/>
              </w:rPr>
            </w:pPr>
            <w:r w:rsidRPr="00342A88">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057B8B0A" w14:textId="66735883" w:rsidR="00D24326" w:rsidRPr="00342A88" w:rsidRDefault="00D24326" w:rsidP="00D24326">
            <w:pPr>
              <w:shd w:val="clear" w:color="auto" w:fill="FFFFFF" w:themeFill="background1"/>
              <w:rPr>
                <w:rFonts w:cs="Times New Roman"/>
                <w:b/>
                <w:color w:val="000000"/>
                <w:sz w:val="22"/>
              </w:rPr>
            </w:pPr>
            <w:r w:rsidRPr="00342A88">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342A88" w:rsidDel="005D0E11">
              <w:rPr>
                <w:rFonts w:eastAsia="Times New Roman" w:cs="Times New Roman"/>
                <w:sz w:val="22"/>
              </w:rPr>
              <w:t xml:space="preserve"> </w:t>
            </w:r>
            <w:r w:rsidRPr="00342A88">
              <w:rPr>
                <w:rFonts w:eastAsia="Times New Roman" w:cs="Times New Roman"/>
                <w:sz w:val="22"/>
              </w:rPr>
              <w:t>Antruoju etapu</w:t>
            </w:r>
            <w:r w:rsidRPr="00342A88" w:rsidDel="00606AE1">
              <w:rPr>
                <w:rFonts w:eastAsia="Times New Roman" w:cs="Times New Roman"/>
                <w:sz w:val="22"/>
              </w:rPr>
              <w:t xml:space="preserve"> </w:t>
            </w:r>
            <w:r w:rsidRPr="00342A88">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342A88">
              <w:rPr>
                <w:rFonts w:cs="Times New Roman"/>
                <w:sz w:val="22"/>
              </w:rPr>
              <w:t xml:space="preserve"> </w:t>
            </w:r>
            <w:r w:rsidRPr="00342A88">
              <w:rPr>
                <w:rFonts w:eastAsia="Times New Roman" w:cs="Times New Roman"/>
                <w:sz w:val="22"/>
              </w:rPr>
              <w:t xml:space="preserve">jei išmaniųjų apskaitos sistemų ilgalaikių sąnaudų ir numatomos naudos rinkai ir atskiriems vartotojams ekonominiame vertinime nenumatyta kitaip. Skirstomųjų tinklų operatorius savo interneto svetainėje paskelbia </w:t>
            </w:r>
            <w:r w:rsidRPr="00342A88">
              <w:rPr>
                <w:rFonts w:eastAsia="Times New Roman" w:cs="Times New Roman"/>
                <w:sz w:val="22"/>
              </w:rPr>
              <w:lastRenderedPageBreak/>
              <w:t>tvarką, pagal kurią vartotojai gali susipažinti su išmaniosios apskaitos sistemų diegimo planu.“</w:t>
            </w:r>
          </w:p>
        </w:tc>
        <w:tc>
          <w:tcPr>
            <w:tcW w:w="3118" w:type="dxa"/>
            <w:shd w:val="clear" w:color="auto" w:fill="FFFFFF" w:themeFill="background1"/>
          </w:tcPr>
          <w:p w14:paraId="6F91B494" w14:textId="718476F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5BDC783" w14:textId="77777777" w:rsidTr="003C3469">
        <w:trPr>
          <w:trHeight w:val="315"/>
        </w:trPr>
        <w:tc>
          <w:tcPr>
            <w:tcW w:w="4533" w:type="dxa"/>
            <w:shd w:val="clear" w:color="auto" w:fill="FFFFFF" w:themeFill="background1"/>
            <w:noWrap/>
          </w:tcPr>
          <w:p w14:paraId="298D590B" w14:textId="349F4E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4. Valstybės narės, kurios nusprendžia imtis pažangiųjų matavimo sistemų diegimo, užtikrina, kad galutiniai vartotojai skaidriai ir nediskriminacinėmis sąlygomis prisidėtų prie su diegimu susijusių išlaidų padengimo, kartu atsižvelgiant į ilgalaikę naudą visai tiekimo grandinei. Valstybės narės arba, valstybei narei nusprendus, paskirtosios kompetentingos institucijos reguliariai stebi tokį jų teritorijose vykdomą diegimą, kad galėtų sekti naudos vartotojams užtikrinimą. </w:t>
            </w:r>
          </w:p>
        </w:tc>
        <w:tc>
          <w:tcPr>
            <w:tcW w:w="7655" w:type="dxa"/>
            <w:shd w:val="clear" w:color="auto" w:fill="FFFFFF" w:themeFill="background1"/>
          </w:tcPr>
          <w:p w14:paraId="1F4113F0"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EA69EEE" w14:textId="77777777" w:rsidR="00D24326" w:rsidRPr="00342A88" w:rsidRDefault="00D24326" w:rsidP="00D24326">
            <w:pPr>
              <w:shd w:val="clear" w:color="auto" w:fill="FFFFFF" w:themeFill="background1"/>
              <w:rPr>
                <w:rFonts w:cs="Times New Roman"/>
                <w:bCs/>
                <w:color w:val="000000"/>
                <w:sz w:val="22"/>
              </w:rPr>
            </w:pPr>
          </w:p>
          <w:p w14:paraId="792BC18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774F3D24" w14:textId="77777777" w:rsidR="00D24326" w:rsidRPr="00342A88" w:rsidRDefault="00D24326" w:rsidP="00D24326">
            <w:pPr>
              <w:shd w:val="clear" w:color="auto" w:fill="FFFFFF" w:themeFill="background1"/>
              <w:rPr>
                <w:rFonts w:cs="Times New Roman"/>
                <w:b/>
                <w:color w:val="000000"/>
                <w:sz w:val="22"/>
              </w:rPr>
            </w:pPr>
          </w:p>
          <w:p w14:paraId="06F7D9C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D6B625D" w14:textId="398CB2BA"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4BA98245"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40F76DE7"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6F4012C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3EA24F30" w14:textId="60D81D2F" w:rsidR="00D24326" w:rsidRPr="00342A88" w:rsidRDefault="00D24326" w:rsidP="00D24326">
            <w:pPr>
              <w:rPr>
                <w:rFonts w:eastAsia="Times New Roman" w:cs="Times New Roman"/>
                <w:bCs/>
                <w:sz w:val="22"/>
              </w:rPr>
            </w:pPr>
            <w:r w:rsidRPr="00342A88">
              <w:rPr>
                <w:rFonts w:eastAsia="Times New Roman" w:cs="Times New Roman"/>
                <w:bCs/>
                <w:sz w:val="22"/>
              </w:rPr>
              <w:t>8. &lt;...&gt;</w:t>
            </w:r>
            <w:r w:rsidR="00505581" w:rsidRPr="00342A88">
              <w:rPr>
                <w:rFonts w:eastAsia="Times New Roman" w:cs="Times New Roman"/>
                <w:bCs/>
                <w:sz w:val="22"/>
              </w:rPr>
              <w:t>Skirstomųjų tinklų operatoriui pabaigus išmaniųjų apskaitos sistemų diegimo pirmąjį etapą, vartotojas įgyja teisę prašyti įdiegti išmaniąją apskaitos sistemą anksčiau nei nustoja galioti vartotojo įprasto apskaitos prietaiso teisinis metrologinis patvirtinimas. Išmanioji apskaitos sistema diegiama vartotojo prašymu, tokiam vartotojui padengus Tarybos nustatytą išlaidų, susijusių su išmaniosios apskaitos sistemos diegimu, dalį, kuri negali būti mažesnė kaip 50 procentų, arba nemokamai, kai tokį prašymą pateikia pažeidžiamas vartotojas ar vartotojas, kuris yra neįgalusis, taip kaip jis apibrėžtas Lietuvos Respublikos neįgaliųjų socialinės integracijos įstatyme. Skirstomųjų tinklų operatorius užtikrina, kad išmanioji apskaitos sistema būtų įdiegiama per protingą terminą, ne ilgesnį kaip 4 mėnesiai nuo vartotojo prašymo gavimo</w:t>
            </w:r>
            <w:r w:rsidRPr="00342A88">
              <w:rPr>
                <w:rFonts w:eastAsia="Times New Roman" w:cs="Times New Roman"/>
                <w:bCs/>
                <w:sz w:val="22"/>
              </w:rPr>
              <w:t>.“</w:t>
            </w:r>
          </w:p>
          <w:p w14:paraId="17BA5131"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A80A2D4" w14:textId="2614C6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taip pat bendrieji principai dėl išmaniųjų apskaitos sistemų įtvirtinti galiojančiose Elektros energetikos įstatymo nuostatose:</w:t>
            </w:r>
          </w:p>
          <w:p w14:paraId="519506D7" w14:textId="3955C55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5D343CC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4 straipsnis. Elektros energetikos sektoriaus veiklos reguliavimo bendrieji principai</w:t>
            </w:r>
          </w:p>
          <w:p w14:paraId="380D4C68"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19" w:name="part_8ff2d1c1f1514984a02949e94e010ae3"/>
            <w:bookmarkEnd w:id="219"/>
            <w:r w:rsidRPr="00342A88">
              <w:rPr>
                <w:rFonts w:eastAsia="Times New Roman" w:cs="Times New Roman"/>
                <w:color w:val="000000"/>
                <w:sz w:val="22"/>
                <w:lang w:eastAsia="lt-LT"/>
              </w:rPr>
              <w:lastRenderedPageBreak/>
              <w:t>Elektros energetikos sektoriaus veiklos valstybinis valdymas, reguliavimas, priežiūra ir kontrolė grindžiami šiais bendraisiais principais:</w:t>
            </w:r>
          </w:p>
          <w:p w14:paraId="2E9DC973" w14:textId="225A33C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tc>
        <w:tc>
          <w:tcPr>
            <w:tcW w:w="3118" w:type="dxa"/>
            <w:shd w:val="clear" w:color="auto" w:fill="FFFFFF" w:themeFill="background1"/>
          </w:tcPr>
          <w:p w14:paraId="7645FB12" w14:textId="0DEFE2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C3FABB6" w14:textId="77777777" w:rsidTr="003C3469">
        <w:trPr>
          <w:trHeight w:val="315"/>
        </w:trPr>
        <w:tc>
          <w:tcPr>
            <w:tcW w:w="4533" w:type="dxa"/>
            <w:shd w:val="clear" w:color="auto" w:fill="FFFFFF" w:themeFill="background1"/>
            <w:noWrap/>
          </w:tcPr>
          <w:p w14:paraId="6E9953C2" w14:textId="5E9467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Jei atlikus 2 dalyje nurodytą sąnaudų ir naudos vertinimą pažangiųjų matavimo sistemų diegimas įvertinamas neigiamai, valstybės narės užtikrina, kad šis vertinimas būtų peržiūrimas ne rečiau kaip kas ketverius metus arba dažniau atsižvelgiant į reikšmingus pagrindinių prielaidų pokyčius ir į technologijų bei rinkos raidą. Valstybės narės praneša Komisijai atnaujinto sąnaudų ir naudos vertinimo rezultatus, kai jie tampa prieinami. </w:t>
            </w:r>
          </w:p>
        </w:tc>
        <w:tc>
          <w:tcPr>
            <w:tcW w:w="7655" w:type="dxa"/>
            <w:shd w:val="clear" w:color="auto" w:fill="FFFFFF" w:themeFill="background1"/>
          </w:tcPr>
          <w:p w14:paraId="45B4DD9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46A5D47A" w14:textId="77777777" w:rsidR="00D24326" w:rsidRPr="00342A88" w:rsidRDefault="00D24326" w:rsidP="00D24326">
            <w:pPr>
              <w:shd w:val="clear" w:color="auto" w:fill="FFFFFF" w:themeFill="background1"/>
              <w:rPr>
                <w:rFonts w:cs="Times New Roman"/>
                <w:bCs/>
                <w:color w:val="000000"/>
                <w:sz w:val="22"/>
              </w:rPr>
            </w:pPr>
          </w:p>
          <w:p w14:paraId="0B2F2839" w14:textId="6215F30D"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B26D82B" w14:textId="3EC94B7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9DE179B" w14:textId="77777777" w:rsidTr="003C3469">
        <w:trPr>
          <w:trHeight w:val="315"/>
        </w:trPr>
        <w:tc>
          <w:tcPr>
            <w:tcW w:w="4533" w:type="dxa"/>
            <w:shd w:val="clear" w:color="auto" w:fill="FFFFFF" w:themeFill="background1"/>
            <w:noWrap/>
          </w:tcPr>
          <w:p w14:paraId="4C9CC311" w14:textId="7E4B37F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Šios direktyvos nuostatos dėl pažangiųjų matavimo sistemų taikomos būsimiems įrenginiams ir įrenginiams, kurie pakeičia senesnius pažangiuosius skaitiklius. Pažangiosios matavimo sistemos, kurios jau buvo įdiegtos arba kurių atveju „darbų pradžia“, prasidėjo anksčiau nei 2019 m. liepos 4 d., gali būti toliau eksploatuojamos visą jų veikimo laiką, tačiau 20 straipsnio ir II priedo reikalavimų neatitinkančių pažangiųjų matavimo sistemų atveju – jos turi būti toliau eksploatuojamos ne ilgiau nei 2031 m. liepos 5 d. Šios dalies tikslu darbų pradžia – su investicija susijusių statybos darbų pradžia arba pirmasis tvirtas įmonės įsipareigojimas užsakyti įrangą ar kitas įsipareigojimas, dėl kurio investicija tampa neatšaukiama, atsižvelgiant į tai, kuris įvykis pirmesnis. Žemės įsigijimas ir parengiamieji darbai, pvz., leidimų gavimas ir preliminarios galimybių studijos, darbų pradžia nelaikomi. Perėmimo atveju darbų pradžia – momentas, kai </w:t>
            </w:r>
            <w:r w:rsidRPr="00342A88">
              <w:rPr>
                <w:rFonts w:eastAsia="Times New Roman" w:cs="Times New Roman"/>
                <w:color w:val="000000"/>
                <w:sz w:val="22"/>
                <w:lang w:eastAsia="lt-LT"/>
              </w:rPr>
              <w:lastRenderedPageBreak/>
              <w:t>įsigyjamas su įsigyta įmone tiesiogiai susijęs turtas.</w:t>
            </w:r>
          </w:p>
        </w:tc>
        <w:tc>
          <w:tcPr>
            <w:tcW w:w="7655" w:type="dxa"/>
            <w:shd w:val="clear" w:color="auto" w:fill="FFFFFF" w:themeFill="background1"/>
          </w:tcPr>
          <w:p w14:paraId="21941A16"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49B97D15" w14:textId="77777777" w:rsidR="00D24326" w:rsidRPr="00342A88" w:rsidRDefault="00D24326" w:rsidP="00D24326">
            <w:pPr>
              <w:shd w:val="clear" w:color="auto" w:fill="FFFFFF" w:themeFill="background1"/>
              <w:rPr>
                <w:rFonts w:cs="Times New Roman"/>
                <w:bCs/>
                <w:color w:val="000000"/>
                <w:sz w:val="22"/>
              </w:rPr>
            </w:pPr>
          </w:p>
          <w:p w14:paraId="6C006638"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p w14:paraId="34F43047" w14:textId="45FBEC21"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16ECEA1D" w14:textId="4C8EC25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162CBDF" w14:textId="1E29BE69" w:rsidTr="003C3469">
        <w:trPr>
          <w:trHeight w:val="315"/>
        </w:trPr>
        <w:tc>
          <w:tcPr>
            <w:tcW w:w="4533" w:type="dxa"/>
            <w:shd w:val="clear" w:color="auto" w:fill="FFFFFF" w:themeFill="background1"/>
            <w:noWrap/>
            <w:hideMark/>
          </w:tcPr>
          <w:p w14:paraId="7E65E4D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20 straipsnis</w:t>
            </w:r>
          </w:p>
        </w:tc>
        <w:tc>
          <w:tcPr>
            <w:tcW w:w="7655" w:type="dxa"/>
            <w:shd w:val="clear" w:color="auto" w:fill="FFFFFF" w:themeFill="background1"/>
          </w:tcPr>
          <w:p w14:paraId="786ADEF8" w14:textId="251E8B20"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56259DC" w14:textId="763C4A9D" w:rsidR="00D24326" w:rsidRPr="00342A88" w:rsidRDefault="00D24326" w:rsidP="00D24326">
            <w:pPr>
              <w:shd w:val="clear" w:color="auto" w:fill="FFFFFF" w:themeFill="background1"/>
              <w:rPr>
                <w:rFonts w:cs="Times New Roman"/>
                <w:color w:val="000000"/>
                <w:sz w:val="22"/>
              </w:rPr>
            </w:pPr>
          </w:p>
        </w:tc>
      </w:tr>
      <w:tr w:rsidR="00D24326" w:rsidRPr="00342A88" w14:paraId="251C8762" w14:textId="7B7AC318" w:rsidTr="003C3469">
        <w:trPr>
          <w:trHeight w:val="315"/>
        </w:trPr>
        <w:tc>
          <w:tcPr>
            <w:tcW w:w="4533" w:type="dxa"/>
            <w:shd w:val="clear" w:color="auto" w:fill="FFFFFF" w:themeFill="background1"/>
            <w:noWrap/>
            <w:hideMark/>
          </w:tcPr>
          <w:p w14:paraId="1633E894" w14:textId="63B8F78F"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Pažangiųjų matavimo sistemų funkcijos</w:t>
            </w:r>
          </w:p>
        </w:tc>
        <w:tc>
          <w:tcPr>
            <w:tcW w:w="7655" w:type="dxa"/>
            <w:shd w:val="clear" w:color="auto" w:fill="FFFFFF" w:themeFill="background1"/>
          </w:tcPr>
          <w:p w14:paraId="186E33E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E674C95" w14:textId="096E792E" w:rsidR="00D24326" w:rsidRPr="00342A88" w:rsidRDefault="00D24326" w:rsidP="00D24326">
            <w:pPr>
              <w:shd w:val="clear" w:color="auto" w:fill="FFFFFF" w:themeFill="background1"/>
              <w:rPr>
                <w:rFonts w:cs="Times New Roman"/>
                <w:color w:val="000000"/>
                <w:sz w:val="22"/>
              </w:rPr>
            </w:pPr>
          </w:p>
        </w:tc>
      </w:tr>
      <w:tr w:rsidR="00D24326" w:rsidRPr="00342A88" w14:paraId="376C33EA" w14:textId="3DBCFE70" w:rsidTr="003C3469">
        <w:trPr>
          <w:trHeight w:val="315"/>
        </w:trPr>
        <w:tc>
          <w:tcPr>
            <w:tcW w:w="4533" w:type="dxa"/>
            <w:shd w:val="clear" w:color="auto" w:fill="FFFFFF" w:themeFill="background1"/>
            <w:noWrap/>
            <w:hideMark/>
          </w:tcPr>
          <w:p w14:paraId="25B087D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Jeigu pažangiosios matavimo sistemos 19 straipsnio 2 dalyje nurodytame sąnaudų ir naudos vertinime įvertintos teigiamai arba jeigu pažangiosios matavimo sistemos buvo sistemingai diegiamos po 2019 m. liepos 4 d., valstybės narės įdiegia pažangiąsias matavimo sistemas laikydamosi Europos standartų, II priedo ir šių reikalavimų: </w:t>
            </w:r>
          </w:p>
          <w:p w14:paraId="52828C76" w14:textId="38383A7F"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3A48229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C642996" w14:textId="60AA0B8A"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299C4FD0"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6CAE9CD3"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01C348B0"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3BC82922" w14:textId="77777777" w:rsidR="00D24326" w:rsidRPr="00342A88" w:rsidRDefault="00D24326" w:rsidP="00D24326">
            <w:pPr>
              <w:rPr>
                <w:rFonts w:eastAsia="Times New Roman" w:cs="Times New Roman"/>
                <w:sz w:val="22"/>
              </w:rPr>
            </w:pPr>
            <w:r w:rsidRPr="00342A88">
              <w:rPr>
                <w:rFonts w:eastAsia="Times New Roman" w:cs="Times New Roman"/>
                <w:sz w:val="22"/>
              </w:rPr>
              <w:t>4. Siekdamas įgyvendinti strateginius valstybės tikslus elektros energetikos sektoriuje ir sudaryti sąlygas vartotojams aktyviai dalyvauti elektros energijos rinkoje, skirstomųjų tinklų operatorius, aptarnaujantis daugiau kaip 100 000 vartotojų, atlieka išmaniųjų apskaitos sistemų ilgalaikių sąnaudų ir numatomos naudos rinkai ir atskiriems vartotojams ekonominį vertinimą ir organizuoja išmaniųjų apskaitos sistemų diegimą šio operatoriaus veiklos licencijoje nurodytoje teritorijoje įsikūrusiems vartotojams.</w:t>
            </w:r>
          </w:p>
          <w:p w14:paraId="08DEC2BE" w14:textId="77777777" w:rsidR="00D24326" w:rsidRPr="00342A88" w:rsidRDefault="00D24326" w:rsidP="00D24326">
            <w:pPr>
              <w:rPr>
                <w:rFonts w:eastAsia="Times New Roman" w:cs="Times New Roman"/>
                <w:sz w:val="22"/>
              </w:rPr>
            </w:pPr>
            <w:r w:rsidRPr="00342A88">
              <w:rPr>
                <w:rFonts w:eastAsia="Times New Roman" w:cs="Times New Roman"/>
                <w:sz w:val="22"/>
              </w:rPr>
              <w:t>5. Išmaniosios apskaitos sistemos pradedamos diegti Tarybai patvirtinus teigiamus išmaniųjų apskaitos sistemų 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stebėseną atlieka Taryba.</w:t>
            </w:r>
          </w:p>
          <w:p w14:paraId="64E19EC8" w14:textId="77777777" w:rsidR="00D24326" w:rsidRPr="00342A88" w:rsidRDefault="00D24326" w:rsidP="00D24326">
            <w:pPr>
              <w:rPr>
                <w:rFonts w:eastAsia="Times New Roman" w:cs="Times New Roman"/>
                <w:sz w:val="22"/>
              </w:rPr>
            </w:pPr>
            <w:r w:rsidRPr="00342A88">
              <w:rPr>
                <w:rFonts w:eastAsia="Times New Roman" w:cs="Times New Roman"/>
                <w:sz w:val="22"/>
              </w:rPr>
              <w:t>6. Vartotojui įdiegta išmanioji apskaitos sistema turi atitikti Elektros įrenginių įrengimo bendrosiose taisyklėse nustatytus minimalius techninius, funkcijų ir sąveikumo reikalavimus.</w:t>
            </w:r>
          </w:p>
          <w:p w14:paraId="3E953B7E" w14:textId="77777777" w:rsidR="00D24326" w:rsidRPr="00342A88" w:rsidRDefault="00D24326" w:rsidP="00D24326">
            <w:pPr>
              <w:rPr>
                <w:rFonts w:eastAsia="Times New Roman" w:cs="Times New Roman"/>
                <w:sz w:val="22"/>
              </w:rPr>
            </w:pPr>
            <w:r w:rsidRPr="00342A88">
              <w:rPr>
                <w:rFonts w:eastAsia="Times New Roman" w:cs="Times New Roman"/>
                <w:sz w:val="22"/>
              </w:rPr>
              <w:t>7. Išmaniosios apskaitos sistemos diegiamos vadovaujantis šių sistemų diegimą organizuojančio skirstomųjų tinklų operatoriaus parengtu planu dviem etapais. Pirmuoju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342A88" w:rsidDel="005D0E11">
              <w:rPr>
                <w:rFonts w:eastAsia="Times New Roman" w:cs="Times New Roman"/>
                <w:sz w:val="22"/>
              </w:rPr>
              <w:t xml:space="preserve"> </w:t>
            </w:r>
            <w:r w:rsidRPr="00342A88">
              <w:rPr>
                <w:rFonts w:eastAsia="Times New Roman" w:cs="Times New Roman"/>
                <w:sz w:val="22"/>
              </w:rPr>
              <w:t>Antruoju etapu</w:t>
            </w:r>
            <w:r w:rsidRPr="00342A88" w:rsidDel="00606AE1">
              <w:rPr>
                <w:rFonts w:eastAsia="Times New Roman" w:cs="Times New Roman"/>
                <w:sz w:val="22"/>
              </w:rPr>
              <w:t xml:space="preserve"> </w:t>
            </w:r>
            <w:r w:rsidRPr="00342A88">
              <w:rPr>
                <w:rFonts w:eastAsia="Times New Roman" w:cs="Times New Roman"/>
                <w:sz w:val="22"/>
              </w:rPr>
              <w:t>likusiai vartotojų grupei išmaniosios apskaitos sistemos diegiamos, kai nustoja galioti vartotojo apskaitos prietaiso, kuris nėra išmanusis apskaitos prietaisas (toliau – įprastas apskaitos prietaisas), teisinis metrologinis patvirtinimas,</w:t>
            </w:r>
            <w:r w:rsidRPr="00342A88">
              <w:rPr>
                <w:rFonts w:cs="Times New Roman"/>
                <w:sz w:val="22"/>
              </w:rPr>
              <w:t xml:space="preserve"> </w:t>
            </w:r>
            <w:r w:rsidRPr="00342A88">
              <w:rPr>
                <w:rFonts w:eastAsia="Times New Roman" w:cs="Times New Roman"/>
                <w:sz w:val="22"/>
              </w:rPr>
              <w:t xml:space="preserve">jei išmaniųjų apskaitos sistemų ilgalaikių sąnaudų ir numatomos naudos rinkai ir atskiriems vartotojams ekonominiame vertinime nenumatyta kitaip. Skirstomųjų tinklų operatorius savo interneto svetainėje paskelbia </w:t>
            </w:r>
            <w:r w:rsidRPr="00342A88">
              <w:rPr>
                <w:rFonts w:eastAsia="Times New Roman" w:cs="Times New Roman"/>
                <w:sz w:val="22"/>
              </w:rPr>
              <w:lastRenderedPageBreak/>
              <w:t>tvarką, pagal kurią vartotojai gali susipažinti su išmaniosios apskaitos sistemų diegimo planu.</w:t>
            </w:r>
          </w:p>
          <w:p w14:paraId="40DD7CFE" w14:textId="77777777" w:rsidR="0005267B" w:rsidRPr="00342A88" w:rsidRDefault="0005267B" w:rsidP="0005267B">
            <w:pPr>
              <w:rPr>
                <w:rFonts w:eastAsia="Times New Roman" w:cs="Times New Roman"/>
                <w:sz w:val="22"/>
              </w:rPr>
            </w:pPr>
            <w:r w:rsidRPr="00342A88">
              <w:rPr>
                <w:rFonts w:eastAsia="Times New Roman" w:cs="Times New Roman"/>
                <w:sz w:val="22"/>
              </w:rPr>
              <w:t>8. Pirmuoju etapu išmaniosios apskaitos sistemos diegiamos be atskiro vartotojo sutikimo ar prašymo. Skirstomųjų tinklų operatoriui pabaigus išmaniųjų apskaitos sistemų diegimo pirmąjį etapą, vartotojas įgyja teisę prašyti įdiegti išmaniąją apskaitos sistemą anksčiau nei nustoja galioti vartotojo įprasto apskaitos prietaiso teisinis metrologinis patvirtinimas. Išmanioji apskaitos sistema diegiama vartotojo prašymu, tokiam vartotojui padengus Tarybos nustatytą išlaidų, susijusių su išmaniosios apskaitos sistemos diegimu, dalį, kuri negali būti mažesnė kaip 50 procentų, arba nemokamai, kai tokį prašymą pateikia pažeidžiamas vartotojas ar vartotojas, kuris yra neįgalusis, taip kaip jis apibrėžtas Lietuvos Respublikos neįgaliųjų socialinės integracijos įstatyme. Skirstomųjų tinklų operatorius užtikrina, kad išmanioji apskaitos sistema būtų įdiegiama per protingą terminą, ne ilgesnį kaip 4 mėnesiai nuo vartotojo prašymo gavimo.</w:t>
            </w:r>
          </w:p>
          <w:p w14:paraId="00753738" w14:textId="0C10E9FA" w:rsidR="00D24326" w:rsidRPr="00342A88" w:rsidRDefault="0005267B" w:rsidP="0005267B">
            <w:pPr>
              <w:rPr>
                <w:rFonts w:eastAsia="Times New Roman" w:cs="Times New Roman"/>
                <w:sz w:val="22"/>
              </w:rPr>
            </w:pPr>
            <w:r w:rsidRPr="00342A88">
              <w:rPr>
                <w:rFonts w:eastAsia="Times New Roman" w:cs="Times New Roman"/>
                <w:sz w:val="22"/>
              </w:rPr>
              <w:t>9. Siekiant įgyvendinti valstybės socialinės politikos tikslus ir nenukrypstant nuo šio straipsnio 7 ir 8 dalyse nurodytos išmaniųjų apskaitos sistemų diegimo tvarkos, išmaniosios apskaitos sistemos papildomai pirmuoju etapu nemokamai gali būti diegiamos ir vartotojams, kurie yra neįgalieji, taip kaip jie apibrėžti Neįgaliųjų socialinės integracijos įstatyme, pagal jų prašymus Elektros energijos tiekimo ir naudojimo taisyklėse nustatyta tvarka ir sąlygomis.</w:t>
            </w:r>
          </w:p>
          <w:p w14:paraId="2BD41645"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w:t>
            </w:r>
            <w:r w:rsidRPr="00342A88">
              <w:rPr>
                <w:rFonts w:eastAsia="Times New Roman" w:cs="Times New Roman"/>
                <w:sz w:val="22"/>
              </w:rPr>
              <w:lastRenderedPageBreak/>
              <w:t>prieigos prie duomenų taisyklės</w:t>
            </w:r>
            <w:r w:rsidRPr="00342A88" w:rsidDel="009F4D4E">
              <w:rPr>
                <w:rFonts w:eastAsia="Times New Roman" w:cs="Times New Roman"/>
                <w:sz w:val="22"/>
              </w:rPr>
              <w:t xml:space="preserve"> </w:t>
            </w:r>
            <w:r w:rsidRPr="00342A88">
              <w:rPr>
                <w:rFonts w:eastAsia="Times New Roman" w:cs="Times New Roman"/>
                <w:sz w:val="22"/>
              </w:rPr>
              <w:t>skelbiamos skirstomųjų tinklų operatoriaus interneto svetainėje.</w:t>
            </w:r>
          </w:p>
          <w:p w14:paraId="049A3B32" w14:textId="02670E04"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40DECBD4" w14:textId="2C46CEF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337DE78A" w14:textId="77777777" w:rsidR="00D24326" w:rsidRPr="00342A88" w:rsidRDefault="00D24326" w:rsidP="00D24326">
            <w:pPr>
              <w:shd w:val="clear" w:color="auto" w:fill="FFFFFF" w:themeFill="background1"/>
              <w:rPr>
                <w:rFonts w:cs="Times New Roman"/>
                <w:color w:val="000000"/>
                <w:sz w:val="22"/>
              </w:rPr>
            </w:pPr>
          </w:p>
          <w:p w14:paraId="23070BFB" w14:textId="38CF4800"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6E5DA069" w14:textId="2067957E" w:rsidR="00D24326" w:rsidRPr="00342A88" w:rsidRDefault="00D24326" w:rsidP="00D24326">
            <w:pPr>
              <w:shd w:val="clear" w:color="auto" w:fill="FFFFFF" w:themeFill="background1"/>
              <w:rPr>
                <w:rFonts w:cs="Times New Roman"/>
                <w:color w:val="000000"/>
                <w:sz w:val="22"/>
              </w:rPr>
            </w:pPr>
          </w:p>
        </w:tc>
      </w:tr>
      <w:tr w:rsidR="00D24326" w:rsidRPr="00342A88" w14:paraId="31F35B57" w14:textId="77777777" w:rsidTr="003C3469">
        <w:trPr>
          <w:trHeight w:val="315"/>
        </w:trPr>
        <w:tc>
          <w:tcPr>
            <w:tcW w:w="4533" w:type="dxa"/>
            <w:shd w:val="clear" w:color="auto" w:fill="FFFFFF" w:themeFill="background1"/>
            <w:noWrap/>
          </w:tcPr>
          <w:p w14:paraId="5C07D5E6" w14:textId="6B41421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a) pažangiosios matavimo sistemos turi tiksliai matuoti faktinį elektros energijos vartojimą ir turi teikti galutiniams vartotojams informaciją apie naudojimo faktinį laiką. Patvirtinti ankstesnio suvartojimo duomenys turi būti lengvai ir saugiai prieinami ir vizualiai išdėstyti galutiniams vartotojams gavus prašymą ir be papildomų išlaidų. Nepatvirtinti beveik tikralaikiai suvartojimo duomenys turi būti be papildomų išlaidų lengvai ir saugiai prieinami galutiniams vartotojams per standartizuotą sąsają arba per nuotolinę prieigą, kad būtų remiamos automatizuotos energijos vartojimo efektyvumo programos, reguliavimo apkrova ir kitos paslaugos; </w:t>
            </w:r>
          </w:p>
        </w:tc>
        <w:tc>
          <w:tcPr>
            <w:tcW w:w="7655" w:type="dxa"/>
            <w:shd w:val="clear" w:color="auto" w:fill="FFFFFF" w:themeFill="background1"/>
          </w:tcPr>
          <w:p w14:paraId="33A5C2BB"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5F48AC0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01FDA879" w14:textId="77777777" w:rsidR="00D24326" w:rsidRPr="00342A88" w:rsidRDefault="00D24326" w:rsidP="00D24326">
            <w:pPr>
              <w:shd w:val="clear" w:color="auto" w:fill="FFFFFF" w:themeFill="background1"/>
              <w:rPr>
                <w:rFonts w:cs="Times New Roman"/>
                <w:color w:val="000000"/>
                <w:sz w:val="22"/>
              </w:rPr>
            </w:pPr>
          </w:p>
          <w:p w14:paraId="4D1140F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792C422B"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F4A47C9" w14:textId="77777777" w:rsidTr="003C3469">
        <w:trPr>
          <w:trHeight w:val="315"/>
        </w:trPr>
        <w:tc>
          <w:tcPr>
            <w:tcW w:w="4533" w:type="dxa"/>
            <w:shd w:val="clear" w:color="auto" w:fill="FFFFFF" w:themeFill="background1"/>
            <w:noWrap/>
          </w:tcPr>
          <w:p w14:paraId="556475FB" w14:textId="41914A2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pažangiųjų matavimo sistemų ir duomenų perdavimo saugumas turi atitikti atitinkamas Sąjungos saugumo taisykles, tinkamai atsižvelgiant į geriausias turimas technologijas, skirtas aukščiausio lygio kibernetiniam saugumui užtikrinti, kartu atsižvelgiant į sąnaudas ir į proporcingumo principą; </w:t>
            </w:r>
          </w:p>
        </w:tc>
        <w:tc>
          <w:tcPr>
            <w:tcW w:w="7655" w:type="dxa"/>
            <w:shd w:val="clear" w:color="auto" w:fill="FFFFFF" w:themeFill="background1"/>
          </w:tcPr>
          <w:p w14:paraId="0A0F134D"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29F5CCE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55C166FE" w14:textId="77777777" w:rsidR="00D24326" w:rsidRPr="00342A88" w:rsidRDefault="00D24326" w:rsidP="00D24326">
            <w:pPr>
              <w:shd w:val="clear" w:color="auto" w:fill="FFFFFF" w:themeFill="background1"/>
              <w:rPr>
                <w:rFonts w:cs="Times New Roman"/>
                <w:color w:val="000000"/>
                <w:sz w:val="22"/>
              </w:rPr>
            </w:pPr>
          </w:p>
          <w:p w14:paraId="30BE209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7F6420C6"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75115CAD" w14:textId="77777777" w:rsidTr="003C3469">
        <w:trPr>
          <w:trHeight w:val="315"/>
        </w:trPr>
        <w:tc>
          <w:tcPr>
            <w:tcW w:w="4533" w:type="dxa"/>
            <w:shd w:val="clear" w:color="auto" w:fill="FFFFFF" w:themeFill="background1"/>
            <w:noWrap/>
          </w:tcPr>
          <w:p w14:paraId="78B9A941" w14:textId="7DD716F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galutinių vartotojų duomenų privatumas ir jų duomenų apsauga užtikrinami laikantis atitinkamų Sąjungos duomenų apsaugos ir privatumo taisyklių; </w:t>
            </w:r>
          </w:p>
        </w:tc>
        <w:tc>
          <w:tcPr>
            <w:tcW w:w="7655" w:type="dxa"/>
            <w:shd w:val="clear" w:color="auto" w:fill="FFFFFF" w:themeFill="background1"/>
          </w:tcPr>
          <w:p w14:paraId="05D07473" w14:textId="77777777" w:rsidR="00D24326" w:rsidRPr="00342A88" w:rsidRDefault="00D24326" w:rsidP="00D24326">
            <w:pPr>
              <w:shd w:val="clear" w:color="auto" w:fill="FFFFFF" w:themeFill="background1"/>
              <w:rPr>
                <w:rFonts w:cs="Times New Roman"/>
                <w:b/>
                <w:sz w:val="22"/>
              </w:rPr>
            </w:pPr>
            <w:r w:rsidRPr="00342A88">
              <w:rPr>
                <w:rFonts w:cs="Times New Roman"/>
                <w:b/>
                <w:sz w:val="22"/>
              </w:rPr>
              <w:t>Elektros energetikos įstatymo projektas</w:t>
            </w:r>
          </w:p>
          <w:p w14:paraId="1966620F" w14:textId="77777777" w:rsidR="00D24326" w:rsidRPr="00342A88" w:rsidRDefault="00D24326" w:rsidP="00D24326">
            <w:pPr>
              <w:shd w:val="clear" w:color="auto" w:fill="FFFFFF" w:themeFill="background1"/>
              <w:rPr>
                <w:rFonts w:cs="Times New Roman"/>
                <w:bCs/>
                <w:sz w:val="22"/>
              </w:rPr>
            </w:pPr>
            <w:r w:rsidRPr="00342A88">
              <w:rPr>
                <w:rFonts w:cs="Times New Roman"/>
                <w:b/>
                <w:sz w:val="22"/>
              </w:rPr>
              <w:t>34 straipsnis. 48 straipsnio pakeitimas</w:t>
            </w:r>
          </w:p>
          <w:p w14:paraId="07CC9446" w14:textId="77777777" w:rsidR="00D24326" w:rsidRPr="00342A88" w:rsidRDefault="00D24326" w:rsidP="00D24326">
            <w:pPr>
              <w:shd w:val="clear" w:color="auto" w:fill="FFFFFF" w:themeFill="background1"/>
              <w:rPr>
                <w:rFonts w:cs="Times New Roman"/>
                <w:bCs/>
                <w:sz w:val="22"/>
              </w:rPr>
            </w:pPr>
            <w:r w:rsidRPr="00342A88">
              <w:rPr>
                <w:rFonts w:cs="Times New Roman"/>
                <w:bCs/>
                <w:sz w:val="22"/>
              </w:rPr>
              <w:t>Pakeisti 48 straipsnį ir jį išdėstyti taip:</w:t>
            </w:r>
          </w:p>
          <w:p w14:paraId="51D2D819" w14:textId="77777777" w:rsidR="00D24326" w:rsidRPr="00342A88" w:rsidRDefault="00D24326" w:rsidP="00D24326">
            <w:pPr>
              <w:shd w:val="clear" w:color="auto" w:fill="FFFFFF" w:themeFill="background1"/>
              <w:rPr>
                <w:rFonts w:cs="Times New Roman"/>
                <w:bCs/>
                <w:sz w:val="22"/>
              </w:rPr>
            </w:pPr>
            <w:r w:rsidRPr="00342A88">
              <w:rPr>
                <w:rFonts w:cs="Times New Roman"/>
                <w:bCs/>
                <w:sz w:val="22"/>
              </w:rPr>
              <w:t>„48 straipsnis. Elektros energijos apskaitos organizavimas ir išmaniųjų apskaitos sistemų diegimas</w:t>
            </w:r>
          </w:p>
          <w:p w14:paraId="7D2394FE" w14:textId="77777777" w:rsidR="00D24326" w:rsidRPr="00342A88" w:rsidRDefault="00D24326" w:rsidP="00D24326">
            <w:pPr>
              <w:shd w:val="clear" w:color="auto" w:fill="FFFFFF" w:themeFill="background1"/>
              <w:rPr>
                <w:rFonts w:cs="Times New Roman"/>
                <w:bCs/>
                <w:sz w:val="22"/>
              </w:rPr>
            </w:pPr>
            <w:r w:rsidRPr="00342A88">
              <w:rPr>
                <w:rFonts w:cs="Times New Roman"/>
                <w:bCs/>
                <w:sz w:val="22"/>
              </w:rPr>
              <w:lastRenderedPageBreak/>
              <w:t>&lt;...&gt;</w:t>
            </w:r>
          </w:p>
          <w:p w14:paraId="059F1748" w14:textId="261BF5AD" w:rsidR="00D24326" w:rsidRPr="00342A88" w:rsidRDefault="00D24326" w:rsidP="00D24326">
            <w:pPr>
              <w:shd w:val="clear" w:color="auto" w:fill="FFFFFF" w:themeFill="background1"/>
              <w:rPr>
                <w:rFonts w:cs="Times New Roman"/>
                <w:bCs/>
                <w:sz w:val="22"/>
              </w:rPr>
            </w:pPr>
            <w:r w:rsidRPr="00342A88">
              <w:rPr>
                <w:rFonts w:cs="Times New Roman"/>
                <w:bCs/>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tc>
        <w:tc>
          <w:tcPr>
            <w:tcW w:w="3118" w:type="dxa"/>
            <w:shd w:val="clear" w:color="auto" w:fill="FFFFFF" w:themeFill="background1"/>
          </w:tcPr>
          <w:p w14:paraId="08F3F2CE" w14:textId="1D06DBF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p w14:paraId="11B68F0C" w14:textId="77777777" w:rsidR="00D24326" w:rsidRPr="00342A88" w:rsidRDefault="00D24326" w:rsidP="00D24326">
            <w:pPr>
              <w:shd w:val="clear" w:color="auto" w:fill="FFFFFF" w:themeFill="background1"/>
              <w:rPr>
                <w:rFonts w:cs="Times New Roman"/>
                <w:color w:val="000000"/>
                <w:sz w:val="22"/>
              </w:rPr>
            </w:pPr>
          </w:p>
          <w:p w14:paraId="434CD197"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5CC39437" w14:textId="77777777" w:rsidTr="003C3469">
        <w:trPr>
          <w:trHeight w:val="315"/>
        </w:trPr>
        <w:tc>
          <w:tcPr>
            <w:tcW w:w="4533" w:type="dxa"/>
            <w:shd w:val="clear" w:color="auto" w:fill="FFFFFF" w:themeFill="background1"/>
            <w:noWrap/>
          </w:tcPr>
          <w:p w14:paraId="536D53AA" w14:textId="3F99805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skaitiklių operatoriai užtikrina, kad aktyviųjų vartotojų, kurie į tinklą perduodą elektros energiją, skaitikliai galėtų užfiksuoti iš aktyviojo vartotojo patalpos į tinklą perduotą elektros energiją; </w:t>
            </w:r>
          </w:p>
        </w:tc>
        <w:tc>
          <w:tcPr>
            <w:tcW w:w="7655" w:type="dxa"/>
            <w:shd w:val="clear" w:color="auto" w:fill="FFFFFF" w:themeFill="background1"/>
          </w:tcPr>
          <w:p w14:paraId="242F91C0"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2D664E6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48DAE16B" w14:textId="77777777" w:rsidR="00D24326" w:rsidRPr="00342A88" w:rsidRDefault="00D24326" w:rsidP="00D24326">
            <w:pPr>
              <w:shd w:val="clear" w:color="auto" w:fill="FFFFFF" w:themeFill="background1"/>
              <w:rPr>
                <w:rFonts w:cs="Times New Roman"/>
                <w:color w:val="000000"/>
                <w:sz w:val="22"/>
              </w:rPr>
            </w:pPr>
          </w:p>
          <w:p w14:paraId="4A7C8AE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4FF7494B"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1ABBB828" w14:textId="77777777" w:rsidTr="003C3469">
        <w:trPr>
          <w:trHeight w:val="315"/>
        </w:trPr>
        <w:tc>
          <w:tcPr>
            <w:tcW w:w="4533" w:type="dxa"/>
            <w:shd w:val="clear" w:color="auto" w:fill="FFFFFF" w:themeFill="background1"/>
            <w:noWrap/>
          </w:tcPr>
          <w:p w14:paraId="759B40E9" w14:textId="7EDD457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galutinių vartotojų prašymu per standartizuotą ryšio sąsają arba nuotoliniu būdu jiems arba jų vardu veikiančiai trečiajai šaliai skaitiklių užfiksuoti jų į tinklą perduotos elektros energijos ir jų suvartotos elektros energijos duomenys, laikantis pagal 24 straipsnį priimtų įgyvendinimo aktų, teikiami lengvai suprantama forma, kad </w:t>
            </w:r>
            <w:r w:rsidRPr="00342A88">
              <w:rPr>
                <w:rFonts w:eastAsia="Times New Roman" w:cs="Times New Roman"/>
                <w:color w:val="000000"/>
                <w:sz w:val="22"/>
                <w:lang w:eastAsia="lt-LT"/>
              </w:rPr>
              <w:lastRenderedPageBreak/>
              <w:t xml:space="preserve">būtų galima palyginti pasiūlymus naudojant vienodus kriterijus; </w:t>
            </w:r>
          </w:p>
        </w:tc>
        <w:tc>
          <w:tcPr>
            <w:tcW w:w="7655" w:type="dxa"/>
            <w:shd w:val="clear" w:color="auto" w:fill="FFFFFF" w:themeFill="background1"/>
          </w:tcPr>
          <w:p w14:paraId="60162C32"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26EABC6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164AA37F" w14:textId="77777777" w:rsidR="00D24326" w:rsidRPr="00342A88" w:rsidRDefault="00D24326" w:rsidP="00D24326">
            <w:pPr>
              <w:shd w:val="clear" w:color="auto" w:fill="FFFFFF" w:themeFill="background1"/>
              <w:rPr>
                <w:rFonts w:cs="Times New Roman"/>
                <w:color w:val="000000"/>
                <w:sz w:val="22"/>
              </w:rPr>
            </w:pPr>
          </w:p>
          <w:p w14:paraId="486EFE1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 xml:space="preserve">Lietuvos Respublikos energetikos ministro 2010 m. vasario 11 d. įsakymo Nr. 1-38 „Dėl Elektros energijos tiekimo ir naudojimo taisyklių </w:t>
            </w:r>
            <w:r w:rsidRPr="00342A88">
              <w:rPr>
                <w:rFonts w:cs="Times New Roman"/>
                <w:b/>
                <w:color w:val="000000"/>
                <w:sz w:val="22"/>
              </w:rPr>
              <w:lastRenderedPageBreak/>
              <w:t>patvirtinimo“ pakeitimo projektas</w:t>
            </w:r>
          </w:p>
          <w:p w14:paraId="65160EEB" w14:textId="77777777" w:rsidR="00D24326" w:rsidRPr="00342A88" w:rsidRDefault="00D24326" w:rsidP="00D24326">
            <w:pPr>
              <w:shd w:val="clear" w:color="auto" w:fill="FFFFFF" w:themeFill="background1"/>
              <w:rPr>
                <w:rFonts w:cs="Times New Roman"/>
                <w:b/>
                <w:color w:val="000000"/>
                <w:sz w:val="22"/>
              </w:rPr>
            </w:pPr>
          </w:p>
          <w:p w14:paraId="1A473C6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4DAA5640" w14:textId="77777777" w:rsidR="00D24326" w:rsidRPr="00342A88" w:rsidRDefault="00D24326" w:rsidP="00D24326">
            <w:pPr>
              <w:shd w:val="clear" w:color="auto" w:fill="FFFFFF" w:themeFill="background1"/>
              <w:rPr>
                <w:rFonts w:eastAsia="Times New Roman" w:cs="Times New Roman"/>
                <w:color w:val="000000"/>
                <w:sz w:val="22"/>
                <w:highlight w:val="yellow"/>
                <w:lang w:eastAsia="lt-LT"/>
              </w:rPr>
            </w:pPr>
          </w:p>
        </w:tc>
      </w:tr>
      <w:tr w:rsidR="00D24326" w:rsidRPr="00342A88" w14:paraId="2B465EFE" w14:textId="77777777" w:rsidTr="003C3469">
        <w:trPr>
          <w:trHeight w:val="315"/>
        </w:trPr>
        <w:tc>
          <w:tcPr>
            <w:tcW w:w="4533" w:type="dxa"/>
            <w:shd w:val="clear" w:color="auto" w:fill="FFFFFF" w:themeFill="background1"/>
            <w:noWrap/>
          </w:tcPr>
          <w:p w14:paraId="2F664D20" w14:textId="09BF11D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f) prieš įrengiant pažangiuosius skaitiklius arba jų įrengimo metu galutiniams vartotojams teikiamos atitinkamos konsultacijos ir informacija, visų pirma apie visas pažangiųjų skaitiklių galimybes, susijusias su skaitiklio rodmenų valdymu ir energijos vartojimo stebėjimu, ir apie asmens duomenų rinkimą bei tvarkymą laikantis taikomų Sąjungos duomenų apsaugos taisyklių; </w:t>
            </w:r>
          </w:p>
        </w:tc>
        <w:tc>
          <w:tcPr>
            <w:tcW w:w="7655" w:type="dxa"/>
            <w:shd w:val="clear" w:color="auto" w:fill="FFFFFF" w:themeFill="background1"/>
          </w:tcPr>
          <w:p w14:paraId="02A990FB"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39E58FB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36C64355" w14:textId="77777777" w:rsidR="00D24326" w:rsidRPr="00342A88" w:rsidRDefault="00D24326" w:rsidP="00D24326">
            <w:pPr>
              <w:shd w:val="clear" w:color="auto" w:fill="FFFFFF" w:themeFill="background1"/>
              <w:rPr>
                <w:rFonts w:cs="Times New Roman"/>
                <w:color w:val="000000"/>
                <w:sz w:val="22"/>
              </w:rPr>
            </w:pPr>
          </w:p>
          <w:p w14:paraId="6F11D90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p w14:paraId="1AC02136" w14:textId="77777777" w:rsidR="00D24326" w:rsidRPr="00342A88" w:rsidRDefault="00D24326" w:rsidP="00D24326">
            <w:pPr>
              <w:shd w:val="clear" w:color="auto" w:fill="FFFFFF" w:themeFill="background1"/>
              <w:rPr>
                <w:rFonts w:cs="Times New Roman"/>
                <w:b/>
                <w:color w:val="000000"/>
                <w:sz w:val="22"/>
              </w:rPr>
            </w:pPr>
          </w:p>
          <w:p w14:paraId="57C6E0A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3E2BA42E"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BBB06A0" w14:textId="77777777" w:rsidTr="003C3469">
        <w:trPr>
          <w:trHeight w:val="315"/>
        </w:trPr>
        <w:tc>
          <w:tcPr>
            <w:tcW w:w="4533" w:type="dxa"/>
            <w:shd w:val="clear" w:color="auto" w:fill="FFFFFF" w:themeFill="background1"/>
            <w:noWrap/>
          </w:tcPr>
          <w:p w14:paraId="50E44450" w14:textId="021B57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pažangiosios matavimo sistemos užtikrina, kad galutinių vartotojų suvartotas energijos kiekis būtų išmatuotas ir už jį būtų atsiskaitoma atsiskaitymo už disbalansą laikotarpiui nacionalinėje rinkoje tapačia laikine skyra. Pirmos pastraipos e punkto taikymo tikslais galutiniai vartotojai turi galėti gauti savo skaitiklių duomenis arba perduoti juos kitai šaliai be papildomų išlaidų, naudodamiesi savo teise į </w:t>
            </w:r>
            <w:r w:rsidRPr="00342A88">
              <w:rPr>
                <w:rFonts w:eastAsia="Times New Roman" w:cs="Times New Roman"/>
                <w:color w:val="000000"/>
                <w:sz w:val="22"/>
                <w:lang w:eastAsia="lt-LT"/>
              </w:rPr>
              <w:lastRenderedPageBreak/>
              <w:t>duomenų perkeliamumą pagal Sąjungos duomenų apsaugos taisykles.</w:t>
            </w:r>
          </w:p>
        </w:tc>
        <w:tc>
          <w:tcPr>
            <w:tcW w:w="7655" w:type="dxa"/>
            <w:shd w:val="clear" w:color="auto" w:fill="FFFFFF" w:themeFill="background1"/>
          </w:tcPr>
          <w:p w14:paraId="601D964A" w14:textId="77777777" w:rsidR="00D24326" w:rsidRPr="00342A88" w:rsidRDefault="00D24326" w:rsidP="00D24326">
            <w:pPr>
              <w:shd w:val="clear" w:color="auto" w:fill="FFFFFF" w:themeFill="background1"/>
              <w:rPr>
                <w:rFonts w:cs="Times New Roman"/>
                <w:b/>
                <w:sz w:val="22"/>
              </w:rPr>
            </w:pPr>
          </w:p>
        </w:tc>
        <w:tc>
          <w:tcPr>
            <w:tcW w:w="3118" w:type="dxa"/>
            <w:shd w:val="clear" w:color="auto" w:fill="FFFFFF" w:themeFill="background1"/>
          </w:tcPr>
          <w:p w14:paraId="03A5E7F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0EC10BDC" w14:textId="77777777" w:rsidR="00D24326" w:rsidRPr="00342A88" w:rsidRDefault="00D24326" w:rsidP="00D24326">
            <w:pPr>
              <w:shd w:val="clear" w:color="auto" w:fill="FFFFFF" w:themeFill="background1"/>
              <w:rPr>
                <w:rFonts w:cs="Times New Roman"/>
                <w:color w:val="000000"/>
                <w:sz w:val="22"/>
              </w:rPr>
            </w:pPr>
          </w:p>
          <w:p w14:paraId="1EF0A69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p w14:paraId="11334353" w14:textId="77777777" w:rsidR="00D24326" w:rsidRPr="00342A88" w:rsidRDefault="00D24326" w:rsidP="00D24326">
            <w:pPr>
              <w:shd w:val="clear" w:color="auto" w:fill="FFFFFF" w:themeFill="background1"/>
              <w:rPr>
                <w:rFonts w:cs="Times New Roman"/>
                <w:b/>
                <w:color w:val="000000"/>
                <w:sz w:val="22"/>
              </w:rPr>
            </w:pPr>
          </w:p>
          <w:p w14:paraId="76AA8C8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sz w:val="22"/>
              </w:rPr>
              <w:t xml:space="preserve">Lietuvos Respublikos energetikos ministro 2012 m. vasario 3 d. įsakymo </w:t>
            </w:r>
            <w:r w:rsidRPr="00342A88">
              <w:rPr>
                <w:rFonts w:cs="Times New Roman"/>
                <w:b/>
                <w:sz w:val="22"/>
              </w:rPr>
              <w:br/>
              <w:t xml:space="preserve">Nr. 1-22 „Dėl Elektros įrenginių įrengimo bendrųjų taisyklių patvirtinimo“ </w:t>
            </w:r>
            <w:r w:rsidRPr="00342A88">
              <w:rPr>
                <w:rFonts w:cs="Times New Roman"/>
                <w:b/>
                <w:color w:val="000000"/>
                <w:sz w:val="22"/>
              </w:rPr>
              <w:t>pakeitimo projektas</w:t>
            </w:r>
          </w:p>
          <w:p w14:paraId="6A1B7DEE" w14:textId="77777777" w:rsidR="00D24326" w:rsidRPr="00342A88" w:rsidRDefault="00D24326" w:rsidP="00D24326">
            <w:pPr>
              <w:shd w:val="clear" w:color="auto" w:fill="FFFFFF" w:themeFill="background1"/>
              <w:rPr>
                <w:rFonts w:eastAsia="Times New Roman" w:cs="Times New Roman"/>
                <w:color w:val="000000"/>
                <w:sz w:val="22"/>
                <w:highlight w:val="yellow"/>
                <w:lang w:eastAsia="lt-LT"/>
              </w:rPr>
            </w:pPr>
          </w:p>
        </w:tc>
      </w:tr>
      <w:tr w:rsidR="00D24326" w:rsidRPr="00342A88" w14:paraId="6BD84EF7" w14:textId="4213BA33" w:rsidTr="003C3469">
        <w:trPr>
          <w:trHeight w:val="315"/>
        </w:trPr>
        <w:tc>
          <w:tcPr>
            <w:tcW w:w="4533" w:type="dxa"/>
            <w:shd w:val="clear" w:color="auto" w:fill="FFFFFF" w:themeFill="background1"/>
            <w:noWrap/>
            <w:hideMark/>
          </w:tcPr>
          <w:p w14:paraId="4D105B5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21 straipsnis</w:t>
            </w:r>
          </w:p>
        </w:tc>
        <w:tc>
          <w:tcPr>
            <w:tcW w:w="7655" w:type="dxa"/>
            <w:shd w:val="clear" w:color="auto" w:fill="FFFFFF" w:themeFill="background1"/>
          </w:tcPr>
          <w:p w14:paraId="39687BA2" w14:textId="1FCC1448"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137C8AE" w14:textId="14C39FB6" w:rsidR="00D24326" w:rsidRPr="00342A88" w:rsidRDefault="00D24326" w:rsidP="00D24326">
            <w:pPr>
              <w:shd w:val="clear" w:color="auto" w:fill="FFFFFF" w:themeFill="background1"/>
              <w:rPr>
                <w:rFonts w:cs="Times New Roman"/>
                <w:color w:val="000000"/>
                <w:sz w:val="22"/>
              </w:rPr>
            </w:pPr>
          </w:p>
        </w:tc>
      </w:tr>
      <w:tr w:rsidR="00D24326" w:rsidRPr="00342A88" w14:paraId="260D5EE8" w14:textId="7FCEC3F1" w:rsidTr="003C3469">
        <w:trPr>
          <w:trHeight w:val="315"/>
        </w:trPr>
        <w:tc>
          <w:tcPr>
            <w:tcW w:w="4533" w:type="dxa"/>
            <w:shd w:val="clear" w:color="auto" w:fill="FFFFFF" w:themeFill="background1"/>
            <w:noWrap/>
            <w:hideMark/>
          </w:tcPr>
          <w:p w14:paraId="645A481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Teisė naudotis pažangiaisiais skaitikliais</w:t>
            </w:r>
          </w:p>
        </w:tc>
        <w:tc>
          <w:tcPr>
            <w:tcW w:w="7655" w:type="dxa"/>
            <w:shd w:val="clear" w:color="auto" w:fill="FFFFFF" w:themeFill="background1"/>
          </w:tcPr>
          <w:p w14:paraId="4359DF6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985C38" w14:textId="6233413D" w:rsidR="00D24326" w:rsidRPr="00342A88" w:rsidRDefault="00D24326" w:rsidP="00D24326">
            <w:pPr>
              <w:shd w:val="clear" w:color="auto" w:fill="FFFFFF" w:themeFill="background1"/>
              <w:rPr>
                <w:rFonts w:cs="Times New Roman"/>
                <w:color w:val="000000"/>
                <w:sz w:val="22"/>
              </w:rPr>
            </w:pPr>
          </w:p>
        </w:tc>
      </w:tr>
      <w:tr w:rsidR="00D24326" w:rsidRPr="00342A88" w14:paraId="22FBDF64" w14:textId="684E555C" w:rsidTr="003C3469">
        <w:trPr>
          <w:trHeight w:val="315"/>
        </w:trPr>
        <w:tc>
          <w:tcPr>
            <w:tcW w:w="4533" w:type="dxa"/>
            <w:shd w:val="clear" w:color="auto" w:fill="FFFFFF" w:themeFill="background1"/>
            <w:noWrap/>
            <w:hideMark/>
          </w:tcPr>
          <w:p w14:paraId="633EABF0" w14:textId="47028FD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Jei atlikus 19 straipsnio 2 dalyje nurodytą sąnaudų ir naudos vertinimą pažangiosios matavimo sistemos įvertintos neigiamai ir jei jos diegiamos nesistemingai, valstybės narės užtikrina, kad kiekvienas galutinis vartotojas pateikdamas prašymą turėtų teisę, padengdamas susijusias išlaidas, į tai, kad jam būtų įrengtas arba, kai taikytina, patobulintas pažangusis skaitiklis sąžiningomis, pagrįstomis ir ekonomiškai efektyviomis sąlygomis, kuris: </w:t>
            </w:r>
          </w:p>
          <w:p w14:paraId="69FE9EBB" w14:textId="3D525C86"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7E5F838E"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3146C9F6" w14:textId="77777777" w:rsidR="00D24326" w:rsidRPr="00342A88" w:rsidRDefault="00D24326" w:rsidP="00D24326">
            <w:pPr>
              <w:shd w:val="clear" w:color="auto" w:fill="FFFFFF" w:themeFill="background1"/>
              <w:rPr>
                <w:rFonts w:cs="Times New Roman"/>
                <w:bCs/>
                <w:color w:val="000000"/>
                <w:sz w:val="22"/>
              </w:rPr>
            </w:pPr>
          </w:p>
          <w:p w14:paraId="16443242" w14:textId="7277D702"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486654D" w14:textId="12F024D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279A0419" w14:textId="77777777" w:rsidTr="003C3469">
        <w:trPr>
          <w:trHeight w:val="315"/>
        </w:trPr>
        <w:tc>
          <w:tcPr>
            <w:tcW w:w="4533" w:type="dxa"/>
            <w:shd w:val="clear" w:color="auto" w:fill="FFFFFF" w:themeFill="background1"/>
            <w:noWrap/>
          </w:tcPr>
          <w:p w14:paraId="495EBBF2" w14:textId="6B81B1D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jei techniškai įmanoma, turėtų 20 straipsnyje nurodytas funkcijas arba minimalų funkcijų rinkinį, kurį laikydamosi II priedo valstybės narės turi nustatyti ir paskelbti nacionaliniu lygmeniu; </w:t>
            </w:r>
          </w:p>
        </w:tc>
        <w:tc>
          <w:tcPr>
            <w:tcW w:w="7655" w:type="dxa"/>
            <w:shd w:val="clear" w:color="auto" w:fill="FFFFFF" w:themeFill="background1"/>
          </w:tcPr>
          <w:p w14:paraId="43367DBE"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C82B712" w14:textId="77777777" w:rsidR="00D24326" w:rsidRPr="00342A88" w:rsidRDefault="00D24326" w:rsidP="00D24326">
            <w:pPr>
              <w:shd w:val="clear" w:color="auto" w:fill="FFFFFF" w:themeFill="background1"/>
              <w:rPr>
                <w:rFonts w:cs="Times New Roman"/>
                <w:bCs/>
                <w:color w:val="000000"/>
                <w:sz w:val="22"/>
              </w:rPr>
            </w:pPr>
          </w:p>
          <w:p w14:paraId="525D0DA7" w14:textId="276C0A35"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56E1983B" w14:textId="3BA63CE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978D39F" w14:textId="77777777" w:rsidTr="003C3469">
        <w:trPr>
          <w:trHeight w:val="315"/>
        </w:trPr>
        <w:tc>
          <w:tcPr>
            <w:tcW w:w="4533" w:type="dxa"/>
            <w:shd w:val="clear" w:color="auto" w:fill="FFFFFF" w:themeFill="background1"/>
            <w:noWrap/>
          </w:tcPr>
          <w:p w14:paraId="028418F3" w14:textId="69913D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būtų sąveikus, o matavimo infrastruktūra pageidaujant beveik tikruoju laiku galėtų būti </w:t>
            </w:r>
            <w:r w:rsidRPr="00342A88">
              <w:rPr>
                <w:rFonts w:eastAsia="Times New Roman" w:cs="Times New Roman"/>
                <w:color w:val="000000"/>
                <w:sz w:val="22"/>
                <w:lang w:eastAsia="lt-LT"/>
              </w:rPr>
              <w:lastRenderedPageBreak/>
              <w:t xml:space="preserve">sujungta su vartotojų energijos valdymo sistemomis. </w:t>
            </w:r>
          </w:p>
        </w:tc>
        <w:tc>
          <w:tcPr>
            <w:tcW w:w="7655" w:type="dxa"/>
            <w:shd w:val="clear" w:color="auto" w:fill="FFFFFF" w:themeFill="background1"/>
          </w:tcPr>
          <w:p w14:paraId="2674BD65"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xml:space="preserve">: 2019 m. rugsėjo 27 d. Valstybinė energetikos reguliavimo taryba priėmė sprendimą derinti AB „Energijos skirstymo operatorius“ investicijų projektą „Išmaniosios elektros energijos apskaitos diegimas Lietuvoje“, kurio derinimo </w:t>
            </w:r>
            <w:r w:rsidRPr="00342A88">
              <w:rPr>
                <w:rFonts w:cs="Times New Roman"/>
                <w:bCs/>
                <w:color w:val="000000"/>
                <w:sz w:val="22"/>
              </w:rPr>
              <w:lastRenderedPageBreak/>
              <w:t>procesas buvo pradėtas anksčiau nei priimta Direktyva (ES) 2019/944 ir faktiškai buvo vadovaujamasi 2012 m. kovo 9 d. Komisijos rekomendacija dėl pasirengimo diegti pažangiąsias apskaitos sistemas (2012/148/ES), kuri minima  2019/944 II priedo 2 dalyje.</w:t>
            </w:r>
          </w:p>
          <w:p w14:paraId="679281F0" w14:textId="77777777" w:rsidR="00D24326" w:rsidRPr="00342A88" w:rsidRDefault="00D24326" w:rsidP="00D24326">
            <w:pPr>
              <w:shd w:val="clear" w:color="auto" w:fill="FFFFFF" w:themeFill="background1"/>
              <w:rPr>
                <w:rFonts w:cs="Times New Roman"/>
                <w:bCs/>
                <w:color w:val="000000"/>
                <w:sz w:val="22"/>
              </w:rPr>
            </w:pPr>
          </w:p>
          <w:p w14:paraId="20BDE351" w14:textId="633D2A84"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FC66761" w14:textId="16C26B9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8F93D5B" w14:textId="77777777" w:rsidTr="003C3469">
        <w:trPr>
          <w:trHeight w:val="315"/>
        </w:trPr>
        <w:tc>
          <w:tcPr>
            <w:tcW w:w="4533" w:type="dxa"/>
            <w:shd w:val="clear" w:color="auto" w:fill="FFFFFF" w:themeFill="background1"/>
            <w:noWrap/>
          </w:tcPr>
          <w:p w14:paraId="6DDCDA54" w14:textId="0401BA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Gavusios 1 dalyje nurodytą vartotojo prašymą dėl pažangiojo skaitiklio valstybės narės arba, valstybėms narėms numačius, paskirtosios kompetentingos institucijos: </w:t>
            </w:r>
          </w:p>
        </w:tc>
        <w:tc>
          <w:tcPr>
            <w:tcW w:w="7655" w:type="dxa"/>
            <w:shd w:val="clear" w:color="auto" w:fill="FFFFFF" w:themeFill="background1"/>
          </w:tcPr>
          <w:p w14:paraId="77FF7296"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1DDBE718" w14:textId="77777777" w:rsidR="00D24326" w:rsidRPr="00342A88" w:rsidRDefault="00D24326" w:rsidP="00D24326">
            <w:pPr>
              <w:shd w:val="clear" w:color="auto" w:fill="FFFFFF" w:themeFill="background1"/>
              <w:rPr>
                <w:rFonts w:cs="Times New Roman"/>
                <w:bCs/>
                <w:color w:val="000000"/>
                <w:sz w:val="22"/>
              </w:rPr>
            </w:pPr>
          </w:p>
          <w:p w14:paraId="4CB0C499" w14:textId="4F5C2DBA"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472F3A1" w14:textId="37496C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54CA860" w14:textId="77777777" w:rsidTr="003C3469">
        <w:trPr>
          <w:trHeight w:val="315"/>
        </w:trPr>
        <w:tc>
          <w:tcPr>
            <w:tcW w:w="4533" w:type="dxa"/>
            <w:shd w:val="clear" w:color="auto" w:fill="FFFFFF" w:themeFill="background1"/>
            <w:noWrap/>
          </w:tcPr>
          <w:p w14:paraId="424ED9B8" w14:textId="51679D5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a) užtikrina, kad įrengti pažangųjį skaitiklį prašančiam galutiniam vartotojui pateiktame pasiūlyme būtų nedviprasmiškai nurodyta ir aiškiai aprašyta:</w:t>
            </w:r>
          </w:p>
        </w:tc>
        <w:tc>
          <w:tcPr>
            <w:tcW w:w="7655" w:type="dxa"/>
            <w:shd w:val="clear" w:color="auto" w:fill="FFFFFF" w:themeFill="background1"/>
          </w:tcPr>
          <w:p w14:paraId="02F0A302"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64AA3374" w14:textId="77777777" w:rsidR="00D24326" w:rsidRPr="00342A88" w:rsidRDefault="00D24326" w:rsidP="00D24326">
            <w:pPr>
              <w:shd w:val="clear" w:color="auto" w:fill="FFFFFF" w:themeFill="background1"/>
              <w:rPr>
                <w:rFonts w:cs="Times New Roman"/>
                <w:bCs/>
                <w:color w:val="000000"/>
                <w:sz w:val="22"/>
              </w:rPr>
            </w:pPr>
          </w:p>
          <w:p w14:paraId="660345BA" w14:textId="2CD9968C"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2696E144" w14:textId="08476DB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9D770E0" w14:textId="77777777" w:rsidTr="003C3469">
        <w:trPr>
          <w:trHeight w:val="315"/>
        </w:trPr>
        <w:tc>
          <w:tcPr>
            <w:tcW w:w="4533" w:type="dxa"/>
            <w:shd w:val="clear" w:color="auto" w:fill="FFFFFF" w:themeFill="background1"/>
            <w:noWrap/>
          </w:tcPr>
          <w:p w14:paraId="51CE2AAD" w14:textId="0F0CEBA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 įmanomos pažangiojo skaitiklio funkcijos ir sąveikumas, taip pat galimos paslaugos ir tuo momentu realiai pasiekiama pažangiojo skaitiklio nauda; </w:t>
            </w:r>
          </w:p>
        </w:tc>
        <w:tc>
          <w:tcPr>
            <w:tcW w:w="7655" w:type="dxa"/>
            <w:shd w:val="clear" w:color="auto" w:fill="FFFFFF" w:themeFill="background1"/>
          </w:tcPr>
          <w:p w14:paraId="3446B12C"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w:t>
            </w:r>
            <w:r w:rsidRPr="00342A88">
              <w:rPr>
                <w:rFonts w:cs="Times New Roman"/>
                <w:bCs/>
                <w:color w:val="000000"/>
                <w:sz w:val="22"/>
              </w:rPr>
              <w:lastRenderedPageBreak/>
              <w:t>diegti pažangiąsias apskaitos sistemas (2012/148/ES), kuri minima  2019/944 II priedo 2 dalyje.</w:t>
            </w:r>
          </w:p>
          <w:p w14:paraId="1707BDED" w14:textId="77777777" w:rsidR="00D24326" w:rsidRPr="00342A88" w:rsidRDefault="00D24326" w:rsidP="00D24326">
            <w:pPr>
              <w:shd w:val="clear" w:color="auto" w:fill="FFFFFF" w:themeFill="background1"/>
              <w:rPr>
                <w:rFonts w:cs="Times New Roman"/>
                <w:bCs/>
                <w:color w:val="000000"/>
                <w:sz w:val="22"/>
              </w:rPr>
            </w:pPr>
          </w:p>
          <w:p w14:paraId="6D480B9B" w14:textId="61E3E856"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FF23490" w14:textId="2120F44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1CE6D46" w14:textId="77777777" w:rsidTr="003C3469">
        <w:trPr>
          <w:trHeight w:val="315"/>
        </w:trPr>
        <w:tc>
          <w:tcPr>
            <w:tcW w:w="4533" w:type="dxa"/>
            <w:shd w:val="clear" w:color="auto" w:fill="FFFFFF" w:themeFill="background1"/>
            <w:noWrap/>
          </w:tcPr>
          <w:p w14:paraId="6C714F07" w14:textId="7DB92A9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 visos galutiniam vartotojui tenkančios susijusios sąnaudos; </w:t>
            </w:r>
          </w:p>
        </w:tc>
        <w:tc>
          <w:tcPr>
            <w:tcW w:w="7655" w:type="dxa"/>
            <w:shd w:val="clear" w:color="auto" w:fill="FFFFFF" w:themeFill="background1"/>
          </w:tcPr>
          <w:p w14:paraId="75EB30DA"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5ABE0B49" w14:textId="77777777" w:rsidR="00D24326" w:rsidRPr="00342A88" w:rsidRDefault="00D24326" w:rsidP="00D24326">
            <w:pPr>
              <w:shd w:val="clear" w:color="auto" w:fill="FFFFFF" w:themeFill="background1"/>
              <w:rPr>
                <w:rFonts w:cs="Times New Roman"/>
                <w:bCs/>
                <w:color w:val="000000"/>
                <w:sz w:val="22"/>
              </w:rPr>
            </w:pPr>
          </w:p>
          <w:p w14:paraId="51F1A61F" w14:textId="29E5341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3E7ECEC0" w14:textId="0A1DEFE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6943F37" w14:textId="77777777" w:rsidTr="003C3469">
        <w:trPr>
          <w:trHeight w:val="315"/>
        </w:trPr>
        <w:tc>
          <w:tcPr>
            <w:tcW w:w="4533" w:type="dxa"/>
            <w:shd w:val="clear" w:color="auto" w:fill="FFFFFF" w:themeFill="background1"/>
            <w:noWrap/>
          </w:tcPr>
          <w:p w14:paraId="4A200CAA" w14:textId="43A433F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užtikrina, kad skaitiklis būtų įrengtas per pagrįstą laikotarpį, ne vėliau kaip per keturis mėnesius nuo vartotojo prašymo; </w:t>
            </w:r>
          </w:p>
        </w:tc>
        <w:tc>
          <w:tcPr>
            <w:tcW w:w="7655" w:type="dxa"/>
            <w:shd w:val="clear" w:color="auto" w:fill="FFFFFF" w:themeFill="background1"/>
          </w:tcPr>
          <w:p w14:paraId="41496F78"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39461900" w14:textId="77777777" w:rsidR="00D24326" w:rsidRPr="00342A88" w:rsidRDefault="00D24326" w:rsidP="00D24326">
            <w:pPr>
              <w:shd w:val="clear" w:color="auto" w:fill="FFFFFF" w:themeFill="background1"/>
              <w:rPr>
                <w:rFonts w:cs="Times New Roman"/>
                <w:bCs/>
                <w:color w:val="000000"/>
                <w:sz w:val="22"/>
              </w:rPr>
            </w:pPr>
          </w:p>
          <w:p w14:paraId="4A92BD29" w14:textId="2B7B8601"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A6F9AD8" w14:textId="4B0E995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FE4FCBE" w14:textId="77777777" w:rsidTr="003C3469">
        <w:trPr>
          <w:trHeight w:val="315"/>
        </w:trPr>
        <w:tc>
          <w:tcPr>
            <w:tcW w:w="4533" w:type="dxa"/>
            <w:shd w:val="clear" w:color="auto" w:fill="FFFFFF" w:themeFill="background1"/>
            <w:noWrap/>
          </w:tcPr>
          <w:p w14:paraId="5593FA8C" w14:textId="0D6AFC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c) reguliariai, ne rečiau kaip kas dvejus metus peržiūri ir viešai paskelbia susijusias sąnaudas, taip pat seka jų raidą, kurią lemia technologinė plėtra ir potencialūs matavimo sistemos atnaujinimai.</w:t>
            </w:r>
          </w:p>
        </w:tc>
        <w:tc>
          <w:tcPr>
            <w:tcW w:w="7655" w:type="dxa"/>
            <w:shd w:val="clear" w:color="auto" w:fill="FFFFFF" w:themeFill="background1"/>
          </w:tcPr>
          <w:p w14:paraId="32EC098D"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ir faktiškai buvo vadovaujamasi 2012 m. kovo 9 d. Komisijos rekomendacija dėl pasirengimo diegti pažangiąsias apskaitos sistemas (2012/148/ES), kuri minima  2019/944 II priedo 2 dalyje.</w:t>
            </w:r>
          </w:p>
          <w:p w14:paraId="24373400" w14:textId="77777777" w:rsidR="00D24326" w:rsidRPr="00342A88" w:rsidRDefault="00D24326" w:rsidP="00D24326">
            <w:pPr>
              <w:shd w:val="clear" w:color="auto" w:fill="FFFFFF" w:themeFill="background1"/>
              <w:rPr>
                <w:rFonts w:cs="Times New Roman"/>
                <w:bCs/>
                <w:color w:val="000000"/>
                <w:sz w:val="22"/>
              </w:rPr>
            </w:pPr>
          </w:p>
          <w:p w14:paraId="28FFBDC7" w14:textId="58427A0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Tarybos suderintame IEEADL projekte iš kelių AB „Energijos skirstymo operatorius“ pateiktų diegimo scenarijų pasirinktas didžiausią naudą sukuriantis išmaniųjų apskaitos sistemų diegimo scenarijus pagal atitinkamai numatytą diegimo tvarkaraštį.</w:t>
            </w:r>
          </w:p>
        </w:tc>
        <w:tc>
          <w:tcPr>
            <w:tcW w:w="3118" w:type="dxa"/>
            <w:shd w:val="clear" w:color="auto" w:fill="FFFFFF" w:themeFill="background1"/>
          </w:tcPr>
          <w:p w14:paraId="76204ADD" w14:textId="2F7F8B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1482764" w14:textId="0CECCD77" w:rsidTr="003C3469">
        <w:trPr>
          <w:trHeight w:val="315"/>
        </w:trPr>
        <w:tc>
          <w:tcPr>
            <w:tcW w:w="4533" w:type="dxa"/>
            <w:shd w:val="clear" w:color="auto" w:fill="FFFFFF" w:themeFill="background1"/>
            <w:noWrap/>
            <w:hideMark/>
          </w:tcPr>
          <w:p w14:paraId="33B5D23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22 straipsnis</w:t>
            </w:r>
          </w:p>
        </w:tc>
        <w:tc>
          <w:tcPr>
            <w:tcW w:w="7655" w:type="dxa"/>
            <w:shd w:val="clear" w:color="auto" w:fill="FFFFFF" w:themeFill="background1"/>
          </w:tcPr>
          <w:p w14:paraId="08089936" w14:textId="7332D6D5"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7296B9" w14:textId="514C2A9D" w:rsidR="00D24326" w:rsidRPr="00342A88" w:rsidRDefault="00D24326" w:rsidP="00D24326">
            <w:pPr>
              <w:shd w:val="clear" w:color="auto" w:fill="FFFFFF" w:themeFill="background1"/>
              <w:rPr>
                <w:rFonts w:cs="Times New Roman"/>
                <w:color w:val="000000"/>
                <w:sz w:val="22"/>
              </w:rPr>
            </w:pPr>
          </w:p>
        </w:tc>
      </w:tr>
      <w:tr w:rsidR="00D24326" w:rsidRPr="00342A88" w14:paraId="43628928" w14:textId="2A8840C9" w:rsidTr="003C3469">
        <w:trPr>
          <w:trHeight w:val="315"/>
        </w:trPr>
        <w:tc>
          <w:tcPr>
            <w:tcW w:w="4533" w:type="dxa"/>
            <w:shd w:val="clear" w:color="auto" w:fill="FFFFFF" w:themeFill="background1"/>
            <w:noWrap/>
            <w:hideMark/>
          </w:tcPr>
          <w:p w14:paraId="481BC8F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Įprasti skaitikliai</w:t>
            </w:r>
          </w:p>
        </w:tc>
        <w:tc>
          <w:tcPr>
            <w:tcW w:w="7655" w:type="dxa"/>
            <w:shd w:val="clear" w:color="auto" w:fill="FFFFFF" w:themeFill="background1"/>
          </w:tcPr>
          <w:p w14:paraId="3A4B42F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C3C913D" w14:textId="0F927B58" w:rsidR="00D24326" w:rsidRPr="00342A88" w:rsidRDefault="00D24326" w:rsidP="00D24326">
            <w:pPr>
              <w:shd w:val="clear" w:color="auto" w:fill="FFFFFF" w:themeFill="background1"/>
              <w:rPr>
                <w:rFonts w:cs="Times New Roman"/>
                <w:color w:val="000000"/>
                <w:sz w:val="22"/>
              </w:rPr>
            </w:pPr>
          </w:p>
        </w:tc>
      </w:tr>
      <w:tr w:rsidR="00D24326" w:rsidRPr="00342A88" w14:paraId="04D778AA" w14:textId="6B22899C" w:rsidTr="003C3469">
        <w:trPr>
          <w:trHeight w:val="315"/>
        </w:trPr>
        <w:tc>
          <w:tcPr>
            <w:tcW w:w="4533" w:type="dxa"/>
            <w:shd w:val="clear" w:color="auto" w:fill="FFFFFF" w:themeFill="background1"/>
            <w:noWrap/>
            <w:hideMark/>
          </w:tcPr>
          <w:p w14:paraId="3A7DEDB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Jei galutiniai vartotojai pažangiųjų skaitiklių neturi, valstybės narės užtikrina, kad galutiniams vartotojams būtų įrengti individualūs įprasti skaitikliai, tiksliai matuojantys faktinį suvartojimą. </w:t>
            </w:r>
          </w:p>
          <w:p w14:paraId="363498CD" w14:textId="4AAAF067"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770EDF14" w14:textId="35E72171" w:rsidR="00D24326" w:rsidRPr="00342A88" w:rsidRDefault="00D24326" w:rsidP="00D24326">
            <w:pPr>
              <w:shd w:val="clear" w:color="auto" w:fill="FFFFFF" w:themeFill="background1"/>
              <w:rPr>
                <w:rFonts w:cs="Times New Roman"/>
                <w:sz w:val="22"/>
              </w:rPr>
            </w:pPr>
            <w:r w:rsidRPr="00342A88">
              <w:rPr>
                <w:rFonts w:cs="Times New Roman"/>
                <w:b/>
                <w:sz w:val="22"/>
              </w:rPr>
              <w:t>E</w:t>
            </w:r>
            <w:r w:rsidRPr="00342A88">
              <w:rPr>
                <w:rFonts w:cs="Times New Roman"/>
                <w:b/>
                <w:color w:val="000000"/>
                <w:sz w:val="22"/>
              </w:rPr>
              <w:t>lektros energetikos įstatymo projektas</w:t>
            </w:r>
            <w:r w:rsidRPr="00342A88" w:rsidDel="00A41C8D">
              <w:rPr>
                <w:rFonts w:cs="Times New Roman"/>
                <w:sz w:val="22"/>
              </w:rPr>
              <w:t xml:space="preserve"> </w:t>
            </w:r>
          </w:p>
          <w:p w14:paraId="2D5986CA" w14:textId="1858EA1C"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5E94C0DB"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0BB78AB9"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1B5183AC" w14:textId="77777777" w:rsidR="00D24326" w:rsidRPr="00342A88" w:rsidRDefault="00D24326" w:rsidP="00D24326">
            <w:pPr>
              <w:rPr>
                <w:rFonts w:eastAsia="Times New Roman" w:cs="Times New Roman"/>
                <w:bCs/>
                <w:sz w:val="22"/>
              </w:rPr>
            </w:pPr>
            <w:r w:rsidRPr="00342A88">
              <w:rPr>
                <w:rFonts w:eastAsia="Times New Roman" w:cs="Times New Roman"/>
                <w:bCs/>
                <w:sz w:val="22"/>
              </w:rPr>
              <w:t>1. Tinklų operatoriai yra atsakingi už jų valdomais elektros tinklais persiųstos elektros energijos matavimo ir apskaitos organizavimą. Elektros energijos apskaita tvarkoma apskaitos prietaisais ar išmaniosiomis apskaitos sistemomis. Vartotojui patiekta elektros energija ir suteikta elektros energijos persiuntimo paslauga apskaitomos pagal įrengtų apskaitos prietaisų rodmenis ir (ar) kitais Elektros energijos tiekimo ir naudojimo taisyklėse nustatytais būdais. Tinklų naudotojų pareigą sudaryti sąlygas perdavimo sistemos ar skirstomųjų tinklų operatoriui įrengti, prižiūrėti ar keisti apskaitos prietaisus arba nuskaityti jų rodmenis ir šios pareigos įgyvendinimo sąlygas ir tvarką nustato Elektros energijos tiekimo ir naudojimo taisyklės.</w:t>
            </w:r>
          </w:p>
          <w:p w14:paraId="21351442" w14:textId="4D64EDFF" w:rsidR="00D24326" w:rsidRPr="00342A88" w:rsidRDefault="00D24326" w:rsidP="00D24326">
            <w:pPr>
              <w:rPr>
                <w:rFonts w:eastAsia="Times New Roman" w:cs="Times New Roman"/>
                <w:bCs/>
                <w:sz w:val="22"/>
              </w:rPr>
            </w:pPr>
            <w:r w:rsidRPr="00342A88">
              <w:rPr>
                <w:rFonts w:cs="Times New Roman"/>
                <w:bCs/>
                <w:color w:val="000000"/>
                <w:sz w:val="22"/>
              </w:rPr>
              <w:t>&lt;...&gt;</w:t>
            </w:r>
          </w:p>
          <w:p w14:paraId="02BFAB8F" w14:textId="67B05BE1" w:rsidR="00D24326" w:rsidRPr="00342A88" w:rsidRDefault="00D24326" w:rsidP="00D24326">
            <w:pPr>
              <w:rPr>
                <w:rFonts w:eastAsia="Times New Roman" w:cs="Times New Roman"/>
                <w:bCs/>
                <w:sz w:val="22"/>
              </w:rPr>
            </w:pPr>
            <w:r w:rsidRPr="00342A88">
              <w:rPr>
                <w:rFonts w:eastAsia="Times New Roman" w:cs="Times New Roman"/>
                <w:bCs/>
                <w:sz w:val="22"/>
              </w:rPr>
              <w:t>3. Tinklų operatoriai privalo užtikrinti, kad vartotojai galėtų lengvai matyti savo apskaitos prietaisų rodmenis – tiesiogiai ar netiesiogiai per interneto sąsają arba kitą tinkamą sąsają.</w:t>
            </w:r>
          </w:p>
        </w:tc>
        <w:tc>
          <w:tcPr>
            <w:tcW w:w="3118" w:type="dxa"/>
            <w:shd w:val="clear" w:color="auto" w:fill="FFFFFF" w:themeFill="background1"/>
          </w:tcPr>
          <w:p w14:paraId="26AB0B21" w14:textId="65F686B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09F62733" w14:textId="77777777" w:rsidTr="003C3469">
        <w:trPr>
          <w:trHeight w:val="315"/>
        </w:trPr>
        <w:tc>
          <w:tcPr>
            <w:tcW w:w="4533" w:type="dxa"/>
            <w:shd w:val="clear" w:color="auto" w:fill="FFFFFF" w:themeFill="background1"/>
            <w:noWrap/>
          </w:tcPr>
          <w:p w14:paraId="4457AD02" w14:textId="434A8EE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Valstybės narės užtikrina, kad galutiniai vartotojai galėtų lengvai matyti savo įprastų skaitiklių rodmenis – tiesiogiai ar netiesiogiai per interneto sąsają arba kitą tinkamą sąsają.</w:t>
            </w:r>
          </w:p>
        </w:tc>
        <w:tc>
          <w:tcPr>
            <w:tcW w:w="7655" w:type="dxa"/>
            <w:shd w:val="clear" w:color="auto" w:fill="FFFFFF" w:themeFill="background1"/>
          </w:tcPr>
          <w:p w14:paraId="070C7526" w14:textId="77777777" w:rsidR="00D24326" w:rsidRPr="00342A88" w:rsidRDefault="00D24326" w:rsidP="00D24326">
            <w:pPr>
              <w:shd w:val="clear" w:color="auto" w:fill="FFFFFF" w:themeFill="background1"/>
              <w:rPr>
                <w:rFonts w:cs="Times New Roman"/>
                <w:sz w:val="22"/>
              </w:rPr>
            </w:pPr>
            <w:r w:rsidRPr="00342A88">
              <w:rPr>
                <w:rFonts w:cs="Times New Roman"/>
                <w:b/>
                <w:sz w:val="22"/>
              </w:rPr>
              <w:t>E</w:t>
            </w:r>
            <w:r w:rsidRPr="00342A88">
              <w:rPr>
                <w:rFonts w:cs="Times New Roman"/>
                <w:b/>
                <w:color w:val="000000"/>
                <w:sz w:val="22"/>
              </w:rPr>
              <w:t>lektros energetikos įstatymo projektas</w:t>
            </w:r>
            <w:r w:rsidRPr="00342A88" w:rsidDel="00A41C8D">
              <w:rPr>
                <w:rFonts w:cs="Times New Roman"/>
                <w:sz w:val="22"/>
              </w:rPr>
              <w:t xml:space="preserve"> </w:t>
            </w:r>
          </w:p>
          <w:p w14:paraId="03F6DF3E" w14:textId="4D2E8214"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30DEF5FC"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748FA1AE"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717E32F1" w14:textId="77777777" w:rsidR="00D24326" w:rsidRPr="00342A88" w:rsidRDefault="00D24326" w:rsidP="00D24326">
            <w:pPr>
              <w:rPr>
                <w:rFonts w:eastAsia="Times New Roman" w:cs="Times New Roman"/>
                <w:bCs/>
                <w:sz w:val="22"/>
              </w:rPr>
            </w:pPr>
            <w:r w:rsidRPr="00342A88">
              <w:rPr>
                <w:rFonts w:cs="Times New Roman"/>
                <w:bCs/>
                <w:color w:val="000000"/>
                <w:sz w:val="22"/>
              </w:rPr>
              <w:t>&lt;...&gt;</w:t>
            </w:r>
          </w:p>
          <w:p w14:paraId="72950BC7" w14:textId="11753433" w:rsidR="00D24326" w:rsidRPr="00342A88" w:rsidRDefault="00D24326" w:rsidP="00D24326">
            <w:pPr>
              <w:shd w:val="clear" w:color="auto" w:fill="FFFFFF" w:themeFill="background1"/>
              <w:rPr>
                <w:rFonts w:cs="Times New Roman"/>
                <w:b/>
                <w:sz w:val="22"/>
              </w:rPr>
            </w:pPr>
            <w:r w:rsidRPr="00342A88">
              <w:rPr>
                <w:rFonts w:eastAsia="Times New Roman" w:cs="Times New Roman"/>
                <w:bCs/>
                <w:sz w:val="22"/>
              </w:rPr>
              <w:t>3. Tinklų operatoriai privalo užtikrinti, kad vartotojai galėtų lengvai matyti savo apskaitos prietaisų rodmenis – tiesiogiai ar netiesiogiai per interneto sąsają arba kitą tinkamą sąsają.</w:t>
            </w:r>
          </w:p>
        </w:tc>
        <w:tc>
          <w:tcPr>
            <w:tcW w:w="3118" w:type="dxa"/>
            <w:shd w:val="clear" w:color="auto" w:fill="FFFFFF" w:themeFill="background1"/>
          </w:tcPr>
          <w:p w14:paraId="5AF1D145" w14:textId="737C04F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8300EBB" w14:textId="7C0675FD" w:rsidTr="003C3469">
        <w:trPr>
          <w:trHeight w:val="315"/>
        </w:trPr>
        <w:tc>
          <w:tcPr>
            <w:tcW w:w="4533" w:type="dxa"/>
            <w:shd w:val="clear" w:color="auto" w:fill="FFFFFF" w:themeFill="background1"/>
            <w:noWrap/>
            <w:hideMark/>
          </w:tcPr>
          <w:p w14:paraId="593CCD1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23 straipsnis</w:t>
            </w:r>
          </w:p>
        </w:tc>
        <w:tc>
          <w:tcPr>
            <w:tcW w:w="7655" w:type="dxa"/>
            <w:shd w:val="clear" w:color="auto" w:fill="FFFFFF" w:themeFill="background1"/>
          </w:tcPr>
          <w:p w14:paraId="0D697F48" w14:textId="0068B0EE"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CB950DF" w14:textId="6311AD7B" w:rsidR="00D24326" w:rsidRPr="00342A88" w:rsidRDefault="00D24326" w:rsidP="00D24326">
            <w:pPr>
              <w:shd w:val="clear" w:color="auto" w:fill="FFFFFF" w:themeFill="background1"/>
              <w:rPr>
                <w:rFonts w:cs="Times New Roman"/>
                <w:color w:val="000000"/>
                <w:sz w:val="22"/>
              </w:rPr>
            </w:pPr>
          </w:p>
        </w:tc>
      </w:tr>
      <w:tr w:rsidR="00D24326" w:rsidRPr="00342A88" w14:paraId="3E2BA356" w14:textId="64EC2B13" w:rsidTr="003C3469">
        <w:trPr>
          <w:trHeight w:val="315"/>
        </w:trPr>
        <w:tc>
          <w:tcPr>
            <w:tcW w:w="4533" w:type="dxa"/>
            <w:shd w:val="clear" w:color="auto" w:fill="FFFFFF" w:themeFill="background1"/>
            <w:noWrap/>
            <w:hideMark/>
          </w:tcPr>
          <w:p w14:paraId="06B1DB5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Duomenų tvarkymas</w:t>
            </w:r>
          </w:p>
        </w:tc>
        <w:tc>
          <w:tcPr>
            <w:tcW w:w="7655" w:type="dxa"/>
            <w:shd w:val="clear" w:color="auto" w:fill="FFFFFF" w:themeFill="background1"/>
          </w:tcPr>
          <w:p w14:paraId="160D1D0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647254" w14:textId="298EF54D" w:rsidR="00D24326" w:rsidRPr="00342A88" w:rsidRDefault="00D24326" w:rsidP="00D24326">
            <w:pPr>
              <w:shd w:val="clear" w:color="auto" w:fill="FFFFFF" w:themeFill="background1"/>
              <w:rPr>
                <w:rFonts w:cs="Times New Roman"/>
                <w:color w:val="000000"/>
                <w:sz w:val="22"/>
              </w:rPr>
            </w:pPr>
          </w:p>
        </w:tc>
      </w:tr>
      <w:tr w:rsidR="00D24326" w:rsidRPr="00342A88" w14:paraId="473B49F9" w14:textId="10758208" w:rsidTr="003C3469">
        <w:trPr>
          <w:trHeight w:val="315"/>
        </w:trPr>
        <w:tc>
          <w:tcPr>
            <w:tcW w:w="4533" w:type="dxa"/>
            <w:shd w:val="clear" w:color="auto" w:fill="FFFFFF" w:themeFill="background1"/>
            <w:noWrap/>
            <w:hideMark/>
          </w:tcPr>
          <w:p w14:paraId="33567B1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1. Nustatydamos duomenų tvarkymo ir mainų taisykles valstybės narės arba, valstybei narei nusprendus, paskirtosios kompetentingos institucijos nurodo taisykles dėl reikalavimus atitinkančių šalių prieigos prie galutinio vartotojo duomenų remiantis šiuo straipsniu ir taikoma Sąjungos teisine sistema. Šios direktyvos tikslu duomenys turi būti suprantami kaip apimantys matavimo ir suvartojimo duomenis, taip pat duomenis, reikalingus vartotojui keičiant tiekėją, reguliavimui apkrova ir kitoms paslaugoms. </w:t>
            </w:r>
          </w:p>
          <w:p w14:paraId="2B25F20F" w14:textId="11D6A6E7"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37E1342B" w14:textId="77777777" w:rsidR="00D24326" w:rsidRPr="00342A88" w:rsidRDefault="00D24326" w:rsidP="00D24326">
            <w:pPr>
              <w:shd w:val="clear" w:color="auto" w:fill="FFFFFF" w:themeFill="background1"/>
              <w:rPr>
                <w:rFonts w:cs="Times New Roman"/>
                <w:sz w:val="22"/>
              </w:rPr>
            </w:pPr>
            <w:r w:rsidRPr="00342A88">
              <w:rPr>
                <w:rFonts w:cs="Times New Roman"/>
                <w:b/>
                <w:sz w:val="22"/>
              </w:rPr>
              <w:t>E</w:t>
            </w:r>
            <w:r w:rsidRPr="00342A88">
              <w:rPr>
                <w:rFonts w:cs="Times New Roman"/>
                <w:b/>
                <w:color w:val="000000"/>
                <w:sz w:val="22"/>
              </w:rPr>
              <w:t>lektros energetikos įstatymo projektas</w:t>
            </w:r>
            <w:r w:rsidRPr="00342A88" w:rsidDel="00A41C8D">
              <w:rPr>
                <w:rFonts w:cs="Times New Roman"/>
                <w:sz w:val="22"/>
              </w:rPr>
              <w:t xml:space="preserve"> </w:t>
            </w:r>
          </w:p>
          <w:p w14:paraId="13E94454" w14:textId="357B9C05"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76EF1212"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4C952849"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3D5EB4B4" w14:textId="6D6E4C7B" w:rsidR="00D24326" w:rsidRPr="00342A88" w:rsidRDefault="00D24326" w:rsidP="00D24326">
            <w:pPr>
              <w:rPr>
                <w:rFonts w:eastAsia="Times New Roman" w:cs="Times New Roman"/>
                <w:bCs/>
                <w:sz w:val="22"/>
              </w:rPr>
            </w:pPr>
            <w:r w:rsidRPr="00342A88">
              <w:rPr>
                <w:rFonts w:cs="Times New Roman"/>
                <w:bCs/>
                <w:color w:val="000000"/>
                <w:sz w:val="22"/>
              </w:rPr>
              <w:t>&lt;...&gt;</w:t>
            </w:r>
          </w:p>
          <w:p w14:paraId="39BB2F35" w14:textId="559B2EC9" w:rsidR="00D24326" w:rsidRPr="00342A88" w:rsidRDefault="00D24326" w:rsidP="00D24326">
            <w:pPr>
              <w:shd w:val="clear" w:color="auto" w:fill="FFFFFF" w:themeFill="background1"/>
              <w:rPr>
                <w:rFonts w:cs="Times New Roman"/>
                <w:sz w:val="22"/>
              </w:rPr>
            </w:pPr>
            <w:r w:rsidRPr="00342A88">
              <w:rPr>
                <w:rFonts w:cs="Times New Roman"/>
                <w:bCs/>
                <w:color w:val="000000"/>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p w14:paraId="363C084B" w14:textId="5D0ED64D" w:rsidR="00D24326" w:rsidRPr="00342A88" w:rsidRDefault="00D24326" w:rsidP="00D24326">
            <w:pPr>
              <w:shd w:val="clear" w:color="auto" w:fill="FFFFFF" w:themeFill="background1"/>
              <w:rPr>
                <w:rFonts w:cs="Times New Roman"/>
                <w:color w:val="000000"/>
                <w:sz w:val="22"/>
              </w:rPr>
            </w:pPr>
            <w:r w:rsidRPr="00342A88">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27B8D288" w14:textId="3E93433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5E51E47B" w14:textId="77777777" w:rsidTr="003C3469">
        <w:trPr>
          <w:trHeight w:val="315"/>
        </w:trPr>
        <w:tc>
          <w:tcPr>
            <w:tcW w:w="4533" w:type="dxa"/>
            <w:shd w:val="clear" w:color="auto" w:fill="FFFFFF" w:themeFill="background1"/>
            <w:noWrap/>
          </w:tcPr>
          <w:p w14:paraId="07A0F22C" w14:textId="46B15EE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organizuoja duomenų tvarkymą taip, kad užtikrintų veiksmingą ir saugią prieigą prie duomenų ir jų mainus bei duomenų apsaugą ir saugumą. Nepriklausomai nuo kiekvienoje valstybėje narėje taikomo duomenų tvarkymo modelio, už duomenų tvarkymą atsakingos šalys bet kuriai </w:t>
            </w:r>
            <w:r w:rsidRPr="00342A88">
              <w:rPr>
                <w:rFonts w:eastAsia="Times New Roman" w:cs="Times New Roman"/>
                <w:color w:val="000000"/>
                <w:sz w:val="22"/>
                <w:lang w:eastAsia="lt-LT"/>
              </w:rPr>
              <w:lastRenderedPageBreak/>
              <w:t xml:space="preserve">reikalavimus atitinkančiai šaliai suteikia prieigą prie galutinio vartotojo duomenų pagal 1 dalį. Reikalavimus atitinkančios šalys prašomus duomenis turi gauti nediskriminacinėmis sąlygomis ir tuo pačiu metu. Duomenys turi būti lengvai prieinami, o atitinkamos prieigos prie tų duomenų procedūros turi būti skelbiamos viešai. </w:t>
            </w:r>
          </w:p>
        </w:tc>
        <w:tc>
          <w:tcPr>
            <w:tcW w:w="7655" w:type="dxa"/>
            <w:shd w:val="clear" w:color="auto" w:fill="FFFFFF" w:themeFill="background1"/>
          </w:tcPr>
          <w:p w14:paraId="29F2D843" w14:textId="77777777" w:rsidR="00D24326" w:rsidRPr="00342A88" w:rsidRDefault="00D24326" w:rsidP="00D24326">
            <w:pPr>
              <w:shd w:val="clear" w:color="auto" w:fill="FFFFFF" w:themeFill="background1"/>
              <w:rPr>
                <w:rFonts w:cs="Times New Roman"/>
                <w:sz w:val="22"/>
              </w:rPr>
            </w:pPr>
            <w:r w:rsidRPr="00342A88">
              <w:rPr>
                <w:rFonts w:cs="Times New Roman"/>
                <w:b/>
                <w:sz w:val="22"/>
              </w:rPr>
              <w:lastRenderedPageBreak/>
              <w:t>E</w:t>
            </w:r>
            <w:r w:rsidRPr="00342A88">
              <w:rPr>
                <w:rFonts w:cs="Times New Roman"/>
                <w:b/>
                <w:color w:val="000000"/>
                <w:sz w:val="22"/>
              </w:rPr>
              <w:t>lektros energetikos įstatymo projektas</w:t>
            </w:r>
            <w:r w:rsidRPr="00342A88" w:rsidDel="00A41C8D">
              <w:rPr>
                <w:rFonts w:cs="Times New Roman"/>
                <w:sz w:val="22"/>
              </w:rPr>
              <w:t xml:space="preserve"> </w:t>
            </w:r>
          </w:p>
          <w:p w14:paraId="645F3F7B" w14:textId="155FAE3A"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351333EA"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3CBB76DE"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7ECBFAD6" w14:textId="77777777" w:rsidR="00D24326" w:rsidRPr="00342A88" w:rsidRDefault="00D24326" w:rsidP="00D24326">
            <w:pPr>
              <w:rPr>
                <w:rFonts w:eastAsia="Times New Roman" w:cs="Times New Roman"/>
                <w:bCs/>
                <w:sz w:val="22"/>
              </w:rPr>
            </w:pPr>
            <w:r w:rsidRPr="00342A88">
              <w:rPr>
                <w:rFonts w:cs="Times New Roman"/>
                <w:bCs/>
                <w:color w:val="000000"/>
                <w:sz w:val="22"/>
              </w:rPr>
              <w:t>&lt;...&gt;</w:t>
            </w:r>
          </w:p>
          <w:p w14:paraId="7262DBED" w14:textId="77777777" w:rsidR="00D24326" w:rsidRPr="00342A88" w:rsidRDefault="00D24326" w:rsidP="00D24326">
            <w:pPr>
              <w:shd w:val="clear" w:color="auto" w:fill="FFFFFF" w:themeFill="background1"/>
              <w:rPr>
                <w:rFonts w:cs="Times New Roman"/>
                <w:sz w:val="22"/>
              </w:rPr>
            </w:pPr>
            <w:r w:rsidRPr="00342A88">
              <w:rPr>
                <w:rFonts w:cs="Times New Roman"/>
                <w:bCs/>
                <w:color w:val="000000"/>
                <w:sz w:val="22"/>
              </w:rPr>
              <w:lastRenderedPageBreak/>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p w14:paraId="447741D3" w14:textId="559BFA6C" w:rsidR="00D24326" w:rsidRPr="00342A88" w:rsidRDefault="00D24326" w:rsidP="00D24326">
            <w:pPr>
              <w:shd w:val="clear" w:color="auto" w:fill="FFFFFF" w:themeFill="background1"/>
              <w:rPr>
                <w:rFonts w:cs="Times New Roman"/>
                <w:b/>
                <w:sz w:val="22"/>
              </w:rPr>
            </w:pPr>
            <w:r w:rsidRPr="00342A88">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tc>
        <w:tc>
          <w:tcPr>
            <w:tcW w:w="3118" w:type="dxa"/>
            <w:shd w:val="clear" w:color="auto" w:fill="FFFFFF" w:themeFill="background1"/>
          </w:tcPr>
          <w:p w14:paraId="2E250C34"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2B4E49BD" w14:textId="77777777" w:rsidTr="003C3469">
        <w:trPr>
          <w:trHeight w:val="315"/>
        </w:trPr>
        <w:tc>
          <w:tcPr>
            <w:tcW w:w="4533" w:type="dxa"/>
            <w:shd w:val="clear" w:color="auto" w:fill="FFFFFF" w:themeFill="background1"/>
            <w:noWrap/>
          </w:tcPr>
          <w:p w14:paraId="5994FA41" w14:textId="1D9295B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Šios direktyvos tikslais prieigos prie duomenų ir duomenų saugojimo taisyklės turi atitikti atitinkamą Sąjungos teisę. Asmens duomenų tvarkymas pagal šią direktyvą vykdomas laikantis Reglamento (ES) 2016/679. </w:t>
            </w:r>
          </w:p>
        </w:tc>
        <w:tc>
          <w:tcPr>
            <w:tcW w:w="7655" w:type="dxa"/>
            <w:shd w:val="clear" w:color="auto" w:fill="FFFFFF" w:themeFill="background1"/>
          </w:tcPr>
          <w:p w14:paraId="43516E66" w14:textId="74209D9C" w:rsidR="00D24326" w:rsidRPr="00342A88" w:rsidRDefault="00D24326" w:rsidP="00D24326">
            <w:pPr>
              <w:shd w:val="clear" w:color="auto" w:fill="FFFFFF" w:themeFill="background1"/>
              <w:rPr>
                <w:rFonts w:cs="Times New Roman"/>
                <w:b/>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Reglamentas (ES) 2016/679 yra tiesiogiai taikomas Europos Sąjungos teisės aktas ir jis bet kokiu atveju yra taikomos asmens duomenų tvarkymui pagal šį straipsnį.</w:t>
            </w:r>
          </w:p>
        </w:tc>
        <w:tc>
          <w:tcPr>
            <w:tcW w:w="3118" w:type="dxa"/>
            <w:shd w:val="clear" w:color="auto" w:fill="FFFFFF" w:themeFill="background1"/>
          </w:tcPr>
          <w:p w14:paraId="26051047" w14:textId="77D88D9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BC34111" w14:textId="77777777" w:rsidTr="003C3469">
        <w:trPr>
          <w:trHeight w:val="315"/>
        </w:trPr>
        <w:tc>
          <w:tcPr>
            <w:tcW w:w="4533" w:type="dxa"/>
            <w:shd w:val="clear" w:color="auto" w:fill="FFFFFF" w:themeFill="background1"/>
            <w:noWrap/>
          </w:tcPr>
          <w:p w14:paraId="5914FEA3" w14:textId="1B875AF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arba, valstybei narei nusprendus, paskirtosios kompetentingos institucijos įgalioja ir tvirtina arba, kai taikoma, prižiūri šalis, atsakingas už duomenų tvarkymą, siekdamos užtikrinti, kad jos atitiktų šios direktyvos reikalavimus. Nedarant poveikio Reglamente (ES) 2016/679 nustatytoms duomenų apsaugos pareigūnų užduotims </w:t>
            </w:r>
            <w:r w:rsidRPr="00342A88">
              <w:rPr>
                <w:rFonts w:eastAsia="Times New Roman" w:cs="Times New Roman"/>
                <w:color w:val="000000"/>
                <w:sz w:val="22"/>
                <w:lang w:eastAsia="lt-LT"/>
              </w:rPr>
              <w:lastRenderedPageBreak/>
              <w:t xml:space="preserve">valstybės narės gali nuspręsti reikalauti, kad šalys, atsakingos už duomenų tvarkymą, paskirtų atitikties užtikrinimo pareigūnus, kurie būtų atsakingi už priemonių, kurių ėmėsi tos šalys siekdamos užtikrinti nediskriminacinę prieigą prie duomenų ir atitiktį šios direktyvos reikalavimams, įgyvendinimo stebėjimą. Valstybės narės gali paskirti atitikties užtikrinimo pareigūnus arba įstaigas, nurodytus šios direktyvos 35 straipsnio 2 dalies d punktą, vykdyti šioje dalyje nustatytas pareigas. </w:t>
            </w:r>
          </w:p>
        </w:tc>
        <w:tc>
          <w:tcPr>
            <w:tcW w:w="7655" w:type="dxa"/>
            <w:shd w:val="clear" w:color="auto" w:fill="FFFFFF" w:themeFill="background1"/>
          </w:tcPr>
          <w:p w14:paraId="1BB1865E" w14:textId="77777777" w:rsidR="00D24326" w:rsidRPr="00342A88" w:rsidRDefault="00D24326" w:rsidP="00D24326">
            <w:pPr>
              <w:shd w:val="clear" w:color="auto" w:fill="FFFFFF" w:themeFill="background1"/>
              <w:rPr>
                <w:rFonts w:cs="Times New Roman"/>
                <w:sz w:val="22"/>
              </w:rPr>
            </w:pPr>
            <w:r w:rsidRPr="00342A88">
              <w:rPr>
                <w:rFonts w:cs="Times New Roman"/>
                <w:b/>
                <w:sz w:val="22"/>
              </w:rPr>
              <w:lastRenderedPageBreak/>
              <w:t>E</w:t>
            </w:r>
            <w:r w:rsidRPr="00342A88">
              <w:rPr>
                <w:rFonts w:cs="Times New Roman"/>
                <w:b/>
                <w:color w:val="000000"/>
                <w:sz w:val="22"/>
              </w:rPr>
              <w:t>lektros energetikos įstatymo projektas</w:t>
            </w:r>
            <w:r w:rsidRPr="00342A88" w:rsidDel="00A41C8D">
              <w:rPr>
                <w:rFonts w:cs="Times New Roman"/>
                <w:sz w:val="22"/>
              </w:rPr>
              <w:t xml:space="preserve"> </w:t>
            </w:r>
          </w:p>
          <w:p w14:paraId="047C76BB" w14:textId="5E48E807"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35E3885A"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74F2A2CF"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1B5CCF4B" w14:textId="77777777" w:rsidR="00D24326" w:rsidRPr="00342A88" w:rsidRDefault="00D24326" w:rsidP="00D24326">
            <w:pPr>
              <w:rPr>
                <w:rFonts w:eastAsia="Times New Roman" w:cs="Times New Roman"/>
                <w:bCs/>
                <w:sz w:val="22"/>
              </w:rPr>
            </w:pPr>
            <w:r w:rsidRPr="00342A88">
              <w:rPr>
                <w:rFonts w:cs="Times New Roman"/>
                <w:bCs/>
                <w:color w:val="000000"/>
                <w:sz w:val="22"/>
              </w:rPr>
              <w:t>&lt;...&gt;</w:t>
            </w:r>
          </w:p>
          <w:p w14:paraId="15799EBD" w14:textId="48EA4A23" w:rsidR="00D24326" w:rsidRPr="00342A88" w:rsidRDefault="00D24326" w:rsidP="00D24326">
            <w:pPr>
              <w:shd w:val="clear" w:color="auto" w:fill="FFFFFF" w:themeFill="background1"/>
              <w:rPr>
                <w:rFonts w:cs="Times New Roman"/>
                <w:sz w:val="22"/>
              </w:rPr>
            </w:pPr>
            <w:r w:rsidRPr="00342A88">
              <w:rPr>
                <w:rFonts w:cs="Times New Roman"/>
                <w:bCs/>
                <w:color w:val="000000"/>
                <w:sz w:val="22"/>
              </w:rPr>
              <w:t xml:space="preserve">10. Išmaniųjų apskaitos sistemų diegimą organizuojantis skirstomųjų tinklų operatorius užtikrina išmaniosiomis apskaitos sistemomis surenkamų ir perduodamų </w:t>
            </w:r>
            <w:r w:rsidRPr="00342A88">
              <w:rPr>
                <w:rFonts w:cs="Times New Roman"/>
                <w:bCs/>
                <w:color w:val="000000"/>
                <w:sz w:val="22"/>
              </w:rPr>
              <w:lastRenderedPageBreak/>
              <w:t>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 skelbiamos skirstomųjų tinklų operatoriaus interneto svetainėje.“</w:t>
            </w:r>
          </w:p>
        </w:tc>
        <w:tc>
          <w:tcPr>
            <w:tcW w:w="3118" w:type="dxa"/>
            <w:shd w:val="clear" w:color="auto" w:fill="FFFFFF" w:themeFill="background1"/>
          </w:tcPr>
          <w:p w14:paraId="75CB853C" w14:textId="49BDBE4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80AA4BC" w14:textId="77777777" w:rsidTr="003C3469">
        <w:trPr>
          <w:trHeight w:val="315"/>
        </w:trPr>
        <w:tc>
          <w:tcPr>
            <w:tcW w:w="4533" w:type="dxa"/>
            <w:shd w:val="clear" w:color="auto" w:fill="FFFFFF" w:themeFill="background1"/>
            <w:noWrap/>
          </w:tcPr>
          <w:p w14:paraId="7200A344" w14:textId="32BA61E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Galutiniai vartotojai už prieigą prie savo duomenų arba už prašymą juos pateikti neturi mokėti jokių papildomų mokesčių. Valstybės narės atsako už atitinkamų mokesčių už prieigos prie duomenų suteikimą reikalavimus atitinkančioms šalims, nustatymą. Valstybės narės arba, valstybei narei nusprendus, paskirtosios kompetentingos institucijos užtikrina, kad reguliuojamų subjektų, teikiančių duomenų paslaugas, nustatyti mokesčiai būtų protingi ir tinkamai pagrįsti.</w:t>
            </w:r>
          </w:p>
        </w:tc>
        <w:tc>
          <w:tcPr>
            <w:tcW w:w="7655" w:type="dxa"/>
            <w:shd w:val="clear" w:color="auto" w:fill="FFFFFF" w:themeFill="background1"/>
          </w:tcPr>
          <w:p w14:paraId="67727613" w14:textId="77777777" w:rsidR="00D24326" w:rsidRPr="00342A88" w:rsidRDefault="00D24326" w:rsidP="00D24326">
            <w:pPr>
              <w:shd w:val="clear" w:color="auto" w:fill="FFFFFF" w:themeFill="background1"/>
              <w:rPr>
                <w:rFonts w:cs="Times New Roman"/>
                <w:sz w:val="22"/>
              </w:rPr>
            </w:pPr>
            <w:r w:rsidRPr="00342A88">
              <w:rPr>
                <w:rFonts w:cs="Times New Roman"/>
                <w:b/>
                <w:sz w:val="22"/>
              </w:rPr>
              <w:t>E</w:t>
            </w:r>
            <w:r w:rsidRPr="00342A88">
              <w:rPr>
                <w:rFonts w:cs="Times New Roman"/>
                <w:b/>
                <w:color w:val="000000"/>
                <w:sz w:val="22"/>
              </w:rPr>
              <w:t>lektros energetikos įstatymo projektas</w:t>
            </w:r>
            <w:r w:rsidRPr="00342A88" w:rsidDel="00A41C8D">
              <w:rPr>
                <w:rFonts w:cs="Times New Roman"/>
                <w:sz w:val="22"/>
              </w:rPr>
              <w:t xml:space="preserve"> </w:t>
            </w:r>
          </w:p>
          <w:p w14:paraId="2D289B75" w14:textId="7387239D"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09E0A835"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0AA19E6C"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šmaniosios apskaitos sistemos</w:t>
            </w:r>
          </w:p>
          <w:p w14:paraId="75474C4E" w14:textId="77777777" w:rsidR="00D24326" w:rsidRPr="00342A88" w:rsidRDefault="00D24326" w:rsidP="00D24326">
            <w:pPr>
              <w:rPr>
                <w:rFonts w:eastAsia="Times New Roman" w:cs="Times New Roman"/>
                <w:bCs/>
                <w:sz w:val="22"/>
              </w:rPr>
            </w:pPr>
            <w:r w:rsidRPr="00342A88">
              <w:rPr>
                <w:rFonts w:cs="Times New Roman"/>
                <w:bCs/>
                <w:color w:val="000000"/>
                <w:sz w:val="22"/>
              </w:rPr>
              <w:t>&lt;...&gt;</w:t>
            </w:r>
          </w:p>
          <w:p w14:paraId="749C9B27" w14:textId="0539196A"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7A90B82B" w14:textId="77777777" w:rsidR="00D24326" w:rsidRPr="00342A88" w:rsidRDefault="00D24326" w:rsidP="00D24326">
            <w:pPr>
              <w:shd w:val="clear" w:color="auto" w:fill="FFFFFF" w:themeFill="background1"/>
              <w:rPr>
                <w:rFonts w:eastAsia="Times New Roman" w:cs="Times New Roman"/>
                <w:b/>
                <w:bCs/>
                <w:sz w:val="22"/>
                <w:lang w:eastAsia="lt-LT"/>
              </w:rPr>
            </w:pPr>
          </w:p>
          <w:p w14:paraId="40E47B6B" w14:textId="77777777" w:rsidR="00D24326" w:rsidRPr="00342A88" w:rsidRDefault="00D24326" w:rsidP="00D24326">
            <w:pPr>
              <w:rPr>
                <w:rFonts w:eastAsia="Times New Roman" w:cs="Times New Roman"/>
                <w:b/>
                <w:sz w:val="22"/>
              </w:rPr>
            </w:pPr>
            <w:r w:rsidRPr="00342A88">
              <w:rPr>
                <w:rFonts w:eastAsia="Times New Roman" w:cs="Times New Roman"/>
                <w:b/>
                <w:sz w:val="22"/>
              </w:rPr>
              <w:t>39 straipsnis. 51 straipsnio pakeitimas</w:t>
            </w:r>
          </w:p>
          <w:p w14:paraId="35EB27B2" w14:textId="53FFE499" w:rsidR="00D24326" w:rsidRPr="00342A88" w:rsidRDefault="00D24326" w:rsidP="00D24326">
            <w:pPr>
              <w:rPr>
                <w:rFonts w:eastAsia="Times New Roman" w:cs="Times New Roman"/>
                <w:bCs/>
                <w:sz w:val="22"/>
              </w:rPr>
            </w:pPr>
            <w:r w:rsidRPr="00342A88">
              <w:rPr>
                <w:rFonts w:eastAsia="Times New Roman" w:cs="Times New Roman"/>
                <w:bCs/>
                <w:sz w:val="22"/>
              </w:rPr>
              <w:t xml:space="preserve">2. </w:t>
            </w:r>
            <w:r w:rsidRPr="00342A88">
              <w:rPr>
                <w:rFonts w:eastAsia="Times New Roman" w:cs="Times New Roman"/>
                <w:sz w:val="22"/>
              </w:rPr>
              <w:t>Pakeisti 51 straipsnio 5 dalį ir ją išdėstyti taip:</w:t>
            </w:r>
          </w:p>
          <w:p w14:paraId="195EAFB5" w14:textId="2F49BB57" w:rsidR="00D24326" w:rsidRPr="00342A88" w:rsidRDefault="00D24326" w:rsidP="00D24326">
            <w:pPr>
              <w:rPr>
                <w:rFonts w:eastAsia="Times New Roman" w:cs="Times New Roman"/>
                <w:bCs/>
                <w:sz w:val="22"/>
              </w:rPr>
            </w:pPr>
            <w:r w:rsidRPr="00342A88">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tinklų operatoriaus savitarnos interneto svetainėje vartotojams ir informacinių ryšių priemonėmis tiekėjams, sudariusiems su šiais vartotojais elektros energijos </w:t>
            </w:r>
            <w:r w:rsidRPr="00342A88">
              <w:rPr>
                <w:rFonts w:cs="Times New Roman"/>
                <w:bCs/>
                <w:color w:val="000000"/>
                <w:sz w:val="22"/>
              </w:rPr>
              <w:t>pirkimo–pardavimo sutartį arba elektros energijos pirkimo–pardavimo sutartį ir persiuntimo paslaugos teikimo sutartį</w:t>
            </w:r>
            <w:r w:rsidRPr="00342A88">
              <w:rPr>
                <w:rFonts w:eastAsia="Times New Roman" w:cs="Times New Roman"/>
                <w:bCs/>
                <w:sz w:val="22"/>
              </w:rPr>
              <w:t xml:space="preserve">. Vartotojams ir </w:t>
            </w:r>
            <w:r w:rsidRPr="00342A88">
              <w:rPr>
                <w:rFonts w:eastAsia="Times New Roman" w:cs="Times New Roman"/>
                <w:bCs/>
                <w:sz w:val="22"/>
              </w:rPr>
              <w:lastRenderedPageBreak/>
              <w:t>(ar),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608776A3" w14:textId="77777777" w:rsidR="00D24326" w:rsidRPr="00DF1CD8" w:rsidRDefault="00D24326" w:rsidP="00D24326">
            <w:pPr>
              <w:rPr>
                <w:rFonts w:eastAsia="Times New Roman" w:cs="Times New Roman"/>
                <w:sz w:val="22"/>
              </w:rPr>
            </w:pPr>
            <w:r w:rsidRPr="00342A88">
              <w:rPr>
                <w:rFonts w:eastAsia="Times New Roman" w:cs="Times New Roman"/>
                <w:bCs/>
                <w:sz w:val="22"/>
              </w:rPr>
              <w:t>3. Pakeisti 51 straipsnio 8 dalį ir ją išdėstyti taip:</w:t>
            </w:r>
          </w:p>
          <w:p w14:paraId="1D8452C7" w14:textId="4C9BAB65" w:rsidR="00D24326" w:rsidRPr="00342A88" w:rsidRDefault="00D24326" w:rsidP="00D24326">
            <w:pPr>
              <w:rPr>
                <w:rFonts w:eastAsia="Times New Roman" w:cs="Times New Roman"/>
                <w:bCs/>
                <w:sz w:val="22"/>
              </w:rPr>
            </w:pPr>
            <w:r w:rsidRPr="00342A88">
              <w:rPr>
                <w:rFonts w:eastAsia="Times New Roman" w:cs="Times New Roman"/>
                <w:bCs/>
                <w:sz w:val="22"/>
              </w:rPr>
              <w:t>„8. Kai vartotojai aprūpinami elektros energija, kuria prekiaujama elektros biržoje ar kuri yra importuota iš asmenų, esančių ne valstybėje narėje, teikiant šio straipsnio 7 dalyje numatytą informaciją gali būti naudojami apibendrinti praėjusių metų biržos ar asmens, esančio ne valstybėje narėje, duomenys.“</w:t>
            </w:r>
          </w:p>
        </w:tc>
        <w:tc>
          <w:tcPr>
            <w:tcW w:w="3118" w:type="dxa"/>
            <w:shd w:val="clear" w:color="auto" w:fill="FFFFFF" w:themeFill="background1"/>
          </w:tcPr>
          <w:p w14:paraId="7868657F" w14:textId="0F39F9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F7548BA" w14:textId="106FB3FD" w:rsidTr="003C3469">
        <w:trPr>
          <w:trHeight w:val="315"/>
        </w:trPr>
        <w:tc>
          <w:tcPr>
            <w:tcW w:w="4533" w:type="dxa"/>
            <w:shd w:val="clear" w:color="auto" w:fill="FFFFFF" w:themeFill="background1"/>
            <w:noWrap/>
            <w:hideMark/>
          </w:tcPr>
          <w:p w14:paraId="4891AA3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24 straipsnis</w:t>
            </w:r>
          </w:p>
        </w:tc>
        <w:tc>
          <w:tcPr>
            <w:tcW w:w="7655" w:type="dxa"/>
            <w:shd w:val="clear" w:color="auto" w:fill="FFFFFF" w:themeFill="background1"/>
          </w:tcPr>
          <w:p w14:paraId="4BB0E217" w14:textId="4B583E34"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EF3283" w14:textId="607AB5FD" w:rsidR="00D24326" w:rsidRPr="00342A88" w:rsidRDefault="00D24326" w:rsidP="00D24326">
            <w:pPr>
              <w:shd w:val="clear" w:color="auto" w:fill="FFFFFF" w:themeFill="background1"/>
              <w:rPr>
                <w:rFonts w:cs="Times New Roman"/>
                <w:color w:val="000000"/>
                <w:sz w:val="22"/>
              </w:rPr>
            </w:pPr>
          </w:p>
        </w:tc>
      </w:tr>
      <w:tr w:rsidR="00D24326" w:rsidRPr="00342A88" w14:paraId="319473C3" w14:textId="28E25436" w:rsidTr="003C3469">
        <w:trPr>
          <w:trHeight w:val="315"/>
        </w:trPr>
        <w:tc>
          <w:tcPr>
            <w:tcW w:w="4533" w:type="dxa"/>
            <w:shd w:val="clear" w:color="auto" w:fill="FFFFFF" w:themeFill="background1"/>
            <w:noWrap/>
            <w:hideMark/>
          </w:tcPr>
          <w:p w14:paraId="1173DC2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Sąveikumo reikalavimai ir prieigos prie duomenų procedūros</w:t>
            </w:r>
          </w:p>
        </w:tc>
        <w:tc>
          <w:tcPr>
            <w:tcW w:w="7655" w:type="dxa"/>
            <w:shd w:val="clear" w:color="auto" w:fill="FFFFFF" w:themeFill="background1"/>
          </w:tcPr>
          <w:p w14:paraId="6CB93A6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0C7FFF" w14:textId="77777777" w:rsidR="00D24326" w:rsidRPr="00342A88" w:rsidRDefault="00D24326" w:rsidP="00D24326">
            <w:pPr>
              <w:shd w:val="clear" w:color="auto" w:fill="FFFFFF" w:themeFill="background1"/>
              <w:rPr>
                <w:rFonts w:cs="Times New Roman"/>
                <w:color w:val="000000"/>
                <w:sz w:val="22"/>
              </w:rPr>
            </w:pPr>
          </w:p>
          <w:p w14:paraId="4E39EEDC" w14:textId="029B3352" w:rsidR="00D24326" w:rsidRPr="00342A88" w:rsidRDefault="00D24326" w:rsidP="00D24326">
            <w:pPr>
              <w:shd w:val="clear" w:color="auto" w:fill="FFFFFF" w:themeFill="background1"/>
              <w:rPr>
                <w:rFonts w:cs="Times New Roman"/>
                <w:color w:val="000000"/>
                <w:sz w:val="22"/>
              </w:rPr>
            </w:pPr>
          </w:p>
        </w:tc>
      </w:tr>
      <w:tr w:rsidR="00D24326" w:rsidRPr="00342A88" w14:paraId="0D4AE652" w14:textId="330AA858" w:rsidTr="003C3469">
        <w:trPr>
          <w:trHeight w:val="315"/>
        </w:trPr>
        <w:tc>
          <w:tcPr>
            <w:tcW w:w="4533" w:type="dxa"/>
            <w:shd w:val="clear" w:color="auto" w:fill="FFFFFF" w:themeFill="background1"/>
            <w:noWrap/>
            <w:hideMark/>
          </w:tcPr>
          <w:p w14:paraId="6A4F04E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Siekdamos skatinti konkurenciją mažmeninėje rinkoje ir išvengti per didelių administracinių išlaidų reikalavimus atitinkančioms šalims, valstybės narės sudaro palankesnes sąlygas visapusiškam energetikos paslaugų sąveikumui Sąjungoje. </w:t>
            </w:r>
          </w:p>
          <w:p w14:paraId="2729D0B0" w14:textId="0D216803" w:rsidR="00D24326" w:rsidRPr="00342A88" w:rsidRDefault="00D24326" w:rsidP="00D24326">
            <w:pPr>
              <w:shd w:val="clear" w:color="auto" w:fill="FFFFFF" w:themeFill="background1"/>
              <w:rPr>
                <w:rFonts w:cs="Times New Roman"/>
                <w:color w:val="000000"/>
                <w:sz w:val="22"/>
              </w:rPr>
            </w:pPr>
          </w:p>
        </w:tc>
        <w:tc>
          <w:tcPr>
            <w:tcW w:w="7655" w:type="dxa"/>
            <w:vMerge w:val="restart"/>
            <w:shd w:val="clear" w:color="auto" w:fill="FFFFFF" w:themeFill="background1"/>
          </w:tcPr>
          <w:p w14:paraId="23058520" w14:textId="559FED84"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98A2B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527BF72F" w14:textId="77777777" w:rsidR="00D24326" w:rsidRPr="00342A88" w:rsidRDefault="00D24326" w:rsidP="00D24326">
            <w:pPr>
              <w:shd w:val="clear" w:color="auto" w:fill="FFFFFF" w:themeFill="background1"/>
              <w:rPr>
                <w:rFonts w:cs="Times New Roman"/>
                <w:color w:val="000000"/>
                <w:sz w:val="22"/>
              </w:rPr>
            </w:pPr>
          </w:p>
          <w:p w14:paraId="78C6B304" w14:textId="31105362"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p w14:paraId="79CEA4B3" w14:textId="77777777" w:rsidR="00D24326" w:rsidRPr="00342A88" w:rsidRDefault="00D24326" w:rsidP="00D24326">
            <w:pPr>
              <w:shd w:val="clear" w:color="auto" w:fill="FFFFFF" w:themeFill="background1"/>
              <w:rPr>
                <w:rFonts w:cs="Times New Roman"/>
                <w:b/>
                <w:color w:val="000000"/>
                <w:sz w:val="22"/>
              </w:rPr>
            </w:pPr>
          </w:p>
          <w:p w14:paraId="079157C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įrenginių įrengimo bendrųjų taisyklių, patvirtintų Lietuvos Respublikos energetikos ministro 2012 m. vasario 3 d. įsakymu Nr. 1-22, pakeitimo projektas</w:t>
            </w:r>
          </w:p>
          <w:p w14:paraId="5BC2B65A" w14:textId="4BA6A104" w:rsidR="00D24326" w:rsidRPr="00342A88" w:rsidRDefault="00D24326" w:rsidP="00D24326">
            <w:pPr>
              <w:shd w:val="clear" w:color="auto" w:fill="FFFFFF" w:themeFill="background1"/>
              <w:rPr>
                <w:rFonts w:cs="Times New Roman"/>
                <w:color w:val="000000"/>
                <w:sz w:val="22"/>
              </w:rPr>
            </w:pPr>
          </w:p>
        </w:tc>
      </w:tr>
      <w:tr w:rsidR="00D24326" w:rsidRPr="00342A88" w14:paraId="4A2BCF64" w14:textId="77777777" w:rsidTr="003C3469">
        <w:trPr>
          <w:trHeight w:val="315"/>
        </w:trPr>
        <w:tc>
          <w:tcPr>
            <w:tcW w:w="4533" w:type="dxa"/>
            <w:shd w:val="clear" w:color="auto" w:fill="FFFFFF" w:themeFill="background1"/>
            <w:noWrap/>
          </w:tcPr>
          <w:p w14:paraId="384C0CD0" w14:textId="48688DC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Komisija įgyvendinimo aktais nustato sąveikumo reikalavimus ir nediskriminacinę bei skaidrią prieigos prie duomenų, nurodytų 23 straipsnio 1 dalyje, tvarką. Tie įgyvendinimo aktai priimami laikantis 68 straipsnio 2 dalyje nurodytos nagrinėjimo procedūros. </w:t>
            </w:r>
          </w:p>
        </w:tc>
        <w:tc>
          <w:tcPr>
            <w:tcW w:w="7655" w:type="dxa"/>
            <w:vMerge/>
            <w:shd w:val="clear" w:color="auto" w:fill="FFFFFF" w:themeFill="background1"/>
          </w:tcPr>
          <w:p w14:paraId="589469DE" w14:textId="7367C428" w:rsidR="00D24326" w:rsidRPr="00342A88" w:rsidRDefault="00D24326" w:rsidP="00D24326">
            <w:pPr>
              <w:shd w:val="clear" w:color="auto" w:fill="FFFFFF" w:themeFill="background1"/>
              <w:rPr>
                <w:rFonts w:eastAsia="Times New Roman" w:cs="Times New Roman"/>
                <w:bCs/>
                <w:sz w:val="22"/>
              </w:rPr>
            </w:pPr>
          </w:p>
        </w:tc>
        <w:tc>
          <w:tcPr>
            <w:tcW w:w="3118" w:type="dxa"/>
            <w:shd w:val="clear" w:color="auto" w:fill="FFFFFF" w:themeFill="background1"/>
          </w:tcPr>
          <w:p w14:paraId="50AE4F7A" w14:textId="16B29FEB"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08194DB2" w14:textId="77777777" w:rsidTr="003C3469">
        <w:trPr>
          <w:trHeight w:val="315"/>
        </w:trPr>
        <w:tc>
          <w:tcPr>
            <w:tcW w:w="4533" w:type="dxa"/>
            <w:shd w:val="clear" w:color="auto" w:fill="FFFFFF" w:themeFill="background1"/>
            <w:noWrap/>
          </w:tcPr>
          <w:p w14:paraId="64200CC2" w14:textId="6E1380F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elektros energijos įmonės taikytų 2 dalyje nurodytus sąveikumo reikalavimus ir prieigos prie duomenų </w:t>
            </w:r>
            <w:r w:rsidRPr="00342A88">
              <w:rPr>
                <w:rFonts w:eastAsia="Times New Roman" w:cs="Times New Roman"/>
                <w:color w:val="000000"/>
                <w:sz w:val="22"/>
                <w:lang w:eastAsia="lt-LT"/>
              </w:rPr>
              <w:lastRenderedPageBreak/>
              <w:t>tvarką. Tie reikalavimai ir tvarka turi būti grindžiami esama nacionaline praktika.</w:t>
            </w:r>
          </w:p>
        </w:tc>
        <w:tc>
          <w:tcPr>
            <w:tcW w:w="7655" w:type="dxa"/>
            <w:vMerge/>
            <w:shd w:val="clear" w:color="auto" w:fill="FFFFFF" w:themeFill="background1"/>
          </w:tcPr>
          <w:p w14:paraId="3C96482B" w14:textId="78DBE0FB" w:rsidR="00D24326" w:rsidRPr="00342A88" w:rsidRDefault="00D24326" w:rsidP="00D24326">
            <w:pPr>
              <w:shd w:val="clear" w:color="auto" w:fill="FFFFFF" w:themeFill="background1"/>
              <w:rPr>
                <w:rFonts w:eastAsia="Times New Roman" w:cs="Times New Roman"/>
                <w:b/>
                <w:sz w:val="22"/>
              </w:rPr>
            </w:pPr>
          </w:p>
        </w:tc>
        <w:tc>
          <w:tcPr>
            <w:tcW w:w="3118" w:type="dxa"/>
            <w:shd w:val="clear" w:color="auto" w:fill="FFFFFF" w:themeFill="background1"/>
          </w:tcPr>
          <w:p w14:paraId="28C9247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p w14:paraId="478837B4" w14:textId="77777777" w:rsidR="00D24326" w:rsidRPr="00342A88" w:rsidRDefault="00D24326" w:rsidP="00D24326">
            <w:pPr>
              <w:shd w:val="clear" w:color="auto" w:fill="FFFFFF" w:themeFill="background1"/>
              <w:rPr>
                <w:rFonts w:cs="Times New Roman"/>
                <w:color w:val="000000"/>
                <w:sz w:val="22"/>
              </w:rPr>
            </w:pPr>
          </w:p>
          <w:p w14:paraId="4FCDCBC2"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Lietuvos Respublikos energetikos ministro 2010 m. vasario 11 d. įsakymo Nr. 1-38 „Dėl Elektros energijos tiekimo ir naudojimo taisyklių patvirtinimo“ pakeitimo projektas</w:t>
            </w:r>
          </w:p>
          <w:p w14:paraId="250EA360" w14:textId="77777777" w:rsidR="00D24326" w:rsidRPr="00342A88" w:rsidRDefault="00D24326" w:rsidP="00D24326">
            <w:pPr>
              <w:shd w:val="clear" w:color="auto" w:fill="FFFFFF" w:themeFill="background1"/>
              <w:rPr>
                <w:rFonts w:cs="Times New Roman"/>
                <w:b/>
                <w:color w:val="000000"/>
                <w:sz w:val="22"/>
              </w:rPr>
            </w:pPr>
          </w:p>
          <w:p w14:paraId="3D9E61C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įrenginių įrengimo bendrųjų taisyklių, patvirtintų Lietuvos Respublikos energetikos ministro 2012 m. vasario 3 d. įsakymu Nr. 1-22, pakeitimo projektas</w:t>
            </w:r>
          </w:p>
          <w:p w14:paraId="6C5B5D5B"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F5C1C99" w14:textId="05B586E5" w:rsidTr="003C3469">
        <w:trPr>
          <w:trHeight w:val="315"/>
        </w:trPr>
        <w:tc>
          <w:tcPr>
            <w:tcW w:w="4533" w:type="dxa"/>
            <w:shd w:val="clear" w:color="auto" w:fill="FFFFFF" w:themeFill="background1"/>
            <w:noWrap/>
            <w:hideMark/>
          </w:tcPr>
          <w:p w14:paraId="0D7297B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25 straipsnis</w:t>
            </w:r>
          </w:p>
        </w:tc>
        <w:tc>
          <w:tcPr>
            <w:tcW w:w="7655" w:type="dxa"/>
            <w:shd w:val="clear" w:color="auto" w:fill="FFFFFF" w:themeFill="background1"/>
          </w:tcPr>
          <w:p w14:paraId="35DA181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8F2BB04" w14:textId="1C9CFFE3" w:rsidR="00D24326" w:rsidRPr="00342A88" w:rsidRDefault="00D24326" w:rsidP="00D24326">
            <w:pPr>
              <w:shd w:val="clear" w:color="auto" w:fill="FFFFFF" w:themeFill="background1"/>
              <w:rPr>
                <w:rFonts w:cs="Times New Roman"/>
                <w:color w:val="000000"/>
                <w:sz w:val="22"/>
              </w:rPr>
            </w:pPr>
          </w:p>
        </w:tc>
      </w:tr>
      <w:tr w:rsidR="00D24326" w:rsidRPr="00342A88" w14:paraId="27A9F5D8" w14:textId="4CFD26EA" w:rsidTr="003C3469">
        <w:trPr>
          <w:trHeight w:val="315"/>
        </w:trPr>
        <w:tc>
          <w:tcPr>
            <w:tcW w:w="4533" w:type="dxa"/>
            <w:shd w:val="clear" w:color="auto" w:fill="FFFFFF" w:themeFill="background1"/>
            <w:noWrap/>
            <w:hideMark/>
          </w:tcPr>
          <w:p w14:paraId="1BC1E68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Bendri informacijos centrai</w:t>
            </w:r>
          </w:p>
        </w:tc>
        <w:tc>
          <w:tcPr>
            <w:tcW w:w="7655" w:type="dxa"/>
            <w:shd w:val="clear" w:color="auto" w:fill="FFFFFF" w:themeFill="background1"/>
          </w:tcPr>
          <w:p w14:paraId="67E6200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3A4F8B6" w14:textId="277B51A1" w:rsidR="00D24326" w:rsidRPr="00342A88" w:rsidRDefault="00D24326" w:rsidP="00D24326">
            <w:pPr>
              <w:shd w:val="clear" w:color="auto" w:fill="FFFFFF" w:themeFill="background1"/>
              <w:rPr>
                <w:rFonts w:cs="Times New Roman"/>
                <w:color w:val="000000"/>
                <w:sz w:val="22"/>
              </w:rPr>
            </w:pPr>
          </w:p>
        </w:tc>
      </w:tr>
      <w:tr w:rsidR="00D24326" w:rsidRPr="00342A88" w14:paraId="1004361D" w14:textId="5733657F" w:rsidTr="003C3469">
        <w:trPr>
          <w:trHeight w:val="315"/>
        </w:trPr>
        <w:tc>
          <w:tcPr>
            <w:tcW w:w="4533" w:type="dxa"/>
            <w:shd w:val="clear" w:color="auto" w:fill="FFFFFF" w:themeFill="background1"/>
            <w:noWrap/>
            <w:hideMark/>
          </w:tcPr>
          <w:p w14:paraId="3E492D52" w14:textId="22BE295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Valstybės narės užtikrina, kad būtų įsteigti bendri informacijos centrai, skirti teikti vartotojams visą reikiamą informaciją apie jų teises, taikytiną teisę ir jiems prieinamus ginčų sprendimo mechanizmus kilus ginčui. Tokie bendri informacijos centrai gali būti bendrų vartotojų informacijos centrų dalimi.</w:t>
            </w:r>
          </w:p>
        </w:tc>
        <w:tc>
          <w:tcPr>
            <w:tcW w:w="7655" w:type="dxa"/>
            <w:shd w:val="clear" w:color="auto" w:fill="FFFFFF" w:themeFill="background1"/>
          </w:tcPr>
          <w:p w14:paraId="70C2E4FE" w14:textId="798BB6E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nuostata CEP neperkeliama, nes jau yra perkelta galiojančiose Elektros energetikos įstatymo nuostatose:</w:t>
            </w:r>
          </w:p>
          <w:p w14:paraId="6C205992" w14:textId="2BF85433"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301915A6"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4D60527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E3DC9D4" w14:textId="601F634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12. Vyriausybės ar jos įgaliotos institucijos nustatyta tvarka ir sąlygomis įsteigiamas bendrasis informacijos centras, skirtas teikti elektros energijos vartotojams visą reikiamą informaciją apie jų teises, galiojančius teisės aktus ir jiems prieinamus ginčų sprendimo būdus.</w:t>
            </w:r>
          </w:p>
        </w:tc>
        <w:tc>
          <w:tcPr>
            <w:tcW w:w="3118" w:type="dxa"/>
            <w:shd w:val="clear" w:color="auto" w:fill="FFFFFF" w:themeFill="background1"/>
          </w:tcPr>
          <w:p w14:paraId="140416D6" w14:textId="62777C1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12759FE6" w14:textId="50FCDB47" w:rsidTr="003C3469">
        <w:trPr>
          <w:trHeight w:val="315"/>
        </w:trPr>
        <w:tc>
          <w:tcPr>
            <w:tcW w:w="4533" w:type="dxa"/>
            <w:shd w:val="clear" w:color="auto" w:fill="FFFFFF" w:themeFill="background1"/>
            <w:noWrap/>
            <w:hideMark/>
          </w:tcPr>
          <w:p w14:paraId="0C9CB84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26 straipsnis</w:t>
            </w:r>
          </w:p>
        </w:tc>
        <w:tc>
          <w:tcPr>
            <w:tcW w:w="7655" w:type="dxa"/>
            <w:shd w:val="clear" w:color="auto" w:fill="FFFFFF" w:themeFill="background1"/>
          </w:tcPr>
          <w:p w14:paraId="083A20DF"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60C284" w14:textId="787462F1" w:rsidR="00D24326" w:rsidRPr="00342A88" w:rsidRDefault="00D24326" w:rsidP="00D24326">
            <w:pPr>
              <w:shd w:val="clear" w:color="auto" w:fill="FFFFFF" w:themeFill="background1"/>
              <w:rPr>
                <w:rFonts w:cs="Times New Roman"/>
                <w:color w:val="000000"/>
                <w:sz w:val="22"/>
              </w:rPr>
            </w:pPr>
          </w:p>
        </w:tc>
      </w:tr>
      <w:tr w:rsidR="00D24326" w:rsidRPr="00342A88" w14:paraId="718F02CB" w14:textId="04F1D146" w:rsidTr="003C3469">
        <w:trPr>
          <w:trHeight w:val="315"/>
        </w:trPr>
        <w:tc>
          <w:tcPr>
            <w:tcW w:w="4533" w:type="dxa"/>
            <w:shd w:val="clear" w:color="auto" w:fill="FFFFFF" w:themeFill="background1"/>
            <w:noWrap/>
            <w:hideMark/>
          </w:tcPr>
          <w:p w14:paraId="4584001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Teisė į neteisminį ginčų sprendimą</w:t>
            </w:r>
          </w:p>
        </w:tc>
        <w:tc>
          <w:tcPr>
            <w:tcW w:w="7655" w:type="dxa"/>
            <w:shd w:val="clear" w:color="auto" w:fill="FFFFFF" w:themeFill="background1"/>
          </w:tcPr>
          <w:p w14:paraId="7D15636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2B54645" w14:textId="5629C3B7" w:rsidR="00D24326" w:rsidRPr="00342A88" w:rsidRDefault="00D24326" w:rsidP="00D24326">
            <w:pPr>
              <w:shd w:val="clear" w:color="auto" w:fill="FFFFFF" w:themeFill="background1"/>
              <w:rPr>
                <w:rFonts w:cs="Times New Roman"/>
                <w:color w:val="000000"/>
                <w:sz w:val="22"/>
              </w:rPr>
            </w:pPr>
          </w:p>
        </w:tc>
      </w:tr>
      <w:tr w:rsidR="00D24326" w:rsidRPr="00342A88" w14:paraId="69A11A9C" w14:textId="0C3C2F2A" w:rsidTr="003C3469">
        <w:trPr>
          <w:trHeight w:val="315"/>
        </w:trPr>
        <w:tc>
          <w:tcPr>
            <w:tcW w:w="4533" w:type="dxa"/>
            <w:shd w:val="clear" w:color="auto" w:fill="FFFFFF" w:themeFill="background1"/>
            <w:noWrap/>
            <w:hideMark/>
          </w:tcPr>
          <w:p w14:paraId="4CE4526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užtikrina, kad galutiniai vartotojai galėtų naudotis nesudėtingais, sąžiningais, skaidriais, nepriklausomais, efektyviais ir veiksmingais neteisminiais ginčų sprendimo mechanizmais, skirtais spręsti ginčams dėl pagal šią direktyvą nustatytų teisių ir pareigų, taikydamos nepriklausomą mechanizmą, pvz., per ombudsmeną energetikos reikalams, vartotojų instituciją arba reguliavimo instituciją. </w:t>
            </w:r>
            <w:r w:rsidRPr="00342A88">
              <w:rPr>
                <w:rFonts w:eastAsia="Times New Roman" w:cs="Times New Roman"/>
                <w:color w:val="000000"/>
                <w:sz w:val="22"/>
                <w:lang w:eastAsia="lt-LT"/>
              </w:rPr>
              <w:lastRenderedPageBreak/>
              <w:t xml:space="preserve">Jeigu galutinis vartotojas yra vartotojas, kaip apibrėžta Europos Parlamento ir Tarybos direktyvoje 2013/11/ES (23), tokie neteisminiai ginčų sprendimo mechanizmai turi atitikti Direktyvoje 2013/11/ES nustatytus kokybės reikalavimus ir numatyti, kad pagrįstais atvejais būtų taikomos išlaidų grąžinimo ir kompensavimo sistemos. </w:t>
            </w:r>
          </w:p>
          <w:p w14:paraId="166B0C67" w14:textId="7DD872F2"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45CBC7EB" w14:textId="7C523C2E" w:rsidR="00D24326" w:rsidRPr="00342A88" w:rsidRDefault="00D24326" w:rsidP="00D24326">
            <w:pPr>
              <w:shd w:val="clear" w:color="auto" w:fill="FFFFFF" w:themeFill="background1"/>
              <w:rPr>
                <w:rFonts w:eastAsia="Times New Roman" w:cs="Times New Roman"/>
                <w:color w:val="000000"/>
                <w:sz w:val="22"/>
                <w:u w:val="single"/>
                <w:lang w:eastAsia="lt-LT"/>
              </w:rPr>
            </w:pPr>
            <w:bookmarkStart w:id="220" w:name="straipsnis78"/>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xml:space="preserve"> nuostatos CEP neperkeliamos nes teisė į neteisminį ginčų nagrinėjimą jau yra užtikrinta galiojančiose teisės aktų nuostatose:</w:t>
            </w:r>
          </w:p>
          <w:p w14:paraId="4666E192" w14:textId="5A45E0B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4E00DA2" w14:textId="5E331F2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78 straipsnis. Ginčų sprendimas ne teismo tvarka. Skundų nagrinėjimas</w:t>
            </w:r>
          </w:p>
          <w:p w14:paraId="075B457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Vartotojų ir elektros energetikos įmonių ginčai nagrinėjami Energetikos įstatyme nustatyta tvarka.</w:t>
            </w:r>
          </w:p>
          <w:p w14:paraId="5384F2A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21" w:name="part_bd1603d0d23745a19beb9962095ec719"/>
            <w:bookmarkEnd w:id="221"/>
            <w:r w:rsidRPr="00342A88">
              <w:rPr>
                <w:rFonts w:eastAsia="Times New Roman" w:cs="Times New Roman"/>
                <w:color w:val="000000"/>
                <w:sz w:val="22"/>
                <w:lang w:eastAsia="lt-LT"/>
              </w:rPr>
              <w:t>2. Taryba išankstine privaloma ne teismo tvarka nagrinėja ginčus tarp asmenų ir perdavimo sistemos operatoriaus, kurie kyla dėl:</w:t>
            </w:r>
          </w:p>
          <w:p w14:paraId="2E5DA3E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22" w:name="part_e879acebbdfe430fb6513cf5a24419a1"/>
            <w:bookmarkEnd w:id="222"/>
            <w:r w:rsidRPr="00342A88">
              <w:rPr>
                <w:rFonts w:eastAsia="Times New Roman" w:cs="Times New Roman"/>
                <w:color w:val="000000"/>
                <w:sz w:val="22"/>
                <w:lang w:eastAsia="lt-LT"/>
              </w:rPr>
              <w:lastRenderedPageBreak/>
              <w:t>1) asmenų nuosavybės teise ar kitais teisėtais pagrindais valdomų ir (ar) sutelktų pajėgumus užtikrinančių įrenginių atitikties Pajėgumų aukcionų nuostatuose nurodytiems techniniams reikalavimams;</w:t>
            </w:r>
          </w:p>
          <w:p w14:paraId="5965F57D"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23" w:name="part_1a65490f6fed42c2b762d66c49799882"/>
            <w:bookmarkEnd w:id="223"/>
            <w:r w:rsidRPr="00342A88">
              <w:rPr>
                <w:rFonts w:eastAsia="Times New Roman" w:cs="Times New Roman"/>
                <w:color w:val="000000"/>
                <w:sz w:val="22"/>
                <w:lang w:eastAsia="lt-LT"/>
              </w:rPr>
              <w:t>2) pajėgumų užtikrinimo prievolės vykdymo sutarties sudarymo ar atsisakymo ją sudaryti, jos vykdymo ir (ar) nutraukimo.</w:t>
            </w:r>
          </w:p>
          <w:p w14:paraId="3787A011"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24" w:name="part_3c2210b5f3f64294a9211558ec30c03d"/>
            <w:bookmarkEnd w:id="224"/>
            <w:r w:rsidRPr="00342A88">
              <w:rPr>
                <w:rFonts w:eastAsia="Times New Roman" w:cs="Times New Roman"/>
                <w:color w:val="000000"/>
                <w:sz w:val="22"/>
                <w:lang w:eastAsia="lt-LT"/>
              </w:rPr>
              <w:t>3. Tarybos sprendimai, priimti išnagrinėjus asmenų ir perdavimo sistemos operatorių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691475FA"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25" w:name="part_dfdd7160c0f6407bbb385db7bb3a2826"/>
            <w:bookmarkEnd w:id="225"/>
            <w:r w:rsidRPr="00342A88">
              <w:rPr>
                <w:rFonts w:eastAsia="Times New Roman" w:cs="Times New Roman"/>
                <w:color w:val="000000"/>
                <w:sz w:val="22"/>
                <w:lang w:eastAsia="lt-LT"/>
              </w:rPr>
              <w:t>4. Asmenų skundai nagrinėjami Energetikos įstatyme nustatyta tvarka.</w:t>
            </w:r>
          </w:p>
          <w:p w14:paraId="6A3F8398"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056A09F" w14:textId="59BE4B1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bookmarkEnd w:id="220"/>
          <w:p w14:paraId="31B61165"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34 straipsnis. Ginčų sprendimas ne teismo tvarka</w:t>
            </w:r>
          </w:p>
          <w:p w14:paraId="30C61347"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39DE5E7D"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22DBB721"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620D3F08"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31381223" w14:textId="77777777" w:rsidR="00D24326" w:rsidRPr="00342A88" w:rsidRDefault="00D24326" w:rsidP="00D24326">
            <w:pPr>
              <w:rPr>
                <w:rFonts w:eastAsia="Times New Roman" w:cs="Times New Roman"/>
                <w:color w:val="000000"/>
                <w:sz w:val="22"/>
                <w:lang w:eastAsia="lt-LT"/>
              </w:rPr>
            </w:pPr>
            <w:bookmarkStart w:id="226" w:name="part_045140d3be34439aa48d82231676174a"/>
            <w:bookmarkEnd w:id="226"/>
            <w:r w:rsidRPr="00342A88">
              <w:rPr>
                <w:rFonts w:eastAsia="Times New Roman" w:cs="Times New Roman"/>
                <w:color w:val="000000"/>
                <w:sz w:val="22"/>
                <w:lang w:eastAsia="lt-LT"/>
              </w:rPr>
              <w:lastRenderedPageBreak/>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4F1CA8B3"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1980A8A8"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77D2EF66"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723708FF"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7AC5E245"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2394B42D" w14:textId="77777777" w:rsidR="00D24326" w:rsidRPr="00342A88" w:rsidRDefault="00D24326" w:rsidP="00D24326">
            <w:pPr>
              <w:rPr>
                <w:rFonts w:eastAsia="Times New Roman" w:cs="Times New Roman"/>
                <w:color w:val="000000"/>
                <w:sz w:val="22"/>
                <w:lang w:eastAsia="lt-LT"/>
              </w:rPr>
            </w:pPr>
          </w:p>
          <w:p w14:paraId="4190CD7C"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34</w:t>
            </w:r>
            <w:r w:rsidRPr="00342A88">
              <w:rPr>
                <w:rFonts w:eastAsia="Times New Roman" w:cs="Times New Roman"/>
                <w:b/>
                <w:bCs/>
                <w:color w:val="000000"/>
                <w:sz w:val="22"/>
                <w:vertAlign w:val="superscript"/>
                <w:lang w:eastAsia="lt-LT"/>
              </w:rPr>
              <w:t>1</w:t>
            </w:r>
            <w:r w:rsidRPr="00342A88">
              <w:rPr>
                <w:rFonts w:eastAsia="Times New Roman" w:cs="Times New Roman"/>
                <w:b/>
                <w:bCs/>
                <w:color w:val="000000"/>
                <w:sz w:val="22"/>
                <w:lang w:eastAsia="lt-LT"/>
              </w:rPr>
              <w:t> straipsnis. Skundų nagrinėjimas</w:t>
            </w:r>
          </w:p>
          <w:p w14:paraId="6B27E4D0" w14:textId="77777777" w:rsidR="00D24326" w:rsidRPr="00342A88" w:rsidRDefault="00D24326" w:rsidP="00D24326">
            <w:pPr>
              <w:rPr>
                <w:rFonts w:eastAsia="Times New Roman" w:cs="Times New Roman"/>
                <w:color w:val="000000"/>
                <w:sz w:val="22"/>
                <w:lang w:eastAsia="lt-LT"/>
              </w:rPr>
            </w:pPr>
            <w:bookmarkStart w:id="227" w:name="part_179108ef53554953bf5e377c85a3fea8"/>
            <w:bookmarkEnd w:id="227"/>
            <w:r w:rsidRPr="00342A88">
              <w:rPr>
                <w:rFonts w:eastAsia="Times New Roman" w:cs="Times New Roman"/>
                <w:color w:val="000000"/>
                <w:sz w:val="22"/>
                <w:lang w:eastAsia="lt-LT"/>
              </w:rPr>
              <w:t xml:space="preserve">1. Tarnyba Vartotojų teisių apsaugos įstatymo nustatyta tvarka nagrinėja buitinių vartotojų skundus dėl energijos pirkimo–pardavimo sutarčių ir naujų buitinių </w:t>
            </w:r>
            <w:r w:rsidRPr="00342A88">
              <w:rPr>
                <w:rFonts w:eastAsia="Times New Roman" w:cs="Times New Roman"/>
                <w:color w:val="000000"/>
                <w:sz w:val="22"/>
                <w:lang w:eastAsia="lt-LT"/>
              </w:rPr>
              <w:lastRenderedPageBreak/>
              <w:t>vartotojų įrenginių prijungimo sutarčių nesąžiningų sąlygų taikymo. Tarnyba Lietuvos Respublikos nesąžiningos komercinės veiklos vartotojams draudimo įstatymo nustatyta tvarka nagrinėja ir buitinių vartotojų skundus dėl energijos tiekėjų nesąžiningos komercinės veiklos. Jeigu nustatoma nesąžiningos komercinės veiklos atvejų, energetikos įmonė atsako Nesąžiningos komercinės veiklos vartotojams draudimo įstatymo nustatyta tvarka.</w:t>
            </w:r>
          </w:p>
          <w:p w14:paraId="7481E670"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342A88">
              <w:rPr>
                <w:rFonts w:eastAsia="Times New Roman" w:cs="Times New Roman"/>
                <w:b/>
                <w:bCs/>
                <w:color w:val="000000"/>
                <w:sz w:val="22"/>
                <w:lang w:eastAsia="lt-LT"/>
              </w:rPr>
              <w:t> </w:t>
            </w:r>
            <w:r w:rsidRPr="00342A88">
              <w:rPr>
                <w:rFonts w:eastAsia="Times New Roman" w:cs="Times New Roman"/>
                <w:color w:val="000000"/>
                <w:sz w:val="22"/>
                <w:lang w:eastAsia="lt-LT"/>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14:paraId="36723FAA"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Šio straipsnio 2 dalyje nurodyti vartotojų skundai nagrinėjami Lietuvos Respublikos viešojo administravimo įstatymo ir Tarybos nustatyta tvarka.</w:t>
            </w:r>
          </w:p>
          <w:p w14:paraId="41EF760A" w14:textId="75561746"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4. Tarybos sprendimai, priimti nagrinėjant skundus, gali būti skundžiami Lietuvos Respublikos administracinių bylų teisenos įstatymo nustatyta tvarka.</w:t>
            </w:r>
          </w:p>
        </w:tc>
        <w:tc>
          <w:tcPr>
            <w:tcW w:w="3118" w:type="dxa"/>
            <w:shd w:val="clear" w:color="auto" w:fill="FFFFFF" w:themeFill="background1"/>
          </w:tcPr>
          <w:p w14:paraId="143028CF" w14:textId="1279703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CF8C4AD" w14:textId="77777777" w:rsidTr="003C3469">
        <w:trPr>
          <w:trHeight w:val="315"/>
        </w:trPr>
        <w:tc>
          <w:tcPr>
            <w:tcW w:w="4533" w:type="dxa"/>
            <w:shd w:val="clear" w:color="auto" w:fill="FFFFFF" w:themeFill="background1"/>
            <w:noWrap/>
          </w:tcPr>
          <w:p w14:paraId="520B4F50" w14:textId="5B7E0FC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2. Kai būtina, valstybės narės užtikrina, kad alternatyvaus ginčų sprendimo subjektai bendradarbiautų siekdami suteikti paprastus, sąžiningus, skaidrius, nepriklausomus, efektyvius ir veiksmingus neteisminius ginčų sprendimų mechanizmus visų ginčų, kurie kyla dėl produktų ar paslaugų, susijusių arba susietų su bet kuriuo produktu ar paslauga, kuriems taikoma ši direktyva, atvejais. </w:t>
            </w:r>
          </w:p>
        </w:tc>
        <w:tc>
          <w:tcPr>
            <w:tcW w:w="7655" w:type="dxa"/>
            <w:shd w:val="clear" w:color="auto" w:fill="FFFFFF" w:themeFill="background1"/>
          </w:tcPr>
          <w:p w14:paraId="380E6E4A" w14:textId="5A8E7C0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galiojančiose Energetikos įstatymo 34 straipsnio nuostatose (34 str. 1-3 d.) įtvirtintas energetikos įmonės bendradarbiavimas su besiskundžiančiu asmeniu:</w:t>
            </w:r>
          </w:p>
          <w:p w14:paraId="27398877" w14:textId="6535083B" w:rsidR="00D24326" w:rsidRPr="00342A88" w:rsidRDefault="00D24326" w:rsidP="00D24326">
            <w:pPr>
              <w:shd w:val="clear" w:color="auto" w:fill="FFFFFF" w:themeFill="background1"/>
              <w:rPr>
                <w:rFonts w:eastAsia="Times New Roman" w:cs="Times New Roman"/>
                <w:color w:val="000000"/>
                <w:sz w:val="22"/>
                <w:lang w:eastAsia="lt-LT"/>
              </w:rPr>
            </w:pPr>
          </w:p>
          <w:p w14:paraId="1673BCDF"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34 straipsnis. Ginčų sprendimas ne teismo tvarka</w:t>
            </w:r>
          </w:p>
          <w:p w14:paraId="712180AA"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2D51E8C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3A5CE1C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184F73C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lastRenderedPageBreak/>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3B1A62C1"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7E4B5370"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2ACCDAE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0FF6F3CA"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0FF34961"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352BC2C" w14:textId="57E7E42C"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 xml:space="preserve">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w:t>
            </w:r>
            <w:r w:rsidRPr="00342A88">
              <w:rPr>
                <w:rFonts w:eastAsia="Times New Roman" w:cs="Times New Roman"/>
                <w:color w:val="000000"/>
                <w:sz w:val="22"/>
                <w:lang w:eastAsia="lt-LT"/>
              </w:rPr>
              <w:lastRenderedPageBreak/>
              <w:t>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76294D17" w14:textId="297F54C8" w:rsidR="00D24326" w:rsidRPr="00342A88" w:rsidRDefault="00D24326" w:rsidP="00D24326">
            <w:pPr>
              <w:rPr>
                <w:rFonts w:eastAsia="Times New Roman" w:cs="Times New Roman"/>
                <w:color w:val="000000"/>
                <w:sz w:val="22"/>
                <w:lang w:eastAsia="lt-LT"/>
              </w:rPr>
            </w:pPr>
          </w:p>
          <w:p w14:paraId="467909FC"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34</w:t>
            </w:r>
            <w:r w:rsidRPr="00342A88">
              <w:rPr>
                <w:rFonts w:eastAsia="Times New Roman" w:cs="Times New Roman"/>
                <w:b/>
                <w:bCs/>
                <w:color w:val="000000"/>
                <w:sz w:val="22"/>
                <w:vertAlign w:val="superscript"/>
                <w:lang w:eastAsia="lt-LT"/>
              </w:rPr>
              <w:t>1</w:t>
            </w:r>
            <w:r w:rsidRPr="00342A88">
              <w:rPr>
                <w:rFonts w:eastAsia="Times New Roman" w:cs="Times New Roman"/>
                <w:b/>
                <w:bCs/>
                <w:color w:val="000000"/>
                <w:sz w:val="22"/>
                <w:lang w:eastAsia="lt-LT"/>
              </w:rPr>
              <w:t> straipsnis. Skundų nagrinėjimas</w:t>
            </w:r>
          </w:p>
          <w:p w14:paraId="2C80D8A6"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 Tarnyba Vartotojų teisių apsaugos įstatymo nustatyta tvarka nagrinėja buitinių vartotojų skundus dėl energijos pirkimo–pardavimo sutarčių ir naujų buitinių vartotojų įrenginių prijungimo sutarčių nesąžiningų sąlygų taikymo. Tarnyba Lietuvos Respublikos nesąžiningos komercinės veiklos vartotojams draudimo įstatymo nustatyta tvarka nagrinėja ir buitinių vartotojų skundus dėl energijos tiekėjų nesąžiningos komercinės veiklos. Jeigu nustatoma nesąžiningos komercinės veiklos atvejų, energetikos įmonė atsako Nesąžiningos komercinės veiklos vartotojams draudimo įstatymo nustatyta tvarka.</w:t>
            </w:r>
          </w:p>
          <w:p w14:paraId="66041272" w14:textId="77777777" w:rsidR="00D24326" w:rsidRPr="00342A88" w:rsidRDefault="00D24326" w:rsidP="00D24326">
            <w:pPr>
              <w:rPr>
                <w:rFonts w:eastAsia="Times New Roman" w:cs="Times New Roman"/>
                <w:color w:val="000000"/>
                <w:sz w:val="22"/>
                <w:lang w:eastAsia="lt-LT"/>
              </w:rPr>
            </w:pPr>
            <w:bookmarkStart w:id="228" w:name="part_bde535d8f9c445e7aa0b6c98346cf84c"/>
            <w:bookmarkEnd w:id="228"/>
            <w:r w:rsidRPr="00342A88">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342A88">
              <w:rPr>
                <w:rFonts w:eastAsia="Times New Roman" w:cs="Times New Roman"/>
                <w:b/>
                <w:bCs/>
                <w:color w:val="000000"/>
                <w:sz w:val="22"/>
                <w:lang w:eastAsia="lt-LT"/>
              </w:rPr>
              <w:t> </w:t>
            </w:r>
            <w:r w:rsidRPr="00342A88">
              <w:rPr>
                <w:rFonts w:eastAsia="Times New Roman" w:cs="Times New Roman"/>
                <w:color w:val="000000"/>
                <w:sz w:val="22"/>
                <w:lang w:eastAsia="lt-LT"/>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14:paraId="45449DD1" w14:textId="77777777" w:rsidR="00D24326" w:rsidRPr="00342A88" w:rsidRDefault="00D24326" w:rsidP="00D24326">
            <w:pPr>
              <w:rPr>
                <w:rFonts w:eastAsia="Times New Roman" w:cs="Times New Roman"/>
                <w:color w:val="000000"/>
                <w:sz w:val="22"/>
                <w:lang w:eastAsia="lt-LT"/>
              </w:rPr>
            </w:pPr>
            <w:bookmarkStart w:id="229" w:name="part_572b05691b574100ad40b4e2e3668358"/>
            <w:bookmarkEnd w:id="229"/>
            <w:r w:rsidRPr="00342A88">
              <w:rPr>
                <w:rFonts w:eastAsia="Times New Roman" w:cs="Times New Roman"/>
                <w:color w:val="000000"/>
                <w:sz w:val="22"/>
                <w:lang w:eastAsia="lt-LT"/>
              </w:rPr>
              <w:t>3. Šio straipsnio 2 dalyje nurodyti vartotojų skundai nagrinėjami Lietuvos Respublikos viešojo administravimo įstatymo ir Tarybos nustatyta tvarka.</w:t>
            </w:r>
          </w:p>
          <w:p w14:paraId="7467452C" w14:textId="77777777" w:rsidR="00D24326" w:rsidRPr="00342A88" w:rsidRDefault="00D24326" w:rsidP="00D24326">
            <w:pPr>
              <w:rPr>
                <w:rFonts w:eastAsia="Times New Roman" w:cs="Times New Roman"/>
                <w:color w:val="000000"/>
                <w:sz w:val="22"/>
                <w:lang w:eastAsia="lt-LT"/>
              </w:rPr>
            </w:pPr>
            <w:bookmarkStart w:id="230" w:name="part_c8eb802573b846baac3cb6db9ea206f7"/>
            <w:bookmarkEnd w:id="230"/>
            <w:r w:rsidRPr="00342A88">
              <w:rPr>
                <w:rFonts w:eastAsia="Times New Roman" w:cs="Times New Roman"/>
                <w:color w:val="000000"/>
                <w:sz w:val="22"/>
                <w:lang w:eastAsia="lt-LT"/>
              </w:rPr>
              <w:t>4. Tarybos sprendimai, priimti nagrinėjant skundus, gali būti skundžiami Lietuvos Respublikos administracinių bylų teisenos įstatymo nustatyta tvarka.</w:t>
            </w:r>
          </w:p>
          <w:p w14:paraId="14E44604" w14:textId="77777777" w:rsidR="00D24326" w:rsidRPr="00342A88" w:rsidRDefault="00D24326" w:rsidP="00D24326">
            <w:pPr>
              <w:rPr>
                <w:rFonts w:eastAsia="Times New Roman" w:cs="Times New Roman"/>
                <w:color w:val="000000"/>
                <w:sz w:val="22"/>
                <w:lang w:eastAsia="lt-LT"/>
              </w:rPr>
            </w:pPr>
          </w:p>
          <w:p w14:paraId="3E89B8D1" w14:textId="00A77E6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Taip pat nuostatos dėl alternatyvaus ginčų sprendimo subjektų bendradarbiavimo jau yra įtvirtintos galiojančiose Lietuvos Respublikos vartotojų teisių apsaugos įstatymo nuostatose:</w:t>
            </w:r>
          </w:p>
          <w:p w14:paraId="3B021EDC"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29</w:t>
            </w:r>
            <w:r w:rsidRPr="00342A88">
              <w:rPr>
                <w:rFonts w:eastAsia="Times New Roman" w:cs="Times New Roman"/>
                <w:b/>
                <w:bCs/>
                <w:color w:val="000000"/>
                <w:sz w:val="22"/>
                <w:vertAlign w:val="superscript"/>
                <w:lang w:eastAsia="lt-LT"/>
              </w:rPr>
              <w:t>4</w:t>
            </w:r>
            <w:r w:rsidRPr="00342A88">
              <w:rPr>
                <w:rFonts w:eastAsia="Times New Roman" w:cs="Times New Roman"/>
                <w:b/>
                <w:bCs/>
                <w:color w:val="000000"/>
                <w:sz w:val="22"/>
                <w:lang w:eastAsia="lt-LT"/>
              </w:rPr>
              <w:t> straipsnis. Administracinis bendradarbiavimas</w:t>
            </w:r>
          </w:p>
          <w:p w14:paraId="16EE8004" w14:textId="2EC8345D" w:rsidR="00D24326" w:rsidRPr="00342A88" w:rsidRDefault="00D24326" w:rsidP="00D24326">
            <w:pPr>
              <w:rPr>
                <w:rFonts w:eastAsia="Times New Roman" w:cs="Times New Roman"/>
                <w:color w:val="000000"/>
                <w:sz w:val="22"/>
                <w:lang w:eastAsia="lt-LT"/>
              </w:rPr>
            </w:pPr>
            <w:bookmarkStart w:id="231" w:name="part_b6cb186c8bdb4140af4e4e44f445bfa2"/>
            <w:bookmarkEnd w:id="231"/>
            <w:r w:rsidRPr="00342A88">
              <w:rPr>
                <w:rFonts w:eastAsia="Times New Roman" w:cs="Times New Roman"/>
                <w:color w:val="000000"/>
                <w:sz w:val="22"/>
                <w:lang w:eastAsia="lt-LT"/>
              </w:rPr>
              <w:t>Vartojimo ginčų neteisminio sprendimo subjektai ir institucijos, įgyvendinančios Reglamentą (ES) 2017/2394, keičiasi informacija ir bendradarbiauja teisingumo ministro nustatyta tvarka.</w:t>
            </w:r>
          </w:p>
        </w:tc>
        <w:tc>
          <w:tcPr>
            <w:tcW w:w="3118" w:type="dxa"/>
            <w:shd w:val="clear" w:color="auto" w:fill="FFFFFF" w:themeFill="background1"/>
          </w:tcPr>
          <w:p w14:paraId="56B1C5A9" w14:textId="6EDF8BF2"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lastRenderedPageBreak/>
              <w:t>Visiškas</w:t>
            </w:r>
            <w:r w:rsidRPr="00342A88">
              <w:rPr>
                <w:rFonts w:cs="Times New Roman"/>
                <w:color w:val="000000"/>
                <w:sz w:val="22"/>
              </w:rPr>
              <w:t xml:space="preserve"> </w:t>
            </w:r>
          </w:p>
        </w:tc>
      </w:tr>
      <w:tr w:rsidR="00D24326" w:rsidRPr="00342A88" w14:paraId="54F41AF4" w14:textId="77777777" w:rsidTr="003C3469">
        <w:trPr>
          <w:trHeight w:val="315"/>
        </w:trPr>
        <w:tc>
          <w:tcPr>
            <w:tcW w:w="4533" w:type="dxa"/>
            <w:shd w:val="clear" w:color="auto" w:fill="FFFFFF" w:themeFill="background1"/>
            <w:noWrap/>
          </w:tcPr>
          <w:p w14:paraId="7B7CFB48" w14:textId="0A37FE0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Elektros energijos įmonės privalo dalyvauti namų ūkio vartotojų neteisminiuose ginčų sprendimo mechanizmuose, nebent valstybė narė </w:t>
            </w:r>
            <w:r w:rsidRPr="00342A88">
              <w:rPr>
                <w:rFonts w:eastAsia="Times New Roman" w:cs="Times New Roman"/>
                <w:color w:val="000000"/>
                <w:sz w:val="22"/>
                <w:lang w:eastAsia="lt-LT"/>
              </w:rPr>
              <w:lastRenderedPageBreak/>
              <w:t>pagrįstų Komisijai, kad kiti mechanizmai veiksmingumo prasme yra lygiaverčiai.</w:t>
            </w:r>
          </w:p>
        </w:tc>
        <w:tc>
          <w:tcPr>
            <w:tcW w:w="7655" w:type="dxa"/>
            <w:shd w:val="clear" w:color="auto" w:fill="FFFFFF" w:themeFill="background1"/>
          </w:tcPr>
          <w:p w14:paraId="3917F7DF" w14:textId="48DF1D4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xml:space="preserve"> nuostata CEP neperkeliama, nes nuostata jau perkelta galiojančiose kitų teisės aktų nuostatose:</w:t>
            </w:r>
          </w:p>
          <w:p w14:paraId="54ABCF9C"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34 straipsnis. Ginčų sprendimas ne teismo tvarka</w:t>
            </w:r>
          </w:p>
          <w:p w14:paraId="56ED3994" w14:textId="12A769A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5E48790C" w14:textId="1514B840"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lastRenderedPageBreak/>
              <w:t>1. Vartotojas, manantis, kad energetikos įmonė, vykdydama energetikos veiklą, pažeidė jo teises ar teisėtus interesus, susijusius su vartojimo sutartimi, pirmiausia privalo raštu kreiptis į energetikos įmonę ir nurodyti savo reikalavimus.</w:t>
            </w:r>
          </w:p>
          <w:p w14:paraId="1D58B85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6FA4F2E4" w14:textId="34C4AB3B"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77E9B67F" w14:textId="5C0B0B97" w:rsidR="00D24326" w:rsidRPr="00342A88" w:rsidRDefault="00D24326" w:rsidP="00D24326">
            <w:pPr>
              <w:rPr>
                <w:rFonts w:eastAsia="Times New Roman" w:cs="Times New Roman"/>
                <w:color w:val="000000"/>
                <w:sz w:val="22"/>
                <w:lang w:eastAsia="lt-LT"/>
              </w:rPr>
            </w:pPr>
          </w:p>
          <w:p w14:paraId="3B72AB52" w14:textId="42E98C0F"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vartotojų teisių apsaugos įstatymas</w:t>
            </w:r>
          </w:p>
          <w:p w14:paraId="793F7382" w14:textId="63D9F401"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21 straipsnis. Vartotojo kreipimasis į pardavėją ar paslaugų teikėją</w:t>
            </w:r>
          </w:p>
          <w:p w14:paraId="123F4581" w14:textId="77777777" w:rsidR="00D24326" w:rsidRPr="00342A88" w:rsidRDefault="00D24326" w:rsidP="00D24326">
            <w:pPr>
              <w:rPr>
                <w:rFonts w:eastAsia="Times New Roman" w:cs="Times New Roman"/>
                <w:color w:val="000000"/>
                <w:sz w:val="22"/>
                <w:lang w:eastAsia="lt-LT"/>
              </w:rPr>
            </w:pPr>
            <w:bookmarkStart w:id="232" w:name="part_55215234ed6846a78d31135142ed1f7a"/>
            <w:bookmarkEnd w:id="232"/>
            <w:r w:rsidRPr="00342A88">
              <w:rPr>
                <w:rFonts w:eastAsia="Times New Roman" w:cs="Times New Roman"/>
                <w:color w:val="000000"/>
                <w:sz w:val="22"/>
                <w:lang w:eastAsia="lt-LT"/>
              </w:rPr>
              <w:t>1. Vartotojas, manantis, kad pardavėjas ar paslaugų teikėjas pažeidė jo teises ar teisėtus interesus, susijusius su vartojimo sutartimi, pirmiausia privalo raštu kreiptis į pardavėją ar paslaugų teikėją ir nurodyti savo reikalavimus, išskyrus atvejus, kai vartotojas tiesiogiai kreipiasi į teismą. Vartotojas privalo kreiptis į pardavėją ar paslaugų teikėją ne vėliau kaip per tris mėnesius nuo tos dienos, kurią vartotojas sužinojo ar turėjo sužinoti apie savo teisių ar teisėtų interesų pažeidimą.</w:t>
            </w:r>
          </w:p>
          <w:p w14:paraId="205A2255" w14:textId="77777777" w:rsidR="00D24326" w:rsidRPr="00342A88" w:rsidRDefault="00D24326" w:rsidP="00D24326">
            <w:pPr>
              <w:rPr>
                <w:rFonts w:eastAsia="Times New Roman" w:cs="Times New Roman"/>
                <w:color w:val="000000"/>
                <w:sz w:val="22"/>
                <w:lang w:eastAsia="lt-LT"/>
              </w:rPr>
            </w:pPr>
            <w:bookmarkStart w:id="233" w:name="part_d30b95e5f2e84e6d8ad365587720b1a5"/>
            <w:bookmarkEnd w:id="233"/>
            <w:r w:rsidRPr="00342A88">
              <w:rPr>
                <w:rFonts w:eastAsia="Times New Roman" w:cs="Times New Roman"/>
                <w:color w:val="000000"/>
                <w:sz w:val="22"/>
                <w:lang w:eastAsia="lt-LT"/>
              </w:rPr>
              <w:t>2. Pardavėjas ar paslaugų teikėjas privalo neatlygintinai išnagrinėti vartotojo kreipimąsi ir, kai nesutinka su vartotojo reikalavimais, privalo ne vėliau kaip per 14 dienų nuo vartotojo kreipimosi gavimo dienos, jeigu kiti įstatymai ar Europos Sąjungos teisės aktai nenustato kitaip, pateikti vartotojui išsamų motyvuotą rašytinį atsakymą, pagrįstą dokumentais. Šių dokumentų kopijos privalo būti pridėtos prie pardavėjo ar paslaugų teikėjo atsakymo vartotojui. Vartotojų kreipimusis pardavėjai ir paslaugų teikėjai nagrinėja neatlygintinai.</w:t>
            </w:r>
          </w:p>
          <w:p w14:paraId="04C10666" w14:textId="0A001A2F" w:rsidR="00D24326" w:rsidRPr="00342A88" w:rsidRDefault="00D24326" w:rsidP="00D24326">
            <w:pPr>
              <w:rPr>
                <w:rFonts w:eastAsia="Times New Roman" w:cs="Times New Roman"/>
                <w:color w:val="000000"/>
                <w:sz w:val="22"/>
                <w:lang w:eastAsia="lt-LT"/>
              </w:rPr>
            </w:pPr>
            <w:bookmarkStart w:id="234" w:name="part_8f76f667ea4f41ec8915de42c8709ffb"/>
            <w:bookmarkEnd w:id="234"/>
            <w:r w:rsidRPr="00342A88">
              <w:rPr>
                <w:rFonts w:eastAsia="Times New Roman" w:cs="Times New Roman"/>
                <w:color w:val="000000"/>
                <w:sz w:val="22"/>
                <w:lang w:eastAsia="lt-LT"/>
              </w:rPr>
              <w:t>3. Kai pardavėjas ar paslaugų teikėjas netenkina vartotojo reikalavimų arba juos tenkina iš dalies, pardavėjo ar paslaugų teikėjo atsakyme turi būti pateikta informacija apie vartojimo ginčų neteisminio sprendimo subjektą, kompetentingą spręsti vartojimo ginčą.</w:t>
            </w:r>
          </w:p>
        </w:tc>
        <w:tc>
          <w:tcPr>
            <w:tcW w:w="3118" w:type="dxa"/>
            <w:shd w:val="clear" w:color="auto" w:fill="FFFFFF" w:themeFill="background1"/>
          </w:tcPr>
          <w:p w14:paraId="7C1F39AA" w14:textId="0C6276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4EA3494C" w14:textId="33446EDA" w:rsidTr="003C3469">
        <w:trPr>
          <w:trHeight w:val="315"/>
        </w:trPr>
        <w:tc>
          <w:tcPr>
            <w:tcW w:w="4533" w:type="dxa"/>
            <w:shd w:val="clear" w:color="auto" w:fill="FFFFFF" w:themeFill="background1"/>
            <w:noWrap/>
            <w:hideMark/>
          </w:tcPr>
          <w:p w14:paraId="6486BE1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27 straipsnis</w:t>
            </w:r>
          </w:p>
        </w:tc>
        <w:tc>
          <w:tcPr>
            <w:tcW w:w="7655" w:type="dxa"/>
            <w:shd w:val="clear" w:color="auto" w:fill="FFFFFF" w:themeFill="background1"/>
          </w:tcPr>
          <w:p w14:paraId="16BB5C2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778504A" w14:textId="51F448A4" w:rsidR="00D24326" w:rsidRPr="00342A88" w:rsidRDefault="00D24326" w:rsidP="00D24326">
            <w:pPr>
              <w:shd w:val="clear" w:color="auto" w:fill="FFFFFF" w:themeFill="background1"/>
              <w:rPr>
                <w:rFonts w:cs="Times New Roman"/>
                <w:color w:val="000000"/>
                <w:sz w:val="22"/>
              </w:rPr>
            </w:pPr>
          </w:p>
        </w:tc>
      </w:tr>
      <w:tr w:rsidR="00D24326" w:rsidRPr="00342A88" w14:paraId="7F7490B6" w14:textId="3894FBCF" w:rsidTr="003C3469">
        <w:trPr>
          <w:trHeight w:val="315"/>
        </w:trPr>
        <w:tc>
          <w:tcPr>
            <w:tcW w:w="4533" w:type="dxa"/>
            <w:shd w:val="clear" w:color="auto" w:fill="FFFFFF" w:themeFill="background1"/>
            <w:noWrap/>
            <w:hideMark/>
          </w:tcPr>
          <w:p w14:paraId="693FB55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Universalioji paslauga</w:t>
            </w:r>
          </w:p>
        </w:tc>
        <w:tc>
          <w:tcPr>
            <w:tcW w:w="7655" w:type="dxa"/>
            <w:shd w:val="clear" w:color="auto" w:fill="FFFFFF" w:themeFill="background1"/>
          </w:tcPr>
          <w:p w14:paraId="03B1264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D0A7402" w14:textId="64CDCC7F" w:rsidR="00D24326" w:rsidRPr="00342A88" w:rsidRDefault="00D24326" w:rsidP="00D24326">
            <w:pPr>
              <w:shd w:val="clear" w:color="auto" w:fill="FFFFFF" w:themeFill="background1"/>
              <w:rPr>
                <w:rFonts w:cs="Times New Roman"/>
                <w:color w:val="000000"/>
                <w:sz w:val="22"/>
              </w:rPr>
            </w:pPr>
          </w:p>
        </w:tc>
      </w:tr>
      <w:tr w:rsidR="00D24326" w:rsidRPr="00342A88" w14:paraId="52E14107" w14:textId="7037C9AF" w:rsidTr="003C3469">
        <w:trPr>
          <w:trHeight w:val="315"/>
        </w:trPr>
        <w:tc>
          <w:tcPr>
            <w:tcW w:w="4533" w:type="dxa"/>
            <w:shd w:val="clear" w:color="auto" w:fill="FFFFFF" w:themeFill="background1"/>
            <w:noWrap/>
            <w:hideMark/>
          </w:tcPr>
          <w:p w14:paraId="05F147C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visiems namų ūkio vartotojams ir, kai valstybės narės mano, </w:t>
            </w:r>
            <w:r w:rsidRPr="00342A88">
              <w:rPr>
                <w:rFonts w:cs="Times New Roman"/>
                <w:color w:val="000000"/>
                <w:sz w:val="22"/>
              </w:rPr>
              <w:lastRenderedPageBreak/>
              <w:t xml:space="preserve">kad tai tinkama, mažosioms įmonėms, būtų teikiama universalioji paslauga, t. y. kad jos turėtų teisę savo teritorijoje gauti konkrečios kokybės elektros energiją už konkurencingas, lengvai bei aiškiai palyginamas, skaidrias ir nediskriminacines kainas. Siekdamos užtikrinti universaliųjų paslaugų teikimą, valstybės narės gali paskirti tiekėją, kurio paslaugomis naudojamasi kraštutiniu atveju. Valstybės narės skirstymo sistemų operatoriams nustato pareigą prijungti vartotojus prie savo tinklo tomis sąlygomis ir tarifais, kurie nustatyti remiantis 59 straipsnio 7 dalyje nustatyta tvarka. Ši direktyva netrukdo valstybėms narėms stiprinti namų ūkio vartotojų ir mažų ir vidutinių ne namų ūkio vartotojų pozicijų rinkoje, skatinant savanoriško telkimosi, kuriuo siekiama geriau atstovauti tai vartotojų grupei, galimybes. </w:t>
            </w:r>
          </w:p>
          <w:p w14:paraId="35E08456" w14:textId="302F001D"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30CCDAEC" w14:textId="77777777" w:rsidR="00731926" w:rsidRPr="00342A88" w:rsidRDefault="00731926" w:rsidP="00D24326">
            <w:pPr>
              <w:shd w:val="clear" w:color="auto" w:fill="FFFFFF" w:themeFill="background1"/>
              <w:rPr>
                <w:rFonts w:cs="Times New Roman"/>
                <w:color w:val="000000"/>
                <w:sz w:val="22"/>
                <w:u w:val="single"/>
              </w:rPr>
            </w:pPr>
          </w:p>
          <w:p w14:paraId="1694D344" w14:textId="083693B2"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26B2EEF" w14:textId="77777777" w:rsidR="00D24326" w:rsidRPr="00342A88" w:rsidRDefault="00D24326" w:rsidP="00D24326">
            <w:pPr>
              <w:shd w:val="clear" w:color="auto" w:fill="FFFFFF" w:themeFill="background1"/>
              <w:rPr>
                <w:rFonts w:cs="Times New Roman"/>
                <w:sz w:val="22"/>
              </w:rPr>
            </w:pPr>
            <w:r w:rsidRPr="00342A88">
              <w:rPr>
                <w:rFonts w:cs="Times New Roman"/>
                <w:b/>
                <w:sz w:val="22"/>
              </w:rPr>
              <w:lastRenderedPageBreak/>
              <w:t>42 straipsnis. Visuomeninis tiekėjas</w:t>
            </w:r>
          </w:p>
          <w:p w14:paraId="04F44E4F" w14:textId="77777777" w:rsidR="00D24326" w:rsidRPr="00342A88" w:rsidRDefault="00D24326" w:rsidP="00D24326">
            <w:pPr>
              <w:shd w:val="clear" w:color="auto" w:fill="FFFFFF" w:themeFill="background1"/>
              <w:rPr>
                <w:rFonts w:cs="Times New Roman"/>
                <w:sz w:val="22"/>
              </w:rPr>
            </w:pPr>
            <w:r w:rsidRPr="00342A88">
              <w:rPr>
                <w:rFonts w:cs="Times New Roman"/>
                <w:sz w:val="22"/>
              </w:rPr>
              <w:t>1. Iki 2023 m. sausio 1 d. skirstomųjų tinklų operatorius, kai jo turimoje elektros energijos skirstymo veiklos licencijoje nurodytoje teritorijoje kitam asmeniui neišduota 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2B6CEB1E" w14:textId="3DD0E19C"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0C849D24" w14:textId="77777777" w:rsidR="00D24326" w:rsidRPr="00342A88" w:rsidRDefault="00D24326" w:rsidP="00D24326">
            <w:pPr>
              <w:shd w:val="clear" w:color="auto" w:fill="FFFFFF" w:themeFill="background1"/>
              <w:rPr>
                <w:rFonts w:cs="Times New Roman"/>
                <w:sz w:val="22"/>
              </w:rPr>
            </w:pPr>
            <w:r w:rsidRPr="00342A88">
              <w:rPr>
                <w:rFonts w:cs="Times New Roman"/>
                <w:sz w:val="22"/>
              </w:rPr>
              <w:t>4. Tuo atveju, jeigu visuomeninis tiekėjas, kuris kartu yra ir skirstomųjų tinklų operatorius, aptarnaujantis mažiau kaip 100 000 vartotojų toje pačioje teritorijoje, pateikia prašymą panaikinti visuomeninio elektros energijos tiekimo veiklos licencijos galiojimą, visuomeninio elektros energijos tiekimo teritoriją privalo perimti ir iki 2023 m. sausio 1 d. aprūpinimą elektros energija privalo užtikrinti visuomeninis tiekėjas, aptarnaujantis daugiau kaip 100 000 vartotojų, jeigu visuomeninio elektros energijos tiekimo veiklos licencijos pakeitimo metu jo technologinis, finansinis ir vadybinis pajėgumas yra pakankamas vykdyti licencijuojamą veiklą šioje naujoje teritorijoje. Jeigu visuomeninio tiekėjo, aptarnaujančio daugiau kaip 100 000 vartotojų, technologinis, finansinis ir vadybinis pajėgumas nėra pakankamas vykdyti visuomeninio tiekimo licencijuojamą veiklą naujoje teritorijoje, dėl kurios visuomeninis tiekėjas, kuris kartu yra ir skirstomųjų tinklų operatorius, aptarnaujantis mažiau kaip 100 000 vartotojų toje pačioje teritorijoje, yra pateikęs prašymą panaikinti visuomeninio elektros energijos tiekimo veiklos licenciją, tokio visuomeninio elektros energijos tiekėjo prašymas dėl visuomeninio elektros energijos tiekimo veiklos licencijos panaikinimo nėra tenkinamas.</w:t>
            </w:r>
          </w:p>
          <w:p w14:paraId="7E44424E" w14:textId="77777777" w:rsidR="00D24326" w:rsidRPr="00342A88" w:rsidRDefault="00D24326" w:rsidP="00D24326">
            <w:pPr>
              <w:shd w:val="clear" w:color="auto" w:fill="FFFFFF" w:themeFill="background1"/>
              <w:rPr>
                <w:rFonts w:cs="Times New Roman"/>
                <w:sz w:val="22"/>
              </w:rPr>
            </w:pPr>
          </w:p>
          <w:p w14:paraId="3651D70B" w14:textId="77777777" w:rsidR="00F4767A" w:rsidRPr="00342A88" w:rsidRDefault="00F4767A" w:rsidP="00F4767A">
            <w:pPr>
              <w:shd w:val="clear" w:color="auto" w:fill="FFFFFF" w:themeFill="background1"/>
              <w:rPr>
                <w:rFonts w:cs="Times New Roman"/>
                <w:bCs/>
                <w:sz w:val="22"/>
              </w:rPr>
            </w:pPr>
            <w:r w:rsidRPr="00342A88">
              <w:rPr>
                <w:rFonts w:cs="Times New Roman"/>
                <w:b/>
                <w:bCs/>
                <w:sz w:val="22"/>
              </w:rPr>
              <w:t>43 straipsnis. Visuomeninis elektros energijos tiekimas</w:t>
            </w:r>
          </w:p>
          <w:p w14:paraId="7CB3967C" w14:textId="77777777" w:rsidR="00F4767A" w:rsidRPr="00342A88" w:rsidRDefault="00F4767A" w:rsidP="00F4767A">
            <w:pPr>
              <w:shd w:val="clear" w:color="auto" w:fill="FFFFFF" w:themeFill="background1"/>
              <w:rPr>
                <w:rFonts w:cs="Times New Roman"/>
                <w:bCs/>
                <w:sz w:val="22"/>
              </w:rPr>
            </w:pPr>
            <w:r w:rsidRPr="00342A88">
              <w:rPr>
                <w:rFonts w:cs="Times New Roman"/>
                <w:bCs/>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10A11CEB" w14:textId="77777777" w:rsidR="00F4767A" w:rsidRPr="00342A88" w:rsidRDefault="00F4767A" w:rsidP="00F4767A">
            <w:pPr>
              <w:shd w:val="clear" w:color="auto" w:fill="FFFFFF" w:themeFill="background1"/>
              <w:rPr>
                <w:rFonts w:cs="Times New Roman"/>
                <w:bCs/>
                <w:sz w:val="22"/>
              </w:rPr>
            </w:pPr>
            <w:r w:rsidRPr="00342A88">
              <w:rPr>
                <w:rFonts w:cs="Times New Roman"/>
                <w:bCs/>
                <w:sz w:val="22"/>
              </w:rPr>
              <w:t xml:space="preserve">1) 2021 m. sausio 1 d. – visiems buitiniams vartotojams, kurių faktinis elektros energijos suvartojimas objekte laikotarpiu nuo 2019 m. birželio 1 d. iki 2020 m. gegužės 31 d. yra ne mažesnis kaip 5 000 kWh, taip pat buitiniams vartotojams, kurių </w:t>
            </w:r>
            <w:r w:rsidRPr="00342A88">
              <w:rPr>
                <w:rFonts w:cs="Times New Roman"/>
                <w:bCs/>
                <w:sz w:val="22"/>
              </w:rPr>
              <w:lastRenderedPageBreak/>
              <w:t>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0FDF1F3E" w14:textId="77777777" w:rsidR="00F4767A" w:rsidRPr="00342A88" w:rsidRDefault="00F4767A" w:rsidP="00F4767A">
            <w:pPr>
              <w:shd w:val="clear" w:color="auto" w:fill="FFFFFF" w:themeFill="background1"/>
              <w:rPr>
                <w:rFonts w:cs="Times New Roman"/>
                <w:bCs/>
                <w:sz w:val="22"/>
              </w:rPr>
            </w:pPr>
            <w:r w:rsidRPr="00342A88">
              <w:rPr>
                <w:rFonts w:cs="Times New Roman"/>
                <w:bCs/>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7DBE4604" w14:textId="77777777" w:rsidR="00F4767A" w:rsidRPr="00342A88" w:rsidRDefault="00F4767A" w:rsidP="00F4767A">
            <w:pPr>
              <w:shd w:val="clear" w:color="auto" w:fill="FFFFFF" w:themeFill="background1"/>
              <w:rPr>
                <w:rFonts w:cs="Times New Roman"/>
                <w:bCs/>
                <w:sz w:val="22"/>
              </w:rPr>
            </w:pPr>
            <w:r w:rsidRPr="00342A88">
              <w:rPr>
                <w:rFonts w:cs="Times New Roman"/>
                <w:bCs/>
                <w:sz w:val="22"/>
              </w:rPr>
              <w:t>3) 2023 m. sausio 1 d. – visiems likusiems vartotojams, kuriems elektros energija tiekiama visuomenine elektros energijos kaina, įskaitant vartotojus, nurodytus šio įstatymo 69 straipsnio 14 ir 15 dalyse, ir pažeidžiamus vartotojus.</w:t>
            </w:r>
          </w:p>
          <w:p w14:paraId="6CB49620" w14:textId="31D20DCA" w:rsidR="00E7755C" w:rsidRPr="00342A88" w:rsidRDefault="00E7755C" w:rsidP="00D24326">
            <w:pPr>
              <w:shd w:val="clear" w:color="auto" w:fill="FFFFFF" w:themeFill="background1"/>
              <w:rPr>
                <w:rFonts w:cs="Times New Roman"/>
                <w:bCs/>
                <w:sz w:val="22"/>
              </w:rPr>
            </w:pPr>
            <w:r w:rsidRPr="00342A88">
              <w:rPr>
                <w:rFonts w:cs="Times New Roman"/>
                <w:bCs/>
                <w:sz w:val="22"/>
              </w:rPr>
              <w:t>&lt;...&gt;</w:t>
            </w:r>
          </w:p>
          <w:p w14:paraId="5073EA86" w14:textId="7DEE8A08" w:rsidR="00D24326" w:rsidRPr="00342A88" w:rsidRDefault="00D24326" w:rsidP="00D24326">
            <w:pPr>
              <w:shd w:val="clear" w:color="auto" w:fill="FFFFFF" w:themeFill="background1"/>
              <w:rPr>
                <w:rFonts w:cs="Times New Roman"/>
                <w:sz w:val="22"/>
              </w:rPr>
            </w:pPr>
          </w:p>
          <w:p w14:paraId="2BB24288" w14:textId="77777777" w:rsidR="00127A3C" w:rsidRPr="00342A88" w:rsidRDefault="00127A3C" w:rsidP="00127A3C">
            <w:pPr>
              <w:shd w:val="clear" w:color="auto" w:fill="FFFFFF" w:themeFill="background1"/>
              <w:rPr>
                <w:rFonts w:cs="Times New Roman"/>
                <w:sz w:val="22"/>
              </w:rPr>
            </w:pPr>
            <w:r w:rsidRPr="00342A88">
              <w:rPr>
                <w:rFonts w:cs="Times New Roman"/>
                <w:b/>
                <w:bCs/>
                <w:sz w:val="22"/>
              </w:rPr>
              <w:t>44 straipsnis. Elektros energijos garantinis tiekimas</w:t>
            </w:r>
          </w:p>
          <w:p w14:paraId="70AF1DCA" w14:textId="77777777" w:rsidR="00127A3C" w:rsidRPr="00342A88" w:rsidRDefault="00127A3C" w:rsidP="00127A3C">
            <w:pPr>
              <w:shd w:val="clear" w:color="auto" w:fill="FFFFFF" w:themeFill="background1"/>
              <w:rPr>
                <w:rFonts w:cs="Times New Roman"/>
                <w:sz w:val="22"/>
              </w:rPr>
            </w:pPr>
            <w:bookmarkStart w:id="235" w:name="part_448e9fa6dc8a438a825d000b8562b93f"/>
            <w:bookmarkEnd w:id="235"/>
            <w:r w:rsidRPr="00342A88">
              <w:rPr>
                <w:rFonts w:cs="Times New Roman"/>
                <w:sz w:val="22"/>
              </w:rPr>
              <w:t>1. Vartotojams, nepasirinkusiems nepriklausomo elektros energijos tiekėjo ar kai jų pasirinktas nepriklausomas tiekėjas nevykdo prisiimtų įsipareigojimų tiekti elektros energiją sutartomis su vartotojais sąlygomis, nutraukia veiklą arba elektros energijos pirkimo–pardavimo sutartį, arba elektros energijos pirkimo–pardavimo ir persiuntimo paslaugos teikimo sutartį, užtikrinamas garantinis tiekimas šiame straipsnyje nustatyta tvarka ir sąlygomis.</w:t>
            </w:r>
          </w:p>
          <w:p w14:paraId="40BD03F9" w14:textId="77777777" w:rsidR="00E7755C" w:rsidRPr="00342A88" w:rsidRDefault="00E7755C" w:rsidP="00E7755C">
            <w:pPr>
              <w:shd w:val="clear" w:color="auto" w:fill="FFFFFF" w:themeFill="background1"/>
              <w:rPr>
                <w:rFonts w:cs="Times New Roman"/>
                <w:bCs/>
                <w:sz w:val="22"/>
              </w:rPr>
            </w:pPr>
            <w:r w:rsidRPr="00342A88">
              <w:rPr>
                <w:rFonts w:cs="Times New Roman"/>
                <w:bCs/>
                <w:sz w:val="22"/>
              </w:rPr>
              <w:t>&lt;...&gt;</w:t>
            </w:r>
          </w:p>
          <w:p w14:paraId="43324274" w14:textId="77777777" w:rsidR="00F4767A" w:rsidRPr="00342A88" w:rsidRDefault="00F4767A" w:rsidP="00D24326">
            <w:pPr>
              <w:shd w:val="clear" w:color="auto" w:fill="FFFFFF" w:themeFill="background1"/>
              <w:rPr>
                <w:rFonts w:cs="Times New Roman"/>
                <w:sz w:val="22"/>
              </w:rPr>
            </w:pPr>
          </w:p>
          <w:p w14:paraId="29DD4BDE" w14:textId="73F23952" w:rsidR="00D24326" w:rsidRPr="00342A88" w:rsidRDefault="00D24326" w:rsidP="00D24326">
            <w:pPr>
              <w:shd w:val="clear" w:color="auto" w:fill="FFFFFF" w:themeFill="background1"/>
              <w:rPr>
                <w:rFonts w:cs="Times New Roman"/>
                <w:b/>
                <w:sz w:val="22"/>
              </w:rPr>
            </w:pPr>
            <w:r w:rsidRPr="00342A88">
              <w:rPr>
                <w:rFonts w:cs="Times New Roman"/>
                <w:b/>
                <w:sz w:val="22"/>
              </w:rPr>
              <w:t>39 straipsnis. Skirstomųjų tinklų operatoriaus pareigos</w:t>
            </w:r>
          </w:p>
          <w:p w14:paraId="29B45E9D" w14:textId="2295BEAC" w:rsidR="00D24326" w:rsidRPr="00342A88" w:rsidRDefault="00D24326" w:rsidP="00D24326">
            <w:pPr>
              <w:shd w:val="clear" w:color="auto" w:fill="FFFFFF" w:themeFill="background1"/>
              <w:rPr>
                <w:rFonts w:cs="Times New Roman"/>
                <w:sz w:val="22"/>
              </w:rPr>
            </w:pPr>
            <w:r w:rsidRPr="00342A88">
              <w:rPr>
                <w:rFonts w:cs="Times New Roman"/>
                <w:sz w:val="22"/>
              </w:rPr>
              <w:t>1. Skirstomųjų tinklų operatorius privalo:</w:t>
            </w:r>
          </w:p>
          <w:p w14:paraId="079E7425" w14:textId="77777777" w:rsidR="00D24326" w:rsidRPr="00342A88" w:rsidRDefault="00D24326" w:rsidP="00D24326">
            <w:pPr>
              <w:shd w:val="clear" w:color="auto" w:fill="FFFFFF" w:themeFill="background1"/>
              <w:rPr>
                <w:rFonts w:cs="Times New Roman"/>
                <w:sz w:val="22"/>
              </w:rPr>
            </w:pPr>
            <w:r w:rsidRPr="00342A88">
              <w:rPr>
                <w:rFonts w:cs="Times New Roman"/>
                <w:sz w:val="22"/>
              </w:rPr>
              <w:t>&lt;...&gt;</w:t>
            </w:r>
          </w:p>
          <w:p w14:paraId="4C34A7C9" w14:textId="64DA7160" w:rsidR="00D24326" w:rsidRPr="00342A88" w:rsidRDefault="00D24326" w:rsidP="00D24326">
            <w:pPr>
              <w:shd w:val="clear" w:color="auto" w:fill="FFFFFF" w:themeFill="background1"/>
              <w:rPr>
                <w:rFonts w:cs="Times New Roman"/>
                <w:color w:val="000000"/>
                <w:sz w:val="22"/>
              </w:rPr>
            </w:pPr>
            <w:r w:rsidRPr="00342A88">
              <w:rPr>
                <w:rFonts w:cs="Times New Roman"/>
                <w:sz w:val="22"/>
              </w:rPr>
              <w:t>6) prijungti vartotojų ir gamintojų elektros įrenginius, esančius skirstymo veiklos licencijoje nurodytoje teritorijoje, prie skirstomųjų tinklų pagal atitinkamus techninius norminius dokumentus ir technines sąlygas</w:t>
            </w:r>
          </w:p>
        </w:tc>
        <w:tc>
          <w:tcPr>
            <w:tcW w:w="3118" w:type="dxa"/>
            <w:shd w:val="clear" w:color="auto" w:fill="FFFFFF" w:themeFill="background1"/>
          </w:tcPr>
          <w:p w14:paraId="48A8BADE" w14:textId="67CD63F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2C164476" w14:textId="77777777" w:rsidTr="003C3469">
        <w:trPr>
          <w:trHeight w:val="315"/>
        </w:trPr>
        <w:tc>
          <w:tcPr>
            <w:tcW w:w="4533" w:type="dxa"/>
            <w:shd w:val="clear" w:color="auto" w:fill="FFFFFF" w:themeFill="background1"/>
            <w:noWrap/>
          </w:tcPr>
          <w:p w14:paraId="15B9BD7D" w14:textId="6D4D202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 1 dalis įgyvendinama skaidriai ir nediskriminuojant, o jos įgyvendinimas neturi trukdyti 4 straipsnyje numatytam laisvam tiekėjo pasirinkimui.</w:t>
            </w:r>
          </w:p>
        </w:tc>
        <w:tc>
          <w:tcPr>
            <w:tcW w:w="7655" w:type="dxa"/>
            <w:shd w:val="clear" w:color="auto" w:fill="FFFFFF" w:themeFill="background1"/>
          </w:tcPr>
          <w:p w14:paraId="11A72B85" w14:textId="00284C2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Nėra numatyti jokie apribojimai, susiję su universaliosiomis paslaugomis ir laisvu tiekėjo pasirinkimu. </w:t>
            </w:r>
          </w:p>
        </w:tc>
        <w:tc>
          <w:tcPr>
            <w:tcW w:w="3118" w:type="dxa"/>
            <w:shd w:val="clear" w:color="auto" w:fill="FFFFFF" w:themeFill="background1"/>
          </w:tcPr>
          <w:p w14:paraId="553D4F41" w14:textId="1540E73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AA89954" w14:textId="7DAACF30" w:rsidTr="003C3469">
        <w:trPr>
          <w:trHeight w:val="315"/>
        </w:trPr>
        <w:tc>
          <w:tcPr>
            <w:tcW w:w="4533" w:type="dxa"/>
            <w:shd w:val="clear" w:color="auto" w:fill="FFFFFF" w:themeFill="background1"/>
            <w:noWrap/>
            <w:hideMark/>
          </w:tcPr>
          <w:p w14:paraId="26889D3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28 straipsnis</w:t>
            </w:r>
          </w:p>
        </w:tc>
        <w:tc>
          <w:tcPr>
            <w:tcW w:w="7655" w:type="dxa"/>
            <w:shd w:val="clear" w:color="auto" w:fill="FFFFFF" w:themeFill="background1"/>
          </w:tcPr>
          <w:p w14:paraId="001EDBE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FE1890B" w14:textId="38301E74" w:rsidR="00D24326" w:rsidRPr="00342A88" w:rsidRDefault="00D24326" w:rsidP="00D24326">
            <w:pPr>
              <w:shd w:val="clear" w:color="auto" w:fill="FFFFFF" w:themeFill="background1"/>
              <w:rPr>
                <w:rFonts w:cs="Times New Roman"/>
                <w:color w:val="000000"/>
                <w:sz w:val="22"/>
              </w:rPr>
            </w:pPr>
          </w:p>
        </w:tc>
      </w:tr>
      <w:tr w:rsidR="00D24326" w:rsidRPr="00342A88" w14:paraId="21C3882E" w14:textId="10720443" w:rsidTr="003C3469">
        <w:trPr>
          <w:trHeight w:val="315"/>
        </w:trPr>
        <w:tc>
          <w:tcPr>
            <w:tcW w:w="4533" w:type="dxa"/>
            <w:shd w:val="clear" w:color="auto" w:fill="FFFFFF" w:themeFill="background1"/>
            <w:noWrap/>
            <w:hideMark/>
          </w:tcPr>
          <w:p w14:paraId="010EDC0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Pažeidžiami vartotojai</w:t>
            </w:r>
          </w:p>
        </w:tc>
        <w:tc>
          <w:tcPr>
            <w:tcW w:w="7655" w:type="dxa"/>
            <w:shd w:val="clear" w:color="auto" w:fill="FFFFFF" w:themeFill="background1"/>
          </w:tcPr>
          <w:p w14:paraId="04075E8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EECA2A8" w14:textId="19F2C403" w:rsidR="00D24326" w:rsidRPr="00342A88" w:rsidRDefault="00D24326" w:rsidP="00D24326">
            <w:pPr>
              <w:shd w:val="clear" w:color="auto" w:fill="FFFFFF" w:themeFill="background1"/>
              <w:rPr>
                <w:rFonts w:cs="Times New Roman"/>
                <w:color w:val="000000"/>
                <w:sz w:val="22"/>
              </w:rPr>
            </w:pPr>
          </w:p>
        </w:tc>
      </w:tr>
      <w:tr w:rsidR="00D24326" w:rsidRPr="00342A88" w14:paraId="476746E0" w14:textId="63188AA2" w:rsidTr="003C3469">
        <w:trPr>
          <w:trHeight w:val="315"/>
        </w:trPr>
        <w:tc>
          <w:tcPr>
            <w:tcW w:w="4533" w:type="dxa"/>
            <w:shd w:val="clear" w:color="auto" w:fill="FFFFFF" w:themeFill="background1"/>
            <w:noWrap/>
            <w:hideMark/>
          </w:tcPr>
          <w:p w14:paraId="55646659" w14:textId="1216E44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imasi tinkamų priemonių vartotojams apsaugoti ir visų pirma užtikrina, kad </w:t>
            </w:r>
            <w:r w:rsidRPr="00342A88">
              <w:rPr>
                <w:rFonts w:cs="Times New Roman"/>
                <w:color w:val="000000"/>
                <w:sz w:val="22"/>
              </w:rPr>
              <w:lastRenderedPageBreak/>
              <w:t xml:space="preserve">būtų taikomos adekvačios priemonės pažeidžiamiems vartotojams apsaugoti. Šiomis aplinkybėmis kiekviena valstybė narė apibrėžia pažeidžiamų vartotojų sąvoką, kuri gali būti susijusi su energijos nepritekliumi ir, </w:t>
            </w:r>
            <w:r w:rsidRPr="00342A88">
              <w:rPr>
                <w:rFonts w:cs="Times New Roman"/>
                <w:i/>
                <w:color w:val="000000"/>
                <w:sz w:val="22"/>
              </w:rPr>
              <w:t>inter alia</w:t>
            </w:r>
            <w:r w:rsidRPr="00342A88">
              <w:rPr>
                <w:rFonts w:cs="Times New Roman"/>
                <w:color w:val="000000"/>
                <w:sz w:val="22"/>
              </w:rPr>
              <w:t xml:space="preserve">, su draudimu kritiniais atvejais tokiems vartotojams atjungti elektros energijos tiekimą. Sąvoka „pažeidžiami vartotojai“ gali apimti pajamų lygį, iš disponuojamųjų pajamų energijai skiriamas išlaidas, namų energijos vartojimo efektyvumą, kritinę priklausomybę nuo elektrinių prietaisų dėl sveikatos priežasčių, amžių ir kitus kriterijus. Valstybės narės užtikrina, kad būtų paisoma su pažeidžiamais vartotojais susijusių teisių ir pareigų. Visų pirma jos imasi priemonių atokiose vietovėse esantiems vartotojams apsaugoti. Jos užtikrina aukštą vartotojų apsaugos lygį, ypač susijusį su sutarties sąlygų, bendros informacijos ir ginčų sprendimo mechanizmų skaidrumu. </w:t>
            </w:r>
          </w:p>
          <w:p w14:paraId="654C0B0D" w14:textId="441628F9"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3B327B2B" w14:textId="6B25817E" w:rsidR="00D24326" w:rsidRPr="00342A88" w:rsidRDefault="00D24326" w:rsidP="00D24326">
            <w:pPr>
              <w:shd w:val="clear" w:color="auto" w:fill="FFFFFF" w:themeFill="background1"/>
              <w:rPr>
                <w:rFonts w:cs="Times New Roman"/>
                <w:b/>
                <w:bCs/>
                <w:sz w:val="22"/>
              </w:rPr>
            </w:pPr>
            <w:r w:rsidRPr="00342A88">
              <w:rPr>
                <w:rFonts w:cs="Times New Roman"/>
                <w:b/>
                <w:bCs/>
                <w:sz w:val="22"/>
              </w:rPr>
              <w:lastRenderedPageBreak/>
              <w:t>Elektros energetikos įstatymo projektas</w:t>
            </w:r>
          </w:p>
          <w:p w14:paraId="3C2504E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 straipsnis. 2 straipsnio pakeitimas</w:t>
            </w:r>
          </w:p>
          <w:p w14:paraId="733936F4"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Pakeisti 2 straipsnį ir jį išdėstyti taip:</w:t>
            </w:r>
          </w:p>
          <w:p w14:paraId="74FE1B35" w14:textId="46E72E7F" w:rsidR="00D24326" w:rsidRPr="00342A88" w:rsidRDefault="00D24326" w:rsidP="00D24326">
            <w:pPr>
              <w:rPr>
                <w:rFonts w:eastAsia="Times New Roman" w:cs="Times New Roman"/>
                <w:sz w:val="22"/>
              </w:rPr>
            </w:pPr>
            <w:r w:rsidRPr="00342A88">
              <w:rPr>
                <w:rFonts w:eastAsia="Times New Roman" w:cs="Times New Roman"/>
                <w:sz w:val="22"/>
              </w:rPr>
              <w:t>„2 straipsnis. Pagrindinės šio įstatymo sąvokos</w:t>
            </w:r>
          </w:p>
          <w:p w14:paraId="2DEF8F83" w14:textId="288FB72C" w:rsidR="00D24326" w:rsidRPr="00342A88" w:rsidRDefault="00D24326" w:rsidP="00D24326">
            <w:pPr>
              <w:rPr>
                <w:rFonts w:eastAsia="Times New Roman" w:cs="Times New Roman"/>
                <w:sz w:val="22"/>
              </w:rPr>
            </w:pPr>
            <w:r w:rsidRPr="00342A88">
              <w:rPr>
                <w:rFonts w:eastAsia="Times New Roman" w:cs="Times New Roman"/>
                <w:sz w:val="22"/>
              </w:rPr>
              <w:t>&lt;...&gt;</w:t>
            </w:r>
          </w:p>
          <w:p w14:paraId="3C0CB632" w14:textId="1DF0D95E"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3BCFB926" w14:textId="2AFEC404" w:rsidR="00AB5EC8" w:rsidRPr="00342A88" w:rsidRDefault="00AB5EC8" w:rsidP="00D24326">
            <w:pPr>
              <w:shd w:val="clear" w:color="auto" w:fill="FFFFFF" w:themeFill="background1"/>
              <w:rPr>
                <w:rFonts w:cs="Times New Roman"/>
                <w:bCs/>
                <w:color w:val="000000"/>
                <w:sz w:val="22"/>
              </w:rPr>
            </w:pPr>
          </w:p>
          <w:p w14:paraId="367BC44D" w14:textId="77777777" w:rsidR="006C283F" w:rsidRPr="00342A88" w:rsidRDefault="006C283F" w:rsidP="006C283F">
            <w:pPr>
              <w:rPr>
                <w:rFonts w:eastAsia="Times New Roman" w:cs="Times New Roman"/>
                <w:bCs/>
                <w:sz w:val="22"/>
              </w:rPr>
            </w:pPr>
            <w:r w:rsidRPr="00342A88">
              <w:rPr>
                <w:rFonts w:cs="Times New Roman"/>
                <w:b/>
                <w:sz w:val="22"/>
                <w:lang w:eastAsia="ar-SA"/>
              </w:rPr>
              <w:t>38 straipsnis. 52 straipsnio pakeitimas</w:t>
            </w:r>
          </w:p>
          <w:p w14:paraId="45269018" w14:textId="77777777" w:rsidR="006C283F" w:rsidRPr="00342A88" w:rsidRDefault="006C283F" w:rsidP="006C283F">
            <w:pPr>
              <w:rPr>
                <w:rFonts w:cs="Times New Roman"/>
                <w:color w:val="000000"/>
                <w:sz w:val="22"/>
              </w:rPr>
            </w:pPr>
            <w:r w:rsidRPr="00342A88">
              <w:rPr>
                <w:rFonts w:cs="Times New Roman"/>
                <w:color w:val="000000"/>
                <w:sz w:val="22"/>
              </w:rPr>
              <w:t>1. Pakeisti 52 straipsnio 2 dalį ir ją išdėstyti taip:</w:t>
            </w:r>
          </w:p>
          <w:p w14:paraId="7372C58D" w14:textId="77777777" w:rsidR="006C283F" w:rsidRPr="00342A88" w:rsidRDefault="006C283F" w:rsidP="006C283F">
            <w:pPr>
              <w:rPr>
                <w:rFonts w:cs="Times New Roman"/>
                <w:color w:val="000000"/>
                <w:spacing w:val="-2"/>
                <w:sz w:val="22"/>
              </w:rPr>
            </w:pPr>
            <w:r w:rsidRPr="00342A88">
              <w:rPr>
                <w:rFonts w:cs="Times New Roman"/>
                <w:color w:val="000000"/>
                <w:sz w:val="22"/>
              </w:rPr>
              <w:t xml:space="preserve">„2. </w:t>
            </w:r>
            <w:r w:rsidRPr="00342A88">
              <w:rPr>
                <w:rFonts w:cs="Times New Roman"/>
                <w:color w:val="000000"/>
                <w:spacing w:val="-2"/>
                <w:sz w:val="22"/>
              </w:rPr>
              <w:t>Papildomos pažeidžiamų vartotojų teisių ir teisėtų interesų apsaugos priemonės:</w:t>
            </w:r>
          </w:p>
          <w:p w14:paraId="1511B473" w14:textId="7F8894D3" w:rsidR="006C283F" w:rsidRPr="00342A88" w:rsidRDefault="006C283F" w:rsidP="006C283F">
            <w:pPr>
              <w:rPr>
                <w:rFonts w:cs="Times New Roman"/>
                <w:color w:val="000000"/>
                <w:spacing w:val="-2"/>
                <w:sz w:val="22"/>
              </w:rPr>
            </w:pPr>
            <w:r w:rsidRPr="00342A88">
              <w:rPr>
                <w:rFonts w:cs="Times New Roman"/>
                <w:color w:val="000000"/>
                <w:spacing w:val="-2"/>
                <w:sz w:val="22"/>
              </w:rPr>
              <w:t xml:space="preserve">1) pažeidžiamiems vartotojams negali būti apribotas ir (ar) nutrauktas elektros energijos tiekimas ir (ar) persiuntimas, kai jie per nustatytą terminą neatsiskaito už patiektą elektros energiją, elektros energijos persiuntimo paslaugą ar kitas su tuo susijusias paslaugas, jeigu šių pažeidžiamų vartotojų įsiskolinimas </w:t>
            </w:r>
            <w:r w:rsidRPr="00342A88">
              <w:rPr>
                <w:rFonts w:cs="Times New Roman"/>
                <w:color w:val="000000"/>
                <w:sz w:val="22"/>
              </w:rPr>
              <w:t xml:space="preserve">garantiniam elektros energijos tiekėjui </w:t>
            </w:r>
            <w:r w:rsidRPr="00342A88">
              <w:rPr>
                <w:rFonts w:cs="Times New Roman"/>
                <w:color w:val="000000"/>
                <w:spacing w:val="-2"/>
                <w:sz w:val="22"/>
              </w:rPr>
              <w:t>ar tiekėjui yra ar buvo ne didesnis kaip 3 bazinės socialinės išmokos, išskyrus šio įstatymo 71 straipsnyje ir 72 straipsnio 1 ir 3 dalyse numatytus atvejus;</w:t>
            </w:r>
          </w:p>
          <w:p w14:paraId="68402C0D" w14:textId="6979C43A" w:rsidR="006C283F" w:rsidRPr="00342A88" w:rsidRDefault="006C283F" w:rsidP="00A917BB">
            <w:pPr>
              <w:rPr>
                <w:rFonts w:cs="Times New Roman"/>
                <w:color w:val="000000"/>
                <w:spacing w:val="-2"/>
                <w:sz w:val="22"/>
              </w:rPr>
            </w:pPr>
            <w:r w:rsidRPr="00342A88">
              <w:rPr>
                <w:rFonts w:cs="Times New Roman"/>
                <w:color w:val="000000"/>
                <w:spacing w:val="-2"/>
                <w:sz w:val="22"/>
              </w:rPr>
              <w:t>2) pažeidžiamiems vartotojams per nustatytą terminą neatsiskaičius už patiektą elektros energiją,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p>
          <w:p w14:paraId="3865F8C0" w14:textId="1D804CD1" w:rsidR="00D24326" w:rsidRPr="00342A88" w:rsidRDefault="00D24326" w:rsidP="00D24326">
            <w:pPr>
              <w:shd w:val="clear" w:color="auto" w:fill="FFFFFF" w:themeFill="background1"/>
              <w:rPr>
                <w:rFonts w:cs="Times New Roman"/>
                <w:bCs/>
                <w:color w:val="000000"/>
                <w:sz w:val="22"/>
              </w:rPr>
            </w:pPr>
          </w:p>
          <w:p w14:paraId="5E0FA7EB" w14:textId="621EC238" w:rsidR="008C53EA" w:rsidRPr="00342A88" w:rsidRDefault="008C53EA" w:rsidP="00D24326">
            <w:pPr>
              <w:shd w:val="clear" w:color="auto" w:fill="FFFFFF" w:themeFill="background1"/>
              <w:rPr>
                <w:rFonts w:cs="Times New Roman"/>
                <w:b/>
                <w:bCs/>
                <w:sz w:val="22"/>
              </w:rPr>
            </w:pPr>
            <w:r w:rsidRPr="00342A88">
              <w:rPr>
                <w:rFonts w:cs="Times New Roman"/>
                <w:b/>
                <w:bCs/>
                <w:sz w:val="22"/>
              </w:rPr>
              <w:t>Elektros energetikos įstatymas</w:t>
            </w:r>
          </w:p>
          <w:p w14:paraId="03145090" w14:textId="77777777" w:rsidR="004A5952" w:rsidRPr="00342A88" w:rsidRDefault="004A5952" w:rsidP="004A5952">
            <w:pPr>
              <w:shd w:val="clear" w:color="auto" w:fill="FFFFFF" w:themeFill="background1"/>
              <w:rPr>
                <w:rFonts w:cs="Times New Roman"/>
                <w:bCs/>
                <w:color w:val="000000"/>
                <w:sz w:val="22"/>
              </w:rPr>
            </w:pPr>
            <w:r w:rsidRPr="00342A88">
              <w:rPr>
                <w:rFonts w:cs="Times New Roman"/>
                <w:b/>
                <w:bCs/>
                <w:color w:val="000000"/>
                <w:sz w:val="22"/>
              </w:rPr>
              <w:t>43 straipsnis. Visuomeninis elektros energijos tiekimas</w:t>
            </w:r>
          </w:p>
          <w:p w14:paraId="3D63595D" w14:textId="77777777" w:rsidR="004A5952" w:rsidRPr="00342A88" w:rsidRDefault="004A5952" w:rsidP="004A5952">
            <w:pPr>
              <w:shd w:val="clear" w:color="auto" w:fill="FFFFFF" w:themeFill="background1"/>
              <w:rPr>
                <w:rFonts w:cs="Times New Roman"/>
                <w:bCs/>
                <w:color w:val="000000"/>
                <w:sz w:val="22"/>
              </w:rPr>
            </w:pPr>
            <w:r w:rsidRPr="00342A88">
              <w:rPr>
                <w:rFonts w:cs="Times New Roman"/>
                <w:bCs/>
                <w:color w:val="000000"/>
                <w:sz w:val="22"/>
              </w:rPr>
              <w:t>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w:t>
            </w:r>
          </w:p>
          <w:p w14:paraId="27680F58" w14:textId="77777777" w:rsidR="004A5952" w:rsidRPr="00342A88" w:rsidRDefault="004A5952" w:rsidP="004A5952">
            <w:pPr>
              <w:shd w:val="clear" w:color="auto" w:fill="FFFFFF" w:themeFill="background1"/>
              <w:rPr>
                <w:rFonts w:cs="Times New Roman"/>
                <w:bCs/>
                <w:color w:val="000000"/>
                <w:sz w:val="22"/>
              </w:rPr>
            </w:pPr>
            <w:r w:rsidRPr="00342A88">
              <w:rPr>
                <w:rFonts w:cs="Times New Roman"/>
                <w:bCs/>
                <w:color w:val="000000"/>
                <w:sz w:val="22"/>
              </w:rPr>
              <w:lastRenderedPageBreak/>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5E21632E" w14:textId="77777777" w:rsidR="004A5952" w:rsidRPr="00342A88" w:rsidRDefault="004A5952" w:rsidP="004A5952">
            <w:pPr>
              <w:shd w:val="clear" w:color="auto" w:fill="FFFFFF" w:themeFill="background1"/>
              <w:rPr>
                <w:rFonts w:cs="Times New Roman"/>
                <w:bCs/>
                <w:color w:val="000000"/>
                <w:sz w:val="22"/>
              </w:rPr>
            </w:pPr>
            <w:r w:rsidRPr="00342A88">
              <w:rPr>
                <w:rFonts w:cs="Times New Roman"/>
                <w:bCs/>
                <w:color w:val="000000"/>
                <w:sz w:val="22"/>
              </w:rPr>
              <w:t>2) 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41E6CF1A" w14:textId="77777777" w:rsidR="004A5952" w:rsidRPr="00342A88" w:rsidRDefault="004A5952" w:rsidP="004A5952">
            <w:pPr>
              <w:shd w:val="clear" w:color="auto" w:fill="FFFFFF" w:themeFill="background1"/>
              <w:rPr>
                <w:rFonts w:cs="Times New Roman"/>
                <w:bCs/>
                <w:color w:val="000000"/>
                <w:sz w:val="22"/>
              </w:rPr>
            </w:pPr>
            <w:r w:rsidRPr="00342A88">
              <w:rPr>
                <w:rFonts w:cs="Times New Roman"/>
                <w:bCs/>
                <w:color w:val="000000"/>
                <w:sz w:val="22"/>
              </w:rPr>
              <w:t>3) 2023 m. sausio 1 d. – visiems likusiems vartotojams, kuriems elektros energija tiekiama visuomenine elektros energijos kaina, įskaitant vartotojus, nurodytus šio įstatymo 69 straipsnio 14 ir 15 dalyse, ir pažeidžiamus vartotojus.</w:t>
            </w:r>
          </w:p>
          <w:p w14:paraId="1655489F" w14:textId="52464702"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4D4A00D" w14:textId="3623B67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7E6A7593" w14:textId="77777777" w:rsidTr="003C3469">
        <w:trPr>
          <w:trHeight w:val="315"/>
        </w:trPr>
        <w:tc>
          <w:tcPr>
            <w:tcW w:w="4533" w:type="dxa"/>
            <w:shd w:val="clear" w:color="auto" w:fill="FFFFFF" w:themeFill="background1"/>
            <w:noWrap/>
          </w:tcPr>
          <w:p w14:paraId="7063FF42" w14:textId="31381FA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 Valstybės narės imasi tinkamų priemonių, kurios skirtos energijos nepritekliaus, nustatyto pagal Reglamento (ES) 2018/1999 3 straipsnio 3 dalies d punktą, klausimams spręsti, įskaitant kovą su skurdu platesniu mastu, kaip antai socialinės apsaugos sistemos lengvatų, skirtų užtikrinti reikiamą tiekimą pažeidžiamiems vartotojams, teikimas arba paramos, siekiant didinti energijos vartojimo efektyvumą, teikimas. Tokios priemonės netrukdo veiksmingai atverti rinkos, kaip nustatyta 4 straipsnyje, ar jai veikti ir prireikus apie jas pranešama Komisijai laikantis 9 straipsnio 4 dalies. Į tokius pranešimus taip pat gali būti įtraukiamos priemonės, kurių imtasi bendrojoje socialinės apsaugos sistemoje.</w:t>
            </w:r>
          </w:p>
        </w:tc>
        <w:tc>
          <w:tcPr>
            <w:tcW w:w="7655" w:type="dxa"/>
            <w:vMerge w:val="restart"/>
            <w:shd w:val="clear" w:color="auto" w:fill="FFFFFF" w:themeFill="background1"/>
          </w:tcPr>
          <w:p w14:paraId="1AF8D7AC" w14:textId="08AA3E38" w:rsidR="00D24326" w:rsidRPr="00342A88" w:rsidRDefault="00D24326" w:rsidP="00D24326">
            <w:pPr>
              <w:shd w:val="clear" w:color="auto" w:fill="FFFFFF" w:themeFill="background1"/>
              <w:rPr>
                <w:rFonts w:cs="Times New Roman"/>
                <w:b/>
                <w:bCs/>
                <w:color w:val="000000"/>
                <w:sz w:val="22"/>
              </w:rPr>
            </w:pPr>
            <w:r w:rsidRPr="00342A88">
              <w:rPr>
                <w:rFonts w:cs="Times New Roman"/>
                <w:b/>
                <w:bCs/>
                <w:sz w:val="22"/>
              </w:rPr>
              <w:t>Elektros energetikos įstatymo projektas</w:t>
            </w:r>
          </w:p>
          <w:p w14:paraId="0BFCB5A9" w14:textId="77777777" w:rsidR="00D24326" w:rsidRPr="00342A88" w:rsidRDefault="00D24326" w:rsidP="00D24326">
            <w:pPr>
              <w:rPr>
                <w:rFonts w:eastAsia="Times New Roman" w:cs="Times New Roman"/>
                <w:bCs/>
                <w:sz w:val="22"/>
              </w:rPr>
            </w:pPr>
            <w:r w:rsidRPr="00342A88">
              <w:rPr>
                <w:rFonts w:cs="Times New Roman"/>
                <w:b/>
                <w:sz w:val="22"/>
                <w:lang w:eastAsia="ar-SA"/>
              </w:rPr>
              <w:t>40 straipsnis. 52 straipsnio pakeitimas</w:t>
            </w:r>
            <w:bookmarkStart w:id="236" w:name="part_7337556d75dd4a08ad02d5eb8129db75"/>
            <w:bookmarkEnd w:id="236"/>
          </w:p>
          <w:p w14:paraId="78D1CBB0" w14:textId="77777777" w:rsidR="00D24326" w:rsidRPr="00342A88" w:rsidRDefault="00D24326" w:rsidP="00D24326">
            <w:pPr>
              <w:rPr>
                <w:rFonts w:cs="Times New Roman"/>
                <w:color w:val="000000"/>
                <w:sz w:val="22"/>
              </w:rPr>
            </w:pPr>
            <w:r w:rsidRPr="00342A88">
              <w:rPr>
                <w:rFonts w:cs="Times New Roman"/>
                <w:color w:val="000000"/>
                <w:sz w:val="22"/>
              </w:rPr>
              <w:t>1. Pakeisti 52 straipsnio 2 dalį ir ją išdėstyti taip:</w:t>
            </w:r>
          </w:p>
          <w:p w14:paraId="23802117" w14:textId="77777777" w:rsidR="00D24326" w:rsidRPr="00342A88" w:rsidRDefault="00D24326" w:rsidP="00D24326">
            <w:pPr>
              <w:rPr>
                <w:rFonts w:cs="Times New Roman"/>
                <w:color w:val="000000"/>
                <w:spacing w:val="-2"/>
                <w:sz w:val="22"/>
              </w:rPr>
            </w:pPr>
            <w:r w:rsidRPr="00342A88">
              <w:rPr>
                <w:rFonts w:cs="Times New Roman"/>
                <w:color w:val="000000"/>
                <w:sz w:val="22"/>
              </w:rPr>
              <w:t xml:space="preserve">„2. </w:t>
            </w:r>
            <w:r w:rsidRPr="00342A88">
              <w:rPr>
                <w:rFonts w:cs="Times New Roman"/>
                <w:color w:val="000000"/>
                <w:spacing w:val="-2"/>
                <w:sz w:val="22"/>
              </w:rPr>
              <w:t>Papildomos pažeidžiamų vartotojų teisių ir teisėtų interesų apsaugos priemonės:</w:t>
            </w:r>
            <w:bookmarkStart w:id="237" w:name="part_1c8adadee0bf41449d863a53fcf53858"/>
            <w:bookmarkEnd w:id="237"/>
          </w:p>
          <w:p w14:paraId="05823677" w14:textId="5284A288" w:rsidR="00D24326" w:rsidRPr="00342A88" w:rsidRDefault="00D24326" w:rsidP="00D24326">
            <w:pPr>
              <w:rPr>
                <w:rFonts w:cs="Times New Roman"/>
                <w:color w:val="000000"/>
                <w:spacing w:val="-2"/>
                <w:sz w:val="22"/>
              </w:rPr>
            </w:pPr>
            <w:r w:rsidRPr="00342A88">
              <w:rPr>
                <w:rFonts w:cs="Times New Roman"/>
                <w:color w:val="000000"/>
                <w:spacing w:val="-2"/>
                <w:sz w:val="22"/>
              </w:rPr>
              <w:t xml:space="preserve">1) pažeidžiamiems vartotojams negali būti apribotas ir (ar) nutrauktas elektros energijos tiekimas ir (ar) persiuntimas, kai jie per nustatytą terminą neatsiskaito už patiektą elektros energiją, elektros energijos persiuntimo paslaugą ar kitas su tuo susijusias paslaugas, jeigu šių pažeidžiamų vartotojų įsiskolinimas </w:t>
            </w:r>
            <w:r w:rsidRPr="00342A88">
              <w:rPr>
                <w:rFonts w:cs="Times New Roman"/>
                <w:color w:val="000000"/>
                <w:sz w:val="22"/>
              </w:rPr>
              <w:t xml:space="preserve">garantiniam elektros energijos tiekėjui </w:t>
            </w:r>
            <w:r w:rsidRPr="00342A88">
              <w:rPr>
                <w:rFonts w:cs="Times New Roman"/>
                <w:color w:val="000000"/>
                <w:spacing w:val="-2"/>
                <w:sz w:val="22"/>
              </w:rPr>
              <w:t>ar tiekėjui yra ar buvo ne didesnis kaip 3 bazinės socialinės išmokos, išskyrus šio įstatymo 71 straipsnyje ir 72 straipsnio 1 ir 3 dalyse numatytus atvejus;</w:t>
            </w:r>
            <w:bookmarkStart w:id="238" w:name="part_d3f14e420cf14bd1aadd66b90b482afe"/>
            <w:bookmarkEnd w:id="238"/>
          </w:p>
          <w:p w14:paraId="6F70352A" w14:textId="455C1CAA" w:rsidR="00D24326" w:rsidRPr="00342A88" w:rsidRDefault="00D24326" w:rsidP="00D24326">
            <w:pPr>
              <w:rPr>
                <w:rFonts w:cs="Times New Roman"/>
                <w:color w:val="000000"/>
                <w:spacing w:val="-2"/>
                <w:sz w:val="22"/>
              </w:rPr>
            </w:pPr>
            <w:r w:rsidRPr="00342A88">
              <w:rPr>
                <w:rFonts w:cs="Times New Roman"/>
                <w:color w:val="000000"/>
                <w:spacing w:val="-2"/>
                <w:sz w:val="22"/>
              </w:rPr>
              <w:t>2) pažeidžiamiems vartotojams per nustatytą terminą neatsiskaičius už patiektą elektros energiją,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bookmarkStart w:id="239" w:name="part_f0a989ce489143cd937facd9d0944439"/>
            <w:bookmarkEnd w:id="239"/>
          </w:p>
          <w:p w14:paraId="3EB48677" w14:textId="79C476C1" w:rsidR="00D24326" w:rsidRPr="00342A88" w:rsidRDefault="00D24326" w:rsidP="00D24326">
            <w:pPr>
              <w:rPr>
                <w:rFonts w:cs="Times New Roman"/>
                <w:color w:val="000000"/>
                <w:spacing w:val="-2"/>
                <w:sz w:val="22"/>
              </w:rPr>
            </w:pPr>
            <w:r w:rsidRPr="00342A88">
              <w:rPr>
                <w:rFonts w:cs="Times New Roman"/>
                <w:color w:val="000000"/>
                <w:spacing w:val="-2"/>
                <w:sz w:val="22"/>
              </w:rPr>
              <w:lastRenderedPageBreak/>
              <w:t xml:space="preserve">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w:t>
            </w:r>
            <w:r w:rsidRPr="00342A88">
              <w:rPr>
                <w:rFonts w:cs="Times New Roman"/>
                <w:color w:val="000000"/>
                <w:sz w:val="22"/>
              </w:rPr>
              <w:t>garantiniam elektros energijos tiekėjui</w:t>
            </w:r>
            <w:r w:rsidRPr="00342A88">
              <w:rPr>
                <w:rFonts w:cs="Times New Roman"/>
                <w:color w:val="000000"/>
                <w:spacing w:val="-2"/>
                <w:sz w:val="22"/>
              </w:rPr>
              <w:t xml:space="preserve"> ar tiekėju;</w:t>
            </w:r>
            <w:bookmarkStart w:id="240" w:name="part_3c924ffa8ab24aa0b50ad1cb6466a723"/>
            <w:bookmarkEnd w:id="240"/>
          </w:p>
          <w:p w14:paraId="2E9766F6" w14:textId="77777777" w:rsidR="00D24326" w:rsidRPr="00342A88" w:rsidRDefault="00D24326" w:rsidP="00D24326">
            <w:pPr>
              <w:rPr>
                <w:rFonts w:cs="Times New Roman"/>
                <w:color w:val="000000"/>
                <w:spacing w:val="-2"/>
                <w:sz w:val="22"/>
              </w:rPr>
            </w:pPr>
            <w:r w:rsidRPr="00342A88">
              <w:rPr>
                <w:rFonts w:cs="Times New Roman"/>
                <w:color w:val="000000"/>
                <w:spacing w:val="-2"/>
                <w:sz w:val="22"/>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bookmarkStart w:id="241" w:name="part_b39ab40a078b4fc495cf7fbca83349af"/>
            <w:bookmarkEnd w:id="241"/>
          </w:p>
          <w:p w14:paraId="474484A2" w14:textId="3BA59A10" w:rsidR="00D24326" w:rsidRPr="00342A88" w:rsidRDefault="00D24326" w:rsidP="00D24326">
            <w:pPr>
              <w:rPr>
                <w:rFonts w:cs="Times New Roman"/>
                <w:color w:val="000000"/>
                <w:spacing w:val="-2"/>
                <w:sz w:val="22"/>
              </w:rPr>
            </w:pPr>
            <w:r w:rsidRPr="00342A88">
              <w:rPr>
                <w:rFonts w:cs="Times New Roman"/>
                <w:color w:val="000000"/>
                <w:spacing w:val="-2"/>
                <w:sz w:val="22"/>
              </w:rPr>
              <w:t>5) pažeidžiamiems vartotojams per nustatytą terminą neatsiskaičius už patiektą elektros energiją, elektros energijos persiuntimo paslaugą ar kitas su tuo susijusias paslaugas, 3 mėnesius nuo termino praleidimo dienos delspinigiai nėra skaičiuojami.“</w:t>
            </w:r>
          </w:p>
        </w:tc>
        <w:tc>
          <w:tcPr>
            <w:tcW w:w="3118" w:type="dxa"/>
            <w:vMerge w:val="restart"/>
            <w:shd w:val="clear" w:color="auto" w:fill="FFFFFF" w:themeFill="background1"/>
          </w:tcPr>
          <w:p w14:paraId="2AA105DB" w14:textId="75F3E0C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37E3A6AE" w14:textId="77777777" w:rsidTr="003C3469">
        <w:trPr>
          <w:trHeight w:val="315"/>
        </w:trPr>
        <w:tc>
          <w:tcPr>
            <w:tcW w:w="4533" w:type="dxa"/>
            <w:shd w:val="clear" w:color="auto" w:fill="FFFFFF" w:themeFill="background1"/>
            <w:noWrap/>
          </w:tcPr>
          <w:p w14:paraId="102AC349" w14:textId="5123685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imasi tinkamų priemonių, kurios skirtos energijos nepritekliaus, nustatyto pagal Reglamento (ES) 2018/1999 3 straipsnio 3 dalies d punktą, klausimams spręsti, įskaitant kovą su skurdu platesniu mastu, kaip antai </w:t>
            </w:r>
            <w:r w:rsidRPr="00342A88">
              <w:rPr>
                <w:rFonts w:eastAsia="Times New Roman" w:cs="Times New Roman"/>
                <w:color w:val="000000"/>
                <w:sz w:val="22"/>
                <w:lang w:eastAsia="lt-LT"/>
              </w:rPr>
              <w:lastRenderedPageBreak/>
              <w:t>socialinės apsaugos sistemos lengvatų, skirtų užtikrinti reikiamą tiekimą pažeidžiamiems vartotojams, teikimas arba paramos, siekiant didinti energijos vartojimo efektyvumą, teikimas. Tokios priemonės netrukdo veiksmingai atverti rinkos, kaip nustatyta 4 straipsnyje, ar jai veikti ir prireikus apie jas pranešama Komisijai laikantis 9 straipsnio 4 dalies. Į tokius pranešimus taip pat gali būti įtraukiamos priemonės, kurių imtasi bendrojoje socialinės apsaugos sistemoje.</w:t>
            </w:r>
          </w:p>
        </w:tc>
        <w:tc>
          <w:tcPr>
            <w:tcW w:w="7655" w:type="dxa"/>
            <w:vMerge/>
            <w:shd w:val="clear" w:color="auto" w:fill="FFFFFF" w:themeFill="background1"/>
          </w:tcPr>
          <w:p w14:paraId="53928F26" w14:textId="77777777" w:rsidR="00D24326" w:rsidRPr="00342A88" w:rsidRDefault="00D24326" w:rsidP="00D24326">
            <w:pPr>
              <w:shd w:val="clear" w:color="auto" w:fill="FFFFFF" w:themeFill="background1"/>
              <w:rPr>
                <w:rFonts w:cs="Times New Roman"/>
                <w:sz w:val="22"/>
              </w:rPr>
            </w:pPr>
          </w:p>
        </w:tc>
        <w:tc>
          <w:tcPr>
            <w:tcW w:w="3118" w:type="dxa"/>
            <w:vMerge/>
            <w:shd w:val="clear" w:color="auto" w:fill="FFFFFF" w:themeFill="background1"/>
          </w:tcPr>
          <w:p w14:paraId="388A9785"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2599929" w14:textId="6055ABDC" w:rsidTr="003C3469">
        <w:trPr>
          <w:trHeight w:val="315"/>
        </w:trPr>
        <w:tc>
          <w:tcPr>
            <w:tcW w:w="4533" w:type="dxa"/>
            <w:shd w:val="clear" w:color="auto" w:fill="FFFFFF" w:themeFill="background1"/>
            <w:noWrap/>
            <w:hideMark/>
          </w:tcPr>
          <w:p w14:paraId="6016E35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29 straipsnis</w:t>
            </w:r>
          </w:p>
        </w:tc>
        <w:tc>
          <w:tcPr>
            <w:tcW w:w="7655" w:type="dxa"/>
            <w:shd w:val="clear" w:color="auto" w:fill="FFFFFF" w:themeFill="background1"/>
          </w:tcPr>
          <w:p w14:paraId="3A797ECC" w14:textId="13571D06"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4CC18B3" w14:textId="7FD12823" w:rsidR="00D24326" w:rsidRPr="00342A88" w:rsidRDefault="00D24326" w:rsidP="00D24326">
            <w:pPr>
              <w:shd w:val="clear" w:color="auto" w:fill="FFFFFF" w:themeFill="background1"/>
              <w:rPr>
                <w:rFonts w:cs="Times New Roman"/>
                <w:color w:val="000000"/>
                <w:sz w:val="22"/>
              </w:rPr>
            </w:pPr>
          </w:p>
        </w:tc>
      </w:tr>
      <w:tr w:rsidR="00D24326" w:rsidRPr="00342A88" w14:paraId="5D792C0E" w14:textId="433328A0" w:rsidTr="003C3469">
        <w:trPr>
          <w:trHeight w:val="315"/>
        </w:trPr>
        <w:tc>
          <w:tcPr>
            <w:tcW w:w="4533" w:type="dxa"/>
            <w:shd w:val="clear" w:color="auto" w:fill="FFFFFF" w:themeFill="background1"/>
            <w:noWrap/>
            <w:hideMark/>
          </w:tcPr>
          <w:p w14:paraId="2255AD5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Energijos nepriteklius</w:t>
            </w:r>
          </w:p>
        </w:tc>
        <w:tc>
          <w:tcPr>
            <w:tcW w:w="7655" w:type="dxa"/>
            <w:shd w:val="clear" w:color="auto" w:fill="FFFFFF" w:themeFill="background1"/>
          </w:tcPr>
          <w:p w14:paraId="7EADFD1F"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252CD36" w14:textId="68BE628F" w:rsidR="00D24326" w:rsidRPr="00342A88" w:rsidRDefault="00D24326" w:rsidP="00D24326">
            <w:pPr>
              <w:shd w:val="clear" w:color="auto" w:fill="FFFFFF" w:themeFill="background1"/>
              <w:rPr>
                <w:rFonts w:cs="Times New Roman"/>
                <w:color w:val="000000"/>
                <w:sz w:val="22"/>
              </w:rPr>
            </w:pPr>
          </w:p>
        </w:tc>
      </w:tr>
      <w:tr w:rsidR="00D24326" w:rsidRPr="00342A88" w14:paraId="274C8408" w14:textId="687427F0" w:rsidTr="003C3469">
        <w:trPr>
          <w:trHeight w:val="315"/>
        </w:trPr>
        <w:tc>
          <w:tcPr>
            <w:tcW w:w="4533" w:type="dxa"/>
            <w:shd w:val="clear" w:color="auto" w:fill="FFFFFF" w:themeFill="background1"/>
            <w:noWrap/>
            <w:hideMark/>
          </w:tcPr>
          <w:p w14:paraId="0C9BEA6F" w14:textId="0B6406F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Valstybės narės, nustatydamos energijos nepriteklių patiriančių namų ūkių skaičių pagal Reglamento (ES) 2018/1999 3 straipsnio 3 dalies d punktą, nustato ir paskelbia kriterijų rinkinį, kuris gali apimti mažas pajamas, dideles iš disponuojamųjų pajamų energijai skiriamas išlaidas ir žemą energijos vartojimo efektyvumą. Šiuo klausimu ir pagal 5 straipsnio 5 dalį Komisija pateikia gaires dėl didelio energijos nepriteklių patiriančių namų ūkių skaičiaus apibrėžties, remdamasi prielaida, kad bet koks namų ūkių energijos nepriteklius gali būti laikomas dideliu.</w:t>
            </w:r>
          </w:p>
        </w:tc>
        <w:tc>
          <w:tcPr>
            <w:tcW w:w="7655" w:type="dxa"/>
            <w:shd w:val="clear" w:color="auto" w:fill="FFFFFF" w:themeFill="background1"/>
          </w:tcPr>
          <w:p w14:paraId="7496B971" w14:textId="77777777" w:rsidR="00D24326" w:rsidRPr="00342A88" w:rsidRDefault="00D24326" w:rsidP="00D24326">
            <w:pPr>
              <w:shd w:val="clear" w:color="auto" w:fill="FFFFFF" w:themeFill="background1"/>
              <w:rPr>
                <w:rFonts w:cs="Times New Roman"/>
                <w:b/>
                <w:bCs/>
                <w:sz w:val="22"/>
              </w:rPr>
            </w:pPr>
            <w:r w:rsidRPr="00342A88">
              <w:rPr>
                <w:rFonts w:cs="Times New Roman"/>
                <w:b/>
                <w:bCs/>
                <w:sz w:val="22"/>
              </w:rPr>
              <w:t>Elektros energetikos įstatymo projektas</w:t>
            </w:r>
          </w:p>
          <w:p w14:paraId="55551BDC"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 straipsnis. 2 straipsnio pakeitimas</w:t>
            </w:r>
          </w:p>
          <w:p w14:paraId="3D1AB1D8"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2 straipsnį ir jį išdėstyti taip:</w:t>
            </w:r>
          </w:p>
          <w:p w14:paraId="44258D07" w14:textId="77777777" w:rsidR="00D24326" w:rsidRPr="00342A88" w:rsidRDefault="00D24326" w:rsidP="00D24326">
            <w:pPr>
              <w:rPr>
                <w:rFonts w:eastAsia="Times New Roman" w:cs="Times New Roman"/>
                <w:sz w:val="22"/>
              </w:rPr>
            </w:pPr>
            <w:r w:rsidRPr="00342A88">
              <w:rPr>
                <w:rFonts w:eastAsia="Times New Roman" w:cs="Times New Roman"/>
                <w:sz w:val="22"/>
              </w:rPr>
              <w:t>„2 straipsnis. Pagrindinės šio įstatymo sąvokos</w:t>
            </w:r>
          </w:p>
          <w:p w14:paraId="6FA00C0C"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69FB25A3"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95. Pažeidžiamas elektros energijos vartotojas (toliau – pažeidžiamas vartotojas)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p>
          <w:p w14:paraId="3683BA18" w14:textId="77777777" w:rsidR="00D24326" w:rsidRPr="00342A88" w:rsidRDefault="00D24326" w:rsidP="00D24326">
            <w:pPr>
              <w:shd w:val="clear" w:color="auto" w:fill="FFFFFF" w:themeFill="background1"/>
              <w:rPr>
                <w:rFonts w:cs="Times New Roman"/>
                <w:b/>
                <w:color w:val="000000"/>
                <w:sz w:val="22"/>
              </w:rPr>
            </w:pPr>
          </w:p>
          <w:p w14:paraId="6F6B8340" w14:textId="1FB32449"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659C7AE3" w14:textId="0D61497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Visiškas </w:t>
            </w:r>
          </w:p>
          <w:p w14:paraId="70CEDBD5" w14:textId="43A317CB" w:rsidR="00D24326" w:rsidRPr="00342A88" w:rsidRDefault="00D24326" w:rsidP="00D24326">
            <w:pPr>
              <w:shd w:val="clear" w:color="auto" w:fill="FFFFFF" w:themeFill="background1"/>
              <w:rPr>
                <w:rFonts w:cs="Times New Roman"/>
                <w:color w:val="000000"/>
                <w:sz w:val="22"/>
              </w:rPr>
            </w:pPr>
          </w:p>
          <w:p w14:paraId="12E569AE" w14:textId="131B1F77" w:rsidR="00D24326" w:rsidRPr="00342A88" w:rsidRDefault="00D24326" w:rsidP="00D24326">
            <w:pPr>
              <w:shd w:val="clear" w:color="auto" w:fill="FFFFFF" w:themeFill="background1"/>
              <w:rPr>
                <w:rFonts w:cs="Times New Roman"/>
                <w:color w:val="000000"/>
                <w:sz w:val="22"/>
              </w:rPr>
            </w:pPr>
          </w:p>
        </w:tc>
      </w:tr>
      <w:tr w:rsidR="00D24326" w:rsidRPr="00342A88" w14:paraId="70B2D34F" w14:textId="215D5071" w:rsidTr="003C3469">
        <w:trPr>
          <w:trHeight w:val="315"/>
        </w:trPr>
        <w:tc>
          <w:tcPr>
            <w:tcW w:w="4533" w:type="dxa"/>
            <w:shd w:val="clear" w:color="auto" w:fill="FFFFFF" w:themeFill="background1"/>
            <w:noWrap/>
            <w:hideMark/>
          </w:tcPr>
          <w:p w14:paraId="3D71E42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30 straipsnis</w:t>
            </w:r>
          </w:p>
        </w:tc>
        <w:tc>
          <w:tcPr>
            <w:tcW w:w="7655" w:type="dxa"/>
            <w:shd w:val="clear" w:color="auto" w:fill="FFFFFF" w:themeFill="background1"/>
          </w:tcPr>
          <w:p w14:paraId="69DBE80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D3A97C" w14:textId="7155D58F" w:rsidR="00D24326" w:rsidRPr="00342A88" w:rsidRDefault="00D24326" w:rsidP="00D24326">
            <w:pPr>
              <w:shd w:val="clear" w:color="auto" w:fill="FFFFFF" w:themeFill="background1"/>
              <w:rPr>
                <w:rFonts w:cs="Times New Roman"/>
                <w:color w:val="000000"/>
                <w:sz w:val="22"/>
              </w:rPr>
            </w:pPr>
          </w:p>
        </w:tc>
      </w:tr>
      <w:tr w:rsidR="00D24326" w:rsidRPr="00342A88" w14:paraId="5FE68620" w14:textId="3B45DA60" w:rsidTr="003C3469">
        <w:trPr>
          <w:trHeight w:val="315"/>
        </w:trPr>
        <w:tc>
          <w:tcPr>
            <w:tcW w:w="4533" w:type="dxa"/>
            <w:shd w:val="clear" w:color="auto" w:fill="FFFFFF" w:themeFill="background1"/>
            <w:noWrap/>
            <w:hideMark/>
          </w:tcPr>
          <w:p w14:paraId="176163A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paskyrimas</w:t>
            </w:r>
          </w:p>
        </w:tc>
        <w:tc>
          <w:tcPr>
            <w:tcW w:w="7655" w:type="dxa"/>
            <w:shd w:val="clear" w:color="auto" w:fill="FFFFFF" w:themeFill="background1"/>
          </w:tcPr>
          <w:p w14:paraId="1F5DE56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A49EBE" w14:textId="1F5A3234" w:rsidR="00D24326" w:rsidRPr="00342A88" w:rsidRDefault="00D24326" w:rsidP="00D24326">
            <w:pPr>
              <w:shd w:val="clear" w:color="auto" w:fill="FFFFFF" w:themeFill="background1"/>
              <w:rPr>
                <w:rFonts w:cs="Times New Roman"/>
                <w:color w:val="000000"/>
                <w:sz w:val="22"/>
              </w:rPr>
            </w:pPr>
          </w:p>
        </w:tc>
      </w:tr>
      <w:tr w:rsidR="00D24326" w:rsidRPr="00342A88" w14:paraId="4019E702" w14:textId="51DDF90B" w:rsidTr="003C3469">
        <w:trPr>
          <w:trHeight w:val="315"/>
        </w:trPr>
        <w:tc>
          <w:tcPr>
            <w:tcW w:w="4533" w:type="dxa"/>
            <w:shd w:val="clear" w:color="auto" w:fill="FFFFFF" w:themeFill="background1"/>
            <w:noWrap/>
            <w:hideMark/>
          </w:tcPr>
          <w:p w14:paraId="29B45065" w14:textId="1E02754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Laikotarpiui, kurį valstybės narės nustato atsižvelgdamos į efektyvumo ir ekonominės pusiausvyros aspektus, valstybės narės paskiria </w:t>
            </w:r>
            <w:r w:rsidRPr="00342A88">
              <w:rPr>
                <w:rFonts w:cs="Times New Roman"/>
                <w:color w:val="000000"/>
                <w:sz w:val="22"/>
              </w:rPr>
              <w:lastRenderedPageBreak/>
              <w:t>vieną ar daugiau skirstymo sistemos operatorių, arba reikalauja, kad tai padarytų įmonės, kurioms nuosavybės teise priklauso skirstymo sistemos arba kurios yra atsakingos už skirstymo sistemas.</w:t>
            </w:r>
          </w:p>
        </w:tc>
        <w:tc>
          <w:tcPr>
            <w:tcW w:w="7655" w:type="dxa"/>
            <w:shd w:val="clear" w:color="auto" w:fill="FFFFFF" w:themeFill="background1"/>
          </w:tcPr>
          <w:p w14:paraId="7740E19B" w14:textId="7C841F0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nuostata CEP neperkeliama, nes jau yra perkelta galiojančiose Elektros energetikos įstatymo nuostatose:</w:t>
            </w:r>
          </w:p>
          <w:p w14:paraId="73BFDC98" w14:textId="0D1845F8"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2332E4C"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lastRenderedPageBreak/>
              <w:t>37 straipsnis. Skirstomųjų tinklų operatoriaus paskyrimas</w:t>
            </w:r>
          </w:p>
          <w:p w14:paraId="60840AC0" w14:textId="77777777" w:rsidR="00D24326" w:rsidRPr="00342A88" w:rsidRDefault="00D24326" w:rsidP="00D24326">
            <w:pPr>
              <w:shd w:val="clear" w:color="auto" w:fill="FFFFFF" w:themeFill="background1"/>
              <w:rPr>
                <w:rFonts w:cs="Times New Roman"/>
                <w:color w:val="000000"/>
                <w:sz w:val="22"/>
              </w:rPr>
            </w:pPr>
            <w:bookmarkStart w:id="242" w:name="part_98b359f261e244e2bb7ad25445704429"/>
            <w:bookmarkEnd w:id="242"/>
            <w:r w:rsidRPr="00342A88">
              <w:rPr>
                <w:rFonts w:cs="Times New Roman"/>
                <w:color w:val="000000"/>
                <w:sz w:val="22"/>
              </w:rPr>
              <w:t>Asmuo gali verstis skirstymo veikla tik gavęs elektros energijos skirstymo veiklos licenciją, kaip nurodyta šio įstatymo 15 ir 17 straipsniuose. Licenciją gavęs asmuo laikomas paskirtu vykdyti elektros energijos skirstymo veiklą.</w:t>
            </w:r>
          </w:p>
          <w:p w14:paraId="449D4C3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w:t>
            </w:r>
          </w:p>
          <w:p w14:paraId="0311BA0F" w14:textId="093C1D0D"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245471C" w14:textId="6376BCB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7F2D4572" w14:textId="22A137DB" w:rsidTr="003C3469">
        <w:trPr>
          <w:trHeight w:val="315"/>
        </w:trPr>
        <w:tc>
          <w:tcPr>
            <w:tcW w:w="4533" w:type="dxa"/>
            <w:shd w:val="clear" w:color="auto" w:fill="FFFFFF" w:themeFill="background1"/>
            <w:noWrap/>
            <w:hideMark/>
          </w:tcPr>
          <w:p w14:paraId="3CC0189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31 straipsnis</w:t>
            </w:r>
          </w:p>
        </w:tc>
        <w:tc>
          <w:tcPr>
            <w:tcW w:w="7655" w:type="dxa"/>
            <w:shd w:val="clear" w:color="auto" w:fill="FFFFFF" w:themeFill="background1"/>
          </w:tcPr>
          <w:p w14:paraId="338F937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C6BAE37" w14:textId="6FA5F2F5" w:rsidR="00D24326" w:rsidRPr="00342A88" w:rsidRDefault="00D24326" w:rsidP="00D24326">
            <w:pPr>
              <w:shd w:val="clear" w:color="auto" w:fill="FFFFFF" w:themeFill="background1"/>
              <w:rPr>
                <w:rFonts w:cs="Times New Roman"/>
                <w:color w:val="000000"/>
                <w:sz w:val="22"/>
              </w:rPr>
            </w:pPr>
          </w:p>
        </w:tc>
      </w:tr>
      <w:tr w:rsidR="00D24326" w:rsidRPr="00342A88" w14:paraId="1081B26B" w14:textId="1B552C5A" w:rsidTr="003C3469">
        <w:trPr>
          <w:trHeight w:val="315"/>
        </w:trPr>
        <w:tc>
          <w:tcPr>
            <w:tcW w:w="4533" w:type="dxa"/>
            <w:shd w:val="clear" w:color="auto" w:fill="FFFFFF" w:themeFill="background1"/>
            <w:noWrap/>
            <w:hideMark/>
          </w:tcPr>
          <w:p w14:paraId="06CE1DE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užduotys</w:t>
            </w:r>
          </w:p>
        </w:tc>
        <w:tc>
          <w:tcPr>
            <w:tcW w:w="7655" w:type="dxa"/>
            <w:shd w:val="clear" w:color="auto" w:fill="FFFFFF" w:themeFill="background1"/>
          </w:tcPr>
          <w:p w14:paraId="453D1553"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7A58154" w14:textId="3B5EA85D" w:rsidR="00D24326" w:rsidRPr="00342A88" w:rsidRDefault="00D24326" w:rsidP="00D24326">
            <w:pPr>
              <w:shd w:val="clear" w:color="auto" w:fill="FFFFFF" w:themeFill="background1"/>
              <w:rPr>
                <w:rFonts w:cs="Times New Roman"/>
                <w:color w:val="000000"/>
                <w:sz w:val="22"/>
              </w:rPr>
            </w:pPr>
          </w:p>
        </w:tc>
      </w:tr>
      <w:tr w:rsidR="00D24326" w:rsidRPr="00342A88" w14:paraId="6DD3DD34" w14:textId="511AEAB1" w:rsidTr="003C3469">
        <w:trPr>
          <w:trHeight w:val="315"/>
        </w:trPr>
        <w:tc>
          <w:tcPr>
            <w:tcW w:w="4533" w:type="dxa"/>
            <w:shd w:val="clear" w:color="auto" w:fill="FFFFFF" w:themeFill="background1"/>
            <w:noWrap/>
            <w:hideMark/>
          </w:tcPr>
          <w:p w14:paraId="3155BC7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Skirstymo sistemos operatorius yra atsakingas už ilgalaikio sistemos gebėjimo patenkinti pagrįstą elektros energijos skirstymo paklausą, atsižvelgiant į ekonomines sąlygas, savo teritorijoje eksploatuoti, vykdyti techninę priežiūrą ir plėtoti saugią, patikimą ir efektyvią elektros energijos skirstymo sistemą, tinkamai atsižvelgiant į aplinkos apsaugą ir energijos vartojimo efektyvumą. </w:t>
            </w:r>
          </w:p>
          <w:p w14:paraId="5AA66F07" w14:textId="475E863F"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2E5C1A22" w14:textId="6CBBE0BE" w:rsidR="00D24326" w:rsidRPr="00342A88" w:rsidRDefault="00D24326" w:rsidP="00D24326">
            <w:pPr>
              <w:rPr>
                <w:rFonts w:cs="Times New Roman"/>
                <w:b/>
                <w:bCs/>
                <w:color w:val="000000"/>
                <w:sz w:val="22"/>
              </w:rPr>
            </w:pPr>
            <w:r w:rsidRPr="00342A88">
              <w:rPr>
                <w:rFonts w:cs="Times New Roman"/>
                <w:b/>
                <w:bCs/>
                <w:color w:val="000000"/>
                <w:sz w:val="22"/>
              </w:rPr>
              <w:t>Elektros energetikos įstatymo projektas</w:t>
            </w:r>
          </w:p>
          <w:p w14:paraId="663F98F4" w14:textId="5AED418F"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30DBA8DA"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35 straipsnio 1 dalį ir ją išdėstyti taip:</w:t>
            </w:r>
          </w:p>
          <w:p w14:paraId="75E96F5C" w14:textId="37AD43CB" w:rsidR="00D24326" w:rsidRPr="00342A88" w:rsidRDefault="00D24326" w:rsidP="00D24326">
            <w:pPr>
              <w:rPr>
                <w:rFonts w:eastAsia="Times New Roman" w:cs="Times New Roman"/>
                <w:bCs/>
                <w:sz w:val="22"/>
              </w:rPr>
            </w:pPr>
            <w:r w:rsidRPr="00342A88">
              <w:rPr>
                <w:rFonts w:eastAsia="Times New Roman" w:cs="Times New Roman"/>
                <w:bCs/>
                <w:sz w:val="22"/>
              </w:rPr>
              <w:t>„1. Skirstomųjų tinklų operatorius yra atsakingas už jam priklausančius skirstomuosius tinklus nuo perdavimo tinklų įrenginių prijungimo taško iki vartotojų, gamintojų ar energijos kaupimo įrenginių prijungimo taško ir už jų saugumą, patikimumą, eksploatavimą, priežiūrą, valdymą bei plėtojimą pagal skirstomųjų tinklų naudotojų poreikius, taip pat už elektros energijos persiuntimą vartotojams skirstomaisiais tinklais, persiunčiamos elektros energijos kokybę bei persiunčiamos elektros energijos apskaitą ir apskaitos prietaisų diegimą.“</w:t>
            </w:r>
          </w:p>
          <w:p w14:paraId="17621728"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291F2164" w14:textId="0D0E8FB3" w:rsidR="00D24326" w:rsidRPr="00342A88" w:rsidRDefault="00D24326" w:rsidP="00D24326">
            <w:pPr>
              <w:rPr>
                <w:rFonts w:eastAsia="Times New Roman" w:cs="Times New Roman"/>
                <w:bCs/>
                <w:sz w:val="22"/>
              </w:rPr>
            </w:pPr>
            <w:r w:rsidRPr="00342A88">
              <w:rPr>
                <w:rFonts w:eastAsia="Times New Roman" w:cs="Times New Roman"/>
                <w:bCs/>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4BD284DB" w14:textId="77777777" w:rsidR="00D24326" w:rsidRPr="00342A88" w:rsidRDefault="00D24326" w:rsidP="00D24326">
            <w:pPr>
              <w:rPr>
                <w:rFonts w:eastAsia="Times New Roman" w:cs="Times New Roman"/>
                <w:b/>
                <w:bCs/>
                <w:sz w:val="22"/>
              </w:rPr>
            </w:pPr>
          </w:p>
          <w:p w14:paraId="66157830" w14:textId="5283CD1B" w:rsidR="00D24326" w:rsidRPr="00342A88" w:rsidRDefault="00E73292" w:rsidP="00D24326">
            <w:pPr>
              <w:rPr>
                <w:rFonts w:eastAsia="Times New Roman" w:cs="Times New Roman"/>
                <w:b/>
                <w:bCs/>
                <w:sz w:val="22"/>
              </w:rPr>
            </w:pPr>
            <w:r w:rsidRPr="00342A88">
              <w:rPr>
                <w:rFonts w:eastAsia="Times New Roman" w:cs="Times New Roman"/>
                <w:b/>
                <w:bCs/>
                <w:sz w:val="22"/>
              </w:rPr>
              <w:t>24 straipsnis. 39 straipsnio pakeitimas</w:t>
            </w:r>
          </w:p>
          <w:p w14:paraId="60B0AA2B" w14:textId="77777777" w:rsidR="00D24326" w:rsidRPr="00342A88" w:rsidRDefault="00D24326" w:rsidP="00D24326">
            <w:pPr>
              <w:rPr>
                <w:rFonts w:eastAsia="Times New Roman" w:cs="Times New Roman"/>
                <w:sz w:val="22"/>
              </w:rPr>
            </w:pPr>
            <w:r w:rsidRPr="00342A88">
              <w:rPr>
                <w:rFonts w:eastAsia="Times New Roman" w:cs="Times New Roman"/>
                <w:sz w:val="22"/>
              </w:rPr>
              <w:t>1. Pakeisti 39 straipsnio 1 dalies 2 punktą ir jį išdėstyti taip:</w:t>
            </w:r>
          </w:p>
          <w:p w14:paraId="747D2090" w14:textId="16C8C38B" w:rsidR="00D24326" w:rsidRPr="00342A88" w:rsidRDefault="00D24326" w:rsidP="00D24326">
            <w:pPr>
              <w:rPr>
                <w:rFonts w:eastAsia="Times New Roman" w:cs="Times New Roman"/>
                <w:sz w:val="22"/>
              </w:rPr>
            </w:pPr>
            <w:r w:rsidRPr="00342A88">
              <w:rPr>
                <w:rFonts w:eastAsia="Times New Roman" w:cs="Times New Roman"/>
                <w:sz w:val="22"/>
              </w:rPr>
              <w:t>„2) rekonstruoti esamus ir įrengti naujus skirstomuosius tinklus, atsižvelgdamas į Nacionaliniame pažangos plane ir (ar) energetikos politikos nacionalinėse plėtros programose ir (ar) Nacionaliniame energetikos ir klimato srities veiksmų plane nustatytus išmaniųjų energijos tinklų ir išmaniųjų apskaitos sistemų plėtros tikslus ir (ar) pažangos uždavinius;“.</w:t>
            </w:r>
          </w:p>
          <w:p w14:paraId="7F57388F" w14:textId="77777777" w:rsidR="00D24326" w:rsidRPr="00342A88" w:rsidRDefault="00D24326" w:rsidP="00D24326">
            <w:pPr>
              <w:rPr>
                <w:rFonts w:eastAsia="Times New Roman" w:cs="Times New Roman"/>
                <w:sz w:val="22"/>
              </w:rPr>
            </w:pPr>
            <w:r w:rsidRPr="00342A88">
              <w:rPr>
                <w:rFonts w:eastAsia="Times New Roman" w:cs="Times New Roman"/>
                <w:sz w:val="22"/>
              </w:rPr>
              <w:t>2. Pakeisti 39 straipsnio 1 dalies 4 punktą ir jį išdėstyti taip:</w:t>
            </w:r>
          </w:p>
          <w:p w14:paraId="5021B6B7" w14:textId="3EF65D7D" w:rsidR="00D24326" w:rsidRPr="00342A88" w:rsidRDefault="00D24326" w:rsidP="00D24326">
            <w:pPr>
              <w:rPr>
                <w:rFonts w:eastAsia="Times New Roman" w:cs="Times New Roman"/>
                <w:sz w:val="22"/>
              </w:rPr>
            </w:pPr>
            <w:r w:rsidRPr="00342A88">
              <w:rPr>
                <w:rFonts w:eastAsia="Times New Roman" w:cs="Times New Roman"/>
                <w:sz w:val="22"/>
              </w:rPr>
              <w:t>„4) organizuoti ir diegti jam priklausančiais skirstomaisiais tinklais persiunčiamos elektros energijos apskaitą bei eksploatuoti ir prižiūrėti jos įrenginius, užtikrindamas išmaniosios apskaitos sistemos įrengimą;“.</w:t>
            </w:r>
          </w:p>
          <w:p w14:paraId="386B728F" w14:textId="77777777" w:rsidR="00D24326" w:rsidRPr="00342A88" w:rsidRDefault="00D24326" w:rsidP="00D24326">
            <w:pPr>
              <w:rPr>
                <w:rFonts w:eastAsia="Times New Roman" w:cs="Times New Roman"/>
                <w:sz w:val="22"/>
              </w:rPr>
            </w:pPr>
            <w:r w:rsidRPr="00342A88">
              <w:rPr>
                <w:rFonts w:eastAsia="Times New Roman" w:cs="Times New Roman"/>
                <w:sz w:val="22"/>
              </w:rPr>
              <w:t>3. Pakeisti 39 straipsnio 1 dalies 5 punktą ir jį išdėstyti taip:</w:t>
            </w:r>
          </w:p>
          <w:p w14:paraId="0D1696E4" w14:textId="0C6D49F2" w:rsidR="00D24326" w:rsidRPr="00342A88" w:rsidRDefault="00D24326" w:rsidP="00D24326">
            <w:pPr>
              <w:rPr>
                <w:rFonts w:eastAsia="Times New Roman" w:cs="Times New Roman"/>
                <w:sz w:val="22"/>
              </w:rPr>
            </w:pPr>
            <w:r w:rsidRPr="00342A88">
              <w:rPr>
                <w:rFonts w:eastAsia="Times New Roman" w:cs="Times New Roman"/>
                <w:sz w:val="22"/>
              </w:rPr>
              <w:t>„5) atlikti jam priklausančiais skirstomaisiais tinklais persiunčiamos elektros energijos matavimus, perduoti apskaitos prietaisų rodmenis perdavimo sistemos operatoriui ir rinkos dalyviams teisės aktų nustatyta tvarka;“.</w:t>
            </w:r>
          </w:p>
          <w:p w14:paraId="36A7727C" w14:textId="77777777" w:rsidR="00D24326" w:rsidRPr="00342A88" w:rsidRDefault="00D24326" w:rsidP="00D24326">
            <w:pPr>
              <w:rPr>
                <w:rFonts w:eastAsia="Times New Roman" w:cs="Times New Roman"/>
                <w:sz w:val="22"/>
              </w:rPr>
            </w:pPr>
            <w:r w:rsidRPr="00342A88">
              <w:rPr>
                <w:rFonts w:eastAsia="Times New Roman" w:cs="Times New Roman"/>
                <w:sz w:val="22"/>
              </w:rPr>
              <w:lastRenderedPageBreak/>
              <w:t>4. Pakeisti 39 straipsnio 1 dalies 10 punktą ir jį išdėstyti taip:</w:t>
            </w:r>
          </w:p>
          <w:p w14:paraId="50DFC7BA" w14:textId="7DC4996B" w:rsidR="00D24326" w:rsidRPr="00342A88" w:rsidRDefault="00D24326" w:rsidP="00D24326">
            <w:pPr>
              <w:rPr>
                <w:rFonts w:eastAsia="Times New Roman" w:cs="Times New Roman"/>
                <w:sz w:val="22"/>
              </w:rPr>
            </w:pPr>
            <w:r w:rsidRPr="00342A88">
              <w:rPr>
                <w:rFonts w:eastAsia="Times New Roman" w:cs="Times New Roman"/>
                <w:sz w:val="22"/>
              </w:rPr>
              <w:t>„10) išsaugoti neskelbtinos komercinės informacijos, gautos vykdant savo veiklą, ir užtikrinti, kad informacija apie jo veiklą, kurią atskleidus gali būti suteiktas komercinis pranašumas, nebūtų skelbiama diskriminaciniu būdu;“.</w:t>
            </w:r>
          </w:p>
          <w:p w14:paraId="33FE0BC1" w14:textId="77777777" w:rsidR="00D24326" w:rsidRPr="00342A88" w:rsidRDefault="00D24326" w:rsidP="00D24326">
            <w:pPr>
              <w:rPr>
                <w:rFonts w:eastAsia="Times New Roman" w:cs="Times New Roman"/>
                <w:sz w:val="22"/>
              </w:rPr>
            </w:pPr>
            <w:r w:rsidRPr="00342A88">
              <w:rPr>
                <w:rFonts w:eastAsia="Times New Roman" w:cs="Times New Roman"/>
                <w:sz w:val="22"/>
              </w:rPr>
              <w:t>5. Pakeisti 39 straipsnio 1 dalies 11 punktą ir jį išdėstyti taip:</w:t>
            </w:r>
          </w:p>
          <w:p w14:paraId="3415B525" w14:textId="7A3EA111" w:rsidR="00D24326" w:rsidRPr="00342A88" w:rsidRDefault="00D24326" w:rsidP="00D24326">
            <w:pPr>
              <w:rPr>
                <w:rFonts w:eastAsia="Times New Roman" w:cs="Times New Roman"/>
                <w:sz w:val="22"/>
              </w:rPr>
            </w:pPr>
            <w:r w:rsidRPr="00342A88">
              <w:rPr>
                <w:rFonts w:eastAsia="Times New Roman" w:cs="Times New Roman"/>
                <w:sz w:val="22"/>
              </w:rPr>
              <w:t>„11) leisti perdavimo sistemos operatoriui patekti į skirstomųjų tinklų teritorijas ir (ar) patalpas įrengti, prižiūrėti ar keisti perdavimo sistemos operatoriui priklausančius apskaitos prietaisus arba nuskaityti jų rodmenis;“.</w:t>
            </w:r>
          </w:p>
          <w:p w14:paraId="3FD3119A" w14:textId="77777777" w:rsidR="00D24326" w:rsidRPr="00342A88" w:rsidRDefault="00D24326" w:rsidP="00D24326">
            <w:pPr>
              <w:rPr>
                <w:rFonts w:eastAsia="Times New Roman" w:cs="Times New Roman"/>
                <w:sz w:val="22"/>
              </w:rPr>
            </w:pPr>
            <w:r w:rsidRPr="00342A88">
              <w:rPr>
                <w:rFonts w:eastAsia="Times New Roman" w:cs="Times New Roman"/>
                <w:sz w:val="22"/>
              </w:rPr>
              <w:t>6. Papildyti 39 straipsnio 1 dalį 14 punktu:</w:t>
            </w:r>
          </w:p>
          <w:p w14:paraId="1F570D86" w14:textId="77777777" w:rsidR="00D24326" w:rsidRPr="00342A88" w:rsidRDefault="00D24326" w:rsidP="00D24326">
            <w:pPr>
              <w:rPr>
                <w:rFonts w:eastAsia="Times New Roman" w:cs="Times New Roman"/>
                <w:sz w:val="22"/>
              </w:rPr>
            </w:pPr>
            <w:r w:rsidRPr="00342A88">
              <w:rPr>
                <w:rFonts w:eastAsia="Times New Roman" w:cs="Times New Roman"/>
                <w:sz w:val="22"/>
              </w:rPr>
              <w:t>„14) rengti ir, įvykdžius viešąją konsultaciją su rinkos dalyviais bei kitais suinteresuotais asmenimis ir suderinus su perdavimo sistemos operatoriumi, teikti Tarybai tvirtinti Prekybos lankstumo paslaugomis tvarkos aprašą, nustatantį lankstumo paslaugų specifikacijas ir reglamentuojantį šių paslaugų įsigijimą ir naudojimą;“.</w:t>
            </w:r>
          </w:p>
          <w:p w14:paraId="69AE9994" w14:textId="77777777" w:rsidR="00D24326" w:rsidRPr="00342A88" w:rsidRDefault="00D24326" w:rsidP="00D24326">
            <w:pPr>
              <w:rPr>
                <w:rFonts w:eastAsia="Times New Roman" w:cs="Times New Roman"/>
                <w:sz w:val="22"/>
              </w:rPr>
            </w:pPr>
            <w:r w:rsidRPr="00342A88">
              <w:rPr>
                <w:rFonts w:eastAsia="Times New Roman" w:cs="Times New Roman"/>
                <w:sz w:val="22"/>
              </w:rPr>
              <w:t>7. Papildyti 39 straipsnio 1 dalį 15 punktu:</w:t>
            </w:r>
          </w:p>
          <w:p w14:paraId="6A46C30A" w14:textId="77777777" w:rsidR="00D24326" w:rsidRPr="00342A88" w:rsidRDefault="00D24326" w:rsidP="00D24326">
            <w:pPr>
              <w:rPr>
                <w:rFonts w:eastAsia="Times New Roman" w:cs="Times New Roman"/>
                <w:sz w:val="22"/>
              </w:rPr>
            </w:pPr>
            <w:r w:rsidRPr="00342A88">
              <w:rPr>
                <w:rFonts w:eastAsia="Times New Roman" w:cs="Times New Roman"/>
                <w:sz w:val="22"/>
              </w:rPr>
              <w:t>„15) vadovaudamasis Tarybos patvirtintu Skirstomųjų tinklų operatoriaus prekybos su dažnio reguliavimu nesusijusiomis papildomomis paslaugomis tvarkos aprašu, įsigyti skirstomiesiems tinklams eksploatuoti būtinų su dažnio reguliavimu nesusijusių papildomų paslaugų ir jomis naudotis, kaip nurodyta šio straipsnio 3–6 dalyse, užtikrindamas patikimą, saugų ir efektyvų skirstomųjų tinklų darbą;“.</w:t>
            </w:r>
          </w:p>
          <w:p w14:paraId="37B555A3" w14:textId="77777777" w:rsidR="00D24326" w:rsidRPr="00342A88" w:rsidRDefault="00D24326" w:rsidP="00D24326">
            <w:pPr>
              <w:rPr>
                <w:rFonts w:eastAsia="Times New Roman" w:cs="Times New Roman"/>
                <w:sz w:val="22"/>
              </w:rPr>
            </w:pPr>
            <w:r w:rsidRPr="00342A88">
              <w:rPr>
                <w:rFonts w:eastAsia="Times New Roman" w:cs="Times New Roman"/>
                <w:sz w:val="22"/>
              </w:rPr>
              <w:t>8. Papildyti 39 straipsnio 1 dalį 16 punktu:</w:t>
            </w:r>
          </w:p>
          <w:p w14:paraId="42A3237C" w14:textId="77777777" w:rsidR="00D24326" w:rsidRPr="00342A88" w:rsidRDefault="00D24326" w:rsidP="00D24326">
            <w:pPr>
              <w:rPr>
                <w:rFonts w:eastAsia="Times New Roman" w:cs="Times New Roman"/>
                <w:sz w:val="22"/>
              </w:rPr>
            </w:pPr>
            <w:r w:rsidRPr="00342A88">
              <w:rPr>
                <w:rFonts w:eastAsia="Times New Roman" w:cs="Times New Roman"/>
                <w:sz w:val="22"/>
              </w:rPr>
              <w:t>„16) rengti ir, įvykdžius viešąją konsultaciją su rinkos dalyviais bei kitais suinteresuotais asmenimis ir suderinus su perdavimo sistemos operatoriumi, teikti Tarybai tvirtinti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07951AA7" w14:textId="77777777" w:rsidR="00D24326" w:rsidRPr="00342A88" w:rsidRDefault="00D24326" w:rsidP="00D24326">
            <w:pPr>
              <w:rPr>
                <w:rFonts w:eastAsia="Times New Roman" w:cs="Times New Roman"/>
                <w:sz w:val="22"/>
              </w:rPr>
            </w:pPr>
            <w:r w:rsidRPr="00342A88">
              <w:rPr>
                <w:rFonts w:eastAsia="Times New Roman" w:cs="Times New Roman"/>
                <w:sz w:val="22"/>
              </w:rPr>
              <w:t>9. Papildyti 39 straipsnio 1 dalį 17 punktu:</w:t>
            </w:r>
          </w:p>
          <w:p w14:paraId="7E2C1A88" w14:textId="77777777" w:rsidR="00D24326" w:rsidRPr="00342A88" w:rsidRDefault="00D24326" w:rsidP="00D24326">
            <w:pPr>
              <w:rPr>
                <w:rFonts w:eastAsia="Times New Roman" w:cs="Times New Roman"/>
                <w:sz w:val="22"/>
              </w:rPr>
            </w:pPr>
            <w:r w:rsidRPr="00342A88">
              <w:rPr>
                <w:rFonts w:eastAsia="Times New Roman" w:cs="Times New Roman"/>
                <w:sz w:val="22"/>
              </w:rPr>
              <w:t>„17) vykdyti kitas šiame įstatyme, kituose Lietuvos Respublikos įstatymuose, Europos Sąjungos reglamentuose ir įgyvendinamuosiuose teisės aktuose nustatytas skirstomųjų tinklų operatoriaus pareigas.“</w:t>
            </w:r>
          </w:p>
          <w:p w14:paraId="7D02D780" w14:textId="77777777" w:rsidR="00D24326" w:rsidRPr="00342A88" w:rsidRDefault="00D24326" w:rsidP="00D24326">
            <w:pPr>
              <w:rPr>
                <w:rFonts w:eastAsia="Times New Roman" w:cs="Times New Roman"/>
                <w:sz w:val="22"/>
              </w:rPr>
            </w:pPr>
            <w:r w:rsidRPr="00342A88">
              <w:rPr>
                <w:rFonts w:eastAsia="Times New Roman" w:cs="Times New Roman"/>
                <w:sz w:val="22"/>
              </w:rPr>
              <w:t>10. Pakeisti 39 straipsnio 2 dalį ir ją išdėstyti taip:</w:t>
            </w:r>
          </w:p>
          <w:p w14:paraId="711252B1" w14:textId="2DA16210" w:rsidR="00D24326" w:rsidRPr="00342A88" w:rsidRDefault="00D24326" w:rsidP="00D24326">
            <w:pPr>
              <w:rPr>
                <w:rFonts w:eastAsia="Times New Roman" w:cs="Times New Roman"/>
                <w:sz w:val="22"/>
              </w:rPr>
            </w:pPr>
            <w:r w:rsidRPr="00342A88">
              <w:rPr>
                <w:rFonts w:eastAsia="Times New Roman" w:cs="Times New Roman"/>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w:t>
            </w:r>
            <w:r w:rsidRPr="00342A88">
              <w:rPr>
                <w:rFonts w:eastAsia="Times New Roman" w:cs="Times New Roman"/>
                <w:sz w:val="22"/>
              </w:rPr>
              <w:lastRenderedPageBreak/>
              <w:t xml:space="preserve">paklausos pokyčio susidariusį elektros energijos kiekį, perskirstymą skirstomuosiuose tinkluose </w:t>
            </w:r>
            <w:r w:rsidRPr="00342A88">
              <w:rPr>
                <w:rFonts w:eastAsia="Times New Roman" w:cs="Times New Roman"/>
                <w:i/>
                <w:iCs/>
                <w:sz w:val="22"/>
              </w:rPr>
              <w:t>mutatis mutandis</w:t>
            </w:r>
            <w:r w:rsidRPr="00342A88">
              <w:rPr>
                <w:rFonts w:eastAsia="Times New Roman" w:cs="Times New Roman"/>
                <w:sz w:val="22"/>
              </w:rPr>
              <w:t xml:space="preserve"> vadovaudamasis šio įstatymo 31 straipsnio 2–2</w:t>
            </w:r>
            <w:r w:rsidRPr="00342A88">
              <w:rPr>
                <w:rFonts w:eastAsia="Times New Roman" w:cs="Times New Roman"/>
                <w:sz w:val="22"/>
                <w:vertAlign w:val="superscript"/>
              </w:rPr>
              <w:t>6</w:t>
            </w:r>
            <w:r w:rsidRPr="00342A88">
              <w:rPr>
                <w:rFonts w:eastAsia="Times New Roman" w:cs="Times New Roman"/>
                <w:sz w:val="22"/>
              </w:rPr>
              <w:t xml:space="preserve"> dalyse nustatytais reikalavimais.“</w:t>
            </w:r>
          </w:p>
          <w:p w14:paraId="0B24DA20" w14:textId="611593CF" w:rsidR="00D24326" w:rsidRPr="00342A88" w:rsidRDefault="00D24326" w:rsidP="00D24326">
            <w:pPr>
              <w:rPr>
                <w:rFonts w:cs="Times New Roman"/>
                <w:color w:val="000000"/>
                <w:sz w:val="22"/>
              </w:rPr>
            </w:pPr>
          </w:p>
          <w:p w14:paraId="13D44810" w14:textId="78A02FE2" w:rsidR="00D24326" w:rsidRPr="00342A88" w:rsidRDefault="00D24326" w:rsidP="00D24326">
            <w:pPr>
              <w:rPr>
                <w:rFonts w:cs="Times New Roman"/>
                <w:color w:val="000000"/>
                <w:sz w:val="22"/>
              </w:rPr>
            </w:pPr>
            <w:r w:rsidRPr="00342A88">
              <w:rPr>
                <w:rFonts w:cs="Times New Roman"/>
                <w:color w:val="000000"/>
                <w:sz w:val="22"/>
                <w:u w:val="single"/>
              </w:rPr>
              <w:t>Komentaras</w:t>
            </w:r>
            <w:r w:rsidRPr="00342A88">
              <w:rPr>
                <w:rFonts w:cs="Times New Roman"/>
                <w:color w:val="000000"/>
                <w:sz w:val="22"/>
              </w:rPr>
              <w:t>: Kitos nuostatos CEP nėra perkeliamos, nes jau yra perkeltos galiojančiose kitų teisės aktų nuostatose:</w:t>
            </w:r>
          </w:p>
          <w:p w14:paraId="0328893C" w14:textId="1E634B2B" w:rsidR="00D24326" w:rsidRPr="00342A88" w:rsidRDefault="00D24326" w:rsidP="00D24326">
            <w:pPr>
              <w:rPr>
                <w:rFonts w:cs="Times New Roman"/>
                <w:b/>
                <w:bCs/>
                <w:color w:val="000000"/>
                <w:sz w:val="22"/>
              </w:rPr>
            </w:pPr>
            <w:r w:rsidRPr="00342A88">
              <w:rPr>
                <w:rFonts w:cs="Times New Roman"/>
                <w:b/>
                <w:bCs/>
                <w:color w:val="000000"/>
                <w:sz w:val="22"/>
              </w:rPr>
              <w:t>Elektros energetikos įstatymas</w:t>
            </w:r>
          </w:p>
          <w:p w14:paraId="452569E9" w14:textId="77777777" w:rsidR="00D24326" w:rsidRPr="00342A88" w:rsidRDefault="00D24326" w:rsidP="00D24326">
            <w:pPr>
              <w:rPr>
                <w:rFonts w:cs="Times New Roman"/>
                <w:color w:val="000000"/>
                <w:sz w:val="22"/>
              </w:rPr>
            </w:pPr>
            <w:r w:rsidRPr="00342A88">
              <w:rPr>
                <w:rFonts w:cs="Times New Roman"/>
                <w:b/>
                <w:color w:val="000000"/>
                <w:sz w:val="22"/>
              </w:rPr>
              <w:t>35 straipsnis. Skirstymo veiklos principai</w:t>
            </w:r>
            <w:r w:rsidRPr="00342A88">
              <w:rPr>
                <w:rFonts w:cs="Times New Roman"/>
                <w:color w:val="000000"/>
                <w:sz w:val="22"/>
              </w:rPr>
              <w:t xml:space="preserve"> </w:t>
            </w:r>
          </w:p>
          <w:p w14:paraId="5167EEE1" w14:textId="0766FB4D" w:rsidR="00D24326" w:rsidRPr="00342A88" w:rsidRDefault="00D24326" w:rsidP="00D24326">
            <w:pPr>
              <w:rPr>
                <w:rFonts w:cs="Times New Roman"/>
                <w:color w:val="000000"/>
                <w:sz w:val="22"/>
              </w:rPr>
            </w:pPr>
            <w:r w:rsidRPr="00342A88">
              <w:rPr>
                <w:rFonts w:cs="Times New Roman"/>
                <w:color w:val="000000"/>
                <w:sz w:val="22"/>
              </w:rPr>
              <w:t>&lt;...&gt;</w:t>
            </w:r>
          </w:p>
          <w:p w14:paraId="1B4401CF" w14:textId="77777777" w:rsidR="00D24326" w:rsidRPr="00342A88" w:rsidRDefault="00D24326" w:rsidP="00D24326">
            <w:pPr>
              <w:rPr>
                <w:rFonts w:cs="Times New Roman"/>
                <w:color w:val="000000"/>
                <w:sz w:val="22"/>
              </w:rPr>
            </w:pPr>
            <w:bookmarkStart w:id="243" w:name="part_22de98dc41ba4e24ae3152fec6cdfbbd"/>
            <w:bookmarkEnd w:id="243"/>
            <w:r w:rsidRPr="00342A88">
              <w:rPr>
                <w:rFonts w:cs="Times New Roman"/>
                <w:color w:val="000000"/>
                <w:sz w:val="22"/>
              </w:rPr>
              <w:t>3. Skirstomųjų tinklų operatorius privalo teikti elektros tinklų naudotojams informaciją, reikalingą efektyviai prieigai prie skirstomųjų tinklų. Energetikos ministerija nustato tokios informacijos teikimo tvarką ir sąlygas.</w:t>
            </w:r>
          </w:p>
          <w:p w14:paraId="1B063466" w14:textId="77777777" w:rsidR="00D24326" w:rsidRPr="00342A88" w:rsidRDefault="00D24326" w:rsidP="00D24326">
            <w:pPr>
              <w:rPr>
                <w:rFonts w:cs="Times New Roman"/>
                <w:color w:val="000000"/>
                <w:sz w:val="22"/>
              </w:rPr>
            </w:pPr>
          </w:p>
          <w:p w14:paraId="5814EA7F" w14:textId="77777777" w:rsidR="00D24326" w:rsidRPr="00342A88" w:rsidRDefault="00D24326" w:rsidP="00D24326">
            <w:pPr>
              <w:rPr>
                <w:rFonts w:cs="Times New Roman"/>
                <w:color w:val="000000"/>
                <w:sz w:val="22"/>
              </w:rPr>
            </w:pPr>
            <w:r w:rsidRPr="00342A88">
              <w:rPr>
                <w:rFonts w:cs="Times New Roman"/>
                <w:b/>
                <w:color w:val="000000"/>
                <w:sz w:val="22"/>
              </w:rPr>
              <w:t>39 straipsnis. Skirstomųjų tinklų operatoriaus pareigos</w:t>
            </w:r>
          </w:p>
          <w:p w14:paraId="3574E1E1" w14:textId="77777777" w:rsidR="00D24326" w:rsidRPr="00342A88" w:rsidRDefault="00D24326" w:rsidP="00D24326">
            <w:pPr>
              <w:rPr>
                <w:rFonts w:cs="Times New Roman"/>
                <w:color w:val="000000"/>
                <w:sz w:val="22"/>
              </w:rPr>
            </w:pPr>
            <w:bookmarkStart w:id="244" w:name="part_9af29938267542c1bb10edec1082092d"/>
            <w:bookmarkEnd w:id="244"/>
            <w:r w:rsidRPr="00342A88">
              <w:rPr>
                <w:rFonts w:cs="Times New Roman"/>
                <w:color w:val="000000"/>
                <w:sz w:val="22"/>
              </w:rPr>
              <w:t>1. Skirstomųjų tinklų operatorius privalo:</w:t>
            </w:r>
          </w:p>
          <w:p w14:paraId="600A431D" w14:textId="77777777" w:rsidR="00D24326" w:rsidRPr="00342A88" w:rsidRDefault="00D24326" w:rsidP="00D24326">
            <w:pPr>
              <w:rPr>
                <w:rFonts w:cs="Times New Roman"/>
                <w:color w:val="000000"/>
                <w:sz w:val="22"/>
              </w:rPr>
            </w:pPr>
            <w:bookmarkStart w:id="245" w:name="part_137dbb37ecd449ff9720ce14f4a4da32"/>
            <w:bookmarkEnd w:id="245"/>
            <w:r w:rsidRPr="00342A88">
              <w:rPr>
                <w:rFonts w:cs="Times New Roman"/>
                <w:color w:val="000000"/>
                <w:sz w:val="22"/>
              </w:rPr>
              <w:t>1) teikti skirstomųjų tinklų naudotojams elektros energijos persiuntimo skirstomaisiais tinklais paslaugą;</w:t>
            </w:r>
          </w:p>
          <w:p w14:paraId="04BD893A" w14:textId="766BD9C6" w:rsidR="00D24326" w:rsidRPr="00342A88" w:rsidRDefault="00D24326" w:rsidP="00D24326">
            <w:pPr>
              <w:rPr>
                <w:rFonts w:cs="Times New Roman"/>
                <w:color w:val="000000"/>
                <w:sz w:val="22"/>
              </w:rPr>
            </w:pPr>
            <w:bookmarkStart w:id="246" w:name="part_cb404ada4d1b4033955174fc54e8d20a"/>
            <w:bookmarkEnd w:id="246"/>
            <w:r w:rsidRPr="00342A88">
              <w:rPr>
                <w:rFonts w:cs="Times New Roman"/>
                <w:color w:val="000000"/>
                <w:spacing w:val="-2"/>
                <w:sz w:val="22"/>
              </w:rPr>
              <w:t>&lt;...&gt;</w:t>
            </w:r>
          </w:p>
          <w:p w14:paraId="764639CD" w14:textId="77777777" w:rsidR="00D24326" w:rsidRPr="00342A88" w:rsidRDefault="00D24326" w:rsidP="00D24326">
            <w:pPr>
              <w:rPr>
                <w:rFonts w:cs="Times New Roman"/>
                <w:color w:val="000000"/>
                <w:sz w:val="22"/>
              </w:rPr>
            </w:pPr>
            <w:bookmarkStart w:id="247" w:name="part_7648b60d5906461ca994bcd02095b1f8"/>
            <w:bookmarkEnd w:id="247"/>
            <w:r w:rsidRPr="00342A88">
              <w:rPr>
                <w:rFonts w:cs="Times New Roman"/>
                <w:color w:val="000000"/>
                <w:sz w:val="22"/>
              </w:rPr>
              <w:t>3) techniškai eksploatuoti, prižiūrėti, valdyti ir plėtoti jam priklausančius skirstomuosius tinklus ir jungiamąsias linijas su kitais elektros tinklais, užtikrindamas patikimą skirstomųjų tinklų įrenginių darbą, efektyvų ir saugų tiekimą, laikydamasis aplinkos apsaugos reikalavimų;</w:t>
            </w:r>
          </w:p>
          <w:p w14:paraId="7F247577" w14:textId="17CD7186" w:rsidR="00D24326" w:rsidRPr="00342A88" w:rsidRDefault="00D24326" w:rsidP="00D24326">
            <w:pPr>
              <w:rPr>
                <w:rFonts w:cs="Times New Roman"/>
                <w:color w:val="000000"/>
                <w:sz w:val="22"/>
              </w:rPr>
            </w:pPr>
            <w:bookmarkStart w:id="248" w:name="part_72f7d433dd7648f3a17bf78e2fec52a1"/>
            <w:bookmarkEnd w:id="248"/>
            <w:r w:rsidRPr="00342A88">
              <w:rPr>
                <w:rFonts w:cs="Times New Roman"/>
                <w:color w:val="000000"/>
                <w:spacing w:val="-2"/>
                <w:sz w:val="22"/>
              </w:rPr>
              <w:t>&lt;...&gt;</w:t>
            </w:r>
          </w:p>
          <w:p w14:paraId="34BB4A25" w14:textId="77777777" w:rsidR="00D24326" w:rsidRPr="00342A88" w:rsidRDefault="00D24326" w:rsidP="00D24326">
            <w:pPr>
              <w:rPr>
                <w:rFonts w:cs="Times New Roman"/>
                <w:color w:val="000000"/>
                <w:sz w:val="22"/>
              </w:rPr>
            </w:pPr>
            <w:bookmarkStart w:id="249" w:name="part_8157188c60eb4069ab599277c3d880df"/>
            <w:bookmarkEnd w:id="249"/>
            <w:r w:rsidRPr="00342A88">
              <w:rPr>
                <w:rFonts w:cs="Times New Roman"/>
                <w:color w:val="000000"/>
                <w:sz w:val="22"/>
              </w:rPr>
              <w:t>5) atlikti jam priklausančiais skirstomaisiais tinklais persiunčiamos elektros energijos matavimus, perduoti elektros energijos apskaitos rodmenis perdavimo sistemos operatoriui ir rinkos dalyviams teisės aktų nustatyta tvarka;</w:t>
            </w:r>
          </w:p>
          <w:p w14:paraId="10184749" w14:textId="77777777" w:rsidR="00D24326" w:rsidRPr="00342A88" w:rsidRDefault="00D24326" w:rsidP="00D24326">
            <w:pPr>
              <w:rPr>
                <w:rFonts w:cs="Times New Roman"/>
                <w:color w:val="000000"/>
                <w:sz w:val="22"/>
              </w:rPr>
            </w:pPr>
            <w:bookmarkStart w:id="250" w:name="part_dff81aa7304047d4b4ed04db2587e6a2"/>
            <w:bookmarkEnd w:id="250"/>
            <w:r w:rsidRPr="00342A88">
              <w:rPr>
                <w:rFonts w:cs="Times New Roman"/>
                <w:color w:val="000000"/>
                <w:sz w:val="22"/>
              </w:rPr>
              <w:t>6) prijungti vartotojų ir gamintojų elektros įrenginius, esančius skirstymo veiklos licencijoje nurodytoje teritorijoje, prie skirstomųjų tinklų pagal atitinkamus techninius norminius dokumentus ir technines sąlygas;</w:t>
            </w:r>
          </w:p>
          <w:p w14:paraId="0E7366D5" w14:textId="77777777" w:rsidR="00D24326" w:rsidRPr="00342A88" w:rsidRDefault="00D24326" w:rsidP="00D24326">
            <w:pPr>
              <w:rPr>
                <w:rFonts w:cs="Times New Roman"/>
                <w:color w:val="000000"/>
                <w:sz w:val="22"/>
              </w:rPr>
            </w:pPr>
            <w:bookmarkStart w:id="251" w:name="part_99a3147343d64c21b5f0288de539c810"/>
            <w:bookmarkEnd w:id="251"/>
            <w:r w:rsidRPr="00342A88">
              <w:rPr>
                <w:rFonts w:cs="Times New Roman"/>
                <w:color w:val="000000"/>
                <w:sz w:val="22"/>
              </w:rPr>
              <w:t>7) raštu motyvuoti, kai atsisakoma suteikti elektros energijos persiuntimo paslaugą esamiems ir potencialiems naudotojams. Atsisakymas gali būti pagrįstas tik techninio pobūdžio kriterijais;</w:t>
            </w:r>
          </w:p>
          <w:p w14:paraId="7C3CAC67" w14:textId="77777777" w:rsidR="00D24326" w:rsidRPr="00342A88" w:rsidRDefault="00D24326" w:rsidP="00D24326">
            <w:pPr>
              <w:rPr>
                <w:rFonts w:cs="Times New Roman"/>
                <w:color w:val="000000"/>
                <w:sz w:val="22"/>
              </w:rPr>
            </w:pPr>
            <w:bookmarkStart w:id="252" w:name="part_eb3e494b7fee406ba75347ea2d58cf63"/>
            <w:bookmarkEnd w:id="252"/>
            <w:r w:rsidRPr="00342A88">
              <w:rPr>
                <w:rFonts w:cs="Times New Roman"/>
                <w:color w:val="000000"/>
                <w:sz w:val="22"/>
              </w:rPr>
              <w:t>8) kompensuoti skirstomuosiuose tinkluose susidarančias elektros energijos sąnaudas. Perkant elektros energiją šioms elektros energijos sąnaudoms kompensuoti, sudaryti nediskriminuojančias ir konkurencines sąlygas visiems rinkos dalyviams;</w:t>
            </w:r>
          </w:p>
          <w:p w14:paraId="3EAEE002" w14:textId="77777777" w:rsidR="00D24326" w:rsidRPr="00342A88" w:rsidRDefault="00D24326" w:rsidP="00D24326">
            <w:pPr>
              <w:rPr>
                <w:rFonts w:cs="Times New Roman"/>
                <w:color w:val="000000"/>
                <w:sz w:val="22"/>
              </w:rPr>
            </w:pPr>
            <w:bookmarkStart w:id="253" w:name="part_c4e12087cac24644bc7a0958c9736f86"/>
            <w:bookmarkEnd w:id="253"/>
            <w:r w:rsidRPr="00342A88">
              <w:rPr>
                <w:rFonts w:cs="Times New Roman"/>
                <w:color w:val="000000"/>
                <w:sz w:val="22"/>
              </w:rPr>
              <w:t>9) sudaryti skirstomųjų tinklų avarijų prevencijos ir likvidavimo planus ir kontroliuoti, kaip jie įgyvendinami;</w:t>
            </w:r>
          </w:p>
          <w:p w14:paraId="531ED2A9" w14:textId="7F2C576A" w:rsidR="00D24326" w:rsidRPr="00342A88" w:rsidRDefault="00D24326" w:rsidP="00D24326">
            <w:pPr>
              <w:rPr>
                <w:rFonts w:cs="Times New Roman"/>
                <w:color w:val="000000"/>
                <w:sz w:val="22"/>
              </w:rPr>
            </w:pPr>
            <w:bookmarkStart w:id="254" w:name="part_bbc89d7ed5c24b55b179215bfd979823"/>
            <w:bookmarkEnd w:id="254"/>
            <w:r w:rsidRPr="00342A88">
              <w:rPr>
                <w:rFonts w:cs="Times New Roman"/>
                <w:color w:val="000000"/>
                <w:sz w:val="22"/>
              </w:rPr>
              <w:lastRenderedPageBreak/>
              <w:t>&lt;...&gt;</w:t>
            </w:r>
          </w:p>
          <w:p w14:paraId="60847E46" w14:textId="77777777" w:rsidR="00D24326" w:rsidRPr="00342A88" w:rsidRDefault="00D24326" w:rsidP="00D24326">
            <w:pPr>
              <w:rPr>
                <w:rFonts w:cs="Times New Roman"/>
                <w:color w:val="000000"/>
                <w:sz w:val="22"/>
              </w:rPr>
            </w:pPr>
            <w:bookmarkStart w:id="255" w:name="part_0f8f62df9220432c9c35f06e81b5516b"/>
            <w:bookmarkEnd w:id="255"/>
            <w:r w:rsidRPr="00342A88">
              <w:rPr>
                <w:rFonts w:cs="Times New Roman"/>
                <w:color w:val="000000"/>
                <w:sz w:val="22"/>
              </w:rPr>
              <w:t>12) užtikrinti garantinį tiekimą šio įstatymo 44 straipsnyje nustatyta tvarka ir sąlygomis;</w:t>
            </w:r>
          </w:p>
          <w:p w14:paraId="55ED3E50" w14:textId="77777777" w:rsidR="00D24326" w:rsidRPr="00342A88" w:rsidRDefault="00D24326" w:rsidP="00D24326">
            <w:pPr>
              <w:rPr>
                <w:rFonts w:cs="Times New Roman"/>
                <w:color w:val="000000"/>
                <w:sz w:val="22"/>
              </w:rPr>
            </w:pPr>
            <w:bookmarkStart w:id="256" w:name="part_f1ec4bb071a94e158f5a52ac451fb557"/>
            <w:bookmarkEnd w:id="256"/>
            <w:r w:rsidRPr="00342A88">
              <w:rPr>
                <w:rFonts w:cs="Times New Roman"/>
                <w:color w:val="000000"/>
                <w:sz w:val="22"/>
              </w:rPr>
              <w:t>13) parengti ir pateikti Tarybai derinti elektros energijos persiuntimo paslaugos teikimo sutarčių standartines sąlygas. Suderintas elektros energijos persiuntimo paslaugos teikimo sutarčių standartines sąlygas skelbti savo interneto svetainėje.</w:t>
            </w:r>
          </w:p>
          <w:p w14:paraId="7D656FE8" w14:textId="77777777" w:rsidR="00D24326" w:rsidRPr="00342A88" w:rsidRDefault="00D24326" w:rsidP="00D24326">
            <w:pPr>
              <w:rPr>
                <w:rFonts w:cs="Times New Roman"/>
                <w:color w:val="000000"/>
                <w:sz w:val="22"/>
              </w:rPr>
            </w:pPr>
            <w:bookmarkStart w:id="257" w:name="part_b04a98bdcd2542cbac1f440615f8d665"/>
            <w:bookmarkEnd w:id="257"/>
          </w:p>
          <w:p w14:paraId="37831B4E" w14:textId="5F5F8A13" w:rsidR="00D24326" w:rsidRPr="00342A88" w:rsidRDefault="00D24326" w:rsidP="00D24326">
            <w:pPr>
              <w:rPr>
                <w:rFonts w:cs="Times New Roman"/>
                <w:b/>
                <w:bCs/>
                <w:color w:val="000000"/>
                <w:sz w:val="22"/>
              </w:rPr>
            </w:pPr>
            <w:r w:rsidRPr="00342A88">
              <w:rPr>
                <w:rFonts w:cs="Times New Roman"/>
                <w:b/>
                <w:bCs/>
                <w:color w:val="000000"/>
                <w:sz w:val="22"/>
              </w:rPr>
              <w:t>Atsinaujinančių išteklių energetikos įstatymas</w:t>
            </w:r>
          </w:p>
          <w:p w14:paraId="3BBB5B46" w14:textId="77777777" w:rsidR="00D24326" w:rsidRPr="00342A88" w:rsidRDefault="00D24326" w:rsidP="00D24326">
            <w:pPr>
              <w:rPr>
                <w:rFonts w:cs="Times New Roman"/>
                <w:color w:val="000000"/>
                <w:sz w:val="22"/>
              </w:rPr>
            </w:pPr>
            <w:r w:rsidRPr="00342A88">
              <w:rPr>
                <w:rFonts w:cs="Times New Roman"/>
                <w:b/>
                <w:color w:val="000000"/>
                <w:sz w:val="22"/>
              </w:rPr>
              <w:t>3 straipsnis. Atsinaujinančių energijos išteklių naudojimo plėtros skatinimas</w:t>
            </w:r>
          </w:p>
          <w:p w14:paraId="1DA96167" w14:textId="77777777" w:rsidR="00D24326" w:rsidRPr="00342A88" w:rsidRDefault="00D24326" w:rsidP="00D24326">
            <w:pPr>
              <w:rPr>
                <w:rFonts w:cs="Times New Roman"/>
                <w:color w:val="000000"/>
                <w:sz w:val="22"/>
              </w:rPr>
            </w:pPr>
            <w:bookmarkStart w:id="258" w:name="part_6cc8ffe194f84da7a419c59e2a59cab0"/>
            <w:bookmarkEnd w:id="258"/>
            <w:r w:rsidRPr="00342A88">
              <w:rPr>
                <w:rFonts w:cs="Times New Roman"/>
                <w:color w:val="000000"/>
                <w:sz w:val="22"/>
              </w:rPr>
              <w:t>1. Atsinaujinančių energijos išteklių naudojimas skatinamas šio įstatymo ir kitų teisės aktų nustatyta tvarka ir sąlygomis.</w:t>
            </w:r>
          </w:p>
          <w:p w14:paraId="060A5F26" w14:textId="77777777" w:rsidR="00D24326" w:rsidRPr="00342A88" w:rsidRDefault="00D24326" w:rsidP="00D24326">
            <w:pPr>
              <w:rPr>
                <w:rFonts w:cs="Times New Roman"/>
                <w:color w:val="000000"/>
                <w:sz w:val="22"/>
              </w:rPr>
            </w:pPr>
            <w:bookmarkStart w:id="259" w:name="part_39f567f07f6a49ab8e427b7b3ff1ff66"/>
            <w:bookmarkEnd w:id="259"/>
            <w:r w:rsidRPr="00342A88">
              <w:rPr>
                <w:rFonts w:cs="Times New Roman"/>
                <w:color w:val="000000"/>
                <w:sz w:val="22"/>
              </w:rPr>
              <w:t>2. Atsinaujinančių energijos išteklių naudojimas skatinamas taikant nustatytą paramos schemą, kurią sudaro viena ar kelios skatinimo priemonės. Skatinimo priemonėmis yra laikoma:</w:t>
            </w:r>
          </w:p>
          <w:p w14:paraId="56F0E728" w14:textId="77777777" w:rsidR="00D24326" w:rsidRPr="00342A88" w:rsidRDefault="00D24326" w:rsidP="00D24326">
            <w:pPr>
              <w:rPr>
                <w:rFonts w:cs="Times New Roman"/>
                <w:color w:val="000000"/>
                <w:sz w:val="22"/>
              </w:rPr>
            </w:pPr>
            <w:bookmarkStart w:id="260" w:name="part_7be555cde7314e56895a1b9f6cc2fc53"/>
            <w:bookmarkEnd w:id="260"/>
            <w:r w:rsidRPr="00342A88">
              <w:rPr>
                <w:rFonts w:cs="Times New Roman"/>
                <w:color w:val="000000"/>
                <w:sz w:val="22"/>
              </w:rPr>
              <w:t>1) kainos priedas;</w:t>
            </w:r>
          </w:p>
          <w:p w14:paraId="72E0C5C4" w14:textId="77777777" w:rsidR="00D24326" w:rsidRPr="00342A88" w:rsidRDefault="00D24326" w:rsidP="00D24326">
            <w:pPr>
              <w:rPr>
                <w:rFonts w:cs="Times New Roman"/>
                <w:color w:val="000000"/>
                <w:sz w:val="22"/>
              </w:rPr>
            </w:pPr>
            <w:bookmarkStart w:id="261" w:name="part_0ecc43a476434d40b9bf29f58df42935"/>
            <w:bookmarkEnd w:id="261"/>
            <w:r w:rsidRPr="00342A88">
              <w:rPr>
                <w:rFonts w:cs="Times New Roman"/>
                <w:color w:val="000000"/>
                <w:sz w:val="22"/>
              </w:rPr>
              <w:t>2) energijos iš atsinaujinančių išteklių persiuntimas pirmumo teise;</w:t>
            </w:r>
          </w:p>
          <w:p w14:paraId="340FE10C" w14:textId="77777777" w:rsidR="00D24326" w:rsidRPr="00342A88" w:rsidRDefault="00D24326" w:rsidP="00D24326">
            <w:pPr>
              <w:rPr>
                <w:rFonts w:cs="Times New Roman"/>
                <w:color w:val="000000"/>
                <w:sz w:val="22"/>
              </w:rPr>
            </w:pPr>
            <w:bookmarkStart w:id="262" w:name="part_7664b2cf68ef4b7ead3445515d79ea0c"/>
            <w:bookmarkEnd w:id="262"/>
            <w:r w:rsidRPr="00342A88">
              <w:rPr>
                <w:rFonts w:cs="Times New Roman"/>
                <w:color w:val="000000"/>
                <w:sz w:val="22"/>
              </w:rPr>
              <w:t>3) elektros energijos gamintojų, kurių eksploatuojama elektrinė yra mažesnė kaip 500 kW, atleidimas nuo atsakomybės už pagamintos elektros energijos balansavimą ir (ar) elektrinės gamybos pajėgumų rezervavimą skatinimo laikotarpiu;</w:t>
            </w:r>
          </w:p>
          <w:p w14:paraId="6039521D" w14:textId="77777777" w:rsidR="00D24326" w:rsidRPr="00342A88" w:rsidRDefault="00D24326" w:rsidP="00D24326">
            <w:pPr>
              <w:rPr>
                <w:rFonts w:cs="Times New Roman"/>
                <w:color w:val="000000"/>
                <w:sz w:val="22"/>
              </w:rPr>
            </w:pPr>
            <w:bookmarkStart w:id="263" w:name="part_f7f11d646c85431fb4d453cecbb0cac8"/>
            <w:bookmarkEnd w:id="263"/>
            <w:r w:rsidRPr="00342A88">
              <w:rPr>
                <w:rFonts w:cs="Times New Roman"/>
                <w:color w:val="000000"/>
                <w:sz w:val="22"/>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2100AB0" w14:textId="77777777" w:rsidR="00D24326" w:rsidRPr="00342A88" w:rsidRDefault="00D24326" w:rsidP="00D24326">
            <w:pPr>
              <w:rPr>
                <w:rFonts w:cs="Times New Roman"/>
                <w:color w:val="000000"/>
                <w:sz w:val="22"/>
              </w:rPr>
            </w:pPr>
            <w:bookmarkStart w:id="264" w:name="part_92c1b37911024054b97ebec42b95388b"/>
            <w:bookmarkEnd w:id="264"/>
            <w:r w:rsidRPr="00342A88">
              <w:rPr>
                <w:rFonts w:cs="Times New Roman"/>
                <w:color w:val="000000"/>
                <w:sz w:val="22"/>
              </w:rPr>
              <w:t>5) parama žemės ūkio produkcijos – biokuro, biodegalų, biotepalų ir bioalyvų gamybos žaliavos – gamybai ir perdirbimui;</w:t>
            </w:r>
          </w:p>
          <w:p w14:paraId="0C76C7D9" w14:textId="77777777" w:rsidR="00D24326" w:rsidRPr="00342A88" w:rsidRDefault="00D24326" w:rsidP="00D24326">
            <w:pPr>
              <w:rPr>
                <w:rFonts w:cs="Times New Roman"/>
                <w:color w:val="000000"/>
                <w:sz w:val="22"/>
              </w:rPr>
            </w:pPr>
            <w:bookmarkStart w:id="265" w:name="part_d5bd7fb9a9a246e78324153c6b7f0214"/>
            <w:bookmarkEnd w:id="265"/>
            <w:r w:rsidRPr="00342A88">
              <w:rPr>
                <w:rFonts w:cs="Times New Roman"/>
                <w:color w:val="000000"/>
                <w:sz w:val="22"/>
              </w:rPr>
              <w:t>6) privalomo atsinaujinančių energijos išteklių naudojimo energijai gaminti ir (ar) privalomo energijos iš atsinaujinančių išteklių vartojimo, taip pat biodegalų naudojimo reikalavimai;</w:t>
            </w:r>
          </w:p>
          <w:p w14:paraId="43DD955E" w14:textId="77777777" w:rsidR="00D24326" w:rsidRPr="00342A88" w:rsidRDefault="00D24326" w:rsidP="00D24326">
            <w:pPr>
              <w:rPr>
                <w:rFonts w:cs="Times New Roman"/>
                <w:color w:val="000000"/>
                <w:sz w:val="22"/>
              </w:rPr>
            </w:pPr>
            <w:bookmarkStart w:id="266" w:name="part_73346ca78c0f4a799a5465857be2861c"/>
            <w:bookmarkEnd w:id="266"/>
            <w:r w:rsidRPr="00342A88">
              <w:rPr>
                <w:rFonts w:cs="Times New Roman"/>
                <w:color w:val="000000"/>
                <w:sz w:val="22"/>
              </w:rPr>
              <w:t>7) parama investicijoms į atsinaujinančius energijos išteklius naudojančias technologijas;</w:t>
            </w:r>
          </w:p>
          <w:p w14:paraId="36EC6A40" w14:textId="62A84B4A" w:rsidR="00D24326" w:rsidRPr="00342A88" w:rsidRDefault="00D24326" w:rsidP="00D24326">
            <w:pPr>
              <w:rPr>
                <w:rFonts w:cs="Times New Roman"/>
                <w:color w:val="000000"/>
                <w:sz w:val="22"/>
              </w:rPr>
            </w:pPr>
            <w:bookmarkStart w:id="267" w:name="part_777e3235ecb64e218a1fc036243d584f"/>
            <w:bookmarkEnd w:id="267"/>
            <w:r w:rsidRPr="00342A88">
              <w:rPr>
                <w:rFonts w:cs="Times New Roman"/>
                <w:color w:val="000000"/>
                <w:sz w:val="22"/>
              </w:rPr>
              <w:t>8) kitos įstatymų nustatytos lengvatos.</w:t>
            </w:r>
          </w:p>
        </w:tc>
        <w:tc>
          <w:tcPr>
            <w:tcW w:w="3118" w:type="dxa"/>
            <w:shd w:val="clear" w:color="auto" w:fill="FFFFFF" w:themeFill="background1"/>
          </w:tcPr>
          <w:p w14:paraId="0392C155" w14:textId="44E04AB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42A0A455" w14:textId="77777777" w:rsidTr="003C3469">
        <w:trPr>
          <w:trHeight w:val="315"/>
        </w:trPr>
        <w:tc>
          <w:tcPr>
            <w:tcW w:w="4533" w:type="dxa"/>
            <w:shd w:val="clear" w:color="auto" w:fill="FFFFFF" w:themeFill="background1"/>
            <w:noWrap/>
          </w:tcPr>
          <w:p w14:paraId="174C87F2" w14:textId="73E1B06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Bet kuriuo atveju skirstymo sistemos operatorius nediskriminuoja sistemos naudotojų ar sistemos naudotojų grupių, ypač savo susijusių įmonių naudai. </w:t>
            </w:r>
          </w:p>
        </w:tc>
        <w:tc>
          <w:tcPr>
            <w:tcW w:w="7655" w:type="dxa"/>
            <w:shd w:val="clear" w:color="auto" w:fill="FFFFFF" w:themeFill="background1"/>
          </w:tcPr>
          <w:p w14:paraId="1696D2D5" w14:textId="77777777" w:rsidR="00D24326" w:rsidRPr="00342A88" w:rsidRDefault="00D24326" w:rsidP="00D24326">
            <w:pPr>
              <w:rPr>
                <w:rFonts w:cs="Times New Roman"/>
                <w:b/>
                <w:sz w:val="22"/>
              </w:rPr>
            </w:pPr>
            <w:r w:rsidRPr="00342A88">
              <w:rPr>
                <w:rFonts w:cs="Times New Roman"/>
                <w:b/>
                <w:sz w:val="22"/>
              </w:rPr>
              <w:t>Elektros energetikos įstatymo projektas</w:t>
            </w:r>
          </w:p>
          <w:p w14:paraId="33230075" w14:textId="7DF64E25" w:rsidR="00D24326" w:rsidRPr="00342A88" w:rsidRDefault="00E73292" w:rsidP="00D24326">
            <w:pPr>
              <w:rPr>
                <w:rFonts w:eastAsia="Times New Roman" w:cs="Times New Roman"/>
                <w:b/>
                <w:bCs/>
                <w:sz w:val="22"/>
                <w:lang w:eastAsia="lt-LT"/>
              </w:rPr>
            </w:pPr>
            <w:r w:rsidRPr="00342A88">
              <w:rPr>
                <w:rFonts w:eastAsia="Times New Roman" w:cs="Times New Roman"/>
                <w:b/>
                <w:bCs/>
                <w:sz w:val="22"/>
                <w:lang w:eastAsia="lt-LT"/>
              </w:rPr>
              <w:t>24 straipsnis. 39 straipsnio pakeitimas</w:t>
            </w:r>
          </w:p>
          <w:p w14:paraId="6E17E1F9" w14:textId="77777777" w:rsidR="00E71D6A" w:rsidRPr="00342A88" w:rsidRDefault="00E71D6A" w:rsidP="00E71D6A">
            <w:pPr>
              <w:shd w:val="clear" w:color="auto" w:fill="FFFFFF" w:themeFill="background1"/>
              <w:rPr>
                <w:rFonts w:cs="Times New Roman"/>
                <w:bCs/>
                <w:color w:val="000000"/>
                <w:sz w:val="22"/>
              </w:rPr>
            </w:pPr>
            <w:r w:rsidRPr="00342A88">
              <w:rPr>
                <w:rFonts w:cs="Times New Roman"/>
                <w:bCs/>
                <w:color w:val="000000"/>
                <w:sz w:val="22"/>
              </w:rPr>
              <w:t>Pakeisti 39 straipsnį ir jį išdėstyti taip:</w:t>
            </w:r>
          </w:p>
          <w:p w14:paraId="2545118F" w14:textId="77777777" w:rsidR="00E71D6A" w:rsidRPr="00342A88" w:rsidRDefault="00E71D6A" w:rsidP="00E71D6A">
            <w:pPr>
              <w:shd w:val="clear" w:color="auto" w:fill="FFFFFF" w:themeFill="background1"/>
              <w:rPr>
                <w:rFonts w:cs="Times New Roman"/>
                <w:bCs/>
                <w:color w:val="000000"/>
                <w:sz w:val="22"/>
              </w:rPr>
            </w:pPr>
            <w:r w:rsidRPr="00342A88">
              <w:rPr>
                <w:rFonts w:cs="Times New Roman"/>
                <w:bCs/>
                <w:color w:val="000000"/>
                <w:sz w:val="22"/>
              </w:rPr>
              <w:t>„&lt;...&gt;</w:t>
            </w:r>
          </w:p>
          <w:p w14:paraId="4C2925E7" w14:textId="77777777" w:rsidR="0028233F" w:rsidRPr="00342A88" w:rsidRDefault="0028233F" w:rsidP="00D24326">
            <w:pPr>
              <w:rPr>
                <w:rFonts w:eastAsia="Times New Roman" w:cs="Times New Roman"/>
                <w:sz w:val="22"/>
              </w:rPr>
            </w:pPr>
            <w:r w:rsidRPr="00342A88">
              <w:rPr>
                <w:rFonts w:eastAsia="Times New Roman" w:cs="Times New Roman"/>
                <w:sz w:val="22"/>
              </w:rPr>
              <w:t xml:space="preserve">3. Skirstomųjų tinklų operatorius, atlikdamas elektros energijos srautų skirstomuosiuose tinkluose dispečerinį valdymą ir atsižvelgdamas į skirstymo </w:t>
            </w:r>
            <w:r w:rsidRPr="00342A88">
              <w:rPr>
                <w:rFonts w:eastAsia="Times New Roman" w:cs="Times New Roman"/>
                <w:sz w:val="22"/>
              </w:rPr>
              <w:lastRenderedPageBreak/>
              <w:t xml:space="preserve">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r w:rsidRPr="00342A88">
              <w:rPr>
                <w:rFonts w:eastAsia="Times New Roman" w:cs="Times New Roman"/>
                <w:i/>
                <w:iCs/>
                <w:sz w:val="22"/>
              </w:rPr>
              <w:t>mutatis mutandis</w:t>
            </w:r>
            <w:r w:rsidRPr="00342A88">
              <w:rPr>
                <w:rFonts w:eastAsia="Times New Roman" w:cs="Times New Roman"/>
                <w:sz w:val="22"/>
              </w:rPr>
              <w:t>, vadovaudamasis šio įstatymo 31 straipsnio 3–9 dalyse nustatytais reikalavimais.</w:t>
            </w:r>
          </w:p>
          <w:p w14:paraId="3A8E11F7" w14:textId="2920F6D9" w:rsidR="00D24326" w:rsidRPr="00342A88" w:rsidRDefault="0028233F" w:rsidP="00D24326">
            <w:pPr>
              <w:rPr>
                <w:rFonts w:eastAsia="Times New Roman" w:cs="Times New Roman"/>
                <w:bCs/>
                <w:sz w:val="22"/>
              </w:rPr>
            </w:pPr>
            <w:r w:rsidRPr="00342A88">
              <w:rPr>
                <w:rFonts w:eastAsia="Times New Roman" w:cs="Times New Roman"/>
                <w:sz w:val="22"/>
              </w:rPr>
              <w:t>&lt;...&gt;</w:t>
            </w:r>
            <w:r w:rsidR="00D24326" w:rsidRPr="00342A88">
              <w:rPr>
                <w:rFonts w:eastAsia="Times New Roman" w:cs="Times New Roman"/>
                <w:bCs/>
                <w:sz w:val="22"/>
              </w:rPr>
              <w:t>“</w:t>
            </w:r>
            <w:r w:rsidRPr="00342A88">
              <w:rPr>
                <w:rFonts w:eastAsia="Times New Roman" w:cs="Times New Roman"/>
                <w:bCs/>
                <w:sz w:val="22"/>
              </w:rPr>
              <w:t>.</w:t>
            </w:r>
          </w:p>
          <w:p w14:paraId="5B2E8FBF" w14:textId="77777777" w:rsidR="00D24326" w:rsidRPr="00342A88" w:rsidRDefault="00D24326" w:rsidP="00D24326">
            <w:pPr>
              <w:rPr>
                <w:rFonts w:eastAsia="Times New Roman" w:cs="Times New Roman"/>
                <w:bCs/>
                <w:sz w:val="22"/>
                <w:lang w:eastAsia="lt-LT"/>
              </w:rPr>
            </w:pPr>
          </w:p>
          <w:p w14:paraId="3C38193C" w14:textId="1996293F" w:rsidR="00D24326" w:rsidRPr="00342A88" w:rsidRDefault="00E349BF" w:rsidP="00D24326">
            <w:pPr>
              <w:keepNext/>
              <w:rPr>
                <w:rFonts w:eastAsia="Times New Roman" w:cs="Times New Roman"/>
                <w:b/>
                <w:sz w:val="22"/>
              </w:rPr>
            </w:pPr>
            <w:r w:rsidRPr="00342A88">
              <w:rPr>
                <w:rFonts w:eastAsia="Times New Roman" w:cs="Times New Roman"/>
                <w:b/>
                <w:sz w:val="22"/>
              </w:rPr>
              <w:t>22 straipsnis. 35 straipsnio pakeitimas</w:t>
            </w:r>
          </w:p>
          <w:p w14:paraId="4F2CF4A7" w14:textId="7959E506"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ED9F227"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35 straipsnio 2 dalį ir ją išdėstyti taip:</w:t>
            </w:r>
          </w:p>
          <w:p w14:paraId="0A2BB87C" w14:textId="08B4063A" w:rsidR="00D24326" w:rsidRPr="00342A88" w:rsidRDefault="00D24326" w:rsidP="00D24326">
            <w:pPr>
              <w:rPr>
                <w:rFonts w:eastAsia="Times New Roman" w:cs="Times New Roman"/>
                <w:sz w:val="22"/>
              </w:rPr>
            </w:pPr>
            <w:r w:rsidRPr="00342A88">
              <w:rPr>
                <w:rFonts w:eastAsia="Times New Roman" w:cs="Times New Roman"/>
                <w:sz w:val="22"/>
              </w:rPr>
              <w:t>„2. Skirstomųjų tinklų operatorius privalo užtikrinti elektros tinklų naudotojams ir paklausos telkėjams nediskriminuojančias naudojimosi skirstomaisiais tinklais sąlygas, atsižvelgdamas į technines paklausos telkimo galimybes ir sąlygas.“</w:t>
            </w:r>
          </w:p>
          <w:p w14:paraId="058A97D8" w14:textId="77777777" w:rsidR="00D24326" w:rsidRPr="00342A88" w:rsidRDefault="00D24326" w:rsidP="00D24326">
            <w:pPr>
              <w:rPr>
                <w:rFonts w:eastAsia="Times New Roman" w:cs="Times New Roman"/>
                <w:bCs/>
                <w:sz w:val="22"/>
                <w:lang w:eastAsia="lt-LT"/>
              </w:rPr>
            </w:pPr>
          </w:p>
          <w:p w14:paraId="57A54999" w14:textId="07B7CBEF" w:rsidR="00D24326" w:rsidRPr="00342A88" w:rsidRDefault="00D24326" w:rsidP="00D24326">
            <w:pPr>
              <w:rPr>
                <w:rFonts w:cs="Times New Roman"/>
                <w:color w:val="000000"/>
                <w:sz w:val="22"/>
              </w:rPr>
            </w:pPr>
            <w:r w:rsidRPr="00342A88">
              <w:rPr>
                <w:rFonts w:cs="Times New Roman"/>
                <w:color w:val="000000"/>
                <w:sz w:val="22"/>
                <w:u w:val="single"/>
              </w:rPr>
              <w:t>Komentaras</w:t>
            </w:r>
            <w:r w:rsidRPr="00342A88">
              <w:rPr>
                <w:rFonts w:cs="Times New Roman"/>
                <w:color w:val="000000"/>
                <w:sz w:val="22"/>
              </w:rPr>
              <w:t>: kitos nuostatos CEP neperkeliamos, nes yra išdėstytos galiojančiose Elektros energetikos įstatymo nuostatose:</w:t>
            </w:r>
          </w:p>
          <w:p w14:paraId="30EFEC45" w14:textId="7D5F9A09" w:rsidR="00D24326" w:rsidRPr="00342A88" w:rsidRDefault="00D24326" w:rsidP="00D24326">
            <w:pPr>
              <w:rPr>
                <w:rFonts w:cs="Times New Roman"/>
                <w:b/>
                <w:bCs/>
                <w:color w:val="000000"/>
                <w:sz w:val="22"/>
              </w:rPr>
            </w:pPr>
            <w:r w:rsidRPr="00342A88">
              <w:rPr>
                <w:rFonts w:cs="Times New Roman"/>
                <w:b/>
                <w:bCs/>
                <w:color w:val="000000"/>
                <w:sz w:val="22"/>
              </w:rPr>
              <w:t>Elektros energetikos įstatymas</w:t>
            </w:r>
          </w:p>
          <w:p w14:paraId="7F47F2BF" w14:textId="77777777" w:rsidR="00D24326" w:rsidRPr="00342A88" w:rsidRDefault="00D24326" w:rsidP="00D24326">
            <w:pPr>
              <w:rPr>
                <w:rFonts w:cs="Times New Roman"/>
                <w:b/>
                <w:sz w:val="22"/>
              </w:rPr>
            </w:pPr>
            <w:r w:rsidRPr="00342A88">
              <w:rPr>
                <w:rFonts w:cs="Times New Roman"/>
                <w:b/>
                <w:bCs/>
                <w:sz w:val="22"/>
              </w:rPr>
              <w:t>4 straipsnis. Elektros energetikos sektoriaus veiklos reguliavimo bendrieji principai</w:t>
            </w:r>
          </w:p>
          <w:p w14:paraId="063887DF" w14:textId="77777777" w:rsidR="00D24326" w:rsidRPr="00342A88" w:rsidRDefault="00D24326" w:rsidP="00D24326">
            <w:pPr>
              <w:rPr>
                <w:rFonts w:cs="Times New Roman"/>
                <w:bCs/>
                <w:sz w:val="22"/>
              </w:rPr>
            </w:pPr>
            <w:r w:rsidRPr="00342A88">
              <w:rPr>
                <w:rFonts w:cs="Times New Roman"/>
                <w:bCs/>
                <w:sz w:val="22"/>
              </w:rPr>
              <w:t>Elektros energetikos sektoriaus veiklos valstybinis valdymas, reguliavimas, priežiūra ir kontrolė grindžiami šiais bendraisiais principais:</w:t>
            </w:r>
          </w:p>
          <w:p w14:paraId="41C11A81" w14:textId="77777777" w:rsidR="00D24326" w:rsidRPr="00342A88" w:rsidRDefault="00D24326" w:rsidP="00D24326">
            <w:pPr>
              <w:rPr>
                <w:rFonts w:cs="Times New Roman"/>
                <w:bCs/>
                <w:sz w:val="22"/>
              </w:rPr>
            </w:pPr>
            <w:r w:rsidRPr="00342A88">
              <w:rPr>
                <w:rFonts w:cs="Times New Roman"/>
                <w:bCs/>
                <w:sz w:val="22"/>
              </w:rPr>
              <w:t>&lt;...&gt;</w:t>
            </w:r>
          </w:p>
          <w:p w14:paraId="6E080F80" w14:textId="7A681230" w:rsidR="00D24326" w:rsidRPr="00342A88" w:rsidRDefault="00D24326" w:rsidP="00D24326">
            <w:pPr>
              <w:rPr>
                <w:rFonts w:cs="Times New Roman"/>
                <w:bCs/>
                <w:sz w:val="22"/>
              </w:rPr>
            </w:pPr>
            <w:r w:rsidRPr="00342A88">
              <w:rPr>
                <w:rFonts w:cs="Times New Roman"/>
                <w:bCs/>
                <w:sz w:val="22"/>
              </w:rPr>
              <w:t>7) nediskriminavimo, skaidrumo ir teisinio tikrumo.</w:t>
            </w:r>
          </w:p>
        </w:tc>
        <w:tc>
          <w:tcPr>
            <w:tcW w:w="3118" w:type="dxa"/>
            <w:shd w:val="clear" w:color="auto" w:fill="FFFFFF" w:themeFill="background1"/>
          </w:tcPr>
          <w:p w14:paraId="4647915E" w14:textId="715BAA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F80500E" w14:textId="77777777" w:rsidTr="003C3469">
        <w:trPr>
          <w:trHeight w:val="315"/>
        </w:trPr>
        <w:tc>
          <w:tcPr>
            <w:tcW w:w="4533" w:type="dxa"/>
            <w:shd w:val="clear" w:color="auto" w:fill="FFFFFF" w:themeFill="background1"/>
            <w:noWrap/>
          </w:tcPr>
          <w:p w14:paraId="0450B66B" w14:textId="3438BC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Skirstymo sistemos operatorius teikia sistemos naudotojams informaciją, kuri jiems reikalinga siekiant turėti efektyvią prieigą prie sistemos, įskaitant naudojimąsi ja. </w:t>
            </w:r>
          </w:p>
        </w:tc>
        <w:tc>
          <w:tcPr>
            <w:tcW w:w="7655" w:type="dxa"/>
            <w:shd w:val="clear" w:color="auto" w:fill="FFFFFF" w:themeFill="background1"/>
          </w:tcPr>
          <w:p w14:paraId="16FF4492" w14:textId="64D0DB2A"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ji jau yra perkelta galiojančiose Elektros energetikos įstatymo nuostatose:</w:t>
            </w:r>
          </w:p>
          <w:p w14:paraId="5CA0BF39" w14:textId="7282979D"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DD4D124" w14:textId="77777777"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35 straipsnis. Skirstymo veiklos principai</w:t>
            </w:r>
          </w:p>
          <w:p w14:paraId="2772CB10" w14:textId="6905EBEB"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Skirstomųjų tinklų operatorius privalo teikti elektros tinklų naudotojams informaciją, reikalingą efektyviai prieigai prie skirstomųjų tinklų. Energetikos ministerija nustato tokios informacijos teikimo tvarką ir sąlygas.</w:t>
            </w:r>
          </w:p>
        </w:tc>
        <w:tc>
          <w:tcPr>
            <w:tcW w:w="3118" w:type="dxa"/>
            <w:shd w:val="clear" w:color="auto" w:fill="FFFFFF" w:themeFill="background1"/>
          </w:tcPr>
          <w:p w14:paraId="79E4F462" w14:textId="64970C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CE56D15" w14:textId="77777777" w:rsidTr="003C3469">
        <w:trPr>
          <w:trHeight w:val="315"/>
        </w:trPr>
        <w:tc>
          <w:tcPr>
            <w:tcW w:w="4533" w:type="dxa"/>
            <w:shd w:val="clear" w:color="auto" w:fill="FFFFFF" w:themeFill="background1"/>
            <w:noWrap/>
          </w:tcPr>
          <w:p w14:paraId="2272DBA2" w14:textId="7F98E2A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 narė gali reikalauti, kad skirstymo sistemos operatorius, vykdydamas gamybos įrenginių dispečerinį valdymą, pirmenybę teiktų gamybos įrenginiams, kuriems naudojami atsinaujinantys ištekliai arba kurie naudoja didelio naudingumo kogeneraciją pagal Reglamento (ES) 2019/943 12 straipsnį. </w:t>
            </w:r>
          </w:p>
        </w:tc>
        <w:tc>
          <w:tcPr>
            <w:tcW w:w="7655" w:type="dxa"/>
            <w:shd w:val="clear" w:color="auto" w:fill="FFFFFF" w:themeFill="background1"/>
          </w:tcPr>
          <w:p w14:paraId="0D24DEE3" w14:textId="77777777" w:rsidR="00D24326" w:rsidRPr="00342A88" w:rsidRDefault="00D24326" w:rsidP="00D24326">
            <w:pPr>
              <w:rPr>
                <w:rFonts w:cs="Times New Roman"/>
                <w:b/>
                <w:sz w:val="22"/>
              </w:rPr>
            </w:pPr>
            <w:r w:rsidRPr="00342A88">
              <w:rPr>
                <w:rFonts w:cs="Times New Roman"/>
                <w:b/>
                <w:sz w:val="22"/>
              </w:rPr>
              <w:t>Elektros energetikos įstatymo projektas</w:t>
            </w:r>
          </w:p>
          <w:p w14:paraId="2B0565CE" w14:textId="77777777" w:rsidR="004D7332" w:rsidRPr="00342A88" w:rsidRDefault="004D7332" w:rsidP="004D7332">
            <w:pPr>
              <w:rPr>
                <w:rFonts w:eastAsia="Times New Roman" w:cs="Times New Roman"/>
                <w:b/>
                <w:sz w:val="22"/>
              </w:rPr>
            </w:pPr>
            <w:r w:rsidRPr="00342A88">
              <w:rPr>
                <w:rFonts w:eastAsia="Times New Roman" w:cs="Times New Roman"/>
                <w:b/>
                <w:sz w:val="22"/>
              </w:rPr>
              <w:t>20 straipsnis. 31 straipsnio pakeitimas</w:t>
            </w:r>
          </w:p>
          <w:p w14:paraId="091F60C3" w14:textId="77777777" w:rsidR="004D7332" w:rsidRPr="00342A88" w:rsidRDefault="004D7332" w:rsidP="004D7332">
            <w:pPr>
              <w:rPr>
                <w:rFonts w:eastAsia="Times New Roman" w:cs="Times New Roman"/>
                <w:bCs/>
                <w:sz w:val="22"/>
              </w:rPr>
            </w:pPr>
            <w:r w:rsidRPr="00342A88">
              <w:rPr>
                <w:rFonts w:eastAsia="Times New Roman" w:cs="Times New Roman"/>
                <w:bCs/>
                <w:sz w:val="22"/>
              </w:rPr>
              <w:t>Pakeisti 31 straipsnį ir jį išdėstyti taip:</w:t>
            </w:r>
          </w:p>
          <w:p w14:paraId="13CFD2EA" w14:textId="77777777" w:rsidR="004D7332" w:rsidRPr="00342A88" w:rsidRDefault="004D7332" w:rsidP="004D7332">
            <w:pPr>
              <w:shd w:val="clear" w:color="auto" w:fill="FFFFFF" w:themeFill="background1"/>
              <w:rPr>
                <w:rFonts w:cs="Times New Roman"/>
                <w:bCs/>
                <w:sz w:val="22"/>
              </w:rPr>
            </w:pPr>
            <w:r w:rsidRPr="00342A88">
              <w:rPr>
                <w:rFonts w:eastAsia="Times New Roman" w:cs="Times New Roman"/>
                <w:bCs/>
                <w:sz w:val="22"/>
              </w:rPr>
              <w:t>„&lt;...&gt;</w:t>
            </w:r>
          </w:p>
          <w:p w14:paraId="1DE17D5B" w14:textId="77777777" w:rsidR="00236D1B" w:rsidRPr="00342A88" w:rsidRDefault="00236D1B" w:rsidP="00236D1B">
            <w:pPr>
              <w:rPr>
                <w:rFonts w:eastAsia="Times New Roman" w:cs="Times New Roman"/>
                <w:bCs/>
                <w:sz w:val="22"/>
              </w:rPr>
            </w:pPr>
            <w:r w:rsidRPr="00342A88">
              <w:rPr>
                <w:rFonts w:eastAsia="Times New Roman" w:cs="Times New Roman"/>
                <w:bCs/>
                <w:sz w:val="22"/>
              </w:rPr>
              <w:t xml:space="preserve">3. Perdavimo sistemos operatorius, atlikdamas elektros energijos srautų perdavimo tinkluose dispečerinį valdymą ir atsižvelgdamas į perdavimo sistemos darbo saugumo ir jungiamųjų linijų pralaidumo paskirstymo reikalavimus, remdamasis turima faktine </w:t>
            </w:r>
            <w:r w:rsidRPr="00342A88">
              <w:rPr>
                <w:rFonts w:eastAsia="Times New Roman" w:cs="Times New Roman"/>
                <w:bCs/>
                <w:sz w:val="22"/>
              </w:rPr>
              <w:lastRenderedPageBreak/>
              <w:t>informacija apie gamintojų eksploatuojamus elektros energijos gamybos įrenginius ir nediskriminuodamas atskirų gamintojų, pirmumo teise toliau nustatyta prioriteto tvarka užtikrina elektros energijos priėmimą ir persiuntimą perdavimo tinklais iš:</w:t>
            </w:r>
          </w:p>
          <w:p w14:paraId="6E92D6D6" w14:textId="77777777" w:rsidR="00236D1B" w:rsidRPr="00342A88" w:rsidRDefault="00236D1B" w:rsidP="00236D1B">
            <w:pPr>
              <w:rPr>
                <w:rFonts w:eastAsia="Times New Roman" w:cs="Times New Roman"/>
                <w:bCs/>
                <w:sz w:val="22"/>
              </w:rPr>
            </w:pPr>
            <w:r w:rsidRPr="00342A88">
              <w:rPr>
                <w:rFonts w:eastAsia="Times New Roman" w:cs="Times New Roman"/>
                <w:bCs/>
                <w:sz w:val="22"/>
              </w:rPr>
              <w:t xml:space="preserve">1) gamintojų, elektros energiją gaminančių iš atsinaujinančių energijos išteklių didelio naudingumo kogeneracijos būdu, </w:t>
            </w:r>
            <w:r w:rsidRPr="00342A88">
              <w:rPr>
                <w:rFonts w:eastAsia="Times New Roman" w:cs="Times New Roman"/>
                <w:bCs/>
                <w:iCs/>
                <w:sz w:val="22"/>
              </w:rPr>
              <w:t>kuriems taikoma Atsinaujinančių išteklių energetikos įstatymo 3 straipsnio 2 dalies 1 punkte nurodyta skatinimo priemonė</w:t>
            </w:r>
            <w:r w:rsidRPr="00342A88">
              <w:rPr>
                <w:rFonts w:eastAsia="Times New Roman" w:cs="Times New Roman"/>
                <w:bCs/>
                <w:sz w:val="22"/>
              </w:rPr>
              <w:t>;</w:t>
            </w:r>
          </w:p>
          <w:p w14:paraId="1248B439" w14:textId="77777777" w:rsidR="00236D1B" w:rsidRPr="00342A88" w:rsidRDefault="00236D1B" w:rsidP="00236D1B">
            <w:pPr>
              <w:rPr>
                <w:rFonts w:eastAsia="Times New Roman" w:cs="Times New Roman"/>
                <w:bCs/>
                <w:sz w:val="22"/>
              </w:rPr>
            </w:pPr>
            <w:r w:rsidRPr="00342A88">
              <w:rPr>
                <w:rFonts w:eastAsia="Times New Roman" w:cs="Times New Roman"/>
                <w:bCs/>
                <w:sz w:val="22"/>
              </w:rPr>
              <w:t>2) gamintojų, elektros energiją gaminančių iš atsinaujinančių energijos išteklių didelio naudingumo kogeneracijos būdu;</w:t>
            </w:r>
          </w:p>
          <w:p w14:paraId="0A36B884" w14:textId="77777777" w:rsidR="00236D1B" w:rsidRPr="00342A88" w:rsidRDefault="00236D1B" w:rsidP="00236D1B">
            <w:pPr>
              <w:rPr>
                <w:rFonts w:eastAsia="Times New Roman" w:cs="Times New Roman"/>
                <w:bCs/>
                <w:sz w:val="22"/>
              </w:rPr>
            </w:pPr>
            <w:r w:rsidRPr="00342A88">
              <w:rPr>
                <w:rFonts w:eastAsia="Times New Roman" w:cs="Times New Roman"/>
                <w:bCs/>
                <w:sz w:val="22"/>
              </w:rPr>
              <w:t xml:space="preserve">3) gamintojų, elektros energiją gaminančių iš atsinaujinančių energijos išteklių ne kogeneracijos ar ne didelio naudingumo kogeneracijos būdu, </w:t>
            </w:r>
            <w:r w:rsidRPr="00342A88">
              <w:rPr>
                <w:rFonts w:eastAsia="Times New Roman" w:cs="Times New Roman"/>
                <w:bCs/>
                <w:iCs/>
                <w:sz w:val="22"/>
              </w:rPr>
              <w:t>įgijusių teisę į Atsinaujinančių išteklių energetikos įstatymo 3 straipsnio 2 dalies 1 punkte nurodytą skatinimo priemonę, ir atsinaujinančių išteklių energijos bendrijų</w:t>
            </w:r>
            <w:r w:rsidRPr="00342A88">
              <w:rPr>
                <w:rFonts w:eastAsia="Times New Roman" w:cs="Times New Roman"/>
                <w:bCs/>
                <w:sz w:val="22"/>
              </w:rPr>
              <w:t>;</w:t>
            </w:r>
          </w:p>
          <w:p w14:paraId="70515034" w14:textId="77777777" w:rsidR="00236D1B" w:rsidRPr="00342A88" w:rsidRDefault="00236D1B" w:rsidP="00236D1B">
            <w:pPr>
              <w:rPr>
                <w:rFonts w:eastAsia="Times New Roman" w:cs="Times New Roman"/>
                <w:bCs/>
                <w:sz w:val="22"/>
              </w:rPr>
            </w:pPr>
            <w:r w:rsidRPr="00342A88">
              <w:rPr>
                <w:rFonts w:eastAsia="Times New Roman" w:cs="Times New Roman"/>
                <w:bCs/>
                <w:sz w:val="22"/>
              </w:rPr>
              <w:t>4) gamintojų, elektros energiją gaminančių iš atsinaujinančių energijos išteklių ne kogeneracijos ar ne didelio naudingumo kogeneracijos būdu;</w:t>
            </w:r>
          </w:p>
          <w:p w14:paraId="7A7EDA31" w14:textId="77777777" w:rsidR="00236D1B" w:rsidRPr="00342A88" w:rsidRDefault="00236D1B" w:rsidP="00236D1B">
            <w:pPr>
              <w:rPr>
                <w:rFonts w:eastAsia="Times New Roman" w:cs="Times New Roman"/>
                <w:bCs/>
                <w:sz w:val="22"/>
              </w:rPr>
            </w:pPr>
            <w:r w:rsidRPr="00342A88">
              <w:rPr>
                <w:rFonts w:eastAsia="Times New Roman" w:cs="Times New Roman"/>
                <w:bCs/>
                <w:sz w:val="22"/>
              </w:rPr>
              <w:t>5) gamintojų, elektros energiją gaminančių ne iš atsinaujinančių energijos išteklių didelio naudingumo kogeneracijos būdu;</w:t>
            </w:r>
          </w:p>
          <w:p w14:paraId="6F857B04" w14:textId="77777777" w:rsidR="00236D1B" w:rsidRPr="00342A88" w:rsidRDefault="00236D1B" w:rsidP="00236D1B">
            <w:pPr>
              <w:rPr>
                <w:rFonts w:eastAsia="Times New Roman" w:cs="Times New Roman"/>
                <w:bCs/>
                <w:sz w:val="22"/>
              </w:rPr>
            </w:pPr>
            <w:r w:rsidRPr="00342A88">
              <w:rPr>
                <w:rFonts w:eastAsia="Times New Roman" w:cs="Times New Roman"/>
                <w:bCs/>
                <w:sz w:val="22"/>
              </w:rPr>
              <w:t>6) gamintojų, elektros energiją gaminančių vykdant šio įstatymo 18</w:t>
            </w:r>
            <w:r w:rsidRPr="00342A88">
              <w:rPr>
                <w:rFonts w:eastAsia="Times New Roman" w:cs="Times New Roman"/>
                <w:bCs/>
                <w:sz w:val="22"/>
                <w:vertAlign w:val="superscript"/>
              </w:rPr>
              <w:t>1</w:t>
            </w:r>
            <w:r w:rsidRPr="00342A88">
              <w:rPr>
                <w:rFonts w:eastAsia="Times New Roman" w:cs="Times New Roman"/>
                <w:bCs/>
                <w:sz w:val="22"/>
              </w:rPr>
              <w:t xml:space="preserve"> straipsnyje nustatyta tvarka ir sąlygomis Tarybos pripažintą parodomąjį projektą.</w:t>
            </w:r>
          </w:p>
          <w:p w14:paraId="6ECD33F9" w14:textId="77777777" w:rsidR="00236D1B" w:rsidRPr="00342A88" w:rsidRDefault="00236D1B" w:rsidP="00236D1B">
            <w:pPr>
              <w:rPr>
                <w:rFonts w:eastAsia="Times New Roman" w:cs="Times New Roman"/>
                <w:bCs/>
                <w:sz w:val="22"/>
              </w:rPr>
            </w:pPr>
            <w:r w:rsidRPr="00342A88">
              <w:rPr>
                <w:rFonts w:eastAsia="Times New Roman" w:cs="Times New Roman"/>
                <w:bCs/>
                <w:sz w:val="22"/>
              </w:rPr>
              <w:t>4. Užtikrinamas šio straipsnio 3 dalies 1–5 punktuose nurodytų gamintojų eksploatuojamose elektrinėse, kurių įrengtoji galia yra mažesnė kaip 400 kW, pagamintos elektros energijos priėmimas ir persiuntimas pirmumo teise.</w:t>
            </w:r>
          </w:p>
          <w:p w14:paraId="514FCA79" w14:textId="77777777" w:rsidR="00236D1B" w:rsidRPr="00342A88" w:rsidRDefault="00236D1B" w:rsidP="00236D1B">
            <w:pPr>
              <w:rPr>
                <w:rFonts w:eastAsia="Times New Roman" w:cs="Times New Roman"/>
                <w:bCs/>
                <w:sz w:val="22"/>
              </w:rPr>
            </w:pPr>
            <w:r w:rsidRPr="00342A88">
              <w:rPr>
                <w:rFonts w:eastAsia="Times New Roman" w:cs="Times New Roman"/>
                <w:bCs/>
                <w:sz w:val="22"/>
              </w:rPr>
              <w:t>5. Užtikrinamas šio straipsnio 3 dalies 3 ir 4 punktuose nurodytų gamintojų, kuriems leidimas gaminti elektros energiją išduotas po Reglamento (ES) Nr. 2019/943 12 straipsnio 5 dalyje nurodytos datos, eksploatuojamose elektrinėse, kurių įrengtoji galia yra mažesnė kaip 200 kW, pagamintos elektros energijos priėmimas ir persiuntimas pirmumo teise.</w:t>
            </w:r>
          </w:p>
          <w:p w14:paraId="7D1756E6" w14:textId="77777777" w:rsidR="00236D1B" w:rsidRPr="00342A88" w:rsidRDefault="00236D1B" w:rsidP="00236D1B">
            <w:pPr>
              <w:rPr>
                <w:rFonts w:eastAsia="Times New Roman" w:cs="Times New Roman"/>
                <w:bCs/>
                <w:sz w:val="22"/>
              </w:rPr>
            </w:pPr>
            <w:r w:rsidRPr="00342A88">
              <w:rPr>
                <w:rFonts w:eastAsia="Times New Roman" w:cs="Times New Roman"/>
                <w:bCs/>
                <w:sz w:val="22"/>
              </w:rPr>
              <w:t>6. Šio straipsnio 4 ir 5 dalyse nustatyti ribojimai įrengtajai galiai netaikomi šio straipsnio 3 dalies 1–5 punktuose nurodytų gamintojų, kurių eksploatuojamose elektrinėse pagamintos elektros energijos priėmimas ir persiuntimas pirmumo teise yra užtikrintas pagal sutartis su perdavimo sistemos operatoriumi, sudarytas iki Reglamento (ES) Nr. 2019/943 12 straipsnio 6 dalyje nurodytos datos, pagamintos elektros energijos priėmimui ir persiuntimui pirmumo teise.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036DB8AF" w14:textId="77777777" w:rsidR="00236D1B" w:rsidRPr="00342A88" w:rsidRDefault="00236D1B" w:rsidP="00236D1B">
            <w:pPr>
              <w:rPr>
                <w:rFonts w:eastAsia="Times New Roman" w:cs="Times New Roman"/>
                <w:bCs/>
                <w:sz w:val="22"/>
              </w:rPr>
            </w:pPr>
            <w:r w:rsidRPr="00342A88">
              <w:rPr>
                <w:rFonts w:eastAsia="Times New Roman" w:cs="Times New Roman"/>
                <w:bCs/>
                <w:sz w:val="22"/>
              </w:rPr>
              <w:lastRenderedPageBreak/>
              <w:t>7. Elektros energijos priėmimas ir persiuntimas pirmumo teise iš šio straipsnio 3 dalies 6 punkte nurodytų gamintojų užtikrinamas parodomojo projekto vykdymo laikotarpiu, kurį Taryba pripažino kaip reikalingą parodomojo projekto tikslams pasiekti, tačiau ne ilgiau kaip 5 metus.</w:t>
            </w:r>
          </w:p>
          <w:p w14:paraId="08741714" w14:textId="77777777" w:rsidR="00236D1B" w:rsidRPr="00342A88" w:rsidRDefault="00236D1B" w:rsidP="00236D1B">
            <w:pPr>
              <w:rPr>
                <w:rFonts w:eastAsia="Times New Roman" w:cs="Times New Roman"/>
                <w:bCs/>
                <w:sz w:val="22"/>
              </w:rPr>
            </w:pPr>
            <w:r w:rsidRPr="00342A88">
              <w:rPr>
                <w:rFonts w:eastAsia="Times New Roman" w:cs="Times New Roman"/>
                <w:bCs/>
                <w:sz w:val="22"/>
              </w:rPr>
              <w:t>8. Kitais atvejais, nenurodytais šio straipsnio 3–7 dalyse, elektros energija, įskaitant dėl neigiamo vartotojo paklausos pokyčio susidariusį elektros energijos kiekį, perdavimo tinkluose skirstoma remiantis nediskriminavimo, skaidrumo ir rinkos veikimo principais.</w:t>
            </w:r>
          </w:p>
          <w:p w14:paraId="040319C7" w14:textId="616DF813" w:rsidR="00D24326" w:rsidRPr="00342A88" w:rsidRDefault="00236D1B" w:rsidP="00236D1B">
            <w:pPr>
              <w:rPr>
                <w:rFonts w:eastAsia="Times New Roman" w:cs="Times New Roman"/>
                <w:sz w:val="22"/>
              </w:rPr>
            </w:pPr>
            <w:r w:rsidRPr="00342A88">
              <w:rPr>
                <w:rFonts w:eastAsia="Times New Roman" w:cs="Times New Roman"/>
                <w:bCs/>
                <w:sz w:val="22"/>
              </w:rPr>
              <w:t>&lt;...&gt;</w:t>
            </w:r>
            <w:r w:rsidR="00D24326" w:rsidRPr="00342A88">
              <w:rPr>
                <w:rFonts w:eastAsia="Times New Roman" w:cs="Times New Roman"/>
                <w:sz w:val="22"/>
              </w:rPr>
              <w:t>“</w:t>
            </w:r>
          </w:p>
          <w:p w14:paraId="6215B407" w14:textId="77777777" w:rsidR="00D24326" w:rsidRPr="00342A88" w:rsidRDefault="00D24326" w:rsidP="00D24326">
            <w:pPr>
              <w:rPr>
                <w:rFonts w:eastAsia="Times New Roman" w:cs="Times New Roman"/>
                <w:bCs/>
                <w:sz w:val="22"/>
              </w:rPr>
            </w:pPr>
          </w:p>
          <w:p w14:paraId="0D489F7B" w14:textId="207A9454" w:rsidR="00D24326" w:rsidRPr="00342A88" w:rsidRDefault="00E73292" w:rsidP="00D24326">
            <w:pPr>
              <w:rPr>
                <w:rFonts w:eastAsia="Times New Roman" w:cs="Times New Roman"/>
                <w:bCs/>
                <w:sz w:val="22"/>
              </w:rPr>
            </w:pPr>
            <w:r w:rsidRPr="00342A88">
              <w:rPr>
                <w:rFonts w:eastAsia="Times New Roman" w:cs="Times New Roman"/>
                <w:b/>
                <w:bCs/>
                <w:sz w:val="22"/>
                <w:lang w:eastAsia="lt-LT"/>
              </w:rPr>
              <w:t>24 straipsnis. 39 straipsnio pakeitimas</w:t>
            </w:r>
          </w:p>
          <w:p w14:paraId="23239999" w14:textId="77777777" w:rsidR="00FE7F1E" w:rsidRPr="00342A88" w:rsidRDefault="00FE7F1E" w:rsidP="00FE7F1E">
            <w:pPr>
              <w:shd w:val="clear" w:color="auto" w:fill="FFFFFF" w:themeFill="background1"/>
              <w:rPr>
                <w:rFonts w:cs="Times New Roman"/>
                <w:bCs/>
                <w:color w:val="000000"/>
                <w:sz w:val="22"/>
              </w:rPr>
            </w:pPr>
            <w:r w:rsidRPr="00342A88">
              <w:rPr>
                <w:rFonts w:cs="Times New Roman"/>
                <w:bCs/>
                <w:color w:val="000000"/>
                <w:sz w:val="22"/>
              </w:rPr>
              <w:t>Pakeisti 39 straipsnį ir jį išdėstyti taip:</w:t>
            </w:r>
          </w:p>
          <w:p w14:paraId="27C8378F" w14:textId="77777777" w:rsidR="00FE7F1E" w:rsidRPr="00342A88" w:rsidRDefault="00FE7F1E" w:rsidP="00FE7F1E">
            <w:pPr>
              <w:shd w:val="clear" w:color="auto" w:fill="FFFFFF" w:themeFill="background1"/>
              <w:rPr>
                <w:rFonts w:cs="Times New Roman"/>
                <w:bCs/>
                <w:color w:val="000000"/>
                <w:sz w:val="22"/>
              </w:rPr>
            </w:pPr>
            <w:r w:rsidRPr="00342A88">
              <w:rPr>
                <w:rFonts w:cs="Times New Roman"/>
                <w:bCs/>
                <w:color w:val="000000"/>
                <w:sz w:val="22"/>
              </w:rPr>
              <w:t>„&lt;...&gt;</w:t>
            </w:r>
          </w:p>
          <w:p w14:paraId="61B682CC" w14:textId="77777777" w:rsidR="00FE7F1E" w:rsidRPr="00342A88" w:rsidRDefault="00FE7F1E" w:rsidP="00FE7F1E">
            <w:pPr>
              <w:rPr>
                <w:rFonts w:eastAsia="Times New Roman" w:cs="Times New Roman"/>
                <w:sz w:val="22"/>
              </w:rPr>
            </w:pPr>
            <w:r w:rsidRPr="00342A88">
              <w:rPr>
                <w:rFonts w:eastAsia="Times New Roman" w:cs="Times New Roman"/>
                <w:sz w:val="22"/>
              </w:rPr>
              <w:t xml:space="preserve">3.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r w:rsidRPr="00342A88">
              <w:rPr>
                <w:rFonts w:eastAsia="Times New Roman" w:cs="Times New Roman"/>
                <w:i/>
                <w:iCs/>
                <w:sz w:val="22"/>
              </w:rPr>
              <w:t>mutatis mutandis</w:t>
            </w:r>
            <w:r w:rsidRPr="00342A88">
              <w:rPr>
                <w:rFonts w:eastAsia="Times New Roman" w:cs="Times New Roman"/>
                <w:sz w:val="22"/>
              </w:rPr>
              <w:t>, vadovaudamasis šio įstatymo 31 straipsnio 3–9 dalyse nustatytais reikalavimais.</w:t>
            </w:r>
          </w:p>
          <w:p w14:paraId="2B6098EA" w14:textId="1E48F851" w:rsidR="00D24326" w:rsidRPr="00342A88" w:rsidRDefault="00FE7F1E" w:rsidP="00D24326">
            <w:pPr>
              <w:rPr>
                <w:rFonts w:eastAsia="Times New Roman" w:cs="Times New Roman"/>
                <w:bCs/>
                <w:sz w:val="22"/>
              </w:rPr>
            </w:pPr>
            <w:r w:rsidRPr="00342A88">
              <w:rPr>
                <w:rFonts w:eastAsia="Times New Roman" w:cs="Times New Roman"/>
                <w:sz w:val="22"/>
              </w:rPr>
              <w:t>&lt;...&gt;</w:t>
            </w:r>
            <w:r w:rsidRPr="00342A88">
              <w:rPr>
                <w:rFonts w:eastAsia="Times New Roman" w:cs="Times New Roman"/>
                <w:bCs/>
                <w:sz w:val="22"/>
              </w:rPr>
              <w:t>“.</w:t>
            </w:r>
          </w:p>
        </w:tc>
        <w:tc>
          <w:tcPr>
            <w:tcW w:w="3118" w:type="dxa"/>
            <w:shd w:val="clear" w:color="auto" w:fill="FFFFFF" w:themeFill="background1"/>
          </w:tcPr>
          <w:p w14:paraId="33D7124A" w14:textId="11B59D5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09605FB" w14:textId="77777777" w:rsidTr="003C3469">
        <w:trPr>
          <w:trHeight w:val="315"/>
        </w:trPr>
        <w:tc>
          <w:tcPr>
            <w:tcW w:w="4533" w:type="dxa"/>
            <w:shd w:val="clear" w:color="auto" w:fill="FFFFFF" w:themeFill="background1"/>
            <w:noWrap/>
          </w:tcPr>
          <w:p w14:paraId="2154D1BA" w14:textId="7F8EAE9F" w:rsidR="00D24326" w:rsidRPr="00342A88" w:rsidRDefault="00D24326" w:rsidP="00D24326">
            <w:pPr>
              <w:shd w:val="clear" w:color="auto" w:fill="FFFFFF" w:themeFill="background1"/>
              <w:rPr>
                <w:rFonts w:eastAsia="Times New Roman" w:cs="Times New Roman"/>
                <w:color w:val="000000"/>
                <w:sz w:val="22"/>
                <w:lang w:eastAsia="lt-LT"/>
              </w:rPr>
            </w:pPr>
            <w:bookmarkStart w:id="268" w:name="_Hlk57131450"/>
            <w:r w:rsidRPr="00342A88">
              <w:rPr>
                <w:rFonts w:eastAsia="Times New Roman" w:cs="Times New Roman"/>
                <w:color w:val="000000"/>
                <w:sz w:val="22"/>
                <w:lang w:eastAsia="lt-LT"/>
              </w:rPr>
              <w:lastRenderedPageBreak/>
              <w:t xml:space="preserve">5. Kiekvienas skirstymo sistemos operatorius veikia kaip neutralus rinkos tarpininkas perkant elektros energiją, kurią jis naudoja savo sistemoje patiriamiems energijos nuostoliams padengti, laikydamasis skaidrios, nediskriminacinės, rinkos veikimu pagrįstos tvarkos visais atvejais, kai jis privalo atlikti tokią funkciją. </w:t>
            </w:r>
            <w:bookmarkEnd w:id="268"/>
          </w:p>
        </w:tc>
        <w:tc>
          <w:tcPr>
            <w:tcW w:w="7655" w:type="dxa"/>
            <w:shd w:val="clear" w:color="auto" w:fill="FFFFFF" w:themeFill="background1"/>
          </w:tcPr>
          <w:p w14:paraId="4DFE9D0B" w14:textId="185F10B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Skirst</w:t>
            </w:r>
            <w:r w:rsidR="00C371F0" w:rsidRPr="00342A88">
              <w:rPr>
                <w:rFonts w:eastAsia="Times New Roman" w:cs="Times New Roman"/>
                <w:color w:val="000000"/>
                <w:sz w:val="22"/>
                <w:lang w:eastAsia="lt-LT"/>
              </w:rPr>
              <w:t>omųjų tinklų</w:t>
            </w:r>
            <w:r w:rsidRPr="00342A88">
              <w:rPr>
                <w:rFonts w:eastAsia="Times New Roman" w:cs="Times New Roman"/>
                <w:color w:val="000000"/>
                <w:sz w:val="22"/>
                <w:lang w:eastAsia="lt-LT"/>
              </w:rPr>
              <w:t xml:space="preserve"> operatoriui nėra numatyta tokia funkcija.</w:t>
            </w:r>
          </w:p>
        </w:tc>
        <w:tc>
          <w:tcPr>
            <w:tcW w:w="3118" w:type="dxa"/>
            <w:shd w:val="clear" w:color="auto" w:fill="FFFFFF" w:themeFill="background1"/>
          </w:tcPr>
          <w:p w14:paraId="3BDB8BFC" w14:textId="1942064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0E0C352" w14:textId="77777777" w:rsidTr="003C3469">
        <w:trPr>
          <w:trHeight w:val="315"/>
        </w:trPr>
        <w:tc>
          <w:tcPr>
            <w:tcW w:w="4533" w:type="dxa"/>
            <w:shd w:val="clear" w:color="auto" w:fill="FFFFFF" w:themeFill="background1"/>
            <w:noWrap/>
          </w:tcPr>
          <w:p w14:paraId="26982F16" w14:textId="3572DB6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Jeigu skirstymo sistemos operatorius yra atsakingas už produktų ir paslaugų, būtinų veiksmingam, patikimam ir saugiam skirstymo sistemos eksploatavimui užtikrinti, pirkimą, skirstymo sistemos operatoriaus tuo tikslu priimtos taisyklės turi būti objektyvios, skaidrios ir nediskriminacinės ir jos turi būti parengiamos koordinuojant veiksmus su perdavimo sistemos operatoriais ir kitais atitinkamais rinkos </w:t>
            </w:r>
            <w:r w:rsidRPr="00342A88">
              <w:rPr>
                <w:rFonts w:eastAsia="Times New Roman" w:cs="Times New Roman"/>
                <w:color w:val="000000"/>
                <w:sz w:val="22"/>
                <w:lang w:eastAsia="lt-LT"/>
              </w:rPr>
              <w:lastRenderedPageBreak/>
              <w:t xml:space="preserve">dalyviais. Sąlygos, įskaitant, kai taikoma, taisykles ir tarifus, kuriais remiantis skirstymo sistemos operatoriams turi būti tiekiami tokie produktai ir teikiamos tokios paslaugos, pagal 59 straipsnio 7 dalį nustatomos nediskriminaciniu ir išlaidas atspindinčiu būdu bei yra paskelbiamos. </w:t>
            </w:r>
          </w:p>
        </w:tc>
        <w:tc>
          <w:tcPr>
            <w:tcW w:w="7655" w:type="dxa"/>
            <w:shd w:val="clear" w:color="auto" w:fill="FFFFFF" w:themeFill="background1"/>
          </w:tcPr>
          <w:p w14:paraId="2E77825F" w14:textId="26FD309C" w:rsidR="00914A0C" w:rsidRPr="00342A88" w:rsidRDefault="00914A0C" w:rsidP="00D24326">
            <w:pPr>
              <w:rPr>
                <w:rFonts w:cs="Times New Roman"/>
                <w:bCs/>
                <w:color w:val="000000"/>
                <w:sz w:val="22"/>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xml:space="preserve">: </w:t>
            </w:r>
            <w:r w:rsidRPr="00342A88">
              <w:rPr>
                <w:rFonts w:cs="Times New Roman"/>
                <w:bCs/>
                <w:color w:val="000000"/>
                <w:sz w:val="22"/>
              </w:rPr>
              <w:t>Lietuvos Respublikoje skirstomųjų tinklų operatorius nėra atsakingas už papildomų paslaugų pirkimą, jis atsako už lankstumo paslaugų pirkimą.</w:t>
            </w:r>
          </w:p>
          <w:p w14:paraId="37531BE9" w14:textId="5D219EE0" w:rsidR="00D24326" w:rsidRPr="00342A88" w:rsidRDefault="00D24326" w:rsidP="00D24326">
            <w:pPr>
              <w:rPr>
                <w:rFonts w:eastAsia="Times New Roman" w:cs="Times New Roman"/>
                <w:sz w:val="22"/>
              </w:rPr>
            </w:pPr>
          </w:p>
        </w:tc>
        <w:tc>
          <w:tcPr>
            <w:tcW w:w="3118" w:type="dxa"/>
            <w:shd w:val="clear" w:color="auto" w:fill="FFFFFF" w:themeFill="background1"/>
          </w:tcPr>
          <w:p w14:paraId="0A6286F9" w14:textId="14F793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E1CF4A0" w14:textId="77777777" w:rsidTr="003C3469">
        <w:trPr>
          <w:trHeight w:val="315"/>
        </w:trPr>
        <w:tc>
          <w:tcPr>
            <w:tcW w:w="4533" w:type="dxa"/>
            <w:shd w:val="clear" w:color="auto" w:fill="FFFFFF" w:themeFill="background1"/>
            <w:noWrap/>
          </w:tcPr>
          <w:p w14:paraId="6037B5A3" w14:textId="1257E0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Vykdydamas 6 dalyje nurodytas užduotis, skirstymo sistemos operatorius perka jo sistemai reikalingas su dažnio reguliavimu nesusijusias papildomas paslaugas laikydamasis skaidrių, nediskriminacinių ir rinkos veikimu pagrįstų procedūrų, išskyrus atvejus, kai reguliavimo institucija padarė išvadą, kad rinkos veikimu grindžiamas su dažnio reguliavimu nesusijusių papildomų paslaugų teikimas yra ekonomiškai neefektyvus, ir leido taikyti nukrypti leidžiančią nuostatą. Pareiga pirkti su dažnio reguliavimu nesusijusias papildomas paslaugas netaikoma visiškai integruotiems tinklo komponentams. </w:t>
            </w:r>
          </w:p>
        </w:tc>
        <w:tc>
          <w:tcPr>
            <w:tcW w:w="7655" w:type="dxa"/>
            <w:shd w:val="clear" w:color="auto" w:fill="FFFFFF" w:themeFill="background1"/>
          </w:tcPr>
          <w:p w14:paraId="69047CAA" w14:textId="77777777" w:rsidR="00914A0C" w:rsidRPr="00342A88" w:rsidRDefault="00914A0C" w:rsidP="00914A0C">
            <w:pPr>
              <w:rPr>
                <w:rFonts w:cs="Times New Roman"/>
                <w:bCs/>
                <w:color w:val="000000"/>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w:t>
            </w:r>
            <w:r w:rsidRPr="00342A88">
              <w:rPr>
                <w:rFonts w:cs="Times New Roman"/>
                <w:bCs/>
                <w:color w:val="000000"/>
                <w:sz w:val="22"/>
              </w:rPr>
              <w:t>Lietuvos Respublikoje skirstomųjų tinklų operatorius nėra atsakingas už papildomų paslaugų pirkimą, jis atsako už lankstumo paslaugų pirkimą.</w:t>
            </w:r>
          </w:p>
          <w:p w14:paraId="54401ED5" w14:textId="7D5961A9" w:rsidR="00D24326" w:rsidRPr="00DF1CD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AEBAB71" w14:textId="78EE20A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251B5CF" w14:textId="77777777" w:rsidTr="003C3469">
        <w:trPr>
          <w:trHeight w:val="315"/>
        </w:trPr>
        <w:tc>
          <w:tcPr>
            <w:tcW w:w="4533" w:type="dxa"/>
            <w:shd w:val="clear" w:color="auto" w:fill="FFFFFF" w:themeFill="background1"/>
            <w:noWrap/>
          </w:tcPr>
          <w:p w14:paraId="019BB9F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Perkant 6 dalyje nurodytus produktus ir paslaugas užtikrinamas veiksmingas visų reikalavimus atitinkančių rinkos dalyvių, be kita ko, rinkos dalyvių, siūlančių atsinaujinančiųjų energijos išteklių energiją, rinkos dalyvių, užsiimančių reguliavimu apkrova, energijos kaupimo įrenginių operatorių ir telkimu užsiimančių rinkos dalyvių, dalyvavimas, visų pirma reikalaujant, kad reguliavimo institucijos ir skirstymo sistemos operatoriai, glaudžiai bendradarbiaudami su visais rinkos dalyviais, taip pat perdavimo sistemos operatorius, nustatytų dalyvavimo tose rinkose techninius reikalavimus remiantis techninėmis tų rinkų charakteristikomis ir visų rinkos dalyvių pajėgumais.</w:t>
            </w:r>
          </w:p>
          <w:p w14:paraId="72E86FEF" w14:textId="39295481"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62F344FD" w14:textId="29AA94C0" w:rsidR="00914A0C" w:rsidRPr="00342A88" w:rsidRDefault="00914A0C" w:rsidP="00D24326">
            <w:pPr>
              <w:rPr>
                <w:rFonts w:eastAsia="Times New Roman" w:cs="Times New Roman"/>
                <w:b/>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w:t>
            </w:r>
            <w:r w:rsidRPr="00342A88">
              <w:rPr>
                <w:rFonts w:cs="Times New Roman"/>
                <w:bCs/>
                <w:color w:val="000000"/>
                <w:sz w:val="22"/>
              </w:rPr>
              <w:t>Lietuvos Respublikoje skirstomųjų tinklų operatorius nėra atsakingas už papildomų paslaugų pirkimą, jis atsako už lankstumo paslaugų pirkimą.</w:t>
            </w:r>
          </w:p>
          <w:p w14:paraId="5A1B0C6C" w14:textId="276CE7B1"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5AB87AF3"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1149C836" w14:textId="77777777" w:rsidTr="003C3469">
        <w:trPr>
          <w:trHeight w:val="315"/>
        </w:trPr>
        <w:tc>
          <w:tcPr>
            <w:tcW w:w="4533" w:type="dxa"/>
            <w:shd w:val="clear" w:color="auto" w:fill="FFFFFF" w:themeFill="background1"/>
            <w:noWrap/>
          </w:tcPr>
          <w:p w14:paraId="33382E64" w14:textId="4455A4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9. Skirstymo sistemos operatoriai bendradarbiauja su perdavimo sistemos operatoriais, kad būtų užtikrintas veiksmingas prie jų tinklo prijungtų rinkos dalyvių dalyvavimas mažmeninėse, didmeninėse ir balansavimo rinkose. Dėl balansavimo paslaugų, susijusių su skirstymo sistemoje esančiais ištekliais, teikimo susitariama su atitinkamu perdavimo sistemos operatoriumi, vadovaujantis Reglamento (ES) 2019/943 57 straipsniu ir Komisijos reglamento (ES) 2017/1485 (24) 182 straipsniu. </w:t>
            </w:r>
          </w:p>
        </w:tc>
        <w:tc>
          <w:tcPr>
            <w:tcW w:w="7655" w:type="dxa"/>
            <w:shd w:val="clear" w:color="auto" w:fill="FFFFFF" w:themeFill="background1"/>
          </w:tcPr>
          <w:p w14:paraId="3C646F04" w14:textId="77777777" w:rsidR="00D24326" w:rsidRPr="00342A88" w:rsidRDefault="00D24326" w:rsidP="00D24326">
            <w:pPr>
              <w:rPr>
                <w:rFonts w:eastAsia="Times New Roman" w:cs="Times New Roman"/>
                <w:b/>
                <w:color w:val="000000"/>
                <w:sz w:val="22"/>
                <w:lang w:eastAsia="lt-LT"/>
              </w:rPr>
            </w:pPr>
            <w:r w:rsidRPr="00342A88">
              <w:rPr>
                <w:rFonts w:eastAsia="Times New Roman" w:cs="Times New Roman"/>
                <w:b/>
                <w:color w:val="000000"/>
                <w:sz w:val="22"/>
                <w:lang w:eastAsia="lt-LT"/>
              </w:rPr>
              <w:t>Elektros energetikos įstatymo projektas</w:t>
            </w:r>
          </w:p>
          <w:p w14:paraId="7403C5C4" w14:textId="56A1EF86" w:rsidR="00D24326" w:rsidRPr="00342A88" w:rsidRDefault="00D24326" w:rsidP="00D24326">
            <w:pPr>
              <w:rPr>
                <w:rFonts w:eastAsia="Times New Roman" w:cs="Times New Roman"/>
                <w:b/>
                <w:color w:val="000000"/>
                <w:sz w:val="22"/>
                <w:lang w:eastAsia="lt-LT"/>
              </w:rPr>
            </w:pPr>
            <w:r w:rsidRPr="00342A88">
              <w:rPr>
                <w:rFonts w:eastAsia="Times New Roman" w:cs="Times New Roman"/>
                <w:b/>
                <w:color w:val="000000"/>
                <w:sz w:val="22"/>
                <w:lang w:eastAsia="lt-LT"/>
              </w:rPr>
              <w:t>10 straipsnis. 18 straipsnio pakeitimas</w:t>
            </w:r>
          </w:p>
          <w:p w14:paraId="4FC6DDD3"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Papildyti 18 straipsnį 1</w:t>
            </w:r>
            <w:r w:rsidRPr="00342A88">
              <w:rPr>
                <w:rFonts w:eastAsia="Times New Roman" w:cs="Times New Roman"/>
                <w:color w:val="000000"/>
                <w:sz w:val="22"/>
                <w:vertAlign w:val="superscript"/>
                <w:lang w:eastAsia="lt-LT"/>
              </w:rPr>
              <w:t>2</w:t>
            </w:r>
            <w:r w:rsidRPr="00342A88">
              <w:rPr>
                <w:rFonts w:eastAsia="Times New Roman" w:cs="Times New Roman"/>
                <w:color w:val="000000"/>
                <w:sz w:val="22"/>
                <w:lang w:eastAsia="lt-LT"/>
              </w:rPr>
              <w:t xml:space="preserve"> dalimi:</w:t>
            </w:r>
          </w:p>
          <w:p w14:paraId="475D3428" w14:textId="283D85B1" w:rsidR="00D24326" w:rsidRPr="00342A88" w:rsidRDefault="00D24326" w:rsidP="00D24326">
            <w:pPr>
              <w:rPr>
                <w:rFonts w:eastAsia="Times New Roman" w:cs="Times New Roman"/>
                <w:sz w:val="22"/>
              </w:rPr>
            </w:pPr>
            <w:r w:rsidRPr="00342A88">
              <w:rPr>
                <w:rFonts w:eastAsia="Times New Roman" w:cs="Times New Roman"/>
                <w:color w:val="000000"/>
                <w:sz w:val="22"/>
                <w:lang w:eastAsia="lt-LT"/>
              </w:rPr>
              <w:t>„</w:t>
            </w:r>
            <w:r w:rsidRPr="00342A88">
              <w:rPr>
                <w:rFonts w:eastAsia="Times New Roman" w:cs="Times New Roman"/>
                <w:sz w:val="22"/>
              </w:rPr>
              <w:t>1</w:t>
            </w:r>
            <w:r w:rsidRPr="00342A88">
              <w:rPr>
                <w:rFonts w:eastAsia="Times New Roman" w:cs="Times New Roman"/>
                <w:sz w:val="22"/>
                <w:vertAlign w:val="superscript"/>
              </w:rPr>
              <w:t>2</w:t>
            </w:r>
            <w:r w:rsidRPr="00342A88">
              <w:rPr>
                <w:rFonts w:eastAsia="Times New Roman" w:cs="Times New Roman"/>
                <w:sz w:val="22"/>
              </w:rPr>
              <w:t>. Tinklų operatoriai bendradarbiauja tarpusavyje Reglamento (ES) Nr. 2019/943 57 straipsnyje nustatytais tikslais, apimtimi ir tvarka.“</w:t>
            </w:r>
          </w:p>
          <w:p w14:paraId="5B3EA274" w14:textId="0CEB1D1A" w:rsidR="002A0D46" w:rsidRPr="00342A88" w:rsidRDefault="002A0D46" w:rsidP="00D24326">
            <w:pPr>
              <w:rPr>
                <w:rFonts w:eastAsia="Times New Roman" w:cs="Times New Roman"/>
                <w:sz w:val="22"/>
              </w:rPr>
            </w:pPr>
          </w:p>
          <w:p w14:paraId="32C82392" w14:textId="46134300" w:rsidR="002A0D46" w:rsidRPr="00342A88" w:rsidRDefault="00D360A7" w:rsidP="00D24326">
            <w:pPr>
              <w:rPr>
                <w:rFonts w:eastAsia="Times New Roman" w:cs="Times New Roman"/>
                <w:sz w:val="22"/>
              </w:rPr>
            </w:pPr>
            <w:r w:rsidRPr="00342A88">
              <w:rPr>
                <w:rFonts w:eastAsia="Times New Roman" w:cs="Times New Roman"/>
                <w:sz w:val="22"/>
                <w:u w:val="single"/>
              </w:rPr>
              <w:t>Komentaras:</w:t>
            </w:r>
            <w:r w:rsidRPr="00342A88">
              <w:rPr>
                <w:rFonts w:eastAsia="Times New Roman" w:cs="Times New Roman"/>
                <w:sz w:val="22"/>
              </w:rPr>
              <w:t xml:space="preserve"> taip pat papildomos</w:t>
            </w:r>
            <w:r w:rsidR="00ED7234" w:rsidRPr="00342A88">
              <w:rPr>
                <w:rFonts w:eastAsia="Times New Roman" w:cs="Times New Roman"/>
                <w:sz w:val="22"/>
              </w:rPr>
              <w:t xml:space="preserve"> nuostatos dėl rinkos dalyvių dalyvavimo (konkurencijos) atitinkamose rinkose yra įtvirtintos galiojančiose Elektros energetikos įstatymo nuostatose, todėl CEP neperkeliamos:</w:t>
            </w:r>
          </w:p>
          <w:p w14:paraId="6BFE437E" w14:textId="334C37B0" w:rsidR="00ED7234" w:rsidRPr="00342A88" w:rsidRDefault="00ED7234" w:rsidP="00D24326">
            <w:pPr>
              <w:rPr>
                <w:rFonts w:eastAsia="Times New Roman" w:cs="Times New Roman"/>
                <w:b/>
                <w:bCs/>
                <w:sz w:val="22"/>
              </w:rPr>
            </w:pPr>
            <w:r w:rsidRPr="00342A88">
              <w:rPr>
                <w:rFonts w:eastAsia="Times New Roman" w:cs="Times New Roman"/>
                <w:b/>
                <w:bCs/>
                <w:sz w:val="22"/>
              </w:rPr>
              <w:t>Elektros energetikos įstatymas</w:t>
            </w:r>
          </w:p>
          <w:p w14:paraId="3A2C32F6" w14:textId="77777777" w:rsidR="00AE7083" w:rsidRPr="00342A88" w:rsidRDefault="00AE7083" w:rsidP="00AE7083">
            <w:pPr>
              <w:rPr>
                <w:rFonts w:eastAsia="Times New Roman" w:cs="Times New Roman"/>
                <w:sz w:val="22"/>
              </w:rPr>
            </w:pPr>
            <w:r w:rsidRPr="00342A88">
              <w:rPr>
                <w:rFonts w:eastAsia="Times New Roman" w:cs="Times New Roman"/>
                <w:sz w:val="22"/>
              </w:rPr>
              <w:t>4 straipsnis. Elektros energetikos sektoriaus veiklos reguliavimo bendrieji principai</w:t>
            </w:r>
          </w:p>
          <w:p w14:paraId="4664BCFD" w14:textId="77777777" w:rsidR="00AE7083" w:rsidRPr="00342A88" w:rsidRDefault="00AE7083" w:rsidP="00AE7083">
            <w:pPr>
              <w:rPr>
                <w:rFonts w:eastAsia="Times New Roman" w:cs="Times New Roman"/>
                <w:sz w:val="22"/>
              </w:rPr>
            </w:pPr>
            <w:r w:rsidRPr="00342A88">
              <w:rPr>
                <w:rFonts w:eastAsia="Times New Roman" w:cs="Times New Roman"/>
                <w:sz w:val="22"/>
              </w:rPr>
              <w:t>Elektros energetikos sektoriaus veiklos valstybinis valdymas, reguliavimas, priežiūra ir kontrolė grindžiami šiais bendraisiais principais:</w:t>
            </w:r>
          </w:p>
          <w:p w14:paraId="0818495D" w14:textId="1DA90974" w:rsidR="00AE7083" w:rsidRPr="00342A88" w:rsidRDefault="00AE7083" w:rsidP="00AE7083">
            <w:pPr>
              <w:rPr>
                <w:rFonts w:eastAsia="Times New Roman" w:cs="Times New Roman"/>
                <w:sz w:val="22"/>
              </w:rPr>
            </w:pPr>
            <w:r w:rsidRPr="00342A88">
              <w:rPr>
                <w:rFonts w:eastAsia="Times New Roman" w:cs="Times New Roman"/>
                <w:sz w:val="22"/>
              </w:rPr>
              <w:t>&lt;...&gt;</w:t>
            </w:r>
          </w:p>
          <w:p w14:paraId="0D58838E" w14:textId="7A3F3D82" w:rsidR="00D24326" w:rsidRPr="00342A88" w:rsidRDefault="00AE7083" w:rsidP="00AE7083">
            <w:pPr>
              <w:rPr>
                <w:rFonts w:eastAsia="Times New Roman" w:cs="Times New Roman"/>
                <w:b/>
                <w:bCs/>
                <w:sz w:val="22"/>
              </w:rPr>
            </w:pPr>
            <w:r w:rsidRPr="00342A88">
              <w:rPr>
                <w:rFonts w:eastAsia="Times New Roman" w:cs="Times New Roman"/>
                <w:sz w:val="22"/>
              </w:rPr>
              <w:t>4) konkurencijos tarp rinkos dalyvių;</w:t>
            </w:r>
          </w:p>
        </w:tc>
        <w:tc>
          <w:tcPr>
            <w:tcW w:w="3118" w:type="dxa"/>
            <w:shd w:val="clear" w:color="auto" w:fill="FFFFFF" w:themeFill="background1"/>
          </w:tcPr>
          <w:p w14:paraId="17BB8E2B" w14:textId="32D4855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2F072FF" w14:textId="77777777" w:rsidTr="003C3469">
        <w:trPr>
          <w:trHeight w:val="315"/>
        </w:trPr>
        <w:tc>
          <w:tcPr>
            <w:tcW w:w="4533" w:type="dxa"/>
            <w:shd w:val="clear" w:color="auto" w:fill="FFFFFF" w:themeFill="background1"/>
            <w:noWrap/>
          </w:tcPr>
          <w:p w14:paraId="376056AF" w14:textId="5FF50326" w:rsidR="00D24326" w:rsidRPr="00342A88" w:rsidRDefault="00D24326" w:rsidP="00D24326">
            <w:pPr>
              <w:shd w:val="clear" w:color="auto" w:fill="FFFFFF" w:themeFill="background1"/>
              <w:rPr>
                <w:rFonts w:eastAsia="Times New Roman" w:cs="Times New Roman"/>
                <w:color w:val="000000"/>
                <w:sz w:val="22"/>
                <w:lang w:eastAsia="lt-LT"/>
              </w:rPr>
            </w:pPr>
            <w:bookmarkStart w:id="269" w:name="_Hlk57131535"/>
            <w:r w:rsidRPr="00342A88">
              <w:rPr>
                <w:rFonts w:eastAsia="Times New Roman" w:cs="Times New Roman"/>
                <w:color w:val="000000"/>
                <w:sz w:val="22"/>
                <w:lang w:eastAsia="lt-LT"/>
              </w:rPr>
              <w:t>10. Valstybės narės arba jų paskirtos kompetentingos institucijos gali leisti skirstymo sistemos operatoriams vykdyti kitokią nei šioje direktyvoje ir Reglamente (ES) 2019/943 numatytą veiklą, jei tokia veikla būtina, kad skirstymo sistemos operatoriai galėtų vykdyti savo pareigas pagal šią direktyvą arba Reglamentą (ES) 2019/943, su sąlyga, kad reguliavimo institucija padarė išvadą, kad tokia nukrypti leidžianti nuostata yra būtina. Šia dalimi nedaromas poveikis skirstymo sistemos operatorių teisei turėti nuosavybės teise, plėtoti, valdyti arba eksploatuoti tinklus, kurie nėra elektros energijos tinklai, kai valstybė narė ar paskirta kompetentinga institucija yra suteikusi tokią teisę.</w:t>
            </w:r>
            <w:bookmarkEnd w:id="269"/>
          </w:p>
        </w:tc>
        <w:tc>
          <w:tcPr>
            <w:tcW w:w="7655" w:type="dxa"/>
            <w:shd w:val="clear" w:color="auto" w:fill="FFFFFF" w:themeFill="background1"/>
          </w:tcPr>
          <w:p w14:paraId="3FF092DF" w14:textId="77777777" w:rsidR="00D24326" w:rsidRPr="00342A88" w:rsidRDefault="00607995"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0B3F5872" w14:textId="5FDA2FCF" w:rsidR="00607995" w:rsidRPr="00342A88" w:rsidRDefault="00607995" w:rsidP="00607995">
            <w:pPr>
              <w:rPr>
                <w:rFonts w:eastAsia="Times New Roman" w:cs="Times New Roman"/>
                <w:b/>
                <w:bCs/>
                <w:sz w:val="22"/>
              </w:rPr>
            </w:pPr>
            <w:r w:rsidRPr="00342A88">
              <w:rPr>
                <w:rFonts w:eastAsia="Times New Roman" w:cs="Times New Roman"/>
                <w:b/>
                <w:bCs/>
                <w:sz w:val="22"/>
              </w:rPr>
              <w:t>23 straipsnis. 38 straipsnio pakeitimas</w:t>
            </w:r>
          </w:p>
          <w:p w14:paraId="76EE6D4C" w14:textId="77777777" w:rsidR="00F56F97" w:rsidRPr="00342A88" w:rsidRDefault="00F56F97" w:rsidP="00F56F97">
            <w:pPr>
              <w:rPr>
                <w:rFonts w:eastAsia="Times New Roman" w:cs="Times New Roman"/>
                <w:sz w:val="22"/>
              </w:rPr>
            </w:pPr>
            <w:r w:rsidRPr="00342A88">
              <w:rPr>
                <w:rFonts w:eastAsia="Times New Roman" w:cs="Times New Roman"/>
                <w:sz w:val="22"/>
              </w:rPr>
              <w:t>5. Papildyti 38 straipsnį 6 punktu:</w:t>
            </w:r>
          </w:p>
          <w:p w14:paraId="506913E8" w14:textId="636F5096" w:rsidR="00607995" w:rsidRPr="00342A88" w:rsidRDefault="00F56F97" w:rsidP="00F56F97">
            <w:pPr>
              <w:rPr>
                <w:rFonts w:eastAsia="Times New Roman" w:cs="Times New Roman"/>
                <w:sz w:val="22"/>
              </w:rPr>
            </w:pPr>
            <w:r w:rsidRPr="00342A88">
              <w:rPr>
                <w:rFonts w:eastAsia="Times New Roman" w:cs="Times New Roman"/>
                <w:sz w:val="22"/>
              </w:rPr>
              <w:t>„6) Tarybos leidimu vykdyti kitokią veiklą, nei teisės aktuose ir Reglamente (ES) 2019/943 numatyta skirstomųjų tinklų operatoriaus veikla elektros energetikos sektoriuje, jei Taryba nusprendė, kad tokia veikla yra būtina tinkamam skirstomųjų tinklų operatoriaus pareigų, numatytų elektros energetikos sektoriuje, vykdymui. Šia nuostata skirstomųjų tinklų operatoriui nedraudžiama  nuosavybės teise turėti, plėtoti, valdyti arba eksploatuoti tinklus, kurie nėra elektros tinklai.“</w:t>
            </w:r>
          </w:p>
          <w:p w14:paraId="05EA43C8" w14:textId="2A8809E6" w:rsidR="00607995" w:rsidRPr="00342A88" w:rsidRDefault="00607995"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0736F8B9" w14:textId="034FE61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F87716C" w14:textId="51D4FD7E" w:rsidTr="003C3469">
        <w:trPr>
          <w:trHeight w:val="315"/>
        </w:trPr>
        <w:tc>
          <w:tcPr>
            <w:tcW w:w="4533" w:type="dxa"/>
            <w:shd w:val="clear" w:color="auto" w:fill="FFFFFF" w:themeFill="background1"/>
            <w:noWrap/>
            <w:hideMark/>
          </w:tcPr>
          <w:p w14:paraId="73DA04E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32 straipsnis</w:t>
            </w:r>
          </w:p>
        </w:tc>
        <w:tc>
          <w:tcPr>
            <w:tcW w:w="7655" w:type="dxa"/>
            <w:shd w:val="clear" w:color="auto" w:fill="FFFFFF" w:themeFill="background1"/>
          </w:tcPr>
          <w:p w14:paraId="6A782464" w14:textId="10011FA9"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F6F14B9" w14:textId="4CBCCEEA" w:rsidR="00D24326" w:rsidRPr="00342A88" w:rsidRDefault="00D24326" w:rsidP="00D24326">
            <w:pPr>
              <w:shd w:val="clear" w:color="auto" w:fill="FFFFFF" w:themeFill="background1"/>
              <w:rPr>
                <w:rFonts w:cs="Times New Roman"/>
                <w:color w:val="000000"/>
                <w:sz w:val="22"/>
              </w:rPr>
            </w:pPr>
          </w:p>
        </w:tc>
      </w:tr>
      <w:tr w:rsidR="00D24326" w:rsidRPr="00342A88" w14:paraId="551593E3" w14:textId="15D20EE9" w:rsidTr="003C3469">
        <w:trPr>
          <w:trHeight w:val="315"/>
        </w:trPr>
        <w:tc>
          <w:tcPr>
            <w:tcW w:w="4533" w:type="dxa"/>
            <w:shd w:val="clear" w:color="auto" w:fill="FFFFFF" w:themeFill="background1"/>
            <w:noWrap/>
            <w:hideMark/>
          </w:tcPr>
          <w:p w14:paraId="2A16F69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Paskatos skirstymo tinkluose naudoti lankstumo priemones</w:t>
            </w:r>
          </w:p>
        </w:tc>
        <w:tc>
          <w:tcPr>
            <w:tcW w:w="7655" w:type="dxa"/>
            <w:shd w:val="clear" w:color="auto" w:fill="FFFFFF" w:themeFill="background1"/>
          </w:tcPr>
          <w:p w14:paraId="7E607E0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2BB9A3" w14:textId="16AB7A14" w:rsidR="00D24326" w:rsidRPr="00342A88" w:rsidRDefault="00D24326" w:rsidP="00D24326">
            <w:pPr>
              <w:shd w:val="clear" w:color="auto" w:fill="FFFFFF" w:themeFill="background1"/>
              <w:rPr>
                <w:rFonts w:cs="Times New Roman"/>
                <w:color w:val="000000"/>
                <w:sz w:val="22"/>
              </w:rPr>
            </w:pPr>
          </w:p>
        </w:tc>
      </w:tr>
      <w:tr w:rsidR="00D24326" w:rsidRPr="00342A88" w14:paraId="7A9359A7" w14:textId="3E5824CC" w:rsidTr="003C3469">
        <w:trPr>
          <w:trHeight w:val="315"/>
        </w:trPr>
        <w:tc>
          <w:tcPr>
            <w:tcW w:w="4533" w:type="dxa"/>
            <w:shd w:val="clear" w:color="auto" w:fill="FFFFFF" w:themeFill="background1"/>
            <w:noWrap/>
            <w:hideMark/>
          </w:tcPr>
          <w:p w14:paraId="37D75F61" w14:textId="78894E4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nustato būtiną reguliavimo sistemą, leidžiančią skirstymo sistemų operatoriams pirkti lankstumo paslaugas, įskaitant perkrovos valdymą jų aprėpties zonose, </w:t>
            </w:r>
            <w:r w:rsidRPr="00342A88">
              <w:rPr>
                <w:rFonts w:eastAsia="Times New Roman" w:cs="Times New Roman"/>
                <w:color w:val="000000"/>
                <w:sz w:val="22"/>
                <w:lang w:eastAsia="lt-LT"/>
              </w:rPr>
              <w:lastRenderedPageBreak/>
              <w:t xml:space="preserve">kad būtų pagerintas skirstymo sistemos eksploatavimo ir plėtros efektyvumas, ir skatinančią juos tai daryti. Visų pirma, reguliavimo sistema užtikrina, kad skirstymo sistemos operatoriai galėtų pirkti tokias paslaugas iš paskirstytos gamybos, reguliavimo apkrova arba energijos kaupimo tiekėjų, ir skatina rinktis energijos vartojimo efektyvumo priemones, kai tokios paslaugos ekonomiškai veiksmingai sumažina poreikį atnaujinti ar pakeisti elektros energijos pajėgumus bei padeda veiksmingai ir saugiai eksploatuoti skirstymo sistemą. Skirstymo sistemos operatoriai tokias paslaugas perka laikydamiesi skaidrios, nediskriminacinės ir rinkos veikimu pagrįstos tvarkos, išskyrus atvejus, kai reguliavimo institucijos nustato, kad tokių paslaugų pirkimas nėra ekonomiškai efektyvus arba kad dėl tokio pirkimo atsirastų didelių rinkos iškraipymų arba didesnė perkrova. </w:t>
            </w:r>
          </w:p>
        </w:tc>
        <w:tc>
          <w:tcPr>
            <w:tcW w:w="7655" w:type="dxa"/>
            <w:shd w:val="clear" w:color="auto" w:fill="FFFFFF" w:themeFill="background1"/>
          </w:tcPr>
          <w:p w14:paraId="6BF3662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73A3AF40" w14:textId="77777777" w:rsidR="00D24326" w:rsidRPr="00342A88" w:rsidRDefault="00D24326" w:rsidP="00D24326">
            <w:pPr>
              <w:shd w:val="clear" w:color="auto" w:fill="FFFFFF" w:themeFill="background1"/>
              <w:rPr>
                <w:rFonts w:eastAsia="Times New Roman" w:cs="Times New Roman"/>
                <w:b/>
                <w:bCs/>
                <w:sz w:val="22"/>
              </w:rPr>
            </w:pPr>
            <w:r w:rsidRPr="00342A88">
              <w:rPr>
                <w:rFonts w:eastAsia="Times New Roman" w:cs="Times New Roman"/>
                <w:b/>
                <w:bCs/>
                <w:sz w:val="22"/>
              </w:rPr>
              <w:t>6 straipsnis. 9 straipsnio pakeitimas</w:t>
            </w:r>
          </w:p>
          <w:p w14:paraId="69872175" w14:textId="77777777"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sz w:val="22"/>
              </w:rPr>
              <w:t>&lt;...&gt;</w:t>
            </w:r>
          </w:p>
          <w:p w14:paraId="43B606F6" w14:textId="77777777" w:rsidR="00D24326" w:rsidRPr="00342A88" w:rsidRDefault="00D24326" w:rsidP="00D24326">
            <w:pPr>
              <w:rPr>
                <w:rFonts w:eastAsia="Times New Roman" w:cs="Times New Roman"/>
                <w:sz w:val="22"/>
              </w:rPr>
            </w:pPr>
            <w:r w:rsidRPr="00342A88">
              <w:rPr>
                <w:rFonts w:eastAsia="Times New Roman" w:cs="Times New Roman"/>
                <w:sz w:val="22"/>
              </w:rPr>
              <w:t>7. Papildyti 9 straipsnio 3 dalį 34 punktu:</w:t>
            </w:r>
          </w:p>
          <w:p w14:paraId="3935D758" w14:textId="77777777" w:rsidR="00D24326" w:rsidRPr="00342A88" w:rsidRDefault="00D24326" w:rsidP="00D24326">
            <w:pPr>
              <w:rPr>
                <w:rFonts w:eastAsia="Times New Roman" w:cs="Times New Roman"/>
                <w:sz w:val="22"/>
              </w:rPr>
            </w:pPr>
            <w:r w:rsidRPr="00342A88">
              <w:rPr>
                <w:rFonts w:eastAsia="Times New Roman" w:cs="Times New Roman"/>
                <w:sz w:val="22"/>
              </w:rPr>
              <w:lastRenderedPageBreak/>
              <w:t>„34) tvirtina skirstomųjų tinklų operatoriaus parengtą Prekybos lankstumo paslaugomis tvarkos aprašą, nustatantį lankstumo paslaugų specifikacijas ir reglamentuojantį šių paslaugų įsigijimą ir naudojimą;“.</w:t>
            </w:r>
          </w:p>
          <w:p w14:paraId="7A2A0DB5" w14:textId="77777777" w:rsidR="00D24326" w:rsidRPr="00342A88" w:rsidRDefault="00D24326" w:rsidP="00D24326">
            <w:pPr>
              <w:shd w:val="clear" w:color="auto" w:fill="FFFFFF" w:themeFill="background1"/>
              <w:rPr>
                <w:rFonts w:eastAsia="Times New Roman" w:cs="Times New Roman"/>
                <w:sz w:val="22"/>
              </w:rPr>
            </w:pPr>
          </w:p>
          <w:p w14:paraId="2527D7DD" w14:textId="179E3DF4" w:rsidR="00D24326" w:rsidRPr="00342A88" w:rsidRDefault="00D24326" w:rsidP="00D24326">
            <w:pPr>
              <w:rPr>
                <w:rFonts w:eastAsia="Times New Roman" w:cs="Times New Roman"/>
                <w:b/>
                <w:sz w:val="22"/>
              </w:rPr>
            </w:pPr>
            <w:r w:rsidRPr="00342A88">
              <w:rPr>
                <w:rFonts w:eastAsia="Times New Roman" w:cs="Times New Roman"/>
                <w:b/>
                <w:sz w:val="22"/>
              </w:rPr>
              <w:t>2</w:t>
            </w:r>
            <w:r w:rsidR="00C23E6E" w:rsidRPr="00342A88">
              <w:rPr>
                <w:rFonts w:eastAsia="Times New Roman" w:cs="Times New Roman"/>
                <w:b/>
                <w:sz w:val="22"/>
              </w:rPr>
              <w:t>9</w:t>
            </w:r>
            <w:r w:rsidRPr="00342A88">
              <w:rPr>
                <w:rFonts w:eastAsia="Times New Roman" w:cs="Times New Roman"/>
                <w:b/>
                <w:sz w:val="22"/>
              </w:rPr>
              <w:t xml:space="preserve"> straipsnis. Įstatymo papildymas 40</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0490FE26"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40</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4972A882" w14:textId="77777777" w:rsidR="00D24326" w:rsidRPr="00342A88" w:rsidRDefault="00D24326" w:rsidP="00D24326">
            <w:pPr>
              <w:rPr>
                <w:rFonts w:eastAsia="Times New Roman" w:cs="Times New Roman"/>
                <w:bCs/>
                <w:sz w:val="22"/>
              </w:rPr>
            </w:pPr>
            <w:r w:rsidRPr="00342A88">
              <w:rPr>
                <w:rFonts w:eastAsia="Times New Roman" w:cs="Times New Roman"/>
                <w:bCs/>
                <w:sz w:val="22"/>
              </w:rPr>
              <w:t>„40</w:t>
            </w:r>
            <w:r w:rsidRPr="00342A88">
              <w:rPr>
                <w:rFonts w:eastAsia="Times New Roman" w:cs="Times New Roman"/>
                <w:bCs/>
                <w:sz w:val="22"/>
                <w:vertAlign w:val="superscript"/>
              </w:rPr>
              <w:t>1</w:t>
            </w:r>
            <w:r w:rsidRPr="00342A88">
              <w:rPr>
                <w:rFonts w:eastAsia="Times New Roman" w:cs="Times New Roman"/>
                <w:bCs/>
                <w:sz w:val="22"/>
              </w:rPr>
              <w:t xml:space="preserve"> straipsnis. Naudojimasis lankstumo paslaugomis skirstomuosiuose tinkluose  </w:t>
            </w:r>
          </w:p>
          <w:p w14:paraId="4EB75F9D" w14:textId="77777777" w:rsidR="00D24326" w:rsidRPr="00342A88" w:rsidRDefault="00D24326" w:rsidP="00D24326">
            <w:pPr>
              <w:rPr>
                <w:rFonts w:eastAsia="Times New Roman" w:cs="Times New Roman"/>
                <w:bCs/>
                <w:sz w:val="22"/>
              </w:rPr>
            </w:pPr>
            <w:r w:rsidRPr="00342A88">
              <w:rPr>
                <w:rFonts w:eastAsia="Times New Roman" w:cs="Times New Roman"/>
                <w:bCs/>
                <w:sz w:val="22"/>
              </w:rPr>
              <w:t>1. Skirstomųjų tinklų operatorius turi teisę įsigyti lankstumo paslaugas ir jomis naudotis skirstomuosiuose tinkluose, vadovaudamasis savo parengtu ir Tarybos patvirtintu Prekybos lankstumo paslaugomis tvarkos aprašu. Lankstumo paslaugos, be kita ko, apima su elektros energijos pasiūlos ir paklausos valdymu, vartotojo paklausos pokyčio valdymu, paklausos telkimu, energijos kaupimu ir perkrovos valdymu susijusias paslaugas, taip pat skirstomųjų tinklų operatoriaus veikloje reikalingas kitas paslaugas, kurios būtinos nepertraukiamam ir efektyviam elektros energijos skirstymo paslaugų teikimui užtikrinti, įskaitant efektyviai vykdomą tinklų plėtrą. Lankstumo paslaugos neapima su dažnio reguliavimu nesusijusių papildomų paslaugų.</w:t>
            </w:r>
          </w:p>
          <w:p w14:paraId="2B95A76C" w14:textId="07822E41" w:rsidR="00D24326" w:rsidRPr="00342A88" w:rsidRDefault="00D24326" w:rsidP="00D24326">
            <w:pPr>
              <w:rPr>
                <w:rFonts w:eastAsia="Times New Roman" w:cs="Times New Roman"/>
                <w:b/>
                <w:sz w:val="22"/>
              </w:rPr>
            </w:pPr>
            <w:r w:rsidRPr="00342A88">
              <w:rPr>
                <w:rFonts w:eastAsia="Times New Roman" w:cs="Times New Roman"/>
                <w:bCs/>
                <w:sz w:val="22"/>
              </w:rPr>
              <w:t>2. Prekybos lankstumo paslaugomis tvarka turi įgalinti skirstomųjų tinklų operatorių pirkti lankstumo paslaugas, kad būtų pagerintas skirstomųjų tinklų eksploatavimo ir plėtros efektyvumas, ir skatinti skirstomųjų tinklų operatorių tokias paslaugas įsigyti ir jas naudoti. Skirstomųjų tinklų operatorius turi teisę pirkti lankstumo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w:t>
            </w:r>
            <w:r w:rsidRPr="00342A88">
              <w:rPr>
                <w:rFonts w:eastAsia="Times New Roman" w:cs="Times New Roman"/>
                <w:b/>
                <w:sz w:val="22"/>
              </w:rPr>
              <w:t xml:space="preserve"> </w:t>
            </w:r>
          </w:p>
        </w:tc>
        <w:tc>
          <w:tcPr>
            <w:tcW w:w="3118" w:type="dxa"/>
            <w:shd w:val="clear" w:color="auto" w:fill="FFFFFF" w:themeFill="background1"/>
          </w:tcPr>
          <w:p w14:paraId="73FC17E9" w14:textId="343C0FA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57A2267" w14:textId="77777777" w:rsidTr="003C3469">
        <w:trPr>
          <w:trHeight w:val="315"/>
        </w:trPr>
        <w:tc>
          <w:tcPr>
            <w:tcW w:w="4533" w:type="dxa"/>
            <w:shd w:val="clear" w:color="auto" w:fill="FFFFFF" w:themeFill="background1"/>
            <w:noWrap/>
          </w:tcPr>
          <w:p w14:paraId="1C3BB025" w14:textId="2854E7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Skirstymo sistemos operatoriai, jei pritaria reguliavimo institucija, arba pati reguliavimo institucija, taikydami skaidrią ir dalyvavimu grindžiamą procedūrą, apimančią visus susijusius sistemos naudotojus ir perdavimo sistemos operatorių, bent nacionaliniu lygmeniu nustato perkamų paslaugų lankstumo specifikacijas ir, kai tikslinga, standartizuotus rinkos produktus skirtus tokioms paslaugoms. Specifikacijomis užtikrinamas veiksmingas ir nediskriminacinis visų rinkos dalyvių, be kita ko, rinkos dalyvių, siūlančių atsinaujinančiųjų energijos išteklių energiją, rinkos dalyvių, užsiimančių </w:t>
            </w:r>
            <w:r w:rsidRPr="00342A88">
              <w:rPr>
                <w:rFonts w:eastAsia="Times New Roman" w:cs="Times New Roman"/>
                <w:color w:val="000000"/>
                <w:sz w:val="22"/>
                <w:lang w:eastAsia="lt-LT"/>
              </w:rPr>
              <w:lastRenderedPageBreak/>
              <w:t xml:space="preserve">reguliavimu apkrova, energijos kaupimo įrenginių operatorių ir telkimu užsiimančių rinkos dalyvių, dalyvavimas. Skirstymo sistemos operatoriai keičiasi visa būtina informacija ir koordinuoja veiksmus su perdavimo sistemos operatoriais siekdami užtikrinti optimalų išteklių naudojimą, saugų ir veiksmingą sistemos eksploatavimą ir sudaryti palankesnes sąlygas rinkai plėtoti. Skirstymo sistemos operatoriams tinkamai atlyginama už tokių paslaugų pirkimą, kad jie bent atgautų savo patirtas pagrįstas atitinkamas išlaidas, įskaitant išlaidas būtinoms informacinių ir ryšių technologijoms ir infrastruktūros išlaidas. </w:t>
            </w:r>
          </w:p>
        </w:tc>
        <w:tc>
          <w:tcPr>
            <w:tcW w:w="7655" w:type="dxa"/>
            <w:shd w:val="clear" w:color="auto" w:fill="FFFFFF" w:themeFill="background1"/>
          </w:tcPr>
          <w:p w14:paraId="195B25EC" w14:textId="4CA36A59" w:rsidR="00D24326" w:rsidRPr="00342A88" w:rsidRDefault="00D24326" w:rsidP="00D24326">
            <w:pPr>
              <w:rPr>
                <w:rFonts w:eastAsia="Times New Roman" w:cs="Times New Roman"/>
                <w:b/>
                <w:sz w:val="22"/>
              </w:rPr>
            </w:pPr>
            <w:r w:rsidRPr="00342A88">
              <w:rPr>
                <w:rFonts w:eastAsia="Times New Roman" w:cs="Times New Roman"/>
                <w:b/>
                <w:sz w:val="22"/>
              </w:rPr>
              <w:lastRenderedPageBreak/>
              <w:t>2</w:t>
            </w:r>
            <w:r w:rsidR="00C23E6E" w:rsidRPr="00342A88">
              <w:rPr>
                <w:rFonts w:eastAsia="Times New Roman" w:cs="Times New Roman"/>
                <w:b/>
                <w:sz w:val="22"/>
              </w:rPr>
              <w:t>7</w:t>
            </w:r>
            <w:r w:rsidRPr="00342A88">
              <w:rPr>
                <w:rFonts w:eastAsia="Times New Roman" w:cs="Times New Roman"/>
                <w:b/>
                <w:sz w:val="22"/>
              </w:rPr>
              <w:t xml:space="preserve"> straipsnis. Įstatymo papildymas 40</w:t>
            </w:r>
            <w:r w:rsidRPr="00342A88">
              <w:rPr>
                <w:rFonts w:eastAsia="Times New Roman" w:cs="Times New Roman"/>
                <w:b/>
                <w:sz w:val="22"/>
                <w:vertAlign w:val="superscript"/>
              </w:rPr>
              <w:t>1</w:t>
            </w:r>
            <w:r w:rsidRPr="00342A88">
              <w:rPr>
                <w:rFonts w:eastAsia="Times New Roman" w:cs="Times New Roman"/>
                <w:b/>
                <w:sz w:val="22"/>
              </w:rPr>
              <w:t xml:space="preserve"> straipsniu</w:t>
            </w:r>
          </w:p>
          <w:p w14:paraId="58CA9132"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40</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6E31096C" w14:textId="77777777" w:rsidR="00D24326" w:rsidRPr="00342A88" w:rsidRDefault="00D24326" w:rsidP="00D24326">
            <w:pPr>
              <w:rPr>
                <w:rFonts w:eastAsia="Times New Roman" w:cs="Times New Roman"/>
                <w:bCs/>
                <w:sz w:val="22"/>
              </w:rPr>
            </w:pPr>
            <w:r w:rsidRPr="00342A88">
              <w:rPr>
                <w:rFonts w:eastAsia="Times New Roman" w:cs="Times New Roman"/>
                <w:bCs/>
                <w:sz w:val="22"/>
              </w:rPr>
              <w:t>„40</w:t>
            </w:r>
            <w:r w:rsidRPr="00342A88">
              <w:rPr>
                <w:rFonts w:eastAsia="Times New Roman" w:cs="Times New Roman"/>
                <w:bCs/>
                <w:sz w:val="22"/>
                <w:vertAlign w:val="superscript"/>
              </w:rPr>
              <w:t>1</w:t>
            </w:r>
            <w:r w:rsidRPr="00342A88">
              <w:rPr>
                <w:rFonts w:eastAsia="Times New Roman" w:cs="Times New Roman"/>
                <w:bCs/>
                <w:sz w:val="22"/>
              </w:rPr>
              <w:t xml:space="preserve"> straipsnis. Naudojimasis lankstumo paslaugomis skirstomuosiuose tinkluose  </w:t>
            </w:r>
          </w:p>
          <w:p w14:paraId="6A436167" w14:textId="0ECDD4A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5FC9F49"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2. Prekybos lankstumo paslaugomis tvarka turi įgalinti skirstomųjų tinklų operatorių pirkti lankstumo paslaugas, kad būtų pagerintas skirstomųjų tinklų eksploatavimo ir plėtros efektyvumas, ir skatinti skirstomųjų tinklų operatorių tokias paslaugas įsigyti ir jas naudoti. Skirstomųjų tinklų operatorius turi teisę pirkti lankstumo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w:t>
            </w:r>
          </w:p>
          <w:p w14:paraId="37777874"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3. Prekybos lankstumo paslaugomis tvarkos apraše nustatomos perkamų lankstumo paslaugų specifikacijos ir, kai tikslinga, standartizuoti lankstumo paslaugų produktai bent nacionaliniu lygmeniu. Nustatant lankstumo paslaugų specifikacijas turi būti užtikrintos visų rinkos dalyvių galimybės veiksmingai dalyvauti teikiant šias paslaugas nediskriminuojančiomis sąlygomis. Rengdamas Prekybos lankstumo paslaugomis tvarkos aprašą ir vykdydamas jo reikalavimus, skirstomųjų tinklų operatorius privalo užtikrinti, kad lankstumo paslaugoms įsigyti būtų taikoma skaidri,  dalyvavimu ir rinkos veikimu grindžiama procedūra, užtikrinanti veiksmingą ir nediskriminacinį visų susijusių rinkos dalyvių, įskaitant rinkos dalyvių, vykdančių elektros energijos gamybą iš atsinaujinančių išteklių, elektros energijos pasiūlos ir paklausos valdymą, paklausos telkimą ir energijos kaupimą, dalyvavimą.</w:t>
            </w:r>
          </w:p>
          <w:p w14:paraId="7D54D82C" w14:textId="77777777" w:rsidR="00D24326" w:rsidRPr="00342A88" w:rsidRDefault="00D24326" w:rsidP="00D24326">
            <w:pPr>
              <w:rPr>
                <w:rFonts w:eastAsia="Times New Roman" w:cs="Times New Roman"/>
                <w:bCs/>
                <w:sz w:val="22"/>
              </w:rPr>
            </w:pPr>
            <w:r w:rsidRPr="00342A88">
              <w:rPr>
                <w:rFonts w:eastAsia="Times New Roman" w:cs="Times New Roman"/>
                <w:bCs/>
                <w:sz w:val="22"/>
              </w:rPr>
              <w:t>4. Skirstomųjų tinklų operatorius, rengdamas Prekybos lankstumo paslaugomis tvarkos aprašą, vykdo viešąsias konsultacijas su rinkos dalyviais, derina jį su perdavimo sistemos operatoriumi, įvertina lankstumo paslaugų poreikį ir pagrįstai numato jų įsigijimo apimtį ir tvarką. Prekybos lankstumo paslaugomis tvarkos aprašą skirstomųjų tinklų operatorius teikia Tarybai tvirtinti.</w:t>
            </w:r>
          </w:p>
          <w:p w14:paraId="3AF60E9D" w14:textId="77777777" w:rsidR="00D24326" w:rsidRPr="00342A88" w:rsidRDefault="00D24326" w:rsidP="00D24326">
            <w:pPr>
              <w:rPr>
                <w:rFonts w:eastAsia="Times New Roman" w:cs="Times New Roman"/>
                <w:bCs/>
                <w:sz w:val="22"/>
              </w:rPr>
            </w:pPr>
            <w:r w:rsidRPr="00342A88">
              <w:rPr>
                <w:rFonts w:eastAsia="Times New Roman" w:cs="Times New Roman"/>
                <w:bCs/>
                <w:sz w:val="22"/>
              </w:rPr>
              <w:t>5. Skirstomųjų tinklų operatoriaus teisė įsigyti lankstumo paslaugas Prekybos lankstumo paslaugomis tvarkos apraše nurodytu būdu ir jas naudoti gali būti ribojama tik tais atvejais, kai Taryba savo sprendimu, atsižvelgusi į skirstomųjų tinklų operatoriaus pagrįstą prašymą dėl Prekybos lankstumo paslaugomis tvarkos aprašo patvirtinimo ar atskiru sprendimu nustato, kad tokių paslaugų pirkimas nėra ekonomiškai efektyvus arba kad dėl tokio pirkimo atsirastų didelių rinkos iškraipymų arba didesnė perkrova.</w:t>
            </w:r>
            <w:r w:rsidRPr="00342A88" w:rsidDel="00BC47F4">
              <w:rPr>
                <w:rFonts w:eastAsia="Times New Roman" w:cs="Times New Roman"/>
                <w:bCs/>
                <w:sz w:val="22"/>
              </w:rPr>
              <w:t xml:space="preserve"> </w:t>
            </w:r>
            <w:r w:rsidRPr="00342A88">
              <w:rPr>
                <w:rFonts w:eastAsia="Times New Roman" w:cs="Times New Roman"/>
                <w:bCs/>
                <w:sz w:val="22"/>
              </w:rPr>
              <w:t>Skirstomųjų tinklų operatorius, įsigydamas lankstumo paslaugas ir jomis naudodamasis, taiko Prekybos lankstumo paslaugomis tvarkos apraše nustatytas lankstumo paslaugų specifikacijas.</w:t>
            </w:r>
          </w:p>
          <w:p w14:paraId="0C9B75FA" w14:textId="77777777" w:rsidR="00D24326" w:rsidRPr="00342A88" w:rsidRDefault="00D24326" w:rsidP="00D24326">
            <w:pPr>
              <w:rPr>
                <w:rFonts w:eastAsia="Times New Roman" w:cs="Times New Roman"/>
                <w:bCs/>
                <w:sz w:val="22"/>
              </w:rPr>
            </w:pPr>
            <w:r w:rsidRPr="00342A88">
              <w:rPr>
                <w:rFonts w:eastAsia="Times New Roman" w:cs="Times New Roman"/>
                <w:bCs/>
                <w:sz w:val="22"/>
              </w:rPr>
              <w:t>6. Skirstomųjų tinklų operatorius, įsigydamas lankstumo paslaugas ir jomis naudodamasis, keičiasi visa būtina informacija ir koordinuoja veiksmus su perdavimo sistemos operatoriumi, siekdamas užtikrinti optimalų išteklių naudojimą, taip pat saugų, patikimą ir efektyvų elektros energetikos sistemos darbą ir sudaryti palankesnes sąlygas elektros energijos rinkai plėtoti.</w:t>
            </w:r>
          </w:p>
          <w:p w14:paraId="38E12ACC" w14:textId="3F75C639" w:rsidR="00D24326" w:rsidRPr="00342A88" w:rsidRDefault="00D24326" w:rsidP="00D24326">
            <w:pPr>
              <w:rPr>
                <w:rFonts w:eastAsia="Times New Roman" w:cs="Times New Roman"/>
                <w:bCs/>
                <w:sz w:val="22"/>
              </w:rPr>
            </w:pPr>
            <w:r w:rsidRPr="00342A88">
              <w:rPr>
                <w:rFonts w:eastAsia="Times New Roman" w:cs="Times New Roman"/>
                <w:bCs/>
                <w:sz w:val="22"/>
              </w:rPr>
              <w:t>7. Skirstomųjų tinklų operatoriaus patirtos sąnaudos dėl lankstumo paslaugų įsigijimo, įskaitant būtinų informacinių ir ryšių technologijų ir infrastruktūros išlaikymo sąnaudas, Tarybos nustatyta tvarka įvertinamos nustatant ar koreguojant skirstymo paslaugų kainų viršutines ribas.</w:t>
            </w:r>
          </w:p>
        </w:tc>
        <w:tc>
          <w:tcPr>
            <w:tcW w:w="3118" w:type="dxa"/>
            <w:shd w:val="clear" w:color="auto" w:fill="FFFFFF" w:themeFill="background1"/>
          </w:tcPr>
          <w:p w14:paraId="3133A628" w14:textId="2B3AF6D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B0DD745" w14:textId="77777777" w:rsidTr="003C3469">
        <w:trPr>
          <w:trHeight w:val="315"/>
        </w:trPr>
        <w:tc>
          <w:tcPr>
            <w:tcW w:w="4533" w:type="dxa"/>
            <w:shd w:val="clear" w:color="auto" w:fill="FFFFFF" w:themeFill="background1"/>
            <w:noWrap/>
          </w:tcPr>
          <w:p w14:paraId="629144B3" w14:textId="5C35B2F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Skirstymo sistemų plėtra grindžiama skaidriu tinklo plėtros planu, kurį skirstymo sistemos operatorius skelbia bent kas dvejus metus ir pateikia reguliavimo institucijai. Tinklo plėtros </w:t>
            </w:r>
            <w:r w:rsidRPr="00342A88">
              <w:rPr>
                <w:rFonts w:eastAsia="Times New Roman" w:cs="Times New Roman"/>
                <w:color w:val="000000"/>
                <w:sz w:val="22"/>
                <w:lang w:eastAsia="lt-LT"/>
              </w:rPr>
              <w:lastRenderedPageBreak/>
              <w:t xml:space="preserve">planas suteikia skaidrumo, susijusio su reikiamomis vidutinės trukmės ir ilgalaikėmis lankstumo paslaugomis, ir nustato planuojamas ateinančių penkerių–dešimties metų investicijas, visų pirma skirtas pagrindinei skirstymo infrastruktūrai, kuri reikalinga norint prijungti naujus gamybos pajėgumus ir naują apkrovą, įskaitant elektros energija varomų transporto priemonių įkrovimo prieigas. Tinklo plėtros plane taip pat nurodoma, kaip numatyta naudoti reguliavimą apkrova, energijos vartojimo efektyvumo priemones, energijos kaupimo įrenginius ar kitus išteklius, kuriuos skirstymo sistemos operatorius turi naudoti kaip alternatyvą sistemos plėtrai. </w:t>
            </w:r>
          </w:p>
        </w:tc>
        <w:tc>
          <w:tcPr>
            <w:tcW w:w="7655" w:type="dxa"/>
            <w:shd w:val="clear" w:color="auto" w:fill="FFFFFF" w:themeFill="background1"/>
          </w:tcPr>
          <w:p w14:paraId="6B4AC254"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7541F178"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26 straipsnis. 39</w:t>
            </w:r>
            <w:r w:rsidRPr="00342A88">
              <w:rPr>
                <w:rFonts w:cs="Times New Roman"/>
                <w:b/>
                <w:bCs/>
                <w:color w:val="000000"/>
                <w:sz w:val="22"/>
                <w:vertAlign w:val="superscript"/>
              </w:rPr>
              <w:t>1</w:t>
            </w:r>
            <w:r w:rsidRPr="00342A88">
              <w:rPr>
                <w:rFonts w:cs="Times New Roman"/>
                <w:b/>
                <w:bCs/>
                <w:color w:val="000000"/>
                <w:sz w:val="22"/>
              </w:rPr>
              <w:t xml:space="preserve"> straipsnio pakeitimas</w:t>
            </w:r>
          </w:p>
          <w:p w14:paraId="7DD978D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Pakeisti 39</w:t>
            </w:r>
            <w:r w:rsidRPr="00342A88">
              <w:rPr>
                <w:rFonts w:cs="Times New Roman"/>
                <w:color w:val="000000"/>
                <w:sz w:val="22"/>
                <w:vertAlign w:val="superscript"/>
              </w:rPr>
              <w:t>1</w:t>
            </w:r>
            <w:r w:rsidRPr="00342A88">
              <w:rPr>
                <w:rFonts w:cs="Times New Roman"/>
                <w:color w:val="000000"/>
                <w:sz w:val="22"/>
              </w:rPr>
              <w:t xml:space="preserve"> straipsnį ir jį išdėstyti taip:</w:t>
            </w:r>
          </w:p>
          <w:p w14:paraId="5D6569C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„39</w:t>
            </w:r>
            <w:r w:rsidRPr="00342A88">
              <w:rPr>
                <w:rFonts w:cs="Times New Roman"/>
                <w:color w:val="000000"/>
                <w:sz w:val="22"/>
                <w:vertAlign w:val="superscript"/>
              </w:rPr>
              <w:t>1</w:t>
            </w:r>
            <w:r w:rsidRPr="00342A88">
              <w:rPr>
                <w:rFonts w:cs="Times New Roman"/>
                <w:color w:val="000000"/>
                <w:sz w:val="22"/>
              </w:rPr>
              <w:t xml:space="preserve"> straipsnis. Skirstomųjų tinklų plėtros planavimas</w:t>
            </w:r>
          </w:p>
          <w:p w14:paraId="7A0564E9" w14:textId="5060260A" w:rsidR="00D24326" w:rsidRPr="00342A88" w:rsidRDefault="00D24326" w:rsidP="00D24326">
            <w:pPr>
              <w:rPr>
                <w:rFonts w:eastAsia="Times New Roman" w:cs="Times New Roman"/>
                <w:b/>
                <w:bCs/>
                <w:sz w:val="22"/>
              </w:rPr>
            </w:pPr>
            <w:r w:rsidRPr="00342A88">
              <w:rPr>
                <w:rFonts w:eastAsia="Times New Roman" w:cs="Times New Roman"/>
                <w:sz w:val="22"/>
              </w:rPr>
              <w:lastRenderedPageBreak/>
              <w:t xml:space="preserve">1. Skirstomųjų tinklų plėtra ir jai skirtos investicijos grindžiamos skaidriu tinklo plėtros planu. Skirstomųjų tinklų operatorius, aptarnaujantis daugiau kaip 100 000 vartotojų, kas 2 metus rengia 10 metų skirstomųjų tinklų plėtros, atnaujinimo, modernizavimo ir investicijų planą, grindžiamą jo veiklos licencijoje nurodytoje teritorijoje esama ir numatoma elektros energijos </w:t>
            </w:r>
            <w:bookmarkStart w:id="270" w:name="_Hlk53394046"/>
            <w:r w:rsidRPr="00342A88">
              <w:rPr>
                <w:rFonts w:eastAsia="Times New Roman" w:cs="Times New Roman"/>
                <w:sz w:val="22"/>
              </w:rPr>
              <w:t xml:space="preserve">pasiūla ir paklausa </w:t>
            </w:r>
            <w:bookmarkEnd w:id="270"/>
            <w:r w:rsidRPr="00342A88">
              <w:rPr>
                <w:rFonts w:eastAsia="Times New Roman" w:cs="Times New Roman"/>
                <w:sz w:val="22"/>
              </w:rPr>
              <w:t>(planuojamais naujai prijungti gamybos pajėgumais ir vartotojų skaičiumi, įskaitant elektromobilių įkrovimo prieigas) bei perdavimo sistemos operatoriaus pagrįstomis prielaidomis apie elektros energijos gamybos, tiekimo, vartojimo ir tarpsisteminių elektros energijos srautų tendencijas, elektros tinklo patikimumu, leistinu įrangos tarnavimo amžiumi, taip pat Nacionaliniame pažangos plane ir (ar) energetikos politikos nacionalinėse plėtros programose nustatytais išmaniųjų energijos tinklų ir išmaniųjų apskaitos sistemų plėtros tikslais ir (ar) pažangos uždaviniais, ir (ar) Nacionaliniame energetikos ir klimato srities veiksmų plane nustatytais tikslais, uždaviniais ir įgyvendinimo priemonėmis, pagrįstais elektros energetikos sektoriaus veiklos reguliavimo bendraisiais principais, taip pat tinklo optimizavimo galimybėmis, be kita ko, grindžiamomis energijos</w:t>
            </w:r>
            <w:r w:rsidRPr="00342A88">
              <w:rPr>
                <w:rFonts w:eastAsia="Times New Roman" w:cs="Times New Roman"/>
                <w:b/>
                <w:bCs/>
                <w:sz w:val="22"/>
              </w:rPr>
              <w:t xml:space="preserve"> </w:t>
            </w:r>
            <w:r w:rsidRPr="00342A88">
              <w:rPr>
                <w:rFonts w:eastAsia="Times New Roman" w:cs="Times New Roman"/>
                <w:sz w:val="22"/>
              </w:rPr>
              <w:t>vartojimo efektyvumo didinimu, siekiant įgyvendinti Lietuvos Respublikos energijos vartojimo efektyvumo didinimo įstatyme nurodytą energijos vartojimo efektyvumo didinimo pirmumo principą, reikiamomis vidutinės trukmės (3–5 metų) ir (ar) ilgalaikėmis (7–10 metų) lankstumo paslaugomis. Skirstomųjų tinklų operatoriaus licencijoje nurodyta teritorija planavimo tikslais skirstoma į atskiras planavimo teritorijas pagal skirstomųjų tinklų operatoriaus analitiškai įvertinamą skirstomojo tinklo savybių vienarūšiškumą, taip pat atsižvelgiant į Lietuvos Respublikos teritorijos bendrojo plano koncepcijoje numatytas erdvinio vystymo kryptis ir teritorijų naudojimo funkcinius prioritetus.“</w:t>
            </w:r>
          </w:p>
        </w:tc>
        <w:tc>
          <w:tcPr>
            <w:tcW w:w="3118" w:type="dxa"/>
            <w:shd w:val="clear" w:color="auto" w:fill="FFFFFF" w:themeFill="background1"/>
          </w:tcPr>
          <w:p w14:paraId="3BFD2F56" w14:textId="101B907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3762F90" w14:textId="77777777" w:rsidTr="003C3469">
        <w:trPr>
          <w:trHeight w:val="315"/>
        </w:trPr>
        <w:tc>
          <w:tcPr>
            <w:tcW w:w="4533" w:type="dxa"/>
            <w:shd w:val="clear" w:color="auto" w:fill="FFFFFF" w:themeFill="background1"/>
            <w:noWrap/>
          </w:tcPr>
          <w:p w14:paraId="03513A0D" w14:textId="1320879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Perdavimo sistemos operatorius dėl tinklo plėtros plano konsultuojasi su visais atitinkamais sistemos naudotojais ir su atitinkamais perdavimo sistemos operatoriais. Perdavimo sistemos operatorius paskelbia konsultavimosi proceso rezultatus kartu su tinklo plėtros planu ir pateikia konsultavimosi proceso rezultatus ir tinklo plėtros planą reguliavimo institucijai. Reguliavimo institucija gali prašyti iš dalies pakeisti tą planą. </w:t>
            </w:r>
          </w:p>
        </w:tc>
        <w:tc>
          <w:tcPr>
            <w:tcW w:w="7655" w:type="dxa"/>
            <w:shd w:val="clear" w:color="auto" w:fill="FFFFFF" w:themeFill="background1"/>
          </w:tcPr>
          <w:p w14:paraId="295984D1"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6A4909F5"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26 straipsnis. 39</w:t>
            </w:r>
            <w:r w:rsidRPr="00342A88">
              <w:rPr>
                <w:rFonts w:cs="Times New Roman"/>
                <w:b/>
                <w:bCs/>
                <w:color w:val="000000"/>
                <w:sz w:val="22"/>
                <w:vertAlign w:val="superscript"/>
              </w:rPr>
              <w:t>1</w:t>
            </w:r>
            <w:r w:rsidRPr="00342A88">
              <w:rPr>
                <w:rFonts w:cs="Times New Roman"/>
                <w:b/>
                <w:bCs/>
                <w:color w:val="000000"/>
                <w:sz w:val="22"/>
              </w:rPr>
              <w:t xml:space="preserve"> straipsnio pakeitimas</w:t>
            </w:r>
          </w:p>
          <w:p w14:paraId="0F0FF98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Pakeisti 39</w:t>
            </w:r>
            <w:r w:rsidRPr="00342A88">
              <w:rPr>
                <w:rFonts w:cs="Times New Roman"/>
                <w:color w:val="000000"/>
                <w:sz w:val="22"/>
                <w:vertAlign w:val="superscript"/>
              </w:rPr>
              <w:t>1</w:t>
            </w:r>
            <w:r w:rsidRPr="00342A88">
              <w:rPr>
                <w:rFonts w:cs="Times New Roman"/>
                <w:color w:val="000000"/>
                <w:sz w:val="22"/>
              </w:rPr>
              <w:t xml:space="preserve"> straipsnį ir jį išdėstyti taip:</w:t>
            </w:r>
          </w:p>
          <w:p w14:paraId="72E3D39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„39</w:t>
            </w:r>
            <w:r w:rsidRPr="00342A88">
              <w:rPr>
                <w:rFonts w:cs="Times New Roman"/>
                <w:color w:val="000000"/>
                <w:sz w:val="22"/>
                <w:vertAlign w:val="superscript"/>
              </w:rPr>
              <w:t>1</w:t>
            </w:r>
            <w:r w:rsidRPr="00342A88">
              <w:rPr>
                <w:rFonts w:cs="Times New Roman"/>
                <w:color w:val="000000"/>
                <w:sz w:val="22"/>
              </w:rPr>
              <w:t xml:space="preserve"> straipsnis. Skirstomųjų tinklų plėtros planavimas</w:t>
            </w:r>
          </w:p>
          <w:p w14:paraId="1CBD351D"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2AF650C7" w14:textId="77777777" w:rsidR="00D24326" w:rsidRPr="00342A88" w:rsidRDefault="00D24326" w:rsidP="00D24326">
            <w:pPr>
              <w:rPr>
                <w:rFonts w:eastAsia="Times New Roman" w:cs="Times New Roman"/>
                <w:bCs/>
                <w:sz w:val="22"/>
              </w:rPr>
            </w:pPr>
            <w:r w:rsidRPr="00342A88">
              <w:rPr>
                <w:rFonts w:eastAsia="Times New Roman" w:cs="Times New Roman"/>
                <w:bCs/>
                <w:sz w:val="22"/>
              </w:rPr>
              <w:t>2. Rengdamas 10 metų skirstomųjų tinklų plėtros, atnaujinimo, modernizavimo ir investicijų planą, skirstomųjų tinklų operatorius vykdo skaidrias ir viešas konsultacijas su perdavimo sistemos operatoriumi, taip pat kompetentingomis valstybės institucijomis ir kitomis suinteresuotomis šalimis. 10 metų skirstomųjų tinklų plėtros, atnaujinimo, modernizavimo ir investicijų planas ir konsultacijų proceso rezultatai ne vėliau kaip iki šio plano rengimo metų gruodžio 1 dienos pateikiami Tarybai derinti ir paskelbiami skirstomųjų tinklų operatoriaus interneto svetainėje.</w:t>
            </w:r>
          </w:p>
          <w:p w14:paraId="4685B504"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3. Taryba 10 metų skirstomųjų tinklų plėtros, atnaujinimo, modernizavimo ir investicijų planą derina Tarybos nustatyta tvarka pagal jos nustatytus plano vertinimo principus ir kriterijus. Taryba gali prašyti pakeisti pateiktą planą.</w:t>
            </w:r>
          </w:p>
          <w:p w14:paraId="5E2CBBDE" w14:textId="60B4B8E4" w:rsidR="00D24326" w:rsidRPr="00342A88" w:rsidRDefault="00D24326" w:rsidP="00D24326">
            <w:pPr>
              <w:rPr>
                <w:rFonts w:eastAsia="Times New Roman" w:cs="Times New Roman"/>
                <w:bCs/>
                <w:sz w:val="22"/>
              </w:rPr>
            </w:pPr>
            <w:r w:rsidRPr="00342A88">
              <w:rPr>
                <w:rFonts w:eastAsia="Times New Roman" w:cs="Times New Roman"/>
                <w:bCs/>
                <w:sz w:val="22"/>
              </w:rPr>
              <w:t>4. Tuo atveju, kai skirstomųjų tinklų operatorius neatlieka 10 metų skirstomųjų tinklų plėtros, atnaujinimo, modernizavimo ir investicijų plano investicijų, kurios pagal šį planą turėjo būti padarytos per ateinančius 3 metus, Taryba gali įpareigoti skirstomųjų tinklų operatorių pateikti derinti atitinkamas investicijas ir suderinusi jas įpareigoti šias investicijas atlikti. Tuo atveju, kai Taryba pasinaudoja šioje dalyje nurodytais įgaliojimais, atitinkamų suderintų investicijų sąnaudos įvertinamos nustatant skirstymo paslaugų kainų viršutines ribas.“</w:t>
            </w:r>
          </w:p>
        </w:tc>
        <w:tc>
          <w:tcPr>
            <w:tcW w:w="3118" w:type="dxa"/>
            <w:shd w:val="clear" w:color="auto" w:fill="FFFFFF" w:themeFill="background1"/>
          </w:tcPr>
          <w:p w14:paraId="753027DD" w14:textId="0C80E15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20320A1" w14:textId="77777777" w:rsidTr="003C3469">
        <w:trPr>
          <w:trHeight w:val="315"/>
        </w:trPr>
        <w:tc>
          <w:tcPr>
            <w:tcW w:w="4533" w:type="dxa"/>
            <w:shd w:val="clear" w:color="auto" w:fill="FFFFFF" w:themeFill="background1"/>
            <w:noWrap/>
          </w:tcPr>
          <w:p w14:paraId="0F80D35B" w14:textId="6E03AAA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Valstybės narės gali nuspręsti netaikyti 3 dalyje nustatytos pareigos integruotoms elektros energijos įmonėms, kurios aptarnauja mažiau kaip 100 000 prisijungusių vartotojų arba kurios aptarnauja mažas atskiras sistemas.</w:t>
            </w:r>
          </w:p>
        </w:tc>
        <w:tc>
          <w:tcPr>
            <w:tcW w:w="7655" w:type="dxa"/>
            <w:shd w:val="clear" w:color="auto" w:fill="FFFFFF" w:themeFill="background1"/>
          </w:tcPr>
          <w:p w14:paraId="522768E7"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4CF054E3"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26 straipsnis. 39</w:t>
            </w:r>
            <w:r w:rsidRPr="00342A88">
              <w:rPr>
                <w:rFonts w:cs="Times New Roman"/>
                <w:b/>
                <w:bCs/>
                <w:color w:val="000000"/>
                <w:sz w:val="22"/>
                <w:vertAlign w:val="superscript"/>
              </w:rPr>
              <w:t>1</w:t>
            </w:r>
            <w:r w:rsidRPr="00342A88">
              <w:rPr>
                <w:rFonts w:cs="Times New Roman"/>
                <w:b/>
                <w:bCs/>
                <w:color w:val="000000"/>
                <w:sz w:val="22"/>
              </w:rPr>
              <w:t xml:space="preserve"> straipsnio pakeitimas</w:t>
            </w:r>
          </w:p>
          <w:p w14:paraId="3AF562A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Pakeisti 39</w:t>
            </w:r>
            <w:r w:rsidRPr="00342A88">
              <w:rPr>
                <w:rFonts w:cs="Times New Roman"/>
                <w:color w:val="000000"/>
                <w:sz w:val="22"/>
                <w:vertAlign w:val="superscript"/>
              </w:rPr>
              <w:t>1</w:t>
            </w:r>
            <w:r w:rsidRPr="00342A88">
              <w:rPr>
                <w:rFonts w:cs="Times New Roman"/>
                <w:color w:val="000000"/>
                <w:sz w:val="22"/>
              </w:rPr>
              <w:t xml:space="preserve"> straipsnį ir jį išdėstyti taip:</w:t>
            </w:r>
          </w:p>
          <w:p w14:paraId="72D77B5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„39</w:t>
            </w:r>
            <w:r w:rsidRPr="00342A88">
              <w:rPr>
                <w:rFonts w:cs="Times New Roman"/>
                <w:color w:val="000000"/>
                <w:sz w:val="22"/>
                <w:vertAlign w:val="superscript"/>
              </w:rPr>
              <w:t>1</w:t>
            </w:r>
            <w:r w:rsidRPr="00342A88">
              <w:rPr>
                <w:rFonts w:cs="Times New Roman"/>
                <w:color w:val="000000"/>
                <w:sz w:val="22"/>
              </w:rPr>
              <w:t xml:space="preserve"> straipsnis. Skirstomųjų tinklų plėtros planavimas</w:t>
            </w:r>
          </w:p>
          <w:p w14:paraId="5C391356" w14:textId="0C4961AF" w:rsidR="00D24326" w:rsidRPr="00342A88" w:rsidRDefault="00D24326" w:rsidP="00D24326">
            <w:pPr>
              <w:shd w:val="clear" w:color="auto" w:fill="FFFFFF" w:themeFill="background1"/>
              <w:rPr>
                <w:rFonts w:cs="Times New Roman"/>
                <w:sz w:val="22"/>
              </w:rPr>
            </w:pPr>
            <w:r w:rsidRPr="00342A88">
              <w:rPr>
                <w:rFonts w:eastAsia="Times New Roman" w:cs="Times New Roman"/>
                <w:sz w:val="22"/>
              </w:rPr>
              <w:t>1. Skirstomųjų tinklų plėtra ir jai skirtos investicijos grindžiamos skaidriu tinklo plėtros planu. Skirstomųjų tinklų operatorius, aptarnaujantis daugiau kaip 100 000 vartotojų, kas 2 metus rengia 10 metų skirstomųjų tinklų plėtros, atnaujinimo, modernizavimo ir investicijų planą</w:t>
            </w:r>
            <w:r w:rsidRPr="00342A88">
              <w:rPr>
                <w:rFonts w:cs="Times New Roman"/>
                <w:sz w:val="22"/>
              </w:rPr>
              <w:t>&lt;...&gt;.“</w:t>
            </w:r>
          </w:p>
        </w:tc>
        <w:tc>
          <w:tcPr>
            <w:tcW w:w="3118" w:type="dxa"/>
            <w:shd w:val="clear" w:color="auto" w:fill="FFFFFF" w:themeFill="background1"/>
          </w:tcPr>
          <w:p w14:paraId="14A7BCCF" w14:textId="2C88F8E4"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Visiškas</w:t>
            </w:r>
            <w:r w:rsidRPr="00342A88">
              <w:rPr>
                <w:rFonts w:cs="Times New Roman"/>
                <w:color w:val="000000"/>
                <w:sz w:val="22"/>
              </w:rPr>
              <w:t xml:space="preserve"> </w:t>
            </w:r>
          </w:p>
        </w:tc>
      </w:tr>
      <w:tr w:rsidR="00D24326" w:rsidRPr="00342A88" w14:paraId="60EB345B" w14:textId="77B0C31A" w:rsidTr="003C3469">
        <w:trPr>
          <w:trHeight w:val="315"/>
        </w:trPr>
        <w:tc>
          <w:tcPr>
            <w:tcW w:w="4533" w:type="dxa"/>
            <w:shd w:val="clear" w:color="auto" w:fill="FFFFFF" w:themeFill="background1"/>
            <w:noWrap/>
            <w:hideMark/>
          </w:tcPr>
          <w:p w14:paraId="01E362C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33 straipsnis</w:t>
            </w:r>
          </w:p>
        </w:tc>
        <w:tc>
          <w:tcPr>
            <w:tcW w:w="7655" w:type="dxa"/>
            <w:shd w:val="clear" w:color="auto" w:fill="FFFFFF" w:themeFill="background1"/>
          </w:tcPr>
          <w:p w14:paraId="6F740E33" w14:textId="16285DE1"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049E01" w14:textId="28E6FEB2" w:rsidR="00D24326" w:rsidRPr="00342A88" w:rsidRDefault="00D24326" w:rsidP="00D24326">
            <w:pPr>
              <w:shd w:val="clear" w:color="auto" w:fill="FFFFFF" w:themeFill="background1"/>
              <w:rPr>
                <w:rFonts w:cs="Times New Roman"/>
                <w:color w:val="000000"/>
                <w:sz w:val="22"/>
              </w:rPr>
            </w:pPr>
          </w:p>
        </w:tc>
      </w:tr>
      <w:tr w:rsidR="00D24326" w:rsidRPr="00342A88" w14:paraId="6FC64069" w14:textId="58624291" w:rsidTr="003C3469">
        <w:trPr>
          <w:trHeight w:val="315"/>
        </w:trPr>
        <w:tc>
          <w:tcPr>
            <w:tcW w:w="4533" w:type="dxa"/>
            <w:shd w:val="clear" w:color="auto" w:fill="FFFFFF" w:themeFill="background1"/>
            <w:noWrap/>
            <w:hideMark/>
          </w:tcPr>
          <w:p w14:paraId="3A4483A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Elektromobilumo integravimas į elektros energijos tinklą</w:t>
            </w:r>
          </w:p>
        </w:tc>
        <w:tc>
          <w:tcPr>
            <w:tcW w:w="7655" w:type="dxa"/>
            <w:shd w:val="clear" w:color="auto" w:fill="FFFFFF" w:themeFill="background1"/>
          </w:tcPr>
          <w:p w14:paraId="624E13B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ED65017" w14:textId="14194072" w:rsidR="00D24326" w:rsidRPr="00342A88" w:rsidRDefault="00D24326" w:rsidP="00D24326">
            <w:pPr>
              <w:shd w:val="clear" w:color="auto" w:fill="FFFFFF" w:themeFill="background1"/>
              <w:rPr>
                <w:rFonts w:cs="Times New Roman"/>
                <w:color w:val="000000"/>
                <w:sz w:val="22"/>
              </w:rPr>
            </w:pPr>
          </w:p>
        </w:tc>
      </w:tr>
      <w:tr w:rsidR="00D24326" w:rsidRPr="00342A88" w14:paraId="33A17E58" w14:textId="360DE907" w:rsidTr="003C3469">
        <w:trPr>
          <w:trHeight w:val="315"/>
        </w:trPr>
        <w:tc>
          <w:tcPr>
            <w:tcW w:w="4533" w:type="dxa"/>
            <w:shd w:val="clear" w:color="auto" w:fill="FFFFFF" w:themeFill="background1"/>
            <w:noWrap/>
            <w:hideMark/>
          </w:tcPr>
          <w:p w14:paraId="5A918B57" w14:textId="78B4C21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Nedarant poveikio Europos Parlamento ir Tarybos direktyvai 2014/94/ES (25), valstybės narės numato būtiną reguliavimo sistemą, kuri sudarys palankesnes sąlygas viešai prieinamų ir privačių įkrovimo prieigų prijungimui prie skirstymo tinklų. Valstybės narės užtikrina, kad skirstymo sistemos operatoriai nediskriminacinėmis sąlygomis bendradarbiautų, be kita ko, prijungimo prie tinklo klausimu, su visomis įmonėmis, kurios turi nuosavybės teise, plėtoja, eksploatuoja arba valdo elektros energija varomų transporto priemonių įkrovimo prieigas. </w:t>
            </w:r>
          </w:p>
          <w:p w14:paraId="23A1F694" w14:textId="6D4818BD"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01A6F79B" w14:textId="46CAB562"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055DC2B7" w14:textId="6E9267DA" w:rsidR="00D24326" w:rsidRPr="00342A88" w:rsidRDefault="00D24326" w:rsidP="00D24326">
            <w:pPr>
              <w:rPr>
                <w:rFonts w:eastAsia="Times New Roman" w:cs="Times New Roman"/>
                <w:b/>
                <w:bCs/>
                <w:sz w:val="22"/>
              </w:rPr>
            </w:pPr>
            <w:r w:rsidRPr="00342A88">
              <w:rPr>
                <w:rFonts w:eastAsia="Times New Roman" w:cs="Times New Roman"/>
                <w:b/>
                <w:bCs/>
                <w:sz w:val="22"/>
              </w:rPr>
              <w:t>30 straipsnis. Įstatymo papildymas 41</w:t>
            </w:r>
            <w:r w:rsidRPr="00342A88">
              <w:rPr>
                <w:rFonts w:eastAsia="Times New Roman" w:cs="Times New Roman"/>
                <w:b/>
                <w:bCs/>
                <w:sz w:val="22"/>
                <w:vertAlign w:val="superscript"/>
              </w:rPr>
              <w:t>1</w:t>
            </w:r>
            <w:r w:rsidRPr="00342A88">
              <w:rPr>
                <w:rFonts w:eastAsia="Times New Roman" w:cs="Times New Roman"/>
                <w:b/>
                <w:bCs/>
                <w:sz w:val="22"/>
              </w:rPr>
              <w:t xml:space="preserve"> straipsniu</w:t>
            </w:r>
          </w:p>
          <w:p w14:paraId="790398E7"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41</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1A0DDF7D" w14:textId="77777777" w:rsidR="00D24326" w:rsidRPr="00342A88" w:rsidRDefault="00D24326" w:rsidP="00D24326">
            <w:pPr>
              <w:rPr>
                <w:rFonts w:eastAsia="Times New Roman" w:cs="Times New Roman"/>
                <w:bCs/>
                <w:sz w:val="22"/>
              </w:rPr>
            </w:pPr>
            <w:r w:rsidRPr="00342A88">
              <w:rPr>
                <w:rFonts w:eastAsia="Times New Roman" w:cs="Times New Roman"/>
                <w:bCs/>
                <w:sz w:val="22"/>
              </w:rPr>
              <w:t>„41</w:t>
            </w:r>
            <w:r w:rsidRPr="00342A88">
              <w:rPr>
                <w:rFonts w:eastAsia="Times New Roman" w:cs="Times New Roman"/>
                <w:bCs/>
                <w:sz w:val="22"/>
                <w:vertAlign w:val="superscript"/>
              </w:rPr>
              <w:t>1</w:t>
            </w:r>
            <w:r w:rsidRPr="00342A88">
              <w:rPr>
                <w:rFonts w:eastAsia="Times New Roman" w:cs="Times New Roman"/>
                <w:bCs/>
                <w:sz w:val="22"/>
              </w:rPr>
              <w:t xml:space="preserve"> straipsnis. Elektromobilių įkrovimo prieigos</w:t>
            </w:r>
          </w:p>
          <w:p w14:paraId="214384C5" w14:textId="77777777" w:rsidR="00D24326" w:rsidRPr="00342A88" w:rsidRDefault="00D24326" w:rsidP="00D24326">
            <w:pPr>
              <w:rPr>
                <w:rFonts w:eastAsia="Times New Roman" w:cs="Times New Roman"/>
                <w:bCs/>
                <w:sz w:val="22"/>
              </w:rPr>
            </w:pPr>
            <w:r w:rsidRPr="00342A88">
              <w:rPr>
                <w:rFonts w:eastAsia="Times New Roman" w:cs="Times New Roman"/>
                <w:bCs/>
                <w:sz w:val="22"/>
              </w:rPr>
              <w:t>1. Skirstomųjų tinklų operatoriui neleidžiama turėti nuosavybės teise, plėtoti, valdyti arba eksploatuoti elektromobilių įkrovimo prieigų, išskyrus, kai skirstomųjų tinklų operatorius nuosavybės teise turi elektromobilių įkrovimo prieigas tik savo reikmėms.</w:t>
            </w:r>
          </w:p>
          <w:p w14:paraId="3649428C" w14:textId="77777777" w:rsidR="00D24326" w:rsidRPr="00342A88" w:rsidRDefault="00D24326" w:rsidP="00D24326">
            <w:pPr>
              <w:rPr>
                <w:rFonts w:eastAsia="Times New Roman" w:cs="Times New Roman"/>
                <w:bCs/>
                <w:sz w:val="22"/>
              </w:rPr>
            </w:pPr>
            <w:r w:rsidRPr="00342A88">
              <w:rPr>
                <w:rFonts w:eastAsia="Times New Roman" w:cs="Times New Roman"/>
                <w:bCs/>
                <w:sz w:val="22"/>
              </w:rPr>
              <w:t>2. Siekiant skatinti elektromobilių įkrovimo prieigų plėtrą, elektromobilių įkrovimo prieigų prijungimo prie elektros tinklų sąnaudos paskirstomos šio įstatymo 67 straipsnio 7 dalies 6 punkte nustatyta tvarka.</w:t>
            </w:r>
          </w:p>
          <w:p w14:paraId="2C9E2DED" w14:textId="77777777" w:rsidR="00D24326" w:rsidRPr="00342A88" w:rsidRDefault="00D24326" w:rsidP="00D24326">
            <w:pPr>
              <w:rPr>
                <w:rFonts w:eastAsia="Times New Roman" w:cs="Times New Roman"/>
                <w:bCs/>
                <w:sz w:val="22"/>
              </w:rPr>
            </w:pPr>
            <w:r w:rsidRPr="00342A88">
              <w:rPr>
                <w:rFonts w:eastAsia="Times New Roman" w:cs="Times New Roman"/>
                <w:bCs/>
                <w:sz w:val="22"/>
              </w:rPr>
              <w:t>3. Skirstomųjų tinklų operatorius</w:t>
            </w:r>
            <w:r w:rsidRPr="00342A88">
              <w:rPr>
                <w:rFonts w:cs="Times New Roman"/>
                <w:bCs/>
                <w:sz w:val="22"/>
              </w:rPr>
              <w:t xml:space="preserve"> </w:t>
            </w:r>
            <w:r w:rsidRPr="00342A88">
              <w:rPr>
                <w:rFonts w:eastAsia="Times New Roman" w:cs="Times New Roman"/>
                <w:bCs/>
                <w:sz w:val="22"/>
              </w:rPr>
              <w:t>nediskriminacinėmis sąlygomis</w:t>
            </w:r>
            <w:r w:rsidRPr="00342A88">
              <w:rPr>
                <w:rFonts w:cs="Times New Roman"/>
                <w:bCs/>
                <w:sz w:val="22"/>
              </w:rPr>
              <w:t xml:space="preserve"> </w:t>
            </w:r>
            <w:r w:rsidRPr="00342A88">
              <w:rPr>
                <w:rFonts w:eastAsia="Times New Roman" w:cs="Times New Roman"/>
                <w:bCs/>
                <w:sz w:val="22"/>
              </w:rPr>
              <w:t>bendradarbiauja su visomis įmonėmis, kurios turi nuosavybės teise, plėtoja, eksploatuoja arba valdo elektromobilių įkrovimo prieigas.“</w:t>
            </w:r>
          </w:p>
          <w:p w14:paraId="327C4150" w14:textId="77777777" w:rsidR="00D24326" w:rsidRPr="00342A88" w:rsidRDefault="00D24326" w:rsidP="00D24326">
            <w:pPr>
              <w:rPr>
                <w:rFonts w:eastAsia="Times New Roman" w:cs="Times New Roman"/>
                <w:bCs/>
                <w:sz w:val="22"/>
              </w:rPr>
            </w:pPr>
          </w:p>
          <w:p w14:paraId="6E668CD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48 straipsnis. 67  straipsnio pakeitimas</w:t>
            </w:r>
          </w:p>
          <w:p w14:paraId="6C569175" w14:textId="3B74AEB8"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00308519" w14:textId="79D7F172"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7. Pakeisti 67 straipsnio 5 dalį ir ją išdėstyti taip:</w:t>
            </w:r>
          </w:p>
          <w:p w14:paraId="606ECB46" w14:textId="3A30F223" w:rsidR="00D24326" w:rsidRPr="00342A88" w:rsidRDefault="00D24326" w:rsidP="00D24326">
            <w:pPr>
              <w:rPr>
                <w:rFonts w:eastAsia="Times New Roman" w:cs="Times New Roman"/>
                <w:bCs/>
                <w:sz w:val="22"/>
              </w:rPr>
            </w:pPr>
            <w:r w:rsidRPr="00342A88">
              <w:rPr>
                <w:rFonts w:eastAsia="Times New Roman" w:cs="Times New Roman"/>
                <w:bCs/>
                <w:sz w:val="22"/>
              </w:rPr>
              <w:t>„5.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energijos persiuntimo ir (ar) tiekimo nutraukimo, apribojimo, atnaujinimo ir elektros apskaitos prietaiso rodmenų nuskaitymo paslaugų įkainių apskaičiavimo metodiką bei šių paslaugų įkainius, vadovaujasi šiais bendraisiais kriterijais:</w:t>
            </w:r>
          </w:p>
          <w:p w14:paraId="003A8053" w14:textId="507AA17C" w:rsidR="00D24326" w:rsidRPr="00342A88" w:rsidRDefault="00D24326" w:rsidP="00D24326">
            <w:pPr>
              <w:suppressAutoHyphens/>
              <w:rPr>
                <w:rFonts w:eastAsia="Times New Roman" w:cs="Times New Roman"/>
                <w:bCs/>
                <w:sz w:val="22"/>
              </w:rPr>
            </w:pPr>
            <w:r w:rsidRPr="00342A88">
              <w:rPr>
                <w:rFonts w:eastAsia="Times New Roman" w:cs="Times New Roman"/>
                <w:bCs/>
                <w:sz w:val="22"/>
              </w:rPr>
              <w:t>6) &lt;...&gt;</w:t>
            </w:r>
            <w:r w:rsidRPr="00342A88">
              <w:rPr>
                <w:rFonts w:eastAsia="Arial" w:cs="Times New Roman"/>
                <w:bCs/>
                <w:sz w:val="22"/>
              </w:rPr>
              <w:t xml:space="preserve">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342A88">
              <w:rPr>
                <w:rFonts w:eastAsia="Times New Roman" w:cs="Times New Roman"/>
                <w:bCs/>
                <w:sz w:val="22"/>
              </w:rPr>
              <w:t>;“</w:t>
            </w:r>
          </w:p>
          <w:p w14:paraId="2FF0C89C" w14:textId="71FAAF60" w:rsidR="00D24326" w:rsidRPr="00342A88" w:rsidRDefault="00D24326" w:rsidP="00D24326">
            <w:pPr>
              <w:rPr>
                <w:rFonts w:eastAsia="Times New Roman" w:cs="Times New Roman"/>
                <w:bCs/>
                <w:sz w:val="22"/>
              </w:rPr>
            </w:pPr>
          </w:p>
        </w:tc>
        <w:tc>
          <w:tcPr>
            <w:tcW w:w="3118" w:type="dxa"/>
            <w:shd w:val="clear" w:color="auto" w:fill="FFFFFF" w:themeFill="background1"/>
          </w:tcPr>
          <w:p w14:paraId="7384CE3E" w14:textId="182CB1C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Dalinis</w:t>
            </w:r>
          </w:p>
          <w:p w14:paraId="05ADF86B" w14:textId="77777777" w:rsidR="00D24326" w:rsidRPr="00342A88" w:rsidRDefault="00D24326" w:rsidP="00D24326">
            <w:pPr>
              <w:shd w:val="clear" w:color="auto" w:fill="FFFFFF" w:themeFill="background1"/>
              <w:rPr>
                <w:rFonts w:cs="Times New Roman"/>
                <w:color w:val="000000"/>
                <w:sz w:val="22"/>
              </w:rPr>
            </w:pPr>
          </w:p>
          <w:p w14:paraId="69EFD898" w14:textId="1C2C33FC"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Lietuvos Respublikos energetikos ministro 2012 m. liepos 4 d. įsakymo Nr. 1-127 „Dėl Elektros energijos gamintojų ir vartotojų elektros įrenginių prijungimo prie elektros tinklų tvarkos aprašo patvirtinimo“ pakeitimo projektas</w:t>
            </w:r>
          </w:p>
        </w:tc>
      </w:tr>
      <w:tr w:rsidR="00D24326" w:rsidRPr="00342A88" w14:paraId="7DD09F04" w14:textId="77777777" w:rsidTr="003C3469">
        <w:trPr>
          <w:trHeight w:val="315"/>
        </w:trPr>
        <w:tc>
          <w:tcPr>
            <w:tcW w:w="4533" w:type="dxa"/>
            <w:shd w:val="clear" w:color="auto" w:fill="FFFFFF" w:themeFill="background1"/>
            <w:noWrap/>
          </w:tcPr>
          <w:p w14:paraId="6F54D35B" w14:textId="7EA260A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Skirstymo sistemos operatoriai neturi turėti nuosavybės teise, plėtoti, valdyti arba eksploatuoti elektros energija varomų transporto priemonių įkrovimo prieigų, išskyrus atvejus, kai skirstymo sistemos operatoriai nuosavybės teise turi privačias įkrovimo prieigas tik savo reikmėms. </w:t>
            </w:r>
          </w:p>
        </w:tc>
        <w:tc>
          <w:tcPr>
            <w:tcW w:w="7655" w:type="dxa"/>
            <w:shd w:val="clear" w:color="auto" w:fill="FFFFFF" w:themeFill="background1"/>
          </w:tcPr>
          <w:p w14:paraId="6AD6672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3E3F814E"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30 straipsnis. Įstatymo papildymas 41</w:t>
            </w:r>
            <w:r w:rsidRPr="00342A88">
              <w:rPr>
                <w:rFonts w:eastAsia="Times New Roman" w:cs="Times New Roman"/>
                <w:b/>
                <w:bCs/>
                <w:sz w:val="22"/>
                <w:vertAlign w:val="superscript"/>
              </w:rPr>
              <w:t>1</w:t>
            </w:r>
            <w:r w:rsidRPr="00342A88">
              <w:rPr>
                <w:rFonts w:eastAsia="Times New Roman" w:cs="Times New Roman"/>
                <w:b/>
                <w:bCs/>
                <w:sz w:val="22"/>
              </w:rPr>
              <w:t xml:space="preserve"> straipsniu</w:t>
            </w:r>
          </w:p>
          <w:p w14:paraId="25507437"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41</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1A872485" w14:textId="77777777" w:rsidR="00D24326" w:rsidRPr="00342A88" w:rsidRDefault="00D24326" w:rsidP="00D24326">
            <w:pPr>
              <w:rPr>
                <w:rFonts w:eastAsia="Times New Roman" w:cs="Times New Roman"/>
                <w:bCs/>
                <w:sz w:val="22"/>
              </w:rPr>
            </w:pPr>
            <w:r w:rsidRPr="00342A88">
              <w:rPr>
                <w:rFonts w:eastAsia="Times New Roman" w:cs="Times New Roman"/>
                <w:bCs/>
                <w:sz w:val="22"/>
              </w:rPr>
              <w:t>„41</w:t>
            </w:r>
            <w:r w:rsidRPr="00342A88">
              <w:rPr>
                <w:rFonts w:eastAsia="Times New Roman" w:cs="Times New Roman"/>
                <w:bCs/>
                <w:sz w:val="22"/>
                <w:vertAlign w:val="superscript"/>
              </w:rPr>
              <w:t>1</w:t>
            </w:r>
            <w:r w:rsidRPr="00342A88">
              <w:rPr>
                <w:rFonts w:eastAsia="Times New Roman" w:cs="Times New Roman"/>
                <w:bCs/>
                <w:sz w:val="22"/>
              </w:rPr>
              <w:t xml:space="preserve"> straipsnis. Elektromobilių įkrovimo prieigos</w:t>
            </w:r>
          </w:p>
          <w:p w14:paraId="243D4B16" w14:textId="37A7FF63" w:rsidR="00D24326" w:rsidRPr="00342A88" w:rsidRDefault="00D24326" w:rsidP="00D24326">
            <w:pPr>
              <w:rPr>
                <w:rFonts w:eastAsia="Times New Roman" w:cs="Times New Roman"/>
                <w:bCs/>
                <w:sz w:val="22"/>
              </w:rPr>
            </w:pPr>
            <w:r w:rsidRPr="00342A88">
              <w:rPr>
                <w:rFonts w:eastAsia="Times New Roman" w:cs="Times New Roman"/>
                <w:bCs/>
                <w:sz w:val="22"/>
              </w:rPr>
              <w:t>1. Skirstomųjų tinklų operatoriui neleidžiama turėti nuosavybės teise, plėtoti, valdyti arba eksploatuoti elektromobilių įkrovimo prieigų, išskyrus, kai skirstomųjų tinklų operatorius nuosavybės teise turi elektromobilių įkrovimo prieigas tik savo reikmėms.</w:t>
            </w:r>
          </w:p>
        </w:tc>
        <w:tc>
          <w:tcPr>
            <w:tcW w:w="3118" w:type="dxa"/>
            <w:shd w:val="clear" w:color="auto" w:fill="FFFFFF" w:themeFill="background1"/>
          </w:tcPr>
          <w:p w14:paraId="5E765CBD" w14:textId="55A1E4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5D63720" w14:textId="77777777" w:rsidTr="003C3469">
        <w:trPr>
          <w:trHeight w:val="315"/>
        </w:trPr>
        <w:tc>
          <w:tcPr>
            <w:tcW w:w="4533" w:type="dxa"/>
            <w:shd w:val="clear" w:color="auto" w:fill="FFFFFF" w:themeFill="background1"/>
            <w:noWrap/>
          </w:tcPr>
          <w:p w14:paraId="43EBEA31" w14:textId="3663BCB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Nukrypdamos nuo 2 dalies valstybės narės gali leisti skirstymo sistemos operatoriams turėti nuosavybės teise, plėtoti, valdyti arba eksploatuoti elektros energija varomų transporto priemonių įkrovimo prieigas su sąlyga, kad įvykdytos visos šios sąlygos: </w:t>
            </w:r>
          </w:p>
        </w:tc>
        <w:tc>
          <w:tcPr>
            <w:tcW w:w="7655" w:type="dxa"/>
            <w:shd w:val="clear" w:color="auto" w:fill="FFFFFF" w:themeFill="background1"/>
          </w:tcPr>
          <w:p w14:paraId="6644B18E" w14:textId="7CBA0F1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pasirinkta neįgyvendinti šios nuostatos, t. y. nesuteikti tokios teisės skirstomųjų tinklų operatoriui.</w:t>
            </w:r>
          </w:p>
          <w:p w14:paraId="4C843091" w14:textId="46B9F04E"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0648118E" w14:textId="3ECF81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22D2C6A" w14:textId="77777777" w:rsidTr="003C3469">
        <w:trPr>
          <w:trHeight w:val="315"/>
        </w:trPr>
        <w:tc>
          <w:tcPr>
            <w:tcW w:w="4533" w:type="dxa"/>
            <w:shd w:val="clear" w:color="auto" w:fill="FFFFFF" w:themeFill="background1"/>
            <w:noWrap/>
          </w:tcPr>
          <w:p w14:paraId="5C928CED" w14:textId="2B4B99A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po atviro, skaidraus ir nediskriminacinio konkurso, kurį peržiūri ir patvirtina reguliavimo institucija, kitoms šalims nebuvo suteikta teisė turėti nuosavybės teise, plėtoti, valdyti arba eksploatuoti elektros energija varomų transporto priemonių įkrovimo prieigos arba jos negalėjo tų paslaugų suteikti pagrįstomis kainomis ir laiku; </w:t>
            </w:r>
          </w:p>
        </w:tc>
        <w:tc>
          <w:tcPr>
            <w:tcW w:w="7655" w:type="dxa"/>
            <w:shd w:val="clear" w:color="auto" w:fill="FFFFFF" w:themeFill="background1"/>
          </w:tcPr>
          <w:p w14:paraId="3F1C7BC0"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pasirinkta neįgyvendinti šios nuostatos, t. y. nesuteikti tokios teisės skirstomųjų tinklų operatoriui.</w:t>
            </w:r>
          </w:p>
          <w:p w14:paraId="7D355402" w14:textId="745C90E4"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01E4D0DC" w14:textId="39A695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45DAA6E" w14:textId="77777777" w:rsidTr="003C3469">
        <w:trPr>
          <w:trHeight w:val="315"/>
        </w:trPr>
        <w:tc>
          <w:tcPr>
            <w:tcW w:w="4533" w:type="dxa"/>
            <w:shd w:val="clear" w:color="auto" w:fill="FFFFFF" w:themeFill="background1"/>
            <w:noWrap/>
          </w:tcPr>
          <w:p w14:paraId="1AB0919C" w14:textId="0E52D8C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reguliavimo institucija atliko a punkte numatyto konkurso sąlygų ex ante peržiūrą ir suteikė savo patvirtinimą; </w:t>
            </w:r>
          </w:p>
        </w:tc>
        <w:tc>
          <w:tcPr>
            <w:tcW w:w="7655" w:type="dxa"/>
            <w:shd w:val="clear" w:color="auto" w:fill="FFFFFF" w:themeFill="background1"/>
          </w:tcPr>
          <w:p w14:paraId="02CEC366" w14:textId="1299AD8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pasirinkta neįgyvendinti šios nuostatos, t. y. nesuteikti tokios teisės skirstomųjų tinklų operatoriui.</w:t>
            </w:r>
          </w:p>
        </w:tc>
        <w:tc>
          <w:tcPr>
            <w:tcW w:w="3118" w:type="dxa"/>
            <w:shd w:val="clear" w:color="auto" w:fill="FFFFFF" w:themeFill="background1"/>
          </w:tcPr>
          <w:p w14:paraId="512ADC99" w14:textId="1AC6FF5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33446B5" w14:textId="77777777" w:rsidTr="003C3469">
        <w:trPr>
          <w:trHeight w:val="315"/>
        </w:trPr>
        <w:tc>
          <w:tcPr>
            <w:tcW w:w="4533" w:type="dxa"/>
            <w:shd w:val="clear" w:color="auto" w:fill="FFFFFF" w:themeFill="background1"/>
            <w:noWrap/>
          </w:tcPr>
          <w:p w14:paraId="5EE9E1BB" w14:textId="1B53828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skirstymo sistemos operatorius, remdamasis 6 straipsniu, įkrovimo prieigas eksploatuoja trečiųjų šalių prieigos pagrindu ir nediskriminuoja skirtingų sistemos naudotojų ar skirtingų sistemos naudotojų kategorijų, ypač su juo susijusių įmonių naudai. Reguliavimo institucija gali parengti gaires arba pirkimo nuostatas, kurios padėtų skirstymo sistemos operatoriams užtikrinti sąžiningą konkursą. </w:t>
            </w:r>
          </w:p>
        </w:tc>
        <w:tc>
          <w:tcPr>
            <w:tcW w:w="7655" w:type="dxa"/>
            <w:shd w:val="clear" w:color="auto" w:fill="FFFFFF" w:themeFill="background1"/>
          </w:tcPr>
          <w:p w14:paraId="3943F36C"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pasirinkta neįgyvendinti šios nuostatos, t. y. nesuteikti tokios teisės skirstomųjų tinklų operatoriui.</w:t>
            </w:r>
          </w:p>
          <w:p w14:paraId="4D8599C6" w14:textId="13BE56AE"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19692EC7" w14:textId="517515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A1B7E57" w14:textId="77777777" w:rsidTr="003C3469">
        <w:trPr>
          <w:trHeight w:val="315"/>
        </w:trPr>
        <w:tc>
          <w:tcPr>
            <w:tcW w:w="4533" w:type="dxa"/>
            <w:shd w:val="clear" w:color="auto" w:fill="FFFFFF" w:themeFill="background1"/>
            <w:noWrap/>
          </w:tcPr>
          <w:p w14:paraId="4CE03167" w14:textId="6DC3DB1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Jeigu valstybės narės įvykdė 3 dalyje nustatytas sąlygas, valstybės narės arba jų paskirtos kompetentingos institucijos reguliariais intervalais arba bent kas penkerius metus rengia viešą konsultaciją siekdamos pakartotinai įvertinti kitų šalių potencialų interesą turėti nuosavybės teise, plėtoti, eksploatuoti arba valdyti elektros energija varomų transporto priemonių įkrovimo prieigas. Jei iš atliktos viešosios konsultacijos paaiškėja, kad tokias prieigas kitos šalys gebėtų ekonomiškai efektyviai turėti nuosavybės teise, plėtoti, eksploatuoti arba valdyti, valstybės narės užtikrina, kad skirstymo sistemos operatorių veikla šioje srityje būtų laipsniškai panaikinta su sąlyga, kad bus sėkmingai užbaigtas 3 dalies a punkte nurodytas konkursas. Nustatydamos to konkurso sąlygas reguliavimo institucijos gali leisti skirstymo sistemos operatoriui gauti pagrįstą kompensaciją, visų pirma susigrąžinti likutinę savo investicijų į įkrovimo infrastruktūrą vertę.</w:t>
            </w:r>
          </w:p>
        </w:tc>
        <w:tc>
          <w:tcPr>
            <w:tcW w:w="7655" w:type="dxa"/>
            <w:shd w:val="clear" w:color="auto" w:fill="FFFFFF" w:themeFill="background1"/>
          </w:tcPr>
          <w:p w14:paraId="413609E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pasirinkta neįgyvendinti šios nuostatos, t. y. nesuteikti tokios teisės skirstomųjų tinklų operatoriui.</w:t>
            </w:r>
          </w:p>
          <w:p w14:paraId="4FD41EB9" w14:textId="1127DC2B" w:rsidR="00D24326" w:rsidRPr="00342A88" w:rsidRDefault="00D24326" w:rsidP="00D24326">
            <w:pPr>
              <w:shd w:val="clear" w:color="auto" w:fill="FFFFFF" w:themeFill="background1"/>
              <w:rPr>
                <w:rFonts w:cs="Times New Roman"/>
                <w:bCs/>
                <w:color w:val="000000"/>
                <w:sz w:val="22"/>
              </w:rPr>
            </w:pPr>
          </w:p>
        </w:tc>
        <w:tc>
          <w:tcPr>
            <w:tcW w:w="3118" w:type="dxa"/>
            <w:shd w:val="clear" w:color="auto" w:fill="FFFFFF" w:themeFill="background1"/>
          </w:tcPr>
          <w:p w14:paraId="17AB850A" w14:textId="6D539A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FE396B5" w14:textId="74B87376" w:rsidTr="003C3469">
        <w:trPr>
          <w:trHeight w:val="315"/>
        </w:trPr>
        <w:tc>
          <w:tcPr>
            <w:tcW w:w="4533" w:type="dxa"/>
            <w:shd w:val="clear" w:color="auto" w:fill="FFFFFF" w:themeFill="background1"/>
            <w:noWrap/>
            <w:hideMark/>
          </w:tcPr>
          <w:p w14:paraId="5578B6E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34 straipsnis</w:t>
            </w:r>
          </w:p>
        </w:tc>
        <w:tc>
          <w:tcPr>
            <w:tcW w:w="7655" w:type="dxa"/>
            <w:shd w:val="clear" w:color="auto" w:fill="FFFFFF" w:themeFill="background1"/>
          </w:tcPr>
          <w:p w14:paraId="17382A43" w14:textId="0F9B5FC3"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6E8886F" w14:textId="686EE235" w:rsidR="00D24326" w:rsidRPr="00342A88" w:rsidRDefault="00D24326" w:rsidP="00D24326">
            <w:pPr>
              <w:shd w:val="clear" w:color="auto" w:fill="FFFFFF" w:themeFill="background1"/>
              <w:rPr>
                <w:rFonts w:cs="Times New Roman"/>
                <w:color w:val="000000"/>
                <w:sz w:val="22"/>
              </w:rPr>
            </w:pPr>
          </w:p>
        </w:tc>
      </w:tr>
      <w:tr w:rsidR="00D24326" w:rsidRPr="00342A88" w14:paraId="4CF5D3EF" w14:textId="3088BFFB" w:rsidTr="003C3469">
        <w:trPr>
          <w:trHeight w:val="315"/>
        </w:trPr>
        <w:tc>
          <w:tcPr>
            <w:tcW w:w="4533" w:type="dxa"/>
            <w:shd w:val="clear" w:color="auto" w:fill="FFFFFF" w:themeFill="background1"/>
            <w:noWrap/>
            <w:hideMark/>
          </w:tcPr>
          <w:p w14:paraId="7919502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užduotys tvarkant duomenis</w:t>
            </w:r>
          </w:p>
        </w:tc>
        <w:tc>
          <w:tcPr>
            <w:tcW w:w="7655" w:type="dxa"/>
            <w:shd w:val="clear" w:color="auto" w:fill="FFFFFF" w:themeFill="background1"/>
          </w:tcPr>
          <w:p w14:paraId="0A4F9F2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1794A4" w14:textId="166253E2" w:rsidR="00D24326" w:rsidRPr="00342A88" w:rsidRDefault="00D24326" w:rsidP="00D24326">
            <w:pPr>
              <w:shd w:val="clear" w:color="auto" w:fill="FFFFFF" w:themeFill="background1"/>
              <w:rPr>
                <w:rFonts w:cs="Times New Roman"/>
                <w:color w:val="000000"/>
                <w:sz w:val="22"/>
              </w:rPr>
            </w:pPr>
          </w:p>
        </w:tc>
      </w:tr>
      <w:tr w:rsidR="00D24326" w:rsidRPr="00342A88" w14:paraId="34FF5B0D" w14:textId="48D697CD" w:rsidTr="003C3469">
        <w:trPr>
          <w:trHeight w:val="700"/>
        </w:trPr>
        <w:tc>
          <w:tcPr>
            <w:tcW w:w="4533" w:type="dxa"/>
            <w:shd w:val="clear" w:color="auto" w:fill="FFFFFF" w:themeFill="background1"/>
            <w:noWrap/>
            <w:hideMark/>
          </w:tcPr>
          <w:p w14:paraId="0DD064D9" w14:textId="74AC8E1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Valstybės narės užtikrina, kad visoms reikalavimus atitinkančioms šalims aiškiomis ir lygiomis sąlygomis būtų suteikta nediskriminacinė prieiga prie duomenų, laikantis atitinkamų duomenų apsaugos taisyklių. &lt;...&gt; </w:t>
            </w:r>
          </w:p>
        </w:tc>
        <w:tc>
          <w:tcPr>
            <w:tcW w:w="7655" w:type="dxa"/>
            <w:shd w:val="clear" w:color="auto" w:fill="FFFFFF" w:themeFill="background1"/>
          </w:tcPr>
          <w:p w14:paraId="0744A941" w14:textId="0C465822"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7B203EA" w14:textId="78625268"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434CE719"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1059830B" w14:textId="5FD64E5A"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05D6EF5E" w14:textId="77777777" w:rsidR="00D24326" w:rsidRPr="00342A88" w:rsidRDefault="00D24326" w:rsidP="00D24326">
            <w:pPr>
              <w:rPr>
                <w:rFonts w:eastAsia="Times New Roman" w:cs="Times New Roman"/>
                <w:sz w:val="22"/>
              </w:rPr>
            </w:pPr>
            <w:r w:rsidRPr="00342A88">
              <w:rPr>
                <w:rFonts w:eastAsia="Times New Roman" w:cs="Times New Roman"/>
                <w:sz w:val="22"/>
              </w:rPr>
              <w:t>10. Išmaniųjų apskaitos sistemų diegimą organizuojantis skirstomųjų tinklų operatorius užtikrina išmaniosiomis apskaitos sistemomis surenkamų ir perduodamų duomenų saugumą ir asmens duomenų apsaugą pagal tokiems duomenims tvarkyti taikomus 2016 m. balandžio 27 d. Europos Parlamento ir Tarybos reglamento (ES) 2016/679 dėl fizinių asmenų apsaugos tvarkant asmens duomenis ir dėl laisvo tokių duomenų judėjimo ir kuriuo panaikinama Direktyva 95/46/EB (Bendrasis duomenų apsaugos reglamentas), kitų 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Duomenys čia suprantami kaip apimantys 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 taip pat prieigos prie duomenų taisyklės</w:t>
            </w:r>
            <w:r w:rsidRPr="00342A88" w:rsidDel="009F4D4E">
              <w:rPr>
                <w:rFonts w:eastAsia="Times New Roman" w:cs="Times New Roman"/>
                <w:sz w:val="22"/>
              </w:rPr>
              <w:t xml:space="preserve"> </w:t>
            </w:r>
            <w:r w:rsidRPr="00342A88">
              <w:rPr>
                <w:rFonts w:eastAsia="Times New Roman" w:cs="Times New Roman"/>
                <w:sz w:val="22"/>
              </w:rPr>
              <w:t>skelbiamos skirstomųjų tinklų operatoriaus interneto svetainėje.</w:t>
            </w:r>
          </w:p>
          <w:p w14:paraId="21A99A4E" w14:textId="77777777" w:rsidR="00D24326" w:rsidRPr="00342A88" w:rsidRDefault="00D24326" w:rsidP="00D24326">
            <w:pPr>
              <w:rPr>
                <w:rFonts w:eastAsia="Times New Roman" w:cs="Times New Roman"/>
                <w:sz w:val="22"/>
              </w:rPr>
            </w:pPr>
            <w:r w:rsidRPr="00342A88">
              <w:rPr>
                <w:rFonts w:eastAsia="Times New Roman" w:cs="Times New Roman"/>
                <w:sz w:val="22"/>
              </w:rPr>
              <w:t>11. Vartotojų prašymu per standartizuotą ryšio sąsają arba nuotoliniu būdu jiems arba jų įgaliotiems 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020BD8D7" w14:textId="25A15F76" w:rsidR="00D24326" w:rsidRPr="00342A88" w:rsidRDefault="00D24326" w:rsidP="00D24326">
            <w:pPr>
              <w:shd w:val="clear" w:color="auto" w:fill="FFFFFF" w:themeFill="background1"/>
              <w:rPr>
                <w:rFonts w:cs="Times New Roman"/>
                <w:color w:val="000000"/>
                <w:sz w:val="22"/>
              </w:rPr>
            </w:pPr>
          </w:p>
          <w:p w14:paraId="003BB80A"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
                <w:bCs/>
                <w:sz w:val="22"/>
              </w:rPr>
              <w:t>38 straipsnis. 51 straipsnio pakeitimas</w:t>
            </w:r>
          </w:p>
          <w:p w14:paraId="0E0FFD40"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1. Pakeisti 51 straipsnio 5 dalį ir ją išdėstyti taip:</w:t>
            </w:r>
          </w:p>
          <w:p w14:paraId="42410F7A" w14:textId="516EF480" w:rsidR="00D24326" w:rsidRPr="00342A88" w:rsidRDefault="00D24326" w:rsidP="00D24326">
            <w:pPr>
              <w:rPr>
                <w:rFonts w:eastAsia="Times New Roman" w:cs="Times New Roman"/>
                <w:bCs/>
                <w:sz w:val="22"/>
              </w:rPr>
            </w:pPr>
            <w:r w:rsidRPr="00342A88">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342A88">
              <w:rPr>
                <w:rFonts w:cs="Times New Roman"/>
                <w:bCs/>
                <w:color w:val="000000"/>
                <w:sz w:val="22"/>
              </w:rPr>
              <w:t xml:space="preserve">pirkimo–pardavimo sutartį arba elektros energijos pirkimo–pardavimo sutartį ir persiuntimo paslaugos teikimo </w:t>
            </w:r>
            <w:r w:rsidRPr="00342A88">
              <w:rPr>
                <w:rFonts w:cs="Times New Roman"/>
                <w:bCs/>
                <w:color w:val="000000"/>
                <w:sz w:val="22"/>
              </w:rPr>
              <w:lastRenderedPageBreak/>
              <w:t>sutartį</w:t>
            </w:r>
            <w:r w:rsidRPr="00342A88">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5B2A48E7" w14:textId="170D3A04" w:rsidR="00D24326" w:rsidRPr="00342A88" w:rsidRDefault="00D24326" w:rsidP="00D24326">
            <w:pPr>
              <w:shd w:val="clear" w:color="auto" w:fill="FFFFFF" w:themeFill="background1"/>
              <w:rPr>
                <w:rFonts w:cs="Times New Roman"/>
                <w:color w:val="000000"/>
                <w:sz w:val="22"/>
              </w:rPr>
            </w:pPr>
          </w:p>
          <w:p w14:paraId="78ECA696" w14:textId="6B84EDF4" w:rsidR="0061190C" w:rsidRPr="00342A88" w:rsidRDefault="0061190C" w:rsidP="0061190C">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1EDDB78E" w14:textId="77777777" w:rsidR="00BD5944" w:rsidRPr="00342A88" w:rsidRDefault="00BD5944" w:rsidP="00BD5944">
            <w:pPr>
              <w:shd w:val="clear" w:color="auto" w:fill="FFFFFF" w:themeFill="background1"/>
              <w:rPr>
                <w:rFonts w:cs="Times New Roman"/>
                <w:bCs/>
                <w:sz w:val="22"/>
              </w:rPr>
            </w:pPr>
            <w:r w:rsidRPr="00342A88">
              <w:rPr>
                <w:rFonts w:cs="Times New Roman"/>
                <w:b/>
                <w:bCs/>
                <w:sz w:val="22"/>
              </w:rPr>
              <w:t>43 straipsnis. Visuomeninis elektros energijos tiekimas</w:t>
            </w:r>
          </w:p>
          <w:p w14:paraId="7E82E2ED" w14:textId="77777777" w:rsidR="002B050B" w:rsidRPr="00342A88" w:rsidRDefault="002B050B" w:rsidP="002B050B">
            <w:pPr>
              <w:shd w:val="clear" w:color="auto" w:fill="FFFFFF" w:themeFill="background1"/>
              <w:rPr>
                <w:rFonts w:cs="Times New Roman"/>
                <w:bCs/>
                <w:sz w:val="22"/>
              </w:rPr>
            </w:pPr>
            <w:r w:rsidRPr="00342A88">
              <w:rPr>
                <w:rFonts w:cs="Times New Roman"/>
                <w:bCs/>
                <w:sz w:val="22"/>
              </w:rPr>
              <w:t>3. Skirstomųjų tinklų operatorius:</w:t>
            </w:r>
          </w:p>
          <w:p w14:paraId="7E48AC02" w14:textId="77777777" w:rsidR="002B050B" w:rsidRPr="00342A88" w:rsidRDefault="002B050B" w:rsidP="002B050B">
            <w:pPr>
              <w:shd w:val="clear" w:color="auto" w:fill="FFFFFF" w:themeFill="background1"/>
              <w:rPr>
                <w:rFonts w:cs="Times New Roman"/>
                <w:bCs/>
                <w:sz w:val="22"/>
              </w:rPr>
            </w:pPr>
            <w:bookmarkStart w:id="271" w:name="part_04140460e4824ad38e62791973cacefd"/>
            <w:bookmarkEnd w:id="271"/>
            <w:r w:rsidRPr="00342A88">
              <w:rPr>
                <w:rFonts w:cs="Times New Roman"/>
                <w:bCs/>
                <w:sz w:val="22"/>
              </w:rPr>
              <w:t>1) iš visuomeninio tiekėjo gavęs informaciją apie numatomą elektros energijos tiekimo visuomenine elektros energijos kaina nutraukimą konkretiems šio straipsnio 1 dalies 2 ir 3 punktuose nurodytiems vartotojams, duomenų teikimo sutartyje nustatyta tvarka perduoda visiems to pageidaujantiems nepriklausomiems tiekėjams šių vartotojų duomenis: objekto numerį, objekto adresą, kontaktinę informaciją: telefono ryšio numerį ir elektroninio pašto adresą, jeigu tokius duomenis skirstomųjų tinklų operatorius turi, vartotojo pasirinktą tarifą ar tarifo planą, įskaitant laiko zonų skaičių, per kalendorinį mėnesį objekte suvartotos elektros energijos kiekį per 12 kalendorinių mėnesių nuo 2020 m. birželio 1 d. iki 2021 m. gegužės 31 d. (kai nepriklausomiems tiekėjams perduodami šio straipsnio 1 dalies 2 ir 3 punktuose nurodytų vartotojų duomenys) ir nuo 2021 m. sausio 1 d. iki 2021 m. gruodžio 31 d. (kai nepriklausomiems tiekėjams perduodami šio straipsnio 1 dalies 3 punkte nurodytų vartotojų duomenys) laikotarpį;</w:t>
            </w:r>
          </w:p>
          <w:p w14:paraId="44FBCA21" w14:textId="77777777" w:rsidR="002B050B" w:rsidRPr="00342A88" w:rsidRDefault="002B050B" w:rsidP="002B050B">
            <w:pPr>
              <w:shd w:val="clear" w:color="auto" w:fill="FFFFFF" w:themeFill="background1"/>
              <w:rPr>
                <w:rFonts w:cs="Times New Roman"/>
                <w:bCs/>
                <w:sz w:val="22"/>
              </w:rPr>
            </w:pPr>
            <w:bookmarkStart w:id="272" w:name="part_c36accb1efbc4e8a9ebfa835ca4139c9"/>
            <w:bookmarkEnd w:id="272"/>
            <w:r w:rsidRPr="00342A88">
              <w:rPr>
                <w:rFonts w:cs="Times New Roman"/>
                <w:bCs/>
                <w:sz w:val="22"/>
              </w:rPr>
              <w:t>2) nepriklausomiems tiekėjams perduoda vartotojų, kurių elektros įrenginiai pirmą kartą prie skirstomųjų tinklų prijungiami po 2022 m. gegužės 1 d. ir kuriems elektros energija tiekiama visuomenine elektros energijos kaina, duomenis, nurodytus šio straipsnio 3 dalies 1 punkte.</w:t>
            </w:r>
          </w:p>
          <w:p w14:paraId="39364829" w14:textId="77777777" w:rsidR="00BD5944" w:rsidRPr="00342A88" w:rsidRDefault="00BD5944" w:rsidP="00BD5944">
            <w:pPr>
              <w:shd w:val="clear" w:color="auto" w:fill="FFFFFF" w:themeFill="background1"/>
              <w:rPr>
                <w:rFonts w:cs="Times New Roman"/>
                <w:bCs/>
                <w:sz w:val="22"/>
              </w:rPr>
            </w:pPr>
            <w:r w:rsidRPr="00342A88">
              <w:rPr>
                <w:rFonts w:cs="Times New Roman"/>
                <w:bCs/>
                <w:sz w:val="22"/>
              </w:rPr>
              <w:t>&lt;...&gt;</w:t>
            </w:r>
          </w:p>
          <w:p w14:paraId="1E05A0C4" w14:textId="20BA1C55" w:rsidR="00D24326" w:rsidRPr="00342A88" w:rsidRDefault="00D24326" w:rsidP="00BD5944">
            <w:pPr>
              <w:shd w:val="clear" w:color="auto" w:fill="FFFFFF" w:themeFill="background1"/>
              <w:rPr>
                <w:rFonts w:cs="Times New Roman"/>
                <w:color w:val="000000"/>
                <w:sz w:val="22"/>
              </w:rPr>
            </w:pPr>
            <w:bookmarkStart w:id="273" w:name="part_1db31f0f226e426fa09a97e0404b0095"/>
            <w:bookmarkEnd w:id="273"/>
          </w:p>
        </w:tc>
        <w:tc>
          <w:tcPr>
            <w:tcW w:w="3118" w:type="dxa"/>
            <w:shd w:val="clear" w:color="auto" w:fill="FFFFFF" w:themeFill="background1"/>
          </w:tcPr>
          <w:p w14:paraId="43465063" w14:textId="5538BC66"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lastRenderedPageBreak/>
              <w:t>Visiškas</w:t>
            </w:r>
          </w:p>
        </w:tc>
      </w:tr>
      <w:tr w:rsidR="00D24326" w:rsidRPr="00342A88" w14:paraId="7F66E921" w14:textId="77777777" w:rsidTr="003C3469">
        <w:trPr>
          <w:trHeight w:val="700"/>
        </w:trPr>
        <w:tc>
          <w:tcPr>
            <w:tcW w:w="4533" w:type="dxa"/>
            <w:shd w:val="clear" w:color="auto" w:fill="FFFFFF" w:themeFill="background1"/>
            <w:noWrap/>
          </w:tcPr>
          <w:p w14:paraId="7C359C53" w14:textId="35068CFE" w:rsidR="00D24326" w:rsidRPr="00342A88" w:rsidRDefault="00D24326" w:rsidP="00D24326">
            <w:pPr>
              <w:shd w:val="clear" w:color="auto" w:fill="FFFFFF" w:themeFill="background1"/>
              <w:rPr>
                <w:rFonts w:cs="Times New Roman"/>
                <w:sz w:val="22"/>
              </w:rPr>
            </w:pPr>
            <w:r w:rsidRPr="00342A88">
              <w:rPr>
                <w:rFonts w:cs="Times New Roman"/>
                <w:color w:val="000000"/>
                <w:sz w:val="22"/>
              </w:rPr>
              <w:t>&lt;...&gt;</w:t>
            </w:r>
            <w:r w:rsidRPr="00342A88">
              <w:rPr>
                <w:rFonts w:cs="Times New Roman"/>
                <w:sz w:val="22"/>
              </w:rPr>
              <w:t xml:space="preserve"> </w:t>
            </w:r>
            <w:r w:rsidRPr="00342A88">
              <w:rPr>
                <w:rFonts w:cs="Times New Roman"/>
                <w:color w:val="000000"/>
                <w:sz w:val="22"/>
              </w:rPr>
              <w:t>Tose valstybėse narėse, kuriose pagal 19 straipsnį įdiegtos pažangiosios matavimo sistemos, ir kuriose skirstymo sistemos operatoriai užsiima duomenų tvarkymu, 35 straipsnio 2 dalies d punkte nurodytos atitikties programos turi apimti konkrečias priemones, padedančias išvengti reikalavimus atitinkančių šalių diskriminavimo, susijusio su prieiga prie duomenų, kaip numatyta 23 straipsnyje. &lt;...&gt;</w:t>
            </w:r>
          </w:p>
          <w:p w14:paraId="504EFB4D" w14:textId="4CB5F99B"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1D43AC5C" w14:textId="49250DE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5C244667" w14:textId="04932D7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1A0135B"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5513753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6684425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AF2573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5) skirstomųjų tinklų operatorius patvirtina atitikties programą, nustatančią darbuotojams įpareigojimus ir priemones, kuriais siekiama užkirsti kelią diskriminuojančiam elgesiui, ir užtikrina tinkamą nustatytų priemonių ir įpareigojimų laikymosi priežiūrą, kiekvienais metais parengia, paskelbia savo interneto svetainėje ir Tarybai pateikia priemonių, kurių buvo imtasi vykdant šią programą, ataskaitą;</w:t>
            </w:r>
          </w:p>
          <w:p w14:paraId="358B1D31" w14:textId="3E083DEF" w:rsidR="00D24326" w:rsidRPr="00342A88" w:rsidRDefault="00D24326" w:rsidP="00D24326">
            <w:pPr>
              <w:shd w:val="clear" w:color="auto" w:fill="FFFFFF" w:themeFill="background1"/>
              <w:rPr>
                <w:rFonts w:cs="Times New Roman"/>
                <w:bCs/>
                <w:color w:val="000000"/>
                <w:sz w:val="22"/>
                <w:u w:val="single"/>
              </w:rPr>
            </w:pPr>
            <w:r w:rsidRPr="00342A88">
              <w:rPr>
                <w:rFonts w:eastAsia="Times New Roman" w:cs="Times New Roman"/>
                <w:color w:val="000000"/>
                <w:sz w:val="22"/>
                <w:lang w:eastAsia="lt-LT"/>
              </w:rPr>
              <w:t>&lt;...&gt;</w:t>
            </w:r>
          </w:p>
          <w:p w14:paraId="036C8F47" w14:textId="68866194"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Taip pat pažymėtina, kad skirstomųjų tinklų operatoriaus parengta atitikties programa yra viešai skelbiama skirstomųjų tinklų operatoriaus svetainėje (kaip ir ja pagrįstos ataskaitos). Atitikties programą ir ataskaitas galima rasti čia: https://www.eso.lt/lt/apie-mus/ataskaitos-ir-dokumentai.html. </w:t>
            </w:r>
          </w:p>
          <w:p w14:paraId="7139A000" w14:textId="77777777" w:rsidR="00D24326" w:rsidRPr="00342A88" w:rsidRDefault="00D24326" w:rsidP="00D24326">
            <w:pPr>
              <w:shd w:val="clear" w:color="auto" w:fill="FFFFFF" w:themeFill="background1"/>
              <w:rPr>
                <w:rFonts w:cs="Times New Roman"/>
                <w:bCs/>
                <w:color w:val="000000"/>
                <w:sz w:val="22"/>
              </w:rPr>
            </w:pPr>
          </w:p>
          <w:p w14:paraId="2F526F6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Šioje programoje, be kita ko, nurodomos tokios priemonės:</w:t>
            </w:r>
          </w:p>
          <w:p w14:paraId="0964EDFA" w14:textId="70563B3C" w:rsidR="00D24326" w:rsidRPr="00342A88" w:rsidRDefault="00D24326" w:rsidP="00D24326">
            <w:pPr>
              <w:pStyle w:val="ListParagraph"/>
              <w:numPr>
                <w:ilvl w:val="0"/>
                <w:numId w:val="5"/>
              </w:numPr>
              <w:shd w:val="clear" w:color="auto" w:fill="FFFFFF" w:themeFill="background1"/>
              <w:ind w:left="463" w:hanging="426"/>
              <w:rPr>
                <w:rFonts w:cs="Times New Roman"/>
                <w:bCs/>
                <w:color w:val="000000"/>
                <w:sz w:val="22"/>
              </w:rPr>
            </w:pPr>
            <w:r w:rsidRPr="00342A88">
              <w:rPr>
                <w:rFonts w:cs="Times New Roman"/>
                <w:bCs/>
                <w:color w:val="000000"/>
                <w:sz w:val="22"/>
              </w:rPr>
              <w:t>bendrovė yra pasirašiusi susitarimą dėl konfidencialios informacijos su kitomis vertikaliai integruotos įmonės „Lietuvos energija“, UAB grupės įmonėmis, kuriame aptarti Bendrovės konfidencialios informacijos valdymo ir teikimo kitoms grupės įmonėms principai. Susitarime numatyta, jog šalys, vykdydamos šį susitarimą ir tarpusavyje keisdamosi konfidencialia informacija, vadovaujasi imperatyviais įstatymų ir kitų teisės aktų reikalavimais, įskaitant, bet neapsiribojant, Elektros energetikos įstatyme nustatytais reikalavimais dėl skirstymo veiklos atskyrimo nuo kitų elektros energetikos veiklos rūšių;</w:t>
            </w:r>
          </w:p>
          <w:p w14:paraId="72CC06D5" w14:textId="1B0932BF" w:rsidR="00D24326" w:rsidRPr="00342A88" w:rsidRDefault="00D24326" w:rsidP="00D24326">
            <w:pPr>
              <w:pStyle w:val="ListParagraph"/>
              <w:numPr>
                <w:ilvl w:val="0"/>
                <w:numId w:val="5"/>
              </w:numPr>
              <w:shd w:val="clear" w:color="auto" w:fill="FFFFFF" w:themeFill="background1"/>
              <w:ind w:left="463" w:hanging="426"/>
              <w:rPr>
                <w:rFonts w:cs="Times New Roman"/>
                <w:bCs/>
                <w:color w:val="000000"/>
                <w:sz w:val="22"/>
              </w:rPr>
            </w:pPr>
            <w:r w:rsidRPr="00342A88">
              <w:rPr>
                <w:rFonts w:cs="Times New Roman"/>
                <w:bCs/>
                <w:color w:val="000000"/>
                <w:sz w:val="22"/>
              </w:rPr>
              <w:t>bendrovė yra sudariusi susitarimus dėl informacijos apie elektros energijos vartojimo duomenis mainų su dauguma elektros rinkoje veikiančių nepriklausomų tiekėjų. Visiems nepriklausomiems tiekėjams (įskaitant ir vertikaliai integruotai įmonei priklausantį tiekėją „Energijos tiekimas“, UAB) siūlomų sudaryti susitarimų sąlygos yra vienodos ir nediskriminuojančios;</w:t>
            </w:r>
          </w:p>
          <w:p w14:paraId="2849FB08" w14:textId="0800825F" w:rsidR="00D24326" w:rsidRPr="00342A88" w:rsidRDefault="00D24326" w:rsidP="00D24326">
            <w:pPr>
              <w:pStyle w:val="ListParagraph"/>
              <w:numPr>
                <w:ilvl w:val="0"/>
                <w:numId w:val="5"/>
              </w:numPr>
              <w:shd w:val="clear" w:color="auto" w:fill="FFFFFF" w:themeFill="background1"/>
              <w:ind w:left="463" w:hanging="426"/>
              <w:rPr>
                <w:rFonts w:cs="Times New Roman"/>
                <w:bCs/>
                <w:color w:val="000000"/>
                <w:sz w:val="22"/>
              </w:rPr>
            </w:pPr>
            <w:r w:rsidRPr="00342A88">
              <w:rPr>
                <w:rFonts w:cs="Times New Roman"/>
                <w:bCs/>
                <w:color w:val="000000"/>
                <w:sz w:val="22"/>
              </w:rPr>
              <w:t>operatoriaus darbuotojams draudžiama pasinaudoti turima informacija taip, kad būtų diskriminuojami atskiri Operatoriaus tinklų naudotojai ar tinklų naudotojų grupės ir (ar) pasinaudojant vertikalios integracijos pranašumu būtų sudaromos sąlygos elektros energijos gamybos ir (ar) tiekimo įmonėms iškraipyti konkurenciją;</w:t>
            </w:r>
          </w:p>
          <w:p w14:paraId="235A68B4" w14:textId="709C06A0" w:rsidR="00D24326" w:rsidRPr="00342A88" w:rsidRDefault="00D24326" w:rsidP="00D24326">
            <w:pPr>
              <w:pStyle w:val="ListParagraph"/>
              <w:numPr>
                <w:ilvl w:val="0"/>
                <w:numId w:val="5"/>
              </w:numPr>
              <w:shd w:val="clear" w:color="auto" w:fill="FFFFFF" w:themeFill="background1"/>
              <w:ind w:left="463" w:hanging="426"/>
              <w:rPr>
                <w:rFonts w:cs="Times New Roman"/>
                <w:bCs/>
                <w:color w:val="000000"/>
                <w:sz w:val="22"/>
              </w:rPr>
            </w:pPr>
            <w:r w:rsidRPr="00342A88">
              <w:rPr>
                <w:rFonts w:cs="Times New Roman"/>
                <w:bCs/>
                <w:color w:val="000000"/>
                <w:sz w:val="22"/>
              </w:rPr>
              <w:t>tinklų naudotojams paslaugos turi būti teikiamos vienodomis sąlygomis, o su paslaugų teikimu susiję tinklų naudotojams nustatomi įpareigojimai – aiškiai apibrėžti, skaidrūs ir nediskriminuojantys;</w:t>
            </w:r>
          </w:p>
          <w:p w14:paraId="010B9E81" w14:textId="5E2633B4" w:rsidR="00D24326" w:rsidRPr="00342A88" w:rsidRDefault="00D24326" w:rsidP="00D24326">
            <w:pPr>
              <w:pStyle w:val="ListParagraph"/>
              <w:numPr>
                <w:ilvl w:val="0"/>
                <w:numId w:val="5"/>
              </w:numPr>
              <w:shd w:val="clear" w:color="auto" w:fill="FFFFFF" w:themeFill="background1"/>
              <w:ind w:left="463" w:hanging="426"/>
              <w:rPr>
                <w:rFonts w:cs="Times New Roman"/>
                <w:bCs/>
                <w:color w:val="000000"/>
                <w:sz w:val="22"/>
              </w:rPr>
            </w:pPr>
            <w:r w:rsidRPr="00342A88">
              <w:rPr>
                <w:rFonts w:cs="Times New Roman"/>
                <w:bCs/>
                <w:color w:val="000000"/>
                <w:sz w:val="22"/>
              </w:rPr>
              <w:t xml:space="preserve">ir kt. </w:t>
            </w:r>
          </w:p>
        </w:tc>
        <w:tc>
          <w:tcPr>
            <w:tcW w:w="3118" w:type="dxa"/>
            <w:shd w:val="clear" w:color="auto" w:fill="FFFFFF" w:themeFill="background1"/>
          </w:tcPr>
          <w:p w14:paraId="35CC730F" w14:textId="7013C6F6"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lastRenderedPageBreak/>
              <w:t>Visiškas</w:t>
            </w:r>
          </w:p>
        </w:tc>
      </w:tr>
      <w:tr w:rsidR="00D24326" w:rsidRPr="00342A88" w14:paraId="33A6034B" w14:textId="77777777" w:rsidTr="003C3469">
        <w:trPr>
          <w:trHeight w:val="700"/>
        </w:trPr>
        <w:tc>
          <w:tcPr>
            <w:tcW w:w="4533" w:type="dxa"/>
            <w:shd w:val="clear" w:color="auto" w:fill="FFFFFF" w:themeFill="background1"/>
            <w:noWrap/>
          </w:tcPr>
          <w:p w14:paraId="4DAFB0FF" w14:textId="1477097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&lt;...&gt;Jei skirstymo sistemos operatoriams netaikomos 35 straipsnio 1, 2 ar 3 dalys, valstybės narės imasi visų būtinų priemonių siekdamos užtikrinti, kad vertikalios integracijos įmonės, </w:t>
            </w:r>
            <w:r w:rsidRPr="00342A88">
              <w:rPr>
                <w:rFonts w:cs="Times New Roman"/>
                <w:color w:val="000000"/>
                <w:sz w:val="22"/>
              </w:rPr>
              <w:lastRenderedPageBreak/>
              <w:t>vykdydamos savo tiekimo veiklą, neturėtų privilegijuotos prieigos prie duomenų.</w:t>
            </w:r>
          </w:p>
        </w:tc>
        <w:tc>
          <w:tcPr>
            <w:tcW w:w="7655" w:type="dxa"/>
            <w:shd w:val="clear" w:color="auto" w:fill="FFFFFF" w:themeFill="background1"/>
          </w:tcPr>
          <w:p w14:paraId="68260844" w14:textId="6CDF0769"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LR teisinio reguliavimo pagrindu yra taikomos 35 straipsnio 1, 2 ar 3 dalys, todėl nėra taikoma pareiga imtis visų būtinų priemonių, siekiant užtikrinti, kad vertikalios integracijos įmonės, vykdydamos savo tiekimo veiklą, neturėtų privilegijuotos prieigos prie duomenų.</w:t>
            </w:r>
          </w:p>
        </w:tc>
        <w:tc>
          <w:tcPr>
            <w:tcW w:w="3118" w:type="dxa"/>
            <w:shd w:val="clear" w:color="auto" w:fill="FFFFFF" w:themeFill="background1"/>
          </w:tcPr>
          <w:p w14:paraId="16180C8C" w14:textId="38543A63"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Visiškas</w:t>
            </w:r>
          </w:p>
        </w:tc>
      </w:tr>
      <w:tr w:rsidR="00D24326" w:rsidRPr="00342A88" w14:paraId="56E14815" w14:textId="1A867927" w:rsidTr="003C3469">
        <w:trPr>
          <w:trHeight w:val="315"/>
        </w:trPr>
        <w:tc>
          <w:tcPr>
            <w:tcW w:w="4533" w:type="dxa"/>
            <w:shd w:val="clear" w:color="auto" w:fill="FFFFFF" w:themeFill="background1"/>
            <w:noWrap/>
            <w:hideMark/>
          </w:tcPr>
          <w:p w14:paraId="4354D55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35 straipsnis</w:t>
            </w:r>
          </w:p>
        </w:tc>
        <w:tc>
          <w:tcPr>
            <w:tcW w:w="7655" w:type="dxa"/>
            <w:shd w:val="clear" w:color="auto" w:fill="FFFFFF" w:themeFill="background1"/>
          </w:tcPr>
          <w:p w14:paraId="5B08ED1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48A66E8" w14:textId="76FAC38C" w:rsidR="00D24326" w:rsidRPr="00342A88" w:rsidRDefault="00D24326" w:rsidP="00D24326">
            <w:pPr>
              <w:shd w:val="clear" w:color="auto" w:fill="FFFFFF" w:themeFill="background1"/>
              <w:rPr>
                <w:rFonts w:cs="Times New Roman"/>
                <w:color w:val="000000"/>
                <w:sz w:val="22"/>
              </w:rPr>
            </w:pPr>
          </w:p>
        </w:tc>
      </w:tr>
      <w:tr w:rsidR="00D24326" w:rsidRPr="00342A88" w14:paraId="279B21FB" w14:textId="711E84CB" w:rsidTr="003C3469">
        <w:trPr>
          <w:trHeight w:val="315"/>
        </w:trPr>
        <w:tc>
          <w:tcPr>
            <w:tcW w:w="4533" w:type="dxa"/>
            <w:shd w:val="clear" w:color="auto" w:fill="FFFFFF" w:themeFill="background1"/>
            <w:noWrap/>
            <w:hideMark/>
          </w:tcPr>
          <w:p w14:paraId="1B972C7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veiklos rūšių atskyrimas</w:t>
            </w:r>
          </w:p>
        </w:tc>
        <w:tc>
          <w:tcPr>
            <w:tcW w:w="7655" w:type="dxa"/>
            <w:shd w:val="clear" w:color="auto" w:fill="FFFFFF" w:themeFill="background1"/>
          </w:tcPr>
          <w:p w14:paraId="36974F7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45100A" w14:textId="66D7FC03" w:rsidR="00D24326" w:rsidRPr="00342A88" w:rsidRDefault="00D24326" w:rsidP="00D24326">
            <w:pPr>
              <w:shd w:val="clear" w:color="auto" w:fill="FFFFFF" w:themeFill="background1"/>
              <w:rPr>
                <w:rFonts w:cs="Times New Roman"/>
                <w:color w:val="000000"/>
                <w:sz w:val="22"/>
              </w:rPr>
            </w:pPr>
          </w:p>
        </w:tc>
      </w:tr>
      <w:tr w:rsidR="00D24326" w:rsidRPr="00342A88" w14:paraId="47635822" w14:textId="40614E9A" w:rsidTr="003C3469">
        <w:trPr>
          <w:trHeight w:val="315"/>
        </w:trPr>
        <w:tc>
          <w:tcPr>
            <w:tcW w:w="4533" w:type="dxa"/>
            <w:shd w:val="clear" w:color="auto" w:fill="FFFFFF" w:themeFill="background1"/>
            <w:noWrap/>
            <w:hideMark/>
          </w:tcPr>
          <w:p w14:paraId="1A07A14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Kai skirstymo sistemos operatorius yra vertikalios integracijos įmonės dalis, bent jos teisinės formos, organizacinės struktūros ir sprendimų priėmimo požiūriu jis turi būti nepriklausomas nuo kitų veiklos rūšių, nesusijusių su skirstymu. Tomis taisyklėmis nenustatoma pareiga skirstymo sistemos operatoriaus turto nuosavybę atskirti nuo vertikalios integracijos įmonės. </w:t>
            </w:r>
          </w:p>
          <w:p w14:paraId="05736D0F" w14:textId="7A3D3C91"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6D1EB9F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5B5A91CD" w14:textId="69DFABA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BAC377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36 straipsnis. Skirstomųjų tinklų operatoriaus nepriklausomumas</w:t>
            </w:r>
          </w:p>
          <w:p w14:paraId="48D82A17"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74" w:name="part_84eab16d87d24c7e8aebfdf132174e05"/>
            <w:bookmarkEnd w:id="274"/>
            <w:r w:rsidRPr="00342A88">
              <w:rPr>
                <w:rFonts w:eastAsia="Times New Roman" w:cs="Times New Roman"/>
                <w:color w:val="000000"/>
                <w:sz w:val="22"/>
                <w:lang w:eastAsia="lt-LT"/>
              </w:rPr>
              <w:t>1. Skirstomųjų tinklų operatorius, atlikdamas šio įstatymo ir kitų teisės aktų jam pavestas funkcijas, elektros energijos skirstymo veiklą vykdo nepriklausomai nuo elektros energijos gamybos, perdavimo ir tiekimo veiklos bei jų komercinių interesų.</w:t>
            </w:r>
          </w:p>
          <w:p w14:paraId="27D3A32D"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275" w:name="part_894cfa835bab40cabec651b10f93caa2"/>
            <w:bookmarkEnd w:id="275"/>
            <w:r w:rsidRPr="00342A88">
              <w:rPr>
                <w:rFonts w:eastAsia="Times New Roman" w:cs="Times New Roman"/>
                <w:color w:val="000000"/>
                <w:sz w:val="22"/>
                <w:lang w:eastAsia="lt-LT"/>
              </w:rPr>
              <w:t>2. Skirstomųjų tinklų operatoriaus nepriklausomumas užtikrinamas įgyvendinant skirstymo veiklos atskyrimo nuo kitų elektros energetikos sektoriaus veiklos rūšių sąlygas ir reikalavimus, kaip nurodyta šio įstatymo 54 straipsnyje.</w:t>
            </w:r>
          </w:p>
          <w:p w14:paraId="53AEF26E" w14:textId="0C916019" w:rsidR="00D24326" w:rsidRPr="00342A88" w:rsidRDefault="00D24326" w:rsidP="00D24326">
            <w:pPr>
              <w:shd w:val="clear" w:color="auto" w:fill="FFFFFF" w:themeFill="background1"/>
              <w:rPr>
                <w:rFonts w:eastAsia="Times New Roman" w:cs="Times New Roman"/>
                <w:color w:val="000000"/>
                <w:sz w:val="22"/>
                <w:lang w:eastAsia="lt-LT"/>
              </w:rPr>
            </w:pPr>
            <w:bookmarkStart w:id="276" w:name="part_47f377bca3a345e790be4ca759e3521a"/>
            <w:bookmarkEnd w:id="276"/>
            <w:r w:rsidRPr="00342A88">
              <w:rPr>
                <w:rFonts w:eastAsia="Times New Roman" w:cs="Times New Roman"/>
                <w:color w:val="000000"/>
                <w:sz w:val="22"/>
                <w:lang w:eastAsia="lt-LT"/>
              </w:rPr>
              <w:t>3. Šiame įstatyme nurodyti skirstomųjų tinklų operatoriaus nepriklausomumo reikalavimai neturi trukdyti jungtiniam perdavimo sistemos ir skirstomųjų tinklų operatoriui, vykdančiam elektros energijos perdavimo ir skirstymo veiklą, vykdyti šią veiklą, jeigu jis laikosi šio įstatymo 53 straipsnyje numatytų perdavimo veiklos atskyrimo reikalavimų.</w:t>
            </w:r>
          </w:p>
        </w:tc>
        <w:tc>
          <w:tcPr>
            <w:tcW w:w="3118" w:type="dxa"/>
            <w:shd w:val="clear" w:color="auto" w:fill="FFFFFF" w:themeFill="background1"/>
          </w:tcPr>
          <w:p w14:paraId="6F00E8D3" w14:textId="22BA32F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5DDC6D9" w14:textId="77777777" w:rsidTr="003C3469">
        <w:trPr>
          <w:trHeight w:val="315"/>
        </w:trPr>
        <w:tc>
          <w:tcPr>
            <w:tcW w:w="4533" w:type="dxa"/>
            <w:shd w:val="clear" w:color="auto" w:fill="FFFFFF" w:themeFill="background1"/>
            <w:noWrap/>
          </w:tcPr>
          <w:p w14:paraId="3A80F971" w14:textId="0C3A200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Kai skirstymo sistemos operatorius yra vertikalios integracijos įmonės dalis, be 1 dalyje nustatytų reikalavimų, savo organizacinės struktūros ir sprendimų priėmimo požiūriu jis turi būti nepriklausomas nuo kitų veiklos rūšių, nesusijusių su skirstymu. Siekiant tai užtikrinti, taikomi šie būtiniausi kriterijai:</w:t>
            </w:r>
          </w:p>
        </w:tc>
        <w:tc>
          <w:tcPr>
            <w:tcW w:w="7655" w:type="dxa"/>
            <w:shd w:val="clear" w:color="auto" w:fill="FFFFFF" w:themeFill="background1"/>
          </w:tcPr>
          <w:p w14:paraId="50ACBCB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365363DC" w14:textId="1723FFA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9B35E88" w14:textId="40206870"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213E6FB5" w14:textId="77777777" w:rsidR="00D24326" w:rsidRPr="00342A88" w:rsidRDefault="00D24326" w:rsidP="00D24326">
            <w:pPr>
              <w:shd w:val="clear" w:color="auto" w:fill="FFFFFF" w:themeFill="background1"/>
              <w:rPr>
                <w:rFonts w:cs="Times New Roman"/>
                <w:color w:val="000000"/>
                <w:sz w:val="22"/>
              </w:rPr>
            </w:pPr>
            <w:bookmarkStart w:id="277" w:name="part_c56966855ef44676a53ecf15cc7d7721"/>
            <w:bookmarkEnd w:id="277"/>
            <w:r w:rsidRPr="00342A88">
              <w:rPr>
                <w:rFonts w:cs="Times New Roman"/>
                <w:color w:val="000000"/>
                <w:sz w:val="22"/>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73504699" w14:textId="77777777" w:rsidR="00D24326" w:rsidRPr="00342A88" w:rsidRDefault="00D24326" w:rsidP="00D24326">
            <w:pPr>
              <w:shd w:val="clear" w:color="auto" w:fill="FFFFFF" w:themeFill="background1"/>
              <w:rPr>
                <w:rFonts w:cs="Times New Roman"/>
                <w:color w:val="000000"/>
                <w:sz w:val="22"/>
              </w:rPr>
            </w:pPr>
            <w:bookmarkStart w:id="278" w:name="part_ed5e17216c67436fb99d3d59f71aafc3"/>
            <w:bookmarkEnd w:id="278"/>
            <w:r w:rsidRPr="00342A88">
              <w:rPr>
                <w:rFonts w:cs="Times New Roman"/>
                <w:color w:val="000000"/>
                <w:sz w:val="22"/>
              </w:rPr>
              <w:t>1) sprendimus, susijusius su skirstymo veiklai vykdyti ir skirstymo sistemai eksploatuoti, prižiūrėti ir plėtoti reikalingo turto panaudojimu, skirstomųjų tinklų operatorius priima nepriklausomai nuo vertikaliai integruotos įmonės;</w:t>
            </w:r>
          </w:p>
          <w:p w14:paraId="69B13F3C" w14:textId="77777777" w:rsidR="00D24326" w:rsidRPr="00342A88" w:rsidRDefault="00D24326" w:rsidP="00D24326">
            <w:pPr>
              <w:shd w:val="clear" w:color="auto" w:fill="FFFFFF" w:themeFill="background1"/>
              <w:rPr>
                <w:rFonts w:cs="Times New Roman"/>
                <w:color w:val="000000"/>
                <w:sz w:val="22"/>
              </w:rPr>
            </w:pPr>
            <w:bookmarkStart w:id="279" w:name="part_67a56cac23c44d18ab11995d399190a1"/>
            <w:bookmarkEnd w:id="279"/>
            <w:r w:rsidRPr="00342A88">
              <w:rPr>
                <w:rFonts w:cs="Times New Roman"/>
                <w:color w:val="000000"/>
                <w:sz w:val="22"/>
              </w:rPr>
              <w:t>2) skirstomųjų tinklų operatoriaus valdymo organų nariai ir įmonės padalinių vadovai nedalyvauja vertikaliai integruotos įmonės, tiesiogiai ar netiesiogiai atsakingos už kasdienę elektros energijos gamybos, perdavimo ir (ar) tiekimo veiklą, priežiūros ir valdymo organuose;</w:t>
            </w:r>
          </w:p>
          <w:p w14:paraId="4FD3D11D" w14:textId="77777777" w:rsidR="00D24326" w:rsidRPr="00342A88" w:rsidRDefault="00D24326" w:rsidP="00D24326">
            <w:pPr>
              <w:shd w:val="clear" w:color="auto" w:fill="FFFFFF" w:themeFill="background1"/>
              <w:rPr>
                <w:rFonts w:cs="Times New Roman"/>
                <w:color w:val="000000"/>
                <w:sz w:val="22"/>
              </w:rPr>
            </w:pPr>
            <w:bookmarkStart w:id="280" w:name="part_dc86e8cde9f8439496f4ae2f138496e0"/>
            <w:bookmarkEnd w:id="280"/>
            <w:r w:rsidRPr="00342A88">
              <w:rPr>
                <w:rFonts w:cs="Times New Roman"/>
                <w:color w:val="000000"/>
                <w:sz w:val="22"/>
              </w:rPr>
              <w:lastRenderedPageBreak/>
              <w:t>3) būtina imtis tinkamų priemonių, užtikrinančių, kad į skirstomųjų tinklų operatorių valdymo organų narių ir įmonės padalinių vadovų profesinius interesus būtų atsižvelgiama taip, kad jie galėtų veikti savarankiškai;</w:t>
            </w:r>
          </w:p>
          <w:p w14:paraId="0C0A2A18" w14:textId="77777777" w:rsidR="00D24326" w:rsidRPr="00342A88" w:rsidRDefault="00D24326" w:rsidP="00D24326">
            <w:pPr>
              <w:shd w:val="clear" w:color="auto" w:fill="FFFFFF" w:themeFill="background1"/>
              <w:rPr>
                <w:rFonts w:cs="Times New Roman"/>
                <w:color w:val="000000"/>
                <w:sz w:val="22"/>
              </w:rPr>
            </w:pPr>
            <w:bookmarkStart w:id="281" w:name="part_a084159baf8a4dc88cdd1f801701c9c4"/>
            <w:bookmarkEnd w:id="281"/>
            <w:r w:rsidRPr="00342A88">
              <w:rPr>
                <w:rFonts w:cs="Times New Roman"/>
                <w:color w:val="000000"/>
                <w:sz w:val="22"/>
              </w:rPr>
              <w:t>4) vertikaliai integruota įmonė patvirtina, atsižvelgdama į Tarybos nustatytas skirstymo paslaugų kainų viršutines ribas, skirstomųjų tinklų operatoriaus metinį finansinį planą ar bet kurį lygiavertį dokumentą, metinę turto grąžos normą ir maksimalų skolinių įsipareigojimų dydį ir skirstomųjų tinklų operatoriui neduoda nurodymų dėl skirstomųjų tinklų valdymo, taip pat dėl sprendimų, susijusių su skirstomųjų linijų statyba ar atnaujinimu, jeigu tie sprendimai neviršija patvirtinto metinio finansinio plano ar bet kurio lygiaverčio dokumento. Vertikaliai integruota įmonė, įgyvendindama skirstomųjų tinklų operatoriaus akcininko teises ir pareigas, turi teisę taikyti ir kitus skirstomųjų tinklų operatoriaus veiklos koordinavimo mechanizmus, kiek tai neprieštarauja šiame įstatyme nustatytiems nepriklausomumo ir skirstymo veiklos atskyrimo reikalavimams;</w:t>
            </w:r>
          </w:p>
          <w:p w14:paraId="570FD9D7" w14:textId="77777777" w:rsidR="00D24326" w:rsidRPr="00342A88" w:rsidRDefault="00D24326" w:rsidP="00D24326">
            <w:pPr>
              <w:shd w:val="clear" w:color="auto" w:fill="FFFFFF" w:themeFill="background1"/>
              <w:rPr>
                <w:rFonts w:cs="Times New Roman"/>
                <w:color w:val="000000"/>
                <w:sz w:val="22"/>
              </w:rPr>
            </w:pPr>
            <w:bookmarkStart w:id="282" w:name="part_38e74227168e44e586f1d28525010255"/>
            <w:bookmarkEnd w:id="282"/>
            <w:r w:rsidRPr="00342A88">
              <w:rPr>
                <w:rFonts w:cs="Times New Roman"/>
                <w:color w:val="000000"/>
                <w:sz w:val="22"/>
              </w:rPr>
              <w:t>5) skirstomųjų tinklų operatorius patvirtina atitikties programą, nustatančią darbuotojams įpareigojimus ir priemones, kuriais siekiama užkirsti kelią diskriminuojančiam elgesiui, ir užtikrina tinkamą nustatytų priemonių ir įpareigojimų laikymosi priežiūrą, kiekvienais metais parengia, paskelbia savo interneto svetainėje ir Tarybai pateikia priemonių, kurių buvo imtasi vykdant šią programą, ataskaitą;</w:t>
            </w:r>
          </w:p>
          <w:p w14:paraId="2F25DCE4" w14:textId="77777777" w:rsidR="00D24326" w:rsidRPr="00342A88" w:rsidRDefault="00D24326" w:rsidP="00D24326">
            <w:pPr>
              <w:shd w:val="clear" w:color="auto" w:fill="FFFFFF" w:themeFill="background1"/>
              <w:rPr>
                <w:rFonts w:cs="Times New Roman"/>
                <w:color w:val="000000"/>
                <w:sz w:val="22"/>
              </w:rPr>
            </w:pPr>
            <w:bookmarkStart w:id="283" w:name="part_f5cbc4b8cf10415f9d05e418d77b74c2"/>
            <w:bookmarkEnd w:id="283"/>
            <w:r w:rsidRPr="00342A88">
              <w:rPr>
                <w:rFonts w:cs="Times New Roman"/>
                <w:color w:val="000000"/>
                <w:sz w:val="22"/>
              </w:rPr>
              <w:t>6) skirstomųjų tinklų operatorius paskiria už atitikties programos priežiūrą atsakingą darbuotoją (atitikties pareigūną) ir imasi tinkamų priemonių, kad jis būtų visiškai nepriklausomas nuo vertikaliai integruotos įmonės ir savo funkcijoms atlikti galėtų naudotis visa reikiama skirstomųjų tinklų operatoriaus ir visų susijusių įmonių informacija;</w:t>
            </w:r>
          </w:p>
          <w:p w14:paraId="5A97DEAF" w14:textId="77777777" w:rsidR="00D24326" w:rsidRPr="00342A88" w:rsidRDefault="00D24326" w:rsidP="00D24326">
            <w:pPr>
              <w:shd w:val="clear" w:color="auto" w:fill="FFFFFF" w:themeFill="background1"/>
              <w:rPr>
                <w:rFonts w:cs="Times New Roman"/>
                <w:color w:val="000000"/>
                <w:sz w:val="22"/>
              </w:rPr>
            </w:pPr>
            <w:bookmarkStart w:id="284" w:name="part_0bd637810b874e8d858d95c5ad87673d"/>
            <w:bookmarkEnd w:id="284"/>
            <w:r w:rsidRPr="00342A88">
              <w:rPr>
                <w:rFonts w:cs="Times New Roman"/>
                <w:color w:val="000000"/>
                <w:sz w:val="22"/>
              </w:rPr>
              <w:t>7) būtina imtis tinkamų priemonių, kad skirstomųjų tinklų operatorius valdytų jo funkcijoms tinkamai atlikti reikiamus išteklius, įskaitant žmogiškuosius, techninius, materialinius ir finansinius išteklius, ir jais disponuotų nepriklausomai nuo vertikaliai integruotos įmonės.</w:t>
            </w:r>
          </w:p>
          <w:p w14:paraId="0F46C0D6" w14:textId="77777777" w:rsidR="00D24326" w:rsidRPr="00342A88" w:rsidRDefault="00D24326" w:rsidP="00D24326">
            <w:pPr>
              <w:shd w:val="clear" w:color="auto" w:fill="FFFFFF" w:themeFill="background1"/>
              <w:rPr>
                <w:rFonts w:cs="Times New Roman"/>
                <w:color w:val="000000"/>
                <w:sz w:val="22"/>
              </w:rPr>
            </w:pPr>
            <w:bookmarkStart w:id="285" w:name="part_65d7869a7bb74be69aea02bd87e47665"/>
            <w:bookmarkEnd w:id="285"/>
            <w:r w:rsidRPr="00342A88">
              <w:rPr>
                <w:rFonts w:cs="Times New Roman"/>
                <w:color w:val="000000"/>
                <w:sz w:val="22"/>
              </w:rPr>
              <w:t>2. Šio straipsnio 1 dalyje numatyti reikalavimai nenustato įpareigojimo atskirti skirstomųjų tinklų operatoriaus turto nuosavybę nuo vertikaliai integruotos įmonės.</w:t>
            </w:r>
          </w:p>
          <w:p w14:paraId="28607C61" w14:textId="77777777" w:rsidR="00D24326" w:rsidRPr="00342A88" w:rsidRDefault="00D24326" w:rsidP="00D24326">
            <w:pPr>
              <w:shd w:val="clear" w:color="auto" w:fill="FFFFFF" w:themeFill="background1"/>
              <w:rPr>
                <w:rFonts w:cs="Times New Roman"/>
                <w:color w:val="000000"/>
                <w:sz w:val="22"/>
              </w:rPr>
            </w:pPr>
            <w:bookmarkStart w:id="286" w:name="part_05bdfdbd3648404198cd95843979202d"/>
            <w:bookmarkEnd w:id="286"/>
            <w:r w:rsidRPr="00342A88">
              <w:rPr>
                <w:rFonts w:cs="Times New Roman"/>
                <w:color w:val="000000"/>
                <w:sz w:val="22"/>
              </w:rPr>
              <w:t xml:space="preserve">3. Įgyvendinant elektros energijos skirstymo veiklos teisinės formos, organizacinės struktūros ir sprendimų priėmimo nepriklausomumą, kaip nurodyta šio straipsnio 1 dalyje, vertikaliai integruota įmonė ir skirstomųjų tinklų operatorius užtikrina, kad skirstomųjų tinklų operatorius nevykdys elektros energijos gamybos ir (ar) nepriklausomo tiekimo veiklos ir veiks nepriklausomai nuo šių veiklos rūšių komercinių interesų. Šis reikalavimas neriboja skirstomųjų tinklų operatoriaus teisių ir pareigų užtikrinant elektros energijos visuomeninį tiekimą šio įstatymo 42 straipsnio 1 dalyje nustatytais tikslais, jeigu skirstomųjų tinklų operatorius yra </w:t>
            </w:r>
            <w:r w:rsidRPr="00342A88">
              <w:rPr>
                <w:rFonts w:cs="Times New Roman"/>
                <w:color w:val="000000"/>
                <w:sz w:val="22"/>
              </w:rPr>
              <w:lastRenderedPageBreak/>
              <w:t>įgyvendinęs šio straipsnio 1 dalyje ir šio įstatymo 56 straipsnyje nustatytus veiklos rūšių ir apskaitos atskyrimo reikalavimus.</w:t>
            </w:r>
          </w:p>
          <w:p w14:paraId="18905647" w14:textId="77777777" w:rsidR="00D24326" w:rsidRPr="00342A88" w:rsidRDefault="00D24326" w:rsidP="00D24326">
            <w:pPr>
              <w:shd w:val="clear" w:color="auto" w:fill="FFFFFF" w:themeFill="background1"/>
              <w:rPr>
                <w:rFonts w:cs="Times New Roman"/>
                <w:color w:val="000000"/>
                <w:sz w:val="22"/>
              </w:rPr>
            </w:pPr>
            <w:bookmarkStart w:id="287" w:name="part_ea692d9c64704b73bd50ac1232849120"/>
            <w:bookmarkEnd w:id="287"/>
            <w:r w:rsidRPr="00342A88">
              <w:rPr>
                <w:rFonts w:cs="Times New Roman"/>
                <w:color w:val="000000"/>
                <w:sz w:val="22"/>
              </w:rPr>
              <w:t>4. Kai skirstomųjų tinklų operatorius yra vertikaliai integruotos įmonės dalis, Taryba vykdo skirstomųjų tinklų operatoriaus veiklos priežiūrą, užtikrindama, kad skirstomųjų tinklų operatorius negalėtų pasinaudoti vertikalios integracijos pranašumu konkurencijai iškraipyti.</w:t>
            </w:r>
          </w:p>
          <w:p w14:paraId="057F52B5" w14:textId="77777777" w:rsidR="00D24326" w:rsidRPr="00342A88" w:rsidRDefault="00D24326" w:rsidP="00D24326">
            <w:pPr>
              <w:shd w:val="clear" w:color="auto" w:fill="FFFFFF" w:themeFill="background1"/>
              <w:rPr>
                <w:rFonts w:cs="Times New Roman"/>
                <w:color w:val="000000"/>
                <w:sz w:val="22"/>
              </w:rPr>
            </w:pPr>
            <w:bookmarkStart w:id="288" w:name="part_ca4e790757fc420c9de8a7af5350b4f5"/>
            <w:bookmarkEnd w:id="288"/>
            <w:r w:rsidRPr="00342A88">
              <w:rPr>
                <w:rFonts w:cs="Times New Roman"/>
                <w:color w:val="000000"/>
                <w:sz w:val="22"/>
              </w:rPr>
              <w:t>5. Skirstomųjų tinklų operatorius, kuris yra vertikaliai integruotos įmonės dalis, teikdamas informaciją ir kurdamas savo prekių ar paslaugų ženklą, neturi sudaryti sąlygų panašumui su asmens, vykdančio elektros energijos gamybos, perdavimo ir (ar) nepriklausomo tiekimo veiklą, kuris yra vertikaliai integruotos įmonės dalis, tapatybe.</w:t>
            </w:r>
          </w:p>
          <w:p w14:paraId="00EE40AB" w14:textId="053A4214" w:rsidR="00D24326" w:rsidRPr="00342A88" w:rsidRDefault="00D24326" w:rsidP="00D24326">
            <w:pPr>
              <w:shd w:val="clear" w:color="auto" w:fill="FFFFFF" w:themeFill="background1"/>
              <w:rPr>
                <w:rFonts w:cs="Times New Roman"/>
                <w:color w:val="000000"/>
                <w:sz w:val="22"/>
              </w:rPr>
            </w:pPr>
            <w:bookmarkStart w:id="289" w:name="part_1de6b9fb460c4884ad214d13f8cfe43e"/>
            <w:bookmarkEnd w:id="289"/>
            <w:r w:rsidRPr="00342A88">
              <w:rPr>
                <w:rFonts w:cs="Times New Roman"/>
                <w:color w:val="000000"/>
                <w:sz w:val="22"/>
              </w:rPr>
              <w:t>6. Šio straipsnio nuostatos netaikomos vertikaliai integruotoms įmonėms, aptarnaujančioms mažiau kaip 100 000 vartotojų.</w:t>
            </w:r>
          </w:p>
        </w:tc>
        <w:tc>
          <w:tcPr>
            <w:tcW w:w="3118" w:type="dxa"/>
            <w:shd w:val="clear" w:color="auto" w:fill="FFFFFF" w:themeFill="background1"/>
          </w:tcPr>
          <w:p w14:paraId="4F3380B7" w14:textId="16CCB952"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lastRenderedPageBreak/>
              <w:t xml:space="preserve">Visiškas </w:t>
            </w:r>
          </w:p>
        </w:tc>
      </w:tr>
      <w:tr w:rsidR="00D24326" w:rsidRPr="00342A88" w14:paraId="309EAA65" w14:textId="77777777" w:rsidTr="003C3469">
        <w:trPr>
          <w:trHeight w:val="315"/>
        </w:trPr>
        <w:tc>
          <w:tcPr>
            <w:tcW w:w="4533" w:type="dxa"/>
            <w:shd w:val="clear" w:color="auto" w:fill="FFFFFF" w:themeFill="background1"/>
            <w:noWrap/>
          </w:tcPr>
          <w:p w14:paraId="6F70083F" w14:textId="2F6662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a) asmenys, atsakingi už skirstymo sistemos operatoriaus valdymą, nepriklauso integruotos elektros energijos bendrovės, tiesiogiai ar netiesiogiai atsakingos už kasdienę elektros energijos gamybos, perdavimo ar tiekimo veiklą, organizacinei struktūrai;</w:t>
            </w:r>
          </w:p>
        </w:tc>
        <w:tc>
          <w:tcPr>
            <w:tcW w:w="7655" w:type="dxa"/>
            <w:shd w:val="clear" w:color="auto" w:fill="FFFFFF" w:themeFill="background1"/>
          </w:tcPr>
          <w:p w14:paraId="02356F4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56F99B2D"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0C2FEA4"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13AFBCA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57E471A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sprendimus, susijusius su skirstymo veiklai vykdyti ir skirstymo sistemai eksploatuoti, prižiūrėti ir plėtoti reikalingo turto panaudojimu, skirstomųjų tinklų operatorius priima nepriklausomai nuo vertikaliai integruotos įmonės;</w:t>
            </w:r>
          </w:p>
          <w:p w14:paraId="37F952B9" w14:textId="05A6A88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skirstomųjų tinklų operatoriaus valdymo organų nariai ir įmonės padalinių vadovai nedalyvauja vertikaliai integruotos įmonės, tiesiogiai ar netiesiogiai atsakingos už kasdienę elektros energijos gamybos, perdavimo ir (ar) tiekimo veiklą, priežiūros ir valdymo organuose;</w:t>
            </w:r>
          </w:p>
        </w:tc>
        <w:tc>
          <w:tcPr>
            <w:tcW w:w="3118" w:type="dxa"/>
            <w:shd w:val="clear" w:color="auto" w:fill="FFFFFF" w:themeFill="background1"/>
          </w:tcPr>
          <w:p w14:paraId="72E75B18" w14:textId="69E9255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BCB123A" w14:textId="77777777" w:rsidTr="003C3469">
        <w:trPr>
          <w:trHeight w:val="315"/>
        </w:trPr>
        <w:tc>
          <w:tcPr>
            <w:tcW w:w="4533" w:type="dxa"/>
            <w:shd w:val="clear" w:color="auto" w:fill="FFFFFF" w:themeFill="background1"/>
            <w:noWrap/>
          </w:tcPr>
          <w:p w14:paraId="15A71D8D" w14:textId="05D9217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būtina imtis tinkamų priemonių, siekiant užtikrinti, kad į atsakingų už skirstymo sistemos operatoriaus valdymą asmenų profesinius interesus būtų atsižvelgiama taip, kad jiems būtų užtikrinta galimybė veikti savarankiškai; </w:t>
            </w:r>
          </w:p>
        </w:tc>
        <w:tc>
          <w:tcPr>
            <w:tcW w:w="7655" w:type="dxa"/>
            <w:shd w:val="clear" w:color="auto" w:fill="FFFFFF" w:themeFill="background1"/>
          </w:tcPr>
          <w:p w14:paraId="39778E2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3A95A1D9"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96ECB57"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199FB2A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w:t>
            </w:r>
            <w:r w:rsidRPr="00342A88">
              <w:rPr>
                <w:rFonts w:eastAsia="Times New Roman" w:cs="Times New Roman"/>
                <w:color w:val="000000"/>
                <w:sz w:val="22"/>
                <w:lang w:eastAsia="lt-LT"/>
              </w:rPr>
              <w:lastRenderedPageBreak/>
              <w:t>skirstomųjų tinklų operatoriaus nepriklausomumą, turi būti laikomasi šių reikalavimų:</w:t>
            </w:r>
          </w:p>
          <w:p w14:paraId="7FB88433" w14:textId="254FC0A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7255A67" w14:textId="4022F1B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būtina imtis tinkamų priemonių, užtikrinančių, kad į skirstomųjų tinklų operatorių valdymo organų narių ir įmonės padalinių vadovų profesinius interesus būtų atsižvelgiama taip, kad jie galėtų veikti savarankiškai;</w:t>
            </w:r>
          </w:p>
        </w:tc>
        <w:tc>
          <w:tcPr>
            <w:tcW w:w="3118" w:type="dxa"/>
            <w:shd w:val="clear" w:color="auto" w:fill="FFFFFF" w:themeFill="background1"/>
          </w:tcPr>
          <w:p w14:paraId="7F09F363" w14:textId="3049A51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78A4885" w14:textId="77777777" w:rsidTr="003C3469">
        <w:trPr>
          <w:trHeight w:val="315"/>
        </w:trPr>
        <w:tc>
          <w:tcPr>
            <w:tcW w:w="4533" w:type="dxa"/>
            <w:shd w:val="clear" w:color="auto" w:fill="FFFFFF" w:themeFill="background1"/>
            <w:noWrap/>
          </w:tcPr>
          <w:p w14:paraId="2854E836" w14:textId="75E6BB1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skirstymo sistemos operatoriui turi būti suteiktos veiksmingos teisės priimti sprendimus nepriklausomai nuo integruotos elektros energijos įmonės, susijusius su turtu, kuris būtinas tinklo eksploatavimui, techninei priežiūrai ar plėtrai. Toms užduotims atlikti skirstymo sistemos operatorius turi turėti būtinus išteklius, įskaitant žmogiškuosius, techninius, materialinius ir finansinius išteklius. Tai neturėtų trukdyti taikyti tinkamus koordinavimo mechanizmus siekiant užtikrinti, kad būtų saugomos patronuojančiosios bendrovės ekonominės ir valdymo reguliavimo teisės dėl patronuojamosios bendrovės turto grąžos, kurios netiesiogiai reglamentuojamos 59 straipsnio 7 dalimi. Visų pirma patronuojančioji bendrovė tokiu būdu galės patvirtinti skirstymo sistemos operatoriaus metinį finansinį planą ar bet kurį lygiavertį dokumentą bei nustatyti savo patronuojamosios bendrovės bendras įsiskolinimų ribas. Ši nuostata nesuteikia patronuojančiajai bendrovei teisės duoti nurodymus dėl kasdienės veiklos ar dėl atskirų sprendimų, susijusių su skirstymo linijų statyba ar atnaujinimu, kurie neviršija patvirtinto finansinio plano ar bet kurio lygiaverčio dokumento sąlygų, ir </w:t>
            </w:r>
          </w:p>
        </w:tc>
        <w:tc>
          <w:tcPr>
            <w:tcW w:w="7655" w:type="dxa"/>
            <w:shd w:val="clear" w:color="auto" w:fill="FFFFFF" w:themeFill="background1"/>
          </w:tcPr>
          <w:p w14:paraId="79FB2D2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299D590D" w14:textId="55055B1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4BF6D2D"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0ECC163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1C37F421" w14:textId="5356A8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C5D18B6" w14:textId="662B571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vertikaliai integruota įmonė patvirtina, atsižvelgdama į Tarybos nustatytas skirstymo paslaugų kainų viršutines ribas, skirstomųjų tinklų operatoriaus metinį finansinį planą ar bet kurį lygiavertį dokumentą, metinę turto grąžos normą ir maksimalų skolinių įsipareigojimų dydį ir skirstomųjų tinklų operatoriui neduoda nurodymų dėl skirstomųjų tinklų valdymo, taip pat dėl sprendimų, susijusių su skirstomųjų linijų statyba ar atnaujinimu, jeigu tie sprendimai neviršija patvirtinto metinio finansinio plano ar bet kurio lygiaverčio dokumento. Vertikaliai integruota įmonė, įgyvendindama skirstomųjų tinklų operatoriaus akcininko teises ir pareigas, turi teisę taikyti ir kitus skirstomųjų tinklų operatoriaus veiklos koordinavimo mechanizmus, kiek tai neprieštarauja šiame įstatyme nustatytiems nepriklausomumo ir skirstymo veiklos atskyrimo reikalavimams;</w:t>
            </w:r>
          </w:p>
        </w:tc>
        <w:tc>
          <w:tcPr>
            <w:tcW w:w="3118" w:type="dxa"/>
            <w:shd w:val="clear" w:color="auto" w:fill="FFFFFF" w:themeFill="background1"/>
          </w:tcPr>
          <w:p w14:paraId="7A89E7B0" w14:textId="2602D7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BC6475A" w14:textId="77777777" w:rsidTr="003C3469">
        <w:trPr>
          <w:trHeight w:val="315"/>
        </w:trPr>
        <w:tc>
          <w:tcPr>
            <w:tcW w:w="4533" w:type="dxa"/>
            <w:shd w:val="clear" w:color="auto" w:fill="FFFFFF" w:themeFill="background1"/>
            <w:noWrap/>
          </w:tcPr>
          <w:p w14:paraId="6AF9B12C" w14:textId="2FA40C7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skirstymo sistemos operatorius turi parengti atitikties programą, kurioje nurodomos taikytos priemonės, siekiant užtikrinti, kad būtų išvengta diskriminacinio elgesio, ir turi užtikrinti tinkamą jos vykdymo priežiūros stebėseną. Atitikties </w:t>
            </w:r>
            <w:r w:rsidRPr="00342A88">
              <w:rPr>
                <w:rFonts w:eastAsia="Times New Roman" w:cs="Times New Roman"/>
                <w:color w:val="000000"/>
                <w:sz w:val="22"/>
                <w:lang w:eastAsia="lt-LT"/>
              </w:rPr>
              <w:lastRenderedPageBreak/>
              <w:t xml:space="preserve">programoje nustatomos konkrečios darbuotojų pareigos tam tikslui pasiekti. Už atitikties programos priežiūrą atsakingas asmuo ar įstaiga, už skirstymo sistemos operatoriaus atitikties programos priežiūrą atsakingas pareigūnas, pateikia 57 straipsnio 1 dalyje nurodytai reguliavimo institucijai metinę ataskaitą, kurioje nurodo taikytas priemones ir kuri yra paskelbiama. Už skirstymo sistemos operatoriaus atitikties programos priežiūrą atsakingas pareigūnas turi būti visiškai nepriklausomas ir savo užduočiai atlikti gali naudotis visa būtina skirstymo sistemos operatoriaus ir visų susijusių įmonių turima informacija. </w:t>
            </w:r>
          </w:p>
        </w:tc>
        <w:tc>
          <w:tcPr>
            <w:tcW w:w="7655" w:type="dxa"/>
            <w:shd w:val="clear" w:color="auto" w:fill="FFFFFF" w:themeFill="background1"/>
          </w:tcPr>
          <w:p w14:paraId="195828E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nuostata CEP neperkeliama, nes jau yra perkelta galiojančiose Elektros energetikos įstatymo nuostatose:</w:t>
            </w:r>
          </w:p>
          <w:p w14:paraId="78EB57BF" w14:textId="24CA80C3"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2B049C6"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54 straipsnis. Skirstymo veiklos atskyrimas</w:t>
            </w:r>
          </w:p>
          <w:p w14:paraId="200B1A5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Kai skirstomųjų tinklų operatorius šio įstatymo įsigaliojimo dieną yra vertikaliai integruotos įmonės dalis, skirstomųjų tinklų operatorius savo teisine forma, organizacine struktūra ir priimdamas sprendimus turi būti nepriklausomas nuo kitų elektros energetikos veiklos rūšių, nesusijusių su skirstymu. Siekiant užtikrinti skirstomųjų tinklų operatoriaus nepriklausomumą, turi būti laikomasi šių reikalavimų:</w:t>
            </w:r>
          </w:p>
          <w:p w14:paraId="6AE1F11A" w14:textId="4F675A9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80ECF9D" w14:textId="342EF7B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skirstomųjų tinklų operatorius patvirtina atitikties programą, nustatančią darbuotojams įpareigojimus ir priemones, kuriais siekiama užkirsti kelią diskriminuojančiam elgesiui, ir užtikrina tinkamą nustatytų priemonių ir įpareigojimų laikymosi priežiūrą, kiekvienais metais parengia, paskelbia savo interneto svetainėje ir Tarybai pateikia priemonių, kurių buvo imtasi vykdant šią programą, ataskaitą;</w:t>
            </w:r>
          </w:p>
        </w:tc>
        <w:tc>
          <w:tcPr>
            <w:tcW w:w="3118" w:type="dxa"/>
            <w:shd w:val="clear" w:color="auto" w:fill="FFFFFF" w:themeFill="background1"/>
          </w:tcPr>
          <w:p w14:paraId="3B3F705C" w14:textId="560C82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45F69855" w14:textId="77777777" w:rsidTr="003C3469">
        <w:trPr>
          <w:trHeight w:val="315"/>
        </w:trPr>
        <w:tc>
          <w:tcPr>
            <w:tcW w:w="4533" w:type="dxa"/>
            <w:shd w:val="clear" w:color="auto" w:fill="FFFFFF" w:themeFill="background1"/>
            <w:noWrap/>
          </w:tcPr>
          <w:p w14:paraId="3CB879CD" w14:textId="2612E05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Jeigu skirstymo sistemos operatorius yra vertikalios integracijos įmonės dalis, valstybės narės užtikrina, jog skirstymo sistemos operatoriaus veiklą stebėtų reguliavimo institucijos ar kitos kompetentingos nacionalinės institucijos, kad jis negalėtų pasinaudoti vertikalios integracijos pranašumu konkurencijai iškraipyti. Visų pirma vertikalios integracijos skirstymo sistemos operatoriai, skleisdami informaciją ir kurdami prekių ženklą, neturi sukurti painiavos dėl vertikalios integracijos įmonės tiekimo filialo atskiros tapatybės. </w:t>
            </w:r>
          </w:p>
        </w:tc>
        <w:tc>
          <w:tcPr>
            <w:tcW w:w="7655" w:type="dxa"/>
            <w:shd w:val="clear" w:color="auto" w:fill="FFFFFF" w:themeFill="background1"/>
          </w:tcPr>
          <w:p w14:paraId="4AF3BF3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37DF1ED4" w14:textId="08E2843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291AE57D" w14:textId="35FC6A49"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54 straipsnis. Skirstymo veiklos atskyrimas</w:t>
            </w:r>
          </w:p>
          <w:p w14:paraId="633F849D" w14:textId="78F8AA0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501FAE2" w14:textId="6330D3F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Kai skirstomųjų tinklų operatorius yra vertikaliai integruotos įmonės dalis, Taryba vykdo skirstomųjų tinklų operatoriaus veiklos priežiūrą, užtikrindama, kad skirstomųjų tinklų operatorius negalėtų pasinaudoti vertikalios integracijos pranašumu konkurencijai iškraipyti.</w:t>
            </w:r>
          </w:p>
          <w:p w14:paraId="0C258FC8" w14:textId="3ADC594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Skirstomųjų tinklų operatorius, kuris yra vertikaliai integruotos įmonės dalis, teikdamas informaciją ir kurdamas savo prekių ar paslaugų ženklą, neturi sudaryti sąlygų panašumui su asmens, vykdančio elektros energijos gamybos, perdavimo ir (ar) nepriklausomo tiekimo veiklą, kuris yra vertikaliai integruotos įmonės dalis, tapatybe.</w:t>
            </w:r>
          </w:p>
        </w:tc>
        <w:tc>
          <w:tcPr>
            <w:tcW w:w="3118" w:type="dxa"/>
            <w:shd w:val="clear" w:color="auto" w:fill="FFFFFF" w:themeFill="background1"/>
          </w:tcPr>
          <w:p w14:paraId="1809AB20" w14:textId="38F0497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08AB4F9" w14:textId="77777777" w:rsidTr="003C3469">
        <w:trPr>
          <w:trHeight w:val="315"/>
        </w:trPr>
        <w:tc>
          <w:tcPr>
            <w:tcW w:w="4533" w:type="dxa"/>
            <w:shd w:val="clear" w:color="auto" w:fill="FFFFFF" w:themeFill="background1"/>
            <w:noWrap/>
          </w:tcPr>
          <w:p w14:paraId="7FF49DAF" w14:textId="3D34CCE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Valstybės narės gali priimti sprendimą netaikyti 1, 2 ir 3 dalių integruotoms elektros energijos įmonėms, aptarnaujančioms mažiau kaip 100 000 sujungtų vartotojų arba mažas atskiras sistemas.</w:t>
            </w:r>
          </w:p>
        </w:tc>
        <w:tc>
          <w:tcPr>
            <w:tcW w:w="7655" w:type="dxa"/>
            <w:shd w:val="clear" w:color="auto" w:fill="FFFFFF" w:themeFill="background1"/>
          </w:tcPr>
          <w:p w14:paraId="2E82DD3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nuostata CEP neperkeliama, nes jau yra perkelta galiojančiose Elektros energetikos įstatymo nuostatose:</w:t>
            </w:r>
          </w:p>
          <w:p w14:paraId="1F96E091" w14:textId="325996E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60028E5" w14:textId="32286BC5"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54 straipsnis. Skirstymo veiklos atskyrimas</w:t>
            </w:r>
          </w:p>
          <w:p w14:paraId="18FD5747" w14:textId="1E45939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652477F" w14:textId="230DEAC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Šio straipsnio nuostatos netaikomos vertikaliai integruotoms įmonėms, aptarnaujančioms mažiau kaip 100 000 vartotojų.</w:t>
            </w:r>
          </w:p>
        </w:tc>
        <w:tc>
          <w:tcPr>
            <w:tcW w:w="3118" w:type="dxa"/>
            <w:shd w:val="clear" w:color="auto" w:fill="FFFFFF" w:themeFill="background1"/>
          </w:tcPr>
          <w:p w14:paraId="7D8DB5F7" w14:textId="753F7D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244A3A3" w14:textId="1B810605" w:rsidTr="003C3469">
        <w:trPr>
          <w:trHeight w:val="315"/>
        </w:trPr>
        <w:tc>
          <w:tcPr>
            <w:tcW w:w="4533" w:type="dxa"/>
            <w:shd w:val="clear" w:color="auto" w:fill="FFFFFF" w:themeFill="background1"/>
            <w:noWrap/>
            <w:hideMark/>
          </w:tcPr>
          <w:p w14:paraId="4938D85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36 straipsnis</w:t>
            </w:r>
          </w:p>
        </w:tc>
        <w:tc>
          <w:tcPr>
            <w:tcW w:w="7655" w:type="dxa"/>
            <w:shd w:val="clear" w:color="auto" w:fill="FFFFFF" w:themeFill="background1"/>
          </w:tcPr>
          <w:p w14:paraId="48C4661B" w14:textId="75D1A0C5"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75F8F12" w14:textId="66E23F3E" w:rsidR="00D24326" w:rsidRPr="00342A88" w:rsidRDefault="00D24326" w:rsidP="00D24326">
            <w:pPr>
              <w:shd w:val="clear" w:color="auto" w:fill="FFFFFF" w:themeFill="background1"/>
              <w:rPr>
                <w:rFonts w:cs="Times New Roman"/>
                <w:color w:val="000000"/>
                <w:sz w:val="22"/>
              </w:rPr>
            </w:pPr>
          </w:p>
        </w:tc>
      </w:tr>
      <w:tr w:rsidR="00D24326" w:rsidRPr="00342A88" w14:paraId="5F6A957D" w14:textId="34A97BC3" w:rsidTr="003C3469">
        <w:trPr>
          <w:trHeight w:val="315"/>
        </w:trPr>
        <w:tc>
          <w:tcPr>
            <w:tcW w:w="4533" w:type="dxa"/>
            <w:shd w:val="clear" w:color="auto" w:fill="FFFFFF" w:themeFill="background1"/>
            <w:noWrap/>
            <w:hideMark/>
          </w:tcPr>
          <w:p w14:paraId="5E468A9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nuosavybės teisė į energijos kaupimo įrenginius</w:t>
            </w:r>
          </w:p>
        </w:tc>
        <w:tc>
          <w:tcPr>
            <w:tcW w:w="7655" w:type="dxa"/>
            <w:shd w:val="clear" w:color="auto" w:fill="FFFFFF" w:themeFill="background1"/>
          </w:tcPr>
          <w:p w14:paraId="2132BAD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221488F" w14:textId="5E6B2E97" w:rsidR="00D24326" w:rsidRPr="00342A88" w:rsidRDefault="00D24326" w:rsidP="00D24326">
            <w:pPr>
              <w:shd w:val="clear" w:color="auto" w:fill="FFFFFF" w:themeFill="background1"/>
              <w:rPr>
                <w:rFonts w:cs="Times New Roman"/>
                <w:color w:val="000000"/>
                <w:sz w:val="22"/>
              </w:rPr>
            </w:pPr>
          </w:p>
        </w:tc>
      </w:tr>
      <w:tr w:rsidR="00D24326" w:rsidRPr="00342A88" w14:paraId="379481AB" w14:textId="202A68B9" w:rsidTr="003C3469">
        <w:trPr>
          <w:trHeight w:val="315"/>
        </w:trPr>
        <w:tc>
          <w:tcPr>
            <w:tcW w:w="4533" w:type="dxa"/>
            <w:shd w:val="clear" w:color="auto" w:fill="FFFFFF" w:themeFill="background1"/>
            <w:noWrap/>
            <w:hideMark/>
          </w:tcPr>
          <w:p w14:paraId="17A6FC3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1. Skirstymo sistemos operatoriams neleidžiama turėti nuosavybės teise, plėtoti, valdyti arba eksploatuoti energijos kaupimo įrenginių. </w:t>
            </w:r>
          </w:p>
          <w:p w14:paraId="16F5D127" w14:textId="7E397DB3"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39A4AF38" w14:textId="4F5A294A"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CAAE3DB"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52F43102"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7D08FB81"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5CA585A3" w14:textId="15091F04" w:rsidR="00D24326" w:rsidRPr="00342A88" w:rsidRDefault="00D24326" w:rsidP="00D24326">
            <w:pPr>
              <w:rPr>
                <w:rFonts w:eastAsia="Times New Roman" w:cs="Times New Roman"/>
                <w:sz w:val="22"/>
              </w:rPr>
            </w:pPr>
            <w:r w:rsidRPr="00342A88">
              <w:rPr>
                <w:rFonts w:eastAsia="Times New Roman" w:cs="Times New Roman"/>
                <w:sz w:val="22"/>
              </w:rPr>
              <w:t>1. Skirstomųjų tinklų operatorius negali turėti nuosavybės teise, plėtoti, valdyti arba eksploatuoti energijos kaupimo įrenginių, išskyrus šiame straipsnyje nustatytus atvejus.</w:t>
            </w:r>
          </w:p>
          <w:p w14:paraId="19F79421" w14:textId="4D619F1A" w:rsidR="00D24326" w:rsidRPr="00342A88" w:rsidRDefault="00D24326" w:rsidP="00D24326">
            <w:pPr>
              <w:rPr>
                <w:rFonts w:eastAsia="Times New Roman" w:cs="Times New Roman"/>
                <w:sz w:val="22"/>
              </w:rPr>
            </w:pPr>
            <w:r w:rsidRPr="00342A88">
              <w:rPr>
                <w:rFonts w:eastAsia="Times New Roman" w:cs="Times New Roman"/>
                <w:sz w:val="22"/>
              </w:rPr>
              <w:t>&lt;...&gt;</w:t>
            </w:r>
          </w:p>
          <w:p w14:paraId="65B09F1A" w14:textId="5500AC9E" w:rsidR="00D24326" w:rsidRPr="00342A88" w:rsidRDefault="00D24326" w:rsidP="00D24326">
            <w:pPr>
              <w:rPr>
                <w:rFonts w:eastAsia="Times New Roman" w:cs="Times New Roman"/>
                <w:b/>
                <w:sz w:val="22"/>
              </w:rPr>
            </w:pPr>
            <w:r w:rsidRPr="00342A88">
              <w:rPr>
                <w:rFonts w:eastAsia="Times New Roman" w:cs="Times New Roman"/>
                <w:sz w:val="22"/>
              </w:rPr>
              <w:t>3. Taryba rengia ir tvirtina privalomas gaires, kurios padėtų skirstomųjų tinklų operatoriui užtikrinti sąžiningą konkursą.“</w:t>
            </w:r>
          </w:p>
        </w:tc>
        <w:tc>
          <w:tcPr>
            <w:tcW w:w="3118" w:type="dxa"/>
            <w:shd w:val="clear" w:color="auto" w:fill="FFFFFF" w:themeFill="background1"/>
          </w:tcPr>
          <w:p w14:paraId="5065FC26" w14:textId="6F9E9B7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7C8661DC" w14:textId="77777777" w:rsidTr="003C3469">
        <w:trPr>
          <w:trHeight w:val="315"/>
        </w:trPr>
        <w:tc>
          <w:tcPr>
            <w:tcW w:w="4533" w:type="dxa"/>
            <w:shd w:val="clear" w:color="auto" w:fill="FFFFFF" w:themeFill="background1"/>
            <w:noWrap/>
          </w:tcPr>
          <w:p w14:paraId="6B8AEF44" w14:textId="539EAF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Nukrypstant nuo 1 dalies, valstybės narės gali leisti skirstymo sistemos operatoriams turėti nuosavybės teise, plėtoti, valdyti arba eksploatuoti energijos kaupimo įrenginius, jeigu jie yra visiškai integruoti tinklo komponentai ir reguliavimo institucija yra suteikusi patvirtinimą, arba jeigu įvykdytos visos šios sąlygos: </w:t>
            </w:r>
          </w:p>
        </w:tc>
        <w:tc>
          <w:tcPr>
            <w:tcW w:w="7655" w:type="dxa"/>
            <w:shd w:val="clear" w:color="auto" w:fill="FFFFFF" w:themeFill="background1"/>
          </w:tcPr>
          <w:p w14:paraId="5FEA690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ECC3292"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3ABCDCA3"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555605C4" w14:textId="77777777"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4C09F8F7" w14:textId="019448D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tc>
        <w:tc>
          <w:tcPr>
            <w:tcW w:w="3118" w:type="dxa"/>
            <w:shd w:val="clear" w:color="auto" w:fill="FFFFFF" w:themeFill="background1"/>
          </w:tcPr>
          <w:p w14:paraId="35A0FFE9"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FB48853" w14:textId="77777777" w:rsidTr="003C3469">
        <w:trPr>
          <w:trHeight w:val="315"/>
        </w:trPr>
        <w:tc>
          <w:tcPr>
            <w:tcW w:w="4533" w:type="dxa"/>
            <w:shd w:val="clear" w:color="auto" w:fill="FFFFFF" w:themeFill="background1"/>
            <w:noWrap/>
          </w:tcPr>
          <w:p w14:paraId="28590026" w14:textId="09BB377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atlikus atvirą, skaidrų ir nediskriminacinį konkursą, kurį peržiūri ir patvirtina reguliavimo institucija, kitoms šalims nebuvo suteikta teisė turėti nuosavybės teise, plėtoti, valdyti arba eksploatuoti tokių įrenginių arba jos negalėjo tų paslaugų suteikti pagrįstomis kainomis ir laiku; </w:t>
            </w:r>
          </w:p>
        </w:tc>
        <w:tc>
          <w:tcPr>
            <w:tcW w:w="7655" w:type="dxa"/>
            <w:shd w:val="clear" w:color="auto" w:fill="FFFFFF" w:themeFill="background1"/>
          </w:tcPr>
          <w:p w14:paraId="2EDCCA75" w14:textId="4B01CF8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44C3FA5"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7C325A3B"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32BC799A"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0391DFA4" w14:textId="30EA67D7" w:rsidR="00D24326" w:rsidRPr="00342A88" w:rsidRDefault="00D24326" w:rsidP="00D24326">
            <w:pPr>
              <w:rPr>
                <w:rFonts w:eastAsia="Times New Roman" w:cs="Times New Roman"/>
                <w:sz w:val="22"/>
              </w:rPr>
            </w:pPr>
            <w:r w:rsidRPr="00342A88">
              <w:rPr>
                <w:rFonts w:eastAsia="Times New Roman" w:cs="Times New Roman"/>
                <w:sz w:val="22"/>
              </w:rPr>
              <w:t>&lt;....&gt;</w:t>
            </w:r>
          </w:p>
          <w:p w14:paraId="0E3D5020" w14:textId="77777777" w:rsidR="00D24326" w:rsidRPr="00342A88" w:rsidRDefault="00D24326" w:rsidP="00D24326">
            <w:pPr>
              <w:rPr>
                <w:rFonts w:eastAsia="Times New Roman" w:cs="Times New Roman"/>
                <w:sz w:val="22"/>
              </w:rPr>
            </w:pPr>
            <w:r w:rsidRPr="00342A88">
              <w:rPr>
                <w:rFonts w:eastAsia="Times New Roman" w:cs="Times New Roman"/>
                <w:sz w:val="22"/>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79678905" w14:textId="47FD6CF6" w:rsidR="00D24326" w:rsidRPr="00342A88" w:rsidRDefault="00D24326" w:rsidP="00D24326">
            <w:pPr>
              <w:rPr>
                <w:rFonts w:eastAsia="Times New Roman" w:cs="Times New Roman"/>
                <w:b/>
                <w:sz w:val="22"/>
              </w:rPr>
            </w:pPr>
            <w:r w:rsidRPr="00342A88">
              <w:rPr>
                <w:rFonts w:eastAsia="Times New Roman"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energijos kaupimo įrenginių arba jie negalėjo tų paslaugų suteikti pagrįstomis kainomis ir laiku;“.</w:t>
            </w:r>
          </w:p>
        </w:tc>
        <w:tc>
          <w:tcPr>
            <w:tcW w:w="3118" w:type="dxa"/>
            <w:shd w:val="clear" w:color="auto" w:fill="FFFFFF" w:themeFill="background1"/>
          </w:tcPr>
          <w:p w14:paraId="14006F25" w14:textId="1FCFA8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4DE91B5" w14:textId="77777777" w:rsidTr="003C3469">
        <w:trPr>
          <w:trHeight w:val="315"/>
        </w:trPr>
        <w:tc>
          <w:tcPr>
            <w:tcW w:w="4533" w:type="dxa"/>
            <w:shd w:val="clear" w:color="auto" w:fill="FFFFFF" w:themeFill="background1"/>
            <w:noWrap/>
          </w:tcPr>
          <w:p w14:paraId="407900F9" w14:textId="6E4C9E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tokie įrenginiai būtini, kad skirstymo sistemos operatoriai galėtų įvykdyti savo pareigas pagal šią direktyvą, siekiant veiksmingo, patikimo ir saugaus skirstymo sistemos eksploatavimo, o įrenginiai nėra naudojami elektros energijai pirkti arba parduoti elektros energijos rinkose, ir </w:t>
            </w:r>
          </w:p>
        </w:tc>
        <w:tc>
          <w:tcPr>
            <w:tcW w:w="7655" w:type="dxa"/>
            <w:shd w:val="clear" w:color="auto" w:fill="FFFFFF" w:themeFill="background1"/>
          </w:tcPr>
          <w:p w14:paraId="027307B6" w14:textId="03C0E77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207FDF9"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37A73C0F"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25B7D601"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1899B3F1"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5B98D447" w14:textId="77777777" w:rsidR="00D24326" w:rsidRPr="00342A88" w:rsidRDefault="00D24326" w:rsidP="00D24326">
            <w:pPr>
              <w:rPr>
                <w:rFonts w:eastAsia="Times New Roman" w:cs="Times New Roman"/>
                <w:sz w:val="22"/>
              </w:rPr>
            </w:pPr>
            <w:r w:rsidRPr="00342A88">
              <w:rPr>
                <w:rFonts w:eastAsia="Times New Roman" w:cs="Times New Roman"/>
                <w:sz w:val="22"/>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5B7F3AE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...&gt;</w:t>
            </w:r>
          </w:p>
          <w:p w14:paraId="7D2735D5" w14:textId="41BB54F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energijos kaupimo įrenginiai būtini, kad skirstomųjų tinklų operatorius galėtų įvykdyti savo teisės aktuose nustatytas pareigas, siekdamas veiksmingo, patikimo ir saugaus skirstymo sistemos eksploatavimo, o įrenginiai nėra naudojami elektros energijai pirkti arba parduoti elektros energijos rinkoje;“.</w:t>
            </w:r>
          </w:p>
        </w:tc>
        <w:tc>
          <w:tcPr>
            <w:tcW w:w="3118" w:type="dxa"/>
            <w:shd w:val="clear" w:color="auto" w:fill="FFFFFF" w:themeFill="background1"/>
          </w:tcPr>
          <w:p w14:paraId="6449235D" w14:textId="7C87913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3D81D00" w14:textId="77777777" w:rsidTr="003C3469">
        <w:trPr>
          <w:trHeight w:val="315"/>
        </w:trPr>
        <w:tc>
          <w:tcPr>
            <w:tcW w:w="4533" w:type="dxa"/>
            <w:shd w:val="clear" w:color="auto" w:fill="FFFFFF" w:themeFill="background1"/>
            <w:noWrap/>
          </w:tcPr>
          <w:p w14:paraId="4AFB8174" w14:textId="0C57A12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reguliavimo institucija įvertino, ar tokią nukrypti leidžiančią nuostatą taikyti būtina, ir atliko viso konkurso, įskaitant konkurso sąlygas, vertinimą bei suteikė patvirtinimą. </w:t>
            </w:r>
          </w:p>
        </w:tc>
        <w:tc>
          <w:tcPr>
            <w:tcW w:w="7655" w:type="dxa"/>
            <w:shd w:val="clear" w:color="auto" w:fill="FFFFFF" w:themeFill="background1"/>
          </w:tcPr>
          <w:p w14:paraId="2624C84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C236B82"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25E04AC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28A13AD0"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4C5A0FD5"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361E4927" w14:textId="77777777" w:rsidR="00D24326" w:rsidRPr="00342A88" w:rsidRDefault="00D24326" w:rsidP="00D24326">
            <w:pPr>
              <w:rPr>
                <w:rFonts w:eastAsia="Times New Roman" w:cs="Times New Roman"/>
                <w:sz w:val="22"/>
              </w:rPr>
            </w:pPr>
            <w:r w:rsidRPr="00342A88">
              <w:rPr>
                <w:rFonts w:eastAsia="Times New Roman" w:cs="Times New Roman"/>
                <w:sz w:val="22"/>
              </w:rPr>
              <w:t>2. Pagal skirstomųjų tinklų operatoriaus pagrįstą prašymą Taryba gali leisti skirstomųjų tinklų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skirstomųjų tinklų operatoriui turėti nuosavybės teise, plėtoti, valdyti arba eksploatuoti energijos kaupimo įrenginius, jeigu yra išpildytos visos šios sąlygos:</w:t>
            </w:r>
          </w:p>
          <w:p w14:paraId="42E930C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...&gt;</w:t>
            </w:r>
          </w:p>
          <w:p w14:paraId="2DA21FCD" w14:textId="15DAEE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Taryba įvertino ir patvirtino, kad skirstomųjų tinklų operatoriui būtina turėti nuosavybės teise, plėtoti, valdyti arba eksploatuoti tokius energijos kaupimo įrenginius, iš anksto atliko konkurso taikymo ir sąlygų vertinimą ir leido jį vykdyti.“</w:t>
            </w:r>
          </w:p>
        </w:tc>
        <w:tc>
          <w:tcPr>
            <w:tcW w:w="3118" w:type="dxa"/>
            <w:shd w:val="clear" w:color="auto" w:fill="FFFFFF" w:themeFill="background1"/>
          </w:tcPr>
          <w:p w14:paraId="3FAABB16" w14:textId="233BD33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6443EA6" w14:textId="77777777" w:rsidTr="003C3469">
        <w:trPr>
          <w:trHeight w:val="315"/>
        </w:trPr>
        <w:tc>
          <w:tcPr>
            <w:tcW w:w="4533" w:type="dxa"/>
            <w:shd w:val="clear" w:color="auto" w:fill="FFFFFF" w:themeFill="background1"/>
            <w:noWrap/>
          </w:tcPr>
          <w:p w14:paraId="13BAB6D1" w14:textId="18CD2B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Reguliavimo institucija gali parengti gaires arba pirkimo nuostatas, kurios padėtų skirstymo sistemos operatoriams užtikrinti sąžiningą konkursą. </w:t>
            </w:r>
          </w:p>
        </w:tc>
        <w:tc>
          <w:tcPr>
            <w:tcW w:w="7655" w:type="dxa"/>
            <w:shd w:val="clear" w:color="auto" w:fill="FFFFFF" w:themeFill="background1"/>
          </w:tcPr>
          <w:p w14:paraId="57800FC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6EA6F9A"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4AC86221"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04695725"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5840E109"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7D0426FF" w14:textId="06B2666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3. Taryba rengia ir tvirtina privalomas gaires, kurios padėtų skirstomųjų tinklų operatoriui užtikrinti sąžiningą konkursą.“</w:t>
            </w:r>
          </w:p>
        </w:tc>
        <w:tc>
          <w:tcPr>
            <w:tcW w:w="3118" w:type="dxa"/>
            <w:shd w:val="clear" w:color="auto" w:fill="FFFFFF" w:themeFill="background1"/>
          </w:tcPr>
          <w:p w14:paraId="2358F1E2" w14:textId="2D56C75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D71E086" w14:textId="77777777" w:rsidTr="003C3469">
        <w:trPr>
          <w:trHeight w:val="315"/>
        </w:trPr>
        <w:tc>
          <w:tcPr>
            <w:tcW w:w="4533" w:type="dxa"/>
            <w:shd w:val="clear" w:color="auto" w:fill="FFFFFF" w:themeFill="background1"/>
            <w:noWrap/>
          </w:tcPr>
          <w:p w14:paraId="57A6E374" w14:textId="11FD71E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Reguliavimo institucijos reguliariais intervalais arba bent kas penkerius metus rengia viešą konsultaciją dėl esamų energijos kaupimo įrenginių, siekdamos įvertinti, ar yra potenciali galimybė ir suinteresuotumas investuoti į tokius įrenginius. Jei iš viešosios konsultacijos, atliktos reguliavimo institucijoms atlikus vertinimą, paaiškėja, kad tokius įrenginius trečiosios šalys gebėtų ekonomiškai efektyviai turėti nuosavybės teise, plėtoti, eksploatuoti arba valdyti, reguliavimo institucija užtikrina, kad skirstymo sistemos operatorių veikla šioje srityje būtų laipsniškai panaikinta per 18 mėnesių. Nustatydamos to konkurso sąlygas, reguliavimo institucijos skirstymo sistemos operatoriams gali leisti gauti pagrįstą kompensaciją, visų pirma susigrąžinti savo investicijų į energijos kaupimo įrenginius likutinę vertę. </w:t>
            </w:r>
          </w:p>
        </w:tc>
        <w:tc>
          <w:tcPr>
            <w:tcW w:w="7655" w:type="dxa"/>
            <w:shd w:val="clear" w:color="auto" w:fill="FFFFFF" w:themeFill="background1"/>
          </w:tcPr>
          <w:p w14:paraId="4A746C0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F6268C4"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2D5A27EE"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76BAB1B2"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733FEA81"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3870D00D" w14:textId="49A807C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kas 5 metus rengia viešąją konsultaciją dėl esamų energijos kaupimo įrenginių, siekdama įvertinti, ar yra galimybė ir kitų asmenų suinteresuotumas investuoti į tokius įrenginius. Jeigu iš Tarybos atliktos viešosios konsultacijos, atlikus vertinimą, paaiškėja, kad tokius įrenginius kiti asmenys gebėtų   ekonomiškai efektyviai turėti nuosavybės teise, plėtoti, eksploatuoti arba valdyti, Taryba užtikrina, kad skirstomųjų tinklų operatoriaus veikla šioje srityje būtų laipsniškai panaikinta per 18 mėnesių. Energijos kaupimo įrenginių pardavimo konkurso privalomose gairėse Taryba gali numatyti galimybę skirstomųjų tinklų operatoriui gauti pagrįstą kompensaciją, visų pirma, susigrąžinti savo investicijų į energijos kaupimo įrenginius likutinę vertę.“</w:t>
            </w:r>
          </w:p>
        </w:tc>
        <w:tc>
          <w:tcPr>
            <w:tcW w:w="3118" w:type="dxa"/>
            <w:shd w:val="clear" w:color="auto" w:fill="FFFFFF" w:themeFill="background1"/>
          </w:tcPr>
          <w:p w14:paraId="5AEA66AD" w14:textId="752A5B6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574B3FD" w14:textId="77777777" w:rsidTr="003C3469">
        <w:trPr>
          <w:trHeight w:val="315"/>
        </w:trPr>
        <w:tc>
          <w:tcPr>
            <w:tcW w:w="4533" w:type="dxa"/>
            <w:shd w:val="clear" w:color="auto" w:fill="FFFFFF" w:themeFill="background1"/>
            <w:noWrap/>
          </w:tcPr>
          <w:p w14:paraId="4C1AAED6" w14:textId="430772A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3 dalis netaikoma visiškai integruotiems tinklo komponentams arba naujų baterinių kaupimo įrenginių, dėl kurių galutinis investavimo sprendimas turi būti priimtas iki 2019 m. liepos 4 d., įprastu nuvertėjimo laikotarpiu, su sąlyga, kad tokie bateriniai kaupimo įrenginiai yra: </w:t>
            </w:r>
          </w:p>
        </w:tc>
        <w:tc>
          <w:tcPr>
            <w:tcW w:w="7655" w:type="dxa"/>
            <w:shd w:val="clear" w:color="auto" w:fill="FFFFFF" w:themeFill="background1"/>
          </w:tcPr>
          <w:p w14:paraId="1D8DEF9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92E6DB7"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3534063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27DEFB58"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305D1B83"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36B226FA" w14:textId="01B4416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cs="Times New Roman"/>
                <w:bCs/>
                <w:color w:val="000000"/>
                <w:sz w:val="22"/>
              </w:rPr>
              <w:t>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w:t>
            </w:r>
          </w:p>
        </w:tc>
        <w:tc>
          <w:tcPr>
            <w:tcW w:w="3118" w:type="dxa"/>
            <w:shd w:val="clear" w:color="auto" w:fill="FFFFFF" w:themeFill="background1"/>
          </w:tcPr>
          <w:p w14:paraId="6B8E197D" w14:textId="75014F7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61674D1" w14:textId="77777777" w:rsidTr="003C3469">
        <w:trPr>
          <w:trHeight w:val="315"/>
        </w:trPr>
        <w:tc>
          <w:tcPr>
            <w:tcW w:w="4533" w:type="dxa"/>
            <w:shd w:val="clear" w:color="auto" w:fill="FFFFFF" w:themeFill="background1"/>
            <w:noWrap/>
          </w:tcPr>
          <w:p w14:paraId="0E0CBB20" w14:textId="0FC537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prijungiami prie tinklo vėliausiai po dvejų metų po to; </w:t>
            </w:r>
          </w:p>
        </w:tc>
        <w:tc>
          <w:tcPr>
            <w:tcW w:w="7655" w:type="dxa"/>
            <w:shd w:val="clear" w:color="auto" w:fill="FFFFFF" w:themeFill="background1"/>
          </w:tcPr>
          <w:p w14:paraId="16CD5A0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5F03C76F"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2F06E80F"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37014F28"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484684DA"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24E4F15C" w14:textId="5463786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w:t>
            </w:r>
            <w:r w:rsidRPr="00342A88">
              <w:rPr>
                <w:rFonts w:cs="Times New Roman"/>
                <w:bCs/>
                <w:color w:val="000000"/>
                <w:sz w:val="22"/>
              </w:rPr>
              <w:lastRenderedPageBreak/>
              <w:t xml:space="preserve">laikotarpiu su sąlyga, kad tokie energijos kaupimo įrenginiai (elektros akumuliatoriai) yra: </w:t>
            </w:r>
          </w:p>
          <w:p w14:paraId="19736377" w14:textId="5A7B65E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bCs/>
                <w:color w:val="000000"/>
                <w:sz w:val="22"/>
              </w:rPr>
              <w:t>1) prijungiami prie elektros skirstomųjų tinklų vėliausiai po 2 metų po to, kai dėl jų buvo priimtas galutinis investavimo sprendimas;“.</w:t>
            </w:r>
          </w:p>
        </w:tc>
        <w:tc>
          <w:tcPr>
            <w:tcW w:w="3118" w:type="dxa"/>
            <w:shd w:val="clear" w:color="auto" w:fill="FFFFFF" w:themeFill="background1"/>
          </w:tcPr>
          <w:p w14:paraId="7ABB7F7A" w14:textId="5D3C90D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7EE2C38" w14:textId="77777777" w:rsidTr="003C3469">
        <w:trPr>
          <w:trHeight w:val="315"/>
        </w:trPr>
        <w:tc>
          <w:tcPr>
            <w:tcW w:w="4533" w:type="dxa"/>
            <w:shd w:val="clear" w:color="auto" w:fill="FFFFFF" w:themeFill="background1"/>
            <w:noWrap/>
          </w:tcPr>
          <w:p w14:paraId="1AD9A322" w14:textId="1BECE9A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integruoti į skirstymo sistemą; </w:t>
            </w:r>
          </w:p>
        </w:tc>
        <w:tc>
          <w:tcPr>
            <w:tcW w:w="7655" w:type="dxa"/>
            <w:shd w:val="clear" w:color="auto" w:fill="FFFFFF" w:themeFill="background1"/>
          </w:tcPr>
          <w:p w14:paraId="116CF73F" w14:textId="2E56799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1C55F23F" w14:textId="7FE9F33D"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38 straipsnis. Įstatymo papildymas septintuoju</w:t>
            </w:r>
            <w:r w:rsidRPr="00342A88">
              <w:rPr>
                <w:rFonts w:cs="Times New Roman"/>
                <w:b/>
                <w:color w:val="000000"/>
                <w:sz w:val="22"/>
                <w:vertAlign w:val="superscript"/>
              </w:rPr>
              <w:t>1</w:t>
            </w:r>
            <w:r w:rsidRPr="00342A88">
              <w:rPr>
                <w:rFonts w:cs="Times New Roman"/>
                <w:b/>
                <w:color w:val="000000"/>
                <w:sz w:val="22"/>
              </w:rPr>
              <w:t xml:space="preserve"> skirsniu</w:t>
            </w:r>
          </w:p>
          <w:p w14:paraId="283B23D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Papildyti Įstatymą septintuoju</w:t>
            </w:r>
            <w:r w:rsidRPr="00342A88">
              <w:rPr>
                <w:rFonts w:cs="Times New Roman"/>
                <w:color w:val="000000"/>
                <w:sz w:val="22"/>
                <w:vertAlign w:val="superscript"/>
              </w:rPr>
              <w:t>1</w:t>
            </w:r>
            <w:r w:rsidRPr="00342A88">
              <w:rPr>
                <w:rFonts w:cs="Times New Roman"/>
                <w:color w:val="000000"/>
                <w:sz w:val="22"/>
              </w:rPr>
              <w:t xml:space="preserve"> skirsniu:</w:t>
            </w:r>
          </w:p>
          <w:p w14:paraId="5C28BF4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223FA459"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7E90A6B9"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0E58F07C"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050E8078"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186330A5"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39A97BB6" w14:textId="08E2C7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A5407B3" w14:textId="69533D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integruoti į skirstomuosius tinklus;“.</w:t>
            </w:r>
          </w:p>
        </w:tc>
        <w:tc>
          <w:tcPr>
            <w:tcW w:w="3118" w:type="dxa"/>
            <w:shd w:val="clear" w:color="auto" w:fill="FFFFFF" w:themeFill="background1"/>
          </w:tcPr>
          <w:p w14:paraId="74B82847" w14:textId="778C86D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DE60167" w14:textId="77777777" w:rsidTr="003C3469">
        <w:trPr>
          <w:trHeight w:val="315"/>
        </w:trPr>
        <w:tc>
          <w:tcPr>
            <w:tcW w:w="4533" w:type="dxa"/>
            <w:shd w:val="clear" w:color="auto" w:fill="FFFFFF" w:themeFill="background1"/>
            <w:noWrap/>
          </w:tcPr>
          <w:p w14:paraId="3F54F965" w14:textId="6ACC92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naudojami tik reaktyviajam momentiniam tinklo saugumo atkūrimui nenumatytų atvejų tinkle atveju, jei tokia atkūrimo priemonė pradeda veikti nedelsiant ir nustoja veikti, kai problemą galima išspręsti įprastiniu perskirstymu, ir </w:t>
            </w:r>
          </w:p>
        </w:tc>
        <w:tc>
          <w:tcPr>
            <w:tcW w:w="7655" w:type="dxa"/>
            <w:shd w:val="clear" w:color="auto" w:fill="FFFFFF" w:themeFill="background1"/>
          </w:tcPr>
          <w:p w14:paraId="75A043D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205696EC"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34E8A816"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5C85315A"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7CC32FF8"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67143AF9"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0E27424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9F06B89" w14:textId="745AEBC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bCs/>
                <w:color w:val="000000"/>
                <w:sz w:val="22"/>
              </w:rPr>
              <w:t>3) naudojami tik reaktyviajam momentiniam elektros skirstomųjų tinklų saugumo atkūrimui įvykus nenumatytam atvejui tinkluose, jeigu tokia atkūrimo priemonė pradeda veikti nedelsiant ir nustoja veikti, kai problemą galima išspręsti taikant perskirstymą;“.</w:t>
            </w:r>
          </w:p>
        </w:tc>
        <w:tc>
          <w:tcPr>
            <w:tcW w:w="3118" w:type="dxa"/>
            <w:shd w:val="clear" w:color="auto" w:fill="FFFFFF" w:themeFill="background1"/>
          </w:tcPr>
          <w:p w14:paraId="575A4A6C" w14:textId="074CE4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6169E0C" w14:textId="77777777" w:rsidTr="003C3469">
        <w:trPr>
          <w:trHeight w:val="315"/>
        </w:trPr>
        <w:tc>
          <w:tcPr>
            <w:tcW w:w="4533" w:type="dxa"/>
            <w:shd w:val="clear" w:color="auto" w:fill="FFFFFF" w:themeFill="background1"/>
            <w:noWrap/>
          </w:tcPr>
          <w:p w14:paraId="15B8922C" w14:textId="451627C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d) nenaudojami elektros energijai pirkti arba parduoti elektros energijos rinkose, įskaitant balansavimą.</w:t>
            </w:r>
          </w:p>
        </w:tc>
        <w:tc>
          <w:tcPr>
            <w:tcW w:w="7655" w:type="dxa"/>
            <w:shd w:val="clear" w:color="auto" w:fill="FFFFFF" w:themeFill="background1"/>
          </w:tcPr>
          <w:p w14:paraId="18792B0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B75A5DA" w14:textId="77777777" w:rsidR="00D24326" w:rsidRPr="00342A88" w:rsidRDefault="00D24326" w:rsidP="00D24326">
            <w:pPr>
              <w:rPr>
                <w:rFonts w:eastAsia="Times New Roman" w:cs="Times New Roman"/>
                <w:b/>
                <w:sz w:val="22"/>
              </w:rPr>
            </w:pPr>
            <w:r w:rsidRPr="00342A88">
              <w:rPr>
                <w:rFonts w:eastAsia="Times New Roman" w:cs="Times New Roman"/>
                <w:b/>
                <w:sz w:val="22"/>
              </w:rPr>
              <w:t>37 straipsnis. Įstatymo papildymas 48</w:t>
            </w:r>
            <w:r w:rsidRPr="00342A88">
              <w:rPr>
                <w:rFonts w:eastAsia="Times New Roman" w:cs="Times New Roman"/>
                <w:b/>
                <w:sz w:val="22"/>
                <w:vertAlign w:val="superscript"/>
              </w:rPr>
              <w:t>4</w:t>
            </w:r>
            <w:r w:rsidRPr="00342A88">
              <w:rPr>
                <w:rFonts w:eastAsia="Times New Roman" w:cs="Times New Roman"/>
                <w:b/>
                <w:sz w:val="22"/>
              </w:rPr>
              <w:t xml:space="preserve"> straipsniu</w:t>
            </w:r>
          </w:p>
          <w:p w14:paraId="6B68A05E"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4</w:t>
            </w:r>
            <w:r w:rsidRPr="00342A88">
              <w:rPr>
                <w:rFonts w:eastAsia="Times New Roman" w:cs="Times New Roman"/>
                <w:bCs/>
                <w:sz w:val="22"/>
              </w:rPr>
              <w:t xml:space="preserve"> straipsniu:</w:t>
            </w:r>
          </w:p>
          <w:p w14:paraId="27DD1FE0"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4</w:t>
            </w:r>
            <w:r w:rsidRPr="00342A88">
              <w:rPr>
                <w:rFonts w:eastAsia="Times New Roman" w:cs="Times New Roman"/>
                <w:sz w:val="22"/>
              </w:rPr>
              <w:t xml:space="preserve"> straipsnis. Skirstomųjų tinklų operatoriaus teisės į energijos kaupimo įrenginius</w:t>
            </w:r>
          </w:p>
          <w:p w14:paraId="691C933D" w14:textId="77777777" w:rsidR="00D24326" w:rsidRPr="00342A88" w:rsidRDefault="00D24326" w:rsidP="00D24326">
            <w:pPr>
              <w:rPr>
                <w:rFonts w:eastAsia="Times New Roman" w:cs="Times New Roman"/>
                <w:sz w:val="22"/>
              </w:rPr>
            </w:pPr>
            <w:r w:rsidRPr="00342A88">
              <w:rPr>
                <w:rFonts w:eastAsia="Times New Roman" w:cs="Times New Roman"/>
                <w:sz w:val="22"/>
              </w:rPr>
              <w:lastRenderedPageBreak/>
              <w:t>&lt;....&gt;</w:t>
            </w:r>
          </w:p>
          <w:p w14:paraId="0849743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 xml:space="preserve">5. Šio straipsnio 4 dalis netaikoma integruotiesiems elektros tinklo komponentams arba naujų energijos kaupimo įrenginių (elektros akumuliatorių), dėl kurių galutinis investavimo sprendimas priimtas iki 2019 m. liepos 4 d., įprastu nuvertėjimo laikotarpiu su sąlyga, kad tokie energijos kaupimo įrenginiai (elektros akumuliatoriai) yra: </w:t>
            </w:r>
          </w:p>
          <w:p w14:paraId="04FC086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4CC6BB6" w14:textId="36F076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bCs/>
                <w:color w:val="000000"/>
                <w:sz w:val="22"/>
              </w:rPr>
              <w:t>4) nenaudojami elektros energijai pirkti arba parduoti elektros energijos rinkoje, įskaitant balansavimą.“</w:t>
            </w:r>
          </w:p>
        </w:tc>
        <w:tc>
          <w:tcPr>
            <w:tcW w:w="3118" w:type="dxa"/>
            <w:shd w:val="clear" w:color="auto" w:fill="FFFFFF" w:themeFill="background1"/>
          </w:tcPr>
          <w:p w14:paraId="114D1B22" w14:textId="2F2F23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DBDF667" w14:textId="41B8C65B" w:rsidTr="003C3469">
        <w:trPr>
          <w:trHeight w:val="315"/>
        </w:trPr>
        <w:tc>
          <w:tcPr>
            <w:tcW w:w="4533" w:type="dxa"/>
            <w:shd w:val="clear" w:color="auto" w:fill="FFFFFF" w:themeFill="background1"/>
            <w:noWrap/>
            <w:hideMark/>
          </w:tcPr>
          <w:p w14:paraId="573F4C0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37 straipsnis</w:t>
            </w:r>
          </w:p>
        </w:tc>
        <w:tc>
          <w:tcPr>
            <w:tcW w:w="7655" w:type="dxa"/>
            <w:shd w:val="clear" w:color="auto" w:fill="FFFFFF" w:themeFill="background1"/>
          </w:tcPr>
          <w:p w14:paraId="17AA50A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93F994E" w14:textId="22573AC8" w:rsidR="00D24326" w:rsidRPr="00342A88" w:rsidRDefault="00D24326" w:rsidP="00D24326">
            <w:pPr>
              <w:shd w:val="clear" w:color="auto" w:fill="FFFFFF" w:themeFill="background1"/>
              <w:rPr>
                <w:rFonts w:cs="Times New Roman"/>
                <w:color w:val="000000"/>
                <w:sz w:val="22"/>
              </w:rPr>
            </w:pPr>
          </w:p>
        </w:tc>
      </w:tr>
      <w:tr w:rsidR="00D24326" w:rsidRPr="00342A88" w14:paraId="64F73DF4" w14:textId="584DF787" w:rsidTr="003C3469">
        <w:trPr>
          <w:trHeight w:val="315"/>
        </w:trPr>
        <w:tc>
          <w:tcPr>
            <w:tcW w:w="4533" w:type="dxa"/>
            <w:shd w:val="clear" w:color="auto" w:fill="FFFFFF" w:themeFill="background1"/>
            <w:noWrap/>
            <w:hideMark/>
          </w:tcPr>
          <w:p w14:paraId="2BA2CFB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Skirstymo sistemos operatorių konfidencialumo pareiga</w:t>
            </w:r>
          </w:p>
        </w:tc>
        <w:tc>
          <w:tcPr>
            <w:tcW w:w="7655" w:type="dxa"/>
            <w:shd w:val="clear" w:color="auto" w:fill="FFFFFF" w:themeFill="background1"/>
          </w:tcPr>
          <w:p w14:paraId="2C968B8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EE4EEE" w14:textId="3D25E3AB" w:rsidR="00D24326" w:rsidRPr="00342A88" w:rsidRDefault="00D24326" w:rsidP="00D24326">
            <w:pPr>
              <w:shd w:val="clear" w:color="auto" w:fill="FFFFFF" w:themeFill="background1"/>
              <w:rPr>
                <w:rFonts w:cs="Times New Roman"/>
                <w:color w:val="000000"/>
                <w:sz w:val="22"/>
              </w:rPr>
            </w:pPr>
          </w:p>
        </w:tc>
      </w:tr>
      <w:tr w:rsidR="00D24326" w:rsidRPr="00342A88" w14:paraId="5BB4F66C" w14:textId="31E66F59" w:rsidTr="003C3469">
        <w:trPr>
          <w:trHeight w:val="315"/>
        </w:trPr>
        <w:tc>
          <w:tcPr>
            <w:tcW w:w="4533" w:type="dxa"/>
            <w:shd w:val="clear" w:color="auto" w:fill="FFFFFF" w:themeFill="background1"/>
            <w:noWrap/>
            <w:hideMark/>
          </w:tcPr>
          <w:p w14:paraId="7C10940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Nedarant poveikio 55 straipsniui ar kitam teisiniam reikalavimui atskleisti informaciją, skirstymo sistemos operatorius turi išsaugoti neskelbtinos komercinės informacijos, gautos vykdant savo veiklą, konfidencialumą ir pasirūpina, kad informacija apie jo paties veiklą, kurią atskleidus gali būti suteiktas komercinis pranašumas, nebūtų skelbiama diskriminaciniu būdu.</w:t>
            </w:r>
          </w:p>
        </w:tc>
        <w:tc>
          <w:tcPr>
            <w:tcW w:w="7655" w:type="dxa"/>
            <w:shd w:val="clear" w:color="auto" w:fill="FFFFFF" w:themeFill="background1"/>
          </w:tcPr>
          <w:p w14:paraId="508993CF" w14:textId="74DB53DE"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498AAA8" w14:textId="70242A2C" w:rsidR="00D24326" w:rsidRPr="00342A88" w:rsidRDefault="00E73292" w:rsidP="00D24326">
            <w:pPr>
              <w:shd w:val="clear" w:color="auto" w:fill="FFFFFF" w:themeFill="background1"/>
              <w:rPr>
                <w:rFonts w:eastAsia="Times New Roman" w:cs="Times New Roman"/>
                <w:b/>
                <w:bCs/>
                <w:sz w:val="22"/>
              </w:rPr>
            </w:pPr>
            <w:r w:rsidRPr="00342A88">
              <w:rPr>
                <w:rFonts w:eastAsia="Times New Roman" w:cs="Times New Roman"/>
                <w:b/>
                <w:bCs/>
                <w:sz w:val="22"/>
              </w:rPr>
              <w:t>24 straipsnis. 39 straipsnio pakeitimas</w:t>
            </w:r>
          </w:p>
          <w:p w14:paraId="1A86FBD2" w14:textId="77777777" w:rsidR="00D24326" w:rsidRPr="00342A88" w:rsidRDefault="00D24326" w:rsidP="00D24326">
            <w:pPr>
              <w:rPr>
                <w:rFonts w:eastAsia="Times New Roman" w:cs="Times New Roman"/>
                <w:bCs/>
                <w:sz w:val="22"/>
              </w:rPr>
            </w:pPr>
            <w:r w:rsidRPr="00342A88">
              <w:rPr>
                <w:rFonts w:eastAsia="Times New Roman" w:cs="Times New Roman"/>
                <w:bCs/>
                <w:sz w:val="22"/>
              </w:rPr>
              <w:t>4. Pakeisti 39 straipsnio 1 dalies 10 punktą ir jį išdėstyti taip:</w:t>
            </w:r>
          </w:p>
          <w:p w14:paraId="47775871" w14:textId="5E58D25B" w:rsidR="00D24326" w:rsidRPr="00342A88" w:rsidRDefault="00D24326" w:rsidP="00D24326">
            <w:pPr>
              <w:rPr>
                <w:rFonts w:eastAsia="Times New Roman" w:cs="Times New Roman"/>
                <w:bCs/>
                <w:sz w:val="22"/>
              </w:rPr>
            </w:pPr>
            <w:r w:rsidRPr="00342A88">
              <w:rPr>
                <w:rFonts w:eastAsia="Times New Roman" w:cs="Times New Roman"/>
                <w:bCs/>
                <w:sz w:val="22"/>
              </w:rPr>
              <w:t>„10) išsaugoti neskelbtinos komercinės informacijos, gautos vykdant savo veiklą, konfidencialumą ir užtikrinti, kad informacija apie jo veiklą, kurią atskleidus gali būti suteiktas komercinis pranašumas, nebūtų skelbiama diskriminaciniu būdu;“.</w:t>
            </w:r>
          </w:p>
          <w:p w14:paraId="6F339340" w14:textId="3E4BAAB1"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882AF1B" w14:textId="2B57975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4951C4B7" w14:textId="6F77EC4E" w:rsidTr="003C3469">
        <w:trPr>
          <w:trHeight w:val="315"/>
        </w:trPr>
        <w:tc>
          <w:tcPr>
            <w:tcW w:w="4533" w:type="dxa"/>
            <w:shd w:val="clear" w:color="auto" w:fill="FFFFFF" w:themeFill="background1"/>
            <w:noWrap/>
            <w:hideMark/>
          </w:tcPr>
          <w:p w14:paraId="485E77B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38 straipsnis</w:t>
            </w:r>
          </w:p>
        </w:tc>
        <w:tc>
          <w:tcPr>
            <w:tcW w:w="7655" w:type="dxa"/>
            <w:shd w:val="clear" w:color="auto" w:fill="FFFFFF" w:themeFill="background1"/>
          </w:tcPr>
          <w:p w14:paraId="3AA0F80B" w14:textId="06118B19"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D5AB019" w14:textId="37B65542" w:rsidR="00D24326" w:rsidRPr="00342A88" w:rsidRDefault="00D24326" w:rsidP="00D24326">
            <w:pPr>
              <w:shd w:val="clear" w:color="auto" w:fill="FFFFFF" w:themeFill="background1"/>
              <w:rPr>
                <w:rFonts w:cs="Times New Roman"/>
                <w:color w:val="000000"/>
                <w:sz w:val="22"/>
              </w:rPr>
            </w:pPr>
          </w:p>
        </w:tc>
      </w:tr>
      <w:tr w:rsidR="00D24326" w:rsidRPr="00342A88" w14:paraId="6E0BDC53" w14:textId="6C472901" w:rsidTr="003C3469">
        <w:trPr>
          <w:trHeight w:val="315"/>
        </w:trPr>
        <w:tc>
          <w:tcPr>
            <w:tcW w:w="4533" w:type="dxa"/>
            <w:shd w:val="clear" w:color="auto" w:fill="FFFFFF" w:themeFill="background1"/>
            <w:noWrap/>
            <w:hideMark/>
          </w:tcPr>
          <w:p w14:paraId="60F47B9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Uždaros skirstymo sistemos</w:t>
            </w:r>
          </w:p>
        </w:tc>
        <w:tc>
          <w:tcPr>
            <w:tcW w:w="7655" w:type="dxa"/>
            <w:shd w:val="clear" w:color="auto" w:fill="FFFFFF" w:themeFill="background1"/>
          </w:tcPr>
          <w:p w14:paraId="59AFF56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E2117A" w14:textId="5FD43E16" w:rsidR="00D24326" w:rsidRPr="00342A88" w:rsidRDefault="00D24326" w:rsidP="00D24326">
            <w:pPr>
              <w:shd w:val="clear" w:color="auto" w:fill="FFFFFF" w:themeFill="background1"/>
              <w:rPr>
                <w:rFonts w:cs="Times New Roman"/>
                <w:color w:val="000000"/>
                <w:sz w:val="22"/>
              </w:rPr>
            </w:pPr>
          </w:p>
        </w:tc>
      </w:tr>
      <w:tr w:rsidR="00D24326" w:rsidRPr="00342A88" w14:paraId="513BCC55" w14:textId="079E5375" w:rsidTr="003C3469">
        <w:trPr>
          <w:trHeight w:val="315"/>
        </w:trPr>
        <w:tc>
          <w:tcPr>
            <w:tcW w:w="4533" w:type="dxa"/>
            <w:shd w:val="clear" w:color="auto" w:fill="FFFFFF" w:themeFill="background1"/>
            <w:noWrap/>
            <w:hideMark/>
          </w:tcPr>
          <w:p w14:paraId="3CE4E2C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gali nurodyti reguliavimo institucijoms ar kitoms kompetentingoms institucijoms priskirti sistemą, kurioje elektros energija skirstoma geografiškai ribotoje pramoninėje, komercinėje ar bendrų paslaugų vietovėje ir, nedarant poveikio 4 daliai, neteikiama namų ūkio vartotojams, uždarai skirstymo sistemai, jeigu: </w:t>
            </w:r>
          </w:p>
          <w:p w14:paraId="58105CE1" w14:textId="2973DE65"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31569CCB" w14:textId="3F654446"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12EBA1D" w14:textId="47D96481"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4F5C585" w14:textId="5FEA42A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3A074FB6" w14:textId="77777777" w:rsidTr="003C3469">
        <w:trPr>
          <w:trHeight w:val="315"/>
        </w:trPr>
        <w:tc>
          <w:tcPr>
            <w:tcW w:w="4533" w:type="dxa"/>
            <w:shd w:val="clear" w:color="auto" w:fill="FFFFFF" w:themeFill="background1"/>
            <w:noWrap/>
          </w:tcPr>
          <w:p w14:paraId="7C69B93B" w14:textId="5771E4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dėl konkrečių techninių ar su sauga susijusių priežasčių tos sistemos naudotojų veikla ar gamybos procesas yra integruoti arba </w:t>
            </w:r>
          </w:p>
        </w:tc>
        <w:tc>
          <w:tcPr>
            <w:tcW w:w="7655" w:type="dxa"/>
            <w:shd w:val="clear" w:color="auto" w:fill="FFFFFF" w:themeFill="background1"/>
          </w:tcPr>
          <w:p w14:paraId="28F8FD55" w14:textId="5A65FC72"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EF40045"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1BB505F" w14:textId="7560C55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3D3DB67F" w14:textId="77777777" w:rsidTr="003C3469">
        <w:trPr>
          <w:trHeight w:val="315"/>
        </w:trPr>
        <w:tc>
          <w:tcPr>
            <w:tcW w:w="4533" w:type="dxa"/>
            <w:shd w:val="clear" w:color="auto" w:fill="FFFFFF" w:themeFill="background1"/>
            <w:noWrap/>
          </w:tcPr>
          <w:p w14:paraId="16F58811" w14:textId="4755EA2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pagal tą sistemą elektros energija pirmiausia paskirstoma sistemos savininkui ar operatoriui arba jų susijusioms įmonėms. </w:t>
            </w:r>
          </w:p>
        </w:tc>
        <w:tc>
          <w:tcPr>
            <w:tcW w:w="7655" w:type="dxa"/>
            <w:shd w:val="clear" w:color="auto" w:fill="FFFFFF" w:themeFill="background1"/>
          </w:tcPr>
          <w:p w14:paraId="731B6677" w14:textId="2C332BEC"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6471AA0C"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7957F33" w14:textId="1C7FA71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4C23A896" w14:textId="77777777" w:rsidTr="003C3469">
        <w:trPr>
          <w:trHeight w:val="315"/>
        </w:trPr>
        <w:tc>
          <w:tcPr>
            <w:tcW w:w="4533" w:type="dxa"/>
            <w:shd w:val="clear" w:color="auto" w:fill="FFFFFF" w:themeFill="background1"/>
            <w:noWrap/>
          </w:tcPr>
          <w:p w14:paraId="66CB6CB3" w14:textId="78A57E1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Šios direktyvos tikslais uždaros skirstymo sistemos laikomos skirstymo sistemomis. Valstybės narės reguliavimo institucijoms gali nurodyti suteikti uždaros skirstymo sistemos operatoriui išimtis ir netaikyti: </w:t>
            </w:r>
          </w:p>
        </w:tc>
        <w:tc>
          <w:tcPr>
            <w:tcW w:w="7655" w:type="dxa"/>
            <w:shd w:val="clear" w:color="auto" w:fill="FFFFFF" w:themeFill="background1"/>
          </w:tcPr>
          <w:p w14:paraId="7D36D318" w14:textId="4228BFA5"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515EC04" w14:textId="014C372A"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550C18E3" w14:textId="7F835E14"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Neperkeliama</w:t>
            </w:r>
            <w:r w:rsidRPr="00342A88">
              <w:rPr>
                <w:rFonts w:cs="Times New Roman"/>
                <w:color w:val="000000"/>
                <w:sz w:val="22"/>
              </w:rPr>
              <w:t xml:space="preserve"> </w:t>
            </w:r>
          </w:p>
        </w:tc>
      </w:tr>
      <w:tr w:rsidR="00D24326" w:rsidRPr="00342A88" w14:paraId="442E651E" w14:textId="77777777" w:rsidTr="003C3469">
        <w:trPr>
          <w:trHeight w:val="315"/>
        </w:trPr>
        <w:tc>
          <w:tcPr>
            <w:tcW w:w="4533" w:type="dxa"/>
            <w:shd w:val="clear" w:color="auto" w:fill="FFFFFF" w:themeFill="background1"/>
            <w:noWrap/>
          </w:tcPr>
          <w:p w14:paraId="2CE8AC6A" w14:textId="2C91852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a) reikalavimo pagal 31 straipsnio 5 ir 7 dalis įsigyti energiją, kuri naudojama jo sistemoje patiriamiems energijos nuostoliams padengti ir su dažniu nesusijusioms pagalbinėms paslaugoms teikti, laikantis skaidrios, nediskriminacinės ir rinkos veikimu paremtos tvarkos;</w:t>
            </w:r>
          </w:p>
        </w:tc>
        <w:tc>
          <w:tcPr>
            <w:tcW w:w="7655" w:type="dxa"/>
            <w:shd w:val="clear" w:color="auto" w:fill="FFFFFF" w:themeFill="background1"/>
          </w:tcPr>
          <w:p w14:paraId="3B4D4744" w14:textId="304CFEA6"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52B2862"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3B93B8E" w14:textId="6D63C4C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026F3BCC" w14:textId="77777777" w:rsidTr="003C3469">
        <w:trPr>
          <w:trHeight w:val="315"/>
        </w:trPr>
        <w:tc>
          <w:tcPr>
            <w:tcW w:w="4533" w:type="dxa"/>
            <w:shd w:val="clear" w:color="auto" w:fill="FFFFFF" w:themeFill="background1"/>
            <w:noWrap/>
          </w:tcPr>
          <w:p w14:paraId="0B6DCF69" w14:textId="65AE6D1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6 straipsnio 1 dalyje nurodyto reikalavimo, pagal kurį tarifai arba jų apskaičiavimo metodikos būtų, laikantis 59 straipsnio 1 dalies, patvirtinti prieš jiems įsigaliojant; </w:t>
            </w:r>
          </w:p>
        </w:tc>
        <w:tc>
          <w:tcPr>
            <w:tcW w:w="7655" w:type="dxa"/>
            <w:shd w:val="clear" w:color="auto" w:fill="FFFFFF" w:themeFill="background1"/>
          </w:tcPr>
          <w:p w14:paraId="1EB3C5CF" w14:textId="14D1FAC0"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0EBAA5FF"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297ED99E" w14:textId="2781436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6A64485F" w14:textId="77777777" w:rsidTr="003C3469">
        <w:trPr>
          <w:trHeight w:val="315"/>
        </w:trPr>
        <w:tc>
          <w:tcPr>
            <w:tcW w:w="4533" w:type="dxa"/>
            <w:shd w:val="clear" w:color="auto" w:fill="FFFFFF" w:themeFill="background1"/>
            <w:noWrap/>
          </w:tcPr>
          <w:p w14:paraId="16E1227A" w14:textId="6F9C7E4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reikalavimų pagal 32 straipsnio 1 dalį pirkti lankstumo paslaugas ir pagal 32 straipsnio 3 dalį plėtoti operatoriaus sistemą pagal tinklo plėtros planus; </w:t>
            </w:r>
          </w:p>
        </w:tc>
        <w:tc>
          <w:tcPr>
            <w:tcW w:w="7655" w:type="dxa"/>
            <w:shd w:val="clear" w:color="auto" w:fill="FFFFFF" w:themeFill="background1"/>
          </w:tcPr>
          <w:p w14:paraId="71B86253" w14:textId="568D666C"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55F45592"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983A52C" w14:textId="2503FEA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428DF3DC" w14:textId="77777777" w:rsidTr="003C3469">
        <w:trPr>
          <w:trHeight w:val="315"/>
        </w:trPr>
        <w:tc>
          <w:tcPr>
            <w:tcW w:w="4533" w:type="dxa"/>
            <w:shd w:val="clear" w:color="auto" w:fill="FFFFFF" w:themeFill="background1"/>
            <w:noWrap/>
          </w:tcPr>
          <w:p w14:paraId="4822E8B4" w14:textId="61A5189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reikalavimo pagal 33 straipsnio 2 dalį neturėti nuosavybės teisės, neplėtoti, nevaldyti ar neeksploatuoti elektros energija varomų transporto priemonių įkrovimo prieigų ir </w:t>
            </w:r>
          </w:p>
        </w:tc>
        <w:tc>
          <w:tcPr>
            <w:tcW w:w="7655" w:type="dxa"/>
            <w:shd w:val="clear" w:color="auto" w:fill="FFFFFF" w:themeFill="background1"/>
          </w:tcPr>
          <w:p w14:paraId="49A0F8F9" w14:textId="099F32CD"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7E46245E"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3EE2853" w14:textId="254DB2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480D1A7C" w14:textId="77777777" w:rsidTr="003C3469">
        <w:trPr>
          <w:trHeight w:val="315"/>
        </w:trPr>
        <w:tc>
          <w:tcPr>
            <w:tcW w:w="4533" w:type="dxa"/>
            <w:shd w:val="clear" w:color="auto" w:fill="FFFFFF" w:themeFill="background1"/>
            <w:noWrap/>
          </w:tcPr>
          <w:p w14:paraId="485633DA" w14:textId="15AE79D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reikalavimo pagal 36 straipsnio 1 dalį neturėti nuosavybės teise, neplėtoti, nevaldyti ar neeksploatuoti energijos kaupimo įrenginių. </w:t>
            </w:r>
          </w:p>
        </w:tc>
        <w:tc>
          <w:tcPr>
            <w:tcW w:w="7655" w:type="dxa"/>
            <w:shd w:val="clear" w:color="auto" w:fill="FFFFFF" w:themeFill="background1"/>
          </w:tcPr>
          <w:p w14:paraId="3F7C34CF" w14:textId="3B6C95B9"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E1006DE"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7E42FDE" w14:textId="30CD48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15015024" w14:textId="77777777" w:rsidTr="003C3469">
        <w:trPr>
          <w:trHeight w:val="315"/>
        </w:trPr>
        <w:tc>
          <w:tcPr>
            <w:tcW w:w="4533" w:type="dxa"/>
            <w:shd w:val="clear" w:color="auto" w:fill="FFFFFF" w:themeFill="background1"/>
            <w:noWrap/>
          </w:tcPr>
          <w:p w14:paraId="7540BA77" w14:textId="6184B3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Kai pagal 2 dalį suteikiama išimtis, taikomi tarifai arba jų apskaičiavimo metodikos peržiūrimi ir tvirtinami uždaros skirstymo sistemos naudotojo prašymu laikantis 59 straipsnio 1 dalies. </w:t>
            </w:r>
          </w:p>
        </w:tc>
        <w:tc>
          <w:tcPr>
            <w:tcW w:w="7655" w:type="dxa"/>
            <w:shd w:val="clear" w:color="auto" w:fill="FFFFFF" w:themeFill="background1"/>
          </w:tcPr>
          <w:p w14:paraId="1B02C690" w14:textId="4FB8BD56"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4F3E5573"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2560FE1C" w14:textId="4E73AC6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2352F194" w14:textId="77777777" w:rsidTr="003C3469">
        <w:trPr>
          <w:trHeight w:val="315"/>
        </w:trPr>
        <w:tc>
          <w:tcPr>
            <w:tcW w:w="4533" w:type="dxa"/>
            <w:shd w:val="clear" w:color="auto" w:fill="FFFFFF" w:themeFill="background1"/>
            <w:noWrap/>
          </w:tcPr>
          <w:p w14:paraId="32926FEC" w14:textId="3AEEB34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 Jei uždara skirstymo sistema epizodiškai naudojasi nedidelis skaičius namų ūkių, kuriuos sieja darbiniai santykiai ar panašūs ryšiai su skirstymo sistemos savininku ir kurie įsikūrę šios sistemos aptarnavimo teritorijoje, tai nedraudžia, kad būtų suteikiamos 2 dalyje nurodytos išimtys.</w:t>
            </w:r>
          </w:p>
        </w:tc>
        <w:tc>
          <w:tcPr>
            <w:tcW w:w="7655" w:type="dxa"/>
            <w:shd w:val="clear" w:color="auto" w:fill="FFFFFF" w:themeFill="background1"/>
          </w:tcPr>
          <w:p w14:paraId="5488423A" w14:textId="7D4471FE"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36DC8D1F"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461EB6AD" w14:textId="46A8B78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4AD76E9E" w14:textId="77777777" w:rsidTr="003C3469">
        <w:trPr>
          <w:trHeight w:val="315"/>
        </w:trPr>
        <w:tc>
          <w:tcPr>
            <w:tcW w:w="4533" w:type="dxa"/>
            <w:shd w:val="clear" w:color="auto" w:fill="FFFFFF" w:themeFill="background1"/>
            <w:noWrap/>
          </w:tcPr>
          <w:p w14:paraId="331485DB" w14:textId="72601E5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dėl konkrečių techninių ar su sauga susijusių priežasčių tos sistemos naudotojų veikla ar gamybos procesas yra integruoti arba </w:t>
            </w:r>
          </w:p>
        </w:tc>
        <w:tc>
          <w:tcPr>
            <w:tcW w:w="7655" w:type="dxa"/>
            <w:shd w:val="clear" w:color="auto" w:fill="FFFFFF" w:themeFill="background1"/>
          </w:tcPr>
          <w:p w14:paraId="0A618297" w14:textId="45D610BD"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355FDFDA"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A1B7800" w14:textId="5195183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389BD15A" w14:textId="77777777" w:rsidTr="003C3469">
        <w:trPr>
          <w:trHeight w:val="315"/>
        </w:trPr>
        <w:tc>
          <w:tcPr>
            <w:tcW w:w="4533" w:type="dxa"/>
            <w:shd w:val="clear" w:color="auto" w:fill="FFFFFF" w:themeFill="background1"/>
            <w:noWrap/>
          </w:tcPr>
          <w:p w14:paraId="1A61935C" w14:textId="6C795D0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pagal tą sistemą elektros energija pirmiausia paskirstoma sistemos savininkui ar operatoriui arba jų susijusioms įmonėms. </w:t>
            </w:r>
          </w:p>
        </w:tc>
        <w:tc>
          <w:tcPr>
            <w:tcW w:w="7655" w:type="dxa"/>
            <w:shd w:val="clear" w:color="auto" w:fill="FFFFFF" w:themeFill="background1"/>
          </w:tcPr>
          <w:p w14:paraId="59DB9453" w14:textId="404CF90E"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Neperkeliama. Pagal 1 dalies reikalavimus tai yra dispozityvi nuostata ir, atsižvelgiant į nacionalinius lokaliųjų tinklų reguliavimo ypatumus ir susijusius klausimus, nuostata neperkeliama. </w:t>
            </w:r>
          </w:p>
          <w:p w14:paraId="2C5F0012"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53928F99" w14:textId="5FCF114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Neperkeliama</w:t>
            </w:r>
          </w:p>
        </w:tc>
      </w:tr>
      <w:tr w:rsidR="00D24326" w:rsidRPr="00342A88" w14:paraId="3FF538F0" w14:textId="6E2B911E" w:rsidTr="003C3469">
        <w:trPr>
          <w:trHeight w:val="315"/>
        </w:trPr>
        <w:tc>
          <w:tcPr>
            <w:tcW w:w="4533" w:type="dxa"/>
            <w:shd w:val="clear" w:color="auto" w:fill="FFFFFF" w:themeFill="background1"/>
            <w:noWrap/>
            <w:hideMark/>
          </w:tcPr>
          <w:p w14:paraId="7E1AC40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39 straipsnis</w:t>
            </w:r>
          </w:p>
        </w:tc>
        <w:tc>
          <w:tcPr>
            <w:tcW w:w="7655" w:type="dxa"/>
            <w:shd w:val="clear" w:color="auto" w:fill="FFFFFF" w:themeFill="background1"/>
          </w:tcPr>
          <w:p w14:paraId="4F5CF84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69FF0E" w14:textId="5A96DE16" w:rsidR="00D24326" w:rsidRPr="00342A88" w:rsidRDefault="00D24326" w:rsidP="00D24326">
            <w:pPr>
              <w:shd w:val="clear" w:color="auto" w:fill="FFFFFF" w:themeFill="background1"/>
              <w:rPr>
                <w:rFonts w:cs="Times New Roman"/>
                <w:color w:val="000000"/>
                <w:sz w:val="22"/>
              </w:rPr>
            </w:pPr>
          </w:p>
        </w:tc>
      </w:tr>
      <w:tr w:rsidR="00D24326" w:rsidRPr="00342A88" w14:paraId="0D28BCCA" w14:textId="76D3942A" w:rsidTr="003C3469">
        <w:trPr>
          <w:trHeight w:val="315"/>
        </w:trPr>
        <w:tc>
          <w:tcPr>
            <w:tcW w:w="4533" w:type="dxa"/>
            <w:shd w:val="clear" w:color="auto" w:fill="FFFFFF" w:themeFill="background1"/>
            <w:noWrap/>
            <w:hideMark/>
          </w:tcPr>
          <w:p w14:paraId="3D96374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Jungtinis operatorius</w:t>
            </w:r>
          </w:p>
        </w:tc>
        <w:tc>
          <w:tcPr>
            <w:tcW w:w="7655" w:type="dxa"/>
            <w:shd w:val="clear" w:color="auto" w:fill="FFFFFF" w:themeFill="background1"/>
          </w:tcPr>
          <w:p w14:paraId="0D1D100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B2E094B" w14:textId="7A4EBD9E" w:rsidR="00D24326" w:rsidRPr="00342A88" w:rsidRDefault="00D24326" w:rsidP="00D24326">
            <w:pPr>
              <w:shd w:val="clear" w:color="auto" w:fill="FFFFFF" w:themeFill="background1"/>
              <w:rPr>
                <w:rFonts w:cs="Times New Roman"/>
                <w:color w:val="000000"/>
                <w:sz w:val="22"/>
              </w:rPr>
            </w:pPr>
          </w:p>
        </w:tc>
      </w:tr>
      <w:tr w:rsidR="00D24326" w:rsidRPr="00342A88" w14:paraId="645AC100" w14:textId="4C5649D8" w:rsidTr="003C3469">
        <w:trPr>
          <w:trHeight w:val="315"/>
        </w:trPr>
        <w:tc>
          <w:tcPr>
            <w:tcW w:w="4533" w:type="dxa"/>
            <w:shd w:val="clear" w:color="auto" w:fill="FFFFFF" w:themeFill="background1"/>
            <w:noWrap/>
            <w:hideMark/>
          </w:tcPr>
          <w:p w14:paraId="6EDF372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35 straipsnio 1 dalis neturi trukdyti jungtiniam perdavimo ir skirstymo sistemos operatoriui vykdyti veiklą su sąlyga, kad operatorius laikosi 43 straipsnio 1 dalies arba 44 ir 45 straipsnių ar VI skyriaus 3 skirsnio arba, kad tam operatoriui taikoma 66 straipsnio 3 dalis.</w:t>
            </w:r>
          </w:p>
        </w:tc>
        <w:tc>
          <w:tcPr>
            <w:tcW w:w="7655" w:type="dxa"/>
            <w:shd w:val="clear" w:color="auto" w:fill="FFFFFF" w:themeFill="background1"/>
          </w:tcPr>
          <w:p w14:paraId="21CF7818" w14:textId="7EDD62E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nuostata CEP neperkeliama, nes jau yra perkelta galiojančiose Elektros energetikos įstatymo nuostatose:</w:t>
            </w:r>
          </w:p>
          <w:p w14:paraId="7321C568" w14:textId="64A4D014"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B2670F1" w14:textId="77777777" w:rsidR="00D24326" w:rsidRPr="00DF1CD8" w:rsidRDefault="00D24326" w:rsidP="00D24326">
            <w:pPr>
              <w:pStyle w:val="Default"/>
              <w:shd w:val="clear" w:color="auto" w:fill="FFFFFF" w:themeFill="background1"/>
              <w:jc w:val="both"/>
              <w:rPr>
                <w:rFonts w:ascii="Times New Roman" w:hAnsi="Times New Roman" w:cs="Times New Roman"/>
                <w:b/>
                <w:sz w:val="22"/>
                <w:szCs w:val="22"/>
                <w:lang w:val="lt-LT"/>
              </w:rPr>
            </w:pPr>
            <w:r w:rsidRPr="00342A88">
              <w:rPr>
                <w:rFonts w:ascii="Times New Roman" w:hAnsi="Times New Roman" w:cs="Times New Roman"/>
                <w:b/>
                <w:sz w:val="22"/>
                <w:szCs w:val="22"/>
                <w:lang w:val="lt-LT"/>
              </w:rPr>
              <w:t>36 straipsnis. Skirstomųjų tinklų operatoriaus nepriklausomumas</w:t>
            </w:r>
          </w:p>
          <w:p w14:paraId="0CC7C032" w14:textId="77777777" w:rsidR="00D24326" w:rsidRPr="00DF1CD8" w:rsidRDefault="00D24326" w:rsidP="00D24326">
            <w:pPr>
              <w:pStyle w:val="Default"/>
              <w:shd w:val="clear" w:color="auto" w:fill="FFFFFF" w:themeFill="background1"/>
              <w:jc w:val="both"/>
              <w:rPr>
                <w:rFonts w:ascii="Times New Roman" w:hAnsi="Times New Roman" w:cs="Times New Roman"/>
                <w:b/>
                <w:sz w:val="22"/>
                <w:szCs w:val="22"/>
                <w:lang w:val="lt-LT"/>
              </w:rPr>
            </w:pPr>
            <w:r w:rsidRPr="00342A88">
              <w:rPr>
                <w:rFonts w:ascii="Times New Roman" w:hAnsi="Times New Roman" w:cs="Times New Roman"/>
                <w:b/>
                <w:sz w:val="22"/>
                <w:szCs w:val="22"/>
                <w:lang w:val="lt-LT"/>
              </w:rPr>
              <w:t>&lt;...&gt;</w:t>
            </w:r>
          </w:p>
          <w:p w14:paraId="5A3069B1" w14:textId="57FDF851" w:rsidR="00D24326" w:rsidRPr="00342A88" w:rsidRDefault="00D24326" w:rsidP="00D24326">
            <w:pPr>
              <w:shd w:val="clear" w:color="auto" w:fill="FFFFFF" w:themeFill="background1"/>
              <w:rPr>
                <w:rFonts w:cs="Times New Roman"/>
                <w:sz w:val="22"/>
              </w:rPr>
            </w:pPr>
            <w:r w:rsidRPr="00342A88">
              <w:rPr>
                <w:rFonts w:cs="Times New Roman"/>
                <w:sz w:val="22"/>
              </w:rPr>
              <w:t>3. Šiame įstatyme nurodyti skirstomųjų tinklų operatoriaus nepriklausomumo reikalavimai neturi trukdyti jungtiniam perdavimo sistemos ir skirstomųjų tinklų operatoriui, vykdančiam elektros energijos perdavimo ir skirstymo veiklą, vykdyti šią veiklą, jeigu jis laikosi šio įstatymo 53 straipsnyje numatytų perdavimo veiklos atskyrimo reikalavimų.</w:t>
            </w:r>
          </w:p>
        </w:tc>
        <w:tc>
          <w:tcPr>
            <w:tcW w:w="3118" w:type="dxa"/>
            <w:shd w:val="clear" w:color="auto" w:fill="FFFFFF" w:themeFill="background1"/>
          </w:tcPr>
          <w:p w14:paraId="5B1C2085" w14:textId="0887AD6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6DFF468F" w14:textId="2BB3C900" w:rsidTr="003C3469">
        <w:trPr>
          <w:trHeight w:val="315"/>
        </w:trPr>
        <w:tc>
          <w:tcPr>
            <w:tcW w:w="4533" w:type="dxa"/>
            <w:shd w:val="clear" w:color="auto" w:fill="FFFFFF" w:themeFill="background1"/>
            <w:noWrap/>
            <w:hideMark/>
          </w:tcPr>
          <w:p w14:paraId="08AAFCD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40 straipsnis</w:t>
            </w:r>
          </w:p>
        </w:tc>
        <w:tc>
          <w:tcPr>
            <w:tcW w:w="7655" w:type="dxa"/>
            <w:shd w:val="clear" w:color="auto" w:fill="FFFFFF" w:themeFill="background1"/>
          </w:tcPr>
          <w:p w14:paraId="72B2EFA4" w14:textId="7AC0E50E"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38FCDB" w14:textId="67BFB31B" w:rsidR="00D24326" w:rsidRPr="00342A88" w:rsidRDefault="00D24326" w:rsidP="00D24326">
            <w:pPr>
              <w:shd w:val="clear" w:color="auto" w:fill="FFFFFF" w:themeFill="background1"/>
              <w:rPr>
                <w:rFonts w:cs="Times New Roman"/>
                <w:color w:val="000000"/>
                <w:sz w:val="22"/>
              </w:rPr>
            </w:pPr>
          </w:p>
        </w:tc>
      </w:tr>
      <w:tr w:rsidR="00D24326" w:rsidRPr="00342A88" w14:paraId="2C8FDBEF" w14:textId="4D13E7BC" w:rsidTr="003C3469">
        <w:trPr>
          <w:trHeight w:val="315"/>
        </w:trPr>
        <w:tc>
          <w:tcPr>
            <w:tcW w:w="4533" w:type="dxa"/>
            <w:shd w:val="clear" w:color="auto" w:fill="FFFFFF" w:themeFill="background1"/>
            <w:noWrap/>
            <w:hideMark/>
          </w:tcPr>
          <w:p w14:paraId="7542DFBF" w14:textId="624024E6"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operatorių užduotys</w:t>
            </w:r>
          </w:p>
        </w:tc>
        <w:tc>
          <w:tcPr>
            <w:tcW w:w="7655" w:type="dxa"/>
            <w:shd w:val="clear" w:color="auto" w:fill="FFFFFF" w:themeFill="background1"/>
          </w:tcPr>
          <w:p w14:paraId="738C7C3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2EDCE44" w14:textId="740793F7" w:rsidR="00D24326" w:rsidRPr="00342A88" w:rsidRDefault="00D24326" w:rsidP="00D24326">
            <w:pPr>
              <w:shd w:val="clear" w:color="auto" w:fill="FFFFFF" w:themeFill="background1"/>
              <w:rPr>
                <w:rFonts w:cs="Times New Roman"/>
                <w:color w:val="000000"/>
                <w:sz w:val="22"/>
              </w:rPr>
            </w:pPr>
          </w:p>
        </w:tc>
      </w:tr>
      <w:tr w:rsidR="00D24326" w:rsidRPr="00342A88" w14:paraId="2290D88C" w14:textId="5060E746" w:rsidTr="003C3469">
        <w:trPr>
          <w:trHeight w:val="315"/>
        </w:trPr>
        <w:tc>
          <w:tcPr>
            <w:tcW w:w="4533" w:type="dxa"/>
            <w:shd w:val="clear" w:color="auto" w:fill="FFFFFF" w:themeFill="background1"/>
            <w:noWrap/>
            <w:hideMark/>
          </w:tcPr>
          <w:p w14:paraId="5DA1989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Kiekvienas perdavimo sistemos operatorius: </w:t>
            </w:r>
          </w:p>
          <w:p w14:paraId="25F52D87" w14:textId="12CBC69B"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6D74D0E9" w14:textId="6B4EC87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bendra nuostata, toliau nustatanti konkrečias pareigas.</w:t>
            </w:r>
          </w:p>
        </w:tc>
        <w:tc>
          <w:tcPr>
            <w:tcW w:w="3118" w:type="dxa"/>
            <w:shd w:val="clear" w:color="auto" w:fill="FFFFFF" w:themeFill="background1"/>
          </w:tcPr>
          <w:p w14:paraId="382DF3FE" w14:textId="4FCA517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183D3768" w14:textId="77777777" w:rsidTr="003C3469">
        <w:trPr>
          <w:trHeight w:val="315"/>
        </w:trPr>
        <w:tc>
          <w:tcPr>
            <w:tcW w:w="4533" w:type="dxa"/>
            <w:shd w:val="clear" w:color="auto" w:fill="FFFFFF" w:themeFill="background1"/>
            <w:noWrap/>
          </w:tcPr>
          <w:p w14:paraId="371CD524" w14:textId="2EF0E86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glaudžiai bendradarbiaudamas su kaimyniniais perdavimo sistemos operatoriais ir skirstymo sistemos operatoriais užtikrina ilgalaikį sistemos pajėgumą tenkinti pagrįstus elektros energijos perdavimo poreikius, saugų, patikimą ir efektyvų perdavimo sistemos eksploatavimą, techninę </w:t>
            </w:r>
            <w:r w:rsidRPr="00342A88">
              <w:rPr>
                <w:rFonts w:eastAsia="Times New Roman" w:cs="Times New Roman"/>
                <w:color w:val="000000"/>
                <w:sz w:val="22"/>
                <w:lang w:eastAsia="lt-LT"/>
              </w:rPr>
              <w:lastRenderedPageBreak/>
              <w:t xml:space="preserve">priežiūrą ir plėtrą ekonominėmis sąlygomis bei deramai atsižvelgdamas į aplinką; </w:t>
            </w:r>
          </w:p>
        </w:tc>
        <w:tc>
          <w:tcPr>
            <w:tcW w:w="7655" w:type="dxa"/>
            <w:shd w:val="clear" w:color="auto" w:fill="FFFFFF" w:themeFill="background1"/>
          </w:tcPr>
          <w:p w14:paraId="49F68696" w14:textId="54E37E16"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Elektros energetikos įstatymo projektas</w:t>
            </w:r>
          </w:p>
          <w:p w14:paraId="47C0713E"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10 straipsnis. 18 straipsnio pakeitimas</w:t>
            </w:r>
          </w:p>
          <w:p w14:paraId="3CC52885"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18 straipsnio 1 dalį ir ją išdėstyti taip:</w:t>
            </w:r>
          </w:p>
          <w:p w14:paraId="31BFF293" w14:textId="490B4FE5" w:rsidR="00D24326" w:rsidRPr="00342A88" w:rsidRDefault="00D24326" w:rsidP="00D24326">
            <w:pPr>
              <w:rPr>
                <w:rFonts w:eastAsia="Times New Roman" w:cs="Times New Roman"/>
                <w:bCs/>
                <w:sz w:val="22"/>
              </w:rPr>
            </w:pPr>
            <w:r w:rsidRPr="00342A88">
              <w:rPr>
                <w:rFonts w:eastAsia="Times New Roman" w:cs="Times New Roman"/>
                <w:bCs/>
                <w:sz w:val="22"/>
              </w:rPr>
              <w:t xml:space="preserve">„1.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w:t>
            </w:r>
            <w:r w:rsidRPr="00342A88">
              <w:rPr>
                <w:rFonts w:eastAsia="Times New Roman" w:cs="Times New Roman"/>
                <w:bCs/>
                <w:sz w:val="22"/>
              </w:rPr>
              <w:lastRenderedPageBreak/>
              <w:t>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5204DA0F" w14:textId="77777777" w:rsidR="00D24326" w:rsidRPr="00342A88" w:rsidRDefault="00D24326" w:rsidP="00D24326">
            <w:pPr>
              <w:rPr>
                <w:rFonts w:eastAsia="Times New Roman" w:cs="Times New Roman"/>
                <w:bCs/>
                <w:sz w:val="22"/>
              </w:rPr>
            </w:pPr>
          </w:p>
          <w:p w14:paraId="0FD2B107" w14:textId="51378C24"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20DE1A35"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23 straipsnio 1 dalį ir ją išdėstyti taip:</w:t>
            </w:r>
          </w:p>
          <w:p w14:paraId="03A033BB" w14:textId="4131AE2B" w:rsidR="00D24326" w:rsidRPr="00342A88" w:rsidRDefault="00D24326" w:rsidP="00D24326">
            <w:pPr>
              <w:rPr>
                <w:rFonts w:eastAsia="Times New Roman" w:cs="Times New Roman"/>
                <w:bCs/>
                <w:sz w:val="22"/>
              </w:rPr>
            </w:pPr>
            <w:r w:rsidRPr="00342A88">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3F6636A5" w14:textId="77777777" w:rsidR="00D24326" w:rsidRPr="00342A88" w:rsidRDefault="00D24326" w:rsidP="00D24326">
            <w:pPr>
              <w:rPr>
                <w:rFonts w:eastAsia="Times New Roman" w:cs="Times New Roman"/>
                <w:color w:val="000000"/>
                <w:sz w:val="22"/>
                <w:lang w:eastAsia="lt-LT"/>
              </w:rPr>
            </w:pPr>
          </w:p>
          <w:p w14:paraId="42A5D214" w14:textId="77777777" w:rsidR="00B77BF0" w:rsidRPr="00342A88" w:rsidRDefault="00B77BF0" w:rsidP="00B77BF0">
            <w:pPr>
              <w:rPr>
                <w:rFonts w:cs="Times New Roman"/>
                <w:b/>
                <w:sz w:val="22"/>
              </w:rPr>
            </w:pPr>
            <w:r w:rsidRPr="00342A88">
              <w:rPr>
                <w:rFonts w:cs="Times New Roman"/>
                <w:b/>
                <w:sz w:val="22"/>
              </w:rPr>
              <w:t>Elektros energetikos įstatymo projektas</w:t>
            </w:r>
          </w:p>
          <w:p w14:paraId="6E7930F7" w14:textId="77777777" w:rsidR="00B77BF0" w:rsidRPr="00342A88" w:rsidRDefault="00B77BF0" w:rsidP="00B77BF0">
            <w:pPr>
              <w:rPr>
                <w:rFonts w:eastAsia="Times New Roman" w:cs="Times New Roman"/>
                <w:b/>
                <w:sz w:val="22"/>
              </w:rPr>
            </w:pPr>
            <w:r w:rsidRPr="00342A88">
              <w:rPr>
                <w:rFonts w:eastAsia="Times New Roman" w:cs="Times New Roman"/>
                <w:b/>
                <w:sz w:val="22"/>
              </w:rPr>
              <w:t>20 straipsnis. 31 straipsnio pakeitimas</w:t>
            </w:r>
          </w:p>
          <w:p w14:paraId="3A585C8E" w14:textId="77777777" w:rsidR="00B77BF0" w:rsidRPr="00342A88" w:rsidRDefault="00B77BF0" w:rsidP="00B77BF0">
            <w:pPr>
              <w:rPr>
                <w:rFonts w:eastAsia="Times New Roman" w:cs="Times New Roman"/>
                <w:bCs/>
                <w:sz w:val="22"/>
              </w:rPr>
            </w:pPr>
            <w:r w:rsidRPr="00342A88">
              <w:rPr>
                <w:rFonts w:eastAsia="Times New Roman" w:cs="Times New Roman"/>
                <w:bCs/>
                <w:sz w:val="22"/>
              </w:rPr>
              <w:t>Pakeisti 31 straipsnį ir jį išdėstyti taip:</w:t>
            </w:r>
          </w:p>
          <w:p w14:paraId="7860ED9B" w14:textId="39883DB5" w:rsidR="00B77BF0" w:rsidRPr="00342A88" w:rsidRDefault="00B77BF0" w:rsidP="00B77BF0">
            <w:pPr>
              <w:rPr>
                <w:rFonts w:eastAsia="Times New Roman" w:cs="Times New Roman"/>
                <w:bCs/>
                <w:sz w:val="22"/>
              </w:rPr>
            </w:pPr>
            <w:r w:rsidRPr="00342A88">
              <w:rPr>
                <w:rFonts w:eastAsia="Times New Roman" w:cs="Times New Roman"/>
                <w:bCs/>
                <w:sz w:val="22"/>
              </w:rPr>
              <w:t>„&lt;...&gt;</w:t>
            </w:r>
          </w:p>
          <w:p w14:paraId="7A634A47" w14:textId="77777777" w:rsidR="00D212DC" w:rsidRPr="00342A88" w:rsidRDefault="00D212DC" w:rsidP="00D212DC">
            <w:pPr>
              <w:rPr>
                <w:rFonts w:eastAsia="Times New Roman" w:cs="Times New Roman"/>
                <w:bCs/>
                <w:sz w:val="22"/>
              </w:rPr>
            </w:pPr>
            <w:r w:rsidRPr="00342A88">
              <w:rPr>
                <w:rFonts w:eastAsia="Times New Roman" w:cs="Times New Roman"/>
                <w:bCs/>
                <w:sz w:val="22"/>
              </w:rPr>
              <w:t>2) efektyviai eksploatuoti, prižiūrėti, valdyti ir plėtoti perdavimo tinklus ir jungiamąsias linijas, atsižvelgdamas į elektros energetikos sistemos darbo saugumo, patikimumo ir avarijų elektros tinkluose prevencijos reikalavimus, 10 metų perdavimo tinklų plėtros ir 10 metų skirstomųjų tinklų plėtros, atnaujinimo, modernizavimo ir investicijų planus, Nacionaliniame pažangos plane ir kituose strateginio lygmens planavimo dokumentuose nustatytus energetikos politikos strateginius tikslus ir (ar) pažangos uždavinius ir (ar) Nacionaliniame energetikos ir klimato srities veiksmų plane numatytas įgyvendinimo priemones, įskaitant išmaniųjų energijos tinklų ir išmaniųjų apskaitos sistemų plėtros tikslus ir (ar) uždavinius, taip pat ekonomines sąlygas ir aplinkos apsaugos reikalavimus;</w:t>
            </w:r>
          </w:p>
          <w:p w14:paraId="5FD4A393" w14:textId="665CD42B" w:rsidR="00D24326" w:rsidRPr="00342A88" w:rsidRDefault="00D212DC" w:rsidP="00B77BF0">
            <w:pPr>
              <w:rPr>
                <w:rFonts w:eastAsia="Times New Roman" w:cs="Times New Roman"/>
                <w:bCs/>
                <w:color w:val="000000"/>
                <w:sz w:val="22"/>
                <w:lang w:eastAsia="lt-LT"/>
              </w:rPr>
            </w:pPr>
            <w:r w:rsidRPr="00342A88">
              <w:rPr>
                <w:rFonts w:eastAsia="Times New Roman" w:cs="Times New Roman"/>
                <w:bCs/>
                <w:color w:val="000000"/>
                <w:sz w:val="22"/>
                <w:lang w:eastAsia="lt-LT"/>
              </w:rPr>
              <w:t>&lt;...&gt;</w:t>
            </w:r>
            <w:r w:rsidR="00175354" w:rsidRPr="00342A88">
              <w:rPr>
                <w:rFonts w:eastAsia="Times New Roman" w:cs="Times New Roman"/>
                <w:bCs/>
                <w:color w:val="000000"/>
                <w:sz w:val="22"/>
                <w:lang w:eastAsia="lt-LT"/>
              </w:rPr>
              <w:t>“</w:t>
            </w:r>
          </w:p>
          <w:p w14:paraId="4A088C47" w14:textId="77777777" w:rsidR="00D24326" w:rsidRPr="00342A88" w:rsidRDefault="00D24326" w:rsidP="00D24326">
            <w:pPr>
              <w:rPr>
                <w:rFonts w:eastAsia="Times New Roman" w:cs="Times New Roman"/>
                <w:color w:val="000000"/>
                <w:sz w:val="22"/>
                <w:lang w:eastAsia="lt-LT"/>
              </w:rPr>
            </w:pPr>
          </w:p>
          <w:p w14:paraId="71AE2C1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59 straipsnis. 77 straipsnio pakeitimas</w:t>
            </w:r>
          </w:p>
          <w:p w14:paraId="41DD9AD0"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77 straipsnį ir jį išdėstyti taip:</w:t>
            </w:r>
          </w:p>
          <w:p w14:paraId="6D88E32B" w14:textId="77777777" w:rsidR="00D24326" w:rsidRPr="00342A88" w:rsidRDefault="00D24326" w:rsidP="00D24326">
            <w:pPr>
              <w:rPr>
                <w:rFonts w:eastAsia="Times New Roman" w:cs="Times New Roman"/>
                <w:bCs/>
                <w:sz w:val="22"/>
                <w:lang w:val="it-IT"/>
              </w:rPr>
            </w:pPr>
            <w:r w:rsidRPr="00342A88">
              <w:rPr>
                <w:rFonts w:eastAsia="Times New Roman" w:cs="Times New Roman"/>
                <w:bCs/>
                <w:sz w:val="22"/>
              </w:rPr>
              <w:t>„77 straipsnis. Perdavimo sistemos operatoriaus bendradarbiavimas su užsienio valstybių perdavimo sistemos operatoriais</w:t>
            </w:r>
          </w:p>
          <w:p w14:paraId="7022ECCB"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lastRenderedPageBreak/>
              <w:t>1. Perdavimo sistemos operatorius bendradarbiauja su valstybių narių perdavimo sistemos operatoriais siekdamas sukurti konkurencingą elektros energijos vidaus rinką:</w:t>
            </w:r>
          </w:p>
          <w:p w14:paraId="06E30EB4"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1) spręsdamas tarpvalstybinius elektros energetikos sektoriaus klausimus;</w:t>
            </w:r>
          </w:p>
          <w:p w14:paraId="4FB7B2AE"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2) derindamas techninius elektros energijos perdavimo reikalavimus;</w:t>
            </w:r>
          </w:p>
          <w:p w14:paraId="554EAC41"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3) užtikrindamas elektros energetikos sistemos darbo saugumą nacionaliniu ir regioniniu lygmeniu, įskaitant avarijų  prevenciją, jų padarinių šalinimą ir sistemos veikimo atkūrimą;</w:t>
            </w:r>
          </w:p>
          <w:p w14:paraId="46331ACC"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4) įgyvendindamas strateginius elektros energetikos sektoriaus projektus, priskirtus perdavimo sistemos operatoriaus kompetencijai;</w:t>
            </w:r>
          </w:p>
          <w:p w14:paraId="607D422F" w14:textId="40EBC43A"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5) kitais elektros energetikos sistemos valdymo ir organizavimo tikslais.“</w:t>
            </w:r>
          </w:p>
          <w:p w14:paraId="2FD3BDB6" w14:textId="77777777" w:rsidR="00D24326" w:rsidRPr="00342A88" w:rsidRDefault="00D24326" w:rsidP="00D24326">
            <w:pPr>
              <w:rPr>
                <w:rFonts w:eastAsia="Times New Roman" w:cs="Times New Roman"/>
                <w:color w:val="000000"/>
                <w:sz w:val="22"/>
                <w:lang w:eastAsia="lt-LT"/>
              </w:rPr>
            </w:pPr>
          </w:p>
          <w:p w14:paraId="3EBA9648" w14:textId="043867F4"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nuostatos į CEP neperkeliamos, nes jau yra perkeltos galiojančiose Elektros energetikos įstatymo nuostatose:</w:t>
            </w:r>
          </w:p>
          <w:p w14:paraId="75E8EF7C" w14:textId="77777777" w:rsidR="00D24326" w:rsidRPr="00342A88" w:rsidRDefault="00D24326" w:rsidP="00D24326">
            <w:pPr>
              <w:rPr>
                <w:rFonts w:eastAsia="Times New Roman" w:cs="Times New Roman"/>
                <w:color w:val="000000"/>
                <w:sz w:val="22"/>
                <w:lang w:eastAsia="lt-LT"/>
              </w:rPr>
            </w:pPr>
          </w:p>
          <w:p w14:paraId="4060E728" w14:textId="1E33A7D7"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090BA74"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31 straipsnis. Perdavimo sistemos operatoriaus pareigos</w:t>
            </w:r>
          </w:p>
          <w:p w14:paraId="2B4DD493"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 Perdavimo sistemos operatorius privalo:</w:t>
            </w:r>
          </w:p>
          <w:p w14:paraId="63E0DC7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6829847E" w14:textId="78E417BB"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4) užtikrinti perdavimo tinklų įrenginių darbo patikimumą ir ilgalaikį sistemos pajėgumą tenkinti pagrįstus elektros energijos perdavimo poreikius;</w:t>
            </w:r>
          </w:p>
        </w:tc>
        <w:tc>
          <w:tcPr>
            <w:tcW w:w="3118" w:type="dxa"/>
            <w:shd w:val="clear" w:color="auto" w:fill="FFFFFF" w:themeFill="background1"/>
          </w:tcPr>
          <w:p w14:paraId="1BCCBB61" w14:textId="4DEE5D2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62073F1" w14:textId="77777777" w:rsidTr="003C3469">
        <w:trPr>
          <w:trHeight w:val="315"/>
        </w:trPr>
        <w:tc>
          <w:tcPr>
            <w:tcW w:w="4533" w:type="dxa"/>
            <w:shd w:val="clear" w:color="auto" w:fill="FFFFFF" w:themeFill="background1"/>
            <w:noWrap/>
          </w:tcPr>
          <w:p w14:paraId="0B41BD8A" w14:textId="6B1195D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b) numato tinkamas priemones, kurių reikia jo pareigoms vykdyti;</w:t>
            </w:r>
          </w:p>
        </w:tc>
        <w:tc>
          <w:tcPr>
            <w:tcW w:w="7655" w:type="dxa"/>
            <w:shd w:val="clear" w:color="auto" w:fill="FFFFFF" w:themeFill="background1"/>
          </w:tcPr>
          <w:p w14:paraId="17BBA111" w14:textId="6A0ACD20"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63C9EAFD" w14:textId="6292C8CE"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5448DB54"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23 straipsnio 1 dalį ir ją išdėstyti taip:</w:t>
            </w:r>
          </w:p>
          <w:p w14:paraId="0A13032E" w14:textId="717F4CCF" w:rsidR="00D24326" w:rsidRPr="00342A88" w:rsidRDefault="00D24326" w:rsidP="00D24326">
            <w:pPr>
              <w:rPr>
                <w:rFonts w:eastAsia="Times New Roman" w:cs="Times New Roman"/>
                <w:bCs/>
                <w:sz w:val="22"/>
              </w:rPr>
            </w:pPr>
            <w:r w:rsidRPr="00342A88">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737653F3" w14:textId="77777777" w:rsidR="00D24326" w:rsidRPr="00342A88" w:rsidRDefault="00D24326" w:rsidP="00D24326">
            <w:pPr>
              <w:rPr>
                <w:rFonts w:eastAsia="Times New Roman" w:cs="Times New Roman"/>
                <w:color w:val="000000"/>
                <w:sz w:val="22"/>
                <w:lang w:eastAsia="lt-LT"/>
              </w:rPr>
            </w:pPr>
          </w:p>
          <w:p w14:paraId="65F68950"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20 straipsnis. 30 straipsnio pakeitimas</w:t>
            </w:r>
          </w:p>
          <w:p w14:paraId="3DFEB9A6"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30 straipsnio 1 punktą ir jį išdėstyti taip:</w:t>
            </w:r>
          </w:p>
          <w:p w14:paraId="7024EB3F" w14:textId="77777777" w:rsidR="00D24326" w:rsidRPr="00342A88" w:rsidRDefault="00D24326" w:rsidP="00D24326">
            <w:pPr>
              <w:rPr>
                <w:rFonts w:eastAsia="Times New Roman" w:cs="Times New Roman"/>
                <w:sz w:val="22"/>
              </w:rPr>
            </w:pPr>
            <w:r w:rsidRPr="00342A88">
              <w:rPr>
                <w:rFonts w:eastAsia="Times New Roman" w:cs="Times New Roman"/>
                <w:bCs/>
                <w:sz w:val="22"/>
              </w:rPr>
              <w:t>„</w:t>
            </w:r>
            <w:r w:rsidRPr="00342A88">
              <w:rPr>
                <w:rFonts w:eastAsia="Times New Roman" w:cs="Times New Roman"/>
                <w:sz w:val="22"/>
              </w:rPr>
              <w:t>30 straipsnis. Perdavimo sistemos operatoriaus teisės</w:t>
            </w:r>
          </w:p>
          <w:p w14:paraId="5361B6D6" w14:textId="77777777" w:rsidR="00D24326" w:rsidRPr="00342A88" w:rsidRDefault="00D24326" w:rsidP="00D24326">
            <w:pPr>
              <w:rPr>
                <w:rFonts w:eastAsia="Times New Roman" w:cs="Times New Roman"/>
                <w:bCs/>
                <w:sz w:val="22"/>
              </w:rPr>
            </w:pPr>
            <w:r w:rsidRPr="00342A88">
              <w:rPr>
                <w:rFonts w:eastAsia="Times New Roman" w:cs="Times New Roman"/>
                <w:bCs/>
                <w:sz w:val="22"/>
              </w:rPr>
              <w:t>Perdavimo sistemos operatorius turi teisę:</w:t>
            </w:r>
          </w:p>
          <w:p w14:paraId="66B01FC2" w14:textId="0923F5AA" w:rsidR="00D24326" w:rsidRPr="00342A88" w:rsidRDefault="00D24326" w:rsidP="00D24326">
            <w:pPr>
              <w:rPr>
                <w:rFonts w:eastAsia="Times New Roman" w:cs="Times New Roman"/>
                <w:bCs/>
                <w:sz w:val="22"/>
              </w:rPr>
            </w:pPr>
            <w:r w:rsidRPr="00342A88">
              <w:rPr>
                <w:rFonts w:eastAsia="Times New Roman" w:cs="Times New Roman"/>
                <w:bCs/>
                <w:sz w:val="22"/>
              </w:rPr>
              <w:t>1) gauti iš perdavimo tinklų naudotojų rodmenis ir kitą informaciją, reikalingą ilgalaikei plėtrai planuoti, balansavimui ir kitoms pareigoms, nurodytoms šiame įstatyme, atlikti;</w:t>
            </w:r>
          </w:p>
          <w:p w14:paraId="5819B29E" w14:textId="0D8B1E8F"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&lt;...&gt;</w:t>
            </w:r>
          </w:p>
          <w:p w14:paraId="2D20180F" w14:textId="64A84C62" w:rsidR="00D24326" w:rsidRPr="00342A88" w:rsidRDefault="00D24326" w:rsidP="00D24326">
            <w:pPr>
              <w:rPr>
                <w:rFonts w:eastAsia="Times New Roman" w:cs="Times New Roman"/>
                <w:bCs/>
                <w:sz w:val="22"/>
              </w:rPr>
            </w:pPr>
            <w:r w:rsidRPr="00342A88">
              <w:rPr>
                <w:rFonts w:eastAsia="Times New Roman" w:cs="Times New Roman"/>
                <w:bCs/>
                <w:sz w:val="22"/>
              </w:rPr>
              <w:t>8) naudotis kitomis šiame įstatyme, kituose Lietuvos Respublikos įstatymuose, Europos Sąjungos reglamentuose ir įgyvendinamuosiuose teisės aktuose numatytomis perdavimo sistemos operatoriaus teisėmis.“</w:t>
            </w:r>
          </w:p>
          <w:p w14:paraId="6CCA594D" w14:textId="77777777" w:rsidR="00D24326" w:rsidRPr="00342A88" w:rsidRDefault="00D24326" w:rsidP="00D24326">
            <w:pPr>
              <w:rPr>
                <w:rFonts w:eastAsia="Times New Roman" w:cs="Times New Roman"/>
                <w:color w:val="000000"/>
                <w:sz w:val="22"/>
                <w:lang w:eastAsia="lt-LT"/>
              </w:rPr>
            </w:pPr>
          </w:p>
          <w:p w14:paraId="58943450" w14:textId="14AA5FDF"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kitos nuostatos CEP neperkeliamos, nes jau yra perkeltos galiojančioje Elektros energetikos įstatymo nuostatose:</w:t>
            </w:r>
          </w:p>
          <w:p w14:paraId="29D0D908" w14:textId="23644412"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C22DDB3" w14:textId="77777777" w:rsidR="00D24326" w:rsidRPr="00342A88" w:rsidRDefault="00D24326" w:rsidP="00D24326">
            <w:pPr>
              <w:rPr>
                <w:rFonts w:eastAsia="Times New Roman" w:cs="Times New Roman"/>
                <w:color w:val="000000"/>
                <w:sz w:val="22"/>
                <w:lang w:val="en-GB" w:eastAsia="lt-LT"/>
              </w:rPr>
            </w:pPr>
            <w:r w:rsidRPr="00342A88">
              <w:rPr>
                <w:rFonts w:eastAsia="Times New Roman" w:cs="Times New Roman"/>
                <w:b/>
                <w:bCs/>
                <w:color w:val="000000"/>
                <w:sz w:val="22"/>
                <w:lang w:eastAsia="lt-LT"/>
              </w:rPr>
              <w:t>32 straipsnis. Perdavimo sistemos operatoriaus disponuojami ištekliai</w:t>
            </w:r>
          </w:p>
          <w:p w14:paraId="741100B7" w14:textId="2C94F151" w:rsidR="00D24326" w:rsidRPr="00342A88" w:rsidRDefault="00D24326" w:rsidP="00D24326">
            <w:pPr>
              <w:rPr>
                <w:rFonts w:eastAsia="Times New Roman" w:cs="Times New Roman"/>
                <w:color w:val="000000"/>
                <w:sz w:val="22"/>
                <w:lang w:val="en-GB" w:eastAsia="lt-LT"/>
              </w:rPr>
            </w:pPr>
            <w:r w:rsidRPr="00342A88">
              <w:rPr>
                <w:rFonts w:eastAsia="Times New Roman" w:cs="Times New Roman"/>
                <w:color w:val="000000"/>
                <w:sz w:val="22"/>
                <w:lang w:eastAsia="lt-LT"/>
              </w:rPr>
              <w:t>1. Perdavimo sistemos operatorius privalo turėti visus žmogiškuosius, techninius, materialinius ir finansinius išteklius, kurių reikia jo įsipareigojimams pagal šį įstatymą ir kitus teisės aktus įgyvendinti bei elektros energijos perdavimo veiklai vykdyti &lt;...&gt;.</w:t>
            </w:r>
          </w:p>
        </w:tc>
        <w:tc>
          <w:tcPr>
            <w:tcW w:w="3118" w:type="dxa"/>
            <w:shd w:val="clear" w:color="auto" w:fill="FFFFFF" w:themeFill="background1"/>
          </w:tcPr>
          <w:p w14:paraId="4B55656A" w14:textId="6F0CF96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373B0DF1" w14:textId="77777777" w:rsidTr="003C3469">
        <w:trPr>
          <w:trHeight w:val="315"/>
        </w:trPr>
        <w:tc>
          <w:tcPr>
            <w:tcW w:w="4533" w:type="dxa"/>
            <w:shd w:val="clear" w:color="auto" w:fill="FFFFFF" w:themeFill="background1"/>
            <w:noWrap/>
          </w:tcPr>
          <w:p w14:paraId="43B66BD4" w14:textId="1CAEE0D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prisideda užtikrinant tiekimo saugumą naudodamas tinkamus perdavimo pajėgumus ir remdamasis sistemos patikimumu; </w:t>
            </w:r>
          </w:p>
        </w:tc>
        <w:tc>
          <w:tcPr>
            <w:tcW w:w="7655" w:type="dxa"/>
            <w:shd w:val="clear" w:color="auto" w:fill="FFFFFF" w:themeFill="background1"/>
          </w:tcPr>
          <w:p w14:paraId="110E7D61" w14:textId="77777777"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pakeitimo projektas </w:t>
            </w:r>
          </w:p>
          <w:p w14:paraId="4CD4E7FB"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10 straipsnis. 18 straipsnio pakeitimas</w:t>
            </w:r>
          </w:p>
          <w:p w14:paraId="1ED46672"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18 straipsnio 1 dalį ir ją išdėstyti taip:</w:t>
            </w:r>
          </w:p>
          <w:p w14:paraId="556AEA38" w14:textId="52D50018" w:rsidR="00D24326" w:rsidRPr="00342A88" w:rsidRDefault="00D24326" w:rsidP="00D24326">
            <w:pPr>
              <w:rPr>
                <w:rFonts w:eastAsia="Times New Roman" w:cs="Times New Roman"/>
                <w:bCs/>
                <w:sz w:val="22"/>
              </w:rPr>
            </w:pPr>
            <w:r w:rsidRPr="00342A88">
              <w:rPr>
                <w:rFonts w:eastAsia="Times New Roman" w:cs="Times New Roman"/>
                <w:bCs/>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2F7D1A25" w14:textId="77777777" w:rsidR="00D24326" w:rsidRPr="00342A88" w:rsidRDefault="00D24326" w:rsidP="00D24326">
            <w:pPr>
              <w:rPr>
                <w:rFonts w:eastAsia="Times New Roman" w:cs="Times New Roman"/>
                <w:color w:val="000000"/>
                <w:sz w:val="22"/>
                <w:lang w:eastAsia="lt-LT"/>
              </w:rPr>
            </w:pPr>
          </w:p>
          <w:p w14:paraId="13C373B7" w14:textId="77777777" w:rsidR="00175354" w:rsidRPr="00342A88" w:rsidRDefault="00175354" w:rsidP="00175354">
            <w:pPr>
              <w:rPr>
                <w:rFonts w:eastAsia="Times New Roman" w:cs="Times New Roman"/>
                <w:b/>
                <w:sz w:val="22"/>
              </w:rPr>
            </w:pPr>
            <w:r w:rsidRPr="00342A88">
              <w:rPr>
                <w:rFonts w:eastAsia="Times New Roman" w:cs="Times New Roman"/>
                <w:b/>
                <w:sz w:val="22"/>
              </w:rPr>
              <w:t>20 straipsnis. 31 straipsnio pakeitimas</w:t>
            </w:r>
          </w:p>
          <w:p w14:paraId="4C3AEEF9" w14:textId="77777777" w:rsidR="00175354" w:rsidRPr="00342A88" w:rsidRDefault="00175354" w:rsidP="00175354">
            <w:pPr>
              <w:rPr>
                <w:rFonts w:eastAsia="Times New Roman" w:cs="Times New Roman"/>
                <w:bCs/>
                <w:sz w:val="22"/>
              </w:rPr>
            </w:pPr>
            <w:r w:rsidRPr="00342A88">
              <w:rPr>
                <w:rFonts w:eastAsia="Times New Roman" w:cs="Times New Roman"/>
                <w:bCs/>
                <w:sz w:val="22"/>
              </w:rPr>
              <w:t>Pakeisti 31 straipsnį ir jį išdėstyti taip:</w:t>
            </w:r>
          </w:p>
          <w:p w14:paraId="0BEEA8D7" w14:textId="77777777" w:rsidR="00175354" w:rsidRPr="00342A88" w:rsidRDefault="00175354" w:rsidP="00175354">
            <w:pPr>
              <w:rPr>
                <w:rFonts w:eastAsia="Times New Roman" w:cs="Times New Roman"/>
                <w:bCs/>
                <w:sz w:val="22"/>
              </w:rPr>
            </w:pPr>
            <w:r w:rsidRPr="00342A88">
              <w:rPr>
                <w:rFonts w:eastAsia="Times New Roman" w:cs="Times New Roman"/>
                <w:bCs/>
                <w:sz w:val="22"/>
              </w:rPr>
              <w:t>„&lt;...&gt;</w:t>
            </w:r>
          </w:p>
          <w:p w14:paraId="5DD00689" w14:textId="77777777" w:rsidR="00175354" w:rsidRPr="00342A88" w:rsidRDefault="00175354" w:rsidP="00175354">
            <w:pPr>
              <w:rPr>
                <w:rFonts w:eastAsia="Times New Roman" w:cs="Times New Roman"/>
                <w:bCs/>
                <w:sz w:val="22"/>
              </w:rPr>
            </w:pPr>
            <w:r w:rsidRPr="00342A88">
              <w:rPr>
                <w:rFonts w:eastAsia="Times New Roman" w:cs="Times New Roman"/>
                <w:bCs/>
                <w:sz w:val="22"/>
              </w:rPr>
              <w:t xml:space="preserve">2) efektyviai eksploatuoti, prižiūrėti, valdyti ir plėtoti perdavimo tinklus ir jungiamąsias linijas, atsižvelgdamas į elektros energetikos sistemos darbo saugumo, patikimumo ir avarijų elektros tinkluose prevencijos reikalavimus, 10 metų perdavimo tinklų plėtros ir 10 metų skirstomųjų tinklų plėtros, atnaujinimo, modernizavimo ir investicijų planus, Nacionaliniame pažangos plane ir kituose strateginio lygmens planavimo dokumentuose nustatytus energetikos politikos strateginius tikslus ir (ar) pažangos uždavinius ir (ar) Nacionaliniame energetikos ir klimato srities veiksmų plane numatytas įgyvendinimo priemones, įskaitant </w:t>
            </w:r>
            <w:r w:rsidRPr="00342A88">
              <w:rPr>
                <w:rFonts w:eastAsia="Times New Roman" w:cs="Times New Roman"/>
                <w:bCs/>
                <w:sz w:val="22"/>
              </w:rPr>
              <w:lastRenderedPageBreak/>
              <w:t>išmaniųjų energijos tinklų ir išmaniųjų apskaitos sistemų plėtros tikslus ir (ar) uždavinius, taip pat ekonomines sąlygas ir aplinkos apsaugos reikalavimus;</w:t>
            </w:r>
          </w:p>
          <w:p w14:paraId="1097AC16" w14:textId="77777777" w:rsidR="00175354" w:rsidRPr="00342A88" w:rsidRDefault="00175354" w:rsidP="00175354">
            <w:pPr>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48538C2A" w14:textId="5EF90F0E" w:rsidR="00D24326" w:rsidRPr="00342A88" w:rsidRDefault="00D24326" w:rsidP="00D24326">
            <w:pPr>
              <w:rPr>
                <w:rFonts w:eastAsia="Times New Roman" w:cs="Times New Roman"/>
                <w:bCs/>
                <w:sz w:val="22"/>
              </w:rPr>
            </w:pPr>
          </w:p>
        </w:tc>
        <w:tc>
          <w:tcPr>
            <w:tcW w:w="3118" w:type="dxa"/>
            <w:shd w:val="clear" w:color="auto" w:fill="FFFFFF" w:themeFill="background1"/>
          </w:tcPr>
          <w:p w14:paraId="48351387" w14:textId="0A7179D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F850E26" w14:textId="77777777" w:rsidTr="003C3469">
        <w:trPr>
          <w:trHeight w:val="315"/>
        </w:trPr>
        <w:tc>
          <w:tcPr>
            <w:tcW w:w="4533" w:type="dxa"/>
            <w:shd w:val="clear" w:color="auto" w:fill="FFFFFF" w:themeFill="background1"/>
            <w:noWrap/>
          </w:tcPr>
          <w:p w14:paraId="4D845FE0" w14:textId="7BF4F36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valdo elektros energijos srautus sistemoje atsižvelgdamas į mainus su kitomis jungtinėmis sistemomis. Tuo tikslu perdavimo sistemos operatorius turi būti atsakingas už elektros energijos sistemos saugumo, patikimumo ir efektyvumo bei, atsižvelgdamas į tai, galimybės naudotis visomis reikalingomis papildomomis paslaugomis, įskaitant tas, kurias teikia reguliavimas apkrova ir energijos kaupimo įrenginiai, jeigu tokios galimybės užtikrinimas nepriklauso nuo kitų perdavimo sistemų, su kuriomis sujungta jo sistema, užtikrinimą; </w:t>
            </w:r>
          </w:p>
        </w:tc>
        <w:tc>
          <w:tcPr>
            <w:tcW w:w="7655" w:type="dxa"/>
            <w:shd w:val="clear" w:color="auto" w:fill="FFFFFF" w:themeFill="background1"/>
          </w:tcPr>
          <w:p w14:paraId="230B9BFA" w14:textId="2EB42A2C"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138F2FC1" w14:textId="771686C7"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7727C89D"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23 straipsnio 1 dalį ir ją išdėstyti taip:</w:t>
            </w:r>
          </w:p>
          <w:p w14:paraId="4C483681" w14:textId="77777777" w:rsidR="00D24326" w:rsidRPr="00342A88" w:rsidRDefault="00D24326" w:rsidP="00D24326">
            <w:pPr>
              <w:rPr>
                <w:rFonts w:eastAsia="Times New Roman" w:cs="Times New Roman"/>
                <w:bCs/>
                <w:sz w:val="22"/>
              </w:rPr>
            </w:pPr>
            <w:r w:rsidRPr="00342A88">
              <w:rPr>
                <w:rFonts w:eastAsia="Times New Roman" w:cs="Times New Roman"/>
                <w:bCs/>
                <w:sz w:val="22"/>
              </w:rPr>
              <w:t>„1. Perdavimo sistemos operatorius yra atsakingas už elektros energetikos sistemos darbo saugumą, stabilumą ir patikimumą, balansavimą Lietuvos Respublikos teritorijoje, jungiamųjų linijų su kitų šalių elektros energetikos sistemomis eksploatavimą, priežiūrą, valdymą ir plėtrą, mažinant pralaidumo perdavimo tinkluose apribojimus ir atsižvelgiant į elektros energetikos sistemos bei elektros tinklų naudotojų poreikius.“</w:t>
            </w:r>
          </w:p>
          <w:p w14:paraId="402138BF" w14:textId="77777777" w:rsidR="00D24326" w:rsidRPr="00342A88" w:rsidRDefault="00D24326" w:rsidP="00D24326">
            <w:pPr>
              <w:rPr>
                <w:rFonts w:eastAsia="Times New Roman" w:cs="Times New Roman"/>
                <w:color w:val="000000"/>
                <w:sz w:val="22"/>
                <w:lang w:eastAsia="lt-LT"/>
              </w:rPr>
            </w:pPr>
          </w:p>
          <w:p w14:paraId="70515CF8"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20 straipsnis. 30 straipsnio pakeitimas</w:t>
            </w:r>
          </w:p>
          <w:p w14:paraId="7C688549"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30 straipsnio 1 punktą ir jį išdėstyti taip:</w:t>
            </w:r>
          </w:p>
          <w:p w14:paraId="50CE30A3" w14:textId="77777777" w:rsidR="00D24326" w:rsidRPr="00342A88" w:rsidRDefault="00D24326" w:rsidP="00D24326">
            <w:pPr>
              <w:rPr>
                <w:rFonts w:eastAsia="Times New Roman" w:cs="Times New Roman"/>
                <w:bCs/>
                <w:sz w:val="22"/>
              </w:rPr>
            </w:pPr>
            <w:r w:rsidRPr="00342A88">
              <w:rPr>
                <w:rFonts w:eastAsia="Times New Roman" w:cs="Times New Roman"/>
                <w:bCs/>
                <w:sz w:val="22"/>
              </w:rPr>
              <w:t>„30 straipsnis. Perdavimo sistemos operatoriaus teisės</w:t>
            </w:r>
          </w:p>
          <w:p w14:paraId="112CC571" w14:textId="1CD5E5E2" w:rsidR="00D24326" w:rsidRPr="00342A88" w:rsidRDefault="00D24326" w:rsidP="00D24326">
            <w:pPr>
              <w:rPr>
                <w:rFonts w:eastAsia="Times New Roman" w:cs="Times New Roman"/>
                <w:bCs/>
                <w:sz w:val="22"/>
              </w:rPr>
            </w:pPr>
            <w:r w:rsidRPr="00342A88">
              <w:rPr>
                <w:rFonts w:eastAsia="Times New Roman" w:cs="Times New Roman"/>
                <w:bCs/>
                <w:sz w:val="22"/>
              </w:rPr>
              <w:t>Perdavimo sistemos operatorius turi teisę:</w:t>
            </w:r>
          </w:p>
          <w:p w14:paraId="54E0C9D8" w14:textId="511EE3B9"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913070D" w14:textId="5AB1F6BF" w:rsidR="00D24326" w:rsidRPr="00342A88" w:rsidRDefault="00D24326" w:rsidP="00D24326">
            <w:pPr>
              <w:rPr>
                <w:rFonts w:eastAsia="Times New Roman" w:cs="Times New Roman"/>
                <w:bCs/>
                <w:sz w:val="22"/>
              </w:rPr>
            </w:pPr>
            <w:r w:rsidRPr="00342A88">
              <w:rPr>
                <w:rFonts w:eastAsia="Times New Roman" w:cs="Times New Roman"/>
                <w:bCs/>
                <w:sz w:val="22"/>
              </w:rPr>
              <w:t>4) organizuoti prekybą balansavimo paslaugomis su kitų valstybių elektros energetikos sistemomis, taip pat organizuoti prekybą balansavimo paslaugomis Lietuvos Respublikos elektros energetikos sistemoje teisės aktuose nustatyta tvarka ir sąlygomis;“.</w:t>
            </w:r>
          </w:p>
          <w:p w14:paraId="2ED86BD3" w14:textId="77777777" w:rsidR="00D24326" w:rsidRPr="00342A88" w:rsidRDefault="00D24326" w:rsidP="00D24326">
            <w:pPr>
              <w:rPr>
                <w:rFonts w:eastAsia="Times New Roman" w:cs="Times New Roman"/>
                <w:color w:val="000000"/>
                <w:sz w:val="22"/>
                <w:lang w:eastAsia="lt-LT"/>
              </w:rPr>
            </w:pPr>
          </w:p>
          <w:p w14:paraId="30F4C7FC" w14:textId="77777777" w:rsidR="00175354" w:rsidRPr="00342A88" w:rsidRDefault="00175354" w:rsidP="00175354">
            <w:pPr>
              <w:rPr>
                <w:rFonts w:eastAsia="Times New Roman" w:cs="Times New Roman"/>
                <w:b/>
                <w:sz w:val="22"/>
              </w:rPr>
            </w:pPr>
            <w:r w:rsidRPr="00342A88">
              <w:rPr>
                <w:rFonts w:eastAsia="Times New Roman" w:cs="Times New Roman"/>
                <w:b/>
                <w:sz w:val="22"/>
              </w:rPr>
              <w:t>20 straipsnis. 31 straipsnio pakeitimas</w:t>
            </w:r>
          </w:p>
          <w:p w14:paraId="39A8D0B6" w14:textId="77777777" w:rsidR="00175354" w:rsidRPr="00342A88" w:rsidRDefault="00175354" w:rsidP="00175354">
            <w:pPr>
              <w:rPr>
                <w:rFonts w:eastAsia="Times New Roman" w:cs="Times New Roman"/>
                <w:bCs/>
                <w:sz w:val="22"/>
              </w:rPr>
            </w:pPr>
            <w:r w:rsidRPr="00342A88">
              <w:rPr>
                <w:rFonts w:eastAsia="Times New Roman" w:cs="Times New Roman"/>
                <w:bCs/>
                <w:sz w:val="22"/>
              </w:rPr>
              <w:t>Pakeisti 31 straipsnį ir jį išdėstyti taip:</w:t>
            </w:r>
          </w:p>
          <w:p w14:paraId="1C5B9882" w14:textId="77777777" w:rsidR="00175354" w:rsidRPr="00342A88" w:rsidRDefault="00175354" w:rsidP="00175354">
            <w:pPr>
              <w:rPr>
                <w:rFonts w:eastAsia="Times New Roman" w:cs="Times New Roman"/>
                <w:bCs/>
                <w:sz w:val="22"/>
              </w:rPr>
            </w:pPr>
            <w:r w:rsidRPr="00342A88">
              <w:rPr>
                <w:rFonts w:eastAsia="Times New Roman" w:cs="Times New Roman"/>
                <w:bCs/>
                <w:sz w:val="22"/>
              </w:rPr>
              <w:t>„&lt;...&gt;</w:t>
            </w:r>
          </w:p>
          <w:p w14:paraId="00F66429" w14:textId="77777777" w:rsidR="00175354" w:rsidRPr="00342A88" w:rsidRDefault="00175354" w:rsidP="00175354">
            <w:pPr>
              <w:rPr>
                <w:rFonts w:eastAsia="Times New Roman" w:cs="Times New Roman"/>
                <w:bCs/>
                <w:sz w:val="22"/>
              </w:rPr>
            </w:pPr>
            <w:r w:rsidRPr="00342A88">
              <w:rPr>
                <w:rFonts w:eastAsia="Times New Roman" w:cs="Times New Roman"/>
                <w:bCs/>
                <w:sz w:val="22"/>
              </w:rPr>
              <w:t>2) efektyviai eksploatuoti, prižiūrėti, valdyti ir plėtoti perdavimo tinklus ir jungiamąsias linijas, atsižvelgdamas į elektros energetikos sistemos darbo saugumo, patikimumo ir avarijų elektros tinkluose prevencijos reikalavimus, 10 metų perdavimo tinklų plėtros ir 10 metų skirstomųjų tinklų plėtros, atnaujinimo, modernizavimo ir investicijų planus, Nacionaliniame pažangos plane ir kituose strateginio lygmens planavimo dokumentuose nustatytus energetikos politikos strateginius tikslus ir (ar) pažangos uždavinius ir (ar) Nacionaliniame energetikos ir klimato srities veiksmų plane numatytas įgyvendinimo priemones, įskaitant išmaniųjų energijos tinklų ir išmaniųjų apskaitos sistemų plėtros tikslus ir (ar) uždavinius, taip pat ekonomines sąlygas ir aplinkos apsaugos reikalavimus;</w:t>
            </w:r>
          </w:p>
          <w:p w14:paraId="0FFFC300" w14:textId="5D8B7E4F"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4541E337" w14:textId="77777777" w:rsidR="00902454" w:rsidRPr="00342A88" w:rsidRDefault="00902454" w:rsidP="00902454">
            <w:pPr>
              <w:rPr>
                <w:rFonts w:eastAsia="Times New Roman" w:cs="Times New Roman"/>
                <w:bCs/>
                <w:sz w:val="22"/>
              </w:rPr>
            </w:pPr>
            <w:r w:rsidRPr="00342A88">
              <w:rPr>
                <w:rFonts w:eastAsia="Times New Roman" w:cs="Times New Roman"/>
                <w:bCs/>
                <w:sz w:val="22"/>
              </w:rPr>
              <w:lastRenderedPageBreak/>
              <w:t>7) atlikti Lietuvos Respublikos teritorijoje esančių gamybos pajėgumų, elektros energijos srautų perdavimo tinkluose dispečerinį valdymą, atsižvelgdamas į elektros energijos mainus, elektros energijos srautų ribojimus, suderintus su kitomis elektros energetikos sistemomis;</w:t>
            </w:r>
          </w:p>
          <w:p w14:paraId="4B799017" w14:textId="663C9E1A"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2A2669E1" w14:textId="524A000C" w:rsidR="007C1FB0" w:rsidRPr="00342A88" w:rsidRDefault="00DE34F0" w:rsidP="007C1FB0">
            <w:pPr>
              <w:rPr>
                <w:rFonts w:eastAsia="Times New Roman" w:cs="Times New Roman"/>
                <w:bCs/>
                <w:sz w:val="22"/>
              </w:rPr>
            </w:pPr>
            <w:r w:rsidRPr="00342A88">
              <w:rPr>
                <w:rFonts w:eastAsia="Times New Roman" w:cs="Times New Roman"/>
                <w:bCs/>
                <w:sz w:val="22"/>
              </w:rPr>
              <w:t>11. Perdavimo sistemos operatorius įsigyja perdavimo tinklams eksploatuoti būtinų su dažnio reguliavimu nesusijusių papildomų paslaugų ir jomis naudojasi, vadovaudamasis Tarybos patvirtintu Perdavimo sistemos operatoriaus prekybos su dažnio reguliavimu nesusijusiomis papildomomis paslaugomis tvarkos aprašu. Perdavimo sistemos operatorius perka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 savo sprendimu, atsižvelgusi į perdavimo sistemos operatoriaus pagrįstą prašymą dėl Perdavimo sistemos operatoriaus prekybos su dažnio reguliavimu nesusijusiomis papildomomis paslaugomis tvarkos aprašo tvirtinimo ar atskiru sprendimu nustato, kad tokių paslaugų pirkimas nėra ekonomiškai efektyvus.</w:t>
            </w:r>
          </w:p>
          <w:p w14:paraId="46175BCE" w14:textId="75E25E1E" w:rsidR="007C1FB0" w:rsidRPr="00342A88" w:rsidRDefault="007C1FB0" w:rsidP="007C1FB0">
            <w:pPr>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6A5EED76" w14:textId="22E5CD99" w:rsidR="00D24326" w:rsidRPr="00342A88" w:rsidRDefault="00D24326" w:rsidP="00D24326">
            <w:pPr>
              <w:rPr>
                <w:rFonts w:eastAsia="Times New Roman" w:cs="Times New Roman"/>
                <w:bCs/>
                <w:color w:val="000000"/>
                <w:sz w:val="22"/>
                <w:lang w:eastAsia="lt-LT"/>
              </w:rPr>
            </w:pPr>
          </w:p>
        </w:tc>
        <w:tc>
          <w:tcPr>
            <w:tcW w:w="3118" w:type="dxa"/>
            <w:shd w:val="clear" w:color="auto" w:fill="FFFFFF" w:themeFill="background1"/>
          </w:tcPr>
          <w:p w14:paraId="56C8C6F2" w14:textId="363DDC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15576FF" w14:textId="77777777" w:rsidTr="003C3469">
        <w:trPr>
          <w:trHeight w:val="315"/>
        </w:trPr>
        <w:tc>
          <w:tcPr>
            <w:tcW w:w="4533" w:type="dxa"/>
            <w:shd w:val="clear" w:color="auto" w:fill="FFFFFF" w:themeFill="background1"/>
            <w:noWrap/>
          </w:tcPr>
          <w:p w14:paraId="54F54E01" w14:textId="7F2B431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pateikia kitų sistemų, su kuriomis sujungta jo sistema, operatoriui pakankamai informacijos, kad būtų užtikrinamas saugus ir efektyvus jungtinės sistemos eksploatavimas, koordinuojama jos plėtra ir sąveikumas; </w:t>
            </w:r>
          </w:p>
        </w:tc>
        <w:tc>
          <w:tcPr>
            <w:tcW w:w="7655" w:type="dxa"/>
            <w:shd w:val="clear" w:color="auto" w:fill="FFFFFF" w:themeFill="background1"/>
          </w:tcPr>
          <w:p w14:paraId="6AB4BE68" w14:textId="00DA0294"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galiojančiose Elektros energetikos įstatymo nuostatose:</w:t>
            </w:r>
          </w:p>
          <w:p w14:paraId="34704C78" w14:textId="584F0662"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53325D93"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31 straipsnis. Perdavimo sistemos operatoriaus pareigos</w:t>
            </w:r>
          </w:p>
          <w:p w14:paraId="4E3CC344"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 Perdavimo sistemos operatorius privalo:</w:t>
            </w:r>
          </w:p>
          <w:p w14:paraId="0C1BF301"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2746250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32) pateikti kitos sistemos, su kuria sujungta Lietuvos Respublikos elektros energetikos sistema, perdavimo sistemos operatoriui pakankamai informacijos, kad būtų užtikrinamas saugus ir efektyvus jungtinės sistemos eksploatavimas, koordinuojama jos plėtra ir sąveika;</w:t>
            </w:r>
          </w:p>
          <w:p w14:paraId="4907A28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33) savo interneto svetainėje skelbti atitinkamą informaciją, susijusią su jungiamosiomis linijomis, sistemos naudojimu ir pajėgumų paskirstymu suinteresuotosioms šalims, atsižvelgdamas į tai, kad neapibendrinta informacija turi būti tvarkoma kaip konfidenciali komercinė informacija;</w:t>
            </w:r>
          </w:p>
          <w:p w14:paraId="61BE4FD5" w14:textId="6D504173" w:rsidR="00D24326" w:rsidRPr="00342A88" w:rsidRDefault="00D24326" w:rsidP="00D24326">
            <w:pPr>
              <w:rPr>
                <w:rFonts w:eastAsia="Times New Roman" w:cs="Times New Roman"/>
                <w:color w:val="000000"/>
                <w:sz w:val="22"/>
                <w:lang w:eastAsia="lt-LT"/>
              </w:rPr>
            </w:pPr>
            <w:r w:rsidRPr="00342A88">
              <w:rPr>
                <w:rFonts w:cs="Times New Roman"/>
                <w:color w:val="000000"/>
                <w:sz w:val="22"/>
              </w:rPr>
              <w:t>34) teisės aktų nustatyta tvarka skelbti ir teikti nurodytą informaciją.</w:t>
            </w:r>
          </w:p>
        </w:tc>
        <w:tc>
          <w:tcPr>
            <w:tcW w:w="3118" w:type="dxa"/>
            <w:shd w:val="clear" w:color="auto" w:fill="FFFFFF" w:themeFill="background1"/>
          </w:tcPr>
          <w:p w14:paraId="5D09858E" w14:textId="29B847A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27E67A7" w14:textId="77777777" w:rsidTr="003C3469">
        <w:trPr>
          <w:trHeight w:val="315"/>
        </w:trPr>
        <w:tc>
          <w:tcPr>
            <w:tcW w:w="4533" w:type="dxa"/>
            <w:shd w:val="clear" w:color="auto" w:fill="FFFFFF" w:themeFill="background1"/>
            <w:noWrap/>
          </w:tcPr>
          <w:p w14:paraId="3893E632" w14:textId="39BA711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f) užtikrina sistemos naudotojų ar sistemos naudotojų grupių nediskriminavimą, ypač savo susijusių įmonių naudai; </w:t>
            </w:r>
          </w:p>
        </w:tc>
        <w:tc>
          <w:tcPr>
            <w:tcW w:w="7655" w:type="dxa"/>
            <w:shd w:val="clear" w:color="auto" w:fill="FFFFFF" w:themeFill="background1"/>
          </w:tcPr>
          <w:p w14:paraId="68647737" w14:textId="02B32441"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58C2E527" w14:textId="708384BB" w:rsidR="00D24326" w:rsidRPr="00342A88" w:rsidRDefault="00D24326" w:rsidP="00D24326">
            <w:pPr>
              <w:rPr>
                <w:rFonts w:eastAsia="Times New Roman" w:cs="Times New Roman"/>
                <w:b/>
                <w:sz w:val="22"/>
              </w:rPr>
            </w:pPr>
            <w:r w:rsidRPr="00342A88">
              <w:rPr>
                <w:rFonts w:eastAsia="Times New Roman" w:cs="Times New Roman"/>
                <w:b/>
                <w:sz w:val="22"/>
              </w:rPr>
              <w:t>17 straipsnis. 23 straipsnio pakeitimas</w:t>
            </w:r>
          </w:p>
          <w:p w14:paraId="0828DCE5" w14:textId="00B24258"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C41608C" w14:textId="7912DF39" w:rsidR="00D24326" w:rsidRPr="00342A88" w:rsidRDefault="00D24326" w:rsidP="00D24326">
            <w:pPr>
              <w:rPr>
                <w:rFonts w:eastAsia="Times New Roman" w:cs="Times New Roman"/>
                <w:bCs/>
                <w:sz w:val="22"/>
              </w:rPr>
            </w:pPr>
            <w:r w:rsidRPr="00342A88">
              <w:rPr>
                <w:rFonts w:eastAsia="Times New Roman" w:cs="Times New Roman"/>
                <w:bCs/>
                <w:sz w:val="22"/>
              </w:rPr>
              <w:t>3. Pakeisti 23 straipsnio 5 dalį ir ją išdėstyti taip:</w:t>
            </w:r>
          </w:p>
          <w:p w14:paraId="7321DD75" w14:textId="77777777" w:rsidR="00D24326" w:rsidRPr="00342A88" w:rsidRDefault="00D24326" w:rsidP="00D24326">
            <w:pPr>
              <w:rPr>
                <w:rFonts w:eastAsia="Times New Roman" w:cs="Times New Roman"/>
                <w:bCs/>
                <w:sz w:val="22"/>
              </w:rPr>
            </w:pPr>
            <w:r w:rsidRPr="00342A88">
              <w:rPr>
                <w:rFonts w:eastAsia="Times New Roman" w:cs="Times New Roman"/>
                <w:bCs/>
                <w:sz w:val="22"/>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6A1EAF46" w14:textId="77777777" w:rsidR="00D24326" w:rsidRPr="00342A88" w:rsidRDefault="00D24326" w:rsidP="00D24326">
            <w:pPr>
              <w:rPr>
                <w:rFonts w:eastAsia="Times New Roman" w:cs="Times New Roman"/>
                <w:color w:val="000000"/>
                <w:sz w:val="22"/>
                <w:lang w:eastAsia="lt-LT"/>
              </w:rPr>
            </w:pPr>
          </w:p>
          <w:p w14:paraId="78666D2A" w14:textId="7D545DBF"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nuostatos CEP neperkeliamos, nes jau yra perkeltos galiojančiose Elektros energetikos įstatymo nuostatose:</w:t>
            </w:r>
          </w:p>
          <w:p w14:paraId="3636FE20" w14:textId="26B25D3D"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6BFE877" w14:textId="77777777" w:rsidR="00D24326" w:rsidRPr="00DF1CD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15 straipsnis. Licencijuojama veikla elektros energetikos sektoriuje, licencijuojamos veiklos sąlygos ir bendrieji principai</w:t>
            </w:r>
          </w:p>
          <w:p w14:paraId="3B460B13" w14:textId="77777777" w:rsidR="00D24326" w:rsidRPr="00DF1CD8" w:rsidRDefault="00D24326" w:rsidP="00D24326">
            <w:pPr>
              <w:rPr>
                <w:rFonts w:eastAsia="Times New Roman" w:cs="Times New Roman"/>
                <w:color w:val="000000"/>
                <w:sz w:val="22"/>
                <w:lang w:val="fr-FR" w:eastAsia="lt-LT"/>
              </w:rPr>
            </w:pPr>
            <w:r w:rsidRPr="00342A88">
              <w:rPr>
                <w:rFonts w:eastAsia="Times New Roman" w:cs="Times New Roman"/>
                <w:color w:val="000000"/>
                <w:sz w:val="22"/>
                <w:lang w:eastAsia="lt-LT"/>
              </w:rPr>
              <w:t>1. Elektros energetikos sektoriuje licencijuojama ši veikla:</w:t>
            </w:r>
          </w:p>
          <w:p w14:paraId="0923BCD6" w14:textId="77777777" w:rsidR="00D24326" w:rsidRPr="00DF1CD8" w:rsidRDefault="00D24326" w:rsidP="00D24326">
            <w:pPr>
              <w:rPr>
                <w:rFonts w:eastAsia="Times New Roman" w:cs="Times New Roman"/>
                <w:color w:val="000000"/>
                <w:sz w:val="22"/>
                <w:lang w:val="fr-FR" w:eastAsia="lt-LT"/>
              </w:rPr>
            </w:pPr>
            <w:r w:rsidRPr="00342A88">
              <w:rPr>
                <w:rFonts w:eastAsia="Times New Roman" w:cs="Times New Roman"/>
                <w:color w:val="000000"/>
                <w:sz w:val="22"/>
                <w:lang w:eastAsia="lt-LT"/>
              </w:rPr>
              <w:t>1) elektros energijos perdavimo;</w:t>
            </w:r>
          </w:p>
          <w:p w14:paraId="3B10048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708B98D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11. Asmenys, kurie verčiasi viena iš šio straipsnio 1 dalyje nurodytų licencijuojamos veiklos rūšių, neturi teisės įgalioti kitų asmenų verstis licencijoje nurodyta veikla ir privalo laikytis šių bendrųjų veiklos sąlygų:</w:t>
            </w:r>
          </w:p>
          <w:p w14:paraId="36748252"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2EB85F6E"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3) užtikrinti vienodas ir nediskriminacines sąlygas visiems vartotojams, tinklų naudotojams ir kitiems rinkos dalyviams;</w:t>
            </w:r>
          </w:p>
          <w:p w14:paraId="7BAA7682" w14:textId="77777777" w:rsidR="00D24326" w:rsidRPr="00342A88" w:rsidRDefault="00D24326" w:rsidP="00D24326">
            <w:pPr>
              <w:rPr>
                <w:rFonts w:eastAsia="Times New Roman" w:cs="Times New Roman"/>
                <w:color w:val="000000"/>
                <w:sz w:val="22"/>
                <w:lang w:eastAsia="lt-LT"/>
              </w:rPr>
            </w:pPr>
          </w:p>
          <w:p w14:paraId="4FC75CAF" w14:textId="77777777" w:rsidR="00D24326" w:rsidRPr="00342A88" w:rsidRDefault="00D24326" w:rsidP="00D24326">
            <w:pPr>
              <w:rPr>
                <w:rFonts w:eastAsia="Times New Roman" w:cs="Times New Roman"/>
                <w:color w:val="000000"/>
                <w:sz w:val="22"/>
                <w:lang w:val="en-GB" w:eastAsia="lt-LT"/>
              </w:rPr>
            </w:pPr>
            <w:r w:rsidRPr="00342A88">
              <w:rPr>
                <w:rFonts w:eastAsia="Times New Roman" w:cs="Times New Roman"/>
                <w:b/>
                <w:bCs/>
                <w:color w:val="000000"/>
                <w:sz w:val="22"/>
                <w:lang w:eastAsia="lt-LT"/>
              </w:rPr>
              <w:t>31 straipsnis. Perdavimo sistemos operatoriaus pareigos</w:t>
            </w:r>
          </w:p>
          <w:p w14:paraId="2E3B96F1" w14:textId="77777777" w:rsidR="00D24326" w:rsidRPr="00342A88" w:rsidRDefault="00D24326" w:rsidP="00D24326">
            <w:pPr>
              <w:rPr>
                <w:rFonts w:eastAsia="Times New Roman" w:cs="Times New Roman"/>
                <w:color w:val="000000"/>
                <w:sz w:val="22"/>
                <w:lang w:val="en-GB" w:eastAsia="lt-LT"/>
              </w:rPr>
            </w:pPr>
            <w:r w:rsidRPr="00342A88">
              <w:rPr>
                <w:rFonts w:eastAsia="Times New Roman" w:cs="Times New Roman"/>
                <w:color w:val="000000"/>
                <w:sz w:val="22"/>
                <w:lang w:eastAsia="lt-LT"/>
              </w:rPr>
              <w:t>1. Perdavimo sistemos operatorius privalo:</w:t>
            </w:r>
          </w:p>
          <w:p w14:paraId="3F1A6E92"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1CF2E136" w14:textId="7ACF2985"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2) teikti perdavimo tinklų naudotojams elektros energijos persiuntimo perdavimo tinklais paslaugą, sudarydamas vienodas ir nediskriminuojančias sąlygas visiems tinklų naudotojams;</w:t>
            </w:r>
          </w:p>
        </w:tc>
        <w:tc>
          <w:tcPr>
            <w:tcW w:w="3118" w:type="dxa"/>
            <w:shd w:val="clear" w:color="auto" w:fill="FFFFFF" w:themeFill="background1"/>
          </w:tcPr>
          <w:p w14:paraId="2CB68E50" w14:textId="2D62D18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4C1F41C" w14:textId="77777777" w:rsidTr="003C3469">
        <w:trPr>
          <w:trHeight w:val="315"/>
        </w:trPr>
        <w:tc>
          <w:tcPr>
            <w:tcW w:w="4533" w:type="dxa"/>
            <w:shd w:val="clear" w:color="auto" w:fill="FFFFFF" w:themeFill="background1"/>
            <w:noWrap/>
          </w:tcPr>
          <w:p w14:paraId="5FC42454" w14:textId="4091A3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teikia sistemos naudotojams informaciją, kuri jiems reikalinga efektyviai prieigai prie sistemos; </w:t>
            </w:r>
          </w:p>
        </w:tc>
        <w:tc>
          <w:tcPr>
            <w:tcW w:w="7655" w:type="dxa"/>
            <w:shd w:val="clear" w:color="auto" w:fill="FFFFFF" w:themeFill="background1"/>
          </w:tcPr>
          <w:p w14:paraId="3B99A565" w14:textId="555AD728"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perkeltos galiojančiose Elektros energetikos įstatymo nuostatose:</w:t>
            </w:r>
          </w:p>
          <w:p w14:paraId="7F806FF7" w14:textId="77777777" w:rsidR="00D24326" w:rsidRPr="00342A88" w:rsidRDefault="00D24326" w:rsidP="00D24326">
            <w:pPr>
              <w:rPr>
                <w:rFonts w:eastAsia="Times New Roman" w:cs="Times New Roman"/>
                <w:color w:val="000000"/>
                <w:sz w:val="22"/>
                <w:lang w:eastAsia="lt-LT"/>
              </w:rPr>
            </w:pPr>
          </w:p>
          <w:p w14:paraId="314A6CB3" w14:textId="09FE654A"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F38E306"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b/>
                <w:bCs/>
                <w:color w:val="000000"/>
                <w:sz w:val="22"/>
                <w:lang w:eastAsia="lt-LT"/>
              </w:rPr>
              <w:t>23 straipsnis. Perdavimo veiklos principai</w:t>
            </w:r>
          </w:p>
          <w:p w14:paraId="146A2869"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lastRenderedPageBreak/>
              <w:t>&lt;...&gt;</w:t>
            </w:r>
          </w:p>
          <w:p w14:paraId="02B2894E" w14:textId="3E97273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6. Perdavimo sistemos operatorius privalo teikti elektros tinklų naudotojams informaciją, reikalingą efektyviai prieigai prie perdavimo tinklų. Energetikos ministerija nustato tokios informacijos teikimo tvarką ir sąlygas.</w:t>
            </w:r>
          </w:p>
        </w:tc>
        <w:tc>
          <w:tcPr>
            <w:tcW w:w="3118" w:type="dxa"/>
            <w:shd w:val="clear" w:color="auto" w:fill="FFFFFF" w:themeFill="background1"/>
          </w:tcPr>
          <w:p w14:paraId="164A2033" w14:textId="2D9F244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A24D78E" w14:textId="77777777" w:rsidTr="003C3469">
        <w:trPr>
          <w:trHeight w:val="315"/>
        </w:trPr>
        <w:tc>
          <w:tcPr>
            <w:tcW w:w="4533" w:type="dxa"/>
            <w:shd w:val="clear" w:color="auto" w:fill="FFFFFF" w:themeFill="background1"/>
            <w:noWrap/>
          </w:tcPr>
          <w:p w14:paraId="71F09D93" w14:textId="2E3B248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renka perkrovos valdymo mokesčius ir sumas, mokėtinas pagal Reglamento (ES) 2019/943 49 straipsnyje nustatytą perdavimo sistemos operatorių tarpusavio kompensavimo mechanizmą, suteikia trečiajai šaliai prieigą ir ją valdo bei pateikia išsamius paaiškinimus, kai tokia prieiga, kurią kontroliuoja reguliavimo institucijos, nesuteikiama; perdavimo sistemos operatoriai, atlikdami šiame straipsnyje nustatytas užduotis, visų pirma sudaro palankias sąlygas rinkos integracijai; </w:t>
            </w:r>
          </w:p>
        </w:tc>
        <w:tc>
          <w:tcPr>
            <w:tcW w:w="7655" w:type="dxa"/>
            <w:shd w:val="clear" w:color="auto" w:fill="FFFFFF" w:themeFill="background1"/>
          </w:tcPr>
          <w:p w14:paraId="3AB3B2D5" w14:textId="353446B2" w:rsidR="00D24326" w:rsidRPr="00342A88" w:rsidRDefault="00D24326" w:rsidP="00D24326">
            <w:pPr>
              <w:rPr>
                <w:rFonts w:eastAsia="Times New Roman" w:cs="Times New Roman"/>
                <w:b/>
                <w:bCs/>
                <w:sz w:val="22"/>
              </w:rPr>
            </w:pPr>
            <w:r w:rsidRPr="00342A88">
              <w:rPr>
                <w:rFonts w:eastAsia="Times New Roman" w:cs="Times New Roman"/>
                <w:b/>
                <w:bCs/>
                <w:sz w:val="22"/>
              </w:rPr>
              <w:t xml:space="preserve">Elektros energetikos įstatymo projektas </w:t>
            </w:r>
          </w:p>
          <w:p w14:paraId="331B1B12" w14:textId="77777777" w:rsidR="00B6308F" w:rsidRPr="00342A88" w:rsidRDefault="00B6308F" w:rsidP="00B6308F">
            <w:pPr>
              <w:rPr>
                <w:rFonts w:eastAsia="Times New Roman" w:cs="Times New Roman"/>
                <w:b/>
                <w:sz w:val="22"/>
              </w:rPr>
            </w:pPr>
            <w:r w:rsidRPr="00342A88">
              <w:rPr>
                <w:rFonts w:eastAsia="Times New Roman" w:cs="Times New Roman"/>
                <w:b/>
                <w:sz w:val="22"/>
              </w:rPr>
              <w:t>20 straipsnis. 31 straipsnio pakeitimas</w:t>
            </w:r>
          </w:p>
          <w:p w14:paraId="31EA5D41" w14:textId="77777777" w:rsidR="00B6308F" w:rsidRPr="00342A88" w:rsidRDefault="00B6308F" w:rsidP="00B6308F">
            <w:pPr>
              <w:rPr>
                <w:rFonts w:eastAsia="Times New Roman" w:cs="Times New Roman"/>
                <w:bCs/>
                <w:sz w:val="22"/>
              </w:rPr>
            </w:pPr>
            <w:r w:rsidRPr="00342A88">
              <w:rPr>
                <w:rFonts w:eastAsia="Times New Roman" w:cs="Times New Roman"/>
                <w:bCs/>
                <w:sz w:val="22"/>
              </w:rPr>
              <w:t>Pakeisti 31 straipsnį ir jį išdėstyti taip:</w:t>
            </w:r>
          </w:p>
          <w:p w14:paraId="070846AE" w14:textId="77777777" w:rsidR="00B6308F" w:rsidRPr="00342A88" w:rsidRDefault="00B6308F" w:rsidP="00B6308F">
            <w:pPr>
              <w:rPr>
                <w:rFonts w:eastAsia="Times New Roman" w:cs="Times New Roman"/>
                <w:bCs/>
                <w:sz w:val="22"/>
              </w:rPr>
            </w:pPr>
            <w:r w:rsidRPr="00342A88">
              <w:rPr>
                <w:rFonts w:eastAsia="Times New Roman" w:cs="Times New Roman"/>
                <w:bCs/>
                <w:sz w:val="22"/>
              </w:rPr>
              <w:t>„&lt;...&gt;</w:t>
            </w:r>
          </w:p>
          <w:p w14:paraId="1CAE8F7A" w14:textId="1208D8B4" w:rsidR="00D24326" w:rsidRPr="00342A88" w:rsidRDefault="007D489D" w:rsidP="00D24326">
            <w:pPr>
              <w:rPr>
                <w:rFonts w:eastAsia="Times New Roman" w:cs="Times New Roman"/>
                <w:bCs/>
                <w:sz w:val="22"/>
              </w:rPr>
            </w:pPr>
            <w:r w:rsidRPr="00342A88">
              <w:rPr>
                <w:rFonts w:eastAsia="Times New Roman" w:cs="Times New Roman"/>
                <w:bCs/>
                <w:sz w:val="22"/>
              </w:rPr>
              <w:t>12) užtikrinti jungiamųjų linijų su valstybėmis narėmis pralaidumo paskirstymą ir perkrovos valdymą, perkrovos pajamų paskirstymą ir dalyvavimą perdavimo sistemos operatorių tarpusavio kompensavimo mechanizme laikydamasis Reglamento (ES) 2019/943, kitų Europos Sąjungos reglamentų ir juos įgyvendinant Tarybos patvirtintų sąlygų, metodikų ir (ar) kitų teisės aktų (dokumentų) reikalavimų;</w:t>
            </w:r>
          </w:p>
          <w:p w14:paraId="24DCB372" w14:textId="676036FB" w:rsidR="00D24326" w:rsidRPr="00342A88" w:rsidRDefault="00572720" w:rsidP="00D24326">
            <w:pPr>
              <w:rPr>
                <w:rFonts w:eastAsia="Times New Roman" w:cs="Times New Roman"/>
                <w:bCs/>
                <w:sz w:val="22"/>
              </w:rPr>
            </w:pPr>
            <w:r w:rsidRPr="00342A88">
              <w:rPr>
                <w:sz w:val="22"/>
              </w:rPr>
              <w:t>13) užtikrinti jungiamųjų linijų su trečiosiomis šalimis pralaidumo paskirstymą ir perkrovos valdymą laikydamasis Tarybos patvirtintos metodikos reikalavimų;</w:t>
            </w:r>
            <w:r w:rsidR="00D24326" w:rsidRPr="00342A88">
              <w:rPr>
                <w:rFonts w:eastAsia="Times New Roman" w:cs="Times New Roman"/>
                <w:bCs/>
                <w:sz w:val="22"/>
              </w:rPr>
              <w:t>“.</w:t>
            </w:r>
          </w:p>
          <w:p w14:paraId="38960639" w14:textId="77777777" w:rsidR="00D24326" w:rsidRPr="00342A88" w:rsidRDefault="00D24326" w:rsidP="00D24326">
            <w:pPr>
              <w:rPr>
                <w:rFonts w:eastAsia="Times New Roman" w:cs="Times New Roman"/>
                <w:color w:val="000000"/>
                <w:sz w:val="22"/>
                <w:lang w:eastAsia="lt-LT"/>
              </w:rPr>
            </w:pPr>
          </w:p>
          <w:p w14:paraId="54D10F38" w14:textId="77777777"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59 straipsnis. 77 straipsnio pakeitimas</w:t>
            </w:r>
          </w:p>
          <w:p w14:paraId="7341CAA8"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Pakeisti 77 straipsnį ir jį išdėstyti taip:</w:t>
            </w:r>
          </w:p>
          <w:p w14:paraId="07FFAE34"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„77 straipsnis. Perdavimo sistemos operatoriaus bendradarbiavimas su užsienio valstybių perdavimo sistemos operatoriais</w:t>
            </w:r>
          </w:p>
          <w:p w14:paraId="0B365A5A"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1. Perdavimo sistemos operatorius bendradarbiauja su valstybių narių perdavimo sistemos operatoriais siekdamas sukurti konkurencingą elektros energijos vidaus rinką:</w:t>
            </w:r>
          </w:p>
          <w:p w14:paraId="3F34E458"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1) spręsdamas tarpvalstybinius elektros energetikos sektoriaus klausimus;</w:t>
            </w:r>
          </w:p>
          <w:p w14:paraId="6B28DFE7"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2) derindamas techninius elektros energijos perdavimo reikalavimus;</w:t>
            </w:r>
          </w:p>
          <w:p w14:paraId="1A229C41"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3) užtikrindamas elektros energetikos sistemos darbo saugumą nacionaliniu ir regioniniu lygmeniu, įskaitant avarijų  prevenciją, jų padarinių šalinimą ir sistemos veikimo atkūrimą;</w:t>
            </w:r>
          </w:p>
          <w:p w14:paraId="3CD11C7D" w14:textId="77777777"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4) įgyvendindamas strateginius elektros energetikos sektoriaus projektus, priskirtus perdavimo sistemos operatoriaus kompetencijai;</w:t>
            </w:r>
          </w:p>
          <w:p w14:paraId="1D5568DA" w14:textId="15C0B00D"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t>5) kitais elektros energetikos sistemos valdymo ir organizavimo tikslais.“</w:t>
            </w:r>
          </w:p>
          <w:p w14:paraId="1C2E8E42" w14:textId="181DEDD7" w:rsidR="00D24326" w:rsidRPr="00342A88" w:rsidRDefault="00D24326" w:rsidP="00D24326">
            <w:pPr>
              <w:rPr>
                <w:rFonts w:eastAsia="Times New Roman" w:cs="Times New Roman"/>
                <w:bCs/>
                <w:sz w:val="22"/>
              </w:rPr>
            </w:pPr>
          </w:p>
          <w:p w14:paraId="4F3A0DCC" w14:textId="18C5C2F8" w:rsidR="00D24326" w:rsidRPr="00342A88" w:rsidRDefault="00D24326" w:rsidP="00D24326">
            <w:pPr>
              <w:rPr>
                <w:rFonts w:eastAsia="Times New Roman" w:cs="Times New Roman"/>
                <w:bCs/>
                <w:sz w:val="22"/>
              </w:rPr>
            </w:pPr>
            <w:r w:rsidRPr="00342A88">
              <w:rPr>
                <w:rFonts w:eastAsia="Times New Roman" w:cs="Times New Roman"/>
                <w:bCs/>
                <w:sz w:val="22"/>
                <w:u w:val="single"/>
              </w:rPr>
              <w:t>Komentaras:</w:t>
            </w:r>
            <w:r w:rsidRPr="00342A88">
              <w:rPr>
                <w:rFonts w:eastAsia="Times New Roman" w:cs="Times New Roman"/>
                <w:bCs/>
                <w:sz w:val="22"/>
              </w:rPr>
              <w:t xml:space="preserve"> kitos nuostatos CEP neperkeltos, nes jau yra perkeltos galiojančiose Elektros energetikos įstatymo nuostatose:</w:t>
            </w:r>
          </w:p>
          <w:p w14:paraId="70A43654" w14:textId="2680FE8F" w:rsidR="00D24326" w:rsidRPr="00342A88" w:rsidRDefault="00D24326" w:rsidP="00D24326">
            <w:pPr>
              <w:rPr>
                <w:rFonts w:eastAsia="Times New Roman" w:cs="Times New Roman"/>
                <w:b/>
                <w:sz w:val="22"/>
              </w:rPr>
            </w:pPr>
            <w:r w:rsidRPr="00342A88">
              <w:rPr>
                <w:rFonts w:eastAsia="Times New Roman" w:cs="Times New Roman"/>
                <w:b/>
                <w:sz w:val="22"/>
              </w:rPr>
              <w:t>Elektros energetikos įstatymas</w:t>
            </w:r>
          </w:p>
          <w:p w14:paraId="66C52B20" w14:textId="77777777" w:rsidR="00D24326" w:rsidRPr="00342A88" w:rsidRDefault="00D24326" w:rsidP="00D24326">
            <w:pPr>
              <w:rPr>
                <w:rFonts w:eastAsia="Times New Roman" w:cs="Times New Roman"/>
                <w:bCs/>
                <w:sz w:val="22"/>
                <w:lang w:val="en-GB"/>
              </w:rPr>
            </w:pPr>
            <w:r w:rsidRPr="00342A88">
              <w:rPr>
                <w:rFonts w:eastAsia="Times New Roman" w:cs="Times New Roman"/>
                <w:b/>
                <w:bCs/>
                <w:sz w:val="22"/>
              </w:rPr>
              <w:t>31 straipsnis. Perdavimo sistemos operatoriaus pareigos</w:t>
            </w:r>
          </w:p>
          <w:p w14:paraId="35145925" w14:textId="77777777" w:rsidR="00D24326" w:rsidRPr="00342A88" w:rsidRDefault="00D24326" w:rsidP="00D24326">
            <w:pPr>
              <w:rPr>
                <w:rFonts w:eastAsia="Times New Roman" w:cs="Times New Roman"/>
                <w:bCs/>
                <w:sz w:val="22"/>
                <w:lang w:val="en-GB"/>
              </w:rPr>
            </w:pPr>
            <w:r w:rsidRPr="00342A88">
              <w:rPr>
                <w:rFonts w:eastAsia="Times New Roman" w:cs="Times New Roman"/>
                <w:bCs/>
                <w:sz w:val="22"/>
              </w:rPr>
              <w:t>1. Perdavimo sistemos operatorius privalo:</w:t>
            </w:r>
          </w:p>
          <w:p w14:paraId="68ACB735"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6D9F93A" w14:textId="03F1EC08"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9) užtikrinti trečiųjų asmenų prieigą prie perdavimo tinklų, ją valdyti ir pateikti išsamius paaiškinimus, kai tokia prieiga nesuteikiama;</w:t>
            </w:r>
          </w:p>
        </w:tc>
        <w:tc>
          <w:tcPr>
            <w:tcW w:w="3118" w:type="dxa"/>
            <w:shd w:val="clear" w:color="auto" w:fill="FFFFFF" w:themeFill="background1"/>
          </w:tcPr>
          <w:p w14:paraId="633B0467" w14:textId="53A271F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6257A09" w14:textId="77777777" w:rsidTr="003C3469">
        <w:trPr>
          <w:trHeight w:val="315"/>
        </w:trPr>
        <w:tc>
          <w:tcPr>
            <w:tcW w:w="4533" w:type="dxa"/>
            <w:shd w:val="clear" w:color="auto" w:fill="FFFFFF" w:themeFill="background1"/>
            <w:noWrap/>
          </w:tcPr>
          <w:p w14:paraId="203FAA2D" w14:textId="2DF5D2A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 siekdamas užtikrinti eksploatavimo saugumą perka papildomas paslaugas; </w:t>
            </w:r>
          </w:p>
        </w:tc>
        <w:tc>
          <w:tcPr>
            <w:tcW w:w="7655" w:type="dxa"/>
            <w:shd w:val="clear" w:color="auto" w:fill="FFFFFF" w:themeFill="background1"/>
          </w:tcPr>
          <w:p w14:paraId="50150F41" w14:textId="1AE485EA"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645FF61D"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20 straipsnis. 30 straipsnio pakeitimas</w:t>
            </w:r>
          </w:p>
          <w:p w14:paraId="507193F8"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30 straipsnio 1 punktą ir jį išdėstyti taip:</w:t>
            </w:r>
          </w:p>
          <w:p w14:paraId="30467E57" w14:textId="77777777" w:rsidR="00D24326" w:rsidRPr="00342A88" w:rsidRDefault="00D24326" w:rsidP="00D24326">
            <w:pPr>
              <w:rPr>
                <w:rFonts w:eastAsia="Times New Roman" w:cs="Times New Roman"/>
                <w:bCs/>
                <w:sz w:val="22"/>
              </w:rPr>
            </w:pPr>
            <w:r w:rsidRPr="00342A88">
              <w:rPr>
                <w:rFonts w:eastAsia="Times New Roman" w:cs="Times New Roman"/>
                <w:bCs/>
                <w:sz w:val="22"/>
              </w:rPr>
              <w:t>„30 straipsnis. Perdavimo sistemos operatoriaus teisės</w:t>
            </w:r>
          </w:p>
          <w:p w14:paraId="1B69A301" w14:textId="77777777" w:rsidR="00D24326" w:rsidRPr="00342A88" w:rsidRDefault="00D24326" w:rsidP="00D24326">
            <w:pPr>
              <w:rPr>
                <w:rFonts w:eastAsia="Times New Roman" w:cs="Times New Roman"/>
                <w:bCs/>
                <w:sz w:val="22"/>
              </w:rPr>
            </w:pPr>
            <w:r w:rsidRPr="00342A88">
              <w:rPr>
                <w:rFonts w:eastAsia="Times New Roman" w:cs="Times New Roman"/>
                <w:bCs/>
                <w:sz w:val="22"/>
              </w:rPr>
              <w:t>Perdavimo sistemos operatorius turi teisę:</w:t>
            </w:r>
          </w:p>
          <w:p w14:paraId="50F1A963" w14:textId="19A689CD"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1FC292F" w14:textId="1A141E1C" w:rsidR="00D24326" w:rsidRPr="00342A88" w:rsidRDefault="00D24326" w:rsidP="00D24326">
            <w:pPr>
              <w:rPr>
                <w:rFonts w:eastAsia="Times New Roman" w:cs="Times New Roman"/>
                <w:bCs/>
                <w:sz w:val="22"/>
              </w:rPr>
            </w:pPr>
            <w:r w:rsidRPr="00342A88">
              <w:rPr>
                <w:rFonts w:eastAsia="Times New Roman" w:cs="Times New Roman"/>
                <w:bCs/>
                <w:sz w:val="22"/>
              </w:rPr>
              <w:t>4) organizuoti prekybą balansavimo paslaugomis su kitų valstybių elektros energetikos sistemomis, taip pat organizuoti prekybą balansavimo paslaugomis Lietuvos Respublikos elektros energetikos sistemoje teisės aktuose nustatyta tvarka ir sąlygomis;“.</w:t>
            </w:r>
          </w:p>
          <w:p w14:paraId="2621B223" w14:textId="77777777" w:rsidR="00D24326" w:rsidRPr="00342A88" w:rsidRDefault="00D24326" w:rsidP="00D24326">
            <w:pPr>
              <w:rPr>
                <w:rFonts w:eastAsia="Times New Roman" w:cs="Times New Roman"/>
                <w:color w:val="000000"/>
                <w:sz w:val="22"/>
                <w:lang w:eastAsia="lt-LT"/>
              </w:rPr>
            </w:pPr>
          </w:p>
          <w:p w14:paraId="5D8BA047" w14:textId="77777777" w:rsidR="005926B5" w:rsidRPr="00342A88" w:rsidRDefault="005926B5" w:rsidP="005926B5">
            <w:pPr>
              <w:rPr>
                <w:rFonts w:eastAsia="Times New Roman" w:cs="Times New Roman"/>
                <w:b/>
                <w:sz w:val="22"/>
              </w:rPr>
            </w:pPr>
            <w:r w:rsidRPr="00342A88">
              <w:rPr>
                <w:rFonts w:eastAsia="Times New Roman" w:cs="Times New Roman"/>
                <w:b/>
                <w:sz w:val="22"/>
              </w:rPr>
              <w:t>20 straipsnis. 31 straipsnio pakeitimas</w:t>
            </w:r>
          </w:p>
          <w:p w14:paraId="5090BA07" w14:textId="77777777" w:rsidR="005926B5" w:rsidRPr="00342A88" w:rsidRDefault="005926B5" w:rsidP="005926B5">
            <w:pPr>
              <w:rPr>
                <w:rFonts w:eastAsia="Times New Roman" w:cs="Times New Roman"/>
                <w:bCs/>
                <w:sz w:val="22"/>
              </w:rPr>
            </w:pPr>
            <w:r w:rsidRPr="00342A88">
              <w:rPr>
                <w:rFonts w:eastAsia="Times New Roman" w:cs="Times New Roman"/>
                <w:bCs/>
                <w:sz w:val="22"/>
              </w:rPr>
              <w:t>Pakeisti 31 straipsnį ir jį išdėstyti taip:</w:t>
            </w:r>
          </w:p>
          <w:p w14:paraId="4AA79C9D" w14:textId="3EE8879B" w:rsidR="005926B5" w:rsidRPr="00342A88" w:rsidRDefault="005926B5" w:rsidP="005926B5">
            <w:pPr>
              <w:rPr>
                <w:rFonts w:eastAsia="Times New Roman" w:cs="Times New Roman"/>
                <w:bCs/>
                <w:sz w:val="22"/>
              </w:rPr>
            </w:pPr>
            <w:r w:rsidRPr="00342A88">
              <w:rPr>
                <w:rFonts w:eastAsia="Times New Roman" w:cs="Times New Roman"/>
                <w:bCs/>
                <w:sz w:val="22"/>
              </w:rPr>
              <w:t xml:space="preserve">„&lt;...&gt; </w:t>
            </w:r>
          </w:p>
          <w:p w14:paraId="7924A40F" w14:textId="63DDAFA1" w:rsidR="00780896" w:rsidRPr="00342A88" w:rsidRDefault="00780896" w:rsidP="005926B5">
            <w:pPr>
              <w:rPr>
                <w:rFonts w:eastAsia="Times New Roman" w:cs="Times New Roman"/>
                <w:sz w:val="22"/>
              </w:rPr>
            </w:pPr>
            <w:r w:rsidRPr="00342A88">
              <w:rPr>
                <w:rFonts w:eastAsia="Times New Roman" w:cs="Times New Roman"/>
                <w:sz w:val="22"/>
              </w:rPr>
              <w:t>11. Perdavimo sistemos operatorius įsigyja perdavimo tinklams eksploatuoti būtinų su dažnio reguliavimu nesusijusių papildomų paslaugų ir jomis naudojasi, vadovaudamasis Tarybos patvirtintu Perdavimo sistemos operatoriaus prekybos su dažnio reguliavimu nesusijusiomis papildomomis paslaugomis tvarkos aprašu. Perdavimo sistemos operatorius perka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 savo sprendimu, atsižvelgusi į perdavimo sistemos operatoriaus pagrįstą prašymą dėl Perdavimo sistemos operatoriaus prekybos su dažnio reguliavimu nesusijusiomis papildomomis paslaugomis tvarkos aprašo tvirtinimo ar atskiru sprendimu nustato, kad tokių paslaugų pirkimas nėra ekonomiškai efektyvus.</w:t>
            </w:r>
          </w:p>
          <w:p w14:paraId="45703F23" w14:textId="0466DC78" w:rsidR="00D24326" w:rsidRPr="00342A88" w:rsidRDefault="00D24326" w:rsidP="00D24326">
            <w:pPr>
              <w:rPr>
                <w:rFonts w:eastAsia="Times New Roman" w:cs="Times New Roman"/>
                <w:color w:val="000000"/>
                <w:sz w:val="22"/>
                <w:lang w:eastAsia="lt-LT"/>
              </w:rPr>
            </w:pPr>
            <w:r w:rsidRPr="00342A88">
              <w:rPr>
                <w:rFonts w:eastAsia="Times New Roman" w:cs="Times New Roman"/>
                <w:b/>
                <w:color w:val="000000"/>
                <w:sz w:val="22"/>
                <w:lang w:eastAsia="lt-LT"/>
              </w:rPr>
              <w:t xml:space="preserve"> </w:t>
            </w:r>
            <w:r w:rsidRPr="00342A88">
              <w:rPr>
                <w:rFonts w:eastAsia="Times New Roman" w:cs="Times New Roman"/>
                <w:bCs/>
                <w:color w:val="000000"/>
                <w:sz w:val="22"/>
                <w:lang w:eastAsia="lt-LT"/>
              </w:rPr>
              <w:t>&lt;...&gt;“</w:t>
            </w:r>
          </w:p>
        </w:tc>
        <w:tc>
          <w:tcPr>
            <w:tcW w:w="3118" w:type="dxa"/>
            <w:shd w:val="clear" w:color="auto" w:fill="FFFFFF" w:themeFill="background1"/>
          </w:tcPr>
          <w:p w14:paraId="7E3303CB" w14:textId="19B327D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EA3867D" w14:textId="77777777" w:rsidTr="003C3469">
        <w:trPr>
          <w:trHeight w:val="315"/>
        </w:trPr>
        <w:tc>
          <w:tcPr>
            <w:tcW w:w="4533" w:type="dxa"/>
            <w:shd w:val="clear" w:color="auto" w:fill="FFFFFF" w:themeFill="background1"/>
            <w:noWrap/>
          </w:tcPr>
          <w:p w14:paraId="47BFDF2D" w14:textId="4A9FD2B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j) patvirtina regioninių koordinavimo centrų bendradarbiavimo ir koordinavimo sistemą; </w:t>
            </w:r>
          </w:p>
        </w:tc>
        <w:tc>
          <w:tcPr>
            <w:tcW w:w="7655" w:type="dxa"/>
            <w:shd w:val="clear" w:color="auto" w:fill="FFFFFF" w:themeFill="background1"/>
          </w:tcPr>
          <w:p w14:paraId="0FE8C5F8" w14:textId="037516EE"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214840B8"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59 straipsnis. 77 straipsnio pakeitimas</w:t>
            </w:r>
          </w:p>
          <w:p w14:paraId="6BE79381"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77 straipsnį ir jį išdėstyti taip:</w:t>
            </w:r>
          </w:p>
          <w:p w14:paraId="2E12B2B3" w14:textId="77777777" w:rsidR="00D24326" w:rsidRPr="00342A88" w:rsidRDefault="00D24326" w:rsidP="00D24326">
            <w:pPr>
              <w:rPr>
                <w:rFonts w:eastAsia="Times New Roman" w:cs="Times New Roman"/>
                <w:bCs/>
                <w:sz w:val="22"/>
                <w:lang w:val="it-IT"/>
              </w:rPr>
            </w:pPr>
            <w:r w:rsidRPr="00342A88">
              <w:rPr>
                <w:rFonts w:eastAsia="Times New Roman" w:cs="Times New Roman"/>
                <w:bCs/>
                <w:sz w:val="22"/>
              </w:rPr>
              <w:t>„77 straipsnis. Perdavimo sistemos operatoriaus bendradarbiavimas su užsienio valstybių perdavimo sistemos operatoriais</w:t>
            </w:r>
          </w:p>
          <w:p w14:paraId="02F1A376"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&lt;...&gt;</w:t>
            </w:r>
          </w:p>
          <w:p w14:paraId="26E18A1B" w14:textId="7BF47D8E" w:rsidR="00D24326" w:rsidRPr="00342A88" w:rsidRDefault="00D24326" w:rsidP="00D24326">
            <w:pPr>
              <w:rPr>
                <w:rFonts w:eastAsia="Times New Roman" w:cs="Times New Roman"/>
                <w:bCs/>
                <w:color w:val="000000"/>
                <w:sz w:val="22"/>
                <w:lang w:eastAsia="lt-LT"/>
              </w:rPr>
            </w:pPr>
            <w:r w:rsidRPr="00342A88">
              <w:rPr>
                <w:rFonts w:eastAsia="Times New Roman" w:cs="Times New Roman"/>
                <w:bCs/>
                <w:color w:val="000000"/>
                <w:sz w:val="22"/>
                <w:lang w:eastAsia="lt-LT"/>
              </w:rPr>
              <w:lastRenderedPageBreak/>
              <w:t>5. Perdavimo sistemos operatorius, kartu su kitais valstybių narių perdavimo sistemos operatoriais, dalyvauja Baltijos regioninio koordinavimo centro steigime ir veikloje, vadovaudamasis Reglamente (ES) 2019/943 nustatytais reikalavimais.“</w:t>
            </w:r>
          </w:p>
        </w:tc>
        <w:tc>
          <w:tcPr>
            <w:tcW w:w="3118" w:type="dxa"/>
            <w:shd w:val="clear" w:color="auto" w:fill="FFFFFF" w:themeFill="background1"/>
          </w:tcPr>
          <w:p w14:paraId="357BEF99" w14:textId="5D2A6A5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DB97EB8" w14:textId="77777777" w:rsidTr="003C3469">
        <w:trPr>
          <w:trHeight w:val="315"/>
        </w:trPr>
        <w:tc>
          <w:tcPr>
            <w:tcW w:w="4533" w:type="dxa"/>
            <w:shd w:val="clear" w:color="auto" w:fill="FFFFFF" w:themeFill="background1"/>
            <w:noWrap/>
          </w:tcPr>
          <w:p w14:paraId="07670CB8" w14:textId="7063CC8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k) dalyvauja nustatant Europos ir nacionalinius išteklių adekvatumo vertinimus pagal Reglamento (ES) 2019/943 IV skyrių; </w:t>
            </w:r>
          </w:p>
        </w:tc>
        <w:tc>
          <w:tcPr>
            <w:tcW w:w="7655" w:type="dxa"/>
            <w:shd w:val="clear" w:color="auto" w:fill="FFFFFF" w:themeFill="background1"/>
          </w:tcPr>
          <w:p w14:paraId="3424B2B0" w14:textId="7D90849A"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334519C0" w14:textId="77777777" w:rsidR="00D24326" w:rsidRPr="00342A88" w:rsidRDefault="00D24326" w:rsidP="00D24326">
            <w:pPr>
              <w:keepNext/>
              <w:rPr>
                <w:rFonts w:eastAsia="Times New Roman" w:cs="Times New Roman"/>
                <w:b/>
                <w:bCs/>
                <w:sz w:val="22"/>
              </w:rPr>
            </w:pPr>
            <w:r w:rsidRPr="00342A88">
              <w:rPr>
                <w:rFonts w:eastAsia="Times New Roman" w:cs="Times New Roman"/>
                <w:b/>
                <w:bCs/>
                <w:sz w:val="22"/>
              </w:rPr>
              <w:t>10 straipsnis. 18 straipsnio pakeitimas</w:t>
            </w:r>
          </w:p>
          <w:p w14:paraId="7CF9A79F"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18 straipsnio 1 dalį ir ją išdėstyti taip:</w:t>
            </w:r>
          </w:p>
          <w:p w14:paraId="10A08CE7" w14:textId="25FC3BAE" w:rsidR="00D24326" w:rsidRPr="00342A88" w:rsidRDefault="00D24326" w:rsidP="00D24326">
            <w:pPr>
              <w:rPr>
                <w:rFonts w:eastAsia="Times New Roman" w:cs="Times New Roman"/>
                <w:bCs/>
                <w:sz w:val="22"/>
              </w:rPr>
            </w:pPr>
            <w:r w:rsidRPr="00342A88">
              <w:rPr>
                <w:rFonts w:eastAsia="Times New Roman" w:cs="Times New Roman"/>
                <w:bCs/>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0FE8C657" w14:textId="77777777" w:rsidR="00D24326" w:rsidRPr="00342A88" w:rsidRDefault="00D24326" w:rsidP="00D24326">
            <w:pPr>
              <w:rPr>
                <w:rFonts w:eastAsia="Times New Roman" w:cs="Times New Roman"/>
                <w:color w:val="000000"/>
                <w:sz w:val="22"/>
                <w:lang w:eastAsia="lt-LT"/>
              </w:rPr>
            </w:pPr>
          </w:p>
          <w:p w14:paraId="5036E62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6527946B"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33 straipsnį jį išdėstyti taip:</w:t>
            </w:r>
          </w:p>
          <w:p w14:paraId="3A75C68E" w14:textId="77777777" w:rsidR="00D24326" w:rsidRPr="00342A88" w:rsidRDefault="00D24326" w:rsidP="00D24326">
            <w:pPr>
              <w:rPr>
                <w:rFonts w:cs="Times New Roman"/>
                <w:bCs/>
                <w:sz w:val="22"/>
              </w:rPr>
            </w:pPr>
            <w:r w:rsidRPr="00342A88">
              <w:rPr>
                <w:rFonts w:cs="Times New Roman"/>
                <w:bCs/>
                <w:sz w:val="22"/>
              </w:rPr>
              <w:t>„33 straipsnis. Perdavimo tinklų plėtra ir įgaliojimai priimti sprendimus dėl investavimo</w:t>
            </w:r>
          </w:p>
          <w:p w14:paraId="534F0ED3" w14:textId="1211F887" w:rsidR="00D24326" w:rsidRPr="00342A88" w:rsidRDefault="00D24326" w:rsidP="00D24326">
            <w:pPr>
              <w:rPr>
                <w:rFonts w:eastAsia="Times New Roman" w:cs="Times New Roman"/>
                <w:bCs/>
                <w:sz w:val="22"/>
              </w:rPr>
            </w:pPr>
            <w:r w:rsidRPr="00342A88">
              <w:rPr>
                <w:rFonts w:cs="Times New Roman"/>
                <w:bCs/>
                <w:sz w:val="22"/>
              </w:rPr>
              <w:t xml:space="preserve">1. Perdavimo sistemos operatorius, vadovaudamasis šio įstatymo 18 straipsnyje nustatytais reikalavimais, parengia </w:t>
            </w:r>
            <w:r w:rsidRPr="00342A88">
              <w:rPr>
                <w:rFonts w:eastAsia="Times New Roman" w:cs="Times New Roman"/>
                <w:bCs/>
                <w:sz w:val="22"/>
              </w:rPr>
              <w:t>ir ne rečiau kaip kas 2 metus iki liepos</w:t>
            </w:r>
            <w:r w:rsidRPr="00342A88">
              <w:rPr>
                <w:rFonts w:cs="Times New Roman"/>
                <w:bCs/>
                <w:sz w:val="22"/>
              </w:rPr>
              <w:t xml:space="preserve"> 1 dienos Tarybai pateikia 10 metų perdavimo tinklų plėtros planą, kuriame pateikiamas esamos ir numatomos elektros energijos pasiūlos ir paklausos vertinimas, atlikto tikimybinio elektros energetikos sistemos adekvatumo vertinimo išvados, ir paskelbia savo interneto svetainėje. Prieš teikiant šį tinklų plėtros planą Tarybai, perdavimo sistemos operatorius su kompetentingomis valstybės institucijomis ir suinteresuotais tinklų naudotojais vykdo viešąsias konsultacijas, kurių metu pristatomos ir tikimybinio elektros energetikos sistemos adekvatumo vertinimo išvados. 10 metų perdavimo tinklų plėtros plane nurodomos veiksmingos priemonės, skirtos sistemos pajėgumų pakankamumui ir tiekimo saugumui užtikrinti.</w:t>
            </w:r>
          </w:p>
          <w:p w14:paraId="07608F96" w14:textId="77777777" w:rsidR="00D24326" w:rsidRPr="00342A88" w:rsidRDefault="00D24326" w:rsidP="00D24326">
            <w:pPr>
              <w:rPr>
                <w:rFonts w:eastAsia="Times New Roman" w:cs="Times New Roman"/>
                <w:color w:val="000000"/>
                <w:sz w:val="22"/>
                <w:lang w:eastAsia="lt-LT"/>
              </w:rPr>
            </w:pPr>
          </w:p>
          <w:p w14:paraId="5A1168E5" w14:textId="77777777" w:rsidR="00D24326" w:rsidRPr="00342A88" w:rsidRDefault="00D24326" w:rsidP="00D24326">
            <w:pPr>
              <w:rPr>
                <w:rFonts w:eastAsia="Times New Roman" w:cs="Times New Roman"/>
                <w:bCs/>
                <w:sz w:val="22"/>
              </w:rPr>
            </w:pPr>
            <w:r w:rsidRPr="00342A88">
              <w:rPr>
                <w:rFonts w:eastAsia="Times New Roman" w:cs="Times New Roman"/>
                <w:b/>
                <w:sz w:val="22"/>
              </w:rPr>
              <w:t>51 straipsnis. 70</w:t>
            </w:r>
            <w:r w:rsidRPr="00342A88">
              <w:rPr>
                <w:rFonts w:eastAsia="Times New Roman" w:cs="Times New Roman"/>
                <w:b/>
                <w:sz w:val="22"/>
                <w:vertAlign w:val="superscript"/>
              </w:rPr>
              <w:t>1</w:t>
            </w:r>
            <w:r w:rsidRPr="00342A88">
              <w:rPr>
                <w:rFonts w:eastAsia="Times New Roman" w:cs="Times New Roman"/>
                <w:b/>
                <w:sz w:val="22"/>
              </w:rPr>
              <w:t xml:space="preserve"> straipsnio pakeitimas</w:t>
            </w:r>
          </w:p>
          <w:p w14:paraId="68F20FCD"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70</w:t>
            </w:r>
            <w:r w:rsidRPr="00342A88">
              <w:rPr>
                <w:rFonts w:eastAsia="Times New Roman" w:cs="Times New Roman"/>
                <w:bCs/>
                <w:sz w:val="22"/>
                <w:vertAlign w:val="superscript"/>
              </w:rPr>
              <w:t>1</w:t>
            </w:r>
            <w:r w:rsidRPr="00342A88">
              <w:rPr>
                <w:rFonts w:eastAsia="Times New Roman" w:cs="Times New Roman"/>
                <w:bCs/>
                <w:sz w:val="22"/>
              </w:rPr>
              <w:t xml:space="preserve"> straipsnio 1 dalį ir ją išdėstyti taip:</w:t>
            </w:r>
          </w:p>
          <w:p w14:paraId="295519EB" w14:textId="4E5D802E" w:rsidR="00D24326" w:rsidRPr="00342A88" w:rsidRDefault="00D24326" w:rsidP="00D24326">
            <w:pPr>
              <w:rPr>
                <w:rFonts w:eastAsia="Times New Roman" w:cs="Times New Roman"/>
                <w:bCs/>
                <w:sz w:val="22"/>
              </w:rPr>
            </w:pPr>
            <w:r w:rsidRPr="00342A88">
              <w:rPr>
                <w:rFonts w:eastAsia="Times New Roman" w:cs="Times New Roman"/>
                <w:bCs/>
                <w:sz w:val="22"/>
              </w:rPr>
              <w:t xml:space="preserve">„1. Pajėgumų užtikrinimo mechanizmu siekiama užtikrinti elektros energetikos sistemos adekvatumą. Pajėgumų užtikrinimo mechanizmas yra įgyvendinamas šio </w:t>
            </w:r>
            <w:r w:rsidRPr="00342A88">
              <w:rPr>
                <w:rFonts w:eastAsia="Times New Roman" w:cs="Times New Roman"/>
                <w:bCs/>
                <w:sz w:val="22"/>
              </w:rPr>
              <w:lastRenderedPageBreak/>
              <w:t>įstatymo, Reglamento (ES) 2019/943 ir jų įgyvendinamųjų teisės aktų nustatyta tvarka organizuojant pajėgumų aukcionus.“</w:t>
            </w:r>
          </w:p>
          <w:p w14:paraId="0B6ED79A" w14:textId="77777777" w:rsidR="00D24326" w:rsidRPr="00342A88" w:rsidRDefault="00D24326" w:rsidP="00D24326">
            <w:pPr>
              <w:rPr>
                <w:rFonts w:eastAsia="Times New Roman" w:cs="Times New Roman"/>
                <w:color w:val="000000"/>
                <w:sz w:val="22"/>
                <w:lang w:eastAsia="lt-LT"/>
              </w:rPr>
            </w:pPr>
          </w:p>
          <w:p w14:paraId="175FB5E1" w14:textId="5E7090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Europos išteklių adekvatumo vertinimai atliekami vadovaujantis tiesiogiai taikomomis Reglamento (ES) 2019/943 nuostatomis, kurios nacionalinių įgyvendinimo priemonių nereikalauja.</w:t>
            </w:r>
          </w:p>
        </w:tc>
        <w:tc>
          <w:tcPr>
            <w:tcW w:w="3118" w:type="dxa"/>
            <w:shd w:val="clear" w:color="auto" w:fill="FFFFFF" w:themeFill="background1"/>
          </w:tcPr>
          <w:p w14:paraId="4DD133B5" w14:textId="702291A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Dalinis</w:t>
            </w:r>
          </w:p>
        </w:tc>
      </w:tr>
      <w:tr w:rsidR="00D24326" w:rsidRPr="00342A88" w14:paraId="24AFAF0F" w14:textId="77777777" w:rsidTr="003C3469">
        <w:trPr>
          <w:trHeight w:val="315"/>
        </w:trPr>
        <w:tc>
          <w:tcPr>
            <w:tcW w:w="4533" w:type="dxa"/>
            <w:shd w:val="clear" w:color="auto" w:fill="FFFFFF" w:themeFill="background1"/>
            <w:noWrap/>
          </w:tcPr>
          <w:p w14:paraId="3F14E2D3" w14:textId="3FAB837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l) atsako už perdavimo sistemų skaitmeninimą; </w:t>
            </w:r>
          </w:p>
        </w:tc>
        <w:tc>
          <w:tcPr>
            <w:tcW w:w="7655" w:type="dxa"/>
            <w:shd w:val="clear" w:color="auto" w:fill="FFFFFF" w:themeFill="background1"/>
          </w:tcPr>
          <w:p w14:paraId="7D588BC5" w14:textId="02CA3823" w:rsidR="00D24326" w:rsidRPr="00342A88" w:rsidRDefault="00D24326" w:rsidP="00D24326">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5EE38B0D" w14:textId="77777777" w:rsidR="00F66140" w:rsidRPr="00342A88" w:rsidRDefault="00F66140" w:rsidP="00F66140">
            <w:pPr>
              <w:rPr>
                <w:rFonts w:eastAsia="Times New Roman" w:cs="Times New Roman"/>
                <w:b/>
                <w:sz w:val="22"/>
              </w:rPr>
            </w:pPr>
            <w:r w:rsidRPr="00342A88">
              <w:rPr>
                <w:rFonts w:eastAsia="Times New Roman" w:cs="Times New Roman"/>
                <w:b/>
                <w:sz w:val="22"/>
              </w:rPr>
              <w:t>20 straipsnis. 31 straipsnio pakeitimas</w:t>
            </w:r>
          </w:p>
          <w:p w14:paraId="5A5A51A1" w14:textId="77777777" w:rsidR="00F66140" w:rsidRPr="00342A88" w:rsidRDefault="00F66140" w:rsidP="00F66140">
            <w:pPr>
              <w:rPr>
                <w:rFonts w:eastAsia="Times New Roman" w:cs="Times New Roman"/>
                <w:bCs/>
                <w:sz w:val="22"/>
              </w:rPr>
            </w:pPr>
            <w:r w:rsidRPr="00342A88">
              <w:rPr>
                <w:rFonts w:eastAsia="Times New Roman" w:cs="Times New Roman"/>
                <w:bCs/>
                <w:sz w:val="22"/>
              </w:rPr>
              <w:t>Pakeisti 31 straipsnį ir jį išdėstyti taip:</w:t>
            </w:r>
          </w:p>
          <w:p w14:paraId="55FA7A82" w14:textId="77777777" w:rsidR="00F66140" w:rsidRPr="00342A88" w:rsidRDefault="00F66140" w:rsidP="00F66140">
            <w:pPr>
              <w:rPr>
                <w:rFonts w:eastAsia="Times New Roman" w:cs="Times New Roman"/>
                <w:bCs/>
                <w:sz w:val="22"/>
              </w:rPr>
            </w:pPr>
            <w:r w:rsidRPr="00342A88">
              <w:rPr>
                <w:rFonts w:eastAsia="Times New Roman" w:cs="Times New Roman"/>
                <w:bCs/>
                <w:sz w:val="22"/>
              </w:rPr>
              <w:t xml:space="preserve">„&lt;...&gt; </w:t>
            </w:r>
          </w:p>
          <w:p w14:paraId="22857AB2" w14:textId="2AC14007" w:rsidR="00D24326" w:rsidRPr="00342A88" w:rsidRDefault="00ED2FAB" w:rsidP="00F66140">
            <w:pPr>
              <w:rPr>
                <w:rFonts w:eastAsia="Times New Roman" w:cs="Times New Roman"/>
                <w:bCs/>
                <w:sz w:val="22"/>
              </w:rPr>
            </w:pPr>
            <w:r w:rsidRPr="00342A88">
              <w:rPr>
                <w:rFonts w:eastAsia="Times New Roman" w:cs="Times New Roman"/>
                <w:sz w:val="22"/>
              </w:rPr>
              <w:t xml:space="preserve">2) </w:t>
            </w:r>
            <w:r w:rsidRPr="00342A88">
              <w:rPr>
                <w:sz w:val="22"/>
              </w:rPr>
              <w:t xml:space="preserve">efektyviai eksploatuoti, prižiūrėti, valdyti ir plėtoti perdavimo tinklus ir jungiamąsias linijas, atsižvelgdamas į elektros energetikos sistemos darbo saugumo, patikimumo ir avarijų elektros tinkluose prevencijos reikalavimus, 10 metų perdavimo tinklų plėtros ir 10 metų skirstomųjų tinklų plėtros, atnaujinimo, modernizavimo ir investicijų planus, Nacionaliniame pažangos plane ir </w:t>
            </w:r>
            <w:r w:rsidRPr="00342A88">
              <w:rPr>
                <w:rFonts w:eastAsia="Times New Roman" w:cs="Times New Roman"/>
                <w:sz w:val="22"/>
              </w:rPr>
              <w:t>kituose strateginio lygmens planavimo dokumentuose nustatytus energetikos politikos strateginius tikslus ir (ar) pažangos uždavinius ir (ar) Nacionaliniame energetikos ir klimato srities veiksmų plane numatytas įgyvendinimo priemones</w:t>
            </w:r>
            <w:r w:rsidRPr="00342A88">
              <w:rPr>
                <w:sz w:val="22"/>
              </w:rPr>
              <w:t>, įskaitant išmaniųjų energijos tinklų ir išmaniųjų apskaitos sistemų plėtros tikslus ir (ar) uždavinius, taip pat ekonomines sąlygas ir aplinkos apsaugos reikalavimus;</w:t>
            </w:r>
          </w:p>
          <w:p w14:paraId="4176FDF5" w14:textId="77777777" w:rsidR="004648ED" w:rsidRPr="00342A88" w:rsidRDefault="004648ED" w:rsidP="004648ED">
            <w:pPr>
              <w:ind w:firstLine="709"/>
              <w:rPr>
                <w:sz w:val="22"/>
              </w:rPr>
            </w:pPr>
            <w:r w:rsidRPr="00342A88">
              <w:rPr>
                <w:sz w:val="22"/>
              </w:rPr>
              <w:t>4) organizuoti perdavimo tinklų elektros energijos apskaitą bei eksploatuoti ir prižiūrėti jos apskaitos prietaisus, užtikrindamas išmaniųjų apskaitos sistemų įrengimą;</w:t>
            </w:r>
          </w:p>
          <w:p w14:paraId="1F4E987D" w14:textId="6E445431" w:rsidR="00D24326" w:rsidRPr="00342A88" w:rsidRDefault="004648ED" w:rsidP="00D24326">
            <w:pPr>
              <w:rPr>
                <w:rFonts w:eastAsia="Times New Roman" w:cs="Times New Roman"/>
                <w:bCs/>
                <w:sz w:val="22"/>
              </w:rPr>
            </w:pPr>
            <w:r w:rsidRPr="00342A88">
              <w:rPr>
                <w:rFonts w:eastAsia="Times New Roman" w:cs="Times New Roman"/>
                <w:bCs/>
                <w:sz w:val="22"/>
              </w:rPr>
              <w:t>&lt;...&gt;</w:t>
            </w:r>
            <w:r w:rsidR="00D24326" w:rsidRPr="00342A88">
              <w:rPr>
                <w:rFonts w:eastAsia="Times New Roman" w:cs="Times New Roman"/>
                <w:bCs/>
                <w:sz w:val="22"/>
              </w:rPr>
              <w:t>“</w:t>
            </w:r>
          </w:p>
        </w:tc>
        <w:tc>
          <w:tcPr>
            <w:tcW w:w="3118" w:type="dxa"/>
            <w:shd w:val="clear" w:color="auto" w:fill="FFFFFF" w:themeFill="background1"/>
          </w:tcPr>
          <w:p w14:paraId="253CB31A" w14:textId="41FF868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F94C07A" w14:textId="77777777" w:rsidTr="003C3469">
        <w:trPr>
          <w:trHeight w:val="315"/>
        </w:trPr>
        <w:tc>
          <w:tcPr>
            <w:tcW w:w="4533" w:type="dxa"/>
            <w:shd w:val="clear" w:color="auto" w:fill="FFFFFF" w:themeFill="background1"/>
            <w:noWrap/>
          </w:tcPr>
          <w:p w14:paraId="0B77D9EA" w14:textId="31DFF78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m) atsako už duomenų tvarkymą, įskaitant duomenų tvarkymo sistemų plėtojimą, už kibernetinį saugumą ir duomenų apsaugą laikantis taikytinų taisyklių ir nedarant poveikio kitų institucijų kompetencijai. </w:t>
            </w:r>
          </w:p>
        </w:tc>
        <w:tc>
          <w:tcPr>
            <w:tcW w:w="7655" w:type="dxa"/>
            <w:shd w:val="clear" w:color="auto" w:fill="FFFFFF" w:themeFill="background1"/>
          </w:tcPr>
          <w:p w14:paraId="79BDD9FF" w14:textId="77777777" w:rsidR="004648ED" w:rsidRPr="00342A88" w:rsidRDefault="004648ED" w:rsidP="004648ED">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3610267" w14:textId="77777777" w:rsidR="004648ED" w:rsidRPr="00342A88" w:rsidRDefault="004648ED" w:rsidP="004648ED">
            <w:pPr>
              <w:rPr>
                <w:rFonts w:eastAsia="Times New Roman" w:cs="Times New Roman"/>
                <w:b/>
                <w:sz w:val="22"/>
              </w:rPr>
            </w:pPr>
            <w:r w:rsidRPr="00342A88">
              <w:rPr>
                <w:rFonts w:eastAsia="Times New Roman" w:cs="Times New Roman"/>
                <w:b/>
                <w:sz w:val="22"/>
              </w:rPr>
              <w:t>20 straipsnis. 31 straipsnio pakeitimas</w:t>
            </w:r>
          </w:p>
          <w:p w14:paraId="3BA5D926" w14:textId="77777777" w:rsidR="004648ED" w:rsidRPr="00342A88" w:rsidRDefault="004648ED" w:rsidP="004648ED">
            <w:pPr>
              <w:rPr>
                <w:rFonts w:eastAsia="Times New Roman" w:cs="Times New Roman"/>
                <w:bCs/>
                <w:sz w:val="22"/>
              </w:rPr>
            </w:pPr>
            <w:r w:rsidRPr="00342A88">
              <w:rPr>
                <w:rFonts w:eastAsia="Times New Roman" w:cs="Times New Roman"/>
                <w:bCs/>
                <w:sz w:val="22"/>
              </w:rPr>
              <w:t>Pakeisti 31 straipsnį ir jį išdėstyti taip:</w:t>
            </w:r>
          </w:p>
          <w:p w14:paraId="64885554" w14:textId="77777777" w:rsidR="004648ED" w:rsidRPr="00342A88" w:rsidRDefault="004648ED" w:rsidP="004648ED">
            <w:pPr>
              <w:rPr>
                <w:rFonts w:eastAsia="Times New Roman" w:cs="Times New Roman"/>
                <w:bCs/>
                <w:sz w:val="22"/>
              </w:rPr>
            </w:pPr>
            <w:r w:rsidRPr="00342A88">
              <w:rPr>
                <w:rFonts w:eastAsia="Times New Roman" w:cs="Times New Roman"/>
                <w:bCs/>
                <w:sz w:val="22"/>
              </w:rPr>
              <w:t xml:space="preserve">„&lt;...&gt; </w:t>
            </w:r>
          </w:p>
          <w:p w14:paraId="0FEF95E4" w14:textId="4E5253D0" w:rsidR="00D24326" w:rsidRPr="00342A88" w:rsidRDefault="00120FD1"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sz w:val="22"/>
              </w:rPr>
              <w:t>16. Perdavimo sistemos operatorius atsako už duomenų, gautų vykdant savo veiklą, tvarkymą ir apsaugą, įskaitant kibernetinį saugumą, šiame įstatyme, jo įgyvendinamuosiuose teisės aktuose ir kituose teisės aktuose nustatyta tvarka ir sąlygomis. Perdavimo sistemos operatorius palaiko ir plėtoja savo vidines duomenų tvarkymo sistemas.</w:t>
            </w:r>
            <w:r w:rsidR="00D24326" w:rsidRPr="00342A88">
              <w:rPr>
                <w:rFonts w:eastAsia="Times New Roman" w:cs="Times New Roman"/>
                <w:bCs/>
                <w:color w:val="000000"/>
                <w:sz w:val="22"/>
                <w:lang w:eastAsia="lt-LT"/>
              </w:rPr>
              <w:t>“</w:t>
            </w:r>
          </w:p>
        </w:tc>
        <w:tc>
          <w:tcPr>
            <w:tcW w:w="3118" w:type="dxa"/>
            <w:shd w:val="clear" w:color="auto" w:fill="FFFFFF" w:themeFill="background1"/>
          </w:tcPr>
          <w:p w14:paraId="755601EC" w14:textId="79FB70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4D69278" w14:textId="77777777" w:rsidTr="003C3469">
        <w:trPr>
          <w:trHeight w:val="315"/>
        </w:trPr>
        <w:tc>
          <w:tcPr>
            <w:tcW w:w="4533" w:type="dxa"/>
            <w:shd w:val="clear" w:color="auto" w:fill="FFFFFF" w:themeFill="background1"/>
            <w:noWrap/>
          </w:tcPr>
          <w:p w14:paraId="52087809" w14:textId="7826BFF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gali numatyti, kad viena ar daugiau 1 dalyje išvardytų atsakomybės sričių būtų priskirta kitam perdavimo sistemos operatoriui, nei tas, kuriam perdavimo sistema priklauso nuosavybės teise ir kuriam kitu atveju </w:t>
            </w:r>
            <w:r w:rsidRPr="00342A88">
              <w:rPr>
                <w:rFonts w:eastAsia="Times New Roman" w:cs="Times New Roman"/>
                <w:color w:val="000000"/>
                <w:sz w:val="22"/>
                <w:lang w:eastAsia="lt-LT"/>
              </w:rPr>
              <w:lastRenderedPageBreak/>
              <w:t xml:space="preserve">būtų taikomos atitinkamos atsakomybės sritys. Perdavimo sistemos operatorius, kuriam paskirtos užduotys, turi būti sertifikuotas kaip operatorius, kuriam taikomas nuosavybės atskyrimas, nepriklausomas sistemos operatorius arba nepriklausomas perdavimo sistemos operatorius ir atitikti 43 straipsnyje nustatytus reikalavimus, tačiau neturi būti reikalauja, kad jam nuosavybės teise priklausytų perdavimo sistema, už kurią jis yra atsakingas. Perdavimo sistemos operatorius, kuriam nuosavybės teise priklauso perdavimo sistema, turi atitikti VI skyriuje nustatytus reikalavimus ir būti sertifikuotas pagal 43 straipsnį. Tai nedaro poveikio perdavimo sistemos operatorių, kurie yra sertifikuoti kaip operatoriai, kuriems taikomas nuosavybės atskyrimas, nepriklausomo sistemos operatoriaus arba nepriklausomo perdavimo sistemos operatoriaus galimybei savo iniciatyva ir jiems vykdant priežiūrą deleguoti tam tikras užduotis kitiems perdavimo sistemos operatoriams, kurie yra sertifikuoti kaip operatoriai, kuriems taikomas nuosavybės atskyrimas, nepriklausomas sistemos operatoriui arba nepriklausomas perdavimo sistemos operatoriui, jeigu toks užduočių delegavimas nekelia pavojaus užduotis deleguojančio perdavimo sistemos operatoriaus teisėms priimti veiksmingus ir nepriklausomus sprendimus. </w:t>
            </w:r>
          </w:p>
        </w:tc>
        <w:tc>
          <w:tcPr>
            <w:tcW w:w="7655" w:type="dxa"/>
            <w:shd w:val="clear" w:color="auto" w:fill="FFFFFF" w:themeFill="background1"/>
          </w:tcPr>
          <w:p w14:paraId="142A59C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29F1C3D8" w14:textId="37C1C57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Lietuvos Respublikoje veikia tik vienas Lietuvos Respublikos elektros energetikos įstatyme nustatyta tvarka ir sąlygomis paskirtas elektros perdavimo sistemos operatorius – LITGRID AB. Paskirtasis operatorius vykdo visas Lietuvos Respublikos ir tiesiogiai taikomuose ES teisės aktuose nustatytas perdavimo sistemos </w:t>
            </w:r>
            <w:r w:rsidRPr="00342A88">
              <w:rPr>
                <w:rFonts w:eastAsia="Times New Roman" w:cs="Times New Roman"/>
                <w:color w:val="000000"/>
                <w:sz w:val="22"/>
                <w:lang w:eastAsia="lt-LT"/>
              </w:rPr>
              <w:lastRenderedPageBreak/>
              <w:t>operatoriaus pareigas ir atsakomybė už šių pareigų vykdymą nėra perleista jokiems kitiems asmenims. Tuo tarpu Direktyvos (ES) 2019/944 40 straipsnio 2 dalis yra skirta toms valstybių narių elektros energetikos sistemoms, kuriose veikia daugiau kaip vienas elektros perdavimo sistemos operatorius arba dalis perdavimo sistemos operatoriaus funkcijų yra perleistos kitiems tinklų operatoriams arba paslaugų teikėjams (pvz., išoriniams dispečeriniams centrams).</w:t>
            </w:r>
          </w:p>
        </w:tc>
        <w:tc>
          <w:tcPr>
            <w:tcW w:w="3118" w:type="dxa"/>
            <w:shd w:val="clear" w:color="auto" w:fill="FFFFFF" w:themeFill="background1"/>
          </w:tcPr>
          <w:p w14:paraId="3AF2EF64" w14:textId="6CD9B68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EB5871A" w14:textId="77777777" w:rsidTr="003C3469">
        <w:trPr>
          <w:trHeight w:val="315"/>
        </w:trPr>
        <w:tc>
          <w:tcPr>
            <w:tcW w:w="4533" w:type="dxa"/>
            <w:shd w:val="clear" w:color="auto" w:fill="FFFFFF" w:themeFill="background1"/>
            <w:noWrap/>
          </w:tcPr>
          <w:p w14:paraId="6C25CEFF" w14:textId="019F581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Vykdydami 1 dalyje nurodytas užduotis perdavimo sistemos operatoriai atsižvelgia į regioninių koordinavimo centrų pateiktas rekomendacijas. </w:t>
            </w:r>
          </w:p>
        </w:tc>
        <w:tc>
          <w:tcPr>
            <w:tcW w:w="7655" w:type="dxa"/>
            <w:shd w:val="clear" w:color="auto" w:fill="FFFFFF" w:themeFill="background1"/>
          </w:tcPr>
          <w:p w14:paraId="4BCBA6C1" w14:textId="26CBF24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791C52E8"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59 straipsnis. 77 straipsnio pakeitimas</w:t>
            </w:r>
          </w:p>
          <w:p w14:paraId="4EA58365"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77 straipsnį ir jį išdėstyti taip:</w:t>
            </w:r>
          </w:p>
          <w:p w14:paraId="3EAE8FEF" w14:textId="77777777" w:rsidR="00D24326" w:rsidRPr="00342A88" w:rsidRDefault="00D24326" w:rsidP="00D24326">
            <w:pPr>
              <w:rPr>
                <w:rFonts w:eastAsia="Times New Roman" w:cs="Times New Roman"/>
                <w:bCs/>
                <w:sz w:val="22"/>
                <w:lang w:val="it-IT"/>
              </w:rPr>
            </w:pPr>
            <w:r w:rsidRPr="00342A88">
              <w:rPr>
                <w:rFonts w:eastAsia="Times New Roman" w:cs="Times New Roman"/>
                <w:bCs/>
                <w:sz w:val="22"/>
              </w:rPr>
              <w:t>„77 straipsnis. Perdavimo sistemos operatoriaus bendradarbiavimas su užsienio valstybių perdavimo sistemos operatoriais</w:t>
            </w:r>
          </w:p>
          <w:p w14:paraId="7723C74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AFEB2D4" w14:textId="5965D741"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5. Perdavimo sistemos operatorius, kartu su kitais valstybių narių perdavimo sistemos operatoriais, dalyvauja Baltijos regioninio koordinavimo centro steigime ir veikloje, vadovaudamasis Reglamente (ES) 2019/943 nustatytais reikalavimais.</w:t>
            </w:r>
            <w:r w:rsidRPr="00342A88">
              <w:rPr>
                <w:rFonts w:eastAsia="Times New Roman" w:cs="Times New Roman"/>
                <w:color w:val="000000"/>
                <w:sz w:val="22"/>
                <w:lang w:eastAsia="lt-LT"/>
              </w:rPr>
              <w:t>“</w:t>
            </w:r>
          </w:p>
          <w:p w14:paraId="281F457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182F52A" w14:textId="53E4DB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Regioninių koordinavimo centrų veiklą, įskaitant elektros perdavimo sistemos operatorių dalyvavimą ir tarpusavio bendradarbiavimą bei tokių centrų pateiktų rekomendacijų įgyvendinimą, reglamentuoja tiesiogiai taikomos Reglamento (ES) 2019/943 nuostatos ir nacionalinių įgyvendinimo priemonių nereikalauja.</w:t>
            </w:r>
          </w:p>
        </w:tc>
        <w:tc>
          <w:tcPr>
            <w:tcW w:w="3118" w:type="dxa"/>
            <w:shd w:val="clear" w:color="auto" w:fill="FFFFFF" w:themeFill="background1"/>
          </w:tcPr>
          <w:p w14:paraId="18040EB9" w14:textId="1C66F1B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Dalinis</w:t>
            </w:r>
          </w:p>
        </w:tc>
      </w:tr>
      <w:tr w:rsidR="00D24326" w:rsidRPr="00342A88" w14:paraId="56CF5D4B" w14:textId="77777777" w:rsidTr="003C3469">
        <w:trPr>
          <w:trHeight w:val="315"/>
        </w:trPr>
        <w:tc>
          <w:tcPr>
            <w:tcW w:w="4533" w:type="dxa"/>
            <w:shd w:val="clear" w:color="auto" w:fill="FFFFFF" w:themeFill="background1"/>
            <w:noWrap/>
          </w:tcPr>
          <w:p w14:paraId="3FF720C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Vykdydami 1 dalies i punkte nurodytą užduotį perdavimo sistemos operatoriai balansavimo paslaugas perka šiomis sąlygomis: </w:t>
            </w:r>
          </w:p>
          <w:p w14:paraId="06B1C4E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taikydami skaidrias, nediskriminacines ir rinkos veikimu pagrįstas procedūras; </w:t>
            </w:r>
          </w:p>
          <w:p w14:paraId="0635C14E" w14:textId="6CDC358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užtikrindami veiksmingą visų reikalavimus atitinkančių elektros energijos įmonių ir rinkos dalyvių, be kita ko, rinkos dalyvių, siūlančių atsinaujinančiųjų energijos išteklių energiją, rinkos dalyvių, užsiimančių reguliavimu apkrova, energijos kaupimo įrenginių operatorių ir telkimu užsiimančių rinkos dalyvių dalyvavimą. Pirmos pastraipos b punkto tikslu reguliavimo institucijos ir perdavimo sistemos operatoriai, glaudžiai bendradarbiaudami su visais rinkos dalyviais, nustato dalyvavimo tose rinkose techninius reikalavimus remiantis techninėmis tų rinkų charakteristikomis. </w:t>
            </w:r>
          </w:p>
        </w:tc>
        <w:tc>
          <w:tcPr>
            <w:tcW w:w="7655" w:type="dxa"/>
            <w:shd w:val="clear" w:color="auto" w:fill="FFFFFF" w:themeFill="background1"/>
          </w:tcPr>
          <w:p w14:paraId="5990EBA9" w14:textId="77777777" w:rsidR="00AE64AA" w:rsidRPr="00342A88" w:rsidRDefault="00AE64AA" w:rsidP="00AE64AA">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27AD92E7" w14:textId="77777777" w:rsidR="00AE64AA" w:rsidRPr="00342A88" w:rsidRDefault="00AE64AA" w:rsidP="00AE64AA">
            <w:pPr>
              <w:rPr>
                <w:rFonts w:eastAsia="Times New Roman" w:cs="Times New Roman"/>
                <w:b/>
                <w:sz w:val="22"/>
              </w:rPr>
            </w:pPr>
            <w:r w:rsidRPr="00342A88">
              <w:rPr>
                <w:rFonts w:eastAsia="Times New Roman" w:cs="Times New Roman"/>
                <w:b/>
                <w:sz w:val="22"/>
              </w:rPr>
              <w:t>20 straipsnis. 31 straipsnio pakeitimas</w:t>
            </w:r>
          </w:p>
          <w:p w14:paraId="48E97FF5" w14:textId="77777777" w:rsidR="00AE64AA" w:rsidRPr="00342A88" w:rsidRDefault="00AE64AA" w:rsidP="00AE64AA">
            <w:pPr>
              <w:rPr>
                <w:rFonts w:eastAsia="Times New Roman" w:cs="Times New Roman"/>
                <w:bCs/>
                <w:sz w:val="22"/>
              </w:rPr>
            </w:pPr>
            <w:r w:rsidRPr="00342A88">
              <w:rPr>
                <w:rFonts w:eastAsia="Times New Roman" w:cs="Times New Roman"/>
                <w:bCs/>
                <w:sz w:val="22"/>
              </w:rPr>
              <w:t>Pakeisti 31 straipsnį ir jį išdėstyti taip:</w:t>
            </w:r>
          </w:p>
          <w:p w14:paraId="6BDACF85" w14:textId="77777777" w:rsidR="00AE64AA" w:rsidRPr="00342A88" w:rsidRDefault="00AE64AA" w:rsidP="00AE64AA">
            <w:pPr>
              <w:rPr>
                <w:rFonts w:eastAsia="Times New Roman" w:cs="Times New Roman"/>
                <w:bCs/>
                <w:sz w:val="22"/>
              </w:rPr>
            </w:pPr>
            <w:r w:rsidRPr="00342A88">
              <w:rPr>
                <w:rFonts w:eastAsia="Times New Roman" w:cs="Times New Roman"/>
                <w:bCs/>
                <w:sz w:val="22"/>
              </w:rPr>
              <w:t xml:space="preserve">„&lt;...&gt; </w:t>
            </w:r>
          </w:p>
          <w:p w14:paraId="328665A0" w14:textId="77777777" w:rsidR="00355157" w:rsidRPr="00342A88" w:rsidRDefault="00355157" w:rsidP="00355157">
            <w:pPr>
              <w:rPr>
                <w:rFonts w:eastAsia="Times New Roman" w:cs="Times New Roman"/>
                <w:bCs/>
                <w:sz w:val="22"/>
              </w:rPr>
            </w:pPr>
            <w:r w:rsidRPr="00342A88">
              <w:rPr>
                <w:rFonts w:eastAsia="Times New Roman" w:cs="Times New Roman"/>
                <w:bCs/>
                <w:sz w:val="22"/>
              </w:rPr>
              <w:t>8) atlikti balansavimą ir užtikrinti Lietuvos Respublikos elektros energetikos sistemai reikiamų balansavimo ir kitų papildomų paslaugų pirkimą teisės aktų nustatyta tvarka ir sąlygomis, sudarant vienodas, nediskriminuojančias ir konkurencines sąlygas visiems esamiems ir naujiems balansavimo paslaugų teikėjams;</w:t>
            </w:r>
          </w:p>
          <w:p w14:paraId="1518ABAF" w14:textId="3D29AB46"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029C645D" w14:textId="34CFD92A" w:rsidR="00DF2EF2" w:rsidRPr="00342A88" w:rsidRDefault="00DF2EF2"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11) vykdydamas balansavimą ir tuo tikslu įsigydamas balansavimo paslaugas ir valdydamas balansavimo pajėgumus, laikytis sąlygų, nustatytų Reglamente (ES) 2019/943, kituose Europos Sąjungos reglamentuose, Elektros energijos rinkos taisyklėse ir sutartyse su balansavimo paslaugų teikėjais;</w:t>
            </w:r>
          </w:p>
          <w:p w14:paraId="1ED6DD5F" w14:textId="77777777" w:rsidR="006D513A" w:rsidRPr="00342A88" w:rsidRDefault="006D513A" w:rsidP="006D513A">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1F9F056A" w14:textId="2348D97A" w:rsidR="009945A1" w:rsidRPr="00342A88" w:rsidRDefault="009945A1" w:rsidP="009945A1">
            <w:pPr>
              <w:rPr>
                <w:rFonts w:eastAsia="Times New Roman" w:cs="Times New Roman"/>
                <w:bCs/>
                <w:sz w:val="22"/>
              </w:rPr>
            </w:pPr>
            <w:r w:rsidRPr="00342A88">
              <w:rPr>
                <w:rFonts w:eastAsia="Times New Roman" w:cs="Times New Roman"/>
                <w:bCs/>
                <w:sz w:val="22"/>
              </w:rPr>
              <w:t>28) rengti ir teikti Tarybai tvirtinti sąlygas, metodikas ir (ar) kitus teisės aktus (dokumentus), kurių reikalaujama pagal Reglamentą (ES) 2015/1222, Reglamentą (ES) 2016/631, Reglamentą (ES) 2016/1388, Reglamentą (ES) 2016/1447, Reglamentą (ES) 2016/1719, Reglamentą (ES) 2017/1485, Reglamentą (ES) 2017/2195 ir Reglamentą (ES) 2017/2196;</w:t>
            </w:r>
          </w:p>
          <w:p w14:paraId="77265974" w14:textId="77777777" w:rsidR="009945A1" w:rsidRPr="00342A88" w:rsidRDefault="009945A1" w:rsidP="009945A1">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7C254A2C" w14:textId="77777777" w:rsidR="00774DF6" w:rsidRPr="00342A88" w:rsidRDefault="00774DF6" w:rsidP="00774DF6">
            <w:pPr>
              <w:rPr>
                <w:rFonts w:eastAsia="Times New Roman" w:cs="Times New Roman"/>
                <w:bCs/>
                <w:sz w:val="22"/>
              </w:rPr>
            </w:pPr>
            <w:r w:rsidRPr="00342A88">
              <w:rPr>
                <w:rFonts w:eastAsia="Times New Roman" w:cs="Times New Roman"/>
                <w:bCs/>
                <w:sz w:val="22"/>
              </w:rPr>
              <w:t>33) dalyvauti Europos balansavimo energijos mainų ir disbalanso pasiskirstymo nustatymo platformose, nurodytose Reglamente (ES) 2017/2195, atsižvelgiant į Reglamente (ES) 2017/1485 nustatytas išimtis, taikomas iki Lietuvos Respublikos elektros energetikos sistemos sujungimo su kontinentinės Europos elektros tinklais darbui sinchroniniu režimu;</w:t>
            </w:r>
          </w:p>
          <w:p w14:paraId="0D57D0F1" w14:textId="77777777" w:rsidR="006D513A" w:rsidRPr="00342A88" w:rsidRDefault="006D513A" w:rsidP="006D513A">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7D41F7C7" w14:textId="77777777" w:rsidR="006D513A" w:rsidRPr="00342A88" w:rsidRDefault="006D513A" w:rsidP="00D24326">
            <w:pPr>
              <w:rPr>
                <w:rFonts w:eastAsia="Times New Roman" w:cs="Times New Roman"/>
                <w:bCs/>
                <w:sz w:val="22"/>
              </w:rPr>
            </w:pPr>
            <w:r w:rsidRPr="00342A88">
              <w:rPr>
                <w:rFonts w:eastAsia="Times New Roman" w:cs="Times New Roman"/>
                <w:bCs/>
                <w:sz w:val="22"/>
              </w:rPr>
              <w:t>10</w:t>
            </w:r>
            <w:r w:rsidR="00D24326" w:rsidRPr="00342A88">
              <w:rPr>
                <w:rFonts w:eastAsia="Times New Roman" w:cs="Times New Roman"/>
                <w:bCs/>
                <w:sz w:val="22"/>
              </w:rPr>
              <w:t xml:space="preserve">.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sąlygas, kuriose, </w:t>
            </w:r>
            <w:r w:rsidR="00D24326" w:rsidRPr="00342A88">
              <w:rPr>
                <w:rFonts w:eastAsia="Times New Roman" w:cs="Times New Roman"/>
                <w:bCs/>
                <w:sz w:val="22"/>
              </w:rPr>
              <w:lastRenderedPageBreak/>
              <w:t>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66CB7D75" w14:textId="77777777" w:rsidR="006D513A" w:rsidRPr="00342A88" w:rsidRDefault="006D513A" w:rsidP="006D513A">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00F98FC0" w14:textId="5F4BE2A0" w:rsidR="00D24326" w:rsidRPr="00342A88" w:rsidRDefault="00D24326" w:rsidP="00D24326">
            <w:pPr>
              <w:rPr>
                <w:rFonts w:eastAsia="Times New Roman" w:cs="Times New Roman"/>
                <w:bCs/>
                <w:sz w:val="22"/>
              </w:rPr>
            </w:pPr>
            <w:r w:rsidRPr="00342A88">
              <w:rPr>
                <w:rFonts w:eastAsia="Times New Roman" w:cs="Times New Roman"/>
                <w:bCs/>
                <w:sz w:val="22"/>
              </w:rPr>
              <w:t>“</w:t>
            </w:r>
          </w:p>
          <w:p w14:paraId="4DB2B05C" w14:textId="77777777" w:rsidR="00D24326" w:rsidRPr="00342A88" w:rsidRDefault="00D24326" w:rsidP="00D24326">
            <w:pPr>
              <w:shd w:val="clear" w:color="auto" w:fill="FFFFFF" w:themeFill="background1"/>
              <w:rPr>
                <w:rFonts w:eastAsia="Times New Roman" w:cs="Times New Roman"/>
                <w:b/>
                <w:color w:val="000000"/>
                <w:sz w:val="22"/>
                <w:lang w:eastAsia="lt-LT"/>
              </w:rPr>
            </w:pPr>
          </w:p>
          <w:p w14:paraId="560B66A3"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42 straipsnis. 59 straipsnio pakeitimas</w:t>
            </w:r>
          </w:p>
          <w:p w14:paraId="0E6D5D00"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59 straipsnį ir jį išdėstyti taip:</w:t>
            </w:r>
          </w:p>
          <w:p w14:paraId="14957E0D" w14:textId="77777777" w:rsidR="00D24326" w:rsidRPr="00342A88" w:rsidRDefault="00D24326" w:rsidP="00D24326">
            <w:pPr>
              <w:rPr>
                <w:rFonts w:eastAsia="Times New Roman" w:cs="Times New Roman"/>
                <w:bCs/>
                <w:sz w:val="22"/>
              </w:rPr>
            </w:pPr>
            <w:r w:rsidRPr="00342A88">
              <w:rPr>
                <w:rFonts w:eastAsia="Times New Roman" w:cs="Times New Roman"/>
                <w:bCs/>
                <w:sz w:val="22"/>
              </w:rPr>
              <w:t>„59 straipsnis. Elektros energijos rinkos modelis</w:t>
            </w:r>
          </w:p>
          <w:p w14:paraId="1192DB9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9FFEEFA" w14:textId="2F7F527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Balansavimo energija prekiaujama ir atsiskaitymai už disbalansą vykdomi balansavimo paslaugų rinkoje sutarčių tarp rinkos dalyvių pagrindu šiame įstatyme, Reglamente (ES) 2017/2195 ir Elektros energijos rinkos taisyklėse nustatyta tvarka ir sąlygomis. Balansavimo paslaugų teikimo sutarties (balansavimo paslaugų teikėjams taikomų nuostatų ir sąlygų) ir atsiskaitymo už disbalansą sutarties (už balansą atsakingoms šalims taikomų nuostatų ir sąlygų) standartines sąlygas rengia perdavimo sistemos operatorius, teikia jas tvirtinti Tarybai ir, Tarybai patvirtinus, skelbia savo interneto svetainėje .“</w:t>
            </w:r>
          </w:p>
          <w:p w14:paraId="77AC124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A7FB798" w14:textId="690ED17C" w:rsidR="00D24326" w:rsidRPr="00342A88" w:rsidRDefault="00D24326" w:rsidP="00D24326">
            <w:pPr>
              <w:shd w:val="clear" w:color="auto" w:fill="FFFFFF" w:themeFill="background1"/>
              <w:rPr>
                <w:rFonts w:eastAsia="Times New Roman" w:cs="Times New Roman"/>
                <w:b/>
                <w:bCs/>
                <w:sz w:val="22"/>
              </w:rPr>
            </w:pPr>
            <w:r w:rsidRPr="00342A88">
              <w:rPr>
                <w:rFonts w:eastAsia="Times New Roman" w:cs="Times New Roman"/>
                <w:b/>
                <w:bCs/>
                <w:sz w:val="22"/>
              </w:rPr>
              <w:t>47 straipsnis. 67 straipsnio pakeitimas</w:t>
            </w:r>
          </w:p>
          <w:p w14:paraId="10B34D1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86067A9" w14:textId="77777777" w:rsidR="00D24326" w:rsidRPr="00342A88" w:rsidRDefault="00D24326" w:rsidP="00D24326">
            <w:pPr>
              <w:rPr>
                <w:rFonts w:eastAsia="Times New Roman" w:cs="Times New Roman"/>
                <w:sz w:val="22"/>
              </w:rPr>
            </w:pPr>
            <w:r w:rsidRPr="00342A88">
              <w:rPr>
                <w:rFonts w:eastAsia="Times New Roman" w:cs="Times New Roman"/>
                <w:sz w:val="22"/>
              </w:rPr>
              <w:t>6. Papildyti 67 straipsnį 4</w:t>
            </w:r>
            <w:r w:rsidRPr="00342A88">
              <w:rPr>
                <w:rFonts w:eastAsia="Times New Roman" w:cs="Times New Roman"/>
                <w:sz w:val="22"/>
                <w:vertAlign w:val="superscript"/>
              </w:rPr>
              <w:t>1</w:t>
            </w:r>
            <w:r w:rsidRPr="00342A88">
              <w:rPr>
                <w:rFonts w:eastAsia="Times New Roman" w:cs="Times New Roman"/>
                <w:sz w:val="22"/>
              </w:rPr>
              <w:t xml:space="preserve"> dalimi:</w:t>
            </w:r>
          </w:p>
          <w:p w14:paraId="57457BF1" w14:textId="606B9530" w:rsidR="00D24326" w:rsidRPr="00342A88" w:rsidRDefault="00D24326" w:rsidP="00D24326">
            <w:pPr>
              <w:rPr>
                <w:rFonts w:eastAsia="Times New Roman" w:cs="Times New Roman"/>
                <w:sz w:val="22"/>
              </w:rPr>
            </w:pPr>
            <w:r w:rsidRPr="00342A88">
              <w:rPr>
                <w:rFonts w:eastAsia="Times New Roman" w:cs="Times New Roman"/>
                <w:sz w:val="22"/>
              </w:rPr>
              <w:t>„4</w:t>
            </w:r>
            <w:r w:rsidRPr="00342A88">
              <w:rPr>
                <w:rFonts w:eastAsia="Times New Roman" w:cs="Times New Roman"/>
                <w:sz w:val="22"/>
                <w:vertAlign w:val="superscript"/>
              </w:rPr>
              <w:t>1</w:t>
            </w:r>
            <w:r w:rsidRPr="00342A88">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342A88">
              <w:rPr>
                <w:rFonts w:cs="Times New Roman"/>
                <w:sz w:val="22"/>
              </w:rPr>
              <w:t xml:space="preserve"> balansavimo paslaugų teikimo sutarties (balansavimo paslaugų teikėjams taikomų nuostatų ir sąlygų) standartinėse sąlygose</w:t>
            </w:r>
            <w:r w:rsidRPr="00342A88">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342A88">
              <w:rPr>
                <w:rFonts w:cs="Times New Roman"/>
                <w:sz w:val="22"/>
              </w:rPr>
              <w:t>balansavimo paslaugų teikimo sutarties (balansavimo paslaugų teikėjams taikomų nuostatų ir sąlygų) standartinėse sąlygose iš anksto nenustatoma</w:t>
            </w:r>
            <w:r w:rsidRPr="00342A88">
              <w:rPr>
                <w:rFonts w:eastAsia="Times New Roman" w:cs="Times New Roman"/>
                <w:sz w:val="22"/>
              </w:rPr>
              <w:t xml:space="preserve">, o balansavimo energijos kaina nustatoma pirkimo procedūros, kurią perdavimo sistemos operatorius vykdo </w:t>
            </w:r>
            <w:bookmarkStart w:id="290" w:name="_Hlk71646762"/>
            <w:r w:rsidRPr="00342A88">
              <w:rPr>
                <w:rFonts w:eastAsia="Times New Roman" w:cs="Times New Roman"/>
                <w:sz w:val="22"/>
              </w:rPr>
              <w:t xml:space="preserve">Reglamente (ES) 2017/2195 </w:t>
            </w:r>
            <w:bookmarkEnd w:id="290"/>
            <w:r w:rsidRPr="00342A88">
              <w:rPr>
                <w:rFonts w:eastAsia="Times New Roman" w:cs="Times New Roman"/>
                <w:sz w:val="22"/>
              </w:rPr>
              <w:t xml:space="preserve">ir Elektros energijos rinkos taisyklėse nustatyta tvarka ir sąlygomis, metu. Disbalanso kainos nustatymo principai ir (ar) jų pagrindas, atitinkantys Reglamento (ES) 2017/2195 reikalavimus, aiškiai </w:t>
            </w:r>
            <w:r w:rsidRPr="00342A88">
              <w:rPr>
                <w:rFonts w:eastAsia="Times New Roman" w:cs="Times New Roman"/>
                <w:sz w:val="22"/>
              </w:rPr>
              <w:lastRenderedPageBreak/>
              <w:t>nurodomi atsiskaitymo už disbalansą sutarties (už balansą atsakingoms šalims taikomų nuostatų ir sąlygų) standartinėse sąlygose.“</w:t>
            </w:r>
          </w:p>
        </w:tc>
        <w:tc>
          <w:tcPr>
            <w:tcW w:w="3118" w:type="dxa"/>
            <w:shd w:val="clear" w:color="auto" w:fill="FFFFFF" w:themeFill="background1"/>
          </w:tcPr>
          <w:p w14:paraId="1FB0A5A5" w14:textId="31235CD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6169DB9" w14:textId="77777777" w:rsidTr="003C3469">
        <w:trPr>
          <w:trHeight w:val="315"/>
        </w:trPr>
        <w:tc>
          <w:tcPr>
            <w:tcW w:w="4533" w:type="dxa"/>
            <w:shd w:val="clear" w:color="auto" w:fill="FFFFFF" w:themeFill="background1"/>
            <w:noWrap/>
          </w:tcPr>
          <w:p w14:paraId="6BDE6A54" w14:textId="37DF0A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5. 4 dalis taikoma perdavimo sistemos operatorių vykdomam su dažniu nesusijusių pagalbinių paslaugų teikimui, išskyrus atvejus, kai reguliavimo institucija įvertinusi padarė išvadą, kad rinkos veikimu grindžiamas su dažnio reguliavimu nesusijusių papildomų paslaugų teikimas yra ekonomiškai neefektyvus, ir leido taikyti nukrypti leidžiančią nuostatą. Visų pirma reguliavimo sistema užtikrina, kad perdavimo sistemos operatoriai galėtų pirkti tokias paslaugas iš reguliavimo apkrova ir energijos kaupimo paslaugas teikiančių tiekėjų ir skatintų rinktis energijos vartojimo efektyvumo priemones, kai tokios paslaugos ekonomiškai veiksmingai sumažina poreikį atnaujinti ar pakeisti elektros energijos pajėgumus ir padeda veiksmingai bei saugiai eksploatuoti perdavimo sistemą. </w:t>
            </w:r>
          </w:p>
        </w:tc>
        <w:tc>
          <w:tcPr>
            <w:tcW w:w="7655" w:type="dxa"/>
            <w:shd w:val="clear" w:color="auto" w:fill="FFFFFF" w:themeFill="background1"/>
          </w:tcPr>
          <w:p w14:paraId="1C65769A" w14:textId="77777777" w:rsidR="006D513A" w:rsidRPr="00342A88" w:rsidRDefault="006D513A" w:rsidP="006D513A">
            <w:pPr>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7B83AA96" w14:textId="77777777" w:rsidR="006D513A" w:rsidRPr="00342A88" w:rsidRDefault="006D513A" w:rsidP="006D513A">
            <w:pPr>
              <w:rPr>
                <w:rFonts w:eastAsia="Times New Roman" w:cs="Times New Roman"/>
                <w:b/>
                <w:sz w:val="22"/>
              </w:rPr>
            </w:pPr>
            <w:r w:rsidRPr="00342A88">
              <w:rPr>
                <w:rFonts w:eastAsia="Times New Roman" w:cs="Times New Roman"/>
                <w:b/>
                <w:sz w:val="22"/>
              </w:rPr>
              <w:t>20 straipsnis. 31 straipsnio pakeitimas</w:t>
            </w:r>
          </w:p>
          <w:p w14:paraId="053448FD" w14:textId="77777777" w:rsidR="006D513A" w:rsidRPr="00342A88" w:rsidRDefault="006D513A" w:rsidP="006D513A">
            <w:pPr>
              <w:rPr>
                <w:rFonts w:eastAsia="Times New Roman" w:cs="Times New Roman"/>
                <w:bCs/>
                <w:sz w:val="22"/>
              </w:rPr>
            </w:pPr>
            <w:r w:rsidRPr="00342A88">
              <w:rPr>
                <w:rFonts w:eastAsia="Times New Roman" w:cs="Times New Roman"/>
                <w:bCs/>
                <w:sz w:val="22"/>
              </w:rPr>
              <w:t>Pakeisti 31 straipsnį ir jį išdėstyti taip:</w:t>
            </w:r>
          </w:p>
          <w:p w14:paraId="297D4639" w14:textId="77777777" w:rsidR="006D513A" w:rsidRPr="00342A88" w:rsidRDefault="006D513A" w:rsidP="006D513A">
            <w:pPr>
              <w:shd w:val="clear" w:color="auto" w:fill="FFFFFF" w:themeFill="background1"/>
              <w:rPr>
                <w:rFonts w:eastAsia="Times New Roman" w:cs="Times New Roman"/>
                <w:bCs/>
                <w:sz w:val="22"/>
              </w:rPr>
            </w:pPr>
            <w:r w:rsidRPr="00342A88">
              <w:rPr>
                <w:rFonts w:eastAsia="Times New Roman" w:cs="Times New Roman"/>
                <w:bCs/>
                <w:sz w:val="22"/>
              </w:rPr>
              <w:t xml:space="preserve">„&lt;...&gt; </w:t>
            </w:r>
          </w:p>
          <w:p w14:paraId="4EA1FE6B" w14:textId="7D69537F" w:rsidR="00D24326" w:rsidRPr="00342A88" w:rsidRDefault="00E02949"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sz w:val="22"/>
              </w:rPr>
              <w:t>11. Perdavimo sistemos operatorius įsigyja perdavimo tinklams eksploatuoti būtinų su dažnio reguliavimu nesusijusių papildomų paslaugų ir jomis naudojasi, vadovaudamasis Tarybos patvirtintu Perdavimo sistemos operatoriaus prekybos su dažnio reguliavimu nesusijusiomis papildomomis paslaugomis tvarkos aprašu. Perdavimo sistemos operatorius perka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 savo sprendimu, atsižvelgusi į perdavimo sistemos operatoriaus pagrįstą prašymą dėl Perdavimo sistemos operatoriaus prekybos su dažnio reguliavimu nesusijusiomis papildomomis paslaugomis tvarkos aprašo tvirtinimo ar atskiru sprendimu nustato, kad tokių paslaugų pirkimas nėra ekonomiškai efektyvus.</w:t>
            </w:r>
            <w:r w:rsidR="00D24326" w:rsidRPr="00342A88">
              <w:rPr>
                <w:rFonts w:eastAsia="Times New Roman" w:cs="Times New Roman"/>
                <w:bCs/>
                <w:color w:val="000000"/>
                <w:sz w:val="22"/>
                <w:lang w:eastAsia="lt-LT"/>
              </w:rPr>
              <w:t>“</w:t>
            </w:r>
          </w:p>
        </w:tc>
        <w:tc>
          <w:tcPr>
            <w:tcW w:w="3118" w:type="dxa"/>
            <w:shd w:val="clear" w:color="auto" w:fill="FFFFFF" w:themeFill="background1"/>
          </w:tcPr>
          <w:p w14:paraId="37AA29E9" w14:textId="4C36689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3E17C00" w14:textId="77777777" w:rsidTr="003C3469">
        <w:trPr>
          <w:trHeight w:val="315"/>
        </w:trPr>
        <w:tc>
          <w:tcPr>
            <w:tcW w:w="4533" w:type="dxa"/>
            <w:shd w:val="clear" w:color="auto" w:fill="FFFFFF" w:themeFill="background1"/>
            <w:noWrap/>
          </w:tcPr>
          <w:p w14:paraId="7CAD8005" w14:textId="0296257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Perdavimo sistemos operatoriai, jei pritaria reguliavimo institucija, arba pati reguliavimo institucija, taikydami skaidrią ir dalyvavimu grindžiamą procedūrą, apimančią visus susijusius sistemos naudotojus ir skirstymo sistemos operatorius, bent nacionaliniu lygmeniu nustato perkamų su dažnio reguliavimu nesusijusių papildomų paslaugų specifikacijas ir, kai tinkama, standartizuotų tokių paslaugų rinkos produktų specifikacijas. Specifikacijomis užtikrinamas veiksmingas ir nediskriminacinis visų rinkos dalyvių, be kita ko, rinkos dalyvių, siūlančių atsinaujinančiųjų energijos išteklių energiją, rinkos dalyvių, užsiimančių reguliavimu apkrova, energijos kaupimo įrenginių operatorių ir telkimu užsiimančių rinkos dalyvių, dalyvavimas. Perdavimo </w:t>
            </w:r>
            <w:r w:rsidRPr="00342A88">
              <w:rPr>
                <w:rFonts w:eastAsia="Times New Roman" w:cs="Times New Roman"/>
                <w:color w:val="000000"/>
                <w:sz w:val="22"/>
                <w:lang w:eastAsia="lt-LT"/>
              </w:rPr>
              <w:lastRenderedPageBreak/>
              <w:t xml:space="preserve">sistemos operatoriai keičiasi visa būtina informacija ir koordinuoja veiksmus su skirstymo sistemos operatoriais siekdami užtikrinti optimalų išteklių naudojimą, saugų ir veiksmingą sistemos eksploatavimą ir sudaryti palankesnes sąlygas rinkai plėtoti. Perdavimo sistemos operatoriams tinkamai atlyginama už tokių paslaugų pirkimą siekiant jiems bent kompensuoti patirtas pagrįstas išlaidas, įskaitant išlaidas, būtinas informacinėms ir ryšių technologijoms, ir infrastruktūros išlaidas. </w:t>
            </w:r>
          </w:p>
        </w:tc>
        <w:tc>
          <w:tcPr>
            <w:tcW w:w="7655" w:type="dxa"/>
            <w:shd w:val="clear" w:color="auto" w:fill="FFFFFF" w:themeFill="background1"/>
          </w:tcPr>
          <w:p w14:paraId="1F96284B" w14:textId="77777777" w:rsidR="00E02949" w:rsidRPr="00342A88" w:rsidRDefault="00E02949" w:rsidP="00E02949">
            <w:pPr>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 xml:space="preserve">Elektros energetikos įstatymo projektas </w:t>
            </w:r>
          </w:p>
          <w:p w14:paraId="5E94859C" w14:textId="77777777" w:rsidR="00E02949" w:rsidRPr="00342A88" w:rsidRDefault="00E02949" w:rsidP="00E02949">
            <w:pPr>
              <w:rPr>
                <w:rFonts w:eastAsia="Times New Roman" w:cs="Times New Roman"/>
                <w:b/>
                <w:sz w:val="22"/>
              </w:rPr>
            </w:pPr>
            <w:r w:rsidRPr="00342A88">
              <w:rPr>
                <w:rFonts w:eastAsia="Times New Roman" w:cs="Times New Roman"/>
                <w:b/>
                <w:sz w:val="22"/>
              </w:rPr>
              <w:t>20 straipsnis. 31 straipsnio pakeitimas</w:t>
            </w:r>
          </w:p>
          <w:p w14:paraId="02D68CA4" w14:textId="77777777" w:rsidR="00E02949" w:rsidRPr="00342A88" w:rsidRDefault="00E02949" w:rsidP="00E02949">
            <w:pPr>
              <w:rPr>
                <w:rFonts w:eastAsia="Times New Roman" w:cs="Times New Roman"/>
                <w:bCs/>
                <w:sz w:val="22"/>
              </w:rPr>
            </w:pPr>
            <w:r w:rsidRPr="00342A88">
              <w:rPr>
                <w:rFonts w:eastAsia="Times New Roman" w:cs="Times New Roman"/>
                <w:bCs/>
                <w:sz w:val="22"/>
              </w:rPr>
              <w:t>Pakeisti 31 straipsnį ir jį išdėstyti taip:</w:t>
            </w:r>
          </w:p>
          <w:p w14:paraId="7BDE1052" w14:textId="77777777" w:rsidR="00E02949" w:rsidRPr="00342A88" w:rsidRDefault="00E02949" w:rsidP="00E02949">
            <w:pPr>
              <w:shd w:val="clear" w:color="auto" w:fill="FFFFFF" w:themeFill="background1"/>
              <w:rPr>
                <w:rFonts w:eastAsia="Times New Roman" w:cs="Times New Roman"/>
                <w:bCs/>
                <w:sz w:val="22"/>
              </w:rPr>
            </w:pPr>
            <w:r w:rsidRPr="00342A88">
              <w:rPr>
                <w:rFonts w:eastAsia="Times New Roman" w:cs="Times New Roman"/>
                <w:bCs/>
                <w:sz w:val="22"/>
              </w:rPr>
              <w:t xml:space="preserve">„&lt;...&gt; </w:t>
            </w:r>
          </w:p>
          <w:p w14:paraId="1F84FCB4" w14:textId="77777777" w:rsidR="004B73A4" w:rsidRPr="00342A88" w:rsidRDefault="004B73A4" w:rsidP="004B73A4">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12. Perdavimo sistemos operatorius, įsigydamas su dažnio reguliavimu nesusijusių papildomų paslaugų ir jomis naudodamasis, taiko Perdavimo sistemos operatoriaus prekybos su dažnio reguliavimu nesusijusiomis papildomomis paslaugomis tvarkos apraše nustatytas su dažnio reguliavimu nesusijusių papildomų paslaugų specifikacijas.</w:t>
            </w:r>
          </w:p>
          <w:p w14:paraId="4BDF37AB" w14:textId="77777777" w:rsidR="004B73A4" w:rsidRPr="00342A88" w:rsidRDefault="004B73A4" w:rsidP="004B73A4">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13. Rengdamas ir įgyvendindamas Perdavimo sistemos operatoriaus prekybos su dažnio reguliavimu nesusijusiomis papildomomis paslaugomis tvarkos aprašą, perdavimo sistemos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342A88" w:rsidDel="004778C0">
              <w:rPr>
                <w:rFonts w:eastAsia="Times New Roman" w:cs="Times New Roman"/>
                <w:bCs/>
                <w:color w:val="000000"/>
                <w:sz w:val="22"/>
                <w:lang w:eastAsia="lt-LT"/>
              </w:rPr>
              <w:t xml:space="preserve"> </w:t>
            </w:r>
            <w:r w:rsidRPr="00342A88">
              <w:rPr>
                <w:rFonts w:eastAsia="Times New Roman" w:cs="Times New Roman"/>
                <w:bCs/>
                <w:color w:val="000000"/>
                <w:sz w:val="22"/>
                <w:lang w:eastAsia="lt-LT"/>
              </w:rPr>
              <w:t xml:space="preserve">ir vykdančių paklausos telkimą, </w:t>
            </w:r>
            <w:r w:rsidRPr="00342A88">
              <w:rPr>
                <w:rFonts w:eastAsia="Times New Roman" w:cs="Times New Roman"/>
                <w:bCs/>
                <w:color w:val="000000"/>
                <w:sz w:val="22"/>
                <w:lang w:eastAsia="lt-LT"/>
              </w:rPr>
              <w:lastRenderedPageBreak/>
              <w:t>dalyvavimą. Perdavimo sistemos operatorius, įvertinęs su dažnio reguliavimu nesusijusių papildomų paslaugų poreikį ir pagrįstai numatęs jų įsigijimo apimtį ir tvarką, teikia Tarybai tvirtinti Perdavimo sistemos operatoriaus prekybos su dažnio reguliavimu nesusijusiomis papildomomis paslaugomis tvarkos aprašą, prieš tai įvykdęs viešąją konsultaciją su rinkos dalyviais ir kitais suinteresuotais asmenimis ir suderinęs šį aprašą su skirstomųjų tinklų operatoriumi.</w:t>
            </w:r>
          </w:p>
          <w:p w14:paraId="4D677064" w14:textId="77777777" w:rsidR="004B73A4" w:rsidRPr="00342A88" w:rsidRDefault="004B73A4" w:rsidP="004B73A4">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14. Perdavimo sistemos operatorius, įsigydamas su dažnio reguliavimu nesusijusių papildomų paslaugų ir jomis naudodamasis, keičiasi visa būtina informacija ir koordinuoja veiksmus su skirstomųjų tinklų operatoriumi siekdamas užtikrinti optimalų išteklių naudojimą, taip pat saugų, patikimą ir efektyvų elektros energetikos sistemos darbą ir sudaryti palankesnes sąlygas elektros energijos rinkai plėtoti. Perdavimo sistemos operatoriaus patirtos sąnaudos dėl su dažnio reguliavimu nesusijusių papildomų paslaugų įsigijimo, įskaitant būtinų informacinių ir ryšių technologijų ir infrastruktūros sąnaudas, Tarybos nustatyta tvarka įvertinamos nustatant ar koreguojant perdavimo paslaugų kainų viršutines ribas.</w:t>
            </w:r>
          </w:p>
          <w:p w14:paraId="27153A67" w14:textId="00FDC66F" w:rsidR="00D24326" w:rsidRPr="00342A88" w:rsidRDefault="004B73A4"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r w:rsidR="00D24326" w:rsidRPr="00342A88">
              <w:rPr>
                <w:rFonts w:eastAsia="Times New Roman" w:cs="Times New Roman"/>
                <w:bCs/>
                <w:color w:val="000000"/>
                <w:sz w:val="22"/>
                <w:lang w:eastAsia="lt-LT"/>
              </w:rPr>
              <w:t>“</w:t>
            </w:r>
          </w:p>
        </w:tc>
        <w:tc>
          <w:tcPr>
            <w:tcW w:w="3118" w:type="dxa"/>
            <w:shd w:val="clear" w:color="auto" w:fill="FFFFFF" w:themeFill="background1"/>
          </w:tcPr>
          <w:p w14:paraId="746E3B2F" w14:textId="3DBF0F7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7707AD8D" w14:textId="77777777" w:rsidTr="003C3469">
        <w:trPr>
          <w:trHeight w:val="315"/>
        </w:trPr>
        <w:tc>
          <w:tcPr>
            <w:tcW w:w="4533" w:type="dxa"/>
            <w:shd w:val="clear" w:color="auto" w:fill="FFFFFF" w:themeFill="background1"/>
            <w:noWrap/>
          </w:tcPr>
          <w:p w14:paraId="3C5EE4A4" w14:textId="1359871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Pareiga pirkti 5 dalyje nurodytas su dažnio reguliavimu nesusijusias papildomas paslaugas netaikoma visiškai integruotiems tinklo komponentams. </w:t>
            </w:r>
          </w:p>
        </w:tc>
        <w:tc>
          <w:tcPr>
            <w:tcW w:w="7655" w:type="dxa"/>
            <w:shd w:val="clear" w:color="auto" w:fill="FFFFFF" w:themeFill="background1"/>
          </w:tcPr>
          <w:p w14:paraId="57E6F727"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8F16C13" w14:textId="77777777" w:rsidR="004B73A4" w:rsidRPr="00342A88" w:rsidRDefault="004B73A4" w:rsidP="004B73A4">
            <w:pPr>
              <w:rPr>
                <w:rFonts w:eastAsia="Times New Roman" w:cs="Times New Roman"/>
                <w:b/>
                <w:sz w:val="22"/>
              </w:rPr>
            </w:pPr>
            <w:r w:rsidRPr="00342A88">
              <w:rPr>
                <w:rFonts w:eastAsia="Times New Roman" w:cs="Times New Roman"/>
                <w:b/>
                <w:sz w:val="22"/>
              </w:rPr>
              <w:t>20 straipsnis. 31 straipsnio pakeitimas</w:t>
            </w:r>
          </w:p>
          <w:p w14:paraId="30CBCEAC" w14:textId="77777777" w:rsidR="004B73A4" w:rsidRPr="00342A88" w:rsidRDefault="004B73A4" w:rsidP="004B73A4">
            <w:pPr>
              <w:rPr>
                <w:rFonts w:eastAsia="Times New Roman" w:cs="Times New Roman"/>
                <w:bCs/>
                <w:sz w:val="22"/>
              </w:rPr>
            </w:pPr>
            <w:r w:rsidRPr="00342A88">
              <w:rPr>
                <w:rFonts w:eastAsia="Times New Roman" w:cs="Times New Roman"/>
                <w:bCs/>
                <w:sz w:val="22"/>
              </w:rPr>
              <w:t>Pakeisti 31 straipsnį ir jį išdėstyti taip:</w:t>
            </w:r>
          </w:p>
          <w:p w14:paraId="75B897E2" w14:textId="77777777" w:rsidR="004B73A4" w:rsidRPr="00342A88" w:rsidRDefault="004B73A4" w:rsidP="004B73A4">
            <w:pPr>
              <w:shd w:val="clear" w:color="auto" w:fill="FFFFFF" w:themeFill="background1"/>
              <w:rPr>
                <w:rFonts w:eastAsia="Times New Roman" w:cs="Times New Roman"/>
                <w:bCs/>
                <w:sz w:val="22"/>
              </w:rPr>
            </w:pPr>
            <w:r w:rsidRPr="00342A88">
              <w:rPr>
                <w:rFonts w:eastAsia="Times New Roman" w:cs="Times New Roman"/>
                <w:bCs/>
                <w:sz w:val="22"/>
              </w:rPr>
              <w:t>„&lt;...&gt;</w:t>
            </w:r>
          </w:p>
          <w:p w14:paraId="551B2BDD" w14:textId="1DC68B47" w:rsidR="00D24326" w:rsidRPr="00342A88" w:rsidRDefault="00127480" w:rsidP="004B73A4">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12. Perdavimo sistemos operatorius, įsigydamas su dažnio reguliavimu nesusijusių papildomų paslaugų ir jomis naudodamasis, taiko Perdavimo sistemos operatoriaus prekybos su dažnio reguliavimu nesusijusiomis papildomomis paslaugomis tvarkos apraše nustatytas su dažnio reguliavimu nesusijusių papildomų paslaugų specifikacijas.</w:t>
            </w:r>
            <w:r w:rsidR="00D24326" w:rsidRPr="00342A88">
              <w:rPr>
                <w:rFonts w:eastAsia="Times New Roman" w:cs="Times New Roman"/>
                <w:bCs/>
                <w:color w:val="000000"/>
                <w:sz w:val="22"/>
                <w:lang w:eastAsia="lt-LT"/>
              </w:rPr>
              <w:t>“</w:t>
            </w:r>
          </w:p>
          <w:p w14:paraId="713F72FB"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A2AECDD" w14:textId="149D829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Perdavimo sistemos operatoriaus perkamų papildomų paslaugų specifikacijos, įskaitant techninius kriterijus (tarp jų ir susijusius su integruotais elektros perdavimo tinklų komponentais), bus nustatytos perdavimo sistemos operatoriaus parengtame ir Valstybinės energetikos reguliavimo tarybos patvirtintame perdavimo sistemos operatoriaus prekybos su dažnio reguliavimu nesusijusiomis papildomomis paslaugomis tvarkos apraše.</w:t>
            </w:r>
          </w:p>
          <w:p w14:paraId="1F763CD9" w14:textId="602C014C"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z w:val="22"/>
                <w:lang w:eastAsia="lt-LT"/>
              </w:rPr>
              <w:t xml:space="preserve">Direktyvos 2019/944 31 straipsnio 7 dalyje be kita ko nustatyta, kad „pareiga pirkti su dažnio reguliavimu nesusijusias papildomas paslaugas netaikoma visiškai integruotiems tinklo komponentams.“ Pastebėtina, kad pagal apibrėžtį integruotieji elektros tinklo komponentai yra perdavimo ar skirstomųjų tinklų dalis, kuriuos Lietuvos atveju valdo atitinkamas tinklų operatorius. Elektros energetikos įstatymą papildant nuostatomis, nustatančiomis pareigą įsigyti su dažnio reguliavimu </w:t>
            </w:r>
            <w:r w:rsidRPr="00342A88">
              <w:rPr>
                <w:rFonts w:eastAsia="Times New Roman" w:cs="Times New Roman"/>
                <w:color w:val="000000"/>
                <w:sz w:val="22"/>
                <w:lang w:eastAsia="lt-LT"/>
              </w:rPr>
              <w:lastRenderedPageBreak/>
              <w:t>nesusijusias papildomas paslaugas, nurodoma, jog šios paslaugos įsigyjamos iš rinkos dalyvių. Tinklų operatoriai nėra rinkos dalyviai, taip pat nėra prasmės nustatyti, kad jie neturi pareigos pirkti minėtų paslaugų patys iš savęs.</w:t>
            </w:r>
          </w:p>
        </w:tc>
        <w:tc>
          <w:tcPr>
            <w:tcW w:w="3118" w:type="dxa"/>
            <w:shd w:val="clear" w:color="auto" w:fill="FFFFFF" w:themeFill="background1"/>
          </w:tcPr>
          <w:p w14:paraId="0ADBF0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Dalinis</w:t>
            </w:r>
          </w:p>
          <w:p w14:paraId="32A3E436" w14:textId="34EDE97D" w:rsidR="006015D7" w:rsidRPr="00342A88" w:rsidRDefault="006015D7" w:rsidP="006015D7">
            <w:pPr>
              <w:shd w:val="clear" w:color="auto" w:fill="FFFFFF" w:themeFill="background1"/>
              <w:rPr>
                <w:rFonts w:cs="Times New Roman"/>
                <w:b/>
                <w:color w:val="000000"/>
                <w:sz w:val="22"/>
              </w:rPr>
            </w:pPr>
            <w:r w:rsidRPr="00342A88">
              <w:rPr>
                <w:rFonts w:cs="Times New Roman"/>
                <w:b/>
                <w:color w:val="000000"/>
                <w:sz w:val="22"/>
              </w:rPr>
              <w:t xml:space="preserve">Lietuvos </w:t>
            </w:r>
            <w:r w:rsidR="004A4779" w:rsidRPr="00342A88">
              <w:rPr>
                <w:rFonts w:cs="Times New Roman"/>
                <w:b/>
                <w:color w:val="000000"/>
                <w:sz w:val="22"/>
              </w:rPr>
              <w:t>R</w:t>
            </w:r>
            <w:r w:rsidRPr="00342A88">
              <w:rPr>
                <w:rFonts w:cs="Times New Roman"/>
                <w:b/>
                <w:color w:val="000000"/>
                <w:sz w:val="22"/>
              </w:rPr>
              <w:t>espublikos energetikos ministro 201</w:t>
            </w:r>
            <w:r w:rsidR="008B7F91" w:rsidRPr="00342A88">
              <w:rPr>
                <w:rFonts w:cs="Times New Roman"/>
                <w:b/>
                <w:color w:val="000000"/>
                <w:sz w:val="22"/>
              </w:rPr>
              <w:t>2</w:t>
            </w:r>
            <w:r w:rsidRPr="00342A88">
              <w:rPr>
                <w:rFonts w:cs="Times New Roman"/>
                <w:b/>
                <w:color w:val="000000"/>
                <w:sz w:val="22"/>
              </w:rPr>
              <w:t xml:space="preserve"> m. </w:t>
            </w:r>
            <w:r w:rsidR="008B7F91" w:rsidRPr="00342A88">
              <w:rPr>
                <w:rFonts w:cs="Times New Roman"/>
                <w:b/>
                <w:color w:val="000000"/>
                <w:sz w:val="22"/>
              </w:rPr>
              <w:t>birželio</w:t>
            </w:r>
            <w:r w:rsidRPr="00342A88">
              <w:rPr>
                <w:rFonts w:cs="Times New Roman"/>
                <w:b/>
                <w:color w:val="000000"/>
                <w:sz w:val="22"/>
              </w:rPr>
              <w:t xml:space="preserve"> 1</w:t>
            </w:r>
            <w:r w:rsidR="008B7F91" w:rsidRPr="00342A88">
              <w:rPr>
                <w:rFonts w:cs="Times New Roman"/>
                <w:b/>
                <w:color w:val="000000"/>
                <w:sz w:val="22"/>
              </w:rPr>
              <w:t>8</w:t>
            </w:r>
            <w:r w:rsidRPr="00342A88">
              <w:rPr>
                <w:rFonts w:cs="Times New Roman"/>
                <w:b/>
                <w:color w:val="000000"/>
                <w:sz w:val="22"/>
              </w:rPr>
              <w:t xml:space="preserve"> d. įsakymo Nr. 1-</w:t>
            </w:r>
            <w:r w:rsidR="002D1C37" w:rsidRPr="00342A88">
              <w:rPr>
                <w:rFonts w:cs="Times New Roman"/>
                <w:b/>
                <w:color w:val="000000"/>
                <w:sz w:val="22"/>
              </w:rPr>
              <w:t>116</w:t>
            </w:r>
            <w:r w:rsidRPr="00342A88">
              <w:rPr>
                <w:rFonts w:cs="Times New Roman"/>
                <w:b/>
                <w:color w:val="000000"/>
                <w:sz w:val="22"/>
              </w:rPr>
              <w:t xml:space="preserve"> „Dėl </w:t>
            </w:r>
            <w:r w:rsidR="002D1C37" w:rsidRPr="00342A88">
              <w:rPr>
                <w:rFonts w:cs="Times New Roman"/>
                <w:b/>
                <w:color w:val="000000"/>
                <w:sz w:val="22"/>
              </w:rPr>
              <w:t xml:space="preserve">Elektros tinklų naudojimo taisyklių </w:t>
            </w:r>
            <w:r w:rsidRPr="00342A88">
              <w:rPr>
                <w:rFonts w:cs="Times New Roman"/>
                <w:b/>
                <w:color w:val="000000"/>
                <w:sz w:val="22"/>
              </w:rPr>
              <w:t>patvirtinimo“ pakeitimo projektas</w:t>
            </w:r>
          </w:p>
          <w:p w14:paraId="16091F6F" w14:textId="7B7677B9" w:rsidR="006015D7" w:rsidRPr="00342A88" w:rsidRDefault="006015D7" w:rsidP="00D24326">
            <w:pPr>
              <w:shd w:val="clear" w:color="auto" w:fill="FFFFFF" w:themeFill="background1"/>
              <w:rPr>
                <w:rFonts w:eastAsia="Times New Roman" w:cs="Times New Roman"/>
                <w:color w:val="000000"/>
                <w:sz w:val="22"/>
                <w:lang w:eastAsia="lt-LT"/>
              </w:rPr>
            </w:pPr>
          </w:p>
        </w:tc>
      </w:tr>
      <w:tr w:rsidR="00D24326" w:rsidRPr="00342A88" w14:paraId="61192C24" w14:textId="77777777" w:rsidTr="003C3469">
        <w:trPr>
          <w:trHeight w:val="315"/>
        </w:trPr>
        <w:tc>
          <w:tcPr>
            <w:tcW w:w="4533" w:type="dxa"/>
            <w:shd w:val="clear" w:color="auto" w:fill="FFFFFF" w:themeFill="background1"/>
            <w:noWrap/>
          </w:tcPr>
          <w:p w14:paraId="43117C1C" w14:textId="6C9F9FE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Valstybės narės arba jų paskirtos kompetentingos institucijos gali leisti perdavimo sistemos operatoriams vykdyti kitą nei šioje direktyvoje ir Reglamente (ES) 2019/943 numatytą veiklą, jei tokia veikla būtina, kad perdavimo sistemos operatoriai galėtų vykdyti savo pareigas pagal šią direktyvą arba Reglamentą (ES) 2019/943, su sąlyga, kad reguliavimo institucija padarė išvadą, kad tokia nukrypti leidžianti nuostata yra būtina. Ši dalis nedaro poveikio perdavimo sistemos operatorių teisei turėti nuosavybės teise, plėtoti, valdyti arba eksploatuoti tinklus, kurie nėra elektros energijos tinklai, kai valstybė narė ar paskirta kompetentinga institucija yra suteikusi tokią teisę.</w:t>
            </w:r>
          </w:p>
        </w:tc>
        <w:tc>
          <w:tcPr>
            <w:tcW w:w="7655" w:type="dxa"/>
            <w:shd w:val="clear" w:color="auto" w:fill="FFFFFF" w:themeFill="background1"/>
          </w:tcPr>
          <w:p w14:paraId="7C69C433" w14:textId="71D0E5A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111903AB" w14:textId="77777777" w:rsidR="00F81784" w:rsidRPr="00342A88" w:rsidRDefault="00F81784" w:rsidP="00F81784">
            <w:pPr>
              <w:rPr>
                <w:rFonts w:eastAsia="Times New Roman" w:cs="Times New Roman"/>
                <w:b/>
                <w:sz w:val="22"/>
              </w:rPr>
            </w:pPr>
            <w:r w:rsidRPr="00342A88">
              <w:rPr>
                <w:rFonts w:eastAsia="Times New Roman" w:cs="Times New Roman"/>
                <w:b/>
                <w:sz w:val="22"/>
              </w:rPr>
              <w:t>20 straipsnis. 31 straipsnio pakeitimas</w:t>
            </w:r>
          </w:p>
          <w:p w14:paraId="07AE7D42" w14:textId="77777777" w:rsidR="00F81784" w:rsidRPr="00342A88" w:rsidRDefault="00F81784" w:rsidP="00F81784">
            <w:pPr>
              <w:rPr>
                <w:rFonts w:eastAsia="Times New Roman" w:cs="Times New Roman"/>
                <w:bCs/>
                <w:sz w:val="22"/>
              </w:rPr>
            </w:pPr>
            <w:r w:rsidRPr="00342A88">
              <w:rPr>
                <w:rFonts w:eastAsia="Times New Roman" w:cs="Times New Roman"/>
                <w:bCs/>
                <w:sz w:val="22"/>
              </w:rPr>
              <w:t>Pakeisti 31 straipsnį ir jį išdėstyti taip:</w:t>
            </w:r>
          </w:p>
          <w:p w14:paraId="4C08010D" w14:textId="77777777" w:rsidR="00F81784" w:rsidRPr="00342A88" w:rsidRDefault="00F81784" w:rsidP="00F81784">
            <w:pPr>
              <w:shd w:val="clear" w:color="auto" w:fill="FFFFFF" w:themeFill="background1"/>
              <w:rPr>
                <w:rFonts w:eastAsia="Times New Roman" w:cs="Times New Roman"/>
                <w:bCs/>
                <w:sz w:val="22"/>
              </w:rPr>
            </w:pPr>
            <w:r w:rsidRPr="00342A88">
              <w:rPr>
                <w:rFonts w:eastAsia="Times New Roman" w:cs="Times New Roman"/>
                <w:bCs/>
                <w:sz w:val="22"/>
              </w:rPr>
              <w:t>„&lt;...&gt;</w:t>
            </w:r>
          </w:p>
          <w:p w14:paraId="6B7AE1F7" w14:textId="77777777" w:rsidR="00A3618A" w:rsidRPr="00342A88" w:rsidRDefault="00F81784" w:rsidP="00A3618A">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 xml:space="preserve"> </w:t>
            </w:r>
            <w:r w:rsidR="00A3618A" w:rsidRPr="00342A88">
              <w:rPr>
                <w:rFonts w:eastAsia="Times New Roman" w:cs="Times New Roman"/>
                <w:bCs/>
                <w:color w:val="000000"/>
                <w:sz w:val="22"/>
                <w:lang w:eastAsia="lt-LT"/>
              </w:rPr>
              <w:t>35) vykdyti kitas šiame įstatyme, kituose Lietuvos Respublikos įstatymuose, Reglamente (ES) 2019/943 ir tinklo kodeksuose ir gairėse, kituose Europos Sąjungos reglamentuose, reglamentuojančiuose elektros energetikos sektorių, ir įgyvendinamuosiuose teisės aktuose nustatytas perdavimo sistemos operatoriaus pareigas.</w:t>
            </w:r>
          </w:p>
          <w:p w14:paraId="3256F186" w14:textId="3F833CC6" w:rsidR="00D24326" w:rsidRPr="00342A88" w:rsidRDefault="00A3618A" w:rsidP="00F81784">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r w:rsidR="00D24326" w:rsidRPr="00342A88">
              <w:rPr>
                <w:rFonts w:eastAsia="Times New Roman" w:cs="Times New Roman"/>
                <w:bCs/>
                <w:color w:val="000000"/>
                <w:sz w:val="22"/>
                <w:lang w:eastAsia="lt-LT"/>
              </w:rPr>
              <w:t>“</w:t>
            </w:r>
          </w:p>
          <w:p w14:paraId="06388EB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0D32726" w14:textId="2304CB3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Vadovaudamasis Lietuvos Respublikos elektros energetikos įstatyme nustatytais perdavimo sistemos operatoriaus nepriklausomumo ir veiklos atskyrimo reikalavimais, elektros perdavimo sistemos operatorius nevykdo jokios kitos veiklos, nesusijusios su elektros energijos perdavimu. Atsižvelgiant į tai, Lietuvos Respublikos elektros perdavimo sistemos operatoriui nėra aktualus kitų tinklų, kurie nėra elektros perdavimo tinklai (arba elektros perdavimo sistemos dalimi), turėjimas ar valdymas.</w:t>
            </w:r>
          </w:p>
        </w:tc>
        <w:tc>
          <w:tcPr>
            <w:tcW w:w="3118" w:type="dxa"/>
            <w:shd w:val="clear" w:color="auto" w:fill="FFFFFF" w:themeFill="background1"/>
          </w:tcPr>
          <w:p w14:paraId="0F91A2A4" w14:textId="73ECF48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Dalinis</w:t>
            </w:r>
          </w:p>
        </w:tc>
      </w:tr>
      <w:tr w:rsidR="00D24326" w:rsidRPr="00342A88" w14:paraId="6B973185" w14:textId="38585E1F" w:rsidTr="003C3469">
        <w:trPr>
          <w:trHeight w:val="315"/>
        </w:trPr>
        <w:tc>
          <w:tcPr>
            <w:tcW w:w="4533" w:type="dxa"/>
            <w:shd w:val="clear" w:color="auto" w:fill="FFFFFF" w:themeFill="background1"/>
            <w:noWrap/>
            <w:hideMark/>
          </w:tcPr>
          <w:p w14:paraId="29D030D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41 straipsnis</w:t>
            </w:r>
          </w:p>
        </w:tc>
        <w:tc>
          <w:tcPr>
            <w:tcW w:w="7655" w:type="dxa"/>
            <w:shd w:val="clear" w:color="auto" w:fill="FFFFFF" w:themeFill="background1"/>
          </w:tcPr>
          <w:p w14:paraId="5B5E342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93D9049" w14:textId="6751179A" w:rsidR="00D24326" w:rsidRPr="00342A88" w:rsidRDefault="00D24326" w:rsidP="00D24326">
            <w:pPr>
              <w:shd w:val="clear" w:color="auto" w:fill="FFFFFF" w:themeFill="background1"/>
              <w:rPr>
                <w:rFonts w:cs="Times New Roman"/>
                <w:color w:val="000000"/>
                <w:sz w:val="22"/>
              </w:rPr>
            </w:pPr>
          </w:p>
        </w:tc>
      </w:tr>
      <w:tr w:rsidR="00D24326" w:rsidRPr="00342A88" w14:paraId="38593B86" w14:textId="7EC1F009" w:rsidTr="003C3469">
        <w:trPr>
          <w:trHeight w:val="315"/>
        </w:trPr>
        <w:tc>
          <w:tcPr>
            <w:tcW w:w="4533" w:type="dxa"/>
            <w:shd w:val="clear" w:color="auto" w:fill="FFFFFF" w:themeFill="background1"/>
            <w:noWrap/>
            <w:hideMark/>
          </w:tcPr>
          <w:p w14:paraId="2253BC4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operatoriams ir perdavimo sistemos savininkams taikomi konfidencialumo ir skaidrumo reikalavimai</w:t>
            </w:r>
          </w:p>
        </w:tc>
        <w:tc>
          <w:tcPr>
            <w:tcW w:w="7655" w:type="dxa"/>
            <w:shd w:val="clear" w:color="auto" w:fill="FFFFFF" w:themeFill="background1"/>
          </w:tcPr>
          <w:p w14:paraId="5302523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0C52906" w14:textId="78E8EB94" w:rsidR="00D24326" w:rsidRPr="00342A88" w:rsidRDefault="00D24326" w:rsidP="00D24326">
            <w:pPr>
              <w:shd w:val="clear" w:color="auto" w:fill="FFFFFF" w:themeFill="background1"/>
              <w:rPr>
                <w:rFonts w:cs="Times New Roman"/>
                <w:color w:val="000000"/>
                <w:sz w:val="22"/>
              </w:rPr>
            </w:pPr>
          </w:p>
        </w:tc>
      </w:tr>
      <w:tr w:rsidR="00D24326" w:rsidRPr="00342A88" w14:paraId="79E09FB8" w14:textId="64838F1C" w:rsidTr="003C3469">
        <w:trPr>
          <w:trHeight w:val="315"/>
        </w:trPr>
        <w:tc>
          <w:tcPr>
            <w:tcW w:w="4533" w:type="dxa"/>
            <w:shd w:val="clear" w:color="auto" w:fill="FFFFFF" w:themeFill="background1"/>
            <w:noWrap/>
            <w:hideMark/>
          </w:tcPr>
          <w:p w14:paraId="0626053F" w14:textId="348DF03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Nedarant poveikio 55 straipsniui ar kitai teisinei prievolei atskleisti informaciją kiekvienas perdavimo sistemos operatorius ir kiekvienas perdavimo sistemos savininkas išsaugo neskelbtinos komercinės informacijos, gautos vykdant savo veiklą, konfidencialumą ir pasirūpina, kad informacija apie jų pačių veiklą, kurią atskleidus gali būti suteiktas komercinis pranašumas, nebūtų skelbiama diskriminaciniu būdu. Visų pirma jis neatskleidžia jokios neskelbtinos komercinės informacijos likusioms įmonės dalims, nebent toks atskleidimas būtų būtinas verslo sandoriui atlikti. Siekiant užtikrinti </w:t>
            </w:r>
            <w:r w:rsidRPr="00342A88">
              <w:rPr>
                <w:rFonts w:cs="Times New Roman"/>
                <w:color w:val="000000"/>
                <w:sz w:val="22"/>
              </w:rPr>
              <w:lastRenderedPageBreak/>
              <w:t>griežtą informacijos atskyrimo taisyklių laikymąsi, valstybės narės užtikrina, kad perdavimo sistemos savininkas ir kitos įmonės dalys nesinaudotų bendromis tarnybomis, pvz., bendromis teisės tarnybomis, išskyrus vykdant išimtinai administracines arba su informacinėmis technologijomis (toliau – IT) susijusias funkcijas.</w:t>
            </w:r>
          </w:p>
          <w:p w14:paraId="524D49BD" w14:textId="2D65286A"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410168A1" w14:textId="6599689C"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lastRenderedPageBreak/>
              <w:t xml:space="preserve">Elektros energetikos įstatymo projektas </w:t>
            </w:r>
          </w:p>
          <w:p w14:paraId="26F7EB0E" w14:textId="77777777" w:rsidR="00F260F5" w:rsidRPr="00342A88" w:rsidRDefault="00F260F5" w:rsidP="00F260F5">
            <w:pPr>
              <w:rPr>
                <w:rFonts w:eastAsia="Times New Roman" w:cs="Times New Roman"/>
                <w:b/>
                <w:sz w:val="22"/>
              </w:rPr>
            </w:pPr>
            <w:r w:rsidRPr="00342A88">
              <w:rPr>
                <w:rFonts w:eastAsia="Times New Roman" w:cs="Times New Roman"/>
                <w:b/>
                <w:sz w:val="22"/>
              </w:rPr>
              <w:t>20 straipsnis. 31 straipsnio pakeitimas</w:t>
            </w:r>
          </w:p>
          <w:p w14:paraId="10015081" w14:textId="77777777" w:rsidR="00F260F5" w:rsidRPr="00342A88" w:rsidRDefault="00F260F5" w:rsidP="00F260F5">
            <w:pPr>
              <w:rPr>
                <w:rFonts w:eastAsia="Times New Roman" w:cs="Times New Roman"/>
                <w:bCs/>
                <w:sz w:val="22"/>
              </w:rPr>
            </w:pPr>
            <w:r w:rsidRPr="00342A88">
              <w:rPr>
                <w:rFonts w:eastAsia="Times New Roman" w:cs="Times New Roman"/>
                <w:bCs/>
                <w:sz w:val="22"/>
              </w:rPr>
              <w:t>Pakeisti 31 straipsnį ir jį išdėstyti taip:</w:t>
            </w:r>
          </w:p>
          <w:p w14:paraId="1094D7F2" w14:textId="11E20961" w:rsidR="00D24326" w:rsidRPr="00342A88" w:rsidRDefault="00F260F5" w:rsidP="00D24326">
            <w:pPr>
              <w:shd w:val="clear" w:color="auto" w:fill="FFFFFF" w:themeFill="background1"/>
              <w:rPr>
                <w:rFonts w:cs="Times New Roman"/>
                <w:sz w:val="22"/>
              </w:rPr>
            </w:pPr>
            <w:r w:rsidRPr="00342A88">
              <w:rPr>
                <w:rFonts w:cs="Times New Roman"/>
                <w:sz w:val="22"/>
              </w:rPr>
              <w:t>„</w:t>
            </w:r>
            <w:r w:rsidR="00D24326" w:rsidRPr="00342A88">
              <w:rPr>
                <w:rFonts w:cs="Times New Roman"/>
                <w:sz w:val="22"/>
              </w:rPr>
              <w:t>&lt;...&gt;</w:t>
            </w:r>
          </w:p>
          <w:p w14:paraId="27E7DF5D" w14:textId="77777777" w:rsidR="00B24E68" w:rsidRPr="00342A88" w:rsidRDefault="00B24E68" w:rsidP="00B24E68">
            <w:pPr>
              <w:shd w:val="clear" w:color="auto" w:fill="FFFFFF" w:themeFill="background1"/>
              <w:rPr>
                <w:rFonts w:cs="Times New Roman"/>
                <w:sz w:val="22"/>
              </w:rPr>
            </w:pPr>
            <w:r w:rsidRPr="00342A88">
              <w:rPr>
                <w:rFonts w:cs="Times New Roman"/>
                <w:sz w:val="22"/>
              </w:rPr>
              <w:t>15. Perdavimo sistemos operatorius išsaugo vykdant veiklą gautos informacijos</w:t>
            </w:r>
            <w:r w:rsidRPr="00342A88" w:rsidDel="004F4778">
              <w:rPr>
                <w:rFonts w:cs="Times New Roman"/>
                <w:sz w:val="22"/>
              </w:rPr>
              <w:t xml:space="preserve"> </w:t>
            </w:r>
            <w:r w:rsidRPr="00342A88">
              <w:rPr>
                <w:rFonts w:cs="Times New Roman"/>
                <w:sz w:val="22"/>
              </w:rPr>
              <w:t xml:space="preserve">ir komercinę ar kitokią paslaptį sudarančios informacijos konfidencialumą, išskyrus įstatymų nustatytus atvejus, ir užtikrina, kad informacija apie jo paties veiklą, kurią atskleidus gali būti suteiktas komercinis pranašumas, nebūtų skelbiama diskriminuojant elektros energetikos sektoriuje veikiančius asmenis. Perdavimo sistemos operatorius neatskleidžia jokios komercinę ar kitokią paslaptį sudarančios informacijos susijusiems ūkio subjektams, kaip jie suprantami pagal Konkurencijos įstatymą, nebent toks atskleidimas būtinas verslo sandoriui atlikti ir atliktas laikantis nediskriminavimo principų. Perdavimo sistemos operatorių kontroliuojantis asmuo ir </w:t>
            </w:r>
            <w:r w:rsidRPr="00342A88">
              <w:rPr>
                <w:rFonts w:cs="Times New Roman"/>
                <w:sz w:val="22"/>
              </w:rPr>
              <w:lastRenderedPageBreak/>
              <w:t>kiti susiję ūkio subjektai, kaip jie suprantami pagal Konkurencijos įstatymą, negali naudotis bendru prekių tiekimu, darbų vykdymu ir (ar) paslaugų teikimu, išskyrus vykdant išimtinai administracinės priežiūros ir (ar) aptarnavimo ar su informacinėmis technologijomis susijusias funkcijas. Susijusiems ūkio subjektams, kaip jie suprantami pagal Konkurencijos įstatymą, parduodant ar perkant elektros energiją, perdavimo sistemos operatorius tik pagal paskirtį gali naudoti komercinę ar kitokią paslaptį sudarančią informaciją, kuri buvo gauta iš trečiųjų asmenų suteikiant jiems prieigą prie perdavimo tinklų ar derantis dėl tokios prieigos. Informaciją, būtiną veiksmingai konkurencijai ir veiksmingam rinkos veikimui užtikrinti, perdavimo sistemos operatorius turi viešai skelbti savo interneto svetainėje, išskyrus informaciją, kuri sudaro komercinę ar kitokią paslaptį.</w:t>
            </w:r>
          </w:p>
          <w:p w14:paraId="13BF5A21" w14:textId="4336C9C8" w:rsidR="00D24326" w:rsidRPr="00342A88" w:rsidRDefault="00D24326" w:rsidP="00D24326">
            <w:pPr>
              <w:shd w:val="clear" w:color="auto" w:fill="FFFFFF" w:themeFill="background1"/>
              <w:rPr>
                <w:rFonts w:cs="Times New Roman"/>
                <w:bCs/>
                <w:sz w:val="22"/>
              </w:rPr>
            </w:pPr>
            <w:r w:rsidRPr="00342A88">
              <w:rPr>
                <w:rFonts w:cs="Times New Roman"/>
                <w:bCs/>
                <w:sz w:val="22"/>
              </w:rPr>
              <w:t>&lt;...&gt;“</w:t>
            </w:r>
          </w:p>
          <w:p w14:paraId="7CB51664" w14:textId="77777777" w:rsidR="00D24326" w:rsidRPr="00342A88" w:rsidRDefault="00D24326" w:rsidP="00D24326">
            <w:pPr>
              <w:shd w:val="clear" w:color="auto" w:fill="FFFFFF" w:themeFill="background1"/>
              <w:rPr>
                <w:rFonts w:cs="Times New Roman"/>
                <w:bCs/>
                <w:color w:val="000000"/>
                <w:sz w:val="22"/>
              </w:rPr>
            </w:pPr>
          </w:p>
          <w:p w14:paraId="00881107" w14:textId="0A239578"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kitos nuostatos CEP neperkeliamos, nes jau yra perkeltos galiojančiose Elektros energetikos įstatymo nuostatose:</w:t>
            </w:r>
          </w:p>
          <w:p w14:paraId="5BB9B85D" w14:textId="2729900D"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7EE2AE22"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
                <w:bCs/>
                <w:color w:val="000000"/>
                <w:sz w:val="22"/>
              </w:rPr>
              <w:t>31 straipsnis. Perdavimo sistemos operatoriaus pareigos</w:t>
            </w:r>
          </w:p>
          <w:p w14:paraId="593F5333"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1. Perdavimo sistemos operatorius privalo:</w:t>
            </w:r>
          </w:p>
          <w:p w14:paraId="6D67A750"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7E74EB8E" w14:textId="2BA1411B"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20) užtikrinti informacijos, gautos atliekant savo funkcijas ir sudarančios komercinę ar kitokią paslaptį, konfidencialumą, išskyrus įstatymų nustatytus atvejus, ir nenaudoti šios informacijos kitų elektros energetikos sektoriaus dalyvių diskriminavimo tikslais. Taryba prižiūri ir kontroliuoja, kad perdavimo sistemos operatoriaus gauta informacija, sudaranti komercinę ar kitokią paslaptį, nebūtų perduodama jokiems tretiesiems asmenims, išskyrus įstatymų nustatytus atvejus, o perdavimo sistemos operatoriaus personalas neteiktų paslaugų ar nebūtų perleidžiamas įmonėms, vykdančioms elektros energijos gamybos ar tiekimo veiklą;</w:t>
            </w:r>
          </w:p>
        </w:tc>
        <w:tc>
          <w:tcPr>
            <w:tcW w:w="3118" w:type="dxa"/>
            <w:shd w:val="clear" w:color="auto" w:fill="FFFFFF" w:themeFill="background1"/>
          </w:tcPr>
          <w:p w14:paraId="5F3135DC" w14:textId="28F13E9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4E0EC12A" w14:textId="77777777" w:rsidTr="003C3469">
        <w:trPr>
          <w:trHeight w:val="315"/>
        </w:trPr>
        <w:tc>
          <w:tcPr>
            <w:tcW w:w="4533" w:type="dxa"/>
            <w:shd w:val="clear" w:color="auto" w:fill="FFFFFF" w:themeFill="background1"/>
            <w:noWrap/>
          </w:tcPr>
          <w:p w14:paraId="5F2D5CAB" w14:textId="73AE4A9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Susijusioms įmonėms parduodant ar perkant elektros energiją, perdavimo sistemos operatoriai ne pagal paskirtį nenaudoja neskelbtinos komercinės informacijos, gautos iš trečiųjų šalių, suteikdami joms prieigą prie sistemos arba derėdamiesi dėl tokios prieigos. </w:t>
            </w:r>
          </w:p>
        </w:tc>
        <w:tc>
          <w:tcPr>
            <w:tcW w:w="7655" w:type="dxa"/>
            <w:shd w:val="clear" w:color="auto" w:fill="FFFFFF" w:themeFill="background1"/>
          </w:tcPr>
          <w:p w14:paraId="3767E227" w14:textId="781D21E1"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 xml:space="preserve">Elektros energetikos įstatymo projektas </w:t>
            </w:r>
          </w:p>
          <w:p w14:paraId="709357B4" w14:textId="77777777" w:rsidR="00B24E68" w:rsidRPr="00342A88" w:rsidRDefault="00B24E68" w:rsidP="00B24E68">
            <w:pPr>
              <w:rPr>
                <w:rFonts w:eastAsia="Times New Roman" w:cs="Times New Roman"/>
                <w:b/>
                <w:sz w:val="22"/>
              </w:rPr>
            </w:pPr>
            <w:r w:rsidRPr="00342A88">
              <w:rPr>
                <w:rFonts w:eastAsia="Times New Roman" w:cs="Times New Roman"/>
                <w:b/>
                <w:sz w:val="22"/>
              </w:rPr>
              <w:t>20 straipsnis. 31 straipsnio pakeitimas</w:t>
            </w:r>
          </w:p>
          <w:p w14:paraId="5F988FF3" w14:textId="77777777" w:rsidR="00B24E68" w:rsidRPr="00342A88" w:rsidRDefault="00B24E68" w:rsidP="00B24E68">
            <w:pPr>
              <w:rPr>
                <w:rFonts w:eastAsia="Times New Roman" w:cs="Times New Roman"/>
                <w:bCs/>
                <w:sz w:val="22"/>
              </w:rPr>
            </w:pPr>
            <w:r w:rsidRPr="00342A88">
              <w:rPr>
                <w:rFonts w:eastAsia="Times New Roman" w:cs="Times New Roman"/>
                <w:bCs/>
                <w:sz w:val="22"/>
              </w:rPr>
              <w:t>Pakeisti 31 straipsnį ir jį išdėstyti taip:</w:t>
            </w:r>
          </w:p>
          <w:p w14:paraId="08448BE9" w14:textId="77777777" w:rsidR="00B24E68" w:rsidRPr="00342A88" w:rsidRDefault="00B24E68" w:rsidP="00B24E68">
            <w:pPr>
              <w:shd w:val="clear" w:color="auto" w:fill="FFFFFF" w:themeFill="background1"/>
              <w:rPr>
                <w:rFonts w:cs="Times New Roman"/>
                <w:sz w:val="22"/>
              </w:rPr>
            </w:pPr>
            <w:r w:rsidRPr="00342A88">
              <w:rPr>
                <w:rFonts w:cs="Times New Roman"/>
                <w:sz w:val="22"/>
              </w:rPr>
              <w:t xml:space="preserve">„&lt;...&gt; </w:t>
            </w:r>
          </w:p>
          <w:p w14:paraId="6A48E73B" w14:textId="403A9F9A" w:rsidR="00D24326" w:rsidRPr="00342A88" w:rsidRDefault="00B24E68" w:rsidP="00B24E68">
            <w:pPr>
              <w:shd w:val="clear" w:color="auto" w:fill="FFFFFF" w:themeFill="background1"/>
              <w:rPr>
                <w:rFonts w:cs="Times New Roman"/>
                <w:sz w:val="22"/>
              </w:rPr>
            </w:pPr>
            <w:r w:rsidRPr="00342A88">
              <w:rPr>
                <w:rFonts w:cs="Times New Roman"/>
                <w:sz w:val="22"/>
              </w:rPr>
              <w:t>15</w:t>
            </w:r>
            <w:r w:rsidR="00D24326" w:rsidRPr="00342A88">
              <w:rPr>
                <w:rFonts w:cs="Times New Roman"/>
                <w:sz w:val="22"/>
              </w:rPr>
              <w:t xml:space="preserve">. &lt;...&gt; </w:t>
            </w:r>
            <w:r w:rsidR="00F764BB" w:rsidRPr="00342A88">
              <w:rPr>
                <w:rFonts w:cs="Times New Roman"/>
                <w:sz w:val="22"/>
              </w:rPr>
              <w:t xml:space="preserve">Susijusiems ūkio subjektams, kaip jie suprantami pagal Konkurencijos įstatymą, parduodant ar perkant elektros energiją, perdavimo sistemos operatorius tik pagal paskirtį gali naudoti komercinę ar kitokią paslaptį sudarančią informaciją, kuri buvo gauta iš trečiųjų asmenų suteikiant jiems prieigą prie perdavimo tinklų ar derantis dėl tokios prieigos. </w:t>
            </w:r>
            <w:r w:rsidR="00D24326" w:rsidRPr="00342A88">
              <w:rPr>
                <w:rFonts w:cs="Times New Roman"/>
                <w:sz w:val="22"/>
              </w:rPr>
              <w:t>&lt;...&gt;“</w:t>
            </w:r>
          </w:p>
        </w:tc>
        <w:tc>
          <w:tcPr>
            <w:tcW w:w="3118" w:type="dxa"/>
            <w:shd w:val="clear" w:color="auto" w:fill="FFFFFF" w:themeFill="background1"/>
          </w:tcPr>
          <w:p w14:paraId="09DBBDD8" w14:textId="75FA22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30C98C5" w14:textId="77777777" w:rsidTr="003C3469">
        <w:trPr>
          <w:trHeight w:val="315"/>
        </w:trPr>
        <w:tc>
          <w:tcPr>
            <w:tcW w:w="4533" w:type="dxa"/>
            <w:shd w:val="clear" w:color="auto" w:fill="FFFFFF" w:themeFill="background1"/>
            <w:noWrap/>
          </w:tcPr>
          <w:p w14:paraId="07BDE581" w14:textId="1407997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Informacija, būtina veiksmingai konkurencijai ir veiksmingam rinkos veikimui užtikrinti turi </w:t>
            </w:r>
            <w:r w:rsidRPr="00342A88">
              <w:rPr>
                <w:rFonts w:eastAsia="Times New Roman" w:cs="Times New Roman"/>
                <w:color w:val="000000"/>
                <w:sz w:val="22"/>
                <w:lang w:eastAsia="lt-LT"/>
              </w:rPr>
              <w:lastRenderedPageBreak/>
              <w:t>būti viešai skelbiama. Ta pareiga nedaromas poveikis reikalavimui užtikrinti neskelbtinos komercinės informacijos konfidencialumą.</w:t>
            </w:r>
          </w:p>
        </w:tc>
        <w:tc>
          <w:tcPr>
            <w:tcW w:w="7655" w:type="dxa"/>
            <w:shd w:val="clear" w:color="auto" w:fill="FFFFFF" w:themeFill="background1"/>
          </w:tcPr>
          <w:p w14:paraId="457DB984" w14:textId="77777777" w:rsidR="00F764BB" w:rsidRPr="00342A88" w:rsidRDefault="00F764BB" w:rsidP="00F764BB">
            <w:pPr>
              <w:shd w:val="clear" w:color="auto" w:fill="FFFFFF" w:themeFill="background1"/>
              <w:rPr>
                <w:rFonts w:cs="Times New Roman"/>
                <w:b/>
                <w:bCs/>
                <w:color w:val="000000"/>
                <w:sz w:val="22"/>
              </w:rPr>
            </w:pPr>
            <w:r w:rsidRPr="00342A88">
              <w:rPr>
                <w:rFonts w:cs="Times New Roman"/>
                <w:b/>
                <w:bCs/>
                <w:color w:val="000000"/>
                <w:sz w:val="22"/>
              </w:rPr>
              <w:lastRenderedPageBreak/>
              <w:t xml:space="preserve">Elektros energetikos įstatymo projektas </w:t>
            </w:r>
          </w:p>
          <w:p w14:paraId="0342E0E9" w14:textId="77777777" w:rsidR="00F764BB" w:rsidRPr="00342A88" w:rsidRDefault="00F764BB" w:rsidP="00F764BB">
            <w:pPr>
              <w:rPr>
                <w:rFonts w:eastAsia="Times New Roman" w:cs="Times New Roman"/>
                <w:b/>
                <w:sz w:val="22"/>
              </w:rPr>
            </w:pPr>
            <w:r w:rsidRPr="00342A88">
              <w:rPr>
                <w:rFonts w:eastAsia="Times New Roman" w:cs="Times New Roman"/>
                <w:b/>
                <w:sz w:val="22"/>
              </w:rPr>
              <w:t>20 straipsnis. 31 straipsnio pakeitimas</w:t>
            </w:r>
          </w:p>
          <w:p w14:paraId="37BB09F6" w14:textId="77777777" w:rsidR="00F764BB" w:rsidRPr="00342A88" w:rsidRDefault="00F764BB" w:rsidP="00F764BB">
            <w:pPr>
              <w:rPr>
                <w:rFonts w:eastAsia="Times New Roman" w:cs="Times New Roman"/>
                <w:bCs/>
                <w:sz w:val="22"/>
              </w:rPr>
            </w:pPr>
            <w:r w:rsidRPr="00342A88">
              <w:rPr>
                <w:rFonts w:eastAsia="Times New Roman" w:cs="Times New Roman"/>
                <w:bCs/>
                <w:sz w:val="22"/>
              </w:rPr>
              <w:lastRenderedPageBreak/>
              <w:t>Pakeisti 31 straipsnį ir jį išdėstyti taip:</w:t>
            </w:r>
          </w:p>
          <w:p w14:paraId="1D79E881" w14:textId="77777777" w:rsidR="00F764BB" w:rsidRPr="00342A88" w:rsidRDefault="00F764BB" w:rsidP="00F764BB">
            <w:pPr>
              <w:shd w:val="clear" w:color="auto" w:fill="FFFFFF" w:themeFill="background1"/>
              <w:rPr>
                <w:rFonts w:cs="Times New Roman"/>
                <w:sz w:val="22"/>
              </w:rPr>
            </w:pPr>
            <w:r w:rsidRPr="00342A88">
              <w:rPr>
                <w:rFonts w:cs="Times New Roman"/>
                <w:sz w:val="22"/>
              </w:rPr>
              <w:t xml:space="preserve">„&lt;...&gt; </w:t>
            </w:r>
          </w:p>
          <w:p w14:paraId="519AC640" w14:textId="77777777" w:rsidR="00033DF1" w:rsidRPr="00342A88" w:rsidRDefault="00F764BB" w:rsidP="00F764BB">
            <w:pPr>
              <w:shd w:val="clear" w:color="auto" w:fill="FFFFFF" w:themeFill="background1"/>
              <w:rPr>
                <w:rFonts w:eastAsia="Times New Roman" w:cs="Times New Roman"/>
                <w:sz w:val="22"/>
              </w:rPr>
            </w:pPr>
            <w:r w:rsidRPr="00342A88">
              <w:rPr>
                <w:rFonts w:cs="Times New Roman"/>
                <w:sz w:val="22"/>
              </w:rPr>
              <w:t xml:space="preserve"> </w:t>
            </w:r>
            <w:r w:rsidR="00D24326" w:rsidRPr="00342A88">
              <w:rPr>
                <w:rFonts w:cs="Times New Roman"/>
                <w:sz w:val="22"/>
              </w:rPr>
              <w:t>„</w:t>
            </w:r>
            <w:r w:rsidR="00611BA2" w:rsidRPr="00342A88">
              <w:rPr>
                <w:rFonts w:cs="Times New Roman"/>
                <w:sz w:val="22"/>
              </w:rPr>
              <w:t>15</w:t>
            </w:r>
            <w:r w:rsidR="00D24326" w:rsidRPr="00342A88">
              <w:rPr>
                <w:rFonts w:cs="Times New Roman"/>
                <w:sz w:val="22"/>
              </w:rPr>
              <w:t xml:space="preserve">. &lt;...&gt; </w:t>
            </w:r>
            <w:r w:rsidR="00611BA2" w:rsidRPr="00342A88">
              <w:rPr>
                <w:rFonts w:eastAsia="Times New Roman" w:cs="Times New Roman"/>
                <w:sz w:val="22"/>
              </w:rPr>
              <w:t>Informaciją, būtiną veiksmingai konkurencijai ir veiksmingam rinkos veikimui užtikrinti, perdavimo sistemos operatorius turi viešai skelbti savo interneto svetainėje, išskyrus informaciją, kuri sudaro</w:t>
            </w:r>
            <w:r w:rsidR="00611BA2" w:rsidRPr="00342A88">
              <w:rPr>
                <w:sz w:val="22"/>
              </w:rPr>
              <w:t xml:space="preserve"> </w:t>
            </w:r>
            <w:r w:rsidR="00611BA2" w:rsidRPr="00342A88">
              <w:rPr>
                <w:rFonts w:eastAsia="Times New Roman" w:cs="Times New Roman"/>
                <w:sz w:val="22"/>
              </w:rPr>
              <w:t>komercinę ar kitokią paslaptį.</w:t>
            </w:r>
          </w:p>
          <w:p w14:paraId="1B1A48B4" w14:textId="412261D6" w:rsidR="00D24326" w:rsidRPr="00342A88" w:rsidRDefault="00033DF1" w:rsidP="00F764BB">
            <w:pPr>
              <w:shd w:val="clear" w:color="auto" w:fill="FFFFFF" w:themeFill="background1"/>
              <w:rPr>
                <w:rFonts w:cs="Times New Roman"/>
                <w:sz w:val="22"/>
              </w:rPr>
            </w:pPr>
            <w:r w:rsidRPr="00342A88">
              <w:rPr>
                <w:rFonts w:eastAsia="Times New Roman" w:cs="Times New Roman"/>
                <w:sz w:val="22"/>
              </w:rPr>
              <w:t>&lt;...&gt;</w:t>
            </w:r>
            <w:r w:rsidR="00D24326" w:rsidRPr="00342A88">
              <w:rPr>
                <w:rFonts w:cs="Times New Roman"/>
                <w:sz w:val="22"/>
              </w:rPr>
              <w:t>“</w:t>
            </w:r>
          </w:p>
        </w:tc>
        <w:tc>
          <w:tcPr>
            <w:tcW w:w="3118" w:type="dxa"/>
            <w:shd w:val="clear" w:color="auto" w:fill="FFFFFF" w:themeFill="background1"/>
          </w:tcPr>
          <w:p w14:paraId="5A63D5C4" w14:textId="180884F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25C9F5A" w14:textId="4CFD9064" w:rsidTr="003C3469">
        <w:trPr>
          <w:trHeight w:val="315"/>
        </w:trPr>
        <w:tc>
          <w:tcPr>
            <w:tcW w:w="4533" w:type="dxa"/>
            <w:shd w:val="clear" w:color="auto" w:fill="FFFFFF" w:themeFill="background1"/>
            <w:noWrap/>
            <w:hideMark/>
          </w:tcPr>
          <w:p w14:paraId="395C61A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42 straipsnis</w:t>
            </w:r>
          </w:p>
        </w:tc>
        <w:tc>
          <w:tcPr>
            <w:tcW w:w="7655" w:type="dxa"/>
            <w:shd w:val="clear" w:color="auto" w:fill="FFFFFF" w:themeFill="background1"/>
          </w:tcPr>
          <w:p w14:paraId="5D32D7F4" w14:textId="1032157A"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4F3893" w14:textId="5A876F71" w:rsidR="00D24326" w:rsidRPr="00342A88" w:rsidRDefault="00D24326" w:rsidP="00D24326">
            <w:pPr>
              <w:shd w:val="clear" w:color="auto" w:fill="FFFFFF" w:themeFill="background1"/>
              <w:rPr>
                <w:rFonts w:cs="Times New Roman"/>
                <w:color w:val="000000"/>
                <w:sz w:val="22"/>
              </w:rPr>
            </w:pPr>
          </w:p>
        </w:tc>
      </w:tr>
      <w:tr w:rsidR="00D24326" w:rsidRPr="00342A88" w14:paraId="03BB1547" w14:textId="1A0C3AFF" w:rsidTr="003C3469">
        <w:trPr>
          <w:trHeight w:val="315"/>
        </w:trPr>
        <w:tc>
          <w:tcPr>
            <w:tcW w:w="4533" w:type="dxa"/>
            <w:shd w:val="clear" w:color="auto" w:fill="FFFFFF" w:themeFill="background1"/>
            <w:noWrap/>
            <w:hideMark/>
          </w:tcPr>
          <w:p w14:paraId="265A0D2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Įgaliojimai priimti sprendimus dėl naujų gamybos įrenginių ir energijos kaupimo įrenginių prijungimo prie perdavimo sistemos</w:t>
            </w:r>
          </w:p>
        </w:tc>
        <w:tc>
          <w:tcPr>
            <w:tcW w:w="7655" w:type="dxa"/>
            <w:shd w:val="clear" w:color="auto" w:fill="FFFFFF" w:themeFill="background1"/>
          </w:tcPr>
          <w:p w14:paraId="128057F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52CCDEF" w14:textId="25A20EBE" w:rsidR="00D24326" w:rsidRPr="00342A88" w:rsidRDefault="00D24326" w:rsidP="00D24326">
            <w:pPr>
              <w:shd w:val="clear" w:color="auto" w:fill="FFFFFF" w:themeFill="background1"/>
              <w:rPr>
                <w:rFonts w:cs="Times New Roman"/>
                <w:color w:val="000000"/>
                <w:sz w:val="22"/>
              </w:rPr>
            </w:pPr>
          </w:p>
        </w:tc>
      </w:tr>
      <w:tr w:rsidR="00D24326" w:rsidRPr="00342A88" w14:paraId="154075CE" w14:textId="3406AC8E" w:rsidTr="003C3469">
        <w:trPr>
          <w:trHeight w:val="315"/>
        </w:trPr>
        <w:tc>
          <w:tcPr>
            <w:tcW w:w="4533" w:type="dxa"/>
            <w:shd w:val="clear" w:color="auto" w:fill="FFFFFF" w:themeFill="background1"/>
            <w:noWrap/>
            <w:hideMark/>
          </w:tcPr>
          <w:p w14:paraId="31853DA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Perdavimo sistemos operatorius nustato ir paskelbia skaidrią ir veiksmingą procedūrą, skirtą nediskriminaciniam naujų gamybos įrenginių ir energijos kaupimo įrenginių prijungimui prie perdavimo sistemos. Tas procedūras patvirtina reguliavimo institucijos. </w:t>
            </w:r>
          </w:p>
          <w:p w14:paraId="3B2BFD24" w14:textId="449F7C21"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23CFBE57" w14:textId="56E33213"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335A5E31" w14:textId="77777777" w:rsidR="00D24326" w:rsidRPr="00342A88" w:rsidRDefault="00D24326" w:rsidP="00D24326">
            <w:pPr>
              <w:keepNext/>
              <w:rPr>
                <w:rFonts w:eastAsia="Times New Roman" w:cs="Times New Roman"/>
                <w:b/>
                <w:sz w:val="22"/>
              </w:rPr>
            </w:pPr>
            <w:r w:rsidRPr="00342A88">
              <w:rPr>
                <w:rFonts w:eastAsia="Times New Roman" w:cs="Times New Roman"/>
                <w:b/>
                <w:sz w:val="22"/>
              </w:rPr>
              <w:t>14 straipsnis. 22 straipsnio pakeitimas</w:t>
            </w:r>
          </w:p>
          <w:p w14:paraId="2CDC5D09" w14:textId="77777777" w:rsidR="00D24326" w:rsidRPr="00342A88" w:rsidRDefault="00D24326" w:rsidP="00D24326">
            <w:pPr>
              <w:rPr>
                <w:rFonts w:eastAsia="Times New Roman" w:cs="Times New Roman"/>
                <w:bCs/>
                <w:sz w:val="22"/>
              </w:rPr>
            </w:pPr>
            <w:r w:rsidRPr="00342A88">
              <w:rPr>
                <w:rFonts w:eastAsia="Times New Roman" w:cs="Times New Roman"/>
                <w:sz w:val="22"/>
              </w:rPr>
              <w:t xml:space="preserve">1. </w:t>
            </w:r>
            <w:r w:rsidRPr="00342A88">
              <w:rPr>
                <w:rFonts w:eastAsia="Times New Roman" w:cs="Times New Roman"/>
                <w:bCs/>
                <w:sz w:val="22"/>
              </w:rPr>
              <w:t>Pakeisti 22 straipsnio 1 dalį ir ją išdėstyti taip:</w:t>
            </w:r>
          </w:p>
          <w:p w14:paraId="1CE9F6F1" w14:textId="47F05919" w:rsidR="00D24326" w:rsidRPr="00342A88" w:rsidRDefault="00D24326" w:rsidP="00D24326">
            <w:pPr>
              <w:rPr>
                <w:rFonts w:eastAsia="Times New Roman" w:cs="Times New Roman"/>
                <w:bCs/>
                <w:sz w:val="22"/>
              </w:rPr>
            </w:pPr>
            <w:r w:rsidRPr="00342A88">
              <w:rPr>
                <w:rFonts w:eastAsia="Times New Roman" w:cs="Times New Roman"/>
                <w:bCs/>
                <w:sz w:val="22"/>
              </w:rPr>
              <w:t>„1.</w:t>
            </w:r>
            <w:r w:rsidRPr="00342A88">
              <w:rPr>
                <w:rFonts w:cs="Times New Roman"/>
                <w:bCs/>
                <w:sz w:val="22"/>
              </w:rPr>
              <w:t xml:space="preserve"> </w:t>
            </w:r>
            <w:r w:rsidRPr="00342A88">
              <w:rPr>
                <w:rFonts w:eastAsia="Times New Roman" w:cs="Times New Roman"/>
                <w:bCs/>
                <w:sz w:val="22"/>
              </w:rPr>
              <w:t>Gamintojų elektros įrenginiai prijungiami prie elektros tinklų šiame įstatyme, Europos Sąjungos reglamentuose, reglamentuojančiuose gamintojų elektros įrenginių prijungimą prie elektros tinklų ir naudojimąsi elektros tinklais, ir jų įgyvendinamuosiuose teisės aktuose nustatyta tvarka ir sąlygomis.“</w:t>
            </w:r>
          </w:p>
          <w:p w14:paraId="2A64AB99"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6C7D149" w14:textId="77777777" w:rsidR="00033DF1" w:rsidRPr="00342A88" w:rsidRDefault="00033DF1" w:rsidP="00033DF1">
            <w:pPr>
              <w:rPr>
                <w:rFonts w:eastAsia="Times New Roman" w:cs="Times New Roman"/>
                <w:b/>
                <w:sz w:val="22"/>
              </w:rPr>
            </w:pPr>
            <w:r w:rsidRPr="00342A88">
              <w:rPr>
                <w:rFonts w:eastAsia="Times New Roman" w:cs="Times New Roman"/>
                <w:b/>
                <w:sz w:val="22"/>
              </w:rPr>
              <w:t>20 straipsnis. 31 straipsnio pakeitimas</w:t>
            </w:r>
          </w:p>
          <w:p w14:paraId="3AB49DE2" w14:textId="77777777" w:rsidR="00033DF1" w:rsidRPr="00342A88" w:rsidRDefault="00033DF1" w:rsidP="00033DF1">
            <w:pPr>
              <w:rPr>
                <w:rFonts w:eastAsia="Times New Roman" w:cs="Times New Roman"/>
                <w:bCs/>
                <w:sz w:val="22"/>
              </w:rPr>
            </w:pPr>
            <w:r w:rsidRPr="00342A88">
              <w:rPr>
                <w:rFonts w:eastAsia="Times New Roman" w:cs="Times New Roman"/>
                <w:bCs/>
                <w:sz w:val="22"/>
              </w:rPr>
              <w:t>Pakeisti 31 straipsnį ir jį išdėstyti taip:</w:t>
            </w:r>
          </w:p>
          <w:p w14:paraId="3E19C211" w14:textId="77777777" w:rsidR="00033DF1" w:rsidRPr="00342A88" w:rsidRDefault="00033DF1" w:rsidP="00033DF1">
            <w:pPr>
              <w:shd w:val="clear" w:color="auto" w:fill="FFFFFF" w:themeFill="background1"/>
              <w:rPr>
                <w:rFonts w:cs="Times New Roman"/>
                <w:sz w:val="22"/>
              </w:rPr>
            </w:pPr>
            <w:r w:rsidRPr="00342A88">
              <w:rPr>
                <w:rFonts w:cs="Times New Roman"/>
                <w:sz w:val="22"/>
              </w:rPr>
              <w:t xml:space="preserve">„&lt;...&gt; </w:t>
            </w:r>
          </w:p>
          <w:p w14:paraId="0DC88C9B" w14:textId="77777777" w:rsidR="004A6AC2" w:rsidRPr="00342A88" w:rsidRDefault="004A6AC2" w:rsidP="004A6AC2">
            <w:pPr>
              <w:rPr>
                <w:rFonts w:eastAsia="Times New Roman" w:cs="Times New Roman"/>
                <w:bCs/>
                <w:sz w:val="22"/>
              </w:rPr>
            </w:pPr>
            <w:r w:rsidRPr="00342A88">
              <w:rPr>
                <w:rFonts w:eastAsia="Times New Roman" w:cs="Times New Roman"/>
                <w:bCs/>
                <w:sz w:val="22"/>
              </w:rPr>
              <w:t>6) prijungti vartotojų, skirstomųjų tinklų operatorių, gamintojų ir kitų esamų ir potencialių tinklų naudotojų elektros įrenginius prie perdavimo tinklų pagal teisės aktų, reglamentuojančių elektros energijos įrenginių prijungimą prie elektros tinklų, ir atitinkamų techninių norminių dokumentų reikalavimus;</w:t>
            </w:r>
          </w:p>
          <w:p w14:paraId="73403A1A" w14:textId="6C323F10" w:rsidR="00D24326" w:rsidRPr="00342A88" w:rsidRDefault="004A6AC2"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EAA2CB1" w14:textId="77777777" w:rsidR="004A6AC2" w:rsidRPr="00342A88" w:rsidRDefault="004A6AC2" w:rsidP="00D24326">
            <w:pPr>
              <w:shd w:val="clear" w:color="auto" w:fill="FFFFFF" w:themeFill="background1"/>
              <w:rPr>
                <w:rFonts w:eastAsia="Times New Roman" w:cs="Times New Roman"/>
                <w:color w:val="000000"/>
                <w:sz w:val="22"/>
                <w:lang w:eastAsia="lt-LT"/>
              </w:rPr>
            </w:pPr>
          </w:p>
          <w:p w14:paraId="33CA83AA" w14:textId="2EC80355" w:rsidR="00D24326" w:rsidRPr="00342A88" w:rsidRDefault="00D24326" w:rsidP="00D24326">
            <w:pPr>
              <w:rPr>
                <w:rFonts w:eastAsia="Times New Roman" w:cs="Times New Roman"/>
                <w:b/>
                <w:bCs/>
                <w:sz w:val="22"/>
              </w:rPr>
            </w:pPr>
            <w:r w:rsidRPr="00342A88">
              <w:rPr>
                <w:rFonts w:eastAsia="Times New Roman" w:cs="Times New Roman"/>
                <w:b/>
                <w:bCs/>
                <w:sz w:val="22"/>
              </w:rPr>
              <w:t>47 straipsnis. 67 straipsnio pakeitimas</w:t>
            </w:r>
          </w:p>
          <w:p w14:paraId="03D5C6EA" w14:textId="77777777" w:rsidR="00D24326" w:rsidRPr="00342A88" w:rsidRDefault="00D24326" w:rsidP="00D24326">
            <w:pPr>
              <w:rPr>
                <w:rFonts w:eastAsia="Times New Roman" w:cs="Times New Roman"/>
                <w:bCs/>
                <w:sz w:val="22"/>
              </w:rPr>
            </w:pPr>
            <w:r w:rsidRPr="00342A88">
              <w:rPr>
                <w:rFonts w:eastAsia="Times New Roman" w:cs="Times New Roman"/>
                <w:bCs/>
                <w:sz w:val="22"/>
              </w:rPr>
              <w:t>8. Pakeisti 67 straipsnio 7 dalį ir ją išdėstyti taip:</w:t>
            </w:r>
          </w:p>
          <w:p w14:paraId="3B3CC331" w14:textId="77777777" w:rsidR="00D24326" w:rsidRPr="00342A88" w:rsidRDefault="00D24326" w:rsidP="00D24326">
            <w:pPr>
              <w:rPr>
                <w:rFonts w:eastAsia="Times New Roman" w:cs="Times New Roman"/>
                <w:bCs/>
                <w:sz w:val="22"/>
              </w:rPr>
            </w:pPr>
            <w:r w:rsidRPr="00342A88">
              <w:rPr>
                <w:rFonts w:eastAsia="Times New Roman" w:cs="Times New Roman"/>
                <w:bCs/>
                <w:sz w:val="22"/>
              </w:rPr>
              <w:t>„7. Kai vartotojo ar gamintojo elektros įrenginiai ar energijos kaupimo įrenginiai prijungiami prie skirstomųjų tinklų, sąnaudos paskirstomos tokia tvarka:</w:t>
            </w:r>
          </w:p>
          <w:p w14:paraId="251913E2" w14:textId="77777777" w:rsidR="00D24326" w:rsidRPr="00DF1CD8" w:rsidRDefault="00D24326" w:rsidP="00D24326">
            <w:pPr>
              <w:rPr>
                <w:rFonts w:eastAsia="Times New Roman" w:cs="Times New Roman"/>
                <w:bCs/>
                <w:sz w:val="22"/>
              </w:rPr>
            </w:pPr>
            <w:r w:rsidRPr="00342A88">
              <w:rPr>
                <w:rFonts w:eastAsia="Times New Roman" w:cs="Times New Roman"/>
                <w:bCs/>
                <w:sz w:val="22"/>
              </w:rPr>
              <w:t>1) pažeidžiami vartotojai apmoka 20 procentų skirstomųjų tinklų operatoriaus sąnaudų arba moka pagal šį dydį apskaičiuotą Tarybos patvirtintą įkainį;</w:t>
            </w:r>
          </w:p>
          <w:p w14:paraId="4E1C79DA" w14:textId="00B45E40" w:rsidR="00D24326" w:rsidRPr="00DF1CD8" w:rsidRDefault="00D24326" w:rsidP="00D24326">
            <w:pPr>
              <w:rPr>
                <w:rFonts w:eastAsia="Times New Roman" w:cs="Times New Roman"/>
                <w:bCs/>
                <w:sz w:val="22"/>
              </w:rPr>
            </w:pPr>
            <w:r w:rsidRPr="00342A88">
              <w:rPr>
                <w:rFonts w:eastAsia="Times New Roman" w:cs="Times New Roman"/>
                <w:bCs/>
                <w:sz w:val="22"/>
              </w:rPr>
              <w:t xml:space="preserve">2) vartotojai, kurių pirmą kartą prie skirstomųjų tinklų prijungiamų elektros įrenginių leistina naudoti galia yra ne mažesnė kaip 1 MW ar kurie didina leistiną naudoti galią ne mažiau kaip 1 MW ir kurie skirstomųjų tinklų operatoriui įsipareigoja 10 metų nuo vartotojo elektros įrenginių prijungimo prie skirstomųjų tinklų nemažinti leistinos naudoti galios, apmoka 10 procentų skirstomųjų tinklų operatoriaus sąnaudų arba </w:t>
            </w:r>
            <w:r w:rsidRPr="00342A88">
              <w:rPr>
                <w:rFonts w:eastAsia="Times New Roman" w:cs="Times New Roman"/>
                <w:bCs/>
                <w:sz w:val="22"/>
              </w:rPr>
              <w:lastRenderedPageBreak/>
              <w:t>moka pagal šį dydį apskaičiuotą ir Tarybos patvirtintą įkainį. Šis punktas netaikomas prijungiant gyvenamosios paskirties pastatų elektros įrenginius prie skirstomųjų tinklų;</w:t>
            </w:r>
          </w:p>
          <w:p w14:paraId="357B753D" w14:textId="575C2EE7" w:rsidR="00D24326" w:rsidRPr="00342A88" w:rsidRDefault="00D24326" w:rsidP="00D24326">
            <w:pPr>
              <w:rPr>
                <w:rFonts w:eastAsia="Times New Roman" w:cs="Times New Roman"/>
                <w:bCs/>
                <w:sz w:val="22"/>
              </w:rPr>
            </w:pPr>
            <w:r w:rsidRPr="00342A88">
              <w:rPr>
                <w:rFonts w:eastAsia="Times New Roman" w:cs="Times New Roman"/>
                <w:bCs/>
                <w:sz w:val="22"/>
              </w:rPr>
              <w:t xml:space="preserve">3) vartotojai, kurių prijungiamų elektros įrenginių leistina naudoti galia ar didinama elektros įrenginių leistina naudoti galia yra didesnė kaip 250 kW, </w:t>
            </w:r>
            <w:r w:rsidRPr="00342A88">
              <w:rPr>
                <w:rFonts w:cs="Times New Roman"/>
                <w:bCs/>
                <w:color w:val="000000"/>
                <w:sz w:val="22"/>
              </w:rPr>
              <w:t>energijos kaupimo įrenginių savininkai</w:t>
            </w:r>
            <w:r w:rsidRPr="00342A88">
              <w:rPr>
                <w:rFonts w:eastAsia="Times New Roman" w:cs="Times New Roman"/>
                <w:bCs/>
                <w:sz w:val="22"/>
              </w:rPr>
              <w:t xml:space="preserve"> ir gamintojai, kurių elektros įrenginiams prijungti prie elektros tinklų reikia įrengti transformatorių pastotes, transformatorines, skirstomuosius punktus, taip pat statytojai (užsakovai)</w:t>
            </w:r>
            <w:r w:rsidRPr="00342A88">
              <w:rPr>
                <w:rFonts w:cs="Times New Roman"/>
                <w:bCs/>
                <w:sz w:val="22"/>
              </w:rPr>
              <w:t>,</w:t>
            </w:r>
            <w:r w:rsidRPr="00342A88">
              <w:rPr>
                <w:rFonts w:eastAsia="Times New Roman" w:cs="Times New Roman"/>
                <w:bCs/>
                <w:strike/>
                <w:sz w:val="22"/>
              </w:rPr>
              <w:t xml:space="preserve"> </w:t>
            </w:r>
            <w:r w:rsidRPr="00342A88">
              <w:rPr>
                <w:rFonts w:cs="Times New Roman"/>
                <w:bCs/>
                <w:sz w:val="22"/>
              </w:rPr>
              <w:t>siekiantys įrengti skirstomuosius tinklus nenumačius vartotojų (parengiant teritorijos infrastruktūrą būsimai plėtrai)</w:t>
            </w:r>
            <w:r w:rsidRPr="00342A88">
              <w:rPr>
                <w:rFonts w:eastAsia="Times New Roman" w:cs="Times New Roman"/>
                <w:bCs/>
                <w:sz w:val="22"/>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tinklų naudotojų įrenginius, už jų įrengimą ir (ar) naudojimą šių skirstomųjų tinklų įrengimą atlikusiems asmenims neatlyginama;</w:t>
            </w:r>
          </w:p>
          <w:p w14:paraId="5C4D8538" w14:textId="06803C12" w:rsidR="00D24326" w:rsidRPr="00342A88" w:rsidRDefault="00D24326" w:rsidP="00D24326">
            <w:pPr>
              <w:rPr>
                <w:rFonts w:eastAsia="Times New Roman" w:cs="Times New Roman"/>
                <w:bCs/>
                <w:sz w:val="22"/>
              </w:rPr>
            </w:pPr>
            <w:r w:rsidRPr="00342A88">
              <w:rPr>
                <w:rFonts w:eastAsia="Times New Roman" w:cs="Times New Roman"/>
                <w:bCs/>
                <w:sz w:val="22"/>
              </w:rPr>
              <w:t>4) kiti vartotojai, išskyrus šios dalies 1, 2, 3, 6 ir 7 punktuose nurodytus vartotojus, apmoka 50 procentų skirstomųjų tinklų operatoriaus sąnaudų arba moka pagal šį dydį apskaičiuotą ir Tarybos patvirtintą įkainį, išskyrus atvejus, kai kituose įstatymuose nustatyta kitaip;</w:t>
            </w:r>
          </w:p>
          <w:p w14:paraId="24FC89F1" w14:textId="69DD41C5" w:rsidR="00D24326" w:rsidRPr="00342A88" w:rsidRDefault="00D24326" w:rsidP="00D24326">
            <w:pPr>
              <w:rPr>
                <w:rFonts w:eastAsia="Times New Roman" w:cs="Times New Roman"/>
                <w:bCs/>
                <w:sz w:val="22"/>
              </w:rPr>
            </w:pPr>
            <w:r w:rsidRPr="00342A88">
              <w:rPr>
                <w:rFonts w:eastAsia="Times New Roman" w:cs="Times New Roman"/>
                <w:bCs/>
                <w:sz w:val="22"/>
              </w:rPr>
              <w:t xml:space="preserve">5) gamintojai </w:t>
            </w:r>
            <w:r w:rsidRPr="00342A88">
              <w:rPr>
                <w:rFonts w:cs="Times New Roman"/>
                <w:bCs/>
                <w:sz w:val="22"/>
              </w:rPr>
              <w:t>ir energijos kaupimo įrenginių savininkai, išskyrus vartotojus, kurių elektros įrenginių (įskaitant energijos kaupimo įrenginius) prijungimo prie skirstomųjų tinklų sąnaudų paskirstymui taikomi šios dalies 1, 2, 3, 4, 6 ir 7 punktai, apmoka 100 procentų skirstomųjų tinklų operatoriaus sąnaudų arba moka pagal šį dydį apskaičiuotą ir Tarybos patvirtintą įkainį, išskyrus atvejus, kai kituose įstatymuose nustatyta kitaip;</w:t>
            </w:r>
          </w:p>
          <w:p w14:paraId="074498CD" w14:textId="6831132E" w:rsidR="00D24326" w:rsidRPr="00342A88" w:rsidRDefault="00D24326" w:rsidP="00D24326">
            <w:pPr>
              <w:suppressAutoHyphens/>
              <w:rPr>
                <w:rFonts w:eastAsia="Times New Roman" w:cs="Times New Roman"/>
                <w:bCs/>
                <w:sz w:val="22"/>
              </w:rPr>
            </w:pPr>
            <w:r w:rsidRPr="00342A88">
              <w:rPr>
                <w:rFonts w:eastAsia="Times New Roman" w:cs="Times New Roman"/>
                <w:bCs/>
                <w:sz w:val="22"/>
              </w:rPr>
              <w:t>6) vartotojai, siekiantys prijungti elektros įrenginius terminuotam laikotarpiui, taip pat siekiantys prijungti elektros įrenginius kilnojamuosiuose daiktuose ar</w:t>
            </w:r>
            <w:r w:rsidRPr="00342A88">
              <w:rPr>
                <w:rFonts w:eastAsia="Arial" w:cs="Times New Roman"/>
                <w:bCs/>
                <w:sz w:val="22"/>
              </w:rPr>
              <w:t xml:space="preserve"> </w:t>
            </w:r>
            <w:r w:rsidRPr="00342A88">
              <w:rPr>
                <w:rFonts w:eastAsia="Times New Roman" w:cs="Times New Roman"/>
                <w:bCs/>
                <w:sz w:val="22"/>
              </w:rPr>
              <w:t xml:space="preserve">laikinuosiuose statiniuose </w:t>
            </w:r>
            <w:r w:rsidRPr="00342A88">
              <w:rPr>
                <w:rFonts w:eastAsia="Arial" w:cs="Times New Roman"/>
                <w:bCs/>
                <w:sz w:val="22"/>
              </w:rPr>
              <w:t>apmoka 100 procentų skirstomųjų tinklų operatoriaus sąnaudų arba moka pagal šį dydį apskaičiuotą ir Tarybos patvirtintą įkainį. Jeigu elektros įrenginys yra elektromobilio įkrovimo prieiga, jos prijungimui prie elektros tinklų nebuvo suteikta parama iš valstybės biudžeto ar Europos Sąjungos lėšų 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Pr="00342A88">
              <w:rPr>
                <w:rFonts w:eastAsia="Times New Roman" w:cs="Times New Roman"/>
                <w:bCs/>
                <w:sz w:val="22"/>
              </w:rPr>
              <w:t>;</w:t>
            </w:r>
          </w:p>
          <w:p w14:paraId="6DA6B76D" w14:textId="77777777" w:rsidR="00D24326" w:rsidRPr="00342A88" w:rsidRDefault="00D24326" w:rsidP="00D24326">
            <w:pPr>
              <w:rPr>
                <w:rFonts w:eastAsia="Times New Roman" w:cs="Times New Roman"/>
                <w:sz w:val="22"/>
              </w:rPr>
            </w:pPr>
            <w:r w:rsidRPr="00342A88">
              <w:rPr>
                <w:rFonts w:eastAsia="Times New Roman" w:cs="Times New Roman"/>
                <w:bCs/>
                <w:sz w:val="22"/>
              </w:rPr>
              <w:lastRenderedPageBreak/>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Pr="00342A88">
              <w:rPr>
                <w:rFonts w:cs="Times New Roman"/>
                <w:bCs/>
                <w:sz w:val="22"/>
              </w:rPr>
              <w:t xml:space="preserve">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342A88">
              <w:rPr>
                <w:rFonts w:eastAsia="Times New Roman" w:cs="Times New Roman"/>
                <w:bCs/>
                <w:sz w:val="22"/>
              </w:rPr>
              <w:t>Jeigu vartotojas per 3 metus nuo prijungimo</w:t>
            </w:r>
            <w:r w:rsidRPr="00342A88">
              <w:rPr>
                <w:rFonts w:eastAsia="Times New Roman" w:cs="Times New Roman"/>
                <w:b/>
                <w:bCs/>
                <w:sz w:val="22"/>
              </w:rPr>
              <w:t xml:space="preserve"> </w:t>
            </w:r>
            <w:r w:rsidRPr="00342A88">
              <w:rPr>
                <w:rFonts w:eastAsia="Times New Roman" w:cs="Times New Roman"/>
                <w:sz w:val="22"/>
              </w:rPr>
              <w:t xml:space="preserve">paslaugos užbaigimo pateikia skirstomųjų tinklų operatoriui statinio </w:t>
            </w:r>
            <w:r w:rsidRPr="00342A88">
              <w:rPr>
                <w:rFonts w:cs="Times New Roman"/>
                <w:sz w:val="22"/>
              </w:rPr>
              <w:t xml:space="preserve">ar nebaigto statinio </w:t>
            </w:r>
            <w:r w:rsidRPr="00342A88">
              <w:rPr>
                <w:rFonts w:eastAsia="Times New Roman" w:cs="Times New Roman"/>
                <w:sz w:val="22"/>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 tuo atveju, kai prijungiami pažeidžiamo vartotojo elektros įrenginiai, – 80 procentų skirstomųjų tinklų operatoriaus sąnaudų arba pagal šį dydį apskaičiuoto ir Tarybos patvirtinto įkainio;</w:t>
            </w:r>
          </w:p>
          <w:p w14:paraId="2FD7D153" w14:textId="77777777" w:rsidR="00D24326" w:rsidRPr="00342A88" w:rsidRDefault="00D24326" w:rsidP="00D24326">
            <w:pPr>
              <w:rPr>
                <w:rFonts w:eastAsia="Times New Roman" w:cs="Times New Roman"/>
                <w:sz w:val="22"/>
              </w:rPr>
            </w:pPr>
            <w:r w:rsidRPr="00342A88">
              <w:rPr>
                <w:rFonts w:cs="Times New Roman"/>
                <w:color w:val="000000"/>
                <w:sz w:val="22"/>
              </w:rPr>
              <w:t xml:space="preserve">8) energijos kaupimo įrenginių savininkai, išskyrus šios dalies 3 punkte nurodytus energijos kaupimo įrenginių savininkus, apmoka </w:t>
            </w:r>
            <w:r w:rsidRPr="00342A88">
              <w:rPr>
                <w:rFonts w:eastAsia="Times New Roman" w:cs="Times New Roman"/>
                <w:sz w:val="22"/>
              </w:rPr>
              <w:t xml:space="preserve">100 procentų skirstomųjų tinklų operatoriaus sąnaudų arba moka pagal šį dydį apskaičiuotą ir Tarybos patvirtintą įkainį, jeigu elektros energija ar jos dalis persiunčiama energijos kaupimo įrenginiams įkrauti vėliau bus grąžinama į skirstomųjų tinklų operatorių elektros tinklus. </w:t>
            </w:r>
            <w:r w:rsidRPr="00342A88">
              <w:rPr>
                <w:rFonts w:cs="Times New Roman"/>
                <w:color w:val="000000"/>
                <w:sz w:val="22"/>
              </w:rPr>
              <w:t xml:space="preserve">Energijos kaupimo įrenginių savininkai, išskyrus šios dalies 3 punkte nurodytus energijos kaupimo įrenginių savininkus, apmoka </w:t>
            </w:r>
            <w:r w:rsidRPr="00342A88">
              <w:rPr>
                <w:rFonts w:eastAsia="Times New Roman" w:cs="Times New Roman"/>
                <w:sz w:val="22"/>
              </w:rPr>
              <w:t xml:space="preserve">50 procentų skirstomųjų tinklų operatoriaus sąnaudų arba moka pagal šį dydį apskaičiuotą ir Tarybos patvirtintą įkainį, jeigu elektros energija bus persiunčiama tik energijos kaupimo įrenginiams įkrauti ir bus naudojama tik vartojimo tikslams;  </w:t>
            </w:r>
          </w:p>
          <w:p w14:paraId="05863965"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9) likusios sąnaudos, kurių neapmoka vartotojas, gamintojas </w:t>
            </w:r>
            <w:r w:rsidRPr="00342A88">
              <w:rPr>
                <w:rFonts w:eastAsia="Arial" w:cs="Times New Roman"/>
                <w:sz w:val="22"/>
              </w:rPr>
              <w:t>ar kitas šio straipsnio 7 dalyje nurodytas asmuo,</w:t>
            </w:r>
            <w:r w:rsidRPr="00342A88">
              <w:rPr>
                <w:rFonts w:eastAsia="Times New Roman" w:cs="Times New Roman"/>
                <w:sz w:val="22"/>
              </w:rPr>
              <w:t xml:space="preserve"> yra pripažįstamos skirstomųjų tinklų operatoriaus tinklų plėtros išlaidomis. Skirstomųjų tinklų operatoriaus sąnaudų apskaita tvarkoma ir kontrolė vykdoma šio įstatymo 68 straipsnyje nustatyta tvarka.“</w:t>
            </w:r>
          </w:p>
          <w:p w14:paraId="4A34AD58" w14:textId="3CC60AD5" w:rsidR="00D24326" w:rsidRPr="00342A88" w:rsidRDefault="00D24326" w:rsidP="00D24326">
            <w:pPr>
              <w:rPr>
                <w:rFonts w:eastAsia="Times New Roman" w:cs="Times New Roman"/>
                <w:b/>
                <w:bCs/>
                <w:sz w:val="22"/>
              </w:rPr>
            </w:pPr>
          </w:p>
          <w:p w14:paraId="01DE47E0"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20 straipsnis. 30 straipsnio pakeitimas</w:t>
            </w:r>
          </w:p>
          <w:p w14:paraId="477803A3"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30 straipsnio 1 punktą ir jį išdėstyti taip:</w:t>
            </w:r>
          </w:p>
          <w:p w14:paraId="623064F3" w14:textId="77777777" w:rsidR="00D24326" w:rsidRPr="00342A88" w:rsidRDefault="00D24326" w:rsidP="00D24326">
            <w:pPr>
              <w:rPr>
                <w:rFonts w:eastAsia="Times New Roman" w:cs="Times New Roman"/>
                <w:sz w:val="22"/>
              </w:rPr>
            </w:pPr>
            <w:r w:rsidRPr="00342A88">
              <w:rPr>
                <w:rFonts w:eastAsia="Times New Roman" w:cs="Times New Roman"/>
                <w:bCs/>
                <w:sz w:val="22"/>
              </w:rPr>
              <w:t>„</w:t>
            </w:r>
            <w:r w:rsidRPr="00342A88">
              <w:rPr>
                <w:rFonts w:eastAsia="Times New Roman" w:cs="Times New Roman"/>
                <w:sz w:val="22"/>
              </w:rPr>
              <w:t>30 straipsnis. Perdavimo sistemos operatoriaus teisės</w:t>
            </w:r>
          </w:p>
          <w:p w14:paraId="759D9BDC" w14:textId="2D72CAE6" w:rsidR="00D24326" w:rsidRPr="00342A88" w:rsidRDefault="00D24326" w:rsidP="00D24326">
            <w:pPr>
              <w:rPr>
                <w:rFonts w:eastAsia="Times New Roman" w:cs="Times New Roman"/>
                <w:bCs/>
                <w:sz w:val="22"/>
              </w:rPr>
            </w:pPr>
            <w:r w:rsidRPr="00342A88">
              <w:rPr>
                <w:rFonts w:eastAsia="Times New Roman" w:cs="Times New Roman"/>
                <w:bCs/>
                <w:sz w:val="22"/>
              </w:rPr>
              <w:t>Perdavimo sistemos operatorius turi teisę:</w:t>
            </w:r>
          </w:p>
          <w:p w14:paraId="27DEB006" w14:textId="2BF5529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EBA4E53" w14:textId="5862DCC6"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3) vadovaudamasis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w:t>
            </w:r>
          </w:p>
          <w:p w14:paraId="149A6340" w14:textId="77777777" w:rsidR="00D24326" w:rsidRPr="00342A88" w:rsidRDefault="00D24326" w:rsidP="00D24326">
            <w:pPr>
              <w:rPr>
                <w:rFonts w:eastAsia="Times New Roman" w:cs="Times New Roman"/>
                <w:b/>
                <w:bCs/>
                <w:sz w:val="22"/>
              </w:rPr>
            </w:pPr>
          </w:p>
          <w:p w14:paraId="2AEAF285" w14:textId="08A481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nuostatos CEP neperkeliamos, nes jau yra perkeltos galiojančiose Elektros energetikos įstatymo nuostatose:</w:t>
            </w:r>
          </w:p>
          <w:p w14:paraId="1266A3C6" w14:textId="61D1C83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6A5930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22 straipsnis. Gamintojų elektros įrenginių prijungimas prie elektros tinklų</w:t>
            </w:r>
          </w:p>
          <w:p w14:paraId="19068B4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B19CF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Tinklų operatorius parengia ir, suderinęs su Taryba, savo interneto svetainėje skelbia naudojimosi elektros tinklais tvarką. Ši tvarka grindžiama objektyviais, skaidriais ir nediskriminaciniais kriterijais, kuriais atsižvelgiama į visą naudą ir sąnaudas, susijusias su gamintojų elektros įrenginių prijungimu prie elektros tinklų, ir į konkrečias gamintojų, įsikūrusių atokiuose ir menkai apgyvendintuose regionuose, ūkinės veiklos aplinkybes.</w:t>
            </w:r>
          </w:p>
          <w:p w14:paraId="7778014D" w14:textId="667F0D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74D1D4A1" w14:textId="75B86C0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A6A3259" w14:textId="77777777" w:rsidTr="003C3469">
        <w:trPr>
          <w:trHeight w:val="315"/>
        </w:trPr>
        <w:tc>
          <w:tcPr>
            <w:tcW w:w="4533" w:type="dxa"/>
            <w:shd w:val="clear" w:color="auto" w:fill="FFFFFF" w:themeFill="background1"/>
            <w:noWrap/>
          </w:tcPr>
          <w:p w14:paraId="3FD2B576" w14:textId="5B40C51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2. Perdavimo sistemos operatorius neturi teisės atsisakyti prijungti naują gamybos įrenginį arba energijos kaupimo įrenginį dėl turimų tinklo pajėgumų galimų apribojimų ateityje, pvz., perkrovos nutolusiose perdavimo sistemos dalyse. Perdavimo sistemos operatorius teikia reikiamą informaciją. &lt;...&gt;</w:t>
            </w:r>
          </w:p>
          <w:p w14:paraId="43D18024" w14:textId="4EA234DC"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488F003E" w14:textId="6D60EF1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nuostata CEP neperkeliama, nes jau yra perkelta galiojančiose Elektros energetikos įstatymo nuostatose:</w:t>
            </w:r>
          </w:p>
          <w:p w14:paraId="64EB6B61" w14:textId="465F13FF"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36836153"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22 straipsnis. Gamintojų elektros įrenginių prijungimas prie elektros tinklų</w:t>
            </w:r>
          </w:p>
          <w:p w14:paraId="69397502" w14:textId="77777777" w:rsidR="00D24326" w:rsidRPr="00342A88" w:rsidRDefault="00D24326" w:rsidP="00D24326">
            <w:pPr>
              <w:shd w:val="clear" w:color="auto" w:fill="FFFFFF" w:themeFill="background1"/>
              <w:rPr>
                <w:rFonts w:cs="Times New Roman"/>
                <w:color w:val="000000"/>
                <w:sz w:val="22"/>
              </w:rPr>
            </w:pPr>
            <w:bookmarkStart w:id="291" w:name="part_fcaee34a71f14b999f3574a902ebce80"/>
            <w:bookmarkStart w:id="292" w:name="part_0d7eadea45d4456d85a34537049dec38"/>
            <w:bookmarkEnd w:id="291"/>
            <w:bookmarkEnd w:id="292"/>
            <w:r w:rsidRPr="00342A88">
              <w:rPr>
                <w:rFonts w:cs="Times New Roman"/>
                <w:color w:val="000000"/>
                <w:sz w:val="22"/>
              </w:rPr>
              <w:t>&lt;...&gt;</w:t>
            </w:r>
          </w:p>
          <w:p w14:paraId="5C4AAEF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Tinklų operatorius neturi teisės atsisakyti prijungti gamintojų elektros įrenginius prie elektros tinklų dėl ateityje galimo elektros tinklų pajėgumo apribojimo. Tinklų operatorius privalo prijungti gamintojo elektros įrenginius prie elektros tinklų, atsižvelgdamas į atitinkamų techninių norminių dokumentų reikalavimus, keliamus tokių įrenginių prijungimui, taip pat elektros tinklų įrengimui ir (ar) atnaujinimui gamintojo ir tinklų operatoriaus tinklų dalyje.</w:t>
            </w:r>
          </w:p>
          <w:p w14:paraId="572DCB47" w14:textId="7E558AAF" w:rsidR="00D24326" w:rsidRPr="00342A88" w:rsidRDefault="00D24326" w:rsidP="00D24326">
            <w:pPr>
              <w:shd w:val="clear" w:color="auto" w:fill="FFFFFF" w:themeFill="background1"/>
              <w:rPr>
                <w:rFonts w:cs="Times New Roman"/>
                <w:color w:val="000000"/>
                <w:sz w:val="22"/>
              </w:rPr>
            </w:pPr>
            <w:bookmarkStart w:id="293" w:name="part_1a1681d8b7124efa8de9b0ce4dcacb17"/>
            <w:bookmarkStart w:id="294" w:name="part_3ef65cdc6ae0483097d245bce0b4c124"/>
            <w:bookmarkEnd w:id="293"/>
            <w:bookmarkEnd w:id="294"/>
            <w:r w:rsidRPr="00342A88">
              <w:rPr>
                <w:rFonts w:cs="Times New Roman"/>
                <w:color w:val="000000"/>
                <w:sz w:val="22"/>
              </w:rPr>
              <w:t>&lt;...&gt;</w:t>
            </w:r>
          </w:p>
        </w:tc>
        <w:tc>
          <w:tcPr>
            <w:tcW w:w="3118" w:type="dxa"/>
            <w:shd w:val="clear" w:color="auto" w:fill="FFFFFF" w:themeFill="background1"/>
          </w:tcPr>
          <w:p w14:paraId="12DC59B5" w14:textId="7224826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r w:rsidRPr="00342A88">
              <w:rPr>
                <w:rFonts w:eastAsia="Times New Roman" w:cs="Times New Roman"/>
                <w:color w:val="000000"/>
                <w:sz w:val="22"/>
                <w:lang w:eastAsia="lt-LT"/>
              </w:rPr>
              <w:t xml:space="preserve"> </w:t>
            </w:r>
          </w:p>
        </w:tc>
      </w:tr>
      <w:tr w:rsidR="00D24326" w:rsidRPr="00342A88" w14:paraId="7637CB27" w14:textId="77777777" w:rsidTr="003C3469">
        <w:trPr>
          <w:trHeight w:val="315"/>
        </w:trPr>
        <w:tc>
          <w:tcPr>
            <w:tcW w:w="4533" w:type="dxa"/>
            <w:shd w:val="clear" w:color="auto" w:fill="FFFFFF" w:themeFill="background1"/>
            <w:noWrap/>
          </w:tcPr>
          <w:p w14:paraId="433A1418" w14:textId="19292A1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&lt;...&gt; Pirma pastraipa nedaro poveikio perdavimo sistemos operatorių galimybei apriboti garantuojamus prijungimo pajėgumus arba pasiūlyti prijungimo galimybių, kurioms taikomi eksploatavimo apribojimai, siekiant užtikrinti ekonominį efektyvumą naujų gamybos įrenginių arba energijos kaupimo įrenginių atžvilgiu su sąlyga, kad tokius apribojimus patvirtino reguliavimo institucija. &lt;...&gt;</w:t>
            </w:r>
          </w:p>
          <w:p w14:paraId="338A1888" w14:textId="3510091B"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51E2A57B" w14:textId="4FB617C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Elektros energetikos įstatymo projektas</w:t>
            </w:r>
          </w:p>
          <w:p w14:paraId="08970400" w14:textId="77777777" w:rsidR="00D24326" w:rsidRPr="00342A88" w:rsidRDefault="00D24326" w:rsidP="00D24326">
            <w:pPr>
              <w:keepNext/>
              <w:rPr>
                <w:rFonts w:eastAsia="Times New Roman" w:cs="Times New Roman"/>
                <w:b/>
                <w:sz w:val="22"/>
              </w:rPr>
            </w:pPr>
            <w:r w:rsidRPr="00342A88">
              <w:rPr>
                <w:rFonts w:eastAsia="Times New Roman" w:cs="Times New Roman"/>
                <w:b/>
                <w:sz w:val="22"/>
              </w:rPr>
              <w:t>14 straipsnis. 22 straipsnio pakeitimas</w:t>
            </w:r>
          </w:p>
          <w:p w14:paraId="080B398F" w14:textId="314F391E" w:rsidR="00D24326" w:rsidRPr="00342A88" w:rsidRDefault="00D24326" w:rsidP="00D24326">
            <w:pPr>
              <w:rPr>
                <w:rFonts w:eastAsia="Times New Roman" w:cs="Times New Roman"/>
                <w:sz w:val="22"/>
              </w:rPr>
            </w:pPr>
            <w:r w:rsidRPr="00342A88">
              <w:rPr>
                <w:rFonts w:eastAsia="Times New Roman" w:cs="Times New Roman"/>
                <w:sz w:val="22"/>
              </w:rPr>
              <w:t>&lt;...&gt;</w:t>
            </w:r>
          </w:p>
          <w:p w14:paraId="31ABD90C" w14:textId="77777777" w:rsidR="00D24326" w:rsidRPr="00342A88" w:rsidRDefault="00D24326" w:rsidP="00D24326">
            <w:pPr>
              <w:rPr>
                <w:rFonts w:eastAsia="Times New Roman" w:cs="Times New Roman"/>
                <w:sz w:val="22"/>
              </w:rPr>
            </w:pPr>
            <w:r w:rsidRPr="00342A88">
              <w:rPr>
                <w:rFonts w:eastAsia="Times New Roman" w:cs="Times New Roman"/>
                <w:sz w:val="22"/>
              </w:rPr>
              <w:t>2. Papildyti 22 straipsnį 3</w:t>
            </w:r>
            <w:r w:rsidRPr="00342A88">
              <w:rPr>
                <w:rFonts w:eastAsia="Times New Roman" w:cs="Times New Roman"/>
                <w:sz w:val="22"/>
                <w:vertAlign w:val="superscript"/>
              </w:rPr>
              <w:t>1</w:t>
            </w:r>
            <w:r w:rsidRPr="00342A88">
              <w:rPr>
                <w:rFonts w:eastAsia="Times New Roman" w:cs="Times New Roman"/>
                <w:sz w:val="22"/>
              </w:rPr>
              <w:t xml:space="preserve"> dalimi:</w:t>
            </w:r>
          </w:p>
          <w:p w14:paraId="53DBF98A" w14:textId="6EFC8D83" w:rsidR="00D24326" w:rsidRPr="00342A88" w:rsidRDefault="00D24326" w:rsidP="00D24326">
            <w:pPr>
              <w:rPr>
                <w:rFonts w:eastAsia="Times New Roman" w:cs="Times New Roman"/>
                <w:sz w:val="22"/>
              </w:rPr>
            </w:pPr>
            <w:r w:rsidRPr="00342A88">
              <w:rPr>
                <w:rFonts w:eastAsia="Times New Roman" w:cs="Times New Roman"/>
                <w:sz w:val="22"/>
              </w:rPr>
              <w:t>„3</w:t>
            </w:r>
            <w:r w:rsidRPr="00342A88">
              <w:rPr>
                <w:rFonts w:eastAsia="Times New Roman" w:cs="Times New Roman"/>
                <w:sz w:val="22"/>
                <w:vertAlign w:val="superscript"/>
              </w:rPr>
              <w:t>1</w:t>
            </w:r>
            <w:r w:rsidRPr="00342A88">
              <w:rPr>
                <w:rFonts w:eastAsia="Times New Roman" w:cs="Times New Roman"/>
                <w:sz w:val="22"/>
              </w:rPr>
              <w:t xml:space="preserve">. Nepriklausomai nuo šio straipsnio 3 dalyje nustatytų reikalavimų, tinklų operatorius turi teisę apriboti garantuojamus prijungimo pajėgumus arba pasiūlyti prijungimo, kuriam taikomi Tarybos patvirtinti eksploatavimo apribojimai, galimybes, siekdamas užtikrinti naujų elektros energijos gamybos įrenginių ekonominį efektyvumą. Taryba užtikrina, kad visi garantuojamų prijungimo </w:t>
            </w:r>
            <w:r w:rsidRPr="00342A88">
              <w:rPr>
                <w:rFonts w:eastAsia="Times New Roman" w:cs="Times New Roman"/>
                <w:sz w:val="22"/>
              </w:rPr>
              <w:lastRenderedPageBreak/>
              <w:t>pajėgumų arba eksploatavimo apribojimai būtų nustatomi remiantis skaidriomis ir nediskriminacinėmis procedūromis ir nesukurtų nepagrįstų kliūčių patekti į rinką. Jeigu elektros energijos gamybos įrenginys padengia išlaidas, susijusias su neriboto prijungimo užtikrinimu, apribojimai netaikomi.“</w:t>
            </w:r>
          </w:p>
        </w:tc>
        <w:tc>
          <w:tcPr>
            <w:tcW w:w="3118" w:type="dxa"/>
            <w:shd w:val="clear" w:color="auto" w:fill="FFFFFF" w:themeFill="background1"/>
          </w:tcPr>
          <w:p w14:paraId="3900FEB2" w14:textId="78BA237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A624004" w14:textId="77777777" w:rsidTr="003C3469">
        <w:trPr>
          <w:trHeight w:val="315"/>
        </w:trPr>
        <w:tc>
          <w:tcPr>
            <w:tcW w:w="4533" w:type="dxa"/>
            <w:shd w:val="clear" w:color="auto" w:fill="FFFFFF" w:themeFill="background1"/>
            <w:noWrap/>
          </w:tcPr>
          <w:p w14:paraId="15648224" w14:textId="08F3C33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 Reguliavimo institucija užtikrina, kad visi garantuojamų prijungimo pajėgumų arba eksploatavimo apribojimai būtų nustatomi remiantis skaidriomis ir nediskriminacinėmis procedūromis ir nesukurtų nepagrįstų kliūčių patekti į rinką. Jeigu gamybos įrenginys arba energijos kaupimo įrenginys padengia išlaidas, susijusias su neriboto prijungimo užtikrinimu, apribojimai netaikomi</w:t>
            </w:r>
            <w:r w:rsidRPr="00342A88">
              <w:rPr>
                <w:rFonts w:eastAsia="Times New Roman" w:cs="Times New Roman"/>
                <w:color w:val="000000"/>
                <w:sz w:val="22"/>
                <w:lang w:eastAsia="lt-LT"/>
              </w:rPr>
              <w:t>.</w:t>
            </w:r>
          </w:p>
        </w:tc>
        <w:tc>
          <w:tcPr>
            <w:tcW w:w="7655" w:type="dxa"/>
            <w:shd w:val="clear" w:color="auto" w:fill="FFFFFF" w:themeFill="background1"/>
          </w:tcPr>
          <w:p w14:paraId="0A2A9998"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1F530475" w14:textId="77777777" w:rsidR="00D24326" w:rsidRPr="00342A88" w:rsidRDefault="00D24326" w:rsidP="00D24326">
            <w:pPr>
              <w:keepNext/>
              <w:rPr>
                <w:rFonts w:eastAsia="Times New Roman" w:cs="Times New Roman"/>
                <w:b/>
                <w:sz w:val="22"/>
              </w:rPr>
            </w:pPr>
            <w:r w:rsidRPr="00342A88">
              <w:rPr>
                <w:rFonts w:eastAsia="Times New Roman" w:cs="Times New Roman"/>
                <w:b/>
                <w:sz w:val="22"/>
              </w:rPr>
              <w:t>14 straipsnis. 22 straipsnio pakeitimas</w:t>
            </w:r>
          </w:p>
          <w:p w14:paraId="4EDEC4BC" w14:textId="77777777" w:rsidR="00D24326" w:rsidRPr="00342A88" w:rsidRDefault="00D24326" w:rsidP="00D24326">
            <w:pPr>
              <w:rPr>
                <w:rFonts w:eastAsia="Times New Roman" w:cs="Times New Roman"/>
                <w:sz w:val="22"/>
              </w:rPr>
            </w:pPr>
            <w:r w:rsidRPr="00342A88">
              <w:rPr>
                <w:rFonts w:eastAsia="Times New Roman" w:cs="Times New Roman"/>
                <w:sz w:val="22"/>
              </w:rPr>
              <w:t>&lt;...&gt;</w:t>
            </w:r>
          </w:p>
          <w:p w14:paraId="532E3E08" w14:textId="77777777" w:rsidR="00D24326" w:rsidRPr="00342A88" w:rsidRDefault="00D24326" w:rsidP="00D24326">
            <w:pPr>
              <w:rPr>
                <w:rFonts w:eastAsia="Times New Roman" w:cs="Times New Roman"/>
                <w:sz w:val="22"/>
              </w:rPr>
            </w:pPr>
            <w:r w:rsidRPr="00342A88">
              <w:rPr>
                <w:rFonts w:eastAsia="Times New Roman" w:cs="Times New Roman"/>
                <w:sz w:val="22"/>
              </w:rPr>
              <w:t>2. Papildyti 22 straipsnį 3</w:t>
            </w:r>
            <w:r w:rsidRPr="00342A88">
              <w:rPr>
                <w:rFonts w:eastAsia="Times New Roman" w:cs="Times New Roman"/>
                <w:sz w:val="22"/>
                <w:vertAlign w:val="superscript"/>
              </w:rPr>
              <w:t>1</w:t>
            </w:r>
            <w:r w:rsidRPr="00342A88">
              <w:rPr>
                <w:rFonts w:eastAsia="Times New Roman" w:cs="Times New Roman"/>
                <w:sz w:val="22"/>
              </w:rPr>
              <w:t xml:space="preserve"> dalimi:</w:t>
            </w:r>
          </w:p>
          <w:p w14:paraId="4BE14D4F" w14:textId="5AD6EDF4" w:rsidR="00D24326" w:rsidRPr="00342A88" w:rsidRDefault="00D24326" w:rsidP="00D24326">
            <w:pPr>
              <w:shd w:val="clear" w:color="auto" w:fill="FFFFFF" w:themeFill="background1"/>
              <w:rPr>
                <w:rFonts w:cs="Times New Roman"/>
                <w:bCs/>
                <w:color w:val="000000"/>
                <w:sz w:val="22"/>
              </w:rPr>
            </w:pPr>
            <w:r w:rsidRPr="00342A88">
              <w:rPr>
                <w:rFonts w:eastAsia="Times New Roman" w:cs="Times New Roman"/>
                <w:sz w:val="22"/>
              </w:rPr>
              <w:t>„3</w:t>
            </w:r>
            <w:r w:rsidRPr="00342A88">
              <w:rPr>
                <w:rFonts w:eastAsia="Times New Roman" w:cs="Times New Roman"/>
                <w:sz w:val="22"/>
                <w:vertAlign w:val="superscript"/>
              </w:rPr>
              <w:t>1</w:t>
            </w:r>
            <w:r w:rsidRPr="00342A88">
              <w:rPr>
                <w:rFonts w:eastAsia="Times New Roman" w:cs="Times New Roman"/>
                <w:sz w:val="22"/>
              </w:rPr>
              <w:t>. &lt;...&gt;. Taryba užtikrina, kad visi garantuojamų prijungimo pajėgumų arba eksploatavimo apribojimai būtų nustatomi remiantis skaidriomis ir nediskriminacinėmis procedūromis ir nesukurtų nepagrįstų kliūčių patekti į rinką. Jeigu elektros energijos gamybos įrenginys padengia išlaidas, susijusias su neriboto prijungimo užtikrinimu, apribojimai netaikomi.“</w:t>
            </w:r>
          </w:p>
        </w:tc>
        <w:tc>
          <w:tcPr>
            <w:tcW w:w="3118" w:type="dxa"/>
            <w:shd w:val="clear" w:color="auto" w:fill="FFFFFF" w:themeFill="background1"/>
          </w:tcPr>
          <w:p w14:paraId="1D5FAC50" w14:textId="17EFC4D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CD3DFDD" w14:textId="77777777" w:rsidTr="003C3469">
        <w:trPr>
          <w:trHeight w:val="315"/>
        </w:trPr>
        <w:tc>
          <w:tcPr>
            <w:tcW w:w="4533" w:type="dxa"/>
            <w:shd w:val="clear" w:color="auto" w:fill="FFFFFF" w:themeFill="background1"/>
            <w:noWrap/>
          </w:tcPr>
          <w:p w14:paraId="22E076AF" w14:textId="776FD6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Perdavimo sistemos operatorius neturi teisės atsisakyti naujos jungties dėl to, kad atsirastų papildomų išlaidų, kylančių dėl būtino sistemos elementų pajėgumų netoli tos jungties padidinimo.</w:t>
            </w:r>
          </w:p>
        </w:tc>
        <w:tc>
          <w:tcPr>
            <w:tcW w:w="7655" w:type="dxa"/>
            <w:shd w:val="clear" w:color="auto" w:fill="FFFFFF" w:themeFill="background1"/>
          </w:tcPr>
          <w:p w14:paraId="7B3090D4" w14:textId="3ABA566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7849CA16" w14:textId="6D4495B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1DAB4B7"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22 straipsnis. Gamintojų elektros įrenginių prijungimas prie elektros tinklų</w:t>
            </w:r>
          </w:p>
          <w:p w14:paraId="7E539AB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835CFFF" w14:textId="3E8BB03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Tinklų operatorius neturi teisės atsisakyti prijungti gamintojo elektros įrenginius prie elektros tinklų dėl to, kad atsirastų papildomų išlaidų, susijusių su būtinu elektros tinklų pajėgumo padidinimu.</w:t>
            </w:r>
          </w:p>
        </w:tc>
        <w:tc>
          <w:tcPr>
            <w:tcW w:w="3118" w:type="dxa"/>
            <w:shd w:val="clear" w:color="auto" w:fill="FFFFFF" w:themeFill="background1"/>
          </w:tcPr>
          <w:p w14:paraId="63793ADB" w14:textId="645FCE9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B60ACDB" w14:textId="68151FC2" w:rsidTr="003C3469">
        <w:trPr>
          <w:trHeight w:val="315"/>
        </w:trPr>
        <w:tc>
          <w:tcPr>
            <w:tcW w:w="4533" w:type="dxa"/>
            <w:shd w:val="clear" w:color="auto" w:fill="FFFFFF" w:themeFill="background1"/>
            <w:noWrap/>
            <w:hideMark/>
          </w:tcPr>
          <w:p w14:paraId="64F4211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43 straipsnis</w:t>
            </w:r>
          </w:p>
        </w:tc>
        <w:tc>
          <w:tcPr>
            <w:tcW w:w="7655" w:type="dxa"/>
            <w:shd w:val="clear" w:color="auto" w:fill="FFFFFF" w:themeFill="background1"/>
          </w:tcPr>
          <w:p w14:paraId="2BBEA8A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1E09B68" w14:textId="54ED0D82" w:rsidR="00D24326" w:rsidRPr="00342A88" w:rsidRDefault="00D24326" w:rsidP="00D24326">
            <w:pPr>
              <w:shd w:val="clear" w:color="auto" w:fill="FFFFFF" w:themeFill="background1"/>
              <w:rPr>
                <w:rFonts w:cs="Times New Roman"/>
                <w:color w:val="000000"/>
                <w:sz w:val="22"/>
              </w:rPr>
            </w:pPr>
          </w:p>
        </w:tc>
      </w:tr>
      <w:tr w:rsidR="00D24326" w:rsidRPr="00342A88" w14:paraId="7FDC0049" w14:textId="26D098C6" w:rsidTr="003C3469">
        <w:trPr>
          <w:trHeight w:val="315"/>
        </w:trPr>
        <w:tc>
          <w:tcPr>
            <w:tcW w:w="4533" w:type="dxa"/>
            <w:shd w:val="clear" w:color="auto" w:fill="FFFFFF" w:themeFill="background1"/>
            <w:noWrap/>
            <w:hideMark/>
          </w:tcPr>
          <w:p w14:paraId="16D4077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sistemų nuosavybės ir perdavimo sistemos operatorių veiklos rūšių atskyrimas</w:t>
            </w:r>
          </w:p>
        </w:tc>
        <w:tc>
          <w:tcPr>
            <w:tcW w:w="7655" w:type="dxa"/>
            <w:shd w:val="clear" w:color="auto" w:fill="FFFFFF" w:themeFill="background1"/>
          </w:tcPr>
          <w:p w14:paraId="1236BBD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A051D8A" w14:textId="472827F1" w:rsidR="00D24326" w:rsidRPr="00342A88" w:rsidRDefault="00D24326" w:rsidP="00D24326">
            <w:pPr>
              <w:shd w:val="clear" w:color="auto" w:fill="FFFFFF" w:themeFill="background1"/>
              <w:rPr>
                <w:rFonts w:cs="Times New Roman"/>
                <w:color w:val="000000"/>
                <w:sz w:val="22"/>
              </w:rPr>
            </w:pPr>
          </w:p>
        </w:tc>
      </w:tr>
      <w:tr w:rsidR="00D24326" w:rsidRPr="00342A88" w14:paraId="4F73BD4E" w14:textId="2C29E086" w:rsidTr="003C3469">
        <w:trPr>
          <w:trHeight w:val="315"/>
        </w:trPr>
        <w:tc>
          <w:tcPr>
            <w:tcW w:w="4533" w:type="dxa"/>
            <w:shd w:val="clear" w:color="auto" w:fill="FFFFFF" w:themeFill="background1"/>
            <w:noWrap/>
            <w:hideMark/>
          </w:tcPr>
          <w:p w14:paraId="30E968A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w:t>
            </w:r>
          </w:p>
          <w:p w14:paraId="3603FF69" w14:textId="1F07E2D0"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65BA217D" w14:textId="77777777" w:rsidR="00D24326" w:rsidRPr="00342A88" w:rsidRDefault="00D24326" w:rsidP="00D24326">
            <w:pPr>
              <w:shd w:val="clear" w:color="auto" w:fill="FFFFFF" w:themeFill="background1"/>
              <w:rPr>
                <w:rFonts w:cs="Times New Roman"/>
                <w:color w:val="000000"/>
                <w:sz w:val="22"/>
              </w:rPr>
            </w:pPr>
            <w:bookmarkStart w:id="295" w:name="straipsnis16"/>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31BA2568" w14:textId="5967194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D39D502" w14:textId="77777777" w:rsidR="00D24326" w:rsidRPr="00342A88" w:rsidRDefault="00D24326" w:rsidP="00D24326">
            <w:pPr>
              <w:shd w:val="clear" w:color="auto" w:fill="FFFFFF" w:themeFill="background1"/>
              <w:rPr>
                <w:rFonts w:cs="Times New Roman"/>
                <w:color w:val="000000"/>
                <w:sz w:val="22"/>
              </w:rPr>
            </w:pPr>
            <w:bookmarkStart w:id="296" w:name="part_888ccd893f3348398eb5e5b50c223533"/>
            <w:bookmarkStart w:id="297" w:name="part_3e4cf6252666439095f19e9916164f4e"/>
            <w:bookmarkEnd w:id="295"/>
            <w:bookmarkEnd w:id="296"/>
            <w:bookmarkEnd w:id="297"/>
            <w:r w:rsidRPr="00342A88">
              <w:rPr>
                <w:rFonts w:cs="Times New Roman"/>
                <w:b/>
                <w:color w:val="000000"/>
                <w:sz w:val="22"/>
              </w:rPr>
              <w:t>53 straipsnis. Perdavimo veiklos atskyrimas</w:t>
            </w:r>
          </w:p>
          <w:p w14:paraId="3EAD797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201A2FA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Ne vėliau kaip nuo 2012 m. kovo 3 d. vertikaliai integruota įmonė ir perdavimo sistemos operatorius privalo užtikrinti visišką perdavimo sistemos operatoriaus atskyrimą nuo vertikaliai integruotos įmonės, tarp jų, bet neapsiribojant, perdavimo sistemos operatoriaus kontrolės ir elektros energijos perdavimo veiklos atskyrimą, įskaitant elektros energijos perdavimo veiklai naudojamo turto nuosavybės teisės perleidimą perdavimo sistemos operatoriui.</w:t>
            </w:r>
          </w:p>
          <w:p w14:paraId="34928429" w14:textId="74DE97C4" w:rsidR="00D24326" w:rsidRPr="00342A88" w:rsidRDefault="00D24326" w:rsidP="00D24326">
            <w:pPr>
              <w:shd w:val="clear" w:color="auto" w:fill="FFFFFF" w:themeFill="background1"/>
              <w:rPr>
                <w:rFonts w:cs="Times New Roman"/>
                <w:color w:val="000000"/>
                <w:sz w:val="22"/>
              </w:rPr>
            </w:pPr>
            <w:bookmarkStart w:id="298" w:name="part_6d739a2c0ea9420aaf347b40e4a4b861"/>
            <w:bookmarkEnd w:id="298"/>
            <w:r w:rsidRPr="00342A88">
              <w:rPr>
                <w:rFonts w:cs="Times New Roman"/>
                <w:color w:val="000000"/>
                <w:sz w:val="22"/>
              </w:rPr>
              <w:t xml:space="preserve">3. Nuo šio straipsnio 2 dalyje nurodytos datos, siekiant užtikrinti visišką perdavimo sistemos operatoriaus nepriklausomumą nuo kitų elektros energetikos veiklos rūšių, </w:t>
            </w:r>
            <w:r w:rsidRPr="00342A88">
              <w:rPr>
                <w:rFonts w:cs="Times New Roman"/>
                <w:color w:val="000000"/>
                <w:sz w:val="22"/>
              </w:rPr>
              <w:lastRenderedPageBreak/>
              <w:t>nesusijusių su perdavimu, nustatomi šie perdavimo sistemos operatoriui privalomi reikalavimai:</w:t>
            </w:r>
          </w:p>
        </w:tc>
        <w:tc>
          <w:tcPr>
            <w:tcW w:w="3118" w:type="dxa"/>
            <w:shd w:val="clear" w:color="auto" w:fill="FFFFFF" w:themeFill="background1"/>
          </w:tcPr>
          <w:p w14:paraId="5A7068B3" w14:textId="76A6FC3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789FD136" w14:textId="77777777" w:rsidTr="003C3469">
        <w:trPr>
          <w:trHeight w:val="315"/>
        </w:trPr>
        <w:tc>
          <w:tcPr>
            <w:tcW w:w="4533" w:type="dxa"/>
            <w:shd w:val="clear" w:color="auto" w:fill="FFFFFF" w:themeFill="background1"/>
            <w:noWrap/>
          </w:tcPr>
          <w:p w14:paraId="3EB88DBB" w14:textId="3751E8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kiekviena įmonė, kuriai nuosavybės teise priklauso perdavimo sistema, veiktų kaip perdavimo sistemos operatorius; </w:t>
            </w:r>
          </w:p>
        </w:tc>
        <w:tc>
          <w:tcPr>
            <w:tcW w:w="7655" w:type="dxa"/>
            <w:shd w:val="clear" w:color="auto" w:fill="FFFFFF" w:themeFill="background1"/>
          </w:tcPr>
          <w:p w14:paraId="560E9A2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03575251" w14:textId="780DC43B"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7FDB0F0"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6A79B3E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489BE54" w14:textId="34F5A54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0458963B" w14:textId="55B1795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perdavimo sistemos operatorius nuosavybės teise turi valdyti perdavimo tinklus, jų technologinius priklausinius ir kitą turtą, reikalingą elektros energijos perdavimo veiklai tinkamai vykdyti;</w:t>
            </w:r>
          </w:p>
          <w:p w14:paraId="492221C4" w14:textId="514FA53A"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D762615" w14:textId="4A863AB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C83D668" w14:textId="77777777" w:rsidTr="003C3469">
        <w:trPr>
          <w:trHeight w:val="315"/>
        </w:trPr>
        <w:tc>
          <w:tcPr>
            <w:tcW w:w="4533" w:type="dxa"/>
            <w:shd w:val="clear" w:color="auto" w:fill="FFFFFF" w:themeFill="background1"/>
            <w:noWrap/>
          </w:tcPr>
          <w:p w14:paraId="5CE0661D" w14:textId="5C431FA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tas pats asmuo ar asmenys neturėtų teisės: </w:t>
            </w:r>
          </w:p>
        </w:tc>
        <w:tc>
          <w:tcPr>
            <w:tcW w:w="7655" w:type="dxa"/>
            <w:shd w:val="clear" w:color="auto" w:fill="FFFFFF" w:themeFill="background1"/>
          </w:tcPr>
          <w:p w14:paraId="1682E3D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6C68FB34" w14:textId="66EC07E1"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1279F5E6"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6BDB43B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5C157B6" w14:textId="1E8331A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2A13DCAF" w14:textId="40FDAA1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D97FEC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tas pats asmuo ar asmenys neturi teisės tiesiogiai ar netiesiogiai kontroliuoti asmenį, vykdantį gamybos ir (ar) tiekimo veiklą, ir tiesiogiai ar netiesiogiai kontroliuoti perdavimo sistemos operatorių arba turėti kokių nors teisių perdavimo sistemos operatoriaus atžvilgiu;</w:t>
            </w:r>
          </w:p>
          <w:p w14:paraId="27BA5E6C" w14:textId="146E37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33C520B0" w14:textId="1A869A7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E40E1F9" w14:textId="77777777" w:rsidTr="003C3469">
        <w:trPr>
          <w:trHeight w:val="315"/>
        </w:trPr>
        <w:tc>
          <w:tcPr>
            <w:tcW w:w="4533" w:type="dxa"/>
            <w:shd w:val="clear" w:color="auto" w:fill="FFFFFF" w:themeFill="background1"/>
            <w:noWrap/>
          </w:tcPr>
          <w:p w14:paraId="1EB24F8F" w14:textId="1622A94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 tiesiogiai arba netiesiogiai kontroliuoti įmonę, atliekančią kurią nors iš gamybos ar tiekimo funkcijų, ir tiesiogiai arba netiesiogiai kontroliuoti perdavimo sistemos operatorių ar perdavimo sistemą arba turėti kokių nors teisių perdavimo sistemos operatoriaus arba perdavimo sistemos atžvilgiu arba </w:t>
            </w:r>
          </w:p>
        </w:tc>
        <w:tc>
          <w:tcPr>
            <w:tcW w:w="7655" w:type="dxa"/>
            <w:shd w:val="clear" w:color="auto" w:fill="FFFFFF" w:themeFill="background1"/>
          </w:tcPr>
          <w:p w14:paraId="15D9985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754EBCC0" w14:textId="24670E8C"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8AC1792"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2D1125C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05E28EFF" w14:textId="1C4C195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Nuo šio straipsnio 2 dalyje nurodytos datos, siekiant užtikrinti visišką perdavimo sistemos operatoriaus nepriklausomumą nuo kitų elektros energetikos veiklos rūšių, </w:t>
            </w:r>
            <w:r w:rsidRPr="00342A88">
              <w:rPr>
                <w:rFonts w:cs="Times New Roman"/>
                <w:color w:val="000000"/>
                <w:sz w:val="22"/>
              </w:rPr>
              <w:lastRenderedPageBreak/>
              <w:t>nesusijusių su perdavimu, nustatomi šie perdavimo sistemos operatoriui privalomi reikalavimai:</w:t>
            </w:r>
          </w:p>
          <w:p w14:paraId="2E742227" w14:textId="3F22362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A788F1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tas pats asmuo ar asmenys neturi teisės tiesiogiai ar netiesiogiai kontroliuoti asmenį, vykdantį gamybos ir (ar) tiekimo veiklą, ir tiesiogiai ar netiesiogiai kontroliuoti perdavimo sistemos operatorių arba turėti kokių nors teisių perdavimo sistemos operatoriaus atžvilgiu;</w:t>
            </w:r>
          </w:p>
          <w:p w14:paraId="39A2F399" w14:textId="7AA826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3B67F578" w14:textId="38E01B2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7672460" w14:textId="77777777" w:rsidTr="003C3469">
        <w:trPr>
          <w:trHeight w:val="315"/>
        </w:trPr>
        <w:tc>
          <w:tcPr>
            <w:tcW w:w="4533" w:type="dxa"/>
            <w:shd w:val="clear" w:color="auto" w:fill="FFFFFF" w:themeFill="background1"/>
            <w:noWrap/>
          </w:tcPr>
          <w:p w14:paraId="53AB974B" w14:textId="4AC3FD0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 tiesiogiai arba netiesiogiai kontroliuoti perdavimo sistemos operatorių ar perdavimo sistemą ir tiesiogiai arba netiesiogiai kontroliuoti įmonę, atliekančią kurią nors iš gamybos ar tiekimo funkcijų, arba turėti kokių nors teisių tokios įmonės atžvilgiu; </w:t>
            </w:r>
          </w:p>
        </w:tc>
        <w:tc>
          <w:tcPr>
            <w:tcW w:w="7655" w:type="dxa"/>
            <w:shd w:val="clear" w:color="auto" w:fill="FFFFFF" w:themeFill="background1"/>
          </w:tcPr>
          <w:p w14:paraId="05A7003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3CC57C0E" w14:textId="202DD013"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F34F076"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2CF9D4B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0762D92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0750AB3A" w14:textId="484DD4D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04056D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tas pats asmuo ar asmenys neturi teisės tiesiogiai ar netiesiogiai kontroliuoti perdavimo sistemos operatorių ir tiesiogiai ar netiesiogiai kontroliuoti asmenį, vykdantį gamybos ir (ar) tiekimo veiklą, arba turėti kokių nors teisių tokio asmens atžvilgiu;</w:t>
            </w:r>
          </w:p>
          <w:p w14:paraId="78D7FD19" w14:textId="59121FB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1115ABA9" w14:textId="087F485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1A30122" w14:textId="77777777" w:rsidTr="003C3469">
        <w:trPr>
          <w:trHeight w:val="315"/>
        </w:trPr>
        <w:tc>
          <w:tcPr>
            <w:tcW w:w="4533" w:type="dxa"/>
            <w:shd w:val="clear" w:color="auto" w:fill="FFFFFF" w:themeFill="background1"/>
            <w:noWrap/>
          </w:tcPr>
          <w:p w14:paraId="3A961F61" w14:textId="5BCFBEC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tas pats asmuo ar asmenys neturėtų teisės skirti perdavimo sistemos operatoriaus ar perdavimo sistemos stebėtojų tarybos, administracinės valdybos arba teisės klausimais įmonei atstovaujančių organų narių ir tiesiogiai arba netiesiogiai kontroliuoti įmonę, atliekančią kurią nors iš gamybos ar tiekimo funkcijų, arba turėti kokių nors teisių tokios įmonės atžvilgiu ir </w:t>
            </w:r>
          </w:p>
        </w:tc>
        <w:tc>
          <w:tcPr>
            <w:tcW w:w="7655" w:type="dxa"/>
            <w:shd w:val="clear" w:color="auto" w:fill="FFFFFF" w:themeFill="background1"/>
          </w:tcPr>
          <w:p w14:paraId="73F4A5E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659F6923" w14:textId="75F64013"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F915768"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75D2F5A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9266BA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11FC757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2C3E8E67" w14:textId="0C5C3D8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tas pats asmuo ar asmenys neturi teisės skirti perdavimo sistemos operatoriaus priežiūros organų, valdymo organų ar administracijos narių ir tiesiogiai ar netiesiogiai kontroliuoti asmenį, vykdantį gamybos ir (ar) tiekimo veiklą, arba turėti kokių nors teisių tokio asmens atžvilgiu;</w:t>
            </w:r>
          </w:p>
        </w:tc>
        <w:tc>
          <w:tcPr>
            <w:tcW w:w="3118" w:type="dxa"/>
            <w:shd w:val="clear" w:color="auto" w:fill="FFFFFF" w:themeFill="background1"/>
          </w:tcPr>
          <w:p w14:paraId="76E9C7CD" w14:textId="160623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F125DD2" w14:textId="77777777" w:rsidTr="003C3469">
        <w:trPr>
          <w:trHeight w:val="315"/>
        </w:trPr>
        <w:tc>
          <w:tcPr>
            <w:tcW w:w="4533" w:type="dxa"/>
            <w:shd w:val="clear" w:color="auto" w:fill="FFFFFF" w:themeFill="background1"/>
            <w:noWrap/>
          </w:tcPr>
          <w:p w14:paraId="34AC6BCF" w14:textId="4BD6B71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d) tas pats asmuo neturėtų teisės būti ir įmonės, atliekančios kurią nors iš gamybos ar tiekimo funkcijų, ir perdavimo sistemos operatoriaus ar perdavimo sistemos stebėtojų tarybos, administracinės valdybos arba teisės klausimais įmonei atstovaujančių organų nariu. </w:t>
            </w:r>
          </w:p>
        </w:tc>
        <w:tc>
          <w:tcPr>
            <w:tcW w:w="7655" w:type="dxa"/>
            <w:shd w:val="clear" w:color="auto" w:fill="FFFFFF" w:themeFill="background1"/>
          </w:tcPr>
          <w:p w14:paraId="2C5B38D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315C883C" w14:textId="59B6B836"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5E33200"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3801F96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ECA92C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Nuo šio straipsnio 2 dalyje nurodytos datos, siekiant užtikrinti visišką perdavimo sistemos operatoriaus nepriklausomumą nuo kitų elektros energetikos veiklos rūšių, nesusijusių su perdavimu, nustatomi šie perdavimo sistemos operatoriui privalomi reikalavimai:</w:t>
            </w:r>
          </w:p>
          <w:p w14:paraId="7C6CCCE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5B0A5FC" w14:textId="2B21229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tas pats asmuo neturi teisės kartu būti asmens, vykdančio gamybos ir (ar) tiekimo veiklą, ir perdavimo sistemos operatoriaus priežiūros organų, valdymo organų ar administracijos narys.</w:t>
            </w:r>
          </w:p>
        </w:tc>
        <w:tc>
          <w:tcPr>
            <w:tcW w:w="3118" w:type="dxa"/>
            <w:shd w:val="clear" w:color="auto" w:fill="FFFFFF" w:themeFill="background1"/>
          </w:tcPr>
          <w:p w14:paraId="74DCA0D1" w14:textId="0488969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B93C207" w14:textId="77777777" w:rsidTr="003C3469">
        <w:trPr>
          <w:trHeight w:val="1771"/>
        </w:trPr>
        <w:tc>
          <w:tcPr>
            <w:tcW w:w="4533" w:type="dxa"/>
            <w:shd w:val="clear" w:color="auto" w:fill="FFFFFF" w:themeFill="background1"/>
            <w:noWrap/>
          </w:tcPr>
          <w:p w14:paraId="4CDAD3F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1 dalies b ir c punktuose nurodytos teisės visų pirma apima: </w:t>
            </w:r>
          </w:p>
          <w:p w14:paraId="0202120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įgaliojimus naudotis balsavimo teisėmis; </w:t>
            </w:r>
          </w:p>
          <w:p w14:paraId="24798C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įgaliojimus skirti stebėtojų tarybos, administracinės valdybos arba teisės klausimais įmonei atstovaujančių organų narius arba </w:t>
            </w:r>
          </w:p>
          <w:p w14:paraId="02AAC5A5" w14:textId="660DFAA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kontrolinio akcijų paketo turėjimą. </w:t>
            </w:r>
          </w:p>
        </w:tc>
        <w:tc>
          <w:tcPr>
            <w:tcW w:w="7655" w:type="dxa"/>
            <w:shd w:val="clear" w:color="auto" w:fill="FFFFFF" w:themeFill="background1"/>
          </w:tcPr>
          <w:p w14:paraId="50948C3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1C30F9FE" w14:textId="1CC5134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DF3366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53 straipsnis. Perdavimo veiklos atskyrimas</w:t>
            </w:r>
          </w:p>
          <w:p w14:paraId="167BD36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76B090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Šio straipsnio 3 dalies 2, 3 ir 4 punktuose nurodytos teisės visų pirma apima:</w:t>
            </w:r>
          </w:p>
          <w:p w14:paraId="5045A11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įgaliojimus naudotis balsavimo teisėmis;</w:t>
            </w:r>
          </w:p>
          <w:p w14:paraId="1A40CF0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įgaliojimus skirti priežiūros organų, valdymo organų ir administracijos narius;</w:t>
            </w:r>
          </w:p>
          <w:p w14:paraId="6C6D05E8" w14:textId="7C84AAF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akcijų paketo, suteikiančio daugiau kaip 1/3 akcijų ir balsų įmonės visuotiniame akcininkų susirinkime, valdymą ir disponavimą juo.</w:t>
            </w:r>
          </w:p>
        </w:tc>
        <w:tc>
          <w:tcPr>
            <w:tcW w:w="3118" w:type="dxa"/>
            <w:shd w:val="clear" w:color="auto" w:fill="FFFFFF" w:themeFill="background1"/>
          </w:tcPr>
          <w:p w14:paraId="2D88939D" w14:textId="0706AC0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F7646FB" w14:textId="77777777" w:rsidTr="003C3469">
        <w:trPr>
          <w:trHeight w:val="315"/>
        </w:trPr>
        <w:tc>
          <w:tcPr>
            <w:tcW w:w="4533" w:type="dxa"/>
            <w:shd w:val="clear" w:color="auto" w:fill="FFFFFF" w:themeFill="background1"/>
            <w:noWrap/>
          </w:tcPr>
          <w:p w14:paraId="5A069F8E" w14:textId="1D6916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1 dalies b punkto tikslais sąvoka „įmonė, atliekanti kurią nors iš gamybos ar tiekimo funkcijų“ apima „įmonę, atliekančią kurią nors iš gavybos ar tiekimo funkcijų“ Direktyvos 2009/73/EB prasme, o sąvokos „perdavimo sistemos operatorius“ ir „perdavimo sistema“ apima „perdavimo sistemos operatorių“ ir „perdavimo sistemą“ tos direktyvos prasme. </w:t>
            </w:r>
          </w:p>
        </w:tc>
        <w:tc>
          <w:tcPr>
            <w:tcW w:w="7655" w:type="dxa"/>
            <w:shd w:val="clear" w:color="auto" w:fill="FFFFFF" w:themeFill="background1"/>
          </w:tcPr>
          <w:p w14:paraId="40297E9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4F5109B4" w14:textId="47262E5B"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2EE1049"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31F3AED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4B23F116" w14:textId="08A899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Priimant sprendimus, kuriais vykdomos šio straipsnio 3 dalies 2 ir 3 punktų ir 4 dalies nuostatos ir įgyvendinamas elektros energijos perdavimo veiklos atskyrimas, įmone, vykdančia gamybos, perdavimo ir tiekimo veiklą, taip pat laikoma atitinkamą veiklą dujų sektoriuje vykdanti įmonė, kaip nurodyta Lietuvos Respublikos gamtinių dujų įstatyme.</w:t>
            </w:r>
          </w:p>
        </w:tc>
        <w:tc>
          <w:tcPr>
            <w:tcW w:w="3118" w:type="dxa"/>
            <w:shd w:val="clear" w:color="auto" w:fill="FFFFFF" w:themeFill="background1"/>
          </w:tcPr>
          <w:p w14:paraId="3CE4C56A" w14:textId="260140D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1D1721D" w14:textId="77777777" w:rsidTr="003C3469">
        <w:trPr>
          <w:trHeight w:val="315"/>
        </w:trPr>
        <w:tc>
          <w:tcPr>
            <w:tcW w:w="4533" w:type="dxa"/>
            <w:shd w:val="clear" w:color="auto" w:fill="FFFFFF" w:themeFill="background1"/>
            <w:noWrap/>
          </w:tcPr>
          <w:p w14:paraId="7540C0FE" w14:textId="4FB7B50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Laikoma, kad 1 dalies a punkte nustatyta pareiga yra įvykdyta tuo atveju, jeigu dvi ar daugiau įmonių, kurioms nuosavybės teise priklauso perdavimo sistemos, įsteigia bendrąją įmonę, atliekančią atitinkamo perdavimo </w:t>
            </w:r>
            <w:r w:rsidRPr="00342A88">
              <w:rPr>
                <w:rFonts w:eastAsia="Times New Roman" w:cs="Times New Roman"/>
                <w:color w:val="000000"/>
                <w:sz w:val="22"/>
                <w:lang w:eastAsia="lt-LT"/>
              </w:rPr>
              <w:lastRenderedPageBreak/>
              <w:t xml:space="preserve">sistemos operatoriaus funkcijas dvejose ar daugiau valstybių narių. Jokia kita įmonė negali būti bendrosios įmonės dalimi, nebent tokia įmonė pagal 44 straipsnį buvo patvirtinta nepriklausomu sistemos operatoriumi arba nepriklausomu perdavimo operatoriumi 3 skirsnio tikslais. </w:t>
            </w:r>
          </w:p>
        </w:tc>
        <w:tc>
          <w:tcPr>
            <w:tcW w:w="7655" w:type="dxa"/>
            <w:shd w:val="clear" w:color="auto" w:fill="FFFFFF" w:themeFill="background1"/>
          </w:tcPr>
          <w:p w14:paraId="57C36D36" w14:textId="0F7AE6E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78F94EE2" w14:textId="77777777" w:rsidR="00D24326" w:rsidRPr="00342A88" w:rsidRDefault="00D24326" w:rsidP="00D24326">
            <w:pPr>
              <w:shd w:val="clear" w:color="auto" w:fill="FFFFFF" w:themeFill="background1"/>
              <w:rPr>
                <w:rFonts w:cs="Times New Roman"/>
                <w:color w:val="000000"/>
                <w:sz w:val="22"/>
              </w:rPr>
            </w:pPr>
          </w:p>
          <w:p w14:paraId="5038B55A" w14:textId="7F41843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u w:val="single"/>
              </w:rPr>
              <w:t>Komentaras</w:t>
            </w:r>
            <w:r w:rsidRPr="00342A88">
              <w:rPr>
                <w:rFonts w:cs="Times New Roman"/>
                <w:color w:val="000000"/>
                <w:sz w:val="22"/>
              </w:rPr>
              <w:t xml:space="preserve">: Direktyvos 43 straipsnio 4 dalies nuostata nenustato teisinio imperatyvo, bet numato valstybės narės diskreciją pasirinkti tam tikrą teisinę formą pareigai pagal to paties straipsnio 1 dalies a punktą įgyvendinti. Tuo tarpu, Lietuvos </w:t>
            </w:r>
            <w:r w:rsidRPr="00342A88">
              <w:rPr>
                <w:rFonts w:cs="Times New Roman"/>
                <w:color w:val="000000"/>
                <w:sz w:val="22"/>
              </w:rPr>
              <w:lastRenderedPageBreak/>
              <w:t xml:space="preserve">Respublikos teisė nenumato galimybės, kad Lietuvos Respublikos elektros energijos perdavimo sistemą nuosavybės teise valdytų kitų valstybių narių perdavimo sistemos operatorių įsteigta bendra įmonė (angl. </w:t>
            </w:r>
            <w:r w:rsidRPr="00342A88">
              <w:rPr>
                <w:rFonts w:cs="Times New Roman"/>
                <w:i/>
                <w:iCs/>
                <w:color w:val="000000"/>
                <w:sz w:val="22"/>
              </w:rPr>
              <w:t>joint venture</w:t>
            </w:r>
            <w:r w:rsidRPr="00342A88">
              <w:rPr>
                <w:rFonts w:cs="Times New Roman"/>
                <w:color w:val="000000"/>
                <w:sz w:val="22"/>
              </w:rPr>
              <w:t>). Lietuvos Respublikos nacionaliniam saugumui užtikrinti svarbių objektų apsaugos įstatymo 8 straipsnio ir 2 priedo 4 punkto pagrindu, ne mažiau kaip 2/3 balsų visuotiniame akcininkų susirinkime suteikiančių elektros perdavimo sistemos operatoriaus akcijų turi priklausyti valstybei, savivaldybei ar valstybės valdomai bendrovei.</w:t>
            </w:r>
          </w:p>
        </w:tc>
        <w:tc>
          <w:tcPr>
            <w:tcW w:w="3118" w:type="dxa"/>
            <w:shd w:val="clear" w:color="auto" w:fill="FFFFFF" w:themeFill="background1"/>
          </w:tcPr>
          <w:p w14:paraId="2A9218E2" w14:textId="19220EF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EB44F28" w14:textId="77777777" w:rsidTr="003C3469">
        <w:trPr>
          <w:trHeight w:val="315"/>
        </w:trPr>
        <w:tc>
          <w:tcPr>
            <w:tcW w:w="4533" w:type="dxa"/>
            <w:shd w:val="clear" w:color="auto" w:fill="FFFFFF" w:themeFill="background1"/>
            <w:noWrap/>
          </w:tcPr>
          <w:p w14:paraId="7FF4FC00" w14:textId="239DDEB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Jei 1 dalies b, c ir d punktuose nurodytas asmuo yra valstybė narė ar kitas viešasis subjektas, du atskiri viešieji subjektai, kontroliuojantys perdavimo sistemos operatorių ar perdavimo sistemą ir įmonę, atliekančią kurią nors iš gamybos ar tiekimo funkcijų, šio straipsnio įgyvendinimo tikslais nėra laikomi tuo pačiu asmeniu ar asmenimis.</w:t>
            </w:r>
          </w:p>
        </w:tc>
        <w:tc>
          <w:tcPr>
            <w:tcW w:w="7655" w:type="dxa"/>
            <w:shd w:val="clear" w:color="auto" w:fill="FFFFFF" w:themeFill="background1"/>
          </w:tcPr>
          <w:p w14:paraId="5193D34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516E89AA" w14:textId="6DCB5DFF"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18A430E0"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6DF3CD5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747476B2" w14:textId="2172BB3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Tuo atveju, kai šio straipsnio 3 dalyje nurodytas asmuo yra valstybės institucija, įstaiga, organizacija ar kitas viešasis asmuo, laikoma, kad perdavimo veiklos atskyrimas yra tinkamai įgyvendintas, jeigu perdavimo sistemos operatorių ir asmenis, vykdančius elektros energijos gamybos ar tiekimo veiklą, tiesiogiai ar netiesiogiai kontroliuoja atskiros valstybės institucijos, įstaigos, organizacijos ar kiti viešieji asmenys. Valstybės institucijos, įstaigos, organizacijos ar kiti viešieji asmenys nėra atskiri, jeigu jie yra tiesiogiai pavaldūs tam pačiam viešajam asmeniui, pažeidžiant šio straipsnio 3 dalyje nurodytus perdavimo sistemos operatoriaus nepriklausomumo reikalavimus.</w:t>
            </w:r>
          </w:p>
        </w:tc>
        <w:tc>
          <w:tcPr>
            <w:tcW w:w="3118" w:type="dxa"/>
            <w:shd w:val="clear" w:color="auto" w:fill="FFFFFF" w:themeFill="background1"/>
          </w:tcPr>
          <w:p w14:paraId="32FA7DAE" w14:textId="4AA5DC4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DC7F1EB" w14:textId="77777777" w:rsidTr="003C3469">
        <w:trPr>
          <w:trHeight w:val="315"/>
        </w:trPr>
        <w:tc>
          <w:tcPr>
            <w:tcW w:w="4533" w:type="dxa"/>
            <w:shd w:val="clear" w:color="auto" w:fill="FFFFFF" w:themeFill="background1"/>
            <w:noWrap/>
          </w:tcPr>
          <w:p w14:paraId="0E83443D" w14:textId="55A8C0D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Valstybės narės užtikrina, kad nei perdavimo sistemos operatoriaus, kuris yra vertikalios integracijos įmonės dalimi, turima 41 straipsnyje nurodyta neskelbtina informacija, nei tokio perdavimo sistemos operatoriaus darbuotojai nebūtų perkeliami į įmones, atliekančias kurias nors iš gamybos ar tiekimo funkcijų.</w:t>
            </w:r>
          </w:p>
        </w:tc>
        <w:tc>
          <w:tcPr>
            <w:tcW w:w="7655" w:type="dxa"/>
            <w:shd w:val="clear" w:color="auto" w:fill="FFFFFF" w:themeFill="background1"/>
          </w:tcPr>
          <w:p w14:paraId="237A43A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0D5DFBF1" w14:textId="37D7C54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9970F29"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31 straipsnis. Perdavimo sistemos operatoriaus pareigos</w:t>
            </w:r>
          </w:p>
          <w:p w14:paraId="632D84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Perdavimo sistemos operatorius privalo:</w:t>
            </w:r>
          </w:p>
          <w:p w14:paraId="64314B4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CDD8989" w14:textId="4DA81A7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užtikrinti informacijos, gautos atliekant savo funkcijas ir sudarančios komercinę ar kitokią paslaptį, konfidencialumą, išskyrus įstatymų nustatytus atvejus, ir nenaudoti šios informacijos kitų elektros energetikos sektoriaus dalyvių diskriminavimo tikslais. Taryba prižiūri ir kontroliuoja, kad perdavimo sistemos operatoriaus gauta informacija, sudaranti komercinę ar kitokią paslaptį, nebūtų perduodama jokiems tretiesiems asmenims, išskyrus įstatymų nustatytus atvejus, o perdavimo sistemos operatoriaus personalas neteiktų paslaugų ar nebūtų perleidžiamas įmonėms, vykdančioms elektros energijos gamybos ar tiekimo veiklą;</w:t>
            </w:r>
          </w:p>
        </w:tc>
        <w:tc>
          <w:tcPr>
            <w:tcW w:w="3118" w:type="dxa"/>
            <w:shd w:val="clear" w:color="auto" w:fill="FFFFFF" w:themeFill="background1"/>
          </w:tcPr>
          <w:p w14:paraId="39F24182" w14:textId="5801280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3F331D0" w14:textId="77777777" w:rsidTr="003C3469">
        <w:trPr>
          <w:trHeight w:val="315"/>
        </w:trPr>
        <w:tc>
          <w:tcPr>
            <w:tcW w:w="4533" w:type="dxa"/>
            <w:shd w:val="clear" w:color="auto" w:fill="FFFFFF" w:themeFill="background1"/>
            <w:noWrap/>
          </w:tcPr>
          <w:p w14:paraId="6F330F26" w14:textId="308FDD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Jeigu 2009 m. rugsėjo 3 d. perdavimo sistema priklauso vertikalios integracijos įmonei, valstybė narė gali nuspręsti netaikyti 1 dalies. </w:t>
            </w:r>
            <w:r w:rsidRPr="00342A88">
              <w:rPr>
                <w:rFonts w:eastAsia="Times New Roman" w:cs="Times New Roman"/>
                <w:color w:val="000000"/>
                <w:sz w:val="22"/>
                <w:lang w:eastAsia="lt-LT"/>
              </w:rPr>
              <w:lastRenderedPageBreak/>
              <w:t xml:space="preserve">Tokiu atveju atitinkama valstybė narė: a) paskiria nepriklausomą sistemos operatorių laikydamasi 44 straipsnio arba b) laikosi 3 skirsnio. </w:t>
            </w:r>
          </w:p>
        </w:tc>
        <w:tc>
          <w:tcPr>
            <w:tcW w:w="7655" w:type="dxa"/>
            <w:shd w:val="clear" w:color="auto" w:fill="FFFFFF" w:themeFill="background1"/>
          </w:tcPr>
          <w:p w14:paraId="3BCDE80F" w14:textId="3ECFBEF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42DDAA66" w14:textId="77777777" w:rsidR="00D24326" w:rsidRPr="00342A88" w:rsidRDefault="00D24326" w:rsidP="00D24326">
            <w:pPr>
              <w:shd w:val="clear" w:color="auto" w:fill="FFFFFF" w:themeFill="background1"/>
              <w:rPr>
                <w:rFonts w:cs="Times New Roman"/>
                <w:color w:val="000000"/>
                <w:sz w:val="22"/>
              </w:rPr>
            </w:pPr>
          </w:p>
          <w:p w14:paraId="14D92768" w14:textId="654C65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u w:val="single"/>
              </w:rPr>
              <w:lastRenderedPageBreak/>
              <w:t>Komentaras</w:t>
            </w:r>
            <w:r w:rsidRPr="00342A88">
              <w:rPr>
                <w:rFonts w:cs="Times New Roman"/>
                <w:color w:val="000000"/>
                <w:sz w:val="22"/>
              </w:rPr>
              <w:t xml:space="preserve">: Lietuvos Respublikos elektros energetikos įstatymo 53 straipsnio 3 dalimi užtikrintas visiškas Direktyvos 43 straipsnio 1 dalies perkėlimas ir įgyvendinimas, t. y. visa apimtimi taikomas elektros energijos perdavimo sistemos operatoriaus </w:t>
            </w:r>
            <w:r w:rsidRPr="00342A88">
              <w:rPr>
                <w:rFonts w:cs="Times New Roman"/>
                <w:i/>
                <w:iCs/>
                <w:color w:val="000000"/>
                <w:sz w:val="22"/>
              </w:rPr>
              <w:t>nuosavybės atskyrimo</w:t>
            </w:r>
            <w:r w:rsidRPr="00342A88">
              <w:rPr>
                <w:rFonts w:cs="Times New Roman"/>
                <w:color w:val="000000"/>
                <w:sz w:val="22"/>
              </w:rPr>
              <w:t xml:space="preserve"> modelis. Atsižvelgiant į tai, Direktyvos nuostatų, leidžiančių netaikyti perdavimo sistemos operatoriaus nuosavybės atskyrimo reikalavimų, į nacionalinę teisę perkelti ir (ar) jas įgyvendinti nereikalaujama.</w:t>
            </w:r>
          </w:p>
        </w:tc>
        <w:tc>
          <w:tcPr>
            <w:tcW w:w="3118" w:type="dxa"/>
            <w:shd w:val="clear" w:color="auto" w:fill="FFFFFF" w:themeFill="background1"/>
          </w:tcPr>
          <w:p w14:paraId="69C98B55" w14:textId="3F6954E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0F14E91" w14:textId="77777777" w:rsidTr="003C3469">
        <w:trPr>
          <w:trHeight w:val="315"/>
        </w:trPr>
        <w:tc>
          <w:tcPr>
            <w:tcW w:w="4533" w:type="dxa"/>
            <w:shd w:val="clear" w:color="auto" w:fill="FFFFFF" w:themeFill="background1"/>
            <w:noWrap/>
          </w:tcPr>
          <w:p w14:paraId="0E67F72F" w14:textId="1A22BA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Jeigu 2009 m. rugsėjo 3 d. perdavimo sistema priklauso vertikalios integracijos įmonei ir yra nustatyta tvarka, perdavimo sistemos operatoriui garantuojanti daugiau faktinio nepriklausomumo nei 3 skirsniu, valstybė narė gali nuspręsti netaikyti 1 dalies. </w:t>
            </w:r>
          </w:p>
        </w:tc>
        <w:tc>
          <w:tcPr>
            <w:tcW w:w="7655" w:type="dxa"/>
            <w:shd w:val="clear" w:color="auto" w:fill="FFFFFF" w:themeFill="background1"/>
          </w:tcPr>
          <w:p w14:paraId="64275B2C" w14:textId="6EF1B87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Nereikalauja įgyvendinimo priemonių.</w:t>
            </w:r>
          </w:p>
          <w:p w14:paraId="4A3E2A4F" w14:textId="77777777" w:rsidR="00D24326" w:rsidRPr="00342A88" w:rsidRDefault="00D24326" w:rsidP="00D24326">
            <w:pPr>
              <w:shd w:val="clear" w:color="auto" w:fill="FFFFFF" w:themeFill="background1"/>
              <w:rPr>
                <w:rFonts w:cs="Times New Roman"/>
                <w:color w:val="000000"/>
                <w:sz w:val="22"/>
              </w:rPr>
            </w:pPr>
          </w:p>
          <w:p w14:paraId="45828277" w14:textId="5D51F2C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Kaip nurodyta aukščiau, Lietuvos Respublikoje visa apimtimi taikomas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vadovaujantis Direktyvos 43 straipsnio 1 dalimi. Atsižvelgiant į tai, Direktyvos VI skyriaus 3 skirsnio – </w:t>
            </w:r>
            <w:r w:rsidRPr="00342A88">
              <w:rPr>
                <w:rFonts w:cs="Times New Roman"/>
                <w:i/>
                <w:iCs/>
                <w:color w:val="000000"/>
                <w:sz w:val="22"/>
              </w:rPr>
              <w:t>nepriklausomo perdavimo operatoriaus</w:t>
            </w:r>
            <w:r w:rsidRPr="00342A88">
              <w:rPr>
                <w:rFonts w:cs="Times New Roman"/>
                <w:color w:val="000000"/>
                <w:sz w:val="22"/>
              </w:rPr>
              <w:t xml:space="preserve"> veiklos atskyrimo modelio (esančio </w:t>
            </w:r>
            <w:r w:rsidRPr="00342A88">
              <w:rPr>
                <w:rFonts w:cs="Times New Roman"/>
                <w:i/>
                <w:iCs/>
                <w:color w:val="000000"/>
                <w:sz w:val="22"/>
              </w:rPr>
              <w:t>nuosavybės atskyrimo</w:t>
            </w:r>
            <w:r w:rsidRPr="00342A88">
              <w:rPr>
                <w:rFonts w:cs="Times New Roman"/>
                <w:color w:val="000000"/>
                <w:sz w:val="22"/>
              </w:rPr>
              <w:t xml:space="preserve"> modelio taikymo išimtimi) – nuostatų į nacionalinę teisę perkelti ir (ar) jas įgyvendinti nereikalaujama.</w:t>
            </w:r>
          </w:p>
        </w:tc>
        <w:tc>
          <w:tcPr>
            <w:tcW w:w="3118" w:type="dxa"/>
            <w:shd w:val="clear" w:color="auto" w:fill="FFFFFF" w:themeFill="background1"/>
          </w:tcPr>
          <w:p w14:paraId="3AD3F881" w14:textId="46EB233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20FA569" w14:textId="77777777" w:rsidTr="003C3469">
        <w:trPr>
          <w:trHeight w:val="315"/>
        </w:trPr>
        <w:tc>
          <w:tcPr>
            <w:tcW w:w="4533" w:type="dxa"/>
            <w:shd w:val="clear" w:color="auto" w:fill="FFFFFF" w:themeFill="background1"/>
            <w:noWrap/>
          </w:tcPr>
          <w:p w14:paraId="3CB5CCED" w14:textId="415836A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9. Prieš įmonę patvirtinant ir paskiriant perdavimo sistemos operatoriumi pagal šio straipsnio 8 dalį, ji sertifikuojama laikantis šios direktyvos 52 straipsnio 4, 5 ir 6 dalyse ir Reglamento (ES) 2019/943 51 straipsnyje nustatytų procedūrų, pagal kurias Komisija patikrina, ar esama tvarka perdavimo sistemos operatoriui aiškiai garantuoja daugiau faktinio nepriklausomumo nei šio skyriaus 3 skirsniu. </w:t>
            </w:r>
          </w:p>
        </w:tc>
        <w:tc>
          <w:tcPr>
            <w:tcW w:w="7655" w:type="dxa"/>
            <w:shd w:val="clear" w:color="auto" w:fill="FFFFFF" w:themeFill="background1"/>
          </w:tcPr>
          <w:p w14:paraId="55213C4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0918639C" w14:textId="5A65FDC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7B20BE7"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25 straipsnis. Perdavimo sistemos operatoriaus paskyrimas</w:t>
            </w:r>
          </w:p>
          <w:p w14:paraId="547F412F"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1. Asmuo gali vykdyti perdavimo veiklą tik gavęs elektros energijos perdavimo veiklos licenciją, kaip nurodyta šio įstatymo 15 ir 17 straipsniuose.</w:t>
            </w:r>
          </w:p>
          <w:p w14:paraId="30F47E9E"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2. Iki perdavimo sistemos operatoriaus paskyrimo šiame straipsnyje nustatyta tvarka ir sąlygomis gali būti išduodama terminuota elektros energijos perdavimo veiklos licencija, kaip nurodyta šio įstatymo 15 straipsnio 9 dalyje.</w:t>
            </w:r>
          </w:p>
          <w:p w14:paraId="2EAA455F"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3. Perdavimo sistemos operatorius, įvykdęs šio įstatymo 53 straipsnio 2 ir 3 dalyse nustatytus reikalavimus, raštu informuoja Tarybą ir pateikia visus šių reikalavimų įvykdymą pagrindžiančius dokumentus, duomenis ir informaciją. Perdavimo sistemos operatoriaus dokumentų, duomenų ir informacijos pateikimo tvarką ir sąlygas nustato Taryba.</w:t>
            </w:r>
          </w:p>
          <w:p w14:paraId="55341C6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5836B7A" w14:textId="77777777"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3DBEF6D2" w14:textId="45B3EEF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7C812DF" w14:textId="77777777" w:rsidTr="003C3469">
        <w:trPr>
          <w:trHeight w:val="315"/>
        </w:trPr>
        <w:tc>
          <w:tcPr>
            <w:tcW w:w="4533" w:type="dxa"/>
            <w:shd w:val="clear" w:color="auto" w:fill="FFFFFF" w:themeFill="background1"/>
            <w:noWrap/>
          </w:tcPr>
          <w:p w14:paraId="0D49A628" w14:textId="703593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10. Vertikalios integracijos įmonėms, kurioms nuosavybės teise priklauso perdavimo sistema, jokiu atveju netrukdoma imtis veiksmų, kad jos galėtų laikytis 1 dalies. </w:t>
            </w:r>
          </w:p>
        </w:tc>
        <w:tc>
          <w:tcPr>
            <w:tcW w:w="7655" w:type="dxa"/>
            <w:shd w:val="clear" w:color="auto" w:fill="FFFFFF" w:themeFill="background1"/>
          </w:tcPr>
          <w:p w14:paraId="559D90B2" w14:textId="5C07E8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36625918"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D780D6B" w14:textId="0EF811F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w:t>
            </w:r>
            <w:r w:rsidRPr="00342A88">
              <w:rPr>
                <w:rFonts w:eastAsia="Times New Roman" w:cs="Times New Roman"/>
                <w:color w:val="000000"/>
                <w:sz w:val="22"/>
                <w:lang w:eastAsia="lt-LT"/>
              </w:rPr>
              <w:t xml:space="preserve">Vadovaujantis </w:t>
            </w:r>
            <w:r w:rsidRPr="00342A88">
              <w:rPr>
                <w:rFonts w:cs="Times New Roman"/>
                <w:color w:val="000000"/>
                <w:sz w:val="22"/>
              </w:rPr>
              <w:t xml:space="preserve">Lietuvos Respublikos elektros energetikos įstatymo 2 straipsnio 34 dalyje, 15 straipsnio 5 dalies 1 punkte ir 8 dalyje, 32 straipsnio 1 dalies 1 punkte ir 53 straipsnio 3 dalies 1 punkte nustatytais reikalavimas, Lietuvos Respublikos elektros energijos perdavimo sistemą nuosavybės teise valdo paskirtasis perdavimo sistemos operatorius (t. y. Lietuvos Respublikoje visa apimtimi yra </w:t>
            </w:r>
            <w:r w:rsidRPr="00342A88">
              <w:rPr>
                <w:rFonts w:cs="Times New Roman"/>
                <w:color w:val="000000"/>
                <w:sz w:val="22"/>
              </w:rPr>
              <w:lastRenderedPageBreak/>
              <w:t xml:space="preserve">įgyvendintas elektros perdavimo sistemos operatoriaus </w:t>
            </w:r>
            <w:r w:rsidRPr="00342A88">
              <w:rPr>
                <w:rFonts w:cs="Times New Roman"/>
                <w:i/>
                <w:iCs/>
                <w:color w:val="000000"/>
                <w:sz w:val="22"/>
              </w:rPr>
              <w:t>nuosavybės atskyrimas</w:t>
            </w:r>
            <w:r w:rsidRPr="00342A88">
              <w:rPr>
                <w:rFonts w:cs="Times New Roman"/>
                <w:color w:val="000000"/>
                <w:sz w:val="22"/>
              </w:rPr>
              <w:t>, o vertikalios integracijos įmonė elektros energetikos sektoriuje neegzistuoja).</w:t>
            </w:r>
          </w:p>
        </w:tc>
        <w:tc>
          <w:tcPr>
            <w:tcW w:w="3118" w:type="dxa"/>
            <w:shd w:val="clear" w:color="auto" w:fill="FFFFFF" w:themeFill="background1"/>
          </w:tcPr>
          <w:p w14:paraId="61A7A73F" w14:textId="22E46E9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35F6DFA" w14:textId="77777777" w:rsidTr="003C3469">
        <w:trPr>
          <w:trHeight w:val="315"/>
        </w:trPr>
        <w:tc>
          <w:tcPr>
            <w:tcW w:w="4533" w:type="dxa"/>
            <w:shd w:val="clear" w:color="auto" w:fill="FFFFFF" w:themeFill="background1"/>
            <w:noWrap/>
          </w:tcPr>
          <w:p w14:paraId="5188DFEF" w14:textId="525C6F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Įmonės, atliekančios kurią nors iš gamybos ar tiekimo funkcijų, jokiu būdu negali turėti galimybės tiesiogiai ar netiesiogiai kontroliuoti atskirtų perdavimo sistemos operatorių valstybėse narėse, kurios taiko 1 dalį, ar turėti kokių nors teisių jų atžvilgiu.</w:t>
            </w:r>
          </w:p>
        </w:tc>
        <w:tc>
          <w:tcPr>
            <w:tcW w:w="7655" w:type="dxa"/>
            <w:shd w:val="clear" w:color="auto" w:fill="FFFFFF" w:themeFill="background1"/>
          </w:tcPr>
          <w:p w14:paraId="703BD93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432A7EC6" w14:textId="5DD5D811"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504E4972"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53 straipsnis. Perdavimo veiklos atskyrimas</w:t>
            </w:r>
          </w:p>
          <w:p w14:paraId="66647A3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0B03B576" w14:textId="2F69FAD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Valstybių narių asmenys, vykdantys elektros energijos gamybos ir (ar) tiekimo veiklą, negali tiesiogiai ar netiesiogiai kontroliuoti Lietuvos Respublikos perdavimo sistemos operatoriaus, įgyvendinusio šio straipsnio 2 ir 3 dalių reikalavimus, ar turėti kokių nors teisių jo atžvilgiu.</w:t>
            </w:r>
          </w:p>
        </w:tc>
        <w:tc>
          <w:tcPr>
            <w:tcW w:w="3118" w:type="dxa"/>
            <w:shd w:val="clear" w:color="auto" w:fill="FFFFFF" w:themeFill="background1"/>
          </w:tcPr>
          <w:p w14:paraId="285516FB" w14:textId="3072D14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59E80A1" w14:textId="4B6AD4A4" w:rsidTr="003C3469">
        <w:trPr>
          <w:trHeight w:val="315"/>
        </w:trPr>
        <w:tc>
          <w:tcPr>
            <w:tcW w:w="4533" w:type="dxa"/>
            <w:shd w:val="clear" w:color="auto" w:fill="FFFFFF" w:themeFill="background1"/>
            <w:noWrap/>
            <w:hideMark/>
          </w:tcPr>
          <w:p w14:paraId="263246F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44 straipsnis</w:t>
            </w:r>
          </w:p>
        </w:tc>
        <w:tc>
          <w:tcPr>
            <w:tcW w:w="7655" w:type="dxa"/>
            <w:shd w:val="clear" w:color="auto" w:fill="FFFFFF" w:themeFill="background1"/>
          </w:tcPr>
          <w:p w14:paraId="45B9279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D4B008" w14:textId="20ED28C5" w:rsidR="00D24326" w:rsidRPr="00342A88" w:rsidRDefault="00D24326" w:rsidP="00D24326">
            <w:pPr>
              <w:shd w:val="clear" w:color="auto" w:fill="FFFFFF" w:themeFill="background1"/>
              <w:rPr>
                <w:rFonts w:cs="Times New Roman"/>
                <w:color w:val="000000"/>
                <w:sz w:val="22"/>
              </w:rPr>
            </w:pPr>
          </w:p>
        </w:tc>
      </w:tr>
      <w:tr w:rsidR="00D24326" w:rsidRPr="00342A88" w14:paraId="564F9D91" w14:textId="714D9462" w:rsidTr="003C3469">
        <w:trPr>
          <w:trHeight w:val="315"/>
        </w:trPr>
        <w:tc>
          <w:tcPr>
            <w:tcW w:w="4533" w:type="dxa"/>
            <w:shd w:val="clear" w:color="auto" w:fill="FFFFFF" w:themeFill="background1"/>
            <w:noWrap/>
            <w:hideMark/>
          </w:tcPr>
          <w:p w14:paraId="2CB94F3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Nepriklausomas sistemos operatorius</w:t>
            </w:r>
          </w:p>
        </w:tc>
        <w:tc>
          <w:tcPr>
            <w:tcW w:w="7655" w:type="dxa"/>
            <w:shd w:val="clear" w:color="auto" w:fill="FFFFFF" w:themeFill="background1"/>
          </w:tcPr>
          <w:p w14:paraId="29D5431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0BC0E3B" w14:textId="030BDDB4" w:rsidR="00D24326" w:rsidRPr="00342A88" w:rsidRDefault="00D24326" w:rsidP="00D24326">
            <w:pPr>
              <w:shd w:val="clear" w:color="auto" w:fill="FFFFFF" w:themeFill="background1"/>
              <w:rPr>
                <w:rFonts w:cs="Times New Roman"/>
                <w:color w:val="000000"/>
                <w:sz w:val="22"/>
              </w:rPr>
            </w:pPr>
          </w:p>
        </w:tc>
      </w:tr>
      <w:tr w:rsidR="00D24326" w:rsidRPr="00342A88" w14:paraId="13771811" w14:textId="6BDF9C88" w:rsidTr="003C3469">
        <w:trPr>
          <w:trHeight w:val="315"/>
        </w:trPr>
        <w:tc>
          <w:tcPr>
            <w:tcW w:w="4533" w:type="dxa"/>
            <w:shd w:val="clear" w:color="auto" w:fill="FFFFFF" w:themeFill="background1"/>
            <w:noWrap/>
            <w:hideMark/>
          </w:tcPr>
          <w:p w14:paraId="242D3D2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Jeigu 2009 m. rugsėjo 3 d. perdavimo sistema priklauso vertikalios integracijos įmonei, valstybės narės gali nuspręsti netaikyti 43 straipsnio 1 dalies ir perdavimo sistemos savininko siūlymu paskirti nepriklausomą sistemos operatorių. Tokį paskyrimą tvirtina Komisija. </w:t>
            </w:r>
          </w:p>
          <w:p w14:paraId="03FA99A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Valstybė narė nepriklausomą sistemos operatorių gali patvirtinti ir paskirti tik tuo atveju, jeigu: </w:t>
            </w:r>
          </w:p>
          <w:p w14:paraId="3CC8ED4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kandidatas į operatorius įrodė, kad atitinka 43 straipsnio 1 dalies b, c ir d punktuose nustatytus reikalavimus; </w:t>
            </w:r>
          </w:p>
          <w:p w14:paraId="6A1DCBD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kandidatas į operatorius įrodė, kad turi reikiamų finansinių, techninių, materialinių ir žmogiškųjų išteklių savo užduotims pagal 40 straipsnį vykdyti; </w:t>
            </w:r>
          </w:p>
          <w:p w14:paraId="0461D5E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kandidatas į operatorius įsipareigojo laikytis dešimties metų tinklo plėtros plano, kurio priežiūrą vykdo reguliavimo institucija; </w:t>
            </w:r>
          </w:p>
          <w:p w14:paraId="6FC9467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d) perdavimo sistemos savininkas įrodė, kad gali vykdyti savo pareigas pagal 5 dalį. Tuo tikslu jis pateikia visus sutarčių su kandidatu į operatorius ir bet kuriuo kitu atitinkamu subjektu projektus, ir </w:t>
            </w:r>
          </w:p>
          <w:p w14:paraId="481CA49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e) kandidatas į operatorius įrodė, kad gali vykdyti savo pareigas pagal Reglamentą (ES) 2019/943, įskaitant bendradarbiavimą su perdavimo sistemos operatoriais Europos ir regionų lygmenimis. </w:t>
            </w:r>
          </w:p>
          <w:p w14:paraId="36DD514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Įmones, kurioms reguliavimo institucija išdavė sertifikatą, patvirtinantį, kad jos atitinka 53 straipsnio ir šio straipsnio 2 dalies reikalavimus, valstybės narės patvirtina ir paskiria nepriklausomais sistemos operatoriais. Taikoma sertifikavimo procedūra, nustatyta arba šios direktyvos 52 straipsnyje ir Reglamento (ES) 2019/943 51 straipsnyje, arba šios direktyvos 53 straipsnyje. </w:t>
            </w:r>
          </w:p>
          <w:p w14:paraId="50F93DA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Kiekvienas nepriklausomas sistemos operatorius yra atsakingas už prieigos suteikimą trečiajai šaliai ir už tokios prieigos valdymą, įskaitant prieigos mokesčio, perkrovos mokesčių ir mokėjimų, mokamų pagal nustatytą perdavimo sistemos operatorių tarpusavio kompensavimo mechanizmą laikantis Reglamento (ES) 2019/943 49 straipsnio, surinkimą, taip pat už perdavimo sistemos eksploatavimą, techninę priežiūrą ir plėtrą bei ilgalaikio sistemos pajėgumo tenkinti pagrįstą paklausą užtikrinimą planuojant investicijas. Plėtodamas perdavimo sistemą nepriklausomas sistemos operatorius atsako už planavimą (įskaitant leidimų išdavimo tvarką), naujos infrastruktūros statybą ir jos atidavimą eksploatuoti. Šiuo tikslu nepriklausomas sistemos operatorius atlieka perdavimo sistemos operatoriaus funkcijas laikydamasis šio skirsnio. Perdavimo sistemos savininkas neatsako už prieigos suteikimą trečiajai šaliai ir tokios prieigos valdymą ar už investavimo planavimą. </w:t>
            </w:r>
          </w:p>
          <w:p w14:paraId="22DEC78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Jeigu paskiriamas nepriklausomas sistemos operatorius, perdavimo sistemos savininkas: </w:t>
            </w:r>
          </w:p>
          <w:p w14:paraId="3395808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a) visapusiškai bendradarbiauja su nepriklausomu sistemos operatoriumi ir teikia paramą jam vykdant savo užduotis, be kita ko, visų pirma teikia visą reikiamą informaciją; </w:t>
            </w:r>
          </w:p>
          <w:p w14:paraId="4F62D79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finansuoja investicijas, dėl kurių nusprendžia nepriklausomas sistemos operatorius ir kurias patvirtina reguliavimo institucija, arba sutinka, kad jas finansuotų bet kuri suinteresuota šalis, įskaitant nepriklausomą sistemos operatorių. Atitinkamas finansavimo priemones patvirtina reguliavimo institucija. Prieš tokį patvirtinimą reguliavimo institucija konsultuojasi su perdavimo sistemos savininku ir kitomis suinteresuotomis šalimis; </w:t>
            </w:r>
          </w:p>
          <w:p w14:paraId="06B28B0B" w14:textId="0A66E08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c) prisiima atsakomybę, susijusią su tinklo turtu, išskyrus atsakomybės dalį, susijusią su nepriklausomo sistemos operatoriaus užduotimis, ir</w:t>
            </w:r>
          </w:p>
          <w:p w14:paraId="58BE071A" w14:textId="2EB35C4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d) užtikrina, kad būtų sudarytos palankesnės sąlygos finansuoti bet kokią tinklo plėtrą, išskyrus tas investicijas, kai pagal b punktą jis sutiko, kad finansuotų bet kokia suinteresuota šalis, įskaitant nepriklausomą sistemos operatorių. </w:t>
            </w:r>
          </w:p>
          <w:p w14:paraId="475CA1A3" w14:textId="0A8CDB1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Glaudžiai bendradarbiaujant su reguliavimo institucija atitinkamai nacionalinei konkurencijos institucijai suteikiami visi atitinkami įgaliojimai veiksmingai prižiūrėti, ar perdavimo sistemos savininkas laikosi 5 dalyje jam nustatytų pareigų.</w:t>
            </w:r>
          </w:p>
        </w:tc>
        <w:tc>
          <w:tcPr>
            <w:tcW w:w="7655" w:type="dxa"/>
            <w:shd w:val="clear" w:color="auto" w:fill="FFFFFF" w:themeFill="background1"/>
          </w:tcPr>
          <w:p w14:paraId="1941B8A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032A9452" w14:textId="0955407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2 skirsnyje numatytų </w:t>
            </w:r>
            <w:r w:rsidRPr="00342A88">
              <w:rPr>
                <w:rFonts w:cs="Times New Roman"/>
                <w:i/>
                <w:iCs/>
                <w:color w:val="000000"/>
                <w:sz w:val="22"/>
              </w:rPr>
              <w:t>nepriklausomo sistemos operatoriaus</w:t>
            </w:r>
            <w:r w:rsidRPr="00342A88">
              <w:rPr>
                <w:rFonts w:cs="Times New Roman"/>
                <w:color w:val="000000"/>
                <w:sz w:val="22"/>
              </w:rPr>
              <w:t xml:space="preserve"> (angl. </w:t>
            </w:r>
            <w:r w:rsidRPr="00342A88">
              <w:rPr>
                <w:rFonts w:cs="Times New Roman"/>
                <w:i/>
                <w:iCs/>
                <w:color w:val="000000"/>
                <w:sz w:val="22"/>
              </w:rPr>
              <w:t>independent system operator</w:t>
            </w:r>
            <w:r w:rsidRPr="00342A88">
              <w:rPr>
                <w:rFonts w:cs="Times New Roman"/>
                <w:color w:val="000000"/>
                <w:sz w:val="22"/>
              </w:rPr>
              <w:t xml:space="preserve"> – </w:t>
            </w:r>
            <w:r w:rsidRPr="00342A88">
              <w:rPr>
                <w:rFonts w:cs="Times New Roman"/>
                <w:i/>
                <w:iCs/>
                <w:color w:val="000000"/>
                <w:sz w:val="22"/>
              </w:rPr>
              <w:t>ISO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sistemos operatoriaus </w:t>
            </w:r>
            <w:r w:rsidRPr="00342A88">
              <w:rPr>
                <w:rFonts w:cs="Times New Roman"/>
                <w:color w:val="000000"/>
                <w:sz w:val="22"/>
              </w:rPr>
              <w:t xml:space="preserve">veiklos atskyrimo modelis yra Direktyvos 43 straipsnio 7 dalimi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614C096F" w14:textId="3FD2418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771B3BBF" w14:textId="0F517BBA" w:rsidTr="003C3469">
        <w:trPr>
          <w:trHeight w:val="315"/>
        </w:trPr>
        <w:tc>
          <w:tcPr>
            <w:tcW w:w="4533" w:type="dxa"/>
            <w:shd w:val="clear" w:color="auto" w:fill="FFFFFF" w:themeFill="background1"/>
            <w:noWrap/>
            <w:hideMark/>
          </w:tcPr>
          <w:p w14:paraId="5AE2F2A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45 straipsnis</w:t>
            </w:r>
          </w:p>
        </w:tc>
        <w:tc>
          <w:tcPr>
            <w:tcW w:w="7655" w:type="dxa"/>
            <w:shd w:val="clear" w:color="auto" w:fill="FFFFFF" w:themeFill="background1"/>
          </w:tcPr>
          <w:p w14:paraId="1141225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7148AF3" w14:textId="194AEF1F" w:rsidR="00D24326" w:rsidRPr="00342A88" w:rsidRDefault="00D24326" w:rsidP="00D24326">
            <w:pPr>
              <w:shd w:val="clear" w:color="auto" w:fill="FFFFFF" w:themeFill="background1"/>
              <w:rPr>
                <w:rFonts w:cs="Times New Roman"/>
                <w:color w:val="000000"/>
                <w:sz w:val="22"/>
              </w:rPr>
            </w:pPr>
          </w:p>
        </w:tc>
      </w:tr>
      <w:tr w:rsidR="00D24326" w:rsidRPr="00342A88" w14:paraId="0E4D5FBB" w14:textId="2E98610B" w:rsidTr="003C3469">
        <w:trPr>
          <w:trHeight w:val="315"/>
        </w:trPr>
        <w:tc>
          <w:tcPr>
            <w:tcW w:w="4533" w:type="dxa"/>
            <w:shd w:val="clear" w:color="auto" w:fill="FFFFFF" w:themeFill="background1"/>
            <w:noWrap/>
            <w:hideMark/>
          </w:tcPr>
          <w:p w14:paraId="6AD0071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savininkų veiklos rūšių atskyrimas</w:t>
            </w:r>
          </w:p>
        </w:tc>
        <w:tc>
          <w:tcPr>
            <w:tcW w:w="7655" w:type="dxa"/>
            <w:shd w:val="clear" w:color="auto" w:fill="FFFFFF" w:themeFill="background1"/>
          </w:tcPr>
          <w:p w14:paraId="337D343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838F2C" w14:textId="6E986B28" w:rsidR="00D24326" w:rsidRPr="00342A88" w:rsidRDefault="00D24326" w:rsidP="00D24326">
            <w:pPr>
              <w:shd w:val="clear" w:color="auto" w:fill="FFFFFF" w:themeFill="background1"/>
              <w:rPr>
                <w:rFonts w:cs="Times New Roman"/>
                <w:color w:val="000000"/>
                <w:sz w:val="22"/>
              </w:rPr>
            </w:pPr>
          </w:p>
        </w:tc>
      </w:tr>
      <w:tr w:rsidR="00D24326" w:rsidRPr="00342A88" w14:paraId="33391601" w14:textId="2DD3ED9B" w:rsidTr="003C3469">
        <w:trPr>
          <w:trHeight w:val="315"/>
        </w:trPr>
        <w:tc>
          <w:tcPr>
            <w:tcW w:w="4533" w:type="dxa"/>
            <w:shd w:val="clear" w:color="auto" w:fill="FFFFFF" w:themeFill="background1"/>
            <w:noWrap/>
            <w:hideMark/>
          </w:tcPr>
          <w:p w14:paraId="1F35F51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Jeigu buvo paskirtas nepriklausomas sistemos operatorius, perdavimo sistemos savininkas, kuris yra vertikalios integracijos įmonės dalis, bent teisinės formos, organizacinės struktūros ir sprendimų priėmimo tvarkos požiūriu turi būti </w:t>
            </w:r>
            <w:r w:rsidRPr="00342A88">
              <w:rPr>
                <w:rFonts w:cs="Times New Roman"/>
                <w:color w:val="000000"/>
                <w:sz w:val="22"/>
              </w:rPr>
              <w:lastRenderedPageBreak/>
              <w:t xml:space="preserve">nepriklausomas nuo kitų veiklos rūšių, nesusijusių su perdavimu. </w:t>
            </w:r>
          </w:p>
          <w:p w14:paraId="51F25EC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Siekiant užtikrinti 1 dalyje nurodytą perdavimo sistemos savininko nepriklausomumą, taikomi šie būtiniausi kriterijai: </w:t>
            </w:r>
          </w:p>
          <w:p w14:paraId="0EF2CA8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asmenys, atsakingi už perdavimo sistemos savininko valdymą, neturi priklausyti integruotos elektros energijos įmonės, tiesiogiai ar netiesiogiai atsakingos už kasdienę elektros energijos gamybos, skirstymo ir tiekimo veiklą, organizacinei struktūrai; </w:t>
            </w:r>
          </w:p>
          <w:p w14:paraId="78B8249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imamasi tinkamų priemonių siekiant užtikrinti, kad į atsakingų už perdavimo sistemos savininko valdymą asmenų profesinius interesus būtų atsižvelgiama taip, kad jiems būtų užtikrinta galimybė veikti savarankiškai, ir </w:t>
            </w:r>
          </w:p>
          <w:p w14:paraId="6132A8E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perdavimo sistemos savininkas parengia atitikties programą, nustatančią priemones, kurių imtasi siekiant užkirsti kelią diskriminaciniam elgesiui, bei užtikrina tinkamo jos įgyvendinimo priežiūrą. </w:t>
            </w:r>
          </w:p>
          <w:p w14:paraId="495E2FD2" w14:textId="4B60F20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Atitikties programoje nustatomos konkrečios darbuotojų pareigos tiems tikslams pasiekti. Už atitikties programos įgyvendinimo priežiūrą atsakingas asmuo ar įstaiga reguliavimo institucijai pateikia metinę ataskaitą, kurioje nurodo taikytas priemones ir ši ataskaita paskelbiama.</w:t>
            </w:r>
          </w:p>
        </w:tc>
        <w:tc>
          <w:tcPr>
            <w:tcW w:w="7655" w:type="dxa"/>
            <w:shd w:val="clear" w:color="auto" w:fill="FFFFFF" w:themeFill="background1"/>
          </w:tcPr>
          <w:p w14:paraId="1726CB17" w14:textId="1FC4E40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5F6D6B10" w14:textId="77777777" w:rsidR="00D24326" w:rsidRPr="00342A88" w:rsidRDefault="00D24326" w:rsidP="00D24326">
            <w:pPr>
              <w:shd w:val="clear" w:color="auto" w:fill="FFFFFF" w:themeFill="background1"/>
              <w:rPr>
                <w:rFonts w:cs="Times New Roman"/>
                <w:color w:val="000000"/>
                <w:sz w:val="22"/>
              </w:rPr>
            </w:pPr>
          </w:p>
          <w:p w14:paraId="455DD20E" w14:textId="4649FEE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2 skirsnyje numatytų </w:t>
            </w:r>
            <w:r w:rsidRPr="00342A88">
              <w:rPr>
                <w:rFonts w:cs="Times New Roman"/>
                <w:i/>
                <w:iCs/>
                <w:color w:val="000000"/>
                <w:sz w:val="22"/>
              </w:rPr>
              <w:t>nepriklausomo sistemos operatoriaus</w:t>
            </w:r>
            <w:r w:rsidRPr="00342A88">
              <w:rPr>
                <w:rFonts w:cs="Times New Roman"/>
                <w:color w:val="000000"/>
                <w:sz w:val="22"/>
              </w:rPr>
              <w:t xml:space="preserve"> (angl. </w:t>
            </w:r>
            <w:r w:rsidRPr="00342A88">
              <w:rPr>
                <w:rFonts w:cs="Times New Roman"/>
                <w:i/>
                <w:iCs/>
                <w:color w:val="000000"/>
                <w:sz w:val="22"/>
              </w:rPr>
              <w:t>independent system operator</w:t>
            </w:r>
            <w:r w:rsidRPr="00342A88">
              <w:rPr>
                <w:rFonts w:cs="Times New Roman"/>
                <w:color w:val="000000"/>
                <w:sz w:val="22"/>
              </w:rPr>
              <w:t xml:space="preserve"> </w:t>
            </w:r>
            <w:r w:rsidRPr="00342A88">
              <w:rPr>
                <w:rFonts w:cs="Times New Roman"/>
                <w:color w:val="000000"/>
                <w:sz w:val="22"/>
              </w:rPr>
              <w:lastRenderedPageBreak/>
              <w:t xml:space="preserve">– </w:t>
            </w:r>
            <w:r w:rsidRPr="00342A88">
              <w:rPr>
                <w:rFonts w:cs="Times New Roman"/>
                <w:i/>
                <w:iCs/>
                <w:color w:val="000000"/>
                <w:sz w:val="22"/>
              </w:rPr>
              <w:t>ISO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sistemos operatoriaus </w:t>
            </w:r>
            <w:r w:rsidRPr="00342A88">
              <w:rPr>
                <w:rFonts w:cs="Times New Roman"/>
                <w:color w:val="000000"/>
                <w:sz w:val="22"/>
              </w:rPr>
              <w:t xml:space="preserve">veiklos atskyrimo modelis yra Direktyvos 43 straipsnio 7 dalies a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6C11962" w14:textId="00293B4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157E2C62" w14:textId="78CDC944" w:rsidTr="003C3469">
        <w:trPr>
          <w:trHeight w:val="315"/>
        </w:trPr>
        <w:tc>
          <w:tcPr>
            <w:tcW w:w="4533" w:type="dxa"/>
            <w:shd w:val="clear" w:color="auto" w:fill="FFFFFF" w:themeFill="background1"/>
            <w:noWrap/>
            <w:hideMark/>
          </w:tcPr>
          <w:p w14:paraId="300E046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46 straipsnis</w:t>
            </w:r>
          </w:p>
        </w:tc>
        <w:tc>
          <w:tcPr>
            <w:tcW w:w="7655" w:type="dxa"/>
            <w:shd w:val="clear" w:color="auto" w:fill="FFFFFF" w:themeFill="background1"/>
          </w:tcPr>
          <w:p w14:paraId="23EA2613"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5DAF402" w14:textId="5A45982F" w:rsidR="00D24326" w:rsidRPr="00342A88" w:rsidRDefault="00D24326" w:rsidP="00D24326">
            <w:pPr>
              <w:shd w:val="clear" w:color="auto" w:fill="FFFFFF" w:themeFill="background1"/>
              <w:rPr>
                <w:rFonts w:cs="Times New Roman"/>
                <w:color w:val="000000"/>
                <w:sz w:val="22"/>
              </w:rPr>
            </w:pPr>
          </w:p>
        </w:tc>
      </w:tr>
      <w:tr w:rsidR="00D24326" w:rsidRPr="00342A88" w14:paraId="2F794A33" w14:textId="5F4DBC22" w:rsidTr="003C3469">
        <w:trPr>
          <w:trHeight w:val="315"/>
        </w:trPr>
        <w:tc>
          <w:tcPr>
            <w:tcW w:w="4533" w:type="dxa"/>
            <w:shd w:val="clear" w:color="auto" w:fill="FFFFFF" w:themeFill="background1"/>
            <w:noWrap/>
            <w:hideMark/>
          </w:tcPr>
          <w:p w14:paraId="24796825" w14:textId="3EA8F285"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Turtas, įranga, darbuotojai ir tapatybė</w:t>
            </w:r>
          </w:p>
        </w:tc>
        <w:tc>
          <w:tcPr>
            <w:tcW w:w="7655" w:type="dxa"/>
            <w:shd w:val="clear" w:color="auto" w:fill="FFFFFF" w:themeFill="background1"/>
          </w:tcPr>
          <w:p w14:paraId="3335C11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C218FF8" w14:textId="376EE2B7" w:rsidR="00D24326" w:rsidRPr="00342A88" w:rsidRDefault="00D24326" w:rsidP="00D24326">
            <w:pPr>
              <w:shd w:val="clear" w:color="auto" w:fill="FFFFFF" w:themeFill="background1"/>
              <w:rPr>
                <w:rFonts w:cs="Times New Roman"/>
                <w:color w:val="000000"/>
                <w:sz w:val="22"/>
              </w:rPr>
            </w:pPr>
          </w:p>
        </w:tc>
      </w:tr>
      <w:tr w:rsidR="00D24326" w:rsidRPr="00342A88" w14:paraId="29C47CA2" w14:textId="687CE9A2" w:rsidTr="003C3469">
        <w:trPr>
          <w:trHeight w:val="315"/>
        </w:trPr>
        <w:tc>
          <w:tcPr>
            <w:tcW w:w="4533" w:type="dxa"/>
            <w:shd w:val="clear" w:color="auto" w:fill="FFFFFF" w:themeFill="background1"/>
            <w:noWrap/>
            <w:hideMark/>
          </w:tcPr>
          <w:p w14:paraId="2D8E2B84" w14:textId="595971D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Perdavimo sistemos operatoriai turi turėti visus žmogiškuosius, techninius, materialinius ir finansinius išteklius, kurių reikia jų pareigoms pagal šią direktyvą vykdyti ir užsiimti elektros energijos perdavimo veikla, visų pirma: </w:t>
            </w:r>
          </w:p>
          <w:p w14:paraId="4228445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elektros energijos perdavimo veiklai būtinas turtas, įskaitant perdavimo sistemą, yra perdavimo sistemos operatoriaus nuosavybė; </w:t>
            </w:r>
          </w:p>
          <w:p w14:paraId="1DD1975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elektros energijos perdavimo veiklai, įskaitant visų įmonės užduočių atlikimą, būtinus darbuotojus įdarbina perdavimo sistemos operatorius; </w:t>
            </w:r>
          </w:p>
          <w:p w14:paraId="0CA7BC2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vienos vertikalios integracijos įmonės dalies darbuotojų nuoma ir paslaugų teikimas kitoms vertikalios integracijos įmonės dalims yra draudžiami. Tačiau perdavimo sistemos operatorius gali teikti paslaugas vertikalios integracijos įmonei su sąlyga, kad: </w:t>
            </w:r>
          </w:p>
          <w:p w14:paraId="19E8D11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 tų paslaugų teikimas nediskriminuoja sistemos naudotojų, paslaugos yra prieinamos visiems sistemos naudotojams tokiomis pačiomis sąlygomis ir gamybos arba tiekimo srityje neapriboja konkurencijos, jos neiškreipia arba neužkerta jai kelio ir </w:t>
            </w:r>
          </w:p>
          <w:p w14:paraId="13AA6BC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 tų paslaugų teikimo sąlygas patvirtino reguliavimo institucija; </w:t>
            </w:r>
          </w:p>
          <w:p w14:paraId="2969DD79" w14:textId="77777777"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 xml:space="preserve">d) nedarant poveikio priežiūros organo sprendimams pagal 49 straipsnį, tinkamus finansinius išteklius būsimiems investiciniams projektams ir (arba) išteklius, skirtus esamam turtui pakeisti, vertikalios integracijos įmonė skiria perdavimo sistemos operatoriui laiku, gavusi tinkamą perdavimo sistemos operatoriaus prašymą. </w:t>
            </w:r>
          </w:p>
          <w:p w14:paraId="5D62421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Be 40 straipsnyje išvardytų užduočių, elektros energijos perdavimo veikla apima bent šias užduotis: </w:t>
            </w:r>
          </w:p>
          <w:p w14:paraId="1D8E9C7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perdavimo sistemos operatoriaus atstovavimą ir ryšių su trečiosiomis šalimis bei reguliavimo institucijomis palaikymą; </w:t>
            </w:r>
          </w:p>
          <w:p w14:paraId="031448F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atstovavimą perdavimo sistemos operatoriui ENTSO-E; </w:t>
            </w:r>
          </w:p>
          <w:p w14:paraId="3C40AC4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prieigos suteikimą trečiosioms šalims nediskriminuojant sistemos naudotojų ar sistemos naudotojų grupių ir tokios prieigos valdymą; </w:t>
            </w:r>
          </w:p>
          <w:p w14:paraId="181E43F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d) visų su perdavimo sistema susijusių mokesčių, įskaitant prieigos mokesčius, energiją nuostoliams padengti ir mokesčius už papildomas paslaugas, rinkimą; </w:t>
            </w:r>
          </w:p>
          <w:p w14:paraId="5C22243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saugios, veiksmingos ir ekonomiškos perdavimo sistemos eksploatavimą, techninę priežiūrą ir plėtojimą; </w:t>
            </w:r>
          </w:p>
          <w:p w14:paraId="24D4F2E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f) investicijų planavimą, užtikrinant ilgalaikį sistemos pajėgumą tenkinti pagrįstą paklausą ir garantuojant tiekimo saugumą;</w:t>
            </w:r>
          </w:p>
          <w:p w14:paraId="1877715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tinkamų bendrų įmonių, įskaitant bendras įmones su vienu ar daugiau perdavimo sistemos operatorių, energijos biržų ir kitų svarbių subjektų kūrimą, siekiant tikslų plėtoti regioninių rinkų kūrimą arba sudaryti palankesnes sąlygas liberalizavimo procesui, ir </w:t>
            </w:r>
          </w:p>
          <w:p w14:paraId="3944064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visas verslo paslaugas, įskaitant teisines paslaugas, apskaitą ir IT paslaugas. </w:t>
            </w:r>
          </w:p>
          <w:p w14:paraId="01B0917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Perdavimo sistemos operatorių įsisteigimo teisinė forma yra tokia, kaip nurodyta Europos Parlamento ir Tarybos direktyvos (ES) 2017/1132 (26) I priede. </w:t>
            </w:r>
          </w:p>
          <w:p w14:paraId="6DC8DE9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Užtikrindamas savo bendrą tapatybę, skleisdamas informaciją, kurdamas prekių ženklą ir vykdydamas veiklą savo patalpose perdavimo sistemos operatorius nesukuria painiavos dėl vertikalios integracijos įmonės ar bet kurios jos dalies atskiros tapatybės. </w:t>
            </w:r>
          </w:p>
          <w:p w14:paraId="4E0F28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Perdavimo sistemos operatorius nesidalija IT sistemomis ar įranga, fizinėmis patalpomis ir prieigos apsaugos sistemomis su jokia vertikalios integracijos įmonės dalimi, taip pat nesinaudoja tų pačių konsultantų ar išorės rangovų paslaugomis IT sistemų ar įrangos ir prieigos apsaugos sistemų srityje. </w:t>
            </w:r>
          </w:p>
          <w:p w14:paraId="5B2063E3" w14:textId="369E6126"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6. Perdavimo sistemos operatorių sąskaitų auditą atlieka kitas nei vertikalios integracijos įmonės ar bet kurios jos dalies auditą atliekantis auditorius.</w:t>
            </w:r>
          </w:p>
        </w:tc>
        <w:tc>
          <w:tcPr>
            <w:tcW w:w="7655" w:type="dxa"/>
            <w:shd w:val="clear" w:color="auto" w:fill="FFFFFF" w:themeFill="background1"/>
          </w:tcPr>
          <w:p w14:paraId="43D03851" w14:textId="56D3DAD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187FD070" w14:textId="77777777" w:rsidR="00D24326" w:rsidRPr="00342A88" w:rsidRDefault="00D24326" w:rsidP="00D24326">
            <w:pPr>
              <w:shd w:val="clear" w:color="auto" w:fill="FFFFFF" w:themeFill="background1"/>
              <w:rPr>
                <w:rFonts w:cs="Times New Roman"/>
                <w:color w:val="000000"/>
                <w:sz w:val="22"/>
              </w:rPr>
            </w:pPr>
          </w:p>
          <w:p w14:paraId="260D4D5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3 skirsnyje numatytų </w:t>
            </w:r>
            <w:r w:rsidRPr="00342A88">
              <w:rPr>
                <w:rFonts w:cs="Times New Roman"/>
                <w:i/>
                <w:iCs/>
                <w:color w:val="000000"/>
                <w:sz w:val="22"/>
              </w:rPr>
              <w:t>nepriklausomo perdavimo operatoriaus</w:t>
            </w:r>
            <w:r w:rsidRPr="00342A88">
              <w:rPr>
                <w:rFonts w:cs="Times New Roman"/>
                <w:color w:val="000000"/>
                <w:sz w:val="22"/>
              </w:rPr>
              <w:t xml:space="preserve"> (angl. </w:t>
            </w:r>
            <w:r w:rsidRPr="00342A88">
              <w:rPr>
                <w:rFonts w:cs="Times New Roman"/>
                <w:i/>
                <w:iCs/>
                <w:color w:val="000000"/>
                <w:sz w:val="22"/>
              </w:rPr>
              <w:t>independent transmission operator</w:t>
            </w:r>
            <w:r w:rsidRPr="00342A88">
              <w:rPr>
                <w:rFonts w:cs="Times New Roman"/>
                <w:color w:val="000000"/>
                <w:sz w:val="22"/>
              </w:rPr>
              <w:t xml:space="preserve"> – </w:t>
            </w:r>
            <w:r w:rsidRPr="00342A88">
              <w:rPr>
                <w:rFonts w:cs="Times New Roman"/>
                <w:i/>
                <w:iCs/>
                <w:color w:val="000000"/>
                <w:sz w:val="22"/>
              </w:rPr>
              <w:t>ITO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w:t>
            </w:r>
            <w:r w:rsidRPr="00342A88">
              <w:rPr>
                <w:rFonts w:cs="Times New Roman"/>
                <w:i/>
                <w:iCs/>
                <w:color w:val="000000"/>
                <w:sz w:val="22"/>
              </w:rPr>
              <w:lastRenderedPageBreak/>
              <w:t xml:space="preserve">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p w14:paraId="39BE5C86" w14:textId="675C3115" w:rsidR="00D24326" w:rsidRPr="00342A88" w:rsidRDefault="00D24326" w:rsidP="00D24326">
            <w:pPr>
              <w:shd w:val="clear" w:color="auto" w:fill="FFFFFF" w:themeFill="background1"/>
              <w:rPr>
                <w:rFonts w:cs="Times New Roman"/>
                <w:color w:val="000000"/>
                <w:sz w:val="22"/>
              </w:rPr>
            </w:pPr>
            <w:r w:rsidRPr="00342A88">
              <w:rPr>
                <w:rFonts w:cs="Times New Roman"/>
                <w:bCs/>
                <w:color w:val="000000"/>
                <w:sz w:val="22"/>
              </w:rPr>
              <w:t>Lietuvos Respublikos elektros energetikos įstatymo 32 straipsnyje nustatyti privalomi reikalavimai perdavimo sistemos operatoriaus disponuojamiems ištekliams yra viena iš būtinųjų sąlygų elektros energijos perdavimo licencijos išdavimui ir perdavimo sistemos operatoriaus paskyrimui įstatyme nustatyta tvarka, tačiau šiuo straipsniu jokia apimtimi nesiekiama į nacionalinę teisę perkelti Direktyvos 46 straipsnį.</w:t>
            </w:r>
          </w:p>
        </w:tc>
        <w:tc>
          <w:tcPr>
            <w:tcW w:w="3118" w:type="dxa"/>
            <w:shd w:val="clear" w:color="auto" w:fill="FFFFFF" w:themeFill="background1"/>
          </w:tcPr>
          <w:p w14:paraId="3C7C1616" w14:textId="34760C6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119FD90E" w14:textId="4A0AD66F" w:rsidTr="003C3469">
        <w:trPr>
          <w:trHeight w:val="315"/>
        </w:trPr>
        <w:tc>
          <w:tcPr>
            <w:tcW w:w="4533" w:type="dxa"/>
            <w:shd w:val="clear" w:color="auto" w:fill="FFFFFF" w:themeFill="background1"/>
            <w:noWrap/>
            <w:hideMark/>
          </w:tcPr>
          <w:p w14:paraId="71EE18A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47 straipsnis</w:t>
            </w:r>
          </w:p>
        </w:tc>
        <w:tc>
          <w:tcPr>
            <w:tcW w:w="7655" w:type="dxa"/>
            <w:shd w:val="clear" w:color="auto" w:fill="FFFFFF" w:themeFill="background1"/>
          </w:tcPr>
          <w:p w14:paraId="71053C79"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8F04EB0" w14:textId="0527F5D0" w:rsidR="00D24326" w:rsidRPr="00342A88" w:rsidRDefault="00D24326" w:rsidP="00D24326">
            <w:pPr>
              <w:shd w:val="clear" w:color="auto" w:fill="FFFFFF" w:themeFill="background1"/>
              <w:rPr>
                <w:rFonts w:cs="Times New Roman"/>
                <w:color w:val="000000"/>
                <w:sz w:val="22"/>
              </w:rPr>
            </w:pPr>
          </w:p>
        </w:tc>
      </w:tr>
      <w:tr w:rsidR="00D24326" w:rsidRPr="00342A88" w14:paraId="1626DEFB" w14:textId="3ECEC52B" w:rsidTr="003C3469">
        <w:trPr>
          <w:trHeight w:val="315"/>
        </w:trPr>
        <w:tc>
          <w:tcPr>
            <w:tcW w:w="4533" w:type="dxa"/>
            <w:shd w:val="clear" w:color="auto" w:fill="FFFFFF" w:themeFill="background1"/>
            <w:noWrap/>
            <w:hideMark/>
          </w:tcPr>
          <w:p w14:paraId="3C56A3A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operatoriaus nepriklausomumas</w:t>
            </w:r>
          </w:p>
        </w:tc>
        <w:tc>
          <w:tcPr>
            <w:tcW w:w="7655" w:type="dxa"/>
            <w:shd w:val="clear" w:color="auto" w:fill="FFFFFF" w:themeFill="background1"/>
          </w:tcPr>
          <w:p w14:paraId="777F7B7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E1EDF4" w14:textId="537F937B" w:rsidR="00D24326" w:rsidRPr="00342A88" w:rsidRDefault="00D24326" w:rsidP="00D24326">
            <w:pPr>
              <w:shd w:val="clear" w:color="auto" w:fill="FFFFFF" w:themeFill="background1"/>
              <w:rPr>
                <w:rFonts w:cs="Times New Roman"/>
                <w:color w:val="000000"/>
                <w:sz w:val="22"/>
              </w:rPr>
            </w:pPr>
          </w:p>
        </w:tc>
      </w:tr>
      <w:tr w:rsidR="00D24326" w:rsidRPr="00342A88" w14:paraId="2020CF23" w14:textId="482DEA7F" w:rsidTr="003C3469">
        <w:trPr>
          <w:trHeight w:val="315"/>
        </w:trPr>
        <w:tc>
          <w:tcPr>
            <w:tcW w:w="4533" w:type="dxa"/>
            <w:shd w:val="clear" w:color="auto" w:fill="FFFFFF" w:themeFill="background1"/>
            <w:noWrap/>
            <w:hideMark/>
          </w:tcPr>
          <w:p w14:paraId="6BC3253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Nedarant poveikio įsteigto priežiūros organo sprendimams pagal 49 straipsnį, perdavimo sistemos operatorius turi: </w:t>
            </w:r>
          </w:p>
          <w:p w14:paraId="051DE18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veiksmingas teises nepriklausomai nuo vertikalios integracijos įmonės priimti sprendimus dėl perdavimo sistemos eksploatavimui, techninei priežiūrai ar plėtojimui reikalingo turto ir </w:t>
            </w:r>
          </w:p>
          <w:p w14:paraId="2588B9E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įgaliojimus didinti lėšas kapitalo rinkoje, visų pirma skolindamasis ir didindamas kapitalą. </w:t>
            </w:r>
          </w:p>
          <w:p w14:paraId="1EB776B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Perdavimo sistemos operatorius visuomet veikia taip, kad užtikrintų pakankamai išteklių, kurių jam reikia perdavimo veiklai tinkamai bei veiksmingai vykdyti ir veiksmingai, saugiai bei ekonomiškai perdavimo sistemai plėtoti bei techniškai prižiūrėti. </w:t>
            </w:r>
          </w:p>
          <w:p w14:paraId="18FE4894" w14:textId="209DEDC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Gamybos ar tiekimo funkcijas atliekančios vertikalios integracijos įmonės patronuojamosios įmonės negali būti tiesioginės arba netiesioginės perdavimo sistemos operatoriaus akcininkės. Perdavimo sistemos operatorius negali būti jokios vertikalios integracijos įmonės patronuojamosios įmonės, vykdančios gamybos ar tiekimo funkcijas, tiesioginis arba netiesioginis akcininkas ar gauti iš tos patronuojamosios įmonės dividendus arba bet kokią kitą finansinę naudą.</w:t>
            </w:r>
          </w:p>
          <w:p w14:paraId="36ABA48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 4. Perdavimo sistemos operatoriaus bendra valdymo struktūra ir įstatai užtikrina faktinį perdavimo sistemos operatoriaus nepriklausomumą pagal šį skirsnį. Vertikalios integracijos įmonė negali tiesiogiai arba netiesiogiai nustatyti perdavimo sistemos operatoriaus konkurencinio elgesio, susijusio su perdavimo sistemos operatoriaus kasdiene veikla </w:t>
            </w:r>
            <w:r w:rsidRPr="00342A88">
              <w:rPr>
                <w:rFonts w:cs="Times New Roman"/>
                <w:color w:val="000000"/>
                <w:sz w:val="22"/>
              </w:rPr>
              <w:lastRenderedPageBreak/>
              <w:t xml:space="preserve">ir tinklo valdymu arba su veikla, būtina dešimties metų tinklo plėtros planui parengti pagal 51 straipsnį. </w:t>
            </w:r>
          </w:p>
          <w:p w14:paraId="0CBEB48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Vykdydami savo užduotis, nurodytas šios direktyvos 40 straipsnyje ir 46 straipsnio 2 dalyje, ir laikydamiesi Reglamento (ES) 2019/943 16, 18, 19 ir 50 straipsniuose nustatytų pareigų, perdavimo sistemos operatoriai nediskriminuoja asmenų ar subjektų ir gamybos ar tiekimo srityse neapriboja konkurencijos, jos neiškreipia ir neužkerta jai kelio. </w:t>
            </w:r>
          </w:p>
          <w:p w14:paraId="092BFF9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6. Visi vertikalios integracijos įmonės ir perdavimo sistemos operatoriaus komerciniai ir finansiniai ryšiai, įskaitant perdavimo sistemos operatoriaus teikiamas paskolas vertikalios integracijos įmonei, turi atitikti rinkos sąlygas. Perdavimo sistemos operatorius saugo išsamius duomenis apie tokius komercinius bei finansinius ryšius ir reguliavimo institucijos prašymu, juos pateikia. </w:t>
            </w:r>
          </w:p>
          <w:p w14:paraId="17FB21E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7. Perdavimo sistemos operatorius teikia reguliavimo institucijai tvirtinti visus komercinius ir finansinius susitarimus su vertikalios integracijos įmone. </w:t>
            </w:r>
          </w:p>
          <w:p w14:paraId="592A696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8. Perdavimo sistemos operatorius informuoja reguliavimo instituciją apie 46 straipsnio 1 dalies d punkte nurodytus finansinius išteklius, kurie gali būti skirti būsimiems investiciniams projektams ir (arba) esamo turto pakeitimui. </w:t>
            </w:r>
          </w:p>
          <w:p w14:paraId="4EB17AE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9. Vertikalios integracijos įmonė susilaiko nuo visų veiksmų, kurie perdavimo sistemos operatoriui sukliudytų vykdyti šiame skyriuje nustatytas jo pareigas ar turėtų jų vykdymui įtakos, ir nereikalauja, kad perdavimo sistemos operatorius, vykdydamas tas pareigas, prašytų vertikalios integracijos įmonės leidimo. </w:t>
            </w:r>
          </w:p>
          <w:p w14:paraId="6C450FE8" w14:textId="4B1A656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10. Įmonę, kuriai reguliavimo institucija yra išdavusi sertifikatą, kad ji atitinka šio skyriaus </w:t>
            </w:r>
            <w:r w:rsidRPr="00342A88">
              <w:rPr>
                <w:rFonts w:cs="Times New Roman"/>
                <w:color w:val="000000"/>
                <w:sz w:val="22"/>
              </w:rPr>
              <w:lastRenderedPageBreak/>
              <w:t>reikalavimus, atitinkama valstybė narė patvirtina ir paskiria perdavimo sistemos operatoriumi. Taikoma sertifikavimo procedūra, nustatyta arba šios direktyvos 52 straipsnyje ir Reglamento (ES) 2019/943 51 straipsnyje, arba šios direktyvos 53 straipsnyje.</w:t>
            </w:r>
          </w:p>
        </w:tc>
        <w:tc>
          <w:tcPr>
            <w:tcW w:w="7655" w:type="dxa"/>
            <w:shd w:val="clear" w:color="auto" w:fill="FFFFFF" w:themeFill="background1"/>
          </w:tcPr>
          <w:p w14:paraId="00D2B611" w14:textId="34D84A5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68A80C08" w14:textId="77777777" w:rsidR="00D24326" w:rsidRPr="00342A88" w:rsidRDefault="00D24326" w:rsidP="00D24326">
            <w:pPr>
              <w:shd w:val="clear" w:color="auto" w:fill="FFFFFF" w:themeFill="background1"/>
              <w:rPr>
                <w:rFonts w:cs="Times New Roman"/>
                <w:color w:val="000000"/>
                <w:sz w:val="22"/>
              </w:rPr>
            </w:pPr>
          </w:p>
          <w:p w14:paraId="3CF9C962" w14:textId="2E9F6AF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3 skirsnyje numatytų </w:t>
            </w:r>
            <w:r w:rsidRPr="00342A88">
              <w:rPr>
                <w:rFonts w:cs="Times New Roman"/>
                <w:i/>
                <w:iCs/>
                <w:color w:val="000000"/>
                <w:sz w:val="22"/>
              </w:rPr>
              <w:t>nepriklausomo perdavimo operatoriaus</w:t>
            </w:r>
            <w:r w:rsidRPr="00342A88">
              <w:rPr>
                <w:rFonts w:cs="Times New Roman"/>
                <w:color w:val="000000"/>
                <w:sz w:val="22"/>
              </w:rPr>
              <w:t xml:space="preserve"> (angl. </w:t>
            </w:r>
            <w:r w:rsidRPr="00342A88">
              <w:rPr>
                <w:rFonts w:cs="Times New Roman"/>
                <w:i/>
                <w:iCs/>
                <w:color w:val="000000"/>
                <w:sz w:val="22"/>
              </w:rPr>
              <w:t>independent transmission operator</w:t>
            </w:r>
            <w:r w:rsidRPr="00342A88">
              <w:rPr>
                <w:rFonts w:cs="Times New Roman"/>
                <w:color w:val="000000"/>
                <w:sz w:val="22"/>
              </w:rPr>
              <w:t xml:space="preserve"> – </w:t>
            </w:r>
            <w:r w:rsidRPr="00342A88">
              <w:rPr>
                <w:rFonts w:cs="Times New Roman"/>
                <w:i/>
                <w:iCs/>
                <w:color w:val="000000"/>
                <w:sz w:val="22"/>
              </w:rPr>
              <w:t>ITO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5F1A5B3B" w14:textId="48D4CF9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311B3942" w14:textId="526956EE" w:rsidTr="003C3469">
        <w:trPr>
          <w:trHeight w:val="315"/>
        </w:trPr>
        <w:tc>
          <w:tcPr>
            <w:tcW w:w="4533" w:type="dxa"/>
            <w:shd w:val="clear" w:color="auto" w:fill="FFFFFF" w:themeFill="background1"/>
            <w:noWrap/>
            <w:hideMark/>
          </w:tcPr>
          <w:p w14:paraId="25B73A2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48 straipsnis</w:t>
            </w:r>
          </w:p>
        </w:tc>
        <w:tc>
          <w:tcPr>
            <w:tcW w:w="7655" w:type="dxa"/>
            <w:shd w:val="clear" w:color="auto" w:fill="FFFFFF" w:themeFill="background1"/>
          </w:tcPr>
          <w:p w14:paraId="19CF97F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CAC556" w14:textId="3B940CCA" w:rsidR="00D24326" w:rsidRPr="00342A88" w:rsidRDefault="00D24326" w:rsidP="00D24326">
            <w:pPr>
              <w:shd w:val="clear" w:color="auto" w:fill="FFFFFF" w:themeFill="background1"/>
              <w:rPr>
                <w:rFonts w:cs="Times New Roman"/>
                <w:color w:val="000000"/>
                <w:sz w:val="22"/>
              </w:rPr>
            </w:pPr>
          </w:p>
        </w:tc>
      </w:tr>
      <w:tr w:rsidR="00D24326" w:rsidRPr="00342A88" w14:paraId="2918C7B9" w14:textId="495AEE4B" w:rsidTr="003C3469">
        <w:trPr>
          <w:trHeight w:val="315"/>
        </w:trPr>
        <w:tc>
          <w:tcPr>
            <w:tcW w:w="4533" w:type="dxa"/>
            <w:shd w:val="clear" w:color="auto" w:fill="FFFFFF" w:themeFill="background1"/>
            <w:noWrap/>
            <w:hideMark/>
          </w:tcPr>
          <w:p w14:paraId="7C70587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operatoriaus darbuotojų ir atliekamo valdymo nepriklausomumas</w:t>
            </w:r>
          </w:p>
        </w:tc>
        <w:tc>
          <w:tcPr>
            <w:tcW w:w="7655" w:type="dxa"/>
            <w:shd w:val="clear" w:color="auto" w:fill="FFFFFF" w:themeFill="background1"/>
          </w:tcPr>
          <w:p w14:paraId="2A64299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665F62D" w14:textId="5A0DFF1F" w:rsidR="00D24326" w:rsidRPr="00342A88" w:rsidRDefault="00D24326" w:rsidP="00D24326">
            <w:pPr>
              <w:shd w:val="clear" w:color="auto" w:fill="FFFFFF" w:themeFill="background1"/>
              <w:rPr>
                <w:rFonts w:cs="Times New Roman"/>
                <w:color w:val="000000"/>
                <w:sz w:val="22"/>
              </w:rPr>
            </w:pPr>
          </w:p>
        </w:tc>
      </w:tr>
      <w:tr w:rsidR="00D24326" w:rsidRPr="00342A88" w14:paraId="17D28DA1" w14:textId="77CF2D07" w:rsidTr="003C3469">
        <w:trPr>
          <w:trHeight w:val="315"/>
        </w:trPr>
        <w:tc>
          <w:tcPr>
            <w:tcW w:w="4533" w:type="dxa"/>
            <w:shd w:val="clear" w:color="auto" w:fill="FFFFFF" w:themeFill="background1"/>
            <w:noWrap/>
            <w:hideMark/>
          </w:tcPr>
          <w:p w14:paraId="670DFAF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Sprendimus dėl už perdavimo sistemos operatoriaus valdymą atsakingų asmenų ir (arba) jo administracinių organų narių skyrimo bei įgaliojimų pratęsimo, darbo sąlygų, įskaitant atlyginimą, ir kadencijos pabaigos priima pagal 49 straipsnį paskirtas perdavimo sistemos operatoriaus priežiūros organas. </w:t>
            </w:r>
          </w:p>
          <w:p w14:paraId="44E7E1E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Reguliavimo institucijai pranešama asmenų, kuriuos priežiūros organas pasiūlė paskirti už perdavimo sistemos operatoriaus vykdomąjį valdymą atsakingais asmenimis ir (arba) jo administracinių organų nariais arba pratęsti jų įgaliojimus, vardai ir pavardės, kadencijos sąlygos, trukmė ir pabaiga, taip pat siūlomų sprendimų nutraukti tokią kadenciją motyvai. Tos 1 dalyje nurodytos sąlygos ir sprendimai tampa privalomi tik tuo atveju, jei per tris savaites nuo pranešimo dienos reguliavimo institucija nepareiškė prieštaravimų. Reguliavimo institucija gali prieštarauti 1 dalyje nurodytiems sprendimams, jeigu: </w:t>
            </w:r>
          </w:p>
          <w:p w14:paraId="24831ACE" w14:textId="65B6C82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a) iškyla abejonių dėl paskirto už valdymą atsakingo asmens ir (arba) administracinių organų nario profesinio nepriklausomumo arba</w:t>
            </w:r>
          </w:p>
          <w:p w14:paraId="2185A926" w14:textId="5B9C047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pirmalaikio kadencijos nutraukimo atveju iškyla abejonių dėl tokio pirmalaikio nutraukimo pagrindimo. </w:t>
            </w:r>
          </w:p>
          <w:p w14:paraId="515A8D74" w14:textId="302A2FA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Trejų metų laikotarpiu prieš už perdavimo sistemos operatoriaus valdymą atsakingų asmenų </w:t>
            </w:r>
            <w:r w:rsidRPr="00342A88">
              <w:rPr>
                <w:rFonts w:cs="Times New Roman"/>
                <w:color w:val="000000"/>
                <w:sz w:val="22"/>
              </w:rPr>
              <w:lastRenderedPageBreak/>
              <w:t>ir (arba) jo administracinių organų narių, kuriems taikoma ši dalis, paskyrimą jie neina tiesiogiai ar netiesiogiai profesinių pareigų vertikalios integracijos įmonėje arba neturi joje profesinės atsakomybės, interesų ar verslo ryšių su ja arba bet kuria jos dalimi, arba kontrolinį akcijų paketą turinčiais akcininkais, išskyrus perdavimo sistemos operatorių.</w:t>
            </w:r>
          </w:p>
          <w:p w14:paraId="5D94E4B3" w14:textId="5D71FFB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Už perdavimo sistemos operatoriaus valdymą atsakingi asmenys ir (arba) jo administracinių organų nariai bei darbuotojai tiesiogiai ar netiesiogiai neina profesinių pareigų kitoje vertikalios integracijos įmonės dalyje arba neturi joje profesinės atsakomybės, interesų ar verslo ryšių su ja arba jos kontrolinį akcijų paketą turinčiais akcininkais.</w:t>
            </w:r>
          </w:p>
          <w:p w14:paraId="63066085" w14:textId="07D39F5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Už perdavimo sistemos operatoriaus valdymą atsakingi asmenys ir (arba) jo administracinių organų nariai bei darbuotojai tiesiogiai ar netiesiogiai neturi jokių interesų jokioje vertikalios integracijos įmonės dalyje ar negauna iš jos finansinės naudos, išskyrus interesus ir finansinę naudą, susijusius su perdavimo sistemos operatoriumi. Jų atlyginimas nepriklauso nuo vertikalios integracijos įmonės veiklos ar rezultatų, o tik nuo perdavimo sistemos operatoriaus veiklos ar rezultatų. </w:t>
            </w:r>
          </w:p>
          <w:p w14:paraId="6A47844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6. Už perdavimo sistemos operatoriaus valdymą atsakingų asmenų ir (arba) jo administracinių organų narių skundų dėl pirmalaikio jų kadencijos nutraukimo atžvilgiu užtikrinamos veiksmingos teisės reguliavimo institucijai pateikti apeliaciją. </w:t>
            </w:r>
          </w:p>
          <w:p w14:paraId="40ABF12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7. Pasibaigus už perdavimo sistemos operatoriaus valdymą atsakingų asmenų ir (arba) jo administracinių organų narių kadencijai, šie asmenys ne trumpesnį kaip ketverių metų laikotarpį neturi eiti profesinių pareigų jokioje </w:t>
            </w:r>
            <w:r w:rsidRPr="00342A88">
              <w:rPr>
                <w:rFonts w:cs="Times New Roman"/>
                <w:color w:val="000000"/>
                <w:sz w:val="22"/>
              </w:rPr>
              <w:lastRenderedPageBreak/>
              <w:t xml:space="preserve">vertikalios integracijos įmonės dalyje, išskyrus perdavimo sistemos operatorių, arba turėti joje profesinės atsakomybės, interesų ar verslo santykių su ja arba jos kontrolinį akcijų paketą turinčiais akcininkais. </w:t>
            </w:r>
          </w:p>
          <w:p w14:paraId="36B2D73A" w14:textId="7F71829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8. 3 dalis taikoma už perdavimo sistemos operatoriaus valdymą atsakingų asmenų ir (arba) jo administracinių organų narių daugumai. Už perdavimo sistemos operatoriaus valdymą atsakingi asmenys ir (arba) jo administracinių organų nariai, kuriems netaikoma 3 dalis, bent šešių mėnesių laikotarpiu prieš jų paskyrimą neturi būti vykdę valdymo ar kitos susijusios veiklos vertikalios integracijos įmonėje. Šios dalies pirma pastraipa ir 4–7 dalys taikomos visiems asmenims, kurie dalyvauja vykdomajame valdyme, ir asmenims, kurie yra pastariesiems tiesiogiai atskaitingi su tinklo eksploatavimu, priežiūra ar plėtojimu susijusiais klausimais.</w:t>
            </w:r>
          </w:p>
        </w:tc>
        <w:tc>
          <w:tcPr>
            <w:tcW w:w="7655" w:type="dxa"/>
            <w:shd w:val="clear" w:color="auto" w:fill="FFFFFF" w:themeFill="background1"/>
          </w:tcPr>
          <w:p w14:paraId="0A5EEBA6" w14:textId="1866974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32C7507F" w14:textId="77777777" w:rsidR="00D24326" w:rsidRPr="00342A88" w:rsidRDefault="00D24326" w:rsidP="00D24326">
            <w:pPr>
              <w:shd w:val="clear" w:color="auto" w:fill="FFFFFF" w:themeFill="background1"/>
              <w:rPr>
                <w:rFonts w:cs="Times New Roman"/>
                <w:color w:val="000000"/>
                <w:sz w:val="22"/>
              </w:rPr>
            </w:pPr>
          </w:p>
          <w:p w14:paraId="0A657571" w14:textId="7682F10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3 skirsnyje numatytų </w:t>
            </w:r>
            <w:r w:rsidRPr="00342A88">
              <w:rPr>
                <w:rFonts w:cs="Times New Roman"/>
                <w:i/>
                <w:iCs/>
                <w:color w:val="000000"/>
                <w:sz w:val="22"/>
              </w:rPr>
              <w:t>nepriklausomo perdavimo operatoriaus</w:t>
            </w:r>
            <w:r w:rsidRPr="00342A88">
              <w:rPr>
                <w:rFonts w:cs="Times New Roman"/>
                <w:color w:val="000000"/>
                <w:sz w:val="22"/>
              </w:rPr>
              <w:t xml:space="preserve"> (angl. </w:t>
            </w:r>
            <w:r w:rsidRPr="00342A88">
              <w:rPr>
                <w:rFonts w:cs="Times New Roman"/>
                <w:i/>
                <w:iCs/>
                <w:color w:val="000000"/>
                <w:sz w:val="22"/>
              </w:rPr>
              <w:t>independent transmission operator</w:t>
            </w:r>
            <w:r w:rsidRPr="00342A88">
              <w:rPr>
                <w:rFonts w:cs="Times New Roman"/>
                <w:color w:val="000000"/>
                <w:sz w:val="22"/>
              </w:rPr>
              <w:t xml:space="preserve"> – </w:t>
            </w:r>
            <w:r w:rsidRPr="00342A88">
              <w:rPr>
                <w:rFonts w:cs="Times New Roman"/>
                <w:i/>
                <w:iCs/>
                <w:color w:val="000000"/>
                <w:sz w:val="22"/>
              </w:rPr>
              <w:t>ITO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7E509783" w14:textId="272CACC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29846737" w14:textId="1A4FF41B" w:rsidTr="003C3469">
        <w:trPr>
          <w:trHeight w:val="315"/>
        </w:trPr>
        <w:tc>
          <w:tcPr>
            <w:tcW w:w="4533" w:type="dxa"/>
            <w:shd w:val="clear" w:color="auto" w:fill="FFFFFF" w:themeFill="background1"/>
            <w:noWrap/>
            <w:hideMark/>
          </w:tcPr>
          <w:p w14:paraId="0390295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49 straipsnis</w:t>
            </w:r>
          </w:p>
        </w:tc>
        <w:tc>
          <w:tcPr>
            <w:tcW w:w="7655" w:type="dxa"/>
            <w:shd w:val="clear" w:color="auto" w:fill="FFFFFF" w:themeFill="background1"/>
          </w:tcPr>
          <w:p w14:paraId="3E58CD7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6BC3952" w14:textId="31863B5B" w:rsidR="00D24326" w:rsidRPr="00342A88" w:rsidRDefault="00D24326" w:rsidP="00D24326">
            <w:pPr>
              <w:shd w:val="clear" w:color="auto" w:fill="FFFFFF" w:themeFill="background1"/>
              <w:rPr>
                <w:rFonts w:cs="Times New Roman"/>
                <w:color w:val="000000"/>
                <w:sz w:val="22"/>
              </w:rPr>
            </w:pPr>
          </w:p>
        </w:tc>
      </w:tr>
      <w:tr w:rsidR="00D24326" w:rsidRPr="00342A88" w14:paraId="1D37BB4C" w14:textId="09A789E4" w:rsidTr="003C3469">
        <w:trPr>
          <w:trHeight w:val="315"/>
        </w:trPr>
        <w:tc>
          <w:tcPr>
            <w:tcW w:w="4533" w:type="dxa"/>
            <w:shd w:val="clear" w:color="auto" w:fill="FFFFFF" w:themeFill="background1"/>
            <w:noWrap/>
            <w:hideMark/>
          </w:tcPr>
          <w:p w14:paraId="577876E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Priežiūros organas</w:t>
            </w:r>
          </w:p>
        </w:tc>
        <w:tc>
          <w:tcPr>
            <w:tcW w:w="7655" w:type="dxa"/>
            <w:shd w:val="clear" w:color="auto" w:fill="FFFFFF" w:themeFill="background1"/>
          </w:tcPr>
          <w:p w14:paraId="7A3EEB49"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64EE8CF" w14:textId="4B43720B" w:rsidR="00D24326" w:rsidRPr="00342A88" w:rsidRDefault="00D24326" w:rsidP="00D24326">
            <w:pPr>
              <w:shd w:val="clear" w:color="auto" w:fill="FFFFFF" w:themeFill="background1"/>
              <w:rPr>
                <w:rFonts w:cs="Times New Roman"/>
                <w:color w:val="000000"/>
                <w:sz w:val="22"/>
              </w:rPr>
            </w:pPr>
          </w:p>
        </w:tc>
      </w:tr>
      <w:tr w:rsidR="00D24326" w:rsidRPr="00342A88" w14:paraId="05214077" w14:textId="3FF01350" w:rsidTr="003C3469">
        <w:trPr>
          <w:trHeight w:val="315"/>
        </w:trPr>
        <w:tc>
          <w:tcPr>
            <w:tcW w:w="4533" w:type="dxa"/>
            <w:shd w:val="clear" w:color="auto" w:fill="FFFFFF" w:themeFill="background1"/>
            <w:noWrap/>
            <w:hideMark/>
          </w:tcPr>
          <w:p w14:paraId="4BD8642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Perdavimo sistemos operatorius turi priežiūros organą, kuris atsako už didelį poveikį perdavimo sistemos operatoriaus akcininkų turto vertei galinčių turėti sprendimų priėmimą, visų pirma dėl metinių ir ilgesnės trukmės finansinių planų patvirtinimo, perdavimo sistemos operatoriaus įsiskolinimo lygio ir akcininkams skirstomų dividendų kiekio. Priežiūros organo kompetencijai priklausantys sprendimai neapima sprendimų, susijusių su perdavimo sistemos operatoriaus kasdiene veikla ir tinklo valdymu, ir su veikla, kuri yra būtina dešimties metų tinklo plėtros planui parengti pagal 51 straipsnį. </w:t>
            </w:r>
          </w:p>
          <w:p w14:paraId="0D15FD35" w14:textId="796AF8B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Priežiūros organą sudaro vertikalios integracijos įmonei atstovaujantys nariai, trečiosios šalies akcininkams atstovaujantys </w:t>
            </w:r>
            <w:r w:rsidRPr="00342A88">
              <w:rPr>
                <w:rFonts w:cs="Times New Roman"/>
                <w:color w:val="000000"/>
                <w:sz w:val="22"/>
              </w:rPr>
              <w:lastRenderedPageBreak/>
              <w:t>nariai ir, jei tai numatyta atitinkamoje nacionalinėje teisėje, kitoms suinteresuotoms šalims, pavyzdžiui, perdavimo sistemos operatoriaus darbuotojams, atstovaujantys nariai.</w:t>
            </w:r>
          </w:p>
          <w:p w14:paraId="7E191631" w14:textId="5085554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48 straipsnio 2 dalies pirma pastraipa ir 48 straipsnio 3–7 dalys taikomos ne mažiau kaip pusei (atėmus vieną) priežiūros organo narių. 48 straipsnio 2 dalies antros pastraipos b punktas taikomas visiems priežiūros organo nariams.</w:t>
            </w:r>
          </w:p>
        </w:tc>
        <w:tc>
          <w:tcPr>
            <w:tcW w:w="7655" w:type="dxa"/>
            <w:shd w:val="clear" w:color="auto" w:fill="FFFFFF" w:themeFill="background1"/>
          </w:tcPr>
          <w:p w14:paraId="71AC5FB9" w14:textId="641D04D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484F0C8F" w14:textId="77777777" w:rsidR="00D24326" w:rsidRPr="00342A88" w:rsidRDefault="00D24326" w:rsidP="00D24326">
            <w:pPr>
              <w:shd w:val="clear" w:color="auto" w:fill="FFFFFF" w:themeFill="background1"/>
              <w:rPr>
                <w:rFonts w:cs="Times New Roman"/>
                <w:color w:val="000000"/>
                <w:sz w:val="22"/>
              </w:rPr>
            </w:pPr>
          </w:p>
          <w:p w14:paraId="7ADAF628" w14:textId="7CE1238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3 skirsnyje numatytų </w:t>
            </w:r>
            <w:r w:rsidRPr="00342A88">
              <w:rPr>
                <w:rFonts w:cs="Times New Roman"/>
                <w:i/>
                <w:iCs/>
                <w:color w:val="000000"/>
                <w:sz w:val="22"/>
              </w:rPr>
              <w:t>nepriklausomo perdavimo operatoriaus</w:t>
            </w:r>
            <w:r w:rsidRPr="00342A88">
              <w:rPr>
                <w:rFonts w:cs="Times New Roman"/>
                <w:color w:val="000000"/>
                <w:sz w:val="22"/>
              </w:rPr>
              <w:t xml:space="preserve"> (angl. </w:t>
            </w:r>
            <w:r w:rsidRPr="00342A88">
              <w:rPr>
                <w:rFonts w:cs="Times New Roman"/>
                <w:i/>
                <w:iCs/>
                <w:color w:val="000000"/>
                <w:sz w:val="22"/>
              </w:rPr>
              <w:t>independent transmission operator</w:t>
            </w:r>
            <w:r w:rsidRPr="00342A88">
              <w:rPr>
                <w:rFonts w:cs="Times New Roman"/>
                <w:color w:val="000000"/>
                <w:sz w:val="22"/>
              </w:rPr>
              <w:t xml:space="preserve"> – </w:t>
            </w:r>
            <w:r w:rsidRPr="00342A88">
              <w:rPr>
                <w:rFonts w:cs="Times New Roman"/>
                <w:i/>
                <w:iCs/>
                <w:color w:val="000000"/>
                <w:sz w:val="22"/>
              </w:rPr>
              <w:t>ITO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CF457BD" w14:textId="77EDE74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7776BCF6" w14:textId="32F65D47" w:rsidTr="003C3469">
        <w:trPr>
          <w:trHeight w:val="315"/>
        </w:trPr>
        <w:tc>
          <w:tcPr>
            <w:tcW w:w="4533" w:type="dxa"/>
            <w:shd w:val="clear" w:color="auto" w:fill="FFFFFF" w:themeFill="background1"/>
            <w:noWrap/>
            <w:hideMark/>
          </w:tcPr>
          <w:p w14:paraId="67B2B8F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50 straipsnis</w:t>
            </w:r>
          </w:p>
        </w:tc>
        <w:tc>
          <w:tcPr>
            <w:tcW w:w="7655" w:type="dxa"/>
            <w:shd w:val="clear" w:color="auto" w:fill="FFFFFF" w:themeFill="background1"/>
          </w:tcPr>
          <w:p w14:paraId="0C1641F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458CC5" w14:textId="769CE521" w:rsidR="00D24326" w:rsidRPr="00342A88" w:rsidRDefault="00D24326" w:rsidP="00D24326">
            <w:pPr>
              <w:shd w:val="clear" w:color="auto" w:fill="FFFFFF" w:themeFill="background1"/>
              <w:rPr>
                <w:rFonts w:cs="Times New Roman"/>
                <w:color w:val="000000"/>
                <w:sz w:val="22"/>
              </w:rPr>
            </w:pPr>
          </w:p>
        </w:tc>
      </w:tr>
      <w:tr w:rsidR="00D24326" w:rsidRPr="00342A88" w14:paraId="6B70FE6A" w14:textId="552B367F" w:rsidTr="003C3469">
        <w:trPr>
          <w:trHeight w:val="315"/>
        </w:trPr>
        <w:tc>
          <w:tcPr>
            <w:tcW w:w="4533" w:type="dxa"/>
            <w:shd w:val="clear" w:color="auto" w:fill="FFFFFF" w:themeFill="background1"/>
            <w:noWrap/>
            <w:hideMark/>
          </w:tcPr>
          <w:p w14:paraId="213C0EB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Atitikties programa ir už atitikties programos priežiūrą atsakingas pareigūnas</w:t>
            </w:r>
          </w:p>
        </w:tc>
        <w:tc>
          <w:tcPr>
            <w:tcW w:w="7655" w:type="dxa"/>
            <w:shd w:val="clear" w:color="auto" w:fill="FFFFFF" w:themeFill="background1"/>
          </w:tcPr>
          <w:p w14:paraId="1F65174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77C67D1" w14:textId="12848A39" w:rsidR="00D24326" w:rsidRPr="00342A88" w:rsidRDefault="00D24326" w:rsidP="00D24326">
            <w:pPr>
              <w:shd w:val="clear" w:color="auto" w:fill="FFFFFF" w:themeFill="background1"/>
              <w:rPr>
                <w:rFonts w:cs="Times New Roman"/>
                <w:color w:val="000000"/>
                <w:sz w:val="22"/>
              </w:rPr>
            </w:pPr>
          </w:p>
        </w:tc>
      </w:tr>
      <w:tr w:rsidR="00D24326" w:rsidRPr="00342A88" w14:paraId="2E1AAA67" w14:textId="690122BE" w:rsidTr="003C3469">
        <w:trPr>
          <w:trHeight w:val="315"/>
        </w:trPr>
        <w:tc>
          <w:tcPr>
            <w:tcW w:w="4533" w:type="dxa"/>
            <w:shd w:val="clear" w:color="auto" w:fill="FFFFFF" w:themeFill="background1"/>
            <w:noWrap/>
            <w:hideMark/>
          </w:tcPr>
          <w:p w14:paraId="4718901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perdavimo sistemos operatoriai nustatytų ir įgyvendintų atitikties programą, nustatančią priemones, kurios taikomos siekiant užkirsti kelią diskriminaciniam elgesiui, bei užtikrintų tinkamą atitikties tai programai stebėseną. Atitikties programoje nustatomos konkrečios darbuotojų pareigos tiems tikslams pasiekti. Ją tvirtina reguliavimo institucija. Nedarant poveikio reguliavimo institucijos įgaliojimams, už atitikties programos priežiūrą atsakingas pareigūnas nepriklausomai stebi atitiktį programai. </w:t>
            </w:r>
          </w:p>
          <w:p w14:paraId="3D57591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Priežiūros organas skiria už atitikties programos priežiūrą atsakingą pareigūną, kurį turi patvirtinti reguliavimo institucija. Reguliavimo institucija gali atsisakyti patvirtinti už atitikties programos priežiūrą atsakingą pareigūną tik dėl priežasčių, susijusių su nepriklausomumo ar profesinių gebėjimų stoka. Už atitikties programos priežiūrą atsakingu pareigūnu gali būti fizinis arba juridinis asmuo. Už atitikties programos priežiūrą atsakingam pareigūnui taikomos 48 straipsnio 2–8 dalys. </w:t>
            </w:r>
          </w:p>
          <w:p w14:paraId="072C57C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3. Už atitikties programos priežiūrą atsakingas pareigūnas atsako už: </w:t>
            </w:r>
          </w:p>
          <w:p w14:paraId="7037A9E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atitikties programos įgyvendinimo stebėseną; </w:t>
            </w:r>
          </w:p>
          <w:p w14:paraId="39BCE26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metinės ataskaitos rengimą, priemonių, taikytų siekiant įgyvendinti atitikties programą, nustatymą ir jos pateikimą reguliavimo institucijai; </w:t>
            </w:r>
          </w:p>
          <w:p w14:paraId="014E576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ataskaitų teikimą priežiūros organui ir rekomendacijų dėl atitikties programos ir jos įgyvendinimo teikimą; </w:t>
            </w:r>
          </w:p>
          <w:p w14:paraId="7FA2925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d) reguliavimo institucijos informavimą apie visus esminius pažeidimus, susijusius su atitikties programos įgyvendinimu, ir </w:t>
            </w:r>
          </w:p>
          <w:p w14:paraId="41DA8AC0" w14:textId="357C610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e) ataskaitų dėl vertikalios integracijos įmonės ir perdavimo sistemos operatoriaus komercinių ir finansinių ryšių teikimą reguliavimo institucijai. </w:t>
            </w:r>
          </w:p>
          <w:p w14:paraId="2B82367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Už atitikties programos priežiūrą atsakingas pareigūnas pateikia reguliavimo institucijai siūlomus sprendimus dėl investicijų plano arba dėl individualių investicijų į tinklą. Jis juos pateikia ne vėliau nei šiuos siūlomus sprendimus perdavimo sistemos operatoriaus vadovybė ir (arba) jo kompetentingas administracinis organas perduoda priežiūros organui. </w:t>
            </w:r>
          </w:p>
          <w:p w14:paraId="70E5C2E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Kai vertikalios integracijos įmonė visuotinio susirinkimo metu ar jos paskirtiems priežiūros organo nariams balsuojant sutrukdė priimti sprendimą, ir dėl to buvo užkirstas kelias investicijoms, kurios pagal dešimties metų tinklo plėtros planą turėjo būti padarytos per ateinančius trejus metus, arba šios investicijos buvo vilkinamos, už atitikties programos priežiūrą atsakingas pareigūnas apie tai praneša reguliavimo institucijai, kuri tokiu atveju imasi veiksmų pagal 51 straipsnį. </w:t>
            </w:r>
          </w:p>
          <w:p w14:paraId="71AFC5B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6. Už atitikties programos priežiūrą atsakingo pareigūno įgaliojimus ar įdarbinimą reglamentuojančias sąlygas, įskaitant jo </w:t>
            </w:r>
            <w:r w:rsidRPr="00342A88">
              <w:rPr>
                <w:rFonts w:cs="Times New Roman"/>
                <w:color w:val="000000"/>
                <w:sz w:val="22"/>
              </w:rPr>
              <w:lastRenderedPageBreak/>
              <w:t xml:space="preserve">kadencijos trukmę, tvirtina reguliavimo institucija. Tomis sąlygomis užtikrinamas už atitikties programos priežiūrą atsakingo pareigūno nepriklausomumas, įskaitant visų išteklių, būtinų jo pareigoms atlikti, suteikimą. Už atitikties programą atsakingas pareigūnas savo kadencijos metu vertikalios integracijos įmonėje ar jos dalyje negali eiti jokių kitų pareigų arba tiesiogiai ar netiesiogiai turėti verslo įsipareigojimų ar interesų su ja arba jos kontrolinį paketą turinčiais akcininkais. </w:t>
            </w:r>
          </w:p>
          <w:p w14:paraId="00221CC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7. Už atitikties programos priežiūrą atsakingas pareigūnas žodžiu arba raštu reguliariai teikia ataskaitas reguliavimo institucijai ir turi teisę žodžiu arba raštu reguliariai teikti ataskaitas perdavimo sistemos operatoriaus priežiūros organui. </w:t>
            </w:r>
          </w:p>
          <w:p w14:paraId="4E882D7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8. Už atitikties programos priežiūrą atsakingas pareigūnas gali dalyvauti perdavimo sistemos operatoriaus vadovybės ar administracinių organų posėdžiuose, taip pat priežiūros organo posėdžiuose bei visuotiniame susirinkime. Už atitikties programos priežiūrą atsakingas pareigūnas dalyvauja visuose posėdžiuose, kuriuose sprendžiami šie klausimai: </w:t>
            </w:r>
          </w:p>
          <w:p w14:paraId="6AA3E0F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prieigos prie tinklo sąlygos, kaip nustatyta Reglamente (ES) 2019/943, visų pirma susijusios su tarifais, trečiosios šalies prieigos paslaugomis, pajėgumų paskirstymu ir perkrovos valdymu, skaidrumu, papildomomis paslaugomis ir antrinėmis rinkomis; </w:t>
            </w:r>
          </w:p>
          <w:p w14:paraId="60A7DF9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projektai, kurių imtasi siekiant eksploatuoti, techniškai prižiūrėti ir plėtoti perdavimo sistemą, įskaitant sujungimą ir investicijas į prijungimą; </w:t>
            </w:r>
          </w:p>
          <w:p w14:paraId="6AC52EE0" w14:textId="2BFB3EE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perdavimo sistemos eksploatacijai būtinas energijos pirkimas ar pardavimas. </w:t>
            </w:r>
          </w:p>
          <w:p w14:paraId="1B97AA5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9. Už atitikties programos priežiūrą atsakingas pareigūnas prižiūri, ar perdavimo sistemos operatorius laikosi 41 straipsnio. </w:t>
            </w:r>
          </w:p>
          <w:p w14:paraId="303B998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10. Už atitikties programos priežiūrą atsakingas pareigūnas gali naudotis visais atitinkamais duomenimis ir gali patekti į perdavimo sistemos operatoriaus biurus bei savo užduotims atlikti naudojasi visa reikiama informacija. </w:t>
            </w:r>
          </w:p>
          <w:p w14:paraId="3DF7756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11. Už atitikties programos priežiūrą atsakingas pareigūnas turi teisę patekti į perdavimo sistemos operatoriaus biurus be išankstinio pranešimo. </w:t>
            </w:r>
          </w:p>
          <w:p w14:paraId="68DD2A48" w14:textId="797CA5F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12. Gavęs išankstinį reguliavimo institucijos pritarimą, priežiūros organas gali atleisti už atitikties programos priežiūrą atsakingą pareigūną. Reguliavimo institucijos prašymu, jis atleidžia už atitikties programos priežiūrą atsakingą pareigūną dėl priežasčių, susijusių su nepriklausomumo ar profesinių gebėjimų stoka.</w:t>
            </w:r>
          </w:p>
        </w:tc>
        <w:tc>
          <w:tcPr>
            <w:tcW w:w="7655" w:type="dxa"/>
            <w:shd w:val="clear" w:color="auto" w:fill="FFFFFF" w:themeFill="background1"/>
          </w:tcPr>
          <w:p w14:paraId="063D77A4" w14:textId="0E9D77A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Nereikalauja įgyvendinimo priemonių.</w:t>
            </w:r>
          </w:p>
          <w:p w14:paraId="4A039BD4" w14:textId="77777777" w:rsidR="00D24326" w:rsidRPr="00342A88" w:rsidRDefault="00D24326" w:rsidP="00D24326">
            <w:pPr>
              <w:shd w:val="clear" w:color="auto" w:fill="FFFFFF" w:themeFill="background1"/>
              <w:rPr>
                <w:rFonts w:cs="Times New Roman"/>
                <w:color w:val="000000"/>
                <w:sz w:val="22"/>
              </w:rPr>
            </w:pPr>
          </w:p>
          <w:p w14:paraId="1B1C7A46" w14:textId="7F23771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Vadovaujantis Direktyvos 43 straipsnio 1 dalimi, Lietuvos Respublikoje visa apimtimi įgyvendintas elektros energijos perdavimo sistemos operatoriaus </w:t>
            </w:r>
            <w:r w:rsidRPr="00342A88">
              <w:rPr>
                <w:rFonts w:cs="Times New Roman"/>
                <w:i/>
                <w:iCs/>
                <w:color w:val="000000"/>
                <w:sz w:val="22"/>
              </w:rPr>
              <w:t>nuosavybės atskyrimas</w:t>
            </w:r>
            <w:r w:rsidRPr="00342A88">
              <w:rPr>
                <w:rFonts w:cs="Times New Roman"/>
                <w:color w:val="000000"/>
                <w:sz w:val="22"/>
              </w:rPr>
              <w:t xml:space="preserve">. Atsižvelgiant į tai, Direktyvos VI skyriaus 3 skirsnyje numatytų </w:t>
            </w:r>
            <w:r w:rsidRPr="00342A88">
              <w:rPr>
                <w:rFonts w:cs="Times New Roman"/>
                <w:i/>
                <w:iCs/>
                <w:color w:val="000000"/>
                <w:sz w:val="22"/>
              </w:rPr>
              <w:t>nepriklausomo perdavimo operatoriaus</w:t>
            </w:r>
            <w:r w:rsidRPr="00342A88">
              <w:rPr>
                <w:rFonts w:cs="Times New Roman"/>
                <w:color w:val="000000"/>
                <w:sz w:val="22"/>
              </w:rPr>
              <w:t xml:space="preserve"> (angl. </w:t>
            </w:r>
            <w:r w:rsidRPr="00342A88">
              <w:rPr>
                <w:rFonts w:cs="Times New Roman"/>
                <w:i/>
                <w:iCs/>
                <w:color w:val="000000"/>
                <w:sz w:val="22"/>
              </w:rPr>
              <w:t>independent transmission operator</w:t>
            </w:r>
            <w:r w:rsidRPr="00342A88">
              <w:rPr>
                <w:rFonts w:cs="Times New Roman"/>
                <w:color w:val="000000"/>
                <w:sz w:val="22"/>
              </w:rPr>
              <w:t xml:space="preserve"> – </w:t>
            </w:r>
            <w:r w:rsidRPr="00342A88">
              <w:rPr>
                <w:rFonts w:cs="Times New Roman"/>
                <w:i/>
                <w:iCs/>
                <w:color w:val="000000"/>
                <w:sz w:val="22"/>
              </w:rPr>
              <w:t>ITO</w:t>
            </w:r>
            <w:r w:rsidRPr="00342A88">
              <w:rPr>
                <w:rFonts w:cs="Times New Roman"/>
                <w:color w:val="000000"/>
                <w:sz w:val="22"/>
              </w:rPr>
              <w:t xml:space="preserve">) veiklos atskyrimo modelio nuostatų perkelti į nacionalinę teisę ir (ar) jas įgyvendinti nereikalaujama. Atkreiptinas dėmesys į tai, kad </w:t>
            </w:r>
            <w:r w:rsidRPr="00342A88">
              <w:rPr>
                <w:rFonts w:cs="Times New Roman"/>
                <w:i/>
                <w:iCs/>
                <w:color w:val="000000"/>
                <w:sz w:val="22"/>
              </w:rPr>
              <w:t xml:space="preserve">nepriklausomo 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w:t>
            </w:r>
          </w:p>
        </w:tc>
        <w:tc>
          <w:tcPr>
            <w:tcW w:w="3118" w:type="dxa"/>
            <w:shd w:val="clear" w:color="auto" w:fill="FFFFFF" w:themeFill="background1"/>
          </w:tcPr>
          <w:p w14:paraId="217C2D36" w14:textId="7CCE481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7AB4703D" w14:textId="50EDB3CE" w:rsidTr="003C3469">
        <w:trPr>
          <w:trHeight w:val="315"/>
        </w:trPr>
        <w:tc>
          <w:tcPr>
            <w:tcW w:w="4533" w:type="dxa"/>
            <w:shd w:val="clear" w:color="auto" w:fill="FFFFFF" w:themeFill="background1"/>
            <w:noWrap/>
            <w:hideMark/>
          </w:tcPr>
          <w:p w14:paraId="50080F2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51 straipsnis</w:t>
            </w:r>
          </w:p>
        </w:tc>
        <w:tc>
          <w:tcPr>
            <w:tcW w:w="7655" w:type="dxa"/>
            <w:shd w:val="clear" w:color="auto" w:fill="FFFFFF" w:themeFill="background1"/>
          </w:tcPr>
          <w:p w14:paraId="7D0BD98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2BDB28F" w14:textId="6CFCDC3E" w:rsidR="00D24326" w:rsidRPr="00342A88" w:rsidRDefault="00D24326" w:rsidP="00D24326">
            <w:pPr>
              <w:shd w:val="clear" w:color="auto" w:fill="FFFFFF" w:themeFill="background1"/>
              <w:rPr>
                <w:rFonts w:cs="Times New Roman"/>
                <w:color w:val="000000"/>
                <w:sz w:val="22"/>
              </w:rPr>
            </w:pPr>
          </w:p>
        </w:tc>
      </w:tr>
      <w:tr w:rsidR="00D24326" w:rsidRPr="00342A88" w14:paraId="2F98E5F6" w14:textId="058552A6" w:rsidTr="003C3469">
        <w:trPr>
          <w:trHeight w:val="315"/>
        </w:trPr>
        <w:tc>
          <w:tcPr>
            <w:tcW w:w="4533" w:type="dxa"/>
            <w:shd w:val="clear" w:color="auto" w:fill="FFFFFF" w:themeFill="background1"/>
            <w:noWrap/>
            <w:hideMark/>
          </w:tcPr>
          <w:p w14:paraId="7742C9B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Tinklo plėtra ir įgaliojimai priimti sprendimus dėl investavimo</w:t>
            </w:r>
          </w:p>
        </w:tc>
        <w:tc>
          <w:tcPr>
            <w:tcW w:w="7655" w:type="dxa"/>
            <w:shd w:val="clear" w:color="auto" w:fill="FFFFFF" w:themeFill="background1"/>
          </w:tcPr>
          <w:p w14:paraId="0BB5427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0ED246E" w14:textId="4731FD95" w:rsidR="00D24326" w:rsidRPr="00342A88" w:rsidRDefault="00D24326" w:rsidP="00D24326">
            <w:pPr>
              <w:shd w:val="clear" w:color="auto" w:fill="FFFFFF" w:themeFill="background1"/>
              <w:rPr>
                <w:rFonts w:cs="Times New Roman"/>
                <w:color w:val="000000"/>
                <w:sz w:val="22"/>
              </w:rPr>
            </w:pPr>
          </w:p>
        </w:tc>
      </w:tr>
      <w:tr w:rsidR="00D24326" w:rsidRPr="00342A88" w14:paraId="71B9901C" w14:textId="2C3B6738" w:rsidTr="003C3469">
        <w:trPr>
          <w:trHeight w:val="315"/>
        </w:trPr>
        <w:tc>
          <w:tcPr>
            <w:tcW w:w="4533" w:type="dxa"/>
            <w:shd w:val="clear" w:color="auto" w:fill="FFFFFF" w:themeFill="background1"/>
            <w:noWrap/>
            <w:hideMark/>
          </w:tcPr>
          <w:p w14:paraId="17BAD9AC" w14:textId="1A2E6C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Bent kas dvejus metus perdavimo sistemos operatoriai, pasikonsultavę su visais atitinkamais suinteresuotaisiais subjektais, reguliavimo institucijai pateikia dešimties metų tinklo plėtros planą, grindžiamą esama ir numatoma pasiūla ir paklausa. Tame tinklo plėtros plane nurodomos veiksmingos priemonės, skirtos sistemos pajėgumų pakankamumui ir tiekimo saugumui užtikrinti. Perdavimo sistemos operatorius dešimties metų tinklo plėtros planą paskelbia savo interneto svetainėje. </w:t>
            </w:r>
          </w:p>
        </w:tc>
        <w:tc>
          <w:tcPr>
            <w:tcW w:w="7655" w:type="dxa"/>
            <w:shd w:val="clear" w:color="auto" w:fill="FFFFFF" w:themeFill="background1"/>
          </w:tcPr>
          <w:p w14:paraId="1C2D72B4"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6B35B866"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06F0151F"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436707AD"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629E4147" w14:textId="21137640" w:rsidR="00D24326" w:rsidRPr="00342A88" w:rsidRDefault="00D24326" w:rsidP="00D24326">
            <w:pPr>
              <w:rPr>
                <w:rFonts w:eastAsia="Times New Roman" w:cs="Times New Roman"/>
                <w:sz w:val="22"/>
              </w:rPr>
            </w:pPr>
            <w:r w:rsidRPr="00342A88">
              <w:rPr>
                <w:rFonts w:cs="Times New Roman"/>
                <w:sz w:val="22"/>
              </w:rPr>
              <w:t xml:space="preserve">1. Perdavimo sistemos operatorius, vadovaudamasis šio įstatymo 18 straipsnyje nustatytais reikalavimais, parengia </w:t>
            </w:r>
            <w:r w:rsidRPr="00342A88">
              <w:rPr>
                <w:rFonts w:eastAsia="Times New Roman" w:cs="Times New Roman"/>
                <w:sz w:val="22"/>
              </w:rPr>
              <w:t>ir ne rečiau kaip kas 2 metus iki liepos</w:t>
            </w:r>
            <w:r w:rsidRPr="00342A88">
              <w:rPr>
                <w:rFonts w:cs="Times New Roman"/>
                <w:sz w:val="22"/>
              </w:rPr>
              <w:t xml:space="preserve"> 1 dienos Tarybai pateikia 10 metų perdavimo tinklų plėtros planą, kuriame pateikiamas esamos ir numatomos elektros energijos pasiūlos ir paklausos vertinimas, atlikto tikimybinio elektros energetikos sistemos adekvatumo vertinimo išvados, ir paskelbia savo interneto svetainėje. Prieš teikiant šį tinklų plėtros planą Tarybai, perdavimo sistemos operatorius su kompetentingomis valstybės institucijomis ir suinteresuotais tinklų naudotojais vykdo viešąsias konsultacijas, kurių metu pristatomos ir tikimybinio elektros energetikos sistemos adekvatumo vertinimo išvados. 10 metų perdavimo tinklų plėtros plane nurodomos veiksmingos priemonės, skirtos sistemos pajėgumų pakankamumui ir tiekimo saugumui užtikrinti.</w:t>
            </w:r>
          </w:p>
          <w:p w14:paraId="61A5AB5A" w14:textId="16711D2C" w:rsidR="00D24326" w:rsidRPr="00342A88" w:rsidRDefault="00D24326" w:rsidP="00D24326">
            <w:pPr>
              <w:rPr>
                <w:rFonts w:eastAsia="Times New Roman" w:cs="Times New Roman"/>
                <w:bCs/>
                <w:sz w:val="22"/>
              </w:rPr>
            </w:pPr>
            <w:r w:rsidRPr="00342A88">
              <w:rPr>
                <w:rFonts w:eastAsia="Times New Roman" w:cs="Times New Roman"/>
                <w:sz w:val="22"/>
              </w:rPr>
              <w:lastRenderedPageBreak/>
              <w:t xml:space="preserve">11. Perdavimo sistemos operatorius Tarybos patvirtintą </w:t>
            </w:r>
            <w:r w:rsidRPr="00342A88">
              <w:rPr>
                <w:rFonts w:cs="Times New Roman"/>
                <w:sz w:val="22"/>
              </w:rPr>
              <w:t>10 metų perdavimo</w:t>
            </w:r>
            <w:r w:rsidRPr="00342A88">
              <w:rPr>
                <w:rFonts w:eastAsia="Times New Roman" w:cs="Times New Roman"/>
                <w:sz w:val="22"/>
              </w:rPr>
              <w:t xml:space="preserve"> tinklų plėtros planą paskelbia savo interneto svetainėje.“</w:t>
            </w:r>
          </w:p>
        </w:tc>
        <w:tc>
          <w:tcPr>
            <w:tcW w:w="3118" w:type="dxa"/>
            <w:shd w:val="clear" w:color="auto" w:fill="FFFFFF" w:themeFill="background1"/>
          </w:tcPr>
          <w:p w14:paraId="564B9E06" w14:textId="77DB60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B597E18" w14:textId="77777777" w:rsidTr="003C3469">
        <w:trPr>
          <w:trHeight w:val="315"/>
        </w:trPr>
        <w:tc>
          <w:tcPr>
            <w:tcW w:w="4533" w:type="dxa"/>
            <w:shd w:val="clear" w:color="auto" w:fill="FFFFFF" w:themeFill="background1"/>
            <w:noWrap/>
          </w:tcPr>
          <w:p w14:paraId="6DD5328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Dešimties metų tinklo plėtros plane visų pirma: </w:t>
            </w:r>
          </w:p>
          <w:p w14:paraId="27018D8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rinkos dalyviams nurodoma pagrindinė perdavimo infrastruktūra, kurią reikia sukurti ar atnaujinti per ateinančius dešimt metų; </w:t>
            </w:r>
          </w:p>
          <w:p w14:paraId="019EB44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nurodomos visos investicijos, dėl kurių jau priimtas sprendimas, ir nustatomos naujos investicijos, kurias reikės padaryti per ateinančius trejus metus, ir </w:t>
            </w:r>
          </w:p>
          <w:p w14:paraId="05385723" w14:textId="4076F1E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nustatomas visų investicinių projektų terminas. </w:t>
            </w:r>
          </w:p>
        </w:tc>
        <w:tc>
          <w:tcPr>
            <w:tcW w:w="7655" w:type="dxa"/>
            <w:shd w:val="clear" w:color="auto" w:fill="FFFFFF" w:themeFill="background1"/>
          </w:tcPr>
          <w:p w14:paraId="2A7583C7"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794D27EE"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2001CFF9"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00943656"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05DCF83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92A72EE" w14:textId="0AA0F648"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Šio straipsnio 1 dalyje nurodytame 10 metų perdavimo tinklų plėtros plane visų pirma nurodoma:</w:t>
            </w:r>
          </w:p>
          <w:p w14:paraId="3C87C2F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perdavimo sistemos infrastruktūra, kurią reikia įrengti ar atnaujinti per planuojamą 10 metų laikotarpį;</w:t>
            </w:r>
          </w:p>
          <w:p w14:paraId="3F505C6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visos investicijos, dėl kurių jau priimtas sprendimas, ir naujos investicijos, kurios bus reikalingos per planuojamą 10 metų laikotarpį;</w:t>
            </w:r>
          </w:p>
          <w:p w14:paraId="5D738732" w14:textId="7ACCA3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visų investicinių projektų planuojami įgyvendinimo terminai;“.</w:t>
            </w:r>
          </w:p>
        </w:tc>
        <w:tc>
          <w:tcPr>
            <w:tcW w:w="3118" w:type="dxa"/>
            <w:shd w:val="clear" w:color="auto" w:fill="FFFFFF" w:themeFill="background1"/>
          </w:tcPr>
          <w:p w14:paraId="34166CD2" w14:textId="10B158B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490774A" w14:textId="77777777" w:rsidTr="003C3469">
        <w:trPr>
          <w:trHeight w:val="315"/>
        </w:trPr>
        <w:tc>
          <w:tcPr>
            <w:tcW w:w="4533" w:type="dxa"/>
            <w:shd w:val="clear" w:color="auto" w:fill="FFFFFF" w:themeFill="background1"/>
            <w:noWrap/>
          </w:tcPr>
          <w:p w14:paraId="1100B4B1" w14:textId="2A73C5D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Rengdamas dešimties metų tinklo plėtros planą perdavimo sistemos operatorius visapusiškai atsižvelgia į reguliavimo apkrova naudojimo, energijos kaupimo įrenginių ir kitų išteklių potencialą, kaip sistemos plėtros alternatyvas, taip pat į tikėtiną suvartojimą, prekybą su kitomis valstybėmis bei visos Sąjungos ir regioniniams tinklams skirtus investicijų planus. </w:t>
            </w:r>
          </w:p>
        </w:tc>
        <w:tc>
          <w:tcPr>
            <w:tcW w:w="7655" w:type="dxa"/>
            <w:shd w:val="clear" w:color="auto" w:fill="FFFFFF" w:themeFill="background1"/>
          </w:tcPr>
          <w:p w14:paraId="4456DF47" w14:textId="09B8FD45"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7A94EBDC" w14:textId="0BBBF29B"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3E29504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33 straipsnį jį išdėstyti taip:</w:t>
            </w:r>
          </w:p>
          <w:p w14:paraId="51FAA411" w14:textId="18D902E8" w:rsidR="00D24326" w:rsidRPr="00342A88" w:rsidRDefault="00D24326" w:rsidP="00D24326">
            <w:pPr>
              <w:rPr>
                <w:rFonts w:cs="Times New Roman"/>
                <w:bCs/>
                <w:sz w:val="22"/>
              </w:rPr>
            </w:pPr>
            <w:r w:rsidRPr="00342A88">
              <w:rPr>
                <w:rFonts w:cs="Times New Roman"/>
                <w:bCs/>
                <w:sz w:val="22"/>
              </w:rPr>
              <w:t>„33 straipsnis. Perdavimo tinklų plėtra ir įgaliojimai priimti sprendimus dėl investavimo</w:t>
            </w:r>
          </w:p>
          <w:p w14:paraId="585132A8" w14:textId="39B8A07C" w:rsidR="00D24326" w:rsidRPr="00342A88" w:rsidRDefault="00D24326" w:rsidP="00D24326">
            <w:pPr>
              <w:rPr>
                <w:rFonts w:cs="Times New Roman"/>
                <w:bCs/>
                <w:sz w:val="22"/>
              </w:rPr>
            </w:pPr>
            <w:r w:rsidRPr="00342A88">
              <w:rPr>
                <w:rFonts w:cs="Times New Roman"/>
                <w:bCs/>
                <w:sz w:val="22"/>
              </w:rPr>
              <w:t>&lt;...&gt;</w:t>
            </w:r>
          </w:p>
          <w:p w14:paraId="7C4C6CC5"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2. Šio straipsnio 1 dalyje nurodytame </w:t>
            </w:r>
            <w:r w:rsidRPr="00342A88">
              <w:rPr>
                <w:rFonts w:cs="Times New Roman"/>
                <w:bCs/>
                <w:sz w:val="22"/>
              </w:rPr>
              <w:t xml:space="preserve">10 metų perdavimo </w:t>
            </w:r>
            <w:r w:rsidRPr="00342A88">
              <w:rPr>
                <w:rFonts w:eastAsia="Times New Roman" w:cs="Times New Roman"/>
                <w:bCs/>
                <w:sz w:val="22"/>
              </w:rPr>
              <w:t>tinklų plėtros plane visų pirma nurodoma:</w:t>
            </w:r>
          </w:p>
          <w:p w14:paraId="57E63C50" w14:textId="21FF8FE5"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36A4BB08" w14:textId="77777777" w:rsidR="00D24326" w:rsidRPr="00342A88" w:rsidRDefault="00D24326" w:rsidP="00D24326">
            <w:pPr>
              <w:rPr>
                <w:rFonts w:eastAsia="Times New Roman" w:cs="Times New Roman"/>
                <w:bCs/>
                <w:sz w:val="22"/>
              </w:rPr>
            </w:pPr>
            <w:r w:rsidRPr="00342A88">
              <w:rPr>
                <w:rFonts w:eastAsia="Times New Roman" w:cs="Times New Roman"/>
                <w:bCs/>
                <w:sz w:val="22"/>
              </w:rPr>
              <w:t>4) investiciniuose projektuose pateikiamos galimos paklausos mažinimo, diegiant ar skatinant diegti energijos vartojimo efektyvumo didinimo priemones perdavimo tinkluose, alternatyvos, siekiant įgyvendinti Lietuvos Respublikos energijos vartojimo efektyvumo didinimo įstatyme nurodytą energijos vartojimo efektyvumo didinimo pirmumo principą.</w:t>
            </w:r>
          </w:p>
          <w:p w14:paraId="6320B7B3" w14:textId="6B3FDADB" w:rsidR="00D24326" w:rsidRPr="00342A88" w:rsidRDefault="00D24326" w:rsidP="00D24326">
            <w:pPr>
              <w:rPr>
                <w:rFonts w:eastAsia="Times New Roman" w:cs="Times New Roman"/>
                <w:bCs/>
                <w:sz w:val="22"/>
              </w:rPr>
            </w:pPr>
            <w:r w:rsidRPr="00342A88">
              <w:rPr>
                <w:rFonts w:eastAsia="Times New Roman" w:cs="Times New Roman"/>
                <w:bCs/>
                <w:sz w:val="22"/>
              </w:rPr>
              <w:t xml:space="preserve">3. Rengdamas </w:t>
            </w:r>
            <w:r w:rsidRPr="00342A88">
              <w:rPr>
                <w:rFonts w:cs="Times New Roman"/>
                <w:bCs/>
                <w:sz w:val="22"/>
              </w:rPr>
              <w:t xml:space="preserve">10 metų perdavimo </w:t>
            </w:r>
            <w:r w:rsidRPr="00342A88">
              <w:rPr>
                <w:rFonts w:eastAsia="Times New Roman" w:cs="Times New Roman"/>
                <w:bCs/>
                <w:sz w:val="22"/>
              </w:rPr>
              <w:t>tinklų plėtros planą, perdavimo sistemos operatorius daro ir šiame plane nurodo pagrįstas prielaidas apie elektros energijos gamybos, tiekimo, vartojimo ir tarpsisteminių elektros energijos srautų tendencijas, atsižvelgdamas į regioniniams ir visos Europos Sąjungos tinklams skirtų investicijų planus.“</w:t>
            </w:r>
          </w:p>
        </w:tc>
        <w:tc>
          <w:tcPr>
            <w:tcW w:w="3118" w:type="dxa"/>
            <w:shd w:val="clear" w:color="auto" w:fill="FFFFFF" w:themeFill="background1"/>
          </w:tcPr>
          <w:p w14:paraId="79344037" w14:textId="7EA5A9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0ADA37D" w14:textId="77777777" w:rsidTr="003C3469">
        <w:trPr>
          <w:trHeight w:val="315"/>
        </w:trPr>
        <w:tc>
          <w:tcPr>
            <w:tcW w:w="4533" w:type="dxa"/>
            <w:shd w:val="clear" w:color="auto" w:fill="FFFFFF" w:themeFill="background1"/>
            <w:noWrap/>
          </w:tcPr>
          <w:p w14:paraId="43EF2653" w14:textId="3678982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Reguliavimo institucija dėl dešimties metų tinklo plėtros plano viešai ir skaidriai konsultuojasi su visais faktiniais ar potencialiais sistemos naudotojais. Asmenų ar įmonių, </w:t>
            </w:r>
            <w:r w:rsidRPr="00342A88">
              <w:rPr>
                <w:rFonts w:eastAsia="Times New Roman" w:cs="Times New Roman"/>
                <w:color w:val="000000"/>
                <w:sz w:val="22"/>
                <w:lang w:eastAsia="lt-LT"/>
              </w:rPr>
              <w:lastRenderedPageBreak/>
              <w:t xml:space="preserve">teigiančių, jog yra potencialūs sistemos naudotojai, gali būti paprašyta pagrįsti tokius teiginius. Reguliavimo institucija paskelbia konsultavimosi proceso rezultatus, visų pirma galimą investavimo poreikį. </w:t>
            </w:r>
          </w:p>
        </w:tc>
        <w:tc>
          <w:tcPr>
            <w:tcW w:w="7655" w:type="dxa"/>
            <w:shd w:val="clear" w:color="auto" w:fill="FFFFFF" w:themeFill="background1"/>
          </w:tcPr>
          <w:p w14:paraId="1838E34F"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lastRenderedPageBreak/>
              <w:t>Elektros energetikos įstatymo projektas</w:t>
            </w:r>
          </w:p>
          <w:p w14:paraId="59751781"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7C13867A"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141AF5A0" w14:textId="77777777" w:rsidR="00D24326" w:rsidRPr="00342A88" w:rsidRDefault="00D24326" w:rsidP="00D24326">
            <w:pPr>
              <w:rPr>
                <w:rFonts w:cs="Times New Roman"/>
                <w:sz w:val="22"/>
              </w:rPr>
            </w:pPr>
            <w:r w:rsidRPr="00342A88">
              <w:rPr>
                <w:rFonts w:cs="Times New Roman"/>
                <w:sz w:val="22"/>
              </w:rPr>
              <w:lastRenderedPageBreak/>
              <w:t>„33 straipsnis. Perdavimo tinklų plėtra ir įgaliojimai priimti sprendimus dėl investavimo</w:t>
            </w:r>
          </w:p>
          <w:p w14:paraId="694DC5FA" w14:textId="77777777" w:rsidR="00D24326" w:rsidRPr="00342A88" w:rsidRDefault="00D24326" w:rsidP="00D24326">
            <w:pPr>
              <w:rPr>
                <w:rFonts w:cs="Times New Roman"/>
                <w:sz w:val="22"/>
              </w:rPr>
            </w:pPr>
            <w:r w:rsidRPr="00342A88">
              <w:rPr>
                <w:rFonts w:cs="Times New Roman"/>
                <w:sz w:val="22"/>
              </w:rPr>
              <w:t>&lt;...&gt;</w:t>
            </w:r>
          </w:p>
          <w:p w14:paraId="489E167E" w14:textId="742605A9" w:rsidR="00D24326" w:rsidRPr="00342A88" w:rsidRDefault="00D24326" w:rsidP="00D24326">
            <w:pPr>
              <w:rPr>
                <w:rFonts w:eastAsia="Times New Roman" w:cs="Times New Roman"/>
                <w:b/>
                <w:bCs/>
                <w:sz w:val="22"/>
              </w:rPr>
            </w:pPr>
            <w:r w:rsidRPr="00342A88">
              <w:rPr>
                <w:rFonts w:eastAsia="Times New Roman" w:cs="Times New Roman"/>
                <w:sz w:val="22"/>
              </w:rPr>
              <w:t xml:space="preserve">4. Taryba dėl perdavimo sistemos operatoriaus pateikto </w:t>
            </w:r>
            <w:r w:rsidRPr="00342A88">
              <w:rPr>
                <w:rFonts w:cs="Times New Roman"/>
                <w:sz w:val="22"/>
              </w:rPr>
              <w:t xml:space="preserve">10 metų perdavimo </w:t>
            </w:r>
            <w:r w:rsidRPr="00342A88">
              <w:rPr>
                <w:rFonts w:eastAsia="Times New Roman" w:cs="Times New Roman"/>
                <w:sz w:val="22"/>
              </w:rPr>
              <w:t>tinklų plėtros plano vykdo skaidrias ir viešas konsultacijas su visais suinteresuotais tinklų naudotojais. Taryba savo interneto svetainėje skelbia konsultacijų rezultatus, visų pirma, galimą investicijų į tinklų plėtrą poreikį.“</w:t>
            </w:r>
          </w:p>
        </w:tc>
        <w:tc>
          <w:tcPr>
            <w:tcW w:w="3118" w:type="dxa"/>
            <w:shd w:val="clear" w:color="auto" w:fill="FFFFFF" w:themeFill="background1"/>
          </w:tcPr>
          <w:p w14:paraId="73D1BF87" w14:textId="346328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3E4824B" w14:textId="77777777" w:rsidTr="003C3469">
        <w:trPr>
          <w:trHeight w:val="315"/>
        </w:trPr>
        <w:tc>
          <w:tcPr>
            <w:tcW w:w="4533" w:type="dxa"/>
            <w:shd w:val="clear" w:color="auto" w:fill="FFFFFF" w:themeFill="background1"/>
            <w:noWrap/>
          </w:tcPr>
          <w:p w14:paraId="7B650D29" w14:textId="4B70DC1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Reguliavimo institucija išnagrinėja, ar dešimties metų tinklo plėtros plane atsižvelgta į visus investavimo poreikius, kurie buvo nustatyti konsultavimosi procese, ir ar jis suderinamas su neprivalomu visos Sąjungos dešimties metų tinklo plėtros planu (toliau – visos Sąjungos tinklo plėtros planas), nurodytu Reglamento (ES) 2019/943 30 straipsnio 1 dalies b punkte. Jei iškyla abejonių dėl suderinamumo su visos Sąjungos tinklo plėtros planu, reguliavimo institucija konsultuojasi su ACER. Reguliavimo institucija perdavimo sistemos operatoriaus gali paprašyti iš dalies pakeisti savo dešimties metų tinklo plėtros planą. Kompetentingos nacionalinės institucijos išnagrinėja, ar dešimties metų tinklo plėtros planas suderinamas su nacionaliniu energetikos ir klimato srities veiksmų planu, pateiktu pagal Reglamentą (ES) 2018/1999.</w:t>
            </w:r>
          </w:p>
        </w:tc>
        <w:tc>
          <w:tcPr>
            <w:tcW w:w="7655" w:type="dxa"/>
            <w:shd w:val="clear" w:color="auto" w:fill="FFFFFF" w:themeFill="background1"/>
          </w:tcPr>
          <w:p w14:paraId="43DF2ADD"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637C345A"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2EF15942"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7BF9F66A"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3F6F3E9D" w14:textId="77777777" w:rsidR="00D24326" w:rsidRPr="00342A88" w:rsidRDefault="00D24326" w:rsidP="00D24326">
            <w:pPr>
              <w:rPr>
                <w:rFonts w:cs="Times New Roman"/>
                <w:sz w:val="22"/>
              </w:rPr>
            </w:pPr>
            <w:r w:rsidRPr="00342A88">
              <w:rPr>
                <w:rFonts w:cs="Times New Roman"/>
                <w:sz w:val="22"/>
              </w:rPr>
              <w:t>&lt;...&gt;</w:t>
            </w:r>
          </w:p>
          <w:p w14:paraId="6EB6DC25" w14:textId="006A15D8" w:rsidR="00D24326" w:rsidRPr="00342A88" w:rsidRDefault="00D24326" w:rsidP="00D24326">
            <w:pPr>
              <w:rPr>
                <w:rFonts w:eastAsia="Times New Roman" w:cs="Times New Roman"/>
                <w:sz w:val="22"/>
              </w:rPr>
            </w:pPr>
            <w:r w:rsidRPr="00342A88">
              <w:rPr>
                <w:rFonts w:eastAsia="Times New Roman" w:cs="Times New Roman"/>
                <w:sz w:val="22"/>
              </w:rPr>
              <w:t xml:space="preserve">5. Taryba įvertina, ar perdavimo sistemos operatoriaus pateiktame </w:t>
            </w:r>
            <w:r w:rsidRPr="00342A88">
              <w:rPr>
                <w:rFonts w:cs="Times New Roman"/>
                <w:sz w:val="22"/>
              </w:rPr>
              <w:t xml:space="preserve">10 metų perdavimo </w:t>
            </w:r>
            <w:r w:rsidRPr="00342A88">
              <w:rPr>
                <w:rFonts w:eastAsia="Times New Roman" w:cs="Times New Roman"/>
                <w:sz w:val="22"/>
              </w:rPr>
              <w:t>tinklų plėtros plane atsižvelgta į visus investicijų poreikius, kurie buvo nustatyti konsultacijų metu, ir ar planas neprieštarauja Europos Sąjungos tinklo plėtros planui ir nacionaliniam energetikos ir klimato srities veiksmų planui, pateiktam 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Taryba 10 metų perdavimo tinklų plėtros planą derina Tarybos nustatyta tvarka pagal jos nustatytus šio plano vertinimo principus ir kriterijus.</w:t>
            </w:r>
            <w:r w:rsidRPr="00342A88">
              <w:rPr>
                <w:rFonts w:cs="Times New Roman"/>
                <w:sz w:val="22"/>
              </w:rPr>
              <w:t xml:space="preserve"> </w:t>
            </w:r>
            <w:r w:rsidRPr="00342A88">
              <w:rPr>
                <w:rFonts w:eastAsia="Times New Roman" w:cs="Times New Roman"/>
                <w:sz w:val="22"/>
              </w:rPr>
              <w:t>Jeigu iškyla abejonių dėl suderinamumo su Europos Sąjungos tinklo plėtros planu, Taryba konsultuojasi su Energetikos reguliavimo institucijų bendradarbiavimo agentūra.“</w:t>
            </w:r>
            <w:bookmarkStart w:id="299" w:name="part_92849a98b26d4dd28e2ad20287501ece"/>
            <w:bookmarkEnd w:id="299"/>
          </w:p>
        </w:tc>
        <w:tc>
          <w:tcPr>
            <w:tcW w:w="3118" w:type="dxa"/>
            <w:shd w:val="clear" w:color="auto" w:fill="FFFFFF" w:themeFill="background1"/>
          </w:tcPr>
          <w:p w14:paraId="78287A30" w14:textId="5B1684E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A492D66" w14:textId="77777777" w:rsidTr="003C3469">
        <w:trPr>
          <w:trHeight w:val="315"/>
        </w:trPr>
        <w:tc>
          <w:tcPr>
            <w:tcW w:w="4533" w:type="dxa"/>
            <w:shd w:val="clear" w:color="auto" w:fill="FFFFFF" w:themeFill="background1"/>
            <w:noWrap/>
          </w:tcPr>
          <w:p w14:paraId="3157EF27" w14:textId="36F4E5D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 6. Reguliavimo institucija vykdo dešimties metų tinklo plėtros plano įgyvendinimo stebėseną ir atlieka jo vertinimą.</w:t>
            </w:r>
          </w:p>
        </w:tc>
        <w:tc>
          <w:tcPr>
            <w:tcW w:w="7655" w:type="dxa"/>
            <w:shd w:val="clear" w:color="auto" w:fill="FFFFFF" w:themeFill="background1"/>
          </w:tcPr>
          <w:p w14:paraId="0A3A2CDE"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74D7E463"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19619C75"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50BBFCF5"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56E435A5" w14:textId="77777777" w:rsidR="00D24326" w:rsidRPr="00342A88" w:rsidRDefault="00D24326" w:rsidP="00D24326">
            <w:pPr>
              <w:rPr>
                <w:rFonts w:cs="Times New Roman"/>
                <w:sz w:val="22"/>
              </w:rPr>
            </w:pPr>
            <w:r w:rsidRPr="00342A88">
              <w:rPr>
                <w:rFonts w:cs="Times New Roman"/>
                <w:sz w:val="22"/>
              </w:rPr>
              <w:t>&lt;...&gt;</w:t>
            </w:r>
          </w:p>
          <w:p w14:paraId="157E66E4" w14:textId="4F562F91" w:rsidR="00D24326" w:rsidRPr="00342A88" w:rsidRDefault="00D24326" w:rsidP="00D24326">
            <w:pPr>
              <w:rPr>
                <w:rFonts w:eastAsia="Times New Roman" w:cs="Times New Roman"/>
                <w:bCs/>
                <w:sz w:val="22"/>
              </w:rPr>
            </w:pPr>
            <w:r w:rsidRPr="00342A88">
              <w:rPr>
                <w:rFonts w:eastAsia="Times New Roman" w:cs="Times New Roman"/>
                <w:sz w:val="22"/>
              </w:rPr>
              <w:t xml:space="preserve">6. Taryba vykdo </w:t>
            </w:r>
            <w:r w:rsidRPr="00342A88">
              <w:rPr>
                <w:rFonts w:cs="Times New Roman"/>
                <w:sz w:val="22"/>
              </w:rPr>
              <w:t xml:space="preserve">10 metų perdavimo </w:t>
            </w:r>
            <w:r w:rsidRPr="00342A88">
              <w:rPr>
                <w:rFonts w:eastAsia="Times New Roman" w:cs="Times New Roman"/>
                <w:sz w:val="22"/>
              </w:rPr>
              <w:t xml:space="preserve">tinklų plėtros plano įgyvendinimo stebėseną ir atlieka jo vertinimą. Taryba, nustačiusi </w:t>
            </w:r>
            <w:r w:rsidRPr="00342A88">
              <w:rPr>
                <w:rFonts w:cs="Times New Roman"/>
                <w:sz w:val="22"/>
              </w:rPr>
              <w:t xml:space="preserve">10 metų perdavimo </w:t>
            </w:r>
            <w:r w:rsidRPr="00342A88">
              <w:rPr>
                <w:rFonts w:eastAsia="Times New Roman" w:cs="Times New Roman"/>
                <w:sz w:val="22"/>
              </w:rPr>
              <w:t xml:space="preserve">tinklų plėtros plano neatitiktį šiame straipsnyje nustatytiems reikalavimams, teikia perdavimo sistemos operatoriui rekomendacijas dėl šio tinklų plėtros plano koregavimo ar keitimo ir </w:t>
            </w:r>
            <w:r w:rsidRPr="00342A88">
              <w:rPr>
                <w:rFonts w:eastAsia="Times New Roman" w:cs="Times New Roman"/>
                <w:sz w:val="22"/>
              </w:rPr>
              <w:lastRenderedPageBreak/>
              <w:t xml:space="preserve">nurodo protingą terminą šiems veiksmams atlikti. Perdavimo sistemos operatorius, nepateikęs </w:t>
            </w:r>
            <w:r w:rsidRPr="00342A88">
              <w:rPr>
                <w:rFonts w:cs="Times New Roman"/>
                <w:sz w:val="22"/>
              </w:rPr>
              <w:t>10 metų perdavimo</w:t>
            </w:r>
            <w:r w:rsidRPr="00342A88">
              <w:rPr>
                <w:rFonts w:eastAsia="Times New Roman" w:cs="Times New Roman"/>
                <w:sz w:val="22"/>
              </w:rPr>
              <w:t xml:space="preserve"> tinklų plėtros plano šio straipsnio 1 dalyje nustatytais terminais arba pateikęs jį nesilaikydamas šiame straipsnyje nustatytų reikalavimų ir nepašalinęs nustatytų pažeidimų per Tarybos nurodytą terminą, laikomas pažeidusiu reguliuojamosios energetikos veiklos sąlygas.“</w:t>
            </w:r>
          </w:p>
        </w:tc>
        <w:tc>
          <w:tcPr>
            <w:tcW w:w="3118" w:type="dxa"/>
            <w:shd w:val="clear" w:color="auto" w:fill="FFFFFF" w:themeFill="background1"/>
          </w:tcPr>
          <w:p w14:paraId="2D3DE364" w14:textId="6C21CB8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r w:rsidRPr="00342A88">
              <w:rPr>
                <w:rFonts w:eastAsia="Times New Roman" w:cs="Times New Roman"/>
                <w:color w:val="000000"/>
                <w:sz w:val="22"/>
                <w:lang w:eastAsia="lt-LT"/>
              </w:rPr>
              <w:t xml:space="preserve"> </w:t>
            </w:r>
          </w:p>
        </w:tc>
      </w:tr>
      <w:tr w:rsidR="00D24326" w:rsidRPr="00342A88" w14:paraId="67531F47" w14:textId="77777777" w:rsidTr="003C3469">
        <w:trPr>
          <w:trHeight w:val="315"/>
        </w:trPr>
        <w:tc>
          <w:tcPr>
            <w:tcW w:w="4533" w:type="dxa"/>
            <w:shd w:val="clear" w:color="auto" w:fill="FFFFFF" w:themeFill="background1"/>
            <w:noWrap/>
          </w:tcPr>
          <w:p w14:paraId="021EFFB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Tuo atveju, kai perdavimo sistemos operatorius dėl kitų nei nuo jo priklausančių privalomų priežasčių nepadaro investicijos, kuri pagal dešimties metų tinklo plėtros planą turėjo būti padaryta per ateinančius trejus metus, valstybės narės užtikrina, kad reguliavimo institucija privalėtų imtis bent vienos iš toliau nurodytų priemonių tam, kad atitinkama investicija būtų padaryta, jei tokia investicija vis dar svarbi atsižvelgiant į naujausią dešimties metų tinklo plėtros planą: </w:t>
            </w:r>
          </w:p>
          <w:p w14:paraId="7A45B8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reikalauti, kad perdavimo sistemos operatorius atliktų atitinkamas investicijas; </w:t>
            </w:r>
          </w:p>
          <w:p w14:paraId="5FC97A9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dėl atitinkamos investicijos organizuoti konkursą, kuriame galėtų dalyvauti bet kurie investuotojai, arba </w:t>
            </w:r>
          </w:p>
          <w:p w14:paraId="7CB3E759" w14:textId="4F71E6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įpareigoti perdavimo sistemos operatorių sutikti padidinti kapitalą, siekiant finansuoti reikiamas investicijas ir sudaryti sąlygas nepriklausomiems investuotojams dalyvauti kapitale. </w:t>
            </w:r>
          </w:p>
        </w:tc>
        <w:tc>
          <w:tcPr>
            <w:tcW w:w="7655" w:type="dxa"/>
            <w:shd w:val="clear" w:color="auto" w:fill="FFFFFF" w:themeFill="background1"/>
          </w:tcPr>
          <w:p w14:paraId="44AE626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7101180C"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52048B61"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1363EE5E"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7BBC55BA" w14:textId="77777777" w:rsidR="00D24326" w:rsidRPr="00342A88" w:rsidRDefault="00D24326" w:rsidP="00D24326">
            <w:pPr>
              <w:rPr>
                <w:rFonts w:cs="Times New Roman"/>
                <w:sz w:val="22"/>
              </w:rPr>
            </w:pPr>
            <w:r w:rsidRPr="00342A88">
              <w:rPr>
                <w:rFonts w:cs="Times New Roman"/>
                <w:sz w:val="22"/>
              </w:rPr>
              <w:t>&lt;...&gt;</w:t>
            </w:r>
          </w:p>
          <w:p w14:paraId="5C5C582B"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7. Tuo atveju, kai perdavimo sistemos operatorius neatlieka investicijų, kurios pagal </w:t>
            </w:r>
            <w:r w:rsidRPr="00342A88">
              <w:rPr>
                <w:rFonts w:cs="Times New Roman"/>
                <w:sz w:val="22"/>
              </w:rPr>
              <w:t>10 metų perdavimo</w:t>
            </w:r>
            <w:r w:rsidRPr="00342A88">
              <w:rPr>
                <w:rFonts w:eastAsia="Times New Roman" w:cs="Times New Roman"/>
                <w:sz w:val="22"/>
              </w:rPr>
              <w:t xml:space="preserve"> tinklų plėtros planą turėjo būti padarytos per ateinančius 3 metus, Taryba imasi bent vienos iš šių priemonių tam, kad atitinkamos investicijos būtų atliktos, jeigu jos yra reikalingos atsižvelgiant į naujausią </w:t>
            </w:r>
            <w:r w:rsidRPr="00342A88">
              <w:rPr>
                <w:rFonts w:cs="Times New Roman"/>
                <w:sz w:val="22"/>
              </w:rPr>
              <w:t>10 metų perdavimo</w:t>
            </w:r>
            <w:r w:rsidRPr="00342A88">
              <w:rPr>
                <w:rFonts w:eastAsia="Times New Roman" w:cs="Times New Roman"/>
                <w:sz w:val="22"/>
              </w:rPr>
              <w:t xml:space="preserve"> tinklų plėtros planą:</w:t>
            </w:r>
          </w:p>
          <w:p w14:paraId="5DAF61E1" w14:textId="77777777" w:rsidR="00D24326" w:rsidRPr="00342A88" w:rsidRDefault="00D24326" w:rsidP="00D24326">
            <w:pPr>
              <w:rPr>
                <w:rFonts w:eastAsia="Times New Roman" w:cs="Times New Roman"/>
                <w:sz w:val="22"/>
              </w:rPr>
            </w:pPr>
            <w:r w:rsidRPr="00342A88">
              <w:rPr>
                <w:rFonts w:eastAsia="Times New Roman" w:cs="Times New Roman"/>
                <w:sz w:val="22"/>
              </w:rPr>
              <w:t>1) įpareigoja perdavimo sistemos operatorių atlikti atitinkamas investicijas;</w:t>
            </w:r>
          </w:p>
          <w:p w14:paraId="2C4AE309" w14:textId="77777777" w:rsidR="00D24326" w:rsidRPr="00342A88" w:rsidRDefault="00D24326" w:rsidP="00D24326">
            <w:pPr>
              <w:rPr>
                <w:rFonts w:eastAsia="Times New Roman" w:cs="Times New Roman"/>
                <w:sz w:val="22"/>
              </w:rPr>
            </w:pPr>
            <w:r w:rsidRPr="00342A88">
              <w:rPr>
                <w:rFonts w:eastAsia="Times New Roman" w:cs="Times New Roman"/>
                <w:sz w:val="22"/>
              </w:rPr>
              <w:t>2) įpareigoja perdavimo sistemos operatorių organizuoti konkursą, kuriame galėtų dalyvauti visi suinteresuoti investuotojai, įvertinus šiame įstatyme nustatytus perdavimo sistemos operatoriaus nepriklausomumo reikalavimus;</w:t>
            </w:r>
          </w:p>
          <w:p w14:paraId="1CBF297C" w14:textId="70BACD86" w:rsidR="00D24326" w:rsidRPr="00342A88" w:rsidRDefault="00D24326" w:rsidP="00D24326">
            <w:pPr>
              <w:rPr>
                <w:rFonts w:eastAsia="Times New Roman" w:cs="Times New Roman"/>
                <w:sz w:val="22"/>
              </w:rPr>
            </w:pPr>
            <w:r w:rsidRPr="00342A88">
              <w:rPr>
                <w:rFonts w:eastAsia="Times New Roman" w:cs="Times New Roman"/>
                <w:sz w:val="22"/>
              </w:rPr>
              <w:t>3) įpareigoja perdavimo sistemos operatorių padidinti bendrovės įstatinį kapitalą, siekdama finansuoti reikiamas investicijas ir sudaryti sąlygas nepriklausomiems investuotojams dalyvauti kapitale, įvertinusi šiame įstatyme nustatytus perdavimo sistemos operatoriaus nepriklausomumo reikalavimus.“</w:t>
            </w:r>
          </w:p>
        </w:tc>
        <w:tc>
          <w:tcPr>
            <w:tcW w:w="3118" w:type="dxa"/>
            <w:shd w:val="clear" w:color="auto" w:fill="FFFFFF" w:themeFill="background1"/>
          </w:tcPr>
          <w:p w14:paraId="6CA7401A" w14:textId="0F109B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7C5F06F" w14:textId="77777777" w:rsidTr="003C3469">
        <w:trPr>
          <w:trHeight w:val="315"/>
        </w:trPr>
        <w:tc>
          <w:tcPr>
            <w:tcW w:w="4533" w:type="dxa"/>
            <w:shd w:val="clear" w:color="auto" w:fill="FFFFFF" w:themeFill="background1"/>
            <w:noWrap/>
          </w:tcPr>
          <w:p w14:paraId="69BE9C5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Kai reguliavimo institucija pasinaudoja 7 dalies b punkte nurodytais įgaliojimais, ji perdavimo sistemos operatorių gali įpareigoti sutikti su vienu ar daugiau iš šių reikalavimų: </w:t>
            </w:r>
          </w:p>
          <w:p w14:paraId="508122C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jog bet kuri trečioji šalis teiktų finansavimą; </w:t>
            </w:r>
          </w:p>
          <w:p w14:paraId="051F1BD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jog bet kuri trečioji šalis vykdytų statybą; </w:t>
            </w:r>
          </w:p>
          <w:p w14:paraId="157B8C6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jog pats sukurtų atitinkamą naują turtą; </w:t>
            </w:r>
          </w:p>
          <w:p w14:paraId="088A6EC5" w14:textId="1405482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jog pats eksploatuotų atitinkamą naują turtą. </w:t>
            </w:r>
          </w:p>
        </w:tc>
        <w:tc>
          <w:tcPr>
            <w:tcW w:w="7655" w:type="dxa"/>
            <w:shd w:val="clear" w:color="auto" w:fill="FFFFFF" w:themeFill="background1"/>
          </w:tcPr>
          <w:p w14:paraId="6ABAAD19"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168F846E"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1AD83C77"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74946629"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7C20374A" w14:textId="77777777" w:rsidR="00D24326" w:rsidRPr="00342A88" w:rsidRDefault="00D24326" w:rsidP="00D24326">
            <w:pPr>
              <w:rPr>
                <w:rFonts w:cs="Times New Roman"/>
                <w:sz w:val="22"/>
              </w:rPr>
            </w:pPr>
            <w:r w:rsidRPr="00342A88">
              <w:rPr>
                <w:rFonts w:cs="Times New Roman"/>
                <w:sz w:val="22"/>
              </w:rPr>
              <w:t>&lt;...&gt;</w:t>
            </w:r>
          </w:p>
          <w:p w14:paraId="41E873A1" w14:textId="77777777" w:rsidR="00D24326" w:rsidRPr="00342A88" w:rsidRDefault="00D24326" w:rsidP="00D24326">
            <w:pPr>
              <w:rPr>
                <w:rFonts w:eastAsia="Times New Roman" w:cs="Times New Roman"/>
                <w:sz w:val="22"/>
              </w:rPr>
            </w:pPr>
            <w:r w:rsidRPr="00342A88">
              <w:rPr>
                <w:rFonts w:eastAsia="Times New Roman" w:cs="Times New Roman"/>
                <w:sz w:val="22"/>
              </w:rPr>
              <w:t>8. Tuo atveju, kai Taryba pasinaudoja šio straipsnio 7 dalies 2 punkte nurodytais įgaliojimais, ji gali reikalauti iš perdavimo sistemos operatoriaus įgyvendinti vieną ar daugiau iš šių reikalavimų, kad:</w:t>
            </w:r>
          </w:p>
          <w:p w14:paraId="0DA8B8CA" w14:textId="77777777" w:rsidR="00D24326" w:rsidRPr="00342A88" w:rsidRDefault="00D24326" w:rsidP="00D24326">
            <w:pPr>
              <w:rPr>
                <w:rFonts w:eastAsia="Times New Roman" w:cs="Times New Roman"/>
                <w:sz w:val="22"/>
              </w:rPr>
            </w:pPr>
            <w:r w:rsidRPr="00342A88">
              <w:rPr>
                <w:rFonts w:eastAsia="Times New Roman" w:cs="Times New Roman"/>
                <w:sz w:val="22"/>
              </w:rPr>
              <w:t>1) konkursą laimėjęs investuotojas teiktų finansavimą;</w:t>
            </w:r>
          </w:p>
          <w:p w14:paraId="1CC5D3EF"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2) konkursą laimėjęs investuotojas vykdytų </w:t>
            </w:r>
            <w:r w:rsidRPr="00342A88">
              <w:rPr>
                <w:rFonts w:cs="Times New Roman"/>
                <w:sz w:val="22"/>
              </w:rPr>
              <w:t>10 metų perdavimo</w:t>
            </w:r>
            <w:r w:rsidRPr="00342A88">
              <w:rPr>
                <w:rFonts w:eastAsia="Times New Roman" w:cs="Times New Roman"/>
                <w:sz w:val="22"/>
              </w:rPr>
              <w:t xml:space="preserve"> tinklų plėtros plane numatytus perdavimo sistemos infrastruktūros plėtros ir (ar) atnaujinimo darbus;</w:t>
            </w:r>
          </w:p>
          <w:p w14:paraId="6C60344A" w14:textId="77777777" w:rsidR="00D24326" w:rsidRPr="00342A88" w:rsidRDefault="00D24326" w:rsidP="00D24326">
            <w:pPr>
              <w:rPr>
                <w:rFonts w:eastAsia="Times New Roman" w:cs="Times New Roman"/>
                <w:sz w:val="22"/>
              </w:rPr>
            </w:pPr>
            <w:r w:rsidRPr="00342A88">
              <w:rPr>
                <w:rFonts w:eastAsia="Times New Roman" w:cs="Times New Roman"/>
                <w:sz w:val="22"/>
              </w:rPr>
              <w:lastRenderedPageBreak/>
              <w:t xml:space="preserve">3) perdavimo sistemos operatorius vykdytų </w:t>
            </w:r>
            <w:r w:rsidRPr="00342A88">
              <w:rPr>
                <w:rFonts w:cs="Times New Roman"/>
                <w:sz w:val="22"/>
              </w:rPr>
              <w:t>10 metų perdavimo</w:t>
            </w:r>
            <w:r w:rsidRPr="00342A88">
              <w:rPr>
                <w:rFonts w:eastAsia="Times New Roman" w:cs="Times New Roman"/>
                <w:sz w:val="22"/>
              </w:rPr>
              <w:t xml:space="preserve"> tinklų plėtros plane numatytus perdavimo sistemos infrastruktūros plėtros ir (ar) atnaujinimo darbus;</w:t>
            </w:r>
          </w:p>
          <w:p w14:paraId="41C83543" w14:textId="08190A31" w:rsidR="00D24326" w:rsidRPr="00342A88" w:rsidRDefault="00D24326" w:rsidP="00D24326">
            <w:pPr>
              <w:rPr>
                <w:rFonts w:eastAsia="Times New Roman" w:cs="Times New Roman"/>
                <w:bCs/>
                <w:sz w:val="22"/>
              </w:rPr>
            </w:pPr>
            <w:r w:rsidRPr="00342A88">
              <w:rPr>
                <w:rFonts w:eastAsia="Times New Roman" w:cs="Times New Roman"/>
                <w:sz w:val="22"/>
              </w:rPr>
              <w:t>4) perdavimo sistemos operatorius eksploatuotų atitinkamą perdavimo sistemos turtą.“</w:t>
            </w:r>
          </w:p>
        </w:tc>
        <w:tc>
          <w:tcPr>
            <w:tcW w:w="3118" w:type="dxa"/>
            <w:shd w:val="clear" w:color="auto" w:fill="FFFFFF" w:themeFill="background1"/>
          </w:tcPr>
          <w:p w14:paraId="38B01FEF" w14:textId="0B1C1B2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F429743" w14:textId="77777777" w:rsidTr="003C3469">
        <w:trPr>
          <w:trHeight w:val="315"/>
        </w:trPr>
        <w:tc>
          <w:tcPr>
            <w:tcW w:w="4533" w:type="dxa"/>
            <w:shd w:val="clear" w:color="auto" w:fill="FFFFFF" w:themeFill="background1"/>
            <w:noWrap/>
          </w:tcPr>
          <w:p w14:paraId="25530C93" w14:textId="29AEDA6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Perdavimo sistemos operatorius suteikia investuotojams visą investavimui reikalingą informaciją, prijungia naują turtą prie perdavimo tinklo ir apskritai deda visas pastangas sudaryti palankesnes sąlygas investicinio projekto įgyvendinimui. Atitinkamas finansavimo priemones patvirtina reguliavimo institucija.</w:t>
            </w:r>
          </w:p>
        </w:tc>
        <w:tc>
          <w:tcPr>
            <w:tcW w:w="7655" w:type="dxa"/>
            <w:shd w:val="clear" w:color="auto" w:fill="FFFFFF" w:themeFill="background1"/>
          </w:tcPr>
          <w:p w14:paraId="0E2B5FB1"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3102BE5A"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514D4D40"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1D995FD4"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1FFDF7BF" w14:textId="77777777" w:rsidR="00D24326" w:rsidRPr="00342A88" w:rsidRDefault="00D24326" w:rsidP="00D24326">
            <w:pPr>
              <w:rPr>
                <w:rFonts w:cs="Times New Roman"/>
                <w:sz w:val="22"/>
              </w:rPr>
            </w:pPr>
            <w:r w:rsidRPr="00342A88">
              <w:rPr>
                <w:rFonts w:cs="Times New Roman"/>
                <w:sz w:val="22"/>
              </w:rPr>
              <w:t>&lt;...&gt;</w:t>
            </w:r>
          </w:p>
          <w:p w14:paraId="7E1638BE" w14:textId="3067087A" w:rsidR="00D24326" w:rsidRPr="00342A88" w:rsidRDefault="00D24326" w:rsidP="00D24326">
            <w:pPr>
              <w:rPr>
                <w:rFonts w:eastAsia="Times New Roman" w:cs="Times New Roman"/>
                <w:bCs/>
                <w:sz w:val="22"/>
              </w:rPr>
            </w:pPr>
            <w:r w:rsidRPr="00342A88">
              <w:rPr>
                <w:rFonts w:eastAsia="Times New Roman" w:cs="Times New Roman"/>
                <w:bCs/>
                <w:sz w:val="22"/>
              </w:rPr>
              <w:t>9. Perdavimo sistemos operatorius suteikia investuotojams visą investicijoms atlikti reikalingą informaciją, prijungia naują perdavimo sistemos turtą prie perdavimo tinklų ir deda visas protingas pastangas sudaryti palankias sąlygas investiciniams projektams įgyvendinti. Atitinkamas finansavimo priemones patvirtina Taryba.“</w:t>
            </w:r>
          </w:p>
        </w:tc>
        <w:tc>
          <w:tcPr>
            <w:tcW w:w="3118" w:type="dxa"/>
            <w:shd w:val="clear" w:color="auto" w:fill="FFFFFF" w:themeFill="background1"/>
          </w:tcPr>
          <w:p w14:paraId="358BCCF5" w14:textId="504988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E90EA88" w14:textId="77777777" w:rsidTr="003C3469">
        <w:trPr>
          <w:trHeight w:val="315"/>
        </w:trPr>
        <w:tc>
          <w:tcPr>
            <w:tcW w:w="4533" w:type="dxa"/>
            <w:shd w:val="clear" w:color="auto" w:fill="FFFFFF" w:themeFill="background1"/>
            <w:noWrap/>
          </w:tcPr>
          <w:p w14:paraId="56567556" w14:textId="1F25A33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Kai reguliavimo institucija pasinaudoja 7 dalyje nurodytais įgaliojimais, atitinkamose tarifų taisyklėse atsižvelgiama į atitinkamų investicijų sąnaudas.</w:t>
            </w:r>
          </w:p>
        </w:tc>
        <w:tc>
          <w:tcPr>
            <w:tcW w:w="7655" w:type="dxa"/>
            <w:shd w:val="clear" w:color="auto" w:fill="FFFFFF" w:themeFill="background1"/>
          </w:tcPr>
          <w:p w14:paraId="47B0C452"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Elektros energetikos įstatymo projektas</w:t>
            </w:r>
          </w:p>
          <w:p w14:paraId="6368638A" w14:textId="77777777" w:rsidR="00D24326" w:rsidRPr="00342A88" w:rsidRDefault="00D24326" w:rsidP="00D24326">
            <w:pPr>
              <w:rPr>
                <w:rFonts w:eastAsia="Times New Roman" w:cs="Times New Roman"/>
                <w:b/>
                <w:bCs/>
                <w:sz w:val="22"/>
              </w:rPr>
            </w:pPr>
            <w:r w:rsidRPr="00342A88">
              <w:rPr>
                <w:rFonts w:eastAsia="Times New Roman" w:cs="Times New Roman"/>
                <w:b/>
                <w:bCs/>
                <w:sz w:val="22"/>
              </w:rPr>
              <w:t>22 straipsnis. 33 straipsnio pakeitimas</w:t>
            </w:r>
          </w:p>
          <w:p w14:paraId="36BFA410" w14:textId="77777777" w:rsidR="00D24326" w:rsidRPr="00342A88" w:rsidRDefault="00D24326" w:rsidP="00D24326">
            <w:pPr>
              <w:rPr>
                <w:rFonts w:eastAsia="Times New Roman" w:cs="Times New Roman"/>
                <w:sz w:val="22"/>
              </w:rPr>
            </w:pPr>
            <w:r w:rsidRPr="00342A88">
              <w:rPr>
                <w:rFonts w:eastAsia="Times New Roman" w:cs="Times New Roman"/>
                <w:sz w:val="22"/>
              </w:rPr>
              <w:t>Pakeisti 33 straipsnį jį išdėstyti taip:</w:t>
            </w:r>
          </w:p>
          <w:p w14:paraId="7105C81C" w14:textId="77777777" w:rsidR="00D24326" w:rsidRPr="00342A88" w:rsidRDefault="00D24326" w:rsidP="00D24326">
            <w:pPr>
              <w:rPr>
                <w:rFonts w:cs="Times New Roman"/>
                <w:sz w:val="22"/>
              </w:rPr>
            </w:pPr>
            <w:r w:rsidRPr="00342A88">
              <w:rPr>
                <w:rFonts w:cs="Times New Roman"/>
                <w:sz w:val="22"/>
              </w:rPr>
              <w:t>„33 straipsnis. Perdavimo tinklų plėtra ir įgaliojimai priimti sprendimus dėl investavimo</w:t>
            </w:r>
          </w:p>
          <w:p w14:paraId="05DAD343" w14:textId="77777777" w:rsidR="00D24326" w:rsidRPr="00342A88" w:rsidRDefault="00D24326" w:rsidP="00D24326">
            <w:pPr>
              <w:rPr>
                <w:rFonts w:cs="Times New Roman"/>
                <w:sz w:val="22"/>
              </w:rPr>
            </w:pPr>
            <w:r w:rsidRPr="00342A88">
              <w:rPr>
                <w:rFonts w:cs="Times New Roman"/>
                <w:sz w:val="22"/>
              </w:rPr>
              <w:t>&lt;...&gt;</w:t>
            </w:r>
          </w:p>
          <w:p w14:paraId="4DE05802" w14:textId="4D36D66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Tuo atveju, kai Taryba pasinaudoja šio straipsnio 7 dalyje nurodytais įgaliojimais, elektros energijos perdavimo paslaugos ir susijusių paslaugų kainodaros tikslais įvertinamos atitinkamų investicijų sąnaudos.“</w:t>
            </w:r>
          </w:p>
        </w:tc>
        <w:tc>
          <w:tcPr>
            <w:tcW w:w="3118" w:type="dxa"/>
            <w:shd w:val="clear" w:color="auto" w:fill="FFFFFF" w:themeFill="background1"/>
          </w:tcPr>
          <w:p w14:paraId="329D108E"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CD21889" w14:textId="46CE81BD" w:rsidTr="003C3469">
        <w:trPr>
          <w:trHeight w:val="315"/>
        </w:trPr>
        <w:tc>
          <w:tcPr>
            <w:tcW w:w="4533" w:type="dxa"/>
            <w:shd w:val="clear" w:color="auto" w:fill="FFFFFF" w:themeFill="background1"/>
            <w:noWrap/>
            <w:hideMark/>
          </w:tcPr>
          <w:p w14:paraId="76DA77A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52 straipsnis</w:t>
            </w:r>
          </w:p>
        </w:tc>
        <w:tc>
          <w:tcPr>
            <w:tcW w:w="7655" w:type="dxa"/>
            <w:shd w:val="clear" w:color="auto" w:fill="FFFFFF" w:themeFill="background1"/>
          </w:tcPr>
          <w:p w14:paraId="69ABEEF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9D70176" w14:textId="58A4D4E1" w:rsidR="00D24326" w:rsidRPr="00342A88" w:rsidRDefault="00D24326" w:rsidP="00D24326">
            <w:pPr>
              <w:shd w:val="clear" w:color="auto" w:fill="FFFFFF" w:themeFill="background1"/>
              <w:rPr>
                <w:rFonts w:cs="Times New Roman"/>
                <w:color w:val="000000"/>
                <w:sz w:val="22"/>
              </w:rPr>
            </w:pPr>
          </w:p>
        </w:tc>
      </w:tr>
      <w:tr w:rsidR="00D24326" w:rsidRPr="00342A88" w14:paraId="62832B7C" w14:textId="5FA5153D" w:rsidTr="003C3469">
        <w:trPr>
          <w:trHeight w:val="315"/>
        </w:trPr>
        <w:tc>
          <w:tcPr>
            <w:tcW w:w="4533" w:type="dxa"/>
            <w:shd w:val="clear" w:color="auto" w:fill="FFFFFF" w:themeFill="background1"/>
            <w:noWrap/>
            <w:hideMark/>
          </w:tcPr>
          <w:p w14:paraId="530424C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operatorių paskyrimas ir sertifikavimas</w:t>
            </w:r>
          </w:p>
        </w:tc>
        <w:tc>
          <w:tcPr>
            <w:tcW w:w="7655" w:type="dxa"/>
            <w:shd w:val="clear" w:color="auto" w:fill="FFFFFF" w:themeFill="background1"/>
          </w:tcPr>
          <w:p w14:paraId="7E47962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A988A2" w14:textId="26A5546F" w:rsidR="00D24326" w:rsidRPr="00342A88" w:rsidRDefault="00D24326" w:rsidP="00D24326">
            <w:pPr>
              <w:shd w:val="clear" w:color="auto" w:fill="FFFFFF" w:themeFill="background1"/>
              <w:rPr>
                <w:rFonts w:cs="Times New Roman"/>
                <w:color w:val="000000"/>
                <w:sz w:val="22"/>
              </w:rPr>
            </w:pPr>
          </w:p>
        </w:tc>
      </w:tr>
      <w:tr w:rsidR="00D24326" w:rsidRPr="00342A88" w14:paraId="0FF60415" w14:textId="4FD33B0F" w:rsidTr="003C3469">
        <w:trPr>
          <w:trHeight w:val="315"/>
        </w:trPr>
        <w:tc>
          <w:tcPr>
            <w:tcW w:w="4533" w:type="dxa"/>
            <w:shd w:val="clear" w:color="auto" w:fill="FFFFFF" w:themeFill="background1"/>
            <w:noWrap/>
            <w:hideMark/>
          </w:tcPr>
          <w:p w14:paraId="5395E585" w14:textId="6543E70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Prieš patvirtinant ir paskiriant įmonę perdavimo sistemos operatoriumi, ji turi būti sertifikuojama taikant šio straipsnio 4, 5 ir 6 dalyse bei Reglamento (ES) 2019/943 51 straipsnyje nustatytas procedūras.</w:t>
            </w:r>
          </w:p>
          <w:p w14:paraId="5D282DDF" w14:textId="3A5DF82B"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4DC738E2" w14:textId="6218A65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2826CE89" w14:textId="46A547FB"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3CE27B9"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25 straipsnis. Perdavimo sistemos operatoriaus paskyrimas</w:t>
            </w:r>
          </w:p>
          <w:p w14:paraId="46D6C8C3" w14:textId="77777777" w:rsidR="00D24326" w:rsidRPr="00342A88" w:rsidRDefault="00D24326" w:rsidP="00D24326">
            <w:pPr>
              <w:shd w:val="clear" w:color="auto" w:fill="FFFFFF" w:themeFill="background1"/>
              <w:rPr>
                <w:rFonts w:cs="Times New Roman"/>
                <w:color w:val="000000"/>
                <w:sz w:val="22"/>
              </w:rPr>
            </w:pPr>
            <w:bookmarkStart w:id="300" w:name="part_bf1de635c9a14ec4bb6d5ba4ad7049f3"/>
            <w:bookmarkEnd w:id="300"/>
            <w:r w:rsidRPr="00342A88">
              <w:rPr>
                <w:rFonts w:cs="Times New Roman"/>
                <w:color w:val="000000"/>
                <w:sz w:val="22"/>
              </w:rPr>
              <w:t>1. Asmuo gali vykdyti perdavimo veiklą tik gavęs elektros energijos perdavimo veiklos licenciją, kaip nurodyta šio įstatymo 15 ir 17 straipsniuose.</w:t>
            </w:r>
          </w:p>
          <w:p w14:paraId="38E0B1B0" w14:textId="77777777" w:rsidR="00D24326" w:rsidRPr="00342A88" w:rsidRDefault="00D24326" w:rsidP="00D24326">
            <w:pPr>
              <w:shd w:val="clear" w:color="auto" w:fill="FFFFFF" w:themeFill="background1"/>
              <w:rPr>
                <w:rFonts w:cs="Times New Roman"/>
                <w:color w:val="000000"/>
                <w:sz w:val="22"/>
              </w:rPr>
            </w:pPr>
            <w:bookmarkStart w:id="301" w:name="part_f9a78b2965d747e9aa7b11b5a75d293d"/>
            <w:bookmarkEnd w:id="301"/>
            <w:r w:rsidRPr="00342A88">
              <w:rPr>
                <w:rFonts w:cs="Times New Roman"/>
                <w:color w:val="000000"/>
                <w:sz w:val="22"/>
              </w:rPr>
              <w:t>2. Iki perdavimo sistemos operatoriaus paskyrimo šiame straipsnyje nustatyta tvarka ir sąlygomis gali būti išduodama terminuota elektros energijos perdavimo veiklos licencija, kaip nurodyta šio įstatymo 15 straipsnio 9 dalyje.</w:t>
            </w:r>
          </w:p>
          <w:p w14:paraId="1F0D8667" w14:textId="77777777" w:rsidR="00D24326" w:rsidRPr="00342A88" w:rsidRDefault="00D24326" w:rsidP="00D24326">
            <w:pPr>
              <w:shd w:val="clear" w:color="auto" w:fill="FFFFFF" w:themeFill="background1"/>
              <w:rPr>
                <w:rFonts w:cs="Times New Roman"/>
                <w:color w:val="000000"/>
                <w:sz w:val="22"/>
              </w:rPr>
            </w:pPr>
            <w:bookmarkStart w:id="302" w:name="part_a094c4b0f79446169afc40ee7d1f786e"/>
            <w:bookmarkEnd w:id="302"/>
            <w:r w:rsidRPr="00342A88">
              <w:rPr>
                <w:rFonts w:cs="Times New Roman"/>
                <w:color w:val="000000"/>
                <w:sz w:val="22"/>
              </w:rPr>
              <w:t xml:space="preserve">3. Perdavimo sistemos operatorius, įvykdęs šio įstatymo 53 straipsnio 2 ir 3 dalyse nustatytus reikalavimus, raštu informuoja Tarybą ir pateikia visus šių reikalavimų įvykdymą pagrindžiančius dokumentus, duomenis ir informaciją. Perdavimo </w:t>
            </w:r>
            <w:r w:rsidRPr="00342A88">
              <w:rPr>
                <w:rFonts w:cs="Times New Roman"/>
                <w:color w:val="000000"/>
                <w:sz w:val="22"/>
              </w:rPr>
              <w:lastRenderedPageBreak/>
              <w:t>sistemos operatoriaus dokumentų, duomenų ir informacijos pateikimo tvarką ir sąlygas nustato Taryba.</w:t>
            </w:r>
          </w:p>
          <w:p w14:paraId="64E9F29C" w14:textId="77777777" w:rsidR="00D24326" w:rsidRPr="00342A88" w:rsidRDefault="00D24326" w:rsidP="00D24326">
            <w:pPr>
              <w:shd w:val="clear" w:color="auto" w:fill="FFFFFF" w:themeFill="background1"/>
              <w:rPr>
                <w:rFonts w:cs="Times New Roman"/>
                <w:color w:val="000000"/>
                <w:sz w:val="22"/>
              </w:rPr>
            </w:pPr>
            <w:bookmarkStart w:id="303" w:name="part_b9fc292fa3c1436dbdc2ea66ad18ea74"/>
            <w:bookmarkEnd w:id="303"/>
            <w:r w:rsidRPr="00342A88">
              <w:rPr>
                <w:rFonts w:cs="Times New Roman"/>
                <w:color w:val="000000"/>
                <w:sz w:val="22"/>
              </w:rPr>
              <w:t>4. Taryba ne vėliau kaip per 4 mėnesių laikotarpį nuo visų reikalingų ir tinkamai parengtų dokumentų, duomenų ir informacijos pateikimo dienos įvertina įgyvendintų perdavimo sistemos operatoriaus nepriklausomumo ir veiklos atskyrimo reikalavimų tinkamumą bei priima sprendimą dėl perdavimo sistemos operatoriaus paskyrimo. Pasibaigus šioje dalyje nustatytam terminui ir Tarybai nepriėmus sprendimo, laikoma, kad yra priimtas teigiamas sprendimas dėl perdavimo sistemos operatoriaus paskyrimo.</w:t>
            </w:r>
          </w:p>
          <w:p w14:paraId="2ED53365" w14:textId="0C18A77A" w:rsidR="00D24326" w:rsidRPr="00342A88" w:rsidRDefault="00D24326" w:rsidP="00D24326">
            <w:pPr>
              <w:shd w:val="clear" w:color="auto" w:fill="FFFFFF" w:themeFill="background1"/>
              <w:rPr>
                <w:rFonts w:cs="Times New Roman"/>
                <w:color w:val="000000"/>
                <w:sz w:val="22"/>
              </w:rPr>
            </w:pPr>
            <w:bookmarkStart w:id="304" w:name="part_621e4594d51f420ebd094dca24b4b582"/>
            <w:bookmarkEnd w:id="304"/>
            <w:r w:rsidRPr="00342A88">
              <w:rPr>
                <w:rFonts w:cs="Times New Roman"/>
                <w:color w:val="000000"/>
                <w:sz w:val="22"/>
              </w:rPr>
              <w:t>5. Taryba šio straipsnio 4 dalyje nurodytais atvejais informuoja perdavimo sistemos operatorių ir Europos Komisiją apie priimtą sprendimą, kartu pateikdama sprendimą pagrindžiančius dokumentus, duomenis ir informaciją.</w:t>
            </w:r>
            <w:bookmarkStart w:id="305" w:name="part_d745835f2a3b4f35854774c4a15452b2"/>
            <w:bookmarkStart w:id="306" w:name="part_dca33c6aebf243aba0704ac620726f03"/>
            <w:bookmarkStart w:id="307" w:name="part_7d3ffcc954a24c8d8f6f82b355f99e13"/>
            <w:bookmarkEnd w:id="305"/>
            <w:bookmarkEnd w:id="306"/>
            <w:bookmarkEnd w:id="307"/>
          </w:p>
          <w:p w14:paraId="28DDA90C" w14:textId="77777777" w:rsidR="00D24326" w:rsidRPr="00342A88" w:rsidRDefault="00D24326" w:rsidP="00D24326">
            <w:pPr>
              <w:shd w:val="clear" w:color="auto" w:fill="FFFFFF" w:themeFill="background1"/>
              <w:rPr>
                <w:rFonts w:cs="Times New Roman"/>
                <w:color w:val="000000"/>
                <w:sz w:val="22"/>
              </w:rPr>
            </w:pPr>
          </w:p>
          <w:p w14:paraId="5C140218" w14:textId="1C1FDF07" w:rsidR="00D24326" w:rsidRPr="00342A88" w:rsidRDefault="00D24326" w:rsidP="00D24326">
            <w:pPr>
              <w:shd w:val="clear" w:color="auto" w:fill="FFFFFF" w:themeFill="background1"/>
              <w:rPr>
                <w:rFonts w:cs="Times New Roman"/>
                <w:color w:val="000000"/>
                <w:sz w:val="22"/>
              </w:rPr>
            </w:pPr>
            <w:r w:rsidRPr="00342A88">
              <w:rPr>
                <w:rFonts w:cs="Times New Roman"/>
                <w:iCs/>
                <w:color w:val="000000"/>
                <w:sz w:val="22"/>
              </w:rPr>
              <w:t>Taip pat pažymėtina, kad Reglamento (ES) 2019/943 51 straipsnis nustato Europos Komisijos kompetenciją elektros perdavimo sistemos operatoriaus sertifikavimo procese ir reglamentuoja susijusius santykius tarp Europos Komisijos ir nacionalinės reguliavimo institucijos. Šios Reglamento nuostatos yra tiesiogiai taikomos ir nacionalinių įgyvendinimo priemonių nereikalauja.</w:t>
            </w:r>
          </w:p>
        </w:tc>
        <w:tc>
          <w:tcPr>
            <w:tcW w:w="3118" w:type="dxa"/>
            <w:shd w:val="clear" w:color="auto" w:fill="FFFFFF" w:themeFill="background1"/>
          </w:tcPr>
          <w:p w14:paraId="1FECE21A" w14:textId="2FF9C8E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4948AFCE" w14:textId="77777777" w:rsidTr="003C3469">
        <w:trPr>
          <w:trHeight w:val="315"/>
        </w:trPr>
        <w:tc>
          <w:tcPr>
            <w:tcW w:w="4533" w:type="dxa"/>
            <w:shd w:val="clear" w:color="auto" w:fill="FFFFFF" w:themeFill="background1"/>
            <w:noWrap/>
          </w:tcPr>
          <w:p w14:paraId="3E919C58" w14:textId="524AF06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Įmones, kurioms reguliavimo institucija, taikydama toliau nurodytą sertifikavimo procedūrą, išdavė sertifikatą, patvirtinantį, kad tos įmonės atitinka 43 straipsnio reikalavimus, valstybės narės patvirtina ir paskiria perdavimo sistemos operatoriais. Apie perdavimo sistemos operatorių paskyrimą pranešama Komisijai ir paskelbiama Europos Sąjungos oficialiajame leidinyje. </w:t>
            </w:r>
          </w:p>
        </w:tc>
        <w:tc>
          <w:tcPr>
            <w:tcW w:w="7655" w:type="dxa"/>
            <w:shd w:val="clear" w:color="auto" w:fill="FFFFFF" w:themeFill="background1"/>
          </w:tcPr>
          <w:p w14:paraId="44E21C1D"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3A06BBC8" w14:textId="77777777" w:rsidR="00D24326" w:rsidRPr="00342A88" w:rsidRDefault="00D24326" w:rsidP="00D24326">
            <w:pPr>
              <w:rPr>
                <w:rFonts w:eastAsia="Times New Roman" w:cs="Times New Roman"/>
                <w:b/>
                <w:sz w:val="22"/>
              </w:rPr>
            </w:pPr>
            <w:r w:rsidRPr="00342A88">
              <w:rPr>
                <w:rFonts w:eastAsia="Times New Roman" w:cs="Times New Roman"/>
                <w:b/>
                <w:sz w:val="22"/>
              </w:rPr>
              <w:t>19 straipsnis. 25 straipsnio pakeitimas</w:t>
            </w:r>
          </w:p>
          <w:p w14:paraId="2F5EABD8"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25 straipsnio 6 dalį ir ją išdėstyti taip:</w:t>
            </w:r>
          </w:p>
          <w:p w14:paraId="5DF33C2F" w14:textId="60702B6C" w:rsidR="00D24326" w:rsidRPr="00342A88" w:rsidRDefault="00D24326" w:rsidP="00D24326">
            <w:pPr>
              <w:rPr>
                <w:rFonts w:eastAsia="Times New Roman" w:cs="Times New Roman"/>
                <w:bCs/>
                <w:sz w:val="22"/>
              </w:rPr>
            </w:pPr>
            <w:r w:rsidRPr="00342A88">
              <w:rPr>
                <w:rFonts w:eastAsia="Times New Roman" w:cs="Times New Roman"/>
                <w:bCs/>
                <w:sz w:val="22"/>
              </w:rPr>
              <w:t xml:space="preserve">„6. Taryba </w:t>
            </w:r>
            <w:bookmarkStart w:id="308" w:name="_Hlk47689061"/>
            <w:r w:rsidRPr="00342A88">
              <w:rPr>
                <w:rFonts w:eastAsia="Times New Roman" w:cs="Times New Roman"/>
                <w:bCs/>
                <w:sz w:val="22"/>
              </w:rPr>
              <w:t xml:space="preserve">Reglamento (ES) 2019/943 </w:t>
            </w:r>
            <w:bookmarkEnd w:id="308"/>
            <w:r w:rsidRPr="00342A88">
              <w:rPr>
                <w:rFonts w:eastAsia="Times New Roman" w:cs="Times New Roman"/>
                <w:bCs/>
                <w:sz w:val="22"/>
              </w:rPr>
              <w:t>51 straipsnyje nustatytais terminais gavusi teigiamą Europos Komisijos išvadą arba negavusi neigiamos išvados, priima galutinį sprendimą dėl perdavimo sistemos operatoriaus paskyrimo.“</w:t>
            </w:r>
          </w:p>
          <w:p w14:paraId="4A3EB76F" w14:textId="4C7A958A" w:rsidR="00D24326" w:rsidRPr="00342A88" w:rsidRDefault="00D24326" w:rsidP="00D24326">
            <w:pPr>
              <w:rPr>
                <w:rFonts w:eastAsia="Times New Roman" w:cs="Times New Roman"/>
                <w:bCs/>
                <w:sz w:val="22"/>
              </w:rPr>
            </w:pPr>
          </w:p>
          <w:p w14:paraId="15C7A1EE" w14:textId="55521404" w:rsidR="00D24326" w:rsidRPr="00342A88" w:rsidRDefault="00D24326" w:rsidP="00D24326">
            <w:pPr>
              <w:rPr>
                <w:rFonts w:eastAsia="Times New Roman" w:cs="Times New Roman"/>
                <w:bCs/>
                <w:sz w:val="22"/>
              </w:rPr>
            </w:pPr>
            <w:r w:rsidRPr="00342A88">
              <w:rPr>
                <w:rFonts w:eastAsia="Times New Roman" w:cs="Times New Roman"/>
                <w:bCs/>
                <w:sz w:val="22"/>
                <w:u w:val="single"/>
              </w:rPr>
              <w:t>Komentaras:</w:t>
            </w:r>
            <w:r w:rsidRPr="00342A88">
              <w:rPr>
                <w:rFonts w:eastAsia="Times New Roman" w:cs="Times New Roman"/>
                <w:bCs/>
                <w:sz w:val="22"/>
              </w:rPr>
              <w:t xml:space="preserve"> kitos nuostatos CEP neperkeliamos, nes yra perkeltos galiojančiose Elektros energetikos įstatymo nuostatose:</w:t>
            </w:r>
          </w:p>
          <w:p w14:paraId="54851C77" w14:textId="116F70D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1A1E4D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25 straipsnis. Perdavimo sistemos operatoriaus paskyrimas</w:t>
            </w:r>
          </w:p>
          <w:p w14:paraId="0AD3C26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8D59DC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Taryba, šio straipsnio 6 dalyje nustatyta tvarka gavusi Europos Komisijos prieštaravimų dėl perdavimo sistemos operatoriaus paskyrimo, nurodo perdavimo sistemos operatoriui pašalinti Europos Komisijos nustatytus neatitikimus ir ne vėliau kaip per 2 mėnesių laikotarpį priima galutinį sprendimą dėl perdavimo sistemos operatoriaus paskyrimo.</w:t>
            </w:r>
          </w:p>
          <w:p w14:paraId="7327C098" w14:textId="26487AE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Galutinis sprendimas dėl perdavimo sistemos operatoriaus paskyrimo išsiunčiamas perdavimo sistemos operatoriui ir Europos Komisijai, kartu nurodant, kaip buvo atsižvelgta į gautą Europos Komisijos išvadą, ir skelbiamas Tarybos interneto </w:t>
            </w:r>
            <w:r w:rsidRPr="00342A88">
              <w:rPr>
                <w:rFonts w:eastAsia="Times New Roman" w:cs="Times New Roman"/>
                <w:color w:val="000000"/>
                <w:sz w:val="22"/>
                <w:lang w:eastAsia="lt-LT"/>
              </w:rPr>
              <w:lastRenderedPageBreak/>
              <w:t>svetainėje ir Europos Sąjungos oficialiajame leidinyje. Kartu su Tarybos sprendimu skelbiama gauta Europos Komisijos išvada. Kai Tarybos sprendimas skiriasi nuo Europos Komisijos išvados, kartu pateikiamas ir paskelbiamas priimto sprendimo pagrindimas.</w:t>
            </w:r>
          </w:p>
        </w:tc>
        <w:tc>
          <w:tcPr>
            <w:tcW w:w="3118" w:type="dxa"/>
            <w:shd w:val="clear" w:color="auto" w:fill="FFFFFF" w:themeFill="background1"/>
          </w:tcPr>
          <w:p w14:paraId="5714853F" w14:textId="1C9CA28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05C610F" w14:textId="77777777" w:rsidTr="003C3469">
        <w:trPr>
          <w:trHeight w:val="315"/>
        </w:trPr>
        <w:tc>
          <w:tcPr>
            <w:tcW w:w="4533" w:type="dxa"/>
            <w:shd w:val="clear" w:color="auto" w:fill="FFFFFF" w:themeFill="background1"/>
            <w:noWrap/>
          </w:tcPr>
          <w:p w14:paraId="5FE4BE70" w14:textId="1FF5478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Perdavimo sistemos operatoriai reguliavimo institucijai praneša apie visus numatytus sandorius, kuriuos gali reikėti iš naujo įvertinti, ar jie atitinka 43 straipsnio reikalavimus. </w:t>
            </w:r>
          </w:p>
        </w:tc>
        <w:tc>
          <w:tcPr>
            <w:tcW w:w="7655" w:type="dxa"/>
            <w:shd w:val="clear" w:color="auto" w:fill="FFFFFF" w:themeFill="background1"/>
          </w:tcPr>
          <w:p w14:paraId="604F2F7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6EE48385" w14:textId="489348B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F9673C3"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28 straipsnis. Informacijos teikimas</w:t>
            </w:r>
          </w:p>
          <w:p w14:paraId="59E3CFC9" w14:textId="77777777" w:rsidR="00D24326" w:rsidRPr="00342A88" w:rsidRDefault="00D24326" w:rsidP="00D24326">
            <w:pPr>
              <w:shd w:val="clear" w:color="auto" w:fill="FFFFFF" w:themeFill="background1"/>
              <w:rPr>
                <w:rFonts w:eastAsia="Times New Roman" w:cs="Times New Roman"/>
                <w:color w:val="000000"/>
                <w:sz w:val="22"/>
                <w:lang w:val="en-GB" w:eastAsia="lt-LT"/>
              </w:rPr>
            </w:pPr>
            <w:bookmarkStart w:id="309" w:name="part_9c5869a10de544dda65ee211f026a408"/>
            <w:bookmarkStart w:id="310" w:name="part_6917d21253474d7d8d058382ea42084a"/>
            <w:bookmarkEnd w:id="309"/>
            <w:bookmarkEnd w:id="310"/>
            <w:r w:rsidRPr="00342A88">
              <w:rPr>
                <w:rFonts w:eastAsia="Times New Roman" w:cs="Times New Roman"/>
                <w:color w:val="000000"/>
                <w:sz w:val="22"/>
                <w:lang w:val="en-GB" w:eastAsia="lt-LT"/>
              </w:rPr>
              <w:t>&lt;…&gt;</w:t>
            </w:r>
          </w:p>
          <w:p w14:paraId="656AC320" w14:textId="7600E6F8" w:rsidR="00D24326" w:rsidRPr="00342A88" w:rsidRDefault="00D24326" w:rsidP="00D24326">
            <w:pPr>
              <w:shd w:val="clear" w:color="auto" w:fill="FFFFFF" w:themeFill="background1"/>
              <w:rPr>
                <w:rFonts w:eastAsia="Times New Roman" w:cs="Times New Roman"/>
                <w:color w:val="000000"/>
                <w:sz w:val="22"/>
                <w:lang w:eastAsia="lt-LT"/>
              </w:rPr>
            </w:pPr>
            <w:bookmarkStart w:id="311" w:name="part_65ab38fa94aa484ea283fd5c956e48e9"/>
            <w:bookmarkEnd w:id="311"/>
            <w:r w:rsidRPr="00342A88">
              <w:rPr>
                <w:rFonts w:eastAsia="Times New Roman" w:cs="Times New Roman"/>
                <w:color w:val="000000"/>
                <w:sz w:val="22"/>
                <w:lang w:eastAsia="lt-LT"/>
              </w:rPr>
              <w:t>3. Perdavimo sistemos operatorius privalo pateikti Tarybai informaciją apie visus numatomus sandorius, taip pat visus kitus aktualius duomenis ir informaciją ar jų pasikeitimus, kuriuos reikia naujai įvertinti, ar jie atitinka perdavimo sistemos operatoriaus nepriklausomumo ir veiklos atskyrimo reikalavimus.</w:t>
            </w:r>
          </w:p>
        </w:tc>
        <w:tc>
          <w:tcPr>
            <w:tcW w:w="3118" w:type="dxa"/>
            <w:shd w:val="clear" w:color="auto" w:fill="FFFFFF" w:themeFill="background1"/>
          </w:tcPr>
          <w:p w14:paraId="4BCC86CE" w14:textId="4014DF4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BBDDA36" w14:textId="77777777" w:rsidTr="003C3469">
        <w:trPr>
          <w:trHeight w:val="315"/>
        </w:trPr>
        <w:tc>
          <w:tcPr>
            <w:tcW w:w="4533" w:type="dxa"/>
            <w:shd w:val="clear" w:color="auto" w:fill="FFFFFF" w:themeFill="background1"/>
            <w:noWrap/>
          </w:tcPr>
          <w:p w14:paraId="32D9124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Reguliavimo institucijos prižiūri, ar perdavimo sistemos operatoriai nuolat laikosi 43 straipsnio reikalavimų. Siekdamos užtikrinti tokį laikymąsi jos pradeda sertifikavimo procedūrą: </w:t>
            </w:r>
          </w:p>
          <w:p w14:paraId="4C9FD07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gavusios perdavimo sistemos operatoriaus pranešimą pagal 3 dalį; </w:t>
            </w:r>
          </w:p>
          <w:p w14:paraId="2A0C48E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savo iniciatyva, jeigu jos žino, kad dėl numatyto teisių pakeitimo ar poveikio perdavimo sistemos savininkams ar perdavimo sistemos operatoriams gali būti pažeistas 43 straipsnis arba jeigu jos turi pagrindo manyti, kad toks pažeidimas jau buvo padarytas, arba </w:t>
            </w:r>
          </w:p>
          <w:p w14:paraId="0E3C8B6F" w14:textId="3456B00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gavusios pagrįstą Komisijos prašymą. </w:t>
            </w:r>
          </w:p>
        </w:tc>
        <w:tc>
          <w:tcPr>
            <w:tcW w:w="7655" w:type="dxa"/>
            <w:shd w:val="clear" w:color="auto" w:fill="FFFFFF" w:themeFill="background1"/>
          </w:tcPr>
          <w:p w14:paraId="2EEC51D9" w14:textId="2A144B8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55F23F61"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3BB945F" w14:textId="77FF10EF"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26 straipsnis. Perdavimo sistemos operatoriaus nepriklausomumo ir veiklos atskyrimo reikalavimų įgyvendinimo priežiūra</w:t>
            </w:r>
          </w:p>
          <w:p w14:paraId="1E37C692"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12" w:name="part_fdbb943cce754faeb0f6a6c40223fc2e"/>
            <w:bookmarkEnd w:id="312"/>
            <w:r w:rsidRPr="00342A88">
              <w:rPr>
                <w:rFonts w:eastAsia="Times New Roman" w:cs="Times New Roman"/>
                <w:color w:val="000000"/>
                <w:sz w:val="22"/>
                <w:lang w:eastAsia="lt-LT"/>
              </w:rPr>
              <w:t>1. Taryba nuolat prižiūri ir kontroliuoja, kaip paskirtasis perdavimo sistemos operatorius, vykdydamas savo veiklą, užtikrina šiame įstatyme nustatytus nepriklausomumo ir veiklos atskyrimo reikalavimus. Taryba pradeda perdavimo sistemos operatoriaus veiklos patikrinimą bent vienu iš šių atvejų:</w:t>
            </w:r>
          </w:p>
          <w:p w14:paraId="5CC9A282"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13" w:name="part_d85b94de53dc4006bb2152db2759a856"/>
            <w:bookmarkEnd w:id="313"/>
            <w:r w:rsidRPr="00342A88">
              <w:rPr>
                <w:rFonts w:eastAsia="Times New Roman" w:cs="Times New Roman"/>
                <w:color w:val="000000"/>
                <w:sz w:val="22"/>
                <w:lang w:eastAsia="lt-LT"/>
              </w:rPr>
              <w:t>1) gavusi perdavimo sistemos operatoriaus pranešimą apie numatomus sandorius, kuriuos reikia iš naujo įvertinti, ar jie atitinka perdavimo sistemos operatoriaus nepriklausomumo ir veiklos atskyrimo reikalavimus;</w:t>
            </w:r>
          </w:p>
          <w:p w14:paraId="3E6C3C67"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14" w:name="part_5b28cea60a5f4dd2814430489a364dd5"/>
            <w:bookmarkEnd w:id="314"/>
            <w:r w:rsidRPr="00342A88">
              <w:rPr>
                <w:rFonts w:eastAsia="Times New Roman" w:cs="Times New Roman"/>
                <w:color w:val="000000"/>
                <w:sz w:val="22"/>
                <w:lang w:eastAsia="lt-LT"/>
              </w:rPr>
              <w:t>2) savo iniciatyva, jeigu yra gauta pagrįstos informacijos, kad dėl tam tikrų perdavimo sistemos operatoriaus veiklos aplinkybių pasikeitimo yra ar gali būti pažeisti perdavimo sistemos operatoriaus nepriklausomumo ir veiklos atskyrimo reikalavimai;</w:t>
            </w:r>
          </w:p>
          <w:p w14:paraId="43BDE030" w14:textId="36C9C7F2" w:rsidR="00D24326" w:rsidRPr="00DF1CD8" w:rsidRDefault="00D24326" w:rsidP="00D24326">
            <w:pPr>
              <w:shd w:val="clear" w:color="auto" w:fill="FFFFFF" w:themeFill="background1"/>
              <w:rPr>
                <w:rFonts w:eastAsia="Times New Roman" w:cs="Times New Roman"/>
                <w:color w:val="000000"/>
                <w:sz w:val="22"/>
                <w:lang w:val="fr-FR" w:eastAsia="lt-LT"/>
              </w:rPr>
            </w:pPr>
            <w:bookmarkStart w:id="315" w:name="part_dc5ec668f7c9403ea4e1cf33fdda4361"/>
            <w:bookmarkEnd w:id="315"/>
            <w:r w:rsidRPr="00342A88">
              <w:rPr>
                <w:rFonts w:eastAsia="Times New Roman" w:cs="Times New Roman"/>
                <w:color w:val="000000"/>
                <w:sz w:val="22"/>
                <w:lang w:eastAsia="lt-LT"/>
              </w:rPr>
              <w:t>3) gavusi pagrįstą Europos Komisijos prašymą.</w:t>
            </w:r>
          </w:p>
        </w:tc>
        <w:tc>
          <w:tcPr>
            <w:tcW w:w="3118" w:type="dxa"/>
            <w:shd w:val="clear" w:color="auto" w:fill="FFFFFF" w:themeFill="background1"/>
          </w:tcPr>
          <w:p w14:paraId="664E7A7C" w14:textId="7BC586E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B088CF2" w14:textId="77777777" w:rsidTr="003C3469">
        <w:trPr>
          <w:trHeight w:val="315"/>
        </w:trPr>
        <w:tc>
          <w:tcPr>
            <w:tcW w:w="4533" w:type="dxa"/>
            <w:shd w:val="clear" w:color="auto" w:fill="FFFFFF" w:themeFill="background1"/>
            <w:noWrap/>
          </w:tcPr>
          <w:p w14:paraId="707A219F" w14:textId="1C48253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Reguliavimo institucijos priima sprendimą dėl perdavimo sistemos operatoriaus sertifikavimo per keturis mėnesius nuo perdavimo sistemos operatoriaus pranešimo arba nuo Komisijos prašymo pateikimo dienos. Pasibaigus tam laikotarpiui laikoma, kad sertifikatas išduotas. Aiškus arba numanomas reguliavimo </w:t>
            </w:r>
            <w:r w:rsidRPr="00342A88">
              <w:rPr>
                <w:rFonts w:eastAsia="Times New Roman" w:cs="Times New Roman"/>
                <w:color w:val="000000"/>
                <w:sz w:val="22"/>
                <w:lang w:eastAsia="lt-LT"/>
              </w:rPr>
              <w:lastRenderedPageBreak/>
              <w:t xml:space="preserve">institucijos sprendimas įsigalioja tik užbaigus 6 dalyje nustatytą procedūrą. </w:t>
            </w:r>
          </w:p>
        </w:tc>
        <w:tc>
          <w:tcPr>
            <w:tcW w:w="7655" w:type="dxa"/>
            <w:shd w:val="clear" w:color="auto" w:fill="FFFFFF" w:themeFill="background1"/>
          </w:tcPr>
          <w:p w14:paraId="6FF4DE8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nuostata CEP neperkeliama, nes yra perkelta galiojančiose Elektros energetikos įstatymo nuostatose:</w:t>
            </w:r>
          </w:p>
          <w:p w14:paraId="4221798D" w14:textId="76085A5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940E9E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25 straipsnis. Perdavimo sistemos operatoriaus paskyrimas</w:t>
            </w:r>
          </w:p>
          <w:p w14:paraId="6A5AB21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868BB8A" w14:textId="077EAC1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Taryba ne vėliau kaip per 4 mėnesių laikotarpį nuo visų reikalingų ir tinkamai parengtų dokumentų, duomenų ir informacijos pateikimo dienos įvertina įgyvendintų perdavimo sistemos operatoriaus nepriklausomumo ir veiklos atskyrimo reikalavimų </w:t>
            </w:r>
            <w:r w:rsidRPr="00342A88">
              <w:rPr>
                <w:rFonts w:eastAsia="Times New Roman" w:cs="Times New Roman"/>
                <w:color w:val="000000"/>
                <w:sz w:val="22"/>
                <w:lang w:eastAsia="lt-LT"/>
              </w:rPr>
              <w:lastRenderedPageBreak/>
              <w:t>tinkamumą bei priima sprendimą dėl perdavimo sistemos operatoriaus paskyrimo. Pasibaigus šioje dalyje nustatytam terminui ir Tarybai nepriėmus sprendimo, laikoma, kad yra priimtas teigiamas sprendimas dėl perdavimo sistemos operatoriaus paskyrimo.</w:t>
            </w:r>
          </w:p>
        </w:tc>
        <w:tc>
          <w:tcPr>
            <w:tcW w:w="3118" w:type="dxa"/>
            <w:shd w:val="clear" w:color="auto" w:fill="FFFFFF" w:themeFill="background1"/>
          </w:tcPr>
          <w:p w14:paraId="04EF4A78" w14:textId="63D4E79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970BE04" w14:textId="77777777" w:rsidTr="003C3469">
        <w:trPr>
          <w:trHeight w:val="315"/>
        </w:trPr>
        <w:tc>
          <w:tcPr>
            <w:tcW w:w="4533" w:type="dxa"/>
            <w:shd w:val="clear" w:color="auto" w:fill="FFFFFF" w:themeFill="background1"/>
            <w:noWrap/>
          </w:tcPr>
          <w:p w14:paraId="51A920FD" w14:textId="16C919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Apie aiškų arba numanomą sprendimą dėl perdavimo sistemos operatoriaus sertifikavimo reguliavimo institucija nedelsdama praneša Komisijai kartu pateikdama visą svarbią su tuo sprendimu susijusią informaciją. Komisija imasi veiksmų, laikydamasi Reglamento (ES) 2019/943 51 straipsnyje nustatytos tvarkos. </w:t>
            </w:r>
          </w:p>
        </w:tc>
        <w:tc>
          <w:tcPr>
            <w:tcW w:w="7655" w:type="dxa"/>
            <w:shd w:val="clear" w:color="auto" w:fill="FFFFFF" w:themeFill="background1"/>
          </w:tcPr>
          <w:p w14:paraId="523E5CE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7B898936" w14:textId="17316DD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661E6B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25 straipsnis. Perdavimo sistemos operatoriaus paskyrimas</w:t>
            </w:r>
          </w:p>
          <w:p w14:paraId="54DCA4F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550605C" w14:textId="03A768C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šio straipsnio 4 dalyje nurodytais atvejais informuoja perdavimo sistemos operatorių ir Europos Komisiją apie priimtą sprendimą, kartu pateikdama sprendimą pagrindžiančius dokumentus, duomenis ir informaciją.</w:t>
            </w:r>
          </w:p>
          <w:p w14:paraId="378D710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0636B04" w14:textId="059739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iCs/>
                <w:color w:val="000000"/>
                <w:sz w:val="22"/>
              </w:rPr>
              <w:t>Taip pat pažymėtina, kad Reglamento (ES) 2019/943 51 straipsnis nustato Europos Komisijos kompetenciją elektros perdavimo sistemos operatoriaus sertifikavimo procese ir reglamentuoja susijusius santykius tarp Europos Komisijos ir nacionalinės reguliavimo institucijos. Šios Reglamento nuostatos yra tiesiogiai taikomos ir nacionalinių įgyvendinimo priemonių nereikalauja.</w:t>
            </w:r>
          </w:p>
        </w:tc>
        <w:tc>
          <w:tcPr>
            <w:tcW w:w="3118" w:type="dxa"/>
            <w:shd w:val="clear" w:color="auto" w:fill="FFFFFF" w:themeFill="background1"/>
          </w:tcPr>
          <w:p w14:paraId="610D61E0" w14:textId="79C480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168838B" w14:textId="77777777" w:rsidTr="003C3469">
        <w:trPr>
          <w:trHeight w:val="315"/>
        </w:trPr>
        <w:tc>
          <w:tcPr>
            <w:tcW w:w="4533" w:type="dxa"/>
            <w:shd w:val="clear" w:color="auto" w:fill="FFFFFF" w:themeFill="background1"/>
            <w:noWrap/>
          </w:tcPr>
          <w:p w14:paraId="4C3094FA" w14:textId="3BD5F8E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Reguliavimo institucijos ir Komisija perdavimo sistemos operatorių ir įmonių, atliekančių kurią nors iš gamybos ar tiekimo funkcijų, gali prašyti pateikti visą informaciją, kuri svarbi šiame straipsnyje nustatytoms jų užduotims atlikti. </w:t>
            </w:r>
          </w:p>
        </w:tc>
        <w:tc>
          <w:tcPr>
            <w:tcW w:w="7655" w:type="dxa"/>
            <w:shd w:val="clear" w:color="auto" w:fill="FFFFFF" w:themeFill="background1"/>
          </w:tcPr>
          <w:p w14:paraId="054EB65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02A31CDC" w14:textId="3A46104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696DD3E"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28 straipsnis. Informacijos teikimas</w:t>
            </w:r>
          </w:p>
          <w:p w14:paraId="24B26BA5"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1. Perdavimo sistemos operatorius, asmuo, ketinantis verstis elektros energijos perdavimo veikla, ir (ar) vertikaliai integruota įmonė ar bet kuri jos grupės įmonė privalo pateikti Tarybai visus pagrįstai Tarybos ar Europos Komisijos reikalaujamus dokumentus, duomenis ir informaciją, reikalingus šio įstatymo 25, 26 ir 27 straipsniuose nustatytiems veiksmams atlikti.</w:t>
            </w:r>
          </w:p>
          <w:p w14:paraId="7ED021B1" w14:textId="249ABB33"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Dėl šio straipsnio 1 dalyje nurodytų dokumentų, duomenų ar informacijos pateikimo Taryba ar Europos Komisija gali kreiptis bet kuriuo metu iki galutinio Tarybos sprendimo pateikimo. Dokumentų, duomenų ir informacijos pateikimo tvarką ir sąlygas nustato Taryba.</w:t>
            </w:r>
          </w:p>
        </w:tc>
        <w:tc>
          <w:tcPr>
            <w:tcW w:w="3118" w:type="dxa"/>
            <w:shd w:val="clear" w:color="auto" w:fill="FFFFFF" w:themeFill="background1"/>
          </w:tcPr>
          <w:p w14:paraId="11A99291" w14:textId="0284FAD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A1977F8" w14:textId="77777777" w:rsidTr="003C3469">
        <w:trPr>
          <w:trHeight w:val="315"/>
        </w:trPr>
        <w:tc>
          <w:tcPr>
            <w:tcW w:w="4533" w:type="dxa"/>
            <w:shd w:val="clear" w:color="auto" w:fill="FFFFFF" w:themeFill="background1"/>
            <w:noWrap/>
          </w:tcPr>
          <w:p w14:paraId="2D812386" w14:textId="1AB9AD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Reguliavimo institucijos ir Komisija išsaugo neskelbtinos komercinės informacijos konfidencialumą.</w:t>
            </w:r>
          </w:p>
        </w:tc>
        <w:tc>
          <w:tcPr>
            <w:tcW w:w="7655" w:type="dxa"/>
            <w:shd w:val="clear" w:color="auto" w:fill="FFFFFF" w:themeFill="background1"/>
          </w:tcPr>
          <w:p w14:paraId="0177EA3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0FCEEFEA" w14:textId="5F0C503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0D69756"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28 straipsnis. Informacijos teikimas</w:t>
            </w:r>
          </w:p>
          <w:p w14:paraId="137881F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11F35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 Taryba užtikrina perdavimo sistemos operatoriaus ar kitų asmenų pateiktos informacijos, laikomos komercine (gamybine) ar profesine paslaptimi, konfidencialumą.</w:t>
            </w:r>
          </w:p>
          <w:p w14:paraId="7552709D"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E3CA0F3" w14:textId="740D7B2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Taip pat pažymėtina, kad Europos Komisijos pareigos, įskaitant Direktyvos (ES) 2019/944 52 straipsnio 8 dalyje nustatytą konfidencialumo įpareigojimą, yra tiesiogiai taikomos Europos Komisijai ir nacionalinių įgyvendinimo priemonių nereikalauja.</w:t>
            </w:r>
          </w:p>
        </w:tc>
        <w:tc>
          <w:tcPr>
            <w:tcW w:w="3118" w:type="dxa"/>
            <w:shd w:val="clear" w:color="auto" w:fill="FFFFFF" w:themeFill="background1"/>
          </w:tcPr>
          <w:p w14:paraId="06F758E2" w14:textId="4296E9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A339A0A" w14:textId="13A174DD" w:rsidTr="003C3469">
        <w:trPr>
          <w:trHeight w:val="315"/>
        </w:trPr>
        <w:tc>
          <w:tcPr>
            <w:tcW w:w="4533" w:type="dxa"/>
            <w:shd w:val="clear" w:color="auto" w:fill="FFFFFF" w:themeFill="background1"/>
            <w:noWrap/>
            <w:hideMark/>
          </w:tcPr>
          <w:p w14:paraId="6C07645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53 straipsnis</w:t>
            </w:r>
          </w:p>
        </w:tc>
        <w:tc>
          <w:tcPr>
            <w:tcW w:w="7655" w:type="dxa"/>
            <w:shd w:val="clear" w:color="auto" w:fill="FFFFFF" w:themeFill="background1"/>
          </w:tcPr>
          <w:p w14:paraId="3DEB6063"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DC24C6" w14:textId="2760D1EB" w:rsidR="00D24326" w:rsidRPr="00342A88" w:rsidRDefault="00D24326" w:rsidP="00D24326">
            <w:pPr>
              <w:shd w:val="clear" w:color="auto" w:fill="FFFFFF" w:themeFill="background1"/>
              <w:rPr>
                <w:rFonts w:cs="Times New Roman"/>
                <w:color w:val="000000"/>
                <w:sz w:val="22"/>
              </w:rPr>
            </w:pPr>
          </w:p>
        </w:tc>
      </w:tr>
      <w:tr w:rsidR="00D24326" w:rsidRPr="00342A88" w14:paraId="06F2ADBD" w14:textId="62C12B10" w:rsidTr="003C3469">
        <w:trPr>
          <w:trHeight w:val="315"/>
        </w:trPr>
        <w:tc>
          <w:tcPr>
            <w:tcW w:w="4533" w:type="dxa"/>
            <w:shd w:val="clear" w:color="auto" w:fill="FFFFFF" w:themeFill="background1"/>
            <w:noWrap/>
            <w:hideMark/>
          </w:tcPr>
          <w:p w14:paraId="48A93FB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Su trečiosiomis valstybėmis susijęs sertifikavimas</w:t>
            </w:r>
          </w:p>
        </w:tc>
        <w:tc>
          <w:tcPr>
            <w:tcW w:w="7655" w:type="dxa"/>
            <w:shd w:val="clear" w:color="auto" w:fill="FFFFFF" w:themeFill="background1"/>
          </w:tcPr>
          <w:p w14:paraId="4EA3FA9F"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797BE5" w14:textId="0B5FC592" w:rsidR="00D24326" w:rsidRPr="00342A88" w:rsidRDefault="00D24326" w:rsidP="00D24326">
            <w:pPr>
              <w:shd w:val="clear" w:color="auto" w:fill="FFFFFF" w:themeFill="background1"/>
              <w:rPr>
                <w:rFonts w:cs="Times New Roman"/>
                <w:color w:val="000000"/>
                <w:sz w:val="22"/>
              </w:rPr>
            </w:pPr>
          </w:p>
        </w:tc>
      </w:tr>
      <w:tr w:rsidR="00D24326" w:rsidRPr="00342A88" w14:paraId="7712DEAD" w14:textId="77777777" w:rsidTr="003C3469">
        <w:trPr>
          <w:trHeight w:val="315"/>
        </w:trPr>
        <w:tc>
          <w:tcPr>
            <w:tcW w:w="4533" w:type="dxa"/>
            <w:shd w:val="clear" w:color="auto" w:fill="FFFFFF" w:themeFill="background1"/>
            <w:noWrap/>
          </w:tcPr>
          <w:p w14:paraId="0478977F" w14:textId="1233227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Jeigu perdavimo sistemos savininkas arba perdavimo sistemos operatorius, kuriuos kontroliuoja asmuo ar asmenys iš trečiosios valstybės ar trečiųjų valstybių, prašo atlikti sertifikavimą, reguliavimo institucija apie tai praneša Komisijai. Reguliavimo institucija taip pat nedelsdama praneša Komisijai apie aplinkybes, kurių rezultatas būtų tas, kad asmuo ar asmenys iš trečiosios valstybės ar trečiųjų valstybių įgytų perdavimo sistemos ar perdavimo sistemos operatoriaus kontrolę.</w:t>
            </w:r>
          </w:p>
        </w:tc>
        <w:tc>
          <w:tcPr>
            <w:tcW w:w="7655" w:type="dxa"/>
            <w:shd w:val="clear" w:color="auto" w:fill="FFFFFF" w:themeFill="background1"/>
          </w:tcPr>
          <w:p w14:paraId="11206FB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2ADD3B30" w14:textId="4478D3EE"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04347197"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27 straipsnis. Trečiųjų šalių kontroliuojamo perdavimo sistemos operatoriaus paskyrimas</w:t>
            </w:r>
          </w:p>
          <w:p w14:paraId="6AF65677" w14:textId="77777777" w:rsidR="00D24326" w:rsidRPr="00342A88" w:rsidRDefault="00D24326" w:rsidP="00D24326">
            <w:pPr>
              <w:shd w:val="clear" w:color="auto" w:fill="FFFFFF" w:themeFill="background1"/>
              <w:rPr>
                <w:rFonts w:cs="Times New Roman"/>
                <w:color w:val="000000"/>
                <w:sz w:val="22"/>
              </w:rPr>
            </w:pPr>
            <w:bookmarkStart w:id="316" w:name="part_9a8231e1219e45d3b96eab77ef791eb4"/>
            <w:bookmarkEnd w:id="316"/>
            <w:r w:rsidRPr="00342A88">
              <w:rPr>
                <w:rFonts w:cs="Times New Roman"/>
                <w:color w:val="000000"/>
                <w:sz w:val="22"/>
              </w:rPr>
              <w:t>1. Kai asmuo, kurį tiesiogiai ar netiesiogiai kontroliuoja trečiosios šalies ar trečiųjų šalių asmenys, kreipiasi dėl elektros energijos perdavimo veiklos licencijos išdavimo ir (ar) paskyrimo vykdyti perdavimo veiklą arba toks asmuo įgyja tiesioginę ar netiesioginę perdavimo sistemos operatoriaus kontrolę, Taryba nedelsdama informuoja Europos Komisiją, kartu pateikdama visą susijusią informaciją.</w:t>
            </w:r>
          </w:p>
          <w:p w14:paraId="21589F28" w14:textId="202F23D9" w:rsidR="00D24326" w:rsidRPr="00342A88" w:rsidRDefault="00D24326" w:rsidP="00D24326">
            <w:pPr>
              <w:shd w:val="clear" w:color="auto" w:fill="FFFFFF" w:themeFill="background1"/>
              <w:rPr>
                <w:rFonts w:cs="Times New Roman"/>
                <w:color w:val="000000"/>
                <w:sz w:val="22"/>
              </w:rPr>
            </w:pPr>
            <w:bookmarkStart w:id="317" w:name="part_63b73f5ae3c641eea695c0f446af3620"/>
            <w:bookmarkEnd w:id="317"/>
            <w:r w:rsidRPr="00342A88">
              <w:rPr>
                <w:rFonts w:cs="Times New Roman"/>
                <w:color w:val="000000"/>
                <w:sz w:val="22"/>
              </w:rPr>
              <w:t>2. Siekdamas tinkamo šio straipsnio 1 dalyje numatytos Tarybos pareigos informuoti Europos Komisiją įgyvendinimo, asmuo, prašantis išduoti elektros energijos perdavimo veiklos licenciją ir (ar) paskirti vykdyti perdavimo veiklą, taip pat veiklą vykdantis perdavimo sistemos operatorius privalo nedelsdami savarankiškai arba Tarybos reikalavimu Tarybai pateikti visus duomenis ir informaciją, susijusią su įmonės tiesiogine ar netiesiogine kontrole ar jos pokyčiais. Dokumentų, duomenų ir informacijos pateikimo tvarką ir sąlygas nustato Taryba.</w:t>
            </w:r>
            <w:bookmarkStart w:id="318" w:name="part_b60da52bb4084f9080ee9ebd006ff8dc"/>
            <w:bookmarkStart w:id="319" w:name="part_f0409dc86ee84b8aa74c7cdd330d71b1"/>
            <w:bookmarkStart w:id="320" w:name="part_4f537e393ca44b788fff274d709f3bc8"/>
            <w:bookmarkStart w:id="321" w:name="part_ddcf668ad4404cb0ba40041de4fdf34e"/>
            <w:bookmarkStart w:id="322" w:name="part_f9e4442e93524bca8c44c080e58a02d6"/>
            <w:bookmarkStart w:id="323" w:name="part_068644d047534960a0b60713df020e82"/>
            <w:bookmarkStart w:id="324" w:name="part_c5ab60e4a7e349b2adc2860cfcf6ebd5"/>
            <w:bookmarkStart w:id="325" w:name="part_5781b584fff54bed8c87e0fe7bf5e03f"/>
            <w:bookmarkStart w:id="326" w:name="part_8f2d9edc0f29464a9b336b3935fa1e6d"/>
            <w:bookmarkStart w:id="327" w:name="part_238082620dc740038134c26ee873b92d"/>
            <w:bookmarkStart w:id="328" w:name="part_4fdb709c7e634cc0934151d4045b28d7"/>
            <w:bookmarkStart w:id="329" w:name="part_fdda8868d0554962bc213bdbd7508b3f"/>
            <w:bookmarkStart w:id="330" w:name="part_67b591de892143e3b13685a92827d3af"/>
            <w:bookmarkStart w:id="331" w:name="part_035de9b23ce148f4a1cdba8e09b88543"/>
            <w:bookmarkStart w:id="332" w:name="part_cc0e99449942432ba8b8b156239421ad"/>
            <w:bookmarkStart w:id="333" w:name="part_d5bf1a05fe0d413aa650dbe02b700ebd"/>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3118" w:type="dxa"/>
            <w:shd w:val="clear" w:color="auto" w:fill="FFFFFF" w:themeFill="background1"/>
          </w:tcPr>
          <w:p w14:paraId="5FDE87F6" w14:textId="329B3C0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057299C6" w14:textId="77777777" w:rsidTr="003C3469">
        <w:trPr>
          <w:trHeight w:val="315"/>
        </w:trPr>
        <w:tc>
          <w:tcPr>
            <w:tcW w:w="4533" w:type="dxa"/>
            <w:shd w:val="clear" w:color="auto" w:fill="FFFFFF" w:themeFill="background1"/>
            <w:noWrap/>
          </w:tcPr>
          <w:p w14:paraId="35EE0E7A" w14:textId="3CA16D1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Perdavimo sistemos operatorius praneša reguliavimo institucijai apie aplinkybes, kurių rezultatas būtų tas, kad asmuo ar asmenys iš trečiosios valstybės ar trečiųjų valstybių įgytų perdavimo sistemos ar perdavimo sistemos operatoriaus kontrolę. </w:t>
            </w:r>
          </w:p>
        </w:tc>
        <w:tc>
          <w:tcPr>
            <w:tcW w:w="7655" w:type="dxa"/>
            <w:shd w:val="clear" w:color="auto" w:fill="FFFFFF" w:themeFill="background1"/>
          </w:tcPr>
          <w:p w14:paraId="770FAA0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61C5750D" w14:textId="4B7F10C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F284EAF"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28 straipsnis. Informacijos teikimas</w:t>
            </w:r>
          </w:p>
          <w:p w14:paraId="785F8881"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1. Perdavimo sistemos operatorius, asmuo, ketinantis verstis elektros energijos perdavimo veikla, ir (ar) vertikaliai integruota įmonė ar bet kuri jos grupės įmonė privalo pateikti Tarybai visus pagrįstai Tarybos ar Europos Komisijos reikalaujamus dokumentus, duomenis ir informaciją, reikalingus šio įstatymo 25, 26 ir 27 straipsniuose nustatytiems veiksmams atlikti.</w:t>
            </w:r>
          </w:p>
          <w:p w14:paraId="0404C3AA"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t>&lt;...&gt;</w:t>
            </w:r>
          </w:p>
          <w:p w14:paraId="08AE39BD" w14:textId="5319F9FC"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color w:val="000000"/>
                <w:sz w:val="22"/>
                <w:lang w:eastAsia="lt-LT"/>
              </w:rPr>
              <w:lastRenderedPageBreak/>
              <w:t>3. Perdavimo sistemos operatorius privalo pateikti Tarybai informaciją apie visus numatomus sandorius, taip pat visus kitus aktualius duomenis ir informaciją ar jų pasikeitimus, kuriuos reikia naujai įvertinti, ar jie atitinka perdavimo sistemos operatoriaus nepriklausomumo ir veiklos atskyrimo reikalavimus.</w:t>
            </w:r>
            <w:bookmarkStart w:id="334" w:name="part_360c68b3802b4ac1b07d7d5981aecf33"/>
            <w:bookmarkEnd w:id="334"/>
          </w:p>
        </w:tc>
        <w:tc>
          <w:tcPr>
            <w:tcW w:w="3118" w:type="dxa"/>
            <w:shd w:val="clear" w:color="auto" w:fill="FFFFFF" w:themeFill="background1"/>
          </w:tcPr>
          <w:p w14:paraId="1EE9ABDA" w14:textId="085A63A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FEAE0E0" w14:textId="77777777" w:rsidTr="003C3469">
        <w:trPr>
          <w:trHeight w:val="315"/>
        </w:trPr>
        <w:tc>
          <w:tcPr>
            <w:tcW w:w="4533" w:type="dxa"/>
            <w:shd w:val="clear" w:color="auto" w:fill="FFFFFF" w:themeFill="background1"/>
            <w:noWrap/>
          </w:tcPr>
          <w:p w14:paraId="7805D8FC" w14:textId="17E2A9C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Reguliavimo institucija priima sprendimo dėl perdavimo sistemos operatoriaus sertifikavimo projektą per keturis mėnesius nuo perdavimo sistemos operatoriaus pranešimo dienos. Ji atsisako išduoti sertifikatą, jei neįrodoma: </w:t>
            </w:r>
          </w:p>
        </w:tc>
        <w:tc>
          <w:tcPr>
            <w:tcW w:w="7655" w:type="dxa"/>
            <w:shd w:val="clear" w:color="auto" w:fill="FFFFFF" w:themeFill="background1"/>
          </w:tcPr>
          <w:p w14:paraId="6C76219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3F06F028" w14:textId="269808C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837F7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661C536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3622A22" w14:textId="76BFC65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tc>
        <w:tc>
          <w:tcPr>
            <w:tcW w:w="3118" w:type="dxa"/>
            <w:shd w:val="clear" w:color="auto" w:fill="FFFFFF" w:themeFill="background1"/>
          </w:tcPr>
          <w:p w14:paraId="37F728F4" w14:textId="0EAD13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CDFFD6A" w14:textId="77777777" w:rsidTr="003C3469">
        <w:trPr>
          <w:trHeight w:val="315"/>
        </w:trPr>
        <w:tc>
          <w:tcPr>
            <w:tcW w:w="4533" w:type="dxa"/>
            <w:shd w:val="clear" w:color="auto" w:fill="FFFFFF" w:themeFill="background1"/>
            <w:noWrap/>
          </w:tcPr>
          <w:p w14:paraId="66A345D3" w14:textId="6D98076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kad atitinkamas subjektas laikosi 43 straipsnio reikalavimų ir </w:t>
            </w:r>
          </w:p>
        </w:tc>
        <w:tc>
          <w:tcPr>
            <w:tcW w:w="7655" w:type="dxa"/>
            <w:shd w:val="clear" w:color="auto" w:fill="FFFFFF" w:themeFill="background1"/>
          </w:tcPr>
          <w:p w14:paraId="52857DE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2781786C" w14:textId="689388C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2CF5923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63F8012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C5225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p w14:paraId="0EE2A285" w14:textId="5D2B823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0BAA31E" w14:textId="5A59906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jis yra tinkamai įvykdęs šio įstatymo 24 ir 53 straipsniuose nustatytus nepriklausomumo ir veiklos atskyrimo reikalavimus;</w:t>
            </w:r>
          </w:p>
        </w:tc>
        <w:tc>
          <w:tcPr>
            <w:tcW w:w="3118" w:type="dxa"/>
            <w:shd w:val="clear" w:color="auto" w:fill="FFFFFF" w:themeFill="background1"/>
          </w:tcPr>
          <w:p w14:paraId="33108C38" w14:textId="20C63AB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76371CA" w14:textId="77777777" w:rsidTr="003C3469">
        <w:trPr>
          <w:trHeight w:val="315"/>
        </w:trPr>
        <w:tc>
          <w:tcPr>
            <w:tcW w:w="4533" w:type="dxa"/>
            <w:shd w:val="clear" w:color="auto" w:fill="FFFFFF" w:themeFill="background1"/>
            <w:noWrap/>
          </w:tcPr>
          <w:p w14:paraId="31EF8A60" w14:textId="7C6067D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reguliavimo institucijai arba kitai valstybės narės paskirtai kompetentingai nacionalinei institucijai, kad sertifikato išdavimas nesukels pavojaus energijos tiekimo valstybei narei ir Sąjungai saugumui. Svarstydama tą klausimą reguliavimo institucija arba kita kompetentinga nacionalinė institucija atsižvelgia į: </w:t>
            </w:r>
          </w:p>
        </w:tc>
        <w:tc>
          <w:tcPr>
            <w:tcW w:w="7655" w:type="dxa"/>
            <w:shd w:val="clear" w:color="auto" w:fill="FFFFFF" w:themeFill="background1"/>
          </w:tcPr>
          <w:p w14:paraId="76670AA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65F4639B" w14:textId="39051D4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B9E2DE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2E54467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220492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priima sprendimą dėl perdavimo sistemos operatoriaus paskyrimo per 4 mėnesius nuo šio straipsnio 2 dalyje numatyto pranešimo dienos. Taryba atsisako paskirti perdavimo sistemos operatorių, jeigu asmuo neįrodo, kad:</w:t>
            </w:r>
          </w:p>
          <w:p w14:paraId="5BA2412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D361579" w14:textId="2242225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jo veikla nekelia grėsmės elektros energetikos sistemos darbo saugumui ir patikimumui, viešiesiems interesams elektros energetikos sektoriuje, vartotojų teisių ir teisėtų interesų apsaugai, visuomenės saugumui ar nacionalinio saugumo </w:t>
            </w:r>
            <w:r w:rsidRPr="00342A88">
              <w:rPr>
                <w:rFonts w:eastAsia="Times New Roman" w:cs="Times New Roman"/>
                <w:color w:val="000000"/>
                <w:sz w:val="22"/>
                <w:lang w:eastAsia="lt-LT"/>
              </w:rPr>
              <w:lastRenderedPageBreak/>
              <w:t>interesams. Atitikties nacionalinio saugumo interesams įvertinimas atliekamas Lietuvos Respublikos nacionaliniam saugumui užtikrinti svarbių objektų apsaugos įstatyme nustatyta tvarka ir sąlygomis.</w:t>
            </w:r>
          </w:p>
          <w:p w14:paraId="5E2C89CB" w14:textId="6DFBC11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EE27F8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4D9C5A71" w14:textId="6AD6867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tc>
        <w:tc>
          <w:tcPr>
            <w:tcW w:w="3118" w:type="dxa"/>
            <w:shd w:val="clear" w:color="auto" w:fill="FFFFFF" w:themeFill="background1"/>
          </w:tcPr>
          <w:p w14:paraId="02468B87" w14:textId="6FC8026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324C895" w14:textId="77777777" w:rsidTr="003C3469">
        <w:trPr>
          <w:trHeight w:val="315"/>
        </w:trPr>
        <w:tc>
          <w:tcPr>
            <w:tcW w:w="4533" w:type="dxa"/>
            <w:shd w:val="clear" w:color="auto" w:fill="FFFFFF" w:themeFill="background1"/>
            <w:noWrap/>
          </w:tcPr>
          <w:p w14:paraId="2CF50B9E" w14:textId="197C54C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i) Sąjungos teises ir pareigas tos trečiosios valstybės atžvilgiu, kylančioms pagal tarptautinę teisę, įskaitant bet kokį susitarimą, sudarytą su viena ar daugiau trečiųjų valstybių, kurio šalis yra Sąjunga ir kuriame nagrinėjami energijos tiekimo saugumo klausimai;</w:t>
            </w:r>
          </w:p>
        </w:tc>
        <w:tc>
          <w:tcPr>
            <w:tcW w:w="7655" w:type="dxa"/>
            <w:shd w:val="clear" w:color="auto" w:fill="FFFFFF" w:themeFill="background1"/>
          </w:tcPr>
          <w:p w14:paraId="35A6824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4C3CCECF" w14:textId="23DBA4D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53D6BF6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7078C0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E6C1AA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187F2BF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FCB82F1" w14:textId="615A76A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Europos Sąjungos teises ir pareigas atitinkamos trečiosios šalies atžvilgiu, kurios numatytos pagal tarptautinę teisę, įskaitant bet kokį susitarimą, sudarytą su viena ar daugiau trečiųjų šalių, kurio šalis yra Europos Sąjunga ir kuriame nagrinėjami energijos tiekimo saugumo klausimai;</w:t>
            </w:r>
          </w:p>
        </w:tc>
        <w:tc>
          <w:tcPr>
            <w:tcW w:w="3118" w:type="dxa"/>
            <w:shd w:val="clear" w:color="auto" w:fill="FFFFFF" w:themeFill="background1"/>
          </w:tcPr>
          <w:p w14:paraId="4D6B2986" w14:textId="67112DE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8115D6F" w14:textId="77777777" w:rsidTr="003C3469">
        <w:trPr>
          <w:trHeight w:val="315"/>
        </w:trPr>
        <w:tc>
          <w:tcPr>
            <w:tcW w:w="4533" w:type="dxa"/>
            <w:shd w:val="clear" w:color="auto" w:fill="FFFFFF" w:themeFill="background1"/>
            <w:noWrap/>
          </w:tcPr>
          <w:p w14:paraId="05E4AD69" w14:textId="51CD66F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 valstybės narės teises ir pareigas tos trečiosios valstybės atžvilgiu, kylančias iš su ja sudarytų susitarimų, jei jie atitinka Sąjungos teisę, ir </w:t>
            </w:r>
          </w:p>
        </w:tc>
        <w:tc>
          <w:tcPr>
            <w:tcW w:w="7655" w:type="dxa"/>
            <w:shd w:val="clear" w:color="auto" w:fill="FFFFFF" w:themeFill="background1"/>
          </w:tcPr>
          <w:p w14:paraId="68CB80D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3F3DA174" w14:textId="6685F0F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A67A95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35D781E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79EA5C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0C4B762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0DD4ADF" w14:textId="2401E8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 Lietuvos Respublikos teises ir pareigas atitinkamos trečiosios šalies atžvilgiu, kurios numatytos pagal su ja sudarytus susitarimus, jeigu jie atitinka Europos Sąjungos teisę;</w:t>
            </w:r>
          </w:p>
        </w:tc>
        <w:tc>
          <w:tcPr>
            <w:tcW w:w="3118" w:type="dxa"/>
            <w:shd w:val="clear" w:color="auto" w:fill="FFFFFF" w:themeFill="background1"/>
          </w:tcPr>
          <w:p w14:paraId="348E098E" w14:textId="191A63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E202894" w14:textId="77777777" w:rsidTr="003C3469">
        <w:trPr>
          <w:trHeight w:val="315"/>
        </w:trPr>
        <w:tc>
          <w:tcPr>
            <w:tcW w:w="4533" w:type="dxa"/>
            <w:shd w:val="clear" w:color="auto" w:fill="FFFFFF" w:themeFill="background1"/>
            <w:noWrap/>
          </w:tcPr>
          <w:p w14:paraId="1779D469" w14:textId="4FF47B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iii) kitus konkrečius to atvejo faktus bei aplinkybes ir į atitinkamą trečiąją valstybę. </w:t>
            </w:r>
          </w:p>
        </w:tc>
        <w:tc>
          <w:tcPr>
            <w:tcW w:w="7655" w:type="dxa"/>
            <w:shd w:val="clear" w:color="auto" w:fill="FFFFFF" w:themeFill="background1"/>
          </w:tcPr>
          <w:p w14:paraId="75E0133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45FF7C7F" w14:textId="5AB1995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557E9E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48B6287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F3BA21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prieš priimdama sprendimą dėl perdavimo sistemos operatoriaus paskyrimo, atsižvelgia į šio straipsnio 4 dalies 2 punkte numatyta tvarka priimtą sprendimą dėl to, ar asmens veikla nekelia grėsmės nacionaliniam saugumui, taip pat įvertina, ar asmens veikla nekelia grėsmės elektros energijos tiekimo Europos Sąjungai ar atskiroms valstybėms narėms saugumui ir patikimumui, atsižvelgiant į:</w:t>
            </w:r>
          </w:p>
          <w:p w14:paraId="7DC5468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7D67725" w14:textId="08D7D37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kitus svarbius veiksnius ir aplinkybes.</w:t>
            </w:r>
          </w:p>
        </w:tc>
        <w:tc>
          <w:tcPr>
            <w:tcW w:w="3118" w:type="dxa"/>
            <w:shd w:val="clear" w:color="auto" w:fill="FFFFFF" w:themeFill="background1"/>
          </w:tcPr>
          <w:p w14:paraId="39A5865B" w14:textId="2457317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F66120E" w14:textId="77777777" w:rsidTr="003C3469">
        <w:trPr>
          <w:trHeight w:val="315"/>
        </w:trPr>
        <w:tc>
          <w:tcPr>
            <w:tcW w:w="4533" w:type="dxa"/>
            <w:shd w:val="clear" w:color="auto" w:fill="FFFFFF" w:themeFill="background1"/>
            <w:noWrap/>
          </w:tcPr>
          <w:p w14:paraId="7548F23F" w14:textId="712D398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Reguliavimo institucija nedelsdama praneša Komisijai apie sprendimą ir kartu pateikia visą svarbią su tuo sprendimu susijusią informaciją. </w:t>
            </w:r>
          </w:p>
        </w:tc>
        <w:tc>
          <w:tcPr>
            <w:tcW w:w="7655" w:type="dxa"/>
            <w:shd w:val="clear" w:color="auto" w:fill="FFFFFF" w:themeFill="background1"/>
          </w:tcPr>
          <w:p w14:paraId="289287C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1121193C" w14:textId="5AD74BA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DD1C22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3312243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A82577F" w14:textId="1522A6F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Taryba nedelsdama praneša Europos Komisijai apie priimtą sprendimą ir kartu pateikia visą svarbią su šiuo sprendimu susijusią informaciją.</w:t>
            </w:r>
          </w:p>
        </w:tc>
        <w:tc>
          <w:tcPr>
            <w:tcW w:w="3118" w:type="dxa"/>
            <w:shd w:val="clear" w:color="auto" w:fill="FFFFFF" w:themeFill="background1"/>
          </w:tcPr>
          <w:p w14:paraId="4563594F" w14:textId="40121F4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6E86868" w14:textId="77777777" w:rsidTr="003C3469">
        <w:trPr>
          <w:trHeight w:val="315"/>
        </w:trPr>
        <w:tc>
          <w:tcPr>
            <w:tcW w:w="4533" w:type="dxa"/>
            <w:shd w:val="clear" w:color="auto" w:fill="FFFFFF" w:themeFill="background1"/>
            <w:noWrap/>
          </w:tcPr>
          <w:p w14:paraId="6FD21D0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Valstybės narės numato, kad reguliavimo institucija arba paskirta kompetentinga institucija, nurodyta 3 dalies b punkte, prieš reguliavimo institucijai priimant sprendimą dėl sertifikavimo turi prašyti Komisijos nuomonės dėl to, ar: </w:t>
            </w:r>
          </w:p>
          <w:p w14:paraId="6AB06EB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atitinkamas subjektas laikosi 43 straipsnio reikalavimų ir </w:t>
            </w:r>
          </w:p>
          <w:p w14:paraId="12AB7961" w14:textId="0D93F59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 išdavus sertifikatą nekils pavojus energijos tiekimo Sąjungai saugumui.</w:t>
            </w:r>
          </w:p>
        </w:tc>
        <w:tc>
          <w:tcPr>
            <w:tcW w:w="7655" w:type="dxa"/>
            <w:shd w:val="clear" w:color="auto" w:fill="FFFFFF" w:themeFill="background1"/>
          </w:tcPr>
          <w:p w14:paraId="29EBF3B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19330E54"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bCs/>
                <w:color w:val="000000"/>
                <w:sz w:val="22"/>
                <w:lang w:eastAsia="lt-LT"/>
              </w:rPr>
              <w:t>Elektros energetikos įstatymas</w:t>
            </w:r>
            <w:r w:rsidRPr="00342A88">
              <w:rPr>
                <w:rFonts w:eastAsia="Times New Roman" w:cs="Times New Roman"/>
                <w:b/>
                <w:color w:val="000000"/>
                <w:sz w:val="22"/>
                <w:lang w:eastAsia="lt-LT"/>
              </w:rPr>
              <w:t xml:space="preserve"> </w:t>
            </w:r>
          </w:p>
          <w:p w14:paraId="5695B50E" w14:textId="0AC3EBA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484FCA0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806569F" w14:textId="77777777" w:rsidR="00D24326" w:rsidRPr="00DF1CD8" w:rsidRDefault="00D24326" w:rsidP="00D24326">
            <w:pPr>
              <w:shd w:val="clear" w:color="auto" w:fill="FFFFFF" w:themeFill="background1"/>
              <w:rPr>
                <w:rFonts w:cs="Times New Roman"/>
                <w:sz w:val="22"/>
              </w:rPr>
            </w:pPr>
            <w:r w:rsidRPr="00342A88">
              <w:rPr>
                <w:rFonts w:cs="Times New Roman"/>
                <w:sz w:val="22"/>
              </w:rPr>
              <w:t>8. Prieš priimdama galutinį sprendimą dėl perdavimo sistemos operatoriaus paskyrimo, Taryba privalo kreiptis į Europos Komisiją su prašymu pateikti nuomonę dėl:</w:t>
            </w:r>
          </w:p>
          <w:p w14:paraId="6635D0B3" w14:textId="77777777" w:rsidR="00D24326" w:rsidRPr="00DF1CD8" w:rsidRDefault="00D24326" w:rsidP="00D24326">
            <w:pPr>
              <w:shd w:val="clear" w:color="auto" w:fill="FFFFFF" w:themeFill="background1"/>
              <w:rPr>
                <w:rFonts w:cs="Times New Roman"/>
                <w:sz w:val="22"/>
              </w:rPr>
            </w:pPr>
            <w:r w:rsidRPr="00342A88">
              <w:rPr>
                <w:rFonts w:cs="Times New Roman"/>
                <w:sz w:val="22"/>
              </w:rPr>
              <w:t>1) asmens atitikties šio įstatymo 24 ir 53 straipsniuose nustatytiems nepriklausomumo ir veiklos atskyrimo reikalavimams;</w:t>
            </w:r>
          </w:p>
          <w:p w14:paraId="575C348F" w14:textId="1DB801CA" w:rsidR="00D24326" w:rsidRPr="00DF1CD8" w:rsidRDefault="00D24326" w:rsidP="00D24326">
            <w:pPr>
              <w:shd w:val="clear" w:color="auto" w:fill="FFFFFF" w:themeFill="background1"/>
              <w:rPr>
                <w:rFonts w:cs="Times New Roman"/>
                <w:sz w:val="22"/>
              </w:rPr>
            </w:pPr>
            <w:r w:rsidRPr="00342A88">
              <w:rPr>
                <w:rFonts w:cs="Times New Roman"/>
                <w:sz w:val="22"/>
              </w:rPr>
              <w:t>2) asmens veiklos poveikio elektros energijos tiekimo Europos Sąjungai saugumui ir patikimumui.</w:t>
            </w:r>
          </w:p>
        </w:tc>
        <w:tc>
          <w:tcPr>
            <w:tcW w:w="3118" w:type="dxa"/>
            <w:shd w:val="clear" w:color="auto" w:fill="FFFFFF" w:themeFill="background1"/>
          </w:tcPr>
          <w:p w14:paraId="0759463E" w14:textId="1246368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194A492" w14:textId="54D4349F" w:rsidTr="003C3469">
        <w:trPr>
          <w:trHeight w:val="315"/>
        </w:trPr>
        <w:tc>
          <w:tcPr>
            <w:tcW w:w="4533" w:type="dxa"/>
            <w:shd w:val="clear" w:color="auto" w:fill="FFFFFF" w:themeFill="background1"/>
            <w:noWrap/>
            <w:hideMark/>
          </w:tcPr>
          <w:p w14:paraId="2E91D142" w14:textId="206C56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6. Komisija 5 dalyje nurodytą prašymą nagrinėja iš karto, kai tik jį gauna. Per du mėnesius nuo prašymo gavimo dienos ji pateikia savo nuomonę reguliavimo institucijai arba, jei prašymą pateikė paskirta kompetentinga institucija – tai institucijai. </w:t>
            </w:r>
          </w:p>
          <w:p w14:paraId="26FFEF06" w14:textId="2FBF0E9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Rengdama nuomonę, Komisija gali konsultuotis su ACER, atitinkama valstybe nare ir suinteresuotomis šalimis. Jeigu Komisija pateikia tokį prašymą, dviejų mėnesių laikotarpis pratęsiamas dviem mėnesiais. Jei per pirmoje ir antroje pastraipose nurodytą laikotarpį Komisija nepriima nuomonės, laikoma, kad ji neprieštarauja reguliavimo institucijos sprendimui. </w:t>
            </w:r>
          </w:p>
        </w:tc>
        <w:tc>
          <w:tcPr>
            <w:tcW w:w="7655" w:type="dxa"/>
            <w:shd w:val="clear" w:color="auto" w:fill="FFFFFF" w:themeFill="background1"/>
          </w:tcPr>
          <w:p w14:paraId="366FEE9E" w14:textId="562ADCC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Nereikalauja įgyvendinimo priemonių.</w:t>
            </w:r>
          </w:p>
          <w:p w14:paraId="4564092B" w14:textId="77777777" w:rsidR="00D24326" w:rsidRPr="00342A88" w:rsidRDefault="00D24326" w:rsidP="00D24326">
            <w:pPr>
              <w:shd w:val="clear" w:color="auto" w:fill="FFFFFF" w:themeFill="background1"/>
              <w:rPr>
                <w:rFonts w:cs="Times New Roman"/>
                <w:color w:val="000000"/>
                <w:sz w:val="22"/>
              </w:rPr>
            </w:pPr>
          </w:p>
          <w:p w14:paraId="6D7D8B4D" w14:textId="7F21FE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Europos Komisijos pareigos, įskaitant Direktyvos (ES) 2019/944 53 straipsnio 6 dalyje nustatytus procedūrinius reikalavimus dėl su trečiosiomis šalimis susijusio elektros perdavimo sistemos operatoriaus sertifikavimo, yra tiesiogiai taikomos Europos Komisijai ir nacionalinių įgyvendinimo priemonių nereikalauja.</w:t>
            </w:r>
          </w:p>
        </w:tc>
        <w:tc>
          <w:tcPr>
            <w:tcW w:w="3118" w:type="dxa"/>
            <w:shd w:val="clear" w:color="auto" w:fill="FFFFFF" w:themeFill="background1"/>
          </w:tcPr>
          <w:p w14:paraId="49C87CF2" w14:textId="2AA726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EC2A74B" w14:textId="77777777" w:rsidTr="003C3469">
        <w:trPr>
          <w:trHeight w:val="315"/>
        </w:trPr>
        <w:tc>
          <w:tcPr>
            <w:tcW w:w="4533" w:type="dxa"/>
            <w:shd w:val="clear" w:color="auto" w:fill="FFFFFF" w:themeFill="background1"/>
            <w:noWrap/>
          </w:tcPr>
          <w:p w14:paraId="2810B9A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Vertindama, ar dėl asmens arba asmenų iš trečiosios valstybės ar trečiųjų valstybių vykdomos kontrolės kils pavojus energijos tiekimo Sąjungai saugumui, Komisija atsižvelgia į: </w:t>
            </w:r>
          </w:p>
          <w:p w14:paraId="24AEEF3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konkrečius to atvejo faktus ir atitinkamą trečiąją valstybę ar trečiąsias valstybes ir </w:t>
            </w:r>
          </w:p>
          <w:p w14:paraId="04C1E26B" w14:textId="661C0FF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Sąjungos teises ir pareigas tos trečiosios valstybės ar trečiųjų valstybių atžvilgiu, kylančias pagal tarptautinę teisę, įskaitant susitarimą, sudarytą su viena ar daugiau trečiųjų valstybių, kurio šalis yra Sąjunga ir kuriame nagrinėjami energijos tiekimo saugumo klausimai. </w:t>
            </w:r>
          </w:p>
        </w:tc>
        <w:tc>
          <w:tcPr>
            <w:tcW w:w="7655" w:type="dxa"/>
            <w:shd w:val="clear" w:color="auto" w:fill="FFFFFF" w:themeFill="background1"/>
          </w:tcPr>
          <w:p w14:paraId="38007004" w14:textId="13381F8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Nereikalauja įgyvendinimo priemonių.</w:t>
            </w:r>
          </w:p>
          <w:p w14:paraId="6B1E4646" w14:textId="77777777" w:rsidR="00D24326" w:rsidRPr="00342A88" w:rsidRDefault="00D24326" w:rsidP="00D24326">
            <w:pPr>
              <w:shd w:val="clear" w:color="auto" w:fill="FFFFFF" w:themeFill="background1"/>
              <w:rPr>
                <w:rFonts w:cs="Times New Roman"/>
                <w:color w:val="000000"/>
                <w:sz w:val="22"/>
              </w:rPr>
            </w:pPr>
          </w:p>
          <w:p w14:paraId="1D17E87B" w14:textId="03D624A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Europos Komisijos pareigos, įskaitant Direktyvos (ES) 2019/944 53 straipsnio 7 dalyje nustatytus reikalavimus dėl su trečiosiomis šalimis susijusio elektros perdavimo sistemos operatoriaus sertifikavimo, yra tiesiogiai taikomos Europos Komisijai ir nacionalinių įgyvendinimo priemonių nereikalauja.</w:t>
            </w:r>
          </w:p>
        </w:tc>
        <w:tc>
          <w:tcPr>
            <w:tcW w:w="3118" w:type="dxa"/>
            <w:shd w:val="clear" w:color="auto" w:fill="FFFFFF" w:themeFill="background1"/>
          </w:tcPr>
          <w:p w14:paraId="393E86B5" w14:textId="698B119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1E1A5EE" w14:textId="77777777" w:rsidTr="003C3469">
        <w:trPr>
          <w:trHeight w:val="315"/>
        </w:trPr>
        <w:tc>
          <w:tcPr>
            <w:tcW w:w="4533" w:type="dxa"/>
            <w:shd w:val="clear" w:color="auto" w:fill="FFFFFF" w:themeFill="background1"/>
            <w:noWrap/>
          </w:tcPr>
          <w:p w14:paraId="202D4707" w14:textId="64C5643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Reguliavimo institucija per du mėnesius nuo 6 dalyje nurodyto laikotarpio pabaigos priima galutinį sprendimą dėl sertifikavimo. Priimdama galutinį sprendimą, reguliavimo institucija kuo labiau atsižvelgia į Komisijos nuomonę. Bet kuriuo atveju valstybės narės turi teisę atsisakyti išduoti sertifikatą, jei jį išdavus kiltų pavojus valstybės narės energijos tiekimo saugumui arba kitos valstybės narės energijos tiekimo saugumui. </w:t>
            </w:r>
            <w:r w:rsidRPr="00342A88">
              <w:rPr>
                <w:rFonts w:eastAsia="Times New Roman" w:cs="Times New Roman"/>
                <w:color w:val="000000"/>
                <w:sz w:val="22"/>
                <w:lang w:eastAsia="lt-LT"/>
              </w:rPr>
              <w:lastRenderedPageBreak/>
              <w:t xml:space="preserve">Jei valstybė narė yra paskyrusi kitą kompetentingą nacionalinę instituciją atlikti 3 dalies b punkte nurodytą vertinimą, ji gali reikalauti, kad reguliavimo institucija priimtų galutinį savo sprendimą laikydamasi tos kompetentingos nacionalinės institucijos vertinimo. Galutinis reguliavimo institucijos sprendimas ir Komisijos nuomonė skelbiami kartu. Kai galutinis sprendimas skiriasi nuo Komisijos nuomonės, atitinkama valstybė narė kartu su tuo sprendimu pateikia ir paskelbia tokio sprendimo pagrindimą. </w:t>
            </w:r>
          </w:p>
        </w:tc>
        <w:tc>
          <w:tcPr>
            <w:tcW w:w="7655" w:type="dxa"/>
            <w:shd w:val="clear" w:color="auto" w:fill="FFFFFF" w:themeFill="background1"/>
          </w:tcPr>
          <w:p w14:paraId="474D616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nuostata CEP neperkeliama, nes yra perkelta galiojančiose Elektros energetikos įstatymo nuostatose:</w:t>
            </w:r>
          </w:p>
          <w:p w14:paraId="7E9DCB62"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bCs/>
                <w:color w:val="000000"/>
                <w:sz w:val="22"/>
                <w:lang w:eastAsia="lt-LT"/>
              </w:rPr>
              <w:t>Elektros energetikos įstatymas</w:t>
            </w:r>
            <w:r w:rsidRPr="00342A88">
              <w:rPr>
                <w:rFonts w:eastAsia="Times New Roman" w:cs="Times New Roman"/>
                <w:b/>
                <w:color w:val="000000"/>
                <w:sz w:val="22"/>
                <w:lang w:eastAsia="lt-LT"/>
              </w:rPr>
              <w:t xml:space="preserve"> </w:t>
            </w:r>
          </w:p>
          <w:p w14:paraId="1A801A0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3F746DD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0A6BA61"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9. Taryba, gavusi teigiamą Europos Komisijos išvadą arba negavusi neigiamos išvados, ne vėliau kaip per 2 mėnesių laikotarpį nuo Europos Komisijos išvados gavimo dienos arba suėjus terminui Europos Komisijos išvadai pateikti priima </w:t>
            </w:r>
            <w:r w:rsidRPr="00342A88">
              <w:rPr>
                <w:rFonts w:cs="Times New Roman"/>
                <w:color w:val="000000"/>
                <w:sz w:val="22"/>
              </w:rPr>
              <w:lastRenderedPageBreak/>
              <w:t>galutinį sprendimą dėl perdavimo sistemos operatoriaus paskyrimo. Teigiama Europos Komisijos išvada neįpareigoja Tarybos paskirti asmenį perdavimo sistemos operatoriumi, jeigu asmuo neatitinka šio straipsnio 4 dalies 2 punkte ar kituose teisės aktuose nustatytų reikalavimų.</w:t>
            </w:r>
          </w:p>
          <w:p w14:paraId="4748FCF2"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10. Taryba, gavusi Europos Komisijos prieštaravimų dėl perdavimo sistemos operatoriaus paskyrimo, nurodo asmeniui pašalinti Europos Komisijos nustatytus neatitikimus ir ne vėliau kaip per 2 mėnesių laikotarpį priima galutinį sprendimą dėl perdavimo sistemos operatoriaus paskyrimo. Europos Komisijos nustatytų prieštaravimų pašalinimas neįpareigoja Tarybos paskirti asmenį perdavimo sistemos operatoriumi, jeigu asmuo neatitinka šio straipsnio 4 dalies 2 punkte ar kituose teisės aktuose nustatytų reikalavimų. Jeigu asmuo nepašalina Europos Komisijos nustatytų prieštaravimų, Taryba negali asmens paskirti perdavimo sistemos operatoriumi.</w:t>
            </w:r>
          </w:p>
          <w:p w14:paraId="040A9537" w14:textId="471A1131"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11. Galutinis sprendimas dėl perdavimo sistemos operatoriaus paskyrimo išsiunčiamas perdavimo sistemos operatoriui ir Europos Komisijai, kartu nurodant, kaip buvo atsižvelgta į gautą Europos Komisijos išvadą, ir skelbiamas Tarybos interneto svetainėje ir Europos Sąjungos oficialiajame leidinyje. Kartu su Tarybos sprendimu skelbiama gauta Europos Komisijos išvada. Kai Tarybos sprendimas skiriasi nuo Europos Komisijos išvados, kartu pateikiamas ir paskelbiamas priimto sprendimo pagrindimas.</w:t>
            </w:r>
          </w:p>
        </w:tc>
        <w:tc>
          <w:tcPr>
            <w:tcW w:w="3118" w:type="dxa"/>
            <w:shd w:val="clear" w:color="auto" w:fill="FFFFFF" w:themeFill="background1"/>
          </w:tcPr>
          <w:p w14:paraId="250AFEE7" w14:textId="172E291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08ACEC6" w14:textId="77777777" w:rsidTr="003C3469">
        <w:trPr>
          <w:trHeight w:val="315"/>
        </w:trPr>
        <w:tc>
          <w:tcPr>
            <w:tcW w:w="4533" w:type="dxa"/>
            <w:shd w:val="clear" w:color="auto" w:fill="FFFFFF" w:themeFill="background1"/>
            <w:noWrap/>
          </w:tcPr>
          <w:p w14:paraId="3A6DC0BE" w14:textId="03A3B34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9. Jokia šio straipsnio nuostata nedaro poveikio valstybių narių teisei pagal Sąjungos teisę vykdyti nacionalinę teisinę kontrolę, kad būtų apsaugoti teisėti visuomenės saugumo interesai. </w:t>
            </w:r>
          </w:p>
        </w:tc>
        <w:tc>
          <w:tcPr>
            <w:tcW w:w="7655" w:type="dxa"/>
            <w:shd w:val="clear" w:color="auto" w:fill="FFFFFF" w:themeFill="background1"/>
          </w:tcPr>
          <w:p w14:paraId="6A7FAB3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yra perkelta galiojančiose Elektros energetikos įstatymo nuostatose:</w:t>
            </w:r>
          </w:p>
          <w:p w14:paraId="3ED7FEC6"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bCs/>
                <w:color w:val="000000"/>
                <w:sz w:val="22"/>
                <w:lang w:eastAsia="lt-LT"/>
              </w:rPr>
              <w:t>Elektros energetikos įstatymas</w:t>
            </w:r>
            <w:r w:rsidRPr="00342A88">
              <w:rPr>
                <w:rFonts w:eastAsia="Times New Roman" w:cs="Times New Roman"/>
                <w:b/>
                <w:color w:val="000000"/>
                <w:sz w:val="22"/>
                <w:lang w:eastAsia="lt-LT"/>
              </w:rPr>
              <w:t xml:space="preserve"> </w:t>
            </w:r>
          </w:p>
          <w:p w14:paraId="31F9A2A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27 straipsnis. Trečiųjų šalių kontroliuojamo perdavimo sistemos operatoriaus paskyrimas</w:t>
            </w:r>
          </w:p>
          <w:p w14:paraId="50E20C1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AF73211"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4. Taryba priima sprendimą dėl perdavimo sistemos operatoriaus paskyrimo per 4 mėnesius nuo šio straipsnio 2 dalyje numatyto pranešimo dienos. Taryba atsisako paskirti perdavimo sistemos operatorių, jeigu asmuo neįrodo, kad:</w:t>
            </w:r>
          </w:p>
          <w:p w14:paraId="484869E0"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D129CF4"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2) jo veikla nekelia grėsmės elektros energetikos sistemos darbo saugumui ir patikimumui, viešiesiems interesams elektros energetikos sektoriuje, vartotojų teisių ir teisėtų interesų apsaugai, visuomenės saugumui ar nacionalinio saugumo interesams. Atitikties nacionalinio saugumo interesams įvertinimas atliekamas Lietuvos Respublikos nacionaliniam saugumui užtikrinti svarbių objektų apsaugos įstatyme nustatyta tvarka ir sąlygomis.</w:t>
            </w:r>
          </w:p>
          <w:p w14:paraId="6E1C09A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44ABB478"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9. &lt;...&gt; Teigiama Europos Komisijos išvada neįpareigoja Tarybos paskirti asmenį perdavimo sistemos operatoriumi, jeigu asmuo neatitinka šio straipsnio 4 dalies 2 punkte ar kituose teisės aktuose nustatytų reikalavimų.</w:t>
            </w:r>
          </w:p>
          <w:p w14:paraId="1F87FD5C" w14:textId="5F56061B" w:rsidR="00D24326" w:rsidRPr="00342A88" w:rsidRDefault="00D24326" w:rsidP="00D24326">
            <w:pPr>
              <w:shd w:val="clear" w:color="auto" w:fill="FFFFFF" w:themeFill="background1"/>
              <w:rPr>
                <w:rFonts w:cs="Times New Roman"/>
                <w:color w:val="000000"/>
                <w:sz w:val="22"/>
                <w:lang w:val="en-GB"/>
              </w:rPr>
            </w:pPr>
            <w:r w:rsidRPr="00342A88">
              <w:rPr>
                <w:rFonts w:cs="Times New Roman"/>
                <w:color w:val="000000"/>
                <w:sz w:val="22"/>
              </w:rPr>
              <w:t>10. &lt;...&gt; Europos Komisijos nustatytų prieštaravimų pašalinimas neįpareigoja Tarybos paskirti asmenį perdavimo sistemos operatoriumi, jeigu asmuo neatitinka šio straipsnio 4 dalies 2 punkte ar kituose teisės aktuose nustatytų reikalavimų. &lt;...&gt;</w:t>
            </w:r>
          </w:p>
        </w:tc>
        <w:tc>
          <w:tcPr>
            <w:tcW w:w="3118" w:type="dxa"/>
            <w:shd w:val="clear" w:color="auto" w:fill="FFFFFF" w:themeFill="background1"/>
          </w:tcPr>
          <w:p w14:paraId="3F0F7F13" w14:textId="60EA43E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5978624" w14:textId="77777777" w:rsidTr="003C3469">
        <w:trPr>
          <w:trHeight w:val="315"/>
        </w:trPr>
        <w:tc>
          <w:tcPr>
            <w:tcW w:w="4533" w:type="dxa"/>
            <w:shd w:val="clear" w:color="auto" w:fill="FFFFFF" w:themeFill="background1"/>
            <w:noWrap/>
          </w:tcPr>
          <w:p w14:paraId="3BFE0380" w14:textId="3A20B3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Šis straipsnis, išskyrus jo 3 dalies a punktą, taip pat taikomas toms valstybėms narėms, kurioms pagal 66 straipsnį taikoma nukrypti leidžianti nuostata.</w:t>
            </w:r>
          </w:p>
        </w:tc>
        <w:tc>
          <w:tcPr>
            <w:tcW w:w="7655" w:type="dxa"/>
            <w:shd w:val="clear" w:color="auto" w:fill="FFFFFF" w:themeFill="background1"/>
          </w:tcPr>
          <w:p w14:paraId="189E2F7F" w14:textId="5BE850F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Nereikalauja įgyvendinimo priemonių.</w:t>
            </w:r>
          </w:p>
          <w:p w14:paraId="7A76D1FE" w14:textId="77777777" w:rsidR="00D24326" w:rsidRPr="00342A88" w:rsidRDefault="00D24326" w:rsidP="00D24326">
            <w:pPr>
              <w:shd w:val="clear" w:color="auto" w:fill="FFFFFF" w:themeFill="background1"/>
              <w:rPr>
                <w:rFonts w:cs="Times New Roman"/>
                <w:color w:val="000000"/>
                <w:sz w:val="22"/>
              </w:rPr>
            </w:pPr>
          </w:p>
          <w:p w14:paraId="1AD90F9B" w14:textId="0790DFD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Lietuvos Respublikai nėra taikoma nukrypti leidžianti nuostata pagal Direktyvos (ES) 2019/944 66 straipsnį.</w:t>
            </w:r>
          </w:p>
        </w:tc>
        <w:tc>
          <w:tcPr>
            <w:tcW w:w="3118" w:type="dxa"/>
            <w:shd w:val="clear" w:color="auto" w:fill="FFFFFF" w:themeFill="background1"/>
          </w:tcPr>
          <w:p w14:paraId="14387970" w14:textId="163B966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1E5D3AC" w14:textId="05F29BE8" w:rsidTr="003C3469">
        <w:trPr>
          <w:trHeight w:val="315"/>
        </w:trPr>
        <w:tc>
          <w:tcPr>
            <w:tcW w:w="4533" w:type="dxa"/>
            <w:shd w:val="clear" w:color="auto" w:fill="FFFFFF" w:themeFill="background1"/>
            <w:noWrap/>
            <w:hideMark/>
          </w:tcPr>
          <w:p w14:paraId="1E7A636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54 straipsnis</w:t>
            </w:r>
          </w:p>
        </w:tc>
        <w:tc>
          <w:tcPr>
            <w:tcW w:w="7655" w:type="dxa"/>
            <w:shd w:val="clear" w:color="auto" w:fill="FFFFFF" w:themeFill="background1"/>
          </w:tcPr>
          <w:p w14:paraId="04B2702B" w14:textId="5520546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605D45F" w14:textId="560C4E4D" w:rsidR="00D24326" w:rsidRPr="00342A88" w:rsidRDefault="00D24326" w:rsidP="00D24326">
            <w:pPr>
              <w:shd w:val="clear" w:color="auto" w:fill="FFFFFF" w:themeFill="background1"/>
              <w:rPr>
                <w:rFonts w:cs="Times New Roman"/>
                <w:color w:val="000000"/>
                <w:sz w:val="22"/>
              </w:rPr>
            </w:pPr>
          </w:p>
        </w:tc>
      </w:tr>
      <w:tr w:rsidR="00D24326" w:rsidRPr="00342A88" w14:paraId="39AC65CD" w14:textId="7E102B28" w:rsidTr="003C3469">
        <w:trPr>
          <w:trHeight w:val="315"/>
        </w:trPr>
        <w:tc>
          <w:tcPr>
            <w:tcW w:w="4533" w:type="dxa"/>
            <w:shd w:val="clear" w:color="auto" w:fill="FFFFFF" w:themeFill="background1"/>
            <w:noWrap/>
            <w:hideMark/>
          </w:tcPr>
          <w:p w14:paraId="08F6368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Perdavimo sistemos operatorių nuosavybės teisė į kaupimo įrenginius</w:t>
            </w:r>
          </w:p>
        </w:tc>
        <w:tc>
          <w:tcPr>
            <w:tcW w:w="7655" w:type="dxa"/>
            <w:shd w:val="clear" w:color="auto" w:fill="FFFFFF" w:themeFill="background1"/>
          </w:tcPr>
          <w:p w14:paraId="2A3C6C4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25C293D" w14:textId="6B586CE2" w:rsidR="00D24326" w:rsidRPr="00342A88" w:rsidRDefault="00D24326" w:rsidP="00D24326">
            <w:pPr>
              <w:shd w:val="clear" w:color="auto" w:fill="FFFFFF" w:themeFill="background1"/>
              <w:rPr>
                <w:rFonts w:cs="Times New Roman"/>
                <w:color w:val="000000"/>
                <w:sz w:val="22"/>
              </w:rPr>
            </w:pPr>
          </w:p>
        </w:tc>
      </w:tr>
      <w:tr w:rsidR="00D24326" w:rsidRPr="00342A88" w14:paraId="15BFF45B" w14:textId="63BAD789" w:rsidTr="003C3469">
        <w:trPr>
          <w:trHeight w:val="315"/>
        </w:trPr>
        <w:tc>
          <w:tcPr>
            <w:tcW w:w="4533" w:type="dxa"/>
            <w:shd w:val="clear" w:color="auto" w:fill="FFFFFF" w:themeFill="background1"/>
            <w:noWrap/>
            <w:hideMark/>
          </w:tcPr>
          <w:p w14:paraId="25CA4CC1" w14:textId="58B4ED9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Perdavimo sistemos operatoriai negali turėti nuosavybės teise, plėtoti, valdyti arba eksploatuoti energijos kaupimo įrenginių. </w:t>
            </w:r>
          </w:p>
        </w:tc>
        <w:tc>
          <w:tcPr>
            <w:tcW w:w="7655" w:type="dxa"/>
            <w:shd w:val="clear" w:color="auto" w:fill="FFFFFF" w:themeFill="background1"/>
          </w:tcPr>
          <w:p w14:paraId="01872526" w14:textId="0BE90CAF"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45DBB46"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5AE65780"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51B7B8FE" w14:textId="77777777" w:rsidR="00D24326" w:rsidRPr="00342A88" w:rsidRDefault="00D24326" w:rsidP="00D24326">
            <w:pPr>
              <w:rPr>
                <w:rFonts w:eastAsia="Times New Roman" w:cs="Times New Roman"/>
                <w:sz w:val="22"/>
              </w:rPr>
            </w:pPr>
            <w:r w:rsidRPr="00342A88">
              <w:rPr>
                <w:rFonts w:eastAsia="Times New Roman" w:cs="Times New Roman"/>
                <w:sz w:val="22"/>
              </w:rPr>
              <w:t>„48</w:t>
            </w:r>
            <w:r w:rsidRPr="00342A88">
              <w:rPr>
                <w:rFonts w:eastAsia="Times New Roman" w:cs="Times New Roman"/>
                <w:sz w:val="22"/>
                <w:vertAlign w:val="superscript"/>
              </w:rPr>
              <w:t>3</w:t>
            </w:r>
            <w:r w:rsidRPr="00342A88">
              <w:rPr>
                <w:rFonts w:eastAsia="Times New Roman" w:cs="Times New Roman"/>
                <w:sz w:val="22"/>
              </w:rPr>
              <w:t xml:space="preserve"> straipsnis. Perdavimo sistemos operatoriaus teisės į energijos kaupimo įrenginius</w:t>
            </w:r>
          </w:p>
          <w:p w14:paraId="1040CCE8" w14:textId="77777777" w:rsidR="00D24326" w:rsidRPr="00342A88" w:rsidRDefault="00D24326" w:rsidP="00D24326">
            <w:pPr>
              <w:rPr>
                <w:rFonts w:eastAsia="Times New Roman" w:cs="Times New Roman"/>
                <w:sz w:val="22"/>
              </w:rPr>
            </w:pPr>
            <w:r w:rsidRPr="00342A88">
              <w:rPr>
                <w:rFonts w:eastAsia="Times New Roman" w:cs="Times New Roman"/>
                <w:sz w:val="22"/>
              </w:rPr>
              <w:t>1. Perdavimo sistemos operatorius negali turėti nuosavybės teise, plėtoti, valdyti arba eksploatuoti energijos kaupimo įrenginių, išskyrus šiame straipsnyje nustatytus atvejus.</w:t>
            </w:r>
          </w:p>
          <w:p w14:paraId="21019196"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2. </w:t>
            </w:r>
            <w:bookmarkStart w:id="335" w:name="_Hlk44065052"/>
            <w:r w:rsidRPr="00342A88">
              <w:rPr>
                <w:rFonts w:eastAsia="Times New Roman" w:cs="Times New Roman"/>
                <w:sz w:val="22"/>
              </w:rPr>
              <w:t xml:space="preserve">Pagal perdavimo sistemos operatoriaus </w:t>
            </w:r>
            <w:bookmarkEnd w:id="335"/>
            <w:r w:rsidRPr="00342A88">
              <w:rPr>
                <w:rFonts w:eastAsia="Times New Roman" w:cs="Times New Roman"/>
                <w:sz w:val="22"/>
              </w:rPr>
              <w:t xml:space="preserve">pagrįstą prašymą Taryba gali leisti </w:t>
            </w:r>
            <w:bookmarkStart w:id="336" w:name="_Hlk44062504"/>
            <w:r w:rsidRPr="00342A88">
              <w:rPr>
                <w:rFonts w:eastAsia="Times New Roman" w:cs="Times New Roman"/>
                <w:sz w:val="22"/>
              </w:rPr>
              <w:t xml:space="preserve">perdavimo sistemos operatoriui </w:t>
            </w:r>
            <w:bookmarkEnd w:id="336"/>
            <w:r w:rsidRPr="00342A88">
              <w:rPr>
                <w:rFonts w:eastAsia="Times New Roman" w:cs="Times New Roman"/>
                <w:sz w:val="22"/>
              </w:rPr>
              <w:t>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543AEEE6" w14:textId="77777777" w:rsidR="00D24326" w:rsidRPr="00342A88" w:rsidRDefault="00D24326" w:rsidP="00D24326">
            <w:pPr>
              <w:rPr>
                <w:rFonts w:eastAsia="Times New Roman" w:cs="Times New Roman"/>
                <w:sz w:val="22"/>
              </w:rPr>
            </w:pPr>
            <w:r w:rsidRPr="00342A88">
              <w:rPr>
                <w:rFonts w:eastAsia="Times New Roman"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tokių energijos kaupimo įrenginių arba jie negalėjo tų paslaugų suteikti pagrįstomis kainomis ir laiku;</w:t>
            </w:r>
          </w:p>
          <w:p w14:paraId="73EBCB5D" w14:textId="77777777" w:rsidR="00D24326" w:rsidRPr="00342A88" w:rsidRDefault="00D24326" w:rsidP="00D24326">
            <w:pPr>
              <w:rPr>
                <w:rFonts w:eastAsia="Times New Roman" w:cs="Times New Roman"/>
                <w:sz w:val="22"/>
              </w:rPr>
            </w:pPr>
            <w:r w:rsidRPr="00342A88">
              <w:rPr>
                <w:rFonts w:eastAsia="Times New Roman" w:cs="Times New Roman"/>
                <w:sz w:val="22"/>
              </w:rPr>
              <w:t xml:space="preserve">2) energijos kaupimo įrenginiai arba su dažnio reguliavimu nesusijusios papildomos paslaugos yra būtini, kad perdavimo sistemos operatorius galėtų įvykdyti savo pareigas, siekdamas veiksmingo, patikimo ir saugaus perdavimo sistemos eksploatavimo, ir kad jie nebūtų naudojami elektros energijai pirkti arba parduoti elektros energijos rinkoje; </w:t>
            </w:r>
          </w:p>
          <w:p w14:paraId="37E59883" w14:textId="77777777" w:rsidR="00D24326" w:rsidRPr="00342A88" w:rsidRDefault="00D24326" w:rsidP="00D24326">
            <w:pPr>
              <w:rPr>
                <w:rFonts w:eastAsia="Times New Roman" w:cs="Times New Roman"/>
                <w:sz w:val="22"/>
              </w:rPr>
            </w:pPr>
            <w:r w:rsidRPr="00342A88">
              <w:rPr>
                <w:rFonts w:eastAsia="Times New Roman" w:cs="Times New Roman"/>
                <w:sz w:val="22"/>
              </w:rPr>
              <w:lastRenderedPageBreak/>
              <w:t>3) Taryba įvertino ir patvirtino, kad perdavimo sistemos operatoriui būtina turėti nuosavybės teise, plėtoti, valdyti arba eksploatuoti tokius energijos kaupimo įrenginius, iš anksto atliko konkurso taikymo ir sąlygų vertinimą ir leido jį vykdyti.</w:t>
            </w:r>
          </w:p>
          <w:p w14:paraId="7E189874" w14:textId="77777777" w:rsidR="00D24326" w:rsidRPr="00342A88" w:rsidRDefault="00D24326" w:rsidP="00D24326">
            <w:pPr>
              <w:rPr>
                <w:rFonts w:eastAsia="Times New Roman" w:cs="Times New Roman"/>
                <w:sz w:val="22"/>
              </w:rPr>
            </w:pPr>
            <w:r w:rsidRPr="00342A88">
              <w:rPr>
                <w:rFonts w:eastAsia="Times New Roman" w:cs="Times New Roman"/>
                <w:sz w:val="22"/>
              </w:rPr>
              <w:t>3. Taryba rengia ir tvirtina privalomas gaires, kurios padėtų perdavimo sistemos operatoriui užtikrinti sąžiningą konkursą.</w:t>
            </w:r>
          </w:p>
          <w:p w14:paraId="109D8331" w14:textId="77777777" w:rsidR="00D24326" w:rsidRPr="00342A88" w:rsidRDefault="00D24326" w:rsidP="00D24326">
            <w:pPr>
              <w:rPr>
                <w:rFonts w:eastAsia="Times New Roman" w:cs="Times New Roman"/>
                <w:sz w:val="22"/>
              </w:rPr>
            </w:pPr>
            <w:r w:rsidRPr="00342A88">
              <w:rPr>
                <w:rFonts w:eastAsia="Times New Roman" w:cs="Times New Roman"/>
                <w:sz w:val="22"/>
              </w:rPr>
              <w:t>4. Taryba, gavusi perdavimo sistemos operatoriaus prašymą leisti perdavimo sistemos operatoriui turėti nuosavybės teise, plėtoti, valdyti arba eksploatuoti energijos kaupimo įrenginius, informuoja Energetikos reguliavimo institucijų bendradarbiavimo agentūrą ir Europos Komisiją apie perdavimo sistemos operatoriaus prašyme nurodytas priežastis ir priimtą sprendimą dėl leidimo suteikimo.</w:t>
            </w:r>
          </w:p>
          <w:p w14:paraId="05BEBBC2" w14:textId="77777777" w:rsidR="00D24326" w:rsidRPr="00342A88" w:rsidRDefault="00D24326" w:rsidP="00D24326">
            <w:pPr>
              <w:rPr>
                <w:rFonts w:eastAsia="Times New Roman" w:cs="Times New Roman"/>
                <w:sz w:val="22"/>
              </w:rPr>
            </w:pPr>
            <w:r w:rsidRPr="00342A88">
              <w:rPr>
                <w:rFonts w:eastAsia="Times New Roman" w:cs="Times New Roman"/>
                <w:sz w:val="22"/>
              </w:rPr>
              <w:t>5. Taryba kas 5 metus rengia viešą konsultaciją dėl esamų energijos kaupimo įrenginių, siekdama įvertinti, ar yra potenciali galimybė ir kitų asmenų suinteresuotumas investuoti į tokius įrenginius. Jeigu iš Tarybos atliktos viešosios konsultacijos, atlikus vertinimą, paaiškėja, kad tokius energijos kaupimo įrenginius kiti asmenys gebėtų ekonomiškai efektyviai turėti nuosavybės teise, plėtoti, eksploatuoti arba valdyti, Taryba užtikrina, kad perdavimo sistemos operatoriaus veikla šioje srityje būtų laipsniškai panaikinta per 18 mėnesių. Energijos kaupimo įrenginių pardavimo konkurso privalomose gairėse Taryba gali numatyti galimybę perdavimo sistemos operatoriui gauti pagrįstą kompensaciją, visų pirma, susigrąžinti savo investicijų į energijos kaupimo įrenginius likutinę vertę.</w:t>
            </w:r>
          </w:p>
          <w:p w14:paraId="0135A380" w14:textId="77777777" w:rsidR="00D24326" w:rsidRPr="00342A88" w:rsidRDefault="00D24326" w:rsidP="00D24326">
            <w:pPr>
              <w:rPr>
                <w:rFonts w:eastAsia="Times New Roman" w:cs="Times New Roman"/>
                <w:sz w:val="22"/>
              </w:rPr>
            </w:pPr>
            <w:r w:rsidRPr="00342A88">
              <w:rPr>
                <w:rFonts w:eastAsia="Times New Roman" w:cs="Times New Roman"/>
                <w:sz w:val="22"/>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01CE0473" w14:textId="77777777" w:rsidR="00D24326" w:rsidRPr="00342A88" w:rsidRDefault="00D24326" w:rsidP="00D24326">
            <w:pPr>
              <w:rPr>
                <w:rFonts w:eastAsia="Times New Roman" w:cs="Times New Roman"/>
                <w:sz w:val="22"/>
              </w:rPr>
            </w:pPr>
            <w:r w:rsidRPr="00342A88">
              <w:rPr>
                <w:rFonts w:eastAsia="Times New Roman" w:cs="Times New Roman"/>
                <w:sz w:val="22"/>
              </w:rPr>
              <w:t>1) yra prijungiami prie elektros perdavimo tinklų vėliausiai po 2 metų po to, kai dėl jų buvo priimtas galutinis investavimo sprendimas;</w:t>
            </w:r>
          </w:p>
          <w:p w14:paraId="578D63ED" w14:textId="77777777" w:rsidR="00D24326" w:rsidRPr="00342A88" w:rsidRDefault="00D24326" w:rsidP="00D24326">
            <w:pPr>
              <w:rPr>
                <w:rFonts w:eastAsia="Times New Roman" w:cs="Times New Roman"/>
                <w:sz w:val="22"/>
              </w:rPr>
            </w:pPr>
            <w:r w:rsidRPr="00342A88">
              <w:rPr>
                <w:rFonts w:eastAsia="Times New Roman" w:cs="Times New Roman"/>
                <w:sz w:val="22"/>
              </w:rPr>
              <w:t>2) yra integruoti į perdavimo sistemą;</w:t>
            </w:r>
          </w:p>
          <w:p w14:paraId="663F709E" w14:textId="77777777" w:rsidR="00D24326" w:rsidRPr="00342A88" w:rsidRDefault="00D24326" w:rsidP="00D24326">
            <w:pPr>
              <w:rPr>
                <w:rFonts w:eastAsia="Times New Roman" w:cs="Times New Roman"/>
                <w:sz w:val="22"/>
              </w:rPr>
            </w:pPr>
            <w:r w:rsidRPr="00342A88">
              <w:rPr>
                <w:rFonts w:eastAsia="Times New Roman" w:cs="Times New Roman"/>
                <w:sz w:val="22"/>
              </w:rPr>
              <w:t>3) naudojami tik reaktyviajam momentiniam elektros perdavimo tinklų saugumo atkūrimui įvykus nenumatytam atvejui elektros tinkluose, jeigu tokia atkūrimo priemonė pradeda veikti nedelsiant ir nustoja veikti, kai problemą galima išspręsti taikant įprastinį perskirstymą;</w:t>
            </w:r>
          </w:p>
          <w:p w14:paraId="37360520" w14:textId="3CEBAFF5" w:rsidR="00D24326" w:rsidRPr="00342A88" w:rsidRDefault="00D24326" w:rsidP="00D24326">
            <w:pPr>
              <w:rPr>
                <w:rFonts w:eastAsia="Times New Roman" w:cs="Times New Roman"/>
                <w:sz w:val="22"/>
              </w:rPr>
            </w:pPr>
            <w:r w:rsidRPr="00342A88">
              <w:rPr>
                <w:rFonts w:eastAsia="Times New Roman" w:cs="Times New Roman"/>
                <w:sz w:val="22"/>
              </w:rPr>
              <w:t>4) nenaudojami elektros energijai pirkti arba parduoti elektros energijos rinkoje, įskaitant balansavimą.“</w:t>
            </w:r>
          </w:p>
        </w:tc>
        <w:tc>
          <w:tcPr>
            <w:tcW w:w="3118" w:type="dxa"/>
            <w:shd w:val="clear" w:color="auto" w:fill="FFFFFF" w:themeFill="background1"/>
          </w:tcPr>
          <w:p w14:paraId="0829CEB4" w14:textId="2973E7F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 xml:space="preserve">Dalinis </w:t>
            </w:r>
            <w:r w:rsidRPr="00342A88">
              <w:rPr>
                <w:rFonts w:eastAsia="Times New Roman" w:cs="Times New Roman"/>
                <w:color w:val="000000"/>
                <w:sz w:val="22"/>
                <w:lang w:eastAsia="lt-LT"/>
              </w:rPr>
              <w:t>/ Visiškas</w:t>
            </w:r>
          </w:p>
          <w:p w14:paraId="39FFE7FF" w14:textId="77777777" w:rsidR="00D24326" w:rsidRPr="00342A88" w:rsidRDefault="00D24326" w:rsidP="00D24326">
            <w:pPr>
              <w:shd w:val="clear" w:color="auto" w:fill="FFFFFF" w:themeFill="background1"/>
              <w:rPr>
                <w:rFonts w:cs="Times New Roman"/>
                <w:color w:val="000000"/>
                <w:sz w:val="22"/>
              </w:rPr>
            </w:pPr>
          </w:p>
          <w:p w14:paraId="7CFB5811" w14:textId="70F656A5" w:rsidR="00D24326" w:rsidRPr="00342A88" w:rsidRDefault="00D24326" w:rsidP="00D24326">
            <w:pPr>
              <w:shd w:val="clear" w:color="auto" w:fill="FFFFFF" w:themeFill="background1"/>
              <w:rPr>
                <w:rFonts w:eastAsia="Times New Roman" w:cs="Times New Roman"/>
                <w:b/>
                <w:bCs/>
                <w:color w:val="000000"/>
                <w:sz w:val="22"/>
              </w:rPr>
            </w:pPr>
            <w:r w:rsidRPr="00342A88">
              <w:rPr>
                <w:rFonts w:eastAsia="Times New Roman" w:cs="Times New Roman"/>
                <w:b/>
                <w:bCs/>
                <w:color w:val="000000"/>
                <w:sz w:val="22"/>
              </w:rPr>
              <w:t>Elektros energetikos įstatymo 48</w:t>
            </w:r>
            <w:r w:rsidRPr="00342A88">
              <w:rPr>
                <w:rFonts w:eastAsia="Times New Roman" w:cs="Times New Roman"/>
                <w:b/>
                <w:bCs/>
                <w:color w:val="000000"/>
                <w:sz w:val="22"/>
                <w:vertAlign w:val="superscript"/>
              </w:rPr>
              <w:t>3</w:t>
            </w:r>
            <w:r w:rsidRPr="00342A88">
              <w:rPr>
                <w:rFonts w:eastAsia="Times New Roman" w:cs="Times New Roman"/>
                <w:b/>
                <w:bCs/>
                <w:color w:val="000000"/>
                <w:sz w:val="22"/>
              </w:rPr>
              <w:t xml:space="preserve"> straipsnio 3 dalyje ir (ar) 48</w:t>
            </w:r>
            <w:r w:rsidRPr="00342A88">
              <w:rPr>
                <w:rFonts w:eastAsia="Times New Roman" w:cs="Times New Roman"/>
                <w:b/>
                <w:bCs/>
                <w:color w:val="000000"/>
                <w:sz w:val="22"/>
                <w:vertAlign w:val="superscript"/>
              </w:rPr>
              <w:t>4</w:t>
            </w:r>
            <w:r w:rsidRPr="00342A88">
              <w:rPr>
                <w:rFonts w:eastAsia="Times New Roman" w:cs="Times New Roman"/>
                <w:b/>
                <w:bCs/>
                <w:color w:val="000000"/>
                <w:sz w:val="22"/>
              </w:rPr>
              <w:t xml:space="preserve"> straipsnio 3 dalyje numatytų konkursų sąlygų ir tvarkos gairių patvirtinimas;</w:t>
            </w:r>
          </w:p>
          <w:p w14:paraId="26EC8128" w14:textId="77777777" w:rsidR="00D24326" w:rsidRPr="00342A88" w:rsidRDefault="00D24326" w:rsidP="00D24326">
            <w:pPr>
              <w:shd w:val="clear" w:color="auto" w:fill="FFFFFF" w:themeFill="background1"/>
              <w:rPr>
                <w:rFonts w:eastAsia="Times New Roman" w:cs="Times New Roman"/>
                <w:b/>
                <w:bCs/>
                <w:color w:val="000000"/>
                <w:sz w:val="22"/>
              </w:rPr>
            </w:pPr>
          </w:p>
          <w:p w14:paraId="7F161F3E" w14:textId="0AB6EE9C" w:rsidR="00D24326" w:rsidRPr="00342A88" w:rsidRDefault="00D24326" w:rsidP="00D24326">
            <w:pPr>
              <w:shd w:val="clear" w:color="auto" w:fill="FFFFFF" w:themeFill="background1"/>
              <w:rPr>
                <w:rFonts w:cs="Times New Roman"/>
                <w:b/>
                <w:bCs/>
                <w:color w:val="000000"/>
                <w:sz w:val="22"/>
              </w:rPr>
            </w:pPr>
            <w:r w:rsidRPr="00342A88">
              <w:rPr>
                <w:rFonts w:eastAsia="Times New Roman" w:cs="Times New Roman"/>
                <w:b/>
                <w:bCs/>
                <w:color w:val="000000"/>
                <w:sz w:val="22"/>
              </w:rPr>
              <w:t>Viešos konsultacijos dėl asmenų suinteresuotumo investuoti į esamus energijos kaupimo įrenginius pagal Elektros energetikos įstatymo 48</w:t>
            </w:r>
            <w:r w:rsidRPr="00342A88">
              <w:rPr>
                <w:rFonts w:eastAsia="Times New Roman" w:cs="Times New Roman"/>
                <w:b/>
                <w:bCs/>
                <w:color w:val="000000"/>
                <w:sz w:val="22"/>
                <w:vertAlign w:val="superscript"/>
              </w:rPr>
              <w:t>3</w:t>
            </w:r>
            <w:r w:rsidRPr="00342A88">
              <w:rPr>
                <w:rFonts w:eastAsia="Times New Roman" w:cs="Times New Roman"/>
                <w:b/>
                <w:bCs/>
                <w:color w:val="000000"/>
                <w:sz w:val="22"/>
              </w:rPr>
              <w:t xml:space="preserve"> ir 48</w:t>
            </w:r>
            <w:r w:rsidRPr="00342A88">
              <w:rPr>
                <w:rFonts w:eastAsia="Times New Roman" w:cs="Times New Roman"/>
                <w:b/>
                <w:bCs/>
                <w:color w:val="000000"/>
                <w:sz w:val="22"/>
                <w:vertAlign w:val="superscript"/>
              </w:rPr>
              <w:t>4</w:t>
            </w:r>
            <w:r w:rsidRPr="00342A88">
              <w:rPr>
                <w:rFonts w:eastAsia="Times New Roman" w:cs="Times New Roman"/>
                <w:b/>
                <w:bCs/>
                <w:color w:val="000000"/>
                <w:sz w:val="22"/>
              </w:rPr>
              <w:t xml:space="preserve"> straipsnių nuostatas rengimo tvarkos patvirtinimas.</w:t>
            </w:r>
          </w:p>
        </w:tc>
      </w:tr>
      <w:tr w:rsidR="00D24326" w:rsidRPr="00342A88" w14:paraId="3ADAE211" w14:textId="77777777" w:rsidTr="003C3469">
        <w:trPr>
          <w:trHeight w:val="315"/>
        </w:trPr>
        <w:tc>
          <w:tcPr>
            <w:tcW w:w="4533" w:type="dxa"/>
            <w:shd w:val="clear" w:color="auto" w:fill="FFFFFF" w:themeFill="background1"/>
            <w:noWrap/>
          </w:tcPr>
          <w:p w14:paraId="2D782017" w14:textId="59D24A2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Nukrypstant nuo 1 dalies, valstybės narės gali leisti perdavimo sistemos operatoriams turėti nuosavybės teise, plėtoti, valdyti arba </w:t>
            </w:r>
            <w:r w:rsidRPr="00342A88">
              <w:rPr>
                <w:rFonts w:eastAsia="Times New Roman" w:cs="Times New Roman"/>
                <w:color w:val="000000"/>
                <w:sz w:val="22"/>
                <w:lang w:eastAsia="lt-LT"/>
              </w:rPr>
              <w:lastRenderedPageBreak/>
              <w:t xml:space="preserve">eksploatuoti energijos kaupimo įrenginius, jeigu jie yra visiškai integruoti tinklo komponentai ir jeigu reguliavimo institucija yra suteikusi patvirtinimą arba jeigu įvykdytos visos šios sąlygos: </w:t>
            </w:r>
          </w:p>
        </w:tc>
        <w:tc>
          <w:tcPr>
            <w:tcW w:w="7655" w:type="dxa"/>
            <w:shd w:val="clear" w:color="auto" w:fill="FFFFFF" w:themeFill="background1"/>
          </w:tcPr>
          <w:p w14:paraId="72960D3F" w14:textId="1A2BF56D"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5E73814B"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1033F3F0"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342201EC"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17B09C5E" w14:textId="7E5B9932"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473EAEB" w14:textId="084C4A0A" w:rsidR="00D24326" w:rsidRPr="00342A88" w:rsidRDefault="00D24326" w:rsidP="00D24326">
            <w:pPr>
              <w:rPr>
                <w:rFonts w:eastAsia="Times New Roman" w:cs="Times New Roman"/>
                <w:b/>
                <w:bCs/>
                <w:sz w:val="22"/>
              </w:rPr>
            </w:pPr>
            <w:r w:rsidRPr="00342A88">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tc>
        <w:tc>
          <w:tcPr>
            <w:tcW w:w="3118" w:type="dxa"/>
            <w:shd w:val="clear" w:color="auto" w:fill="FFFFFF" w:themeFill="background1"/>
          </w:tcPr>
          <w:p w14:paraId="1E082E09" w14:textId="65F5004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3CB4494E" w14:textId="77777777" w:rsidTr="003C3469">
        <w:trPr>
          <w:trHeight w:val="315"/>
        </w:trPr>
        <w:tc>
          <w:tcPr>
            <w:tcW w:w="4533" w:type="dxa"/>
            <w:shd w:val="clear" w:color="auto" w:fill="FFFFFF" w:themeFill="background1"/>
            <w:noWrap/>
          </w:tcPr>
          <w:p w14:paraId="234AADBF" w14:textId="7373AE1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atlikus atvirą, skaidrų ir nediskriminacinį konkursą, kurį peržiūri ir patvirtina reguliavimo institucija, kitoms šalims nebuvo suteikta teisė turėti nuosavybės teise, plėtoti, valdyti arba eksploatuoti tokių įrenginių arba jos negalėjo tų paslaugų suteikti pagrįstomis kainomis ir laiku; </w:t>
            </w:r>
          </w:p>
        </w:tc>
        <w:tc>
          <w:tcPr>
            <w:tcW w:w="7655" w:type="dxa"/>
            <w:shd w:val="clear" w:color="auto" w:fill="FFFFFF" w:themeFill="background1"/>
          </w:tcPr>
          <w:p w14:paraId="38212C4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BAD983C"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7DB615DA"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4D71474D"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0DC93F99"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FE3D327" w14:textId="62288909"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02F82C9E" w14:textId="22AA24F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cs="Times New Roman"/>
                <w:sz w:val="22"/>
              </w:rPr>
              <w:t>1) įvykdžius atvirą, skaidrų ir pagal iš anksto su Taryba suderintas nediskriminuojančias sąlygas konkursą, kurį peržiūri ir kurio rezultatus tvirtina Taryba, kitiems asmenims nebuvo suteikta teisė turėti nuosavybės teise, plėtoti, valdyti arba eksploatuoti tokių energijos kaupimo įrenginių arba jie negalėjo tų paslaugų suteikti pagrįstomis kainomis ir laiku;“.</w:t>
            </w:r>
          </w:p>
        </w:tc>
        <w:tc>
          <w:tcPr>
            <w:tcW w:w="3118" w:type="dxa"/>
            <w:shd w:val="clear" w:color="auto" w:fill="FFFFFF" w:themeFill="background1"/>
          </w:tcPr>
          <w:p w14:paraId="05D44DAB" w14:textId="0317F75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E8572A7" w14:textId="77777777" w:rsidTr="003C3469">
        <w:trPr>
          <w:trHeight w:val="315"/>
        </w:trPr>
        <w:tc>
          <w:tcPr>
            <w:tcW w:w="4533" w:type="dxa"/>
            <w:shd w:val="clear" w:color="auto" w:fill="FFFFFF" w:themeFill="background1"/>
            <w:noWrap/>
          </w:tcPr>
          <w:p w14:paraId="49139EE3" w14:textId="37EA35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tokie įrenginiai arba su dažnio reguliavimu nesusijusios papildomos paslaugos yra būtini, kad perdavimo sistemos operatoriai galėtų įvykdyti savo pareigas pagal šią direktyvą, siekiant veiksmingo, patikimo ir saugaus perdavimo sistemos eksploatavimo, ir kad jie nebūtų naudojami elektros energijai pirkti arba parduoti elektros energijos rinkose, ir </w:t>
            </w:r>
          </w:p>
        </w:tc>
        <w:tc>
          <w:tcPr>
            <w:tcW w:w="7655" w:type="dxa"/>
            <w:shd w:val="clear" w:color="auto" w:fill="FFFFFF" w:themeFill="background1"/>
          </w:tcPr>
          <w:p w14:paraId="02DD84F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07436D0D"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40BB335D"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68AE44A0"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008B947B"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05CBEACF"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 xml:space="preserve">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w:t>
            </w:r>
            <w:r w:rsidRPr="00342A88">
              <w:rPr>
                <w:rFonts w:eastAsia="Times New Roman" w:cs="Times New Roman"/>
                <w:bCs/>
                <w:sz w:val="22"/>
              </w:rPr>
              <w:lastRenderedPageBreak/>
              <w:t>vertina energijos kaupimo įrenginių plėtrą ir taip pat gali leisti perdavimo sistemos operatoriui turėti nuosavybės teise energijos kaupimo įrenginių, juos plėtoti, valdyti arba eksploatuoti, jeigu yra išpildytos visos šios sąlygos:</w:t>
            </w:r>
          </w:p>
          <w:p w14:paraId="705B61CA" w14:textId="71ECAB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...&gt;</w:t>
            </w:r>
          </w:p>
          <w:p w14:paraId="03466875" w14:textId="3DDE883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sz w:val="22"/>
              </w:rPr>
              <w:t>2) energijos kaupimo įrenginiai arba su dažnio reguliavimu nesusijusios papildomos paslaugos yra būtini, kad perdavimo sistemos operatorius galėtų įvykdyti savo pareigas, siekdamas veiksmingo, patikimo ir saugaus perdavimo sistemos eksploatavimo, ir kad jie nebūtų naudojami elektros energijai pirkti arba parduoti elektros energijos rinkoje;“</w:t>
            </w:r>
          </w:p>
          <w:p w14:paraId="10C3480E" w14:textId="0AC0032C"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2EAFEF8B" w14:textId="497969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56CCEE88" w14:textId="77777777" w:rsidTr="003C3469">
        <w:trPr>
          <w:trHeight w:val="315"/>
        </w:trPr>
        <w:tc>
          <w:tcPr>
            <w:tcW w:w="4533" w:type="dxa"/>
            <w:shd w:val="clear" w:color="auto" w:fill="FFFFFF" w:themeFill="background1"/>
            <w:noWrap/>
          </w:tcPr>
          <w:p w14:paraId="24F79B96" w14:textId="2F0F2E8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reguliavimo institucija įvertino, ar tokią nukrypti leidžiančią nuostatą taikyti būtina, atliko viso konkurso taikytinumo, įskaitant konkurso sąlygas, ex ante vertinimą ir suteikė patvirtinimą. Reguliavimo institucija gali parengti gaires arba pirkimo nuostatas, kurios padėtų perdavimo sistemos operatoriams užtikrinti sąžiningą konkursą. </w:t>
            </w:r>
          </w:p>
        </w:tc>
        <w:tc>
          <w:tcPr>
            <w:tcW w:w="7655" w:type="dxa"/>
            <w:shd w:val="clear" w:color="auto" w:fill="FFFFFF" w:themeFill="background1"/>
          </w:tcPr>
          <w:p w14:paraId="4A62E7C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F6257F8"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0AD5920C"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3E509EBE"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35E6A455"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6C3B2B64"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2. Pagal perdavimo sistemos operatoriaus pagrįstą prašymą Taryba gali leisti perdavimo sistemos operatoriui turėti nuosavybės teise, plėtoti, valdyti arba eksploatuoti energijos kaupimo įrenginius, jeigu Taryba patvirtina, kad tie energijos kaupimo įrenginiai yra integruotieji elektros tinklo komponentai. Taryba stebi ir vertina energijos kaupimo įrenginių plėtrą ir taip pat gali leisti perdavimo sistemos operatoriui turėti nuosavybės teise energijos kaupimo įrenginių, juos plėtoti, valdyti arba eksploatuoti, jeigu yra išpildytos visos šios sąlygos:</w:t>
            </w:r>
          </w:p>
          <w:p w14:paraId="7CC38727" w14:textId="0E170D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...&gt;</w:t>
            </w:r>
          </w:p>
          <w:p w14:paraId="4BB67DFA" w14:textId="77777777" w:rsidR="00D24326" w:rsidRPr="00342A88" w:rsidRDefault="00D24326" w:rsidP="00D24326">
            <w:pPr>
              <w:shd w:val="clear" w:color="auto" w:fill="FFFFFF" w:themeFill="background1"/>
              <w:rPr>
                <w:rFonts w:cs="Times New Roman"/>
                <w:sz w:val="22"/>
              </w:rPr>
            </w:pPr>
            <w:r w:rsidRPr="00342A88">
              <w:rPr>
                <w:rFonts w:cs="Times New Roman"/>
                <w:sz w:val="22"/>
              </w:rPr>
              <w:t>3) Taryba įvertino ir patvirtino, kad perdavimo sistemos operatoriui būtina turėti nuosavybės teise, plėtoti, valdyti arba eksploatuoti tokius energijos kaupimo įrenginius, iš anksto atliko konkurso taikymo ir sąlygų vertinimą ir leido jį vykdyti.</w:t>
            </w:r>
          </w:p>
          <w:p w14:paraId="4A189FF6" w14:textId="1967DD7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sz w:val="22"/>
              </w:rPr>
              <w:t>3. Taryba rengia ir tvirtina privalomas gaires, kurios padėtų perdavimo sistemos operatoriui užtikrinti sąžiningą konkursą.“</w:t>
            </w:r>
          </w:p>
        </w:tc>
        <w:tc>
          <w:tcPr>
            <w:tcW w:w="3118" w:type="dxa"/>
            <w:shd w:val="clear" w:color="auto" w:fill="FFFFFF" w:themeFill="background1"/>
          </w:tcPr>
          <w:p w14:paraId="2DBD6B5F" w14:textId="51C88F0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27755E2" w14:textId="77777777" w:rsidTr="003C3469">
        <w:trPr>
          <w:trHeight w:val="315"/>
        </w:trPr>
        <w:tc>
          <w:tcPr>
            <w:tcW w:w="4533" w:type="dxa"/>
            <w:shd w:val="clear" w:color="auto" w:fill="FFFFFF" w:themeFill="background1"/>
            <w:noWrap/>
          </w:tcPr>
          <w:p w14:paraId="617344AB" w14:textId="747975F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Apie sprendimą leisti taikyti nukrypti leidžiančią nuostatą kartu su atitinkama informacija apie prašymą leisti tą nuostatą taikyti ir to prašymo priežastis pranešama Komisijai ir ACER. </w:t>
            </w:r>
          </w:p>
        </w:tc>
        <w:tc>
          <w:tcPr>
            <w:tcW w:w="7655" w:type="dxa"/>
            <w:shd w:val="clear" w:color="auto" w:fill="FFFFFF" w:themeFill="background1"/>
          </w:tcPr>
          <w:p w14:paraId="1E1E48C9" w14:textId="445312A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Reikalavimai komunikacijai su Komisija, nereikalaujantis individualių perkėlimo priemonių. </w:t>
            </w:r>
          </w:p>
        </w:tc>
        <w:tc>
          <w:tcPr>
            <w:tcW w:w="3118" w:type="dxa"/>
            <w:shd w:val="clear" w:color="auto" w:fill="FFFFFF" w:themeFill="background1"/>
          </w:tcPr>
          <w:p w14:paraId="0ADB19BE" w14:textId="42009A4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2B96C811" w14:textId="77777777" w:rsidTr="003C3469">
        <w:trPr>
          <w:trHeight w:val="315"/>
        </w:trPr>
        <w:tc>
          <w:tcPr>
            <w:tcW w:w="4533" w:type="dxa"/>
            <w:shd w:val="clear" w:color="auto" w:fill="FFFFFF" w:themeFill="background1"/>
            <w:noWrap/>
          </w:tcPr>
          <w:p w14:paraId="29F01C91" w14:textId="72AE8A8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Reguliavimo institucijos reguliariais intervalais arba bent kas penkerius metus rengia viešą konsultaciją dėl esamų energijos kaupimo įrenginių, siekdamos įvertinti, ar yra potenciali </w:t>
            </w:r>
            <w:r w:rsidRPr="00342A88">
              <w:rPr>
                <w:rFonts w:eastAsia="Times New Roman" w:cs="Times New Roman"/>
                <w:color w:val="000000"/>
                <w:sz w:val="22"/>
                <w:lang w:eastAsia="lt-LT"/>
              </w:rPr>
              <w:lastRenderedPageBreak/>
              <w:t xml:space="preserve">galimybė ir kitų šalių suinteresuotumas investuoti į tokius įrenginius. Jei iš viešos konsultacijos, atliktos reguliavimo institucijoms atlikus vertinimą, paaiškėja, kad tokius įrenginius kitos šalys gebėtų ekonomiškai efektyviai turėti nuosavybės teise, plėtoti, eksploatuoti arba valdyti, reguliavimo institucija užtikrina, kad perdavimo sistemos operatorių veikla šioje srityje būtų laipsniškai panaikinta per 18 mėnesių Nustatydamos tos procedūros sąlygas, reguliavimo institucijos gali leisti perdavimo sistemos operatoriams gauti pagrįstą kompensaciją, visų pirma susigrąžinti savo investicijų į energijos kaupimo įrenginius likutinę vertę. </w:t>
            </w:r>
          </w:p>
        </w:tc>
        <w:tc>
          <w:tcPr>
            <w:tcW w:w="7655" w:type="dxa"/>
            <w:shd w:val="clear" w:color="auto" w:fill="FFFFFF" w:themeFill="background1"/>
          </w:tcPr>
          <w:p w14:paraId="10F6624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57257BA9"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5405E6DF"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0176E91C"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49D98075"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7B84AF0E" w14:textId="3AB25CB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sz w:val="22"/>
              </w:rPr>
              <w:t>5. Taryba kas 5 metus rengia viešą konsultaciją dėl esamų energijos kaupimo įrenginių, siekdama įvertinti, ar yra potenciali galimybė ir kitų asmenų suinteresuotumas investuoti į tokius įrenginius. Jeigu iš Tarybos atliktos viešosios konsultacijos, atlikus vertinimą, paaiškėja, kad tokius energijos kaupimo įrenginius kiti asmenys gebėtų ekonomiškai efektyviai turėti nuosavybės teise, plėtoti, eksploatuoti arba valdyti, Taryba užtikrina, kad perdavimo sistemos operatoriaus veikla šioje srityje būtų laipsniškai panaikinta per 18 mėnesių. Energijos kaupimo įrenginių pardavimo konkurso privalomose gairėse Taryba gali numatyti galimybę perdavimo sistemos operatoriui gauti pagrįstą kompensaciją, visų pirma, susigrąžinti savo investicijų į energijos kaupimo įrenginius likutinę vertę.“</w:t>
            </w:r>
          </w:p>
        </w:tc>
        <w:tc>
          <w:tcPr>
            <w:tcW w:w="3118" w:type="dxa"/>
            <w:shd w:val="clear" w:color="auto" w:fill="FFFFFF" w:themeFill="background1"/>
          </w:tcPr>
          <w:p w14:paraId="2C3C97C2" w14:textId="2C2B029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B85E7B1" w14:textId="77777777" w:rsidTr="003C3469">
        <w:trPr>
          <w:trHeight w:val="315"/>
        </w:trPr>
        <w:tc>
          <w:tcPr>
            <w:tcW w:w="4533" w:type="dxa"/>
            <w:shd w:val="clear" w:color="auto" w:fill="FFFFFF" w:themeFill="background1"/>
            <w:noWrap/>
          </w:tcPr>
          <w:p w14:paraId="4D8708AB" w14:textId="2D0506C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4 dalis netaikoma visiškai integruotiems tinklo komponentams arba naujų baterinių kaupimo įrenginių, dėl kurių galutinis investavimo sprendimas turi būti priimtas iki 2024 m., įprastu nuvertėjimo laikotarpiu, su sąlyga, kad tokie bateriniai kaupimo įrenginiai yra: </w:t>
            </w:r>
          </w:p>
        </w:tc>
        <w:tc>
          <w:tcPr>
            <w:tcW w:w="7655" w:type="dxa"/>
            <w:shd w:val="clear" w:color="auto" w:fill="FFFFFF" w:themeFill="background1"/>
          </w:tcPr>
          <w:p w14:paraId="12B98B0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316B60C"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4952E0E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0B8A98D2"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2EEAF196" w14:textId="60A3EF0E"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506453CC" w14:textId="21CE0AC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tc>
        <w:tc>
          <w:tcPr>
            <w:tcW w:w="3118" w:type="dxa"/>
            <w:shd w:val="clear" w:color="auto" w:fill="FFFFFF" w:themeFill="background1"/>
          </w:tcPr>
          <w:p w14:paraId="33EFA47C" w14:textId="091007B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041843F2" w14:textId="77777777" w:rsidTr="003C3469">
        <w:trPr>
          <w:trHeight w:val="315"/>
        </w:trPr>
        <w:tc>
          <w:tcPr>
            <w:tcW w:w="4533" w:type="dxa"/>
            <w:shd w:val="clear" w:color="auto" w:fill="FFFFFF" w:themeFill="background1"/>
            <w:noWrap/>
          </w:tcPr>
          <w:p w14:paraId="23B49C14" w14:textId="34E1E0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prijungiami prie tinklo vėliausiai po dvejų metų po to; </w:t>
            </w:r>
          </w:p>
        </w:tc>
        <w:tc>
          <w:tcPr>
            <w:tcW w:w="7655" w:type="dxa"/>
            <w:shd w:val="clear" w:color="auto" w:fill="FFFFFF" w:themeFill="background1"/>
          </w:tcPr>
          <w:p w14:paraId="05D491E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46ED7739"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1F03A3AB"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69AAA86B"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530BEDC8"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0A00A56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62D4761E" w14:textId="3E73965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yra prijungiami prie elektros perdavimo tinklų vėliausiai po 2 metų po to, kai dėl jų buvo priimtas galutinis investavimo sprendimas;“.</w:t>
            </w:r>
          </w:p>
        </w:tc>
        <w:tc>
          <w:tcPr>
            <w:tcW w:w="3118" w:type="dxa"/>
            <w:shd w:val="clear" w:color="auto" w:fill="FFFFFF" w:themeFill="background1"/>
          </w:tcPr>
          <w:p w14:paraId="0BC44859" w14:textId="4703F62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2A9CA73E" w14:textId="77777777" w:rsidTr="003C3469">
        <w:trPr>
          <w:trHeight w:val="315"/>
        </w:trPr>
        <w:tc>
          <w:tcPr>
            <w:tcW w:w="4533" w:type="dxa"/>
            <w:shd w:val="clear" w:color="auto" w:fill="FFFFFF" w:themeFill="background1"/>
            <w:noWrap/>
          </w:tcPr>
          <w:p w14:paraId="018AD8FF" w14:textId="587CD06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 integruoti į perdavimo sistemą;</w:t>
            </w:r>
          </w:p>
        </w:tc>
        <w:tc>
          <w:tcPr>
            <w:tcW w:w="7655" w:type="dxa"/>
            <w:shd w:val="clear" w:color="auto" w:fill="FFFFFF" w:themeFill="background1"/>
          </w:tcPr>
          <w:p w14:paraId="11B4D32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6115855D"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11AA26D7"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47A0C8B7"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7E4100AC"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1EC3D1C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4FC2A4C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6B35500" w14:textId="7E16742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2) yra integruoti į perdavimo sistemą;“.</w:t>
            </w:r>
          </w:p>
        </w:tc>
        <w:tc>
          <w:tcPr>
            <w:tcW w:w="3118" w:type="dxa"/>
            <w:shd w:val="clear" w:color="auto" w:fill="FFFFFF" w:themeFill="background1"/>
          </w:tcPr>
          <w:p w14:paraId="68D0BAD7" w14:textId="7E0722B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11306E0" w14:textId="77777777" w:rsidTr="003C3469">
        <w:trPr>
          <w:trHeight w:val="315"/>
        </w:trPr>
        <w:tc>
          <w:tcPr>
            <w:tcW w:w="4533" w:type="dxa"/>
            <w:shd w:val="clear" w:color="auto" w:fill="FFFFFF" w:themeFill="background1"/>
            <w:noWrap/>
          </w:tcPr>
          <w:p w14:paraId="3B118981" w14:textId="475325B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naudojami tik reaktyviajam momentiniam tinklo saugumo atkūrimui nenumatytų atvejų tinkle atveju, jei tokia atkūrimo priemonė pradeda veikti nedelsiant ir nustoja veikti, kai problemą galima išspręsti įprastiniu perskirstymu, ir </w:t>
            </w:r>
          </w:p>
        </w:tc>
        <w:tc>
          <w:tcPr>
            <w:tcW w:w="7655" w:type="dxa"/>
            <w:shd w:val="clear" w:color="auto" w:fill="FFFFFF" w:themeFill="background1"/>
          </w:tcPr>
          <w:p w14:paraId="65A9BBC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B95535A"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6AAB74EA"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4EB13150"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7EBDB103"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4E3CAFF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09372B3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AD4F3EE" w14:textId="4DC2ABC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cs="Times New Roman"/>
                <w:sz w:val="22"/>
              </w:rPr>
              <w:t>3) naudojami tik reaktyviajam momentiniam elektros perdavimo tinklų saugumo atkūrimui įvykus nenumatytam atvejui elektros tinkluose, jeigu tokia atkūrimo priemonė pradeda veikti nedelsiant ir nustoja veikti, kai problemą galima išspręsti taikant įprastinį perskirstymą;“.</w:t>
            </w:r>
          </w:p>
        </w:tc>
        <w:tc>
          <w:tcPr>
            <w:tcW w:w="3118" w:type="dxa"/>
            <w:shd w:val="clear" w:color="auto" w:fill="FFFFFF" w:themeFill="background1"/>
          </w:tcPr>
          <w:p w14:paraId="469EB1AD" w14:textId="72CC8E1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481B98FE" w14:textId="77777777" w:rsidTr="003C3469">
        <w:trPr>
          <w:trHeight w:val="315"/>
        </w:trPr>
        <w:tc>
          <w:tcPr>
            <w:tcW w:w="4533" w:type="dxa"/>
            <w:shd w:val="clear" w:color="auto" w:fill="FFFFFF" w:themeFill="background1"/>
            <w:noWrap/>
          </w:tcPr>
          <w:p w14:paraId="5E635549" w14:textId="5BDB408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d) nenaudojami elektros energijai pirkti arba parduoti elektros energijos rinkose, įskaitant balansavimą.</w:t>
            </w:r>
          </w:p>
        </w:tc>
        <w:tc>
          <w:tcPr>
            <w:tcW w:w="7655" w:type="dxa"/>
            <w:shd w:val="clear" w:color="auto" w:fill="FFFFFF" w:themeFill="background1"/>
          </w:tcPr>
          <w:p w14:paraId="5B89242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373BFCC0" w14:textId="77777777" w:rsidR="00D24326" w:rsidRPr="00342A88" w:rsidRDefault="00D24326" w:rsidP="00D24326">
            <w:pPr>
              <w:rPr>
                <w:rFonts w:eastAsia="Times New Roman" w:cs="Times New Roman"/>
                <w:b/>
                <w:sz w:val="22"/>
              </w:rPr>
            </w:pPr>
            <w:r w:rsidRPr="00342A88">
              <w:rPr>
                <w:rFonts w:eastAsia="Times New Roman" w:cs="Times New Roman"/>
                <w:b/>
                <w:sz w:val="22"/>
              </w:rPr>
              <w:t>36 straipsnis. Įstatymo papildymas 48</w:t>
            </w:r>
            <w:r w:rsidRPr="00342A88">
              <w:rPr>
                <w:rFonts w:eastAsia="Times New Roman" w:cs="Times New Roman"/>
                <w:b/>
                <w:sz w:val="22"/>
                <w:vertAlign w:val="superscript"/>
              </w:rPr>
              <w:t>3</w:t>
            </w:r>
            <w:r w:rsidRPr="00342A88">
              <w:rPr>
                <w:rFonts w:eastAsia="Times New Roman" w:cs="Times New Roman"/>
                <w:b/>
                <w:sz w:val="22"/>
              </w:rPr>
              <w:t xml:space="preserve"> straipsniu</w:t>
            </w:r>
          </w:p>
          <w:p w14:paraId="135C27C5"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48</w:t>
            </w:r>
            <w:r w:rsidRPr="00342A88">
              <w:rPr>
                <w:rFonts w:eastAsia="Times New Roman" w:cs="Times New Roman"/>
                <w:bCs/>
                <w:sz w:val="22"/>
                <w:vertAlign w:val="superscript"/>
              </w:rPr>
              <w:t>3</w:t>
            </w:r>
            <w:r w:rsidRPr="00342A88">
              <w:rPr>
                <w:rFonts w:eastAsia="Times New Roman" w:cs="Times New Roman"/>
                <w:bCs/>
                <w:sz w:val="22"/>
              </w:rPr>
              <w:t xml:space="preserve"> straipsniu:</w:t>
            </w:r>
          </w:p>
          <w:p w14:paraId="516E781F" w14:textId="77777777" w:rsidR="00D24326" w:rsidRPr="00342A88" w:rsidRDefault="00D24326" w:rsidP="00D24326">
            <w:pPr>
              <w:rPr>
                <w:rFonts w:eastAsia="Times New Roman" w:cs="Times New Roman"/>
                <w:bCs/>
                <w:sz w:val="22"/>
              </w:rPr>
            </w:pPr>
            <w:r w:rsidRPr="00342A88">
              <w:rPr>
                <w:rFonts w:eastAsia="Times New Roman" w:cs="Times New Roman"/>
                <w:bCs/>
                <w:sz w:val="22"/>
              </w:rPr>
              <w:t>„48</w:t>
            </w:r>
            <w:r w:rsidRPr="00342A88">
              <w:rPr>
                <w:rFonts w:eastAsia="Times New Roman" w:cs="Times New Roman"/>
                <w:bCs/>
                <w:sz w:val="22"/>
                <w:vertAlign w:val="superscript"/>
              </w:rPr>
              <w:t>3</w:t>
            </w:r>
            <w:r w:rsidRPr="00342A88">
              <w:rPr>
                <w:rFonts w:eastAsia="Times New Roman" w:cs="Times New Roman"/>
                <w:bCs/>
                <w:sz w:val="22"/>
              </w:rPr>
              <w:t xml:space="preserve"> straipsnis. Perdavimo sistemos operatoriaus teisės į energijos kaupimo įrenginius</w:t>
            </w:r>
          </w:p>
          <w:p w14:paraId="16032903" w14:textId="77777777"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1249133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6. Šio straipsnio 5 dalies nuostatos netaikomos integruotiesiems elektros tinklo komponentams arba naujiems energijos kaupimo įrenginiams (elektros akumuliatoriams), dėl kurių galutinis investavimo sprendimas priimtas iki 2024 metų, įprastu nusidėvėjimo laikotarpiu su sąlyga, kad tokie energijos kaupimo įrenginiai (elektros akumuliatoriai) atitinka visas šias sąlygas:</w:t>
            </w:r>
          </w:p>
          <w:p w14:paraId="1872BE2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3CBBDF1" w14:textId="43A0D17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4) nenaudojami elektros energijai pirkti arba parduoti elektros energijos rinkoje, įskaitant balansavimą.“</w:t>
            </w:r>
          </w:p>
        </w:tc>
        <w:tc>
          <w:tcPr>
            <w:tcW w:w="3118" w:type="dxa"/>
            <w:shd w:val="clear" w:color="auto" w:fill="FFFFFF" w:themeFill="background1"/>
          </w:tcPr>
          <w:p w14:paraId="5A429A05" w14:textId="2C73011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1854EC04" w14:textId="0E6ED7AF" w:rsidTr="003C3469">
        <w:trPr>
          <w:trHeight w:val="315"/>
        </w:trPr>
        <w:tc>
          <w:tcPr>
            <w:tcW w:w="4533" w:type="dxa"/>
            <w:shd w:val="clear" w:color="auto" w:fill="FFFFFF" w:themeFill="background1"/>
            <w:noWrap/>
            <w:hideMark/>
          </w:tcPr>
          <w:p w14:paraId="000E0E6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55 straipsnis</w:t>
            </w:r>
          </w:p>
        </w:tc>
        <w:tc>
          <w:tcPr>
            <w:tcW w:w="7655" w:type="dxa"/>
            <w:shd w:val="clear" w:color="auto" w:fill="FFFFFF" w:themeFill="background1"/>
          </w:tcPr>
          <w:p w14:paraId="107FED2F"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495AAB3" w14:textId="1AE947F4" w:rsidR="00D24326" w:rsidRPr="00342A88" w:rsidRDefault="00D24326" w:rsidP="00D24326">
            <w:pPr>
              <w:shd w:val="clear" w:color="auto" w:fill="FFFFFF" w:themeFill="background1"/>
              <w:rPr>
                <w:rFonts w:cs="Times New Roman"/>
                <w:color w:val="000000"/>
                <w:sz w:val="22"/>
              </w:rPr>
            </w:pPr>
          </w:p>
        </w:tc>
      </w:tr>
      <w:tr w:rsidR="00D24326" w:rsidRPr="00342A88" w14:paraId="33281D5B" w14:textId="0C702C43" w:rsidTr="003C3469">
        <w:trPr>
          <w:trHeight w:val="315"/>
        </w:trPr>
        <w:tc>
          <w:tcPr>
            <w:tcW w:w="4533" w:type="dxa"/>
            <w:shd w:val="clear" w:color="auto" w:fill="FFFFFF" w:themeFill="background1"/>
            <w:noWrap/>
            <w:hideMark/>
          </w:tcPr>
          <w:p w14:paraId="0CEF275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Teisė susipažinti su finansinėmis ataskaitomis</w:t>
            </w:r>
          </w:p>
        </w:tc>
        <w:tc>
          <w:tcPr>
            <w:tcW w:w="7655" w:type="dxa"/>
            <w:shd w:val="clear" w:color="auto" w:fill="FFFFFF" w:themeFill="background1"/>
          </w:tcPr>
          <w:p w14:paraId="266BBB6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E2D08A1" w14:textId="6DECAB59" w:rsidR="00D24326" w:rsidRPr="00342A88" w:rsidRDefault="00D24326" w:rsidP="00D24326">
            <w:pPr>
              <w:shd w:val="clear" w:color="auto" w:fill="FFFFFF" w:themeFill="background1"/>
              <w:rPr>
                <w:rFonts w:cs="Times New Roman"/>
                <w:color w:val="000000"/>
                <w:sz w:val="22"/>
              </w:rPr>
            </w:pPr>
          </w:p>
        </w:tc>
      </w:tr>
      <w:tr w:rsidR="00D24326" w:rsidRPr="00342A88" w14:paraId="7C025E8F" w14:textId="279DD3BA" w:rsidTr="003C3469">
        <w:trPr>
          <w:trHeight w:val="315"/>
        </w:trPr>
        <w:tc>
          <w:tcPr>
            <w:tcW w:w="4533" w:type="dxa"/>
            <w:shd w:val="clear" w:color="auto" w:fill="FFFFFF" w:themeFill="background1"/>
            <w:noWrap/>
            <w:hideMark/>
          </w:tcPr>
          <w:p w14:paraId="41AD46B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ar bet kuri jų paskirta kompetentinga institucija, įskaitant 57 straipsnyje nurodytas reguliavimo institucijas, kiek tai yra būtina jų funkcijoms atlikti, turi teisę 56 straipsnyje nustatyta tvarka susipažinti su elektros energijos įmonių finansinėmis ataskaitomis. </w:t>
            </w:r>
          </w:p>
          <w:p w14:paraId="24FB0633" w14:textId="67B9A634"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1382B114" w14:textId="384A260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įstatymo projektas</w:t>
            </w:r>
          </w:p>
          <w:p w14:paraId="3C38A563" w14:textId="77777777" w:rsidR="00D24326" w:rsidRPr="00342A88" w:rsidRDefault="00D24326" w:rsidP="00D24326">
            <w:pPr>
              <w:rPr>
                <w:rFonts w:eastAsia="Times New Roman" w:cs="Times New Roman"/>
                <w:b/>
                <w:sz w:val="22"/>
              </w:rPr>
            </w:pPr>
            <w:r w:rsidRPr="00342A88">
              <w:rPr>
                <w:rFonts w:eastAsia="Times New Roman" w:cs="Times New Roman"/>
                <w:b/>
                <w:sz w:val="22"/>
              </w:rPr>
              <w:t>40 straipsnis. 57 straipsnio pakeitimas</w:t>
            </w:r>
          </w:p>
          <w:p w14:paraId="642DA932"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57 straipsnio 1 dalį ir ją išdėstyti taip:</w:t>
            </w:r>
          </w:p>
          <w:p w14:paraId="46C0C206" w14:textId="47FC3EEA" w:rsidR="00D24326" w:rsidRPr="00342A88" w:rsidRDefault="00D24326" w:rsidP="00D24326">
            <w:pPr>
              <w:rPr>
                <w:rFonts w:eastAsia="Times New Roman" w:cs="Times New Roman"/>
                <w:bCs/>
                <w:sz w:val="22"/>
              </w:rPr>
            </w:pPr>
            <w:r w:rsidRPr="00342A88">
              <w:rPr>
                <w:rFonts w:eastAsia="Times New Roman" w:cs="Times New Roman"/>
                <w:bCs/>
                <w:sz w:val="22"/>
              </w:rPr>
              <w:t>„1. Vyriausybė ar jos įgaliota institucija, kuriai įstatymu pavesta dalyvauti rengiant Nacionalinį pažangos planą dėl energetikos politikos strateginių tikslų ir (ar) pažangos uždavinių nustatymo ir Nacionalinį energetikos ir klimato srities veiksmų planą, rengti energetikos politikos pažangos uždavinius įgyvendinančias nacionalines plėtros programas, turi teisę iš elektros energijos gamybos, perdavimo, skirstomųjų tinklų ir tiekimo įmonių gauti šiems dokumentams rengti reikiamą informaciją.“</w:t>
            </w:r>
          </w:p>
          <w:p w14:paraId="6BE0385E" w14:textId="17ED9479" w:rsidR="00D24326" w:rsidRPr="00342A88" w:rsidRDefault="00D24326" w:rsidP="00D24326">
            <w:pPr>
              <w:rPr>
                <w:rFonts w:eastAsia="Times New Roman" w:cs="Times New Roman"/>
                <w:bCs/>
                <w:sz w:val="22"/>
              </w:rPr>
            </w:pPr>
            <w:r w:rsidRPr="00342A88">
              <w:rPr>
                <w:rFonts w:eastAsia="Times New Roman" w:cs="Times New Roman"/>
                <w:bCs/>
                <w:sz w:val="22"/>
              </w:rPr>
              <w:t>2. Pakeisti 57 straipsnio 2 dalį ir ją išdėstyti taip:</w:t>
            </w:r>
          </w:p>
          <w:p w14:paraId="13DF6656" w14:textId="282021F1" w:rsidR="00D24326" w:rsidRPr="00342A88" w:rsidRDefault="00D24326" w:rsidP="00D24326">
            <w:pPr>
              <w:rPr>
                <w:rFonts w:eastAsia="Times New Roman" w:cs="Times New Roman"/>
                <w:bCs/>
                <w:sz w:val="22"/>
              </w:rPr>
            </w:pPr>
            <w:r w:rsidRPr="00342A88">
              <w:rPr>
                <w:rFonts w:eastAsia="Times New Roman" w:cs="Times New Roman"/>
                <w:bCs/>
                <w:sz w:val="22"/>
              </w:rPr>
              <w:t>„2. Taryba turi teisę gauti iš valstybės institucijų, įskaitant ir jų turimą Europos Sąjungos institucijų bei kitų valstybių narių disponuojamą informaciją, ir iš savivaldybių institucijų bei įstaigų, elektros energetikos įmonių, paskirtojo rinkos operatoriaus, kitų rinkos dalyvių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p>
          <w:p w14:paraId="7C65B234" w14:textId="77777777" w:rsidR="00D24326" w:rsidRPr="00342A88" w:rsidRDefault="00D24326" w:rsidP="00D24326">
            <w:pPr>
              <w:rPr>
                <w:rFonts w:eastAsia="Times New Roman" w:cs="Times New Roman"/>
                <w:bCs/>
                <w:sz w:val="22"/>
              </w:rPr>
            </w:pPr>
            <w:r w:rsidRPr="00342A88">
              <w:rPr>
                <w:rFonts w:eastAsia="Times New Roman" w:cs="Times New Roman"/>
                <w:bCs/>
                <w:sz w:val="22"/>
              </w:rPr>
              <w:t>3. Pakeisti 57 straipsnio 3 dalį ir ją išdėstyti taip:</w:t>
            </w:r>
          </w:p>
          <w:p w14:paraId="6472613C" w14:textId="1E35BAB1" w:rsidR="00D24326" w:rsidRPr="00342A88" w:rsidRDefault="00D24326" w:rsidP="00D24326">
            <w:pPr>
              <w:rPr>
                <w:rFonts w:eastAsia="Times New Roman" w:cs="Times New Roman"/>
                <w:bCs/>
                <w:sz w:val="22"/>
              </w:rPr>
            </w:pPr>
            <w:r w:rsidRPr="00342A88">
              <w:rPr>
                <w:rFonts w:eastAsia="Times New Roman" w:cs="Times New Roman"/>
                <w:bCs/>
                <w:sz w:val="22"/>
              </w:rPr>
              <w:t>„3. Elektros energetikos įmonės, paskirtasis rinkos operatorius, kiti rinkos dalyviai ir kiti asmenys šio straipsnio 1 ir 2 dalyse nurodytą informaciją privalo teikti teisės aktų nustatyta tvarka.“</w:t>
            </w:r>
          </w:p>
          <w:p w14:paraId="0FA19FC8" w14:textId="77777777" w:rsidR="00D24326" w:rsidRPr="00342A88" w:rsidRDefault="00D24326" w:rsidP="00D24326">
            <w:pPr>
              <w:shd w:val="clear" w:color="auto" w:fill="FFFFFF" w:themeFill="background1"/>
              <w:rPr>
                <w:rFonts w:cs="Times New Roman"/>
                <w:color w:val="000000"/>
                <w:sz w:val="22"/>
                <w:u w:val="single"/>
              </w:rPr>
            </w:pPr>
          </w:p>
          <w:p w14:paraId="15643EC2" w14:textId="7AED7AA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kitos nuostatos CEP neperkeliamos, nes jau yra perkeltos galiojančiose Elektros energetikos įstatymo nuostatose:</w:t>
            </w:r>
          </w:p>
          <w:p w14:paraId="555DD964" w14:textId="338877AF"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1CB6ED0B"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b/>
                <w:bCs/>
                <w:iCs/>
                <w:color w:val="000000"/>
                <w:sz w:val="22"/>
              </w:rPr>
              <w:t>56 straipsnis. Apskaitos atskyrimas</w:t>
            </w:r>
          </w:p>
          <w:p w14:paraId="30B08C66"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lastRenderedPageBreak/>
              <w:t>1. Perdavimo sistemos operatorius, skirstomųjų tinklų operatorius ir visuomeninis tiekėjas privalo atskirai tvarkyti su elektros energijos perdavimo, skirstymo, visuomeninio tiekimo veikla, viešuosius interesus atitinkančių paslaugų teikimo veikla ir kita, su elektros energetika nesusijusia veikla, susijusią apskaitą.</w:t>
            </w:r>
          </w:p>
          <w:p w14:paraId="0006F0E3"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2. Gamintojai ir nepriklausomi tiekėjai privalo atskirai tvarkyti su elektros energetikos sektoriaus veikla nesusijusią apskaitą.</w:t>
            </w:r>
          </w:p>
          <w:p w14:paraId="491D9E75" w14:textId="79C107F0"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3. Elektros energetikos įmonės (išskyrus gamintojus, gaminančius elektros energiją iš atsinaujinančių energijos išteklių), kurios, vadovaudamosi Energetikos įstatymo 16 straipsnio 8 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p>
        </w:tc>
        <w:tc>
          <w:tcPr>
            <w:tcW w:w="3118" w:type="dxa"/>
            <w:shd w:val="clear" w:color="auto" w:fill="FFFFFF" w:themeFill="background1"/>
          </w:tcPr>
          <w:p w14:paraId="5BC1C4DD" w14:textId="120A3DE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130ADBFB" w14:textId="77777777" w:rsidTr="003C3469">
        <w:trPr>
          <w:trHeight w:val="315"/>
        </w:trPr>
        <w:tc>
          <w:tcPr>
            <w:tcW w:w="4533" w:type="dxa"/>
            <w:shd w:val="clear" w:color="auto" w:fill="FFFFFF" w:themeFill="background1"/>
            <w:noWrap/>
          </w:tcPr>
          <w:p w14:paraId="02FC3626" w14:textId="22A5E3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Valstybės narės ir paskirta kompetentinga institucija, įskaitant reguliavimo institucijas, užtikrina neskelbtinos komercinės informacijos konfidencialumą. Valstybės narės gali numatyti, kad tokia informacija gali būti atskleidžiama, kai toks informacijos atskleidimas būtinas kompetentingoms institucijoms atlikti savo funkcijas.</w:t>
            </w:r>
          </w:p>
        </w:tc>
        <w:tc>
          <w:tcPr>
            <w:tcW w:w="7655" w:type="dxa"/>
            <w:shd w:val="clear" w:color="auto" w:fill="FFFFFF" w:themeFill="background1"/>
          </w:tcPr>
          <w:p w14:paraId="673A7391" w14:textId="101D565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6692032A" w14:textId="749DDD29"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0071B92" w14:textId="5A637245"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57 straipsnis. Informacijos teikimas</w:t>
            </w:r>
          </w:p>
          <w:p w14:paraId="3423A34C" w14:textId="2682034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t>&lt;...&gt;</w:t>
            </w:r>
          </w:p>
          <w:p w14:paraId="20B5F113" w14:textId="34B71D8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Taryba ar kitos institucijos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tc>
        <w:tc>
          <w:tcPr>
            <w:tcW w:w="3118" w:type="dxa"/>
            <w:shd w:val="clear" w:color="auto" w:fill="FFFFFF" w:themeFill="background1"/>
          </w:tcPr>
          <w:p w14:paraId="7EEE3241" w14:textId="01D0F8C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3F4878AA" w14:textId="42C76074" w:rsidTr="003C3469">
        <w:trPr>
          <w:trHeight w:val="315"/>
        </w:trPr>
        <w:tc>
          <w:tcPr>
            <w:tcW w:w="4533" w:type="dxa"/>
            <w:shd w:val="clear" w:color="auto" w:fill="FFFFFF" w:themeFill="background1"/>
            <w:noWrap/>
            <w:hideMark/>
          </w:tcPr>
          <w:p w14:paraId="01F27C5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56 straipsnis</w:t>
            </w:r>
          </w:p>
        </w:tc>
        <w:tc>
          <w:tcPr>
            <w:tcW w:w="7655" w:type="dxa"/>
            <w:shd w:val="clear" w:color="auto" w:fill="FFFFFF" w:themeFill="background1"/>
          </w:tcPr>
          <w:p w14:paraId="77F5F24B"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11A600" w14:textId="4D4080B2" w:rsidR="00D24326" w:rsidRPr="00342A88" w:rsidRDefault="00D24326" w:rsidP="00D24326">
            <w:pPr>
              <w:shd w:val="clear" w:color="auto" w:fill="FFFFFF" w:themeFill="background1"/>
              <w:rPr>
                <w:rFonts w:cs="Times New Roman"/>
                <w:color w:val="000000"/>
                <w:sz w:val="22"/>
              </w:rPr>
            </w:pPr>
          </w:p>
        </w:tc>
      </w:tr>
      <w:tr w:rsidR="00D24326" w:rsidRPr="00342A88" w14:paraId="2FC51C1D" w14:textId="7A4358F9" w:rsidTr="003C3469">
        <w:trPr>
          <w:trHeight w:val="315"/>
        </w:trPr>
        <w:tc>
          <w:tcPr>
            <w:tcW w:w="4533" w:type="dxa"/>
            <w:shd w:val="clear" w:color="auto" w:fill="FFFFFF" w:themeFill="background1"/>
            <w:noWrap/>
            <w:hideMark/>
          </w:tcPr>
          <w:p w14:paraId="5A49F01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Finansinių ataskaitų atskyrimas</w:t>
            </w:r>
          </w:p>
        </w:tc>
        <w:tc>
          <w:tcPr>
            <w:tcW w:w="7655" w:type="dxa"/>
            <w:shd w:val="clear" w:color="auto" w:fill="FFFFFF" w:themeFill="background1"/>
          </w:tcPr>
          <w:p w14:paraId="50E9699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D73DE1" w14:textId="000C3058" w:rsidR="00D24326" w:rsidRPr="00342A88" w:rsidRDefault="00D24326" w:rsidP="00D24326">
            <w:pPr>
              <w:shd w:val="clear" w:color="auto" w:fill="FFFFFF" w:themeFill="background1"/>
              <w:rPr>
                <w:rFonts w:cs="Times New Roman"/>
                <w:color w:val="000000"/>
                <w:sz w:val="22"/>
              </w:rPr>
            </w:pPr>
          </w:p>
        </w:tc>
      </w:tr>
      <w:tr w:rsidR="00D24326" w:rsidRPr="00342A88" w14:paraId="6F517ACD" w14:textId="700DA0E6" w:rsidTr="003C3469">
        <w:trPr>
          <w:trHeight w:val="315"/>
        </w:trPr>
        <w:tc>
          <w:tcPr>
            <w:tcW w:w="4533" w:type="dxa"/>
            <w:shd w:val="clear" w:color="auto" w:fill="FFFFFF" w:themeFill="background1"/>
            <w:noWrap/>
            <w:hideMark/>
          </w:tcPr>
          <w:p w14:paraId="74A8F5F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Valstybės narės imasi būtinų priemonių užtikrinti, kad elektros energijos įmonės finansines ataskaitas tvarkytų 2 ir 3 dalyse nustatyta tvarka.</w:t>
            </w:r>
          </w:p>
          <w:p w14:paraId="37D44353" w14:textId="66A56A45"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69BDE4AD" w14:textId="0192BFE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Toliau pateikiamos konkrečios įgyvendinančios nuostatos. </w:t>
            </w:r>
          </w:p>
        </w:tc>
        <w:tc>
          <w:tcPr>
            <w:tcW w:w="3118" w:type="dxa"/>
            <w:shd w:val="clear" w:color="auto" w:fill="FFFFFF" w:themeFill="background1"/>
          </w:tcPr>
          <w:p w14:paraId="6652557C" w14:textId="2045F23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0C847D01" w14:textId="77777777" w:rsidTr="003C3469">
        <w:trPr>
          <w:trHeight w:val="315"/>
        </w:trPr>
        <w:tc>
          <w:tcPr>
            <w:tcW w:w="4533" w:type="dxa"/>
            <w:shd w:val="clear" w:color="auto" w:fill="FFFFFF" w:themeFill="background1"/>
            <w:noWrap/>
          </w:tcPr>
          <w:p w14:paraId="5035AAB2" w14:textId="3EEEA049" w:rsidR="00D24326" w:rsidRPr="00342A88" w:rsidRDefault="00D24326" w:rsidP="00D24326">
            <w:pPr>
              <w:shd w:val="clear" w:color="auto" w:fill="FFFFFF" w:themeFill="background1"/>
              <w:rPr>
                <w:rFonts w:eastAsia="Times New Roman" w:cs="Times New Roman"/>
                <w:color w:val="000000"/>
                <w:sz w:val="22"/>
                <w:lang w:eastAsia="lt-LT"/>
              </w:rPr>
            </w:pPr>
            <w:bookmarkStart w:id="337" w:name="_Hlk57137735"/>
            <w:r w:rsidRPr="00342A88">
              <w:rPr>
                <w:rFonts w:eastAsia="Times New Roman" w:cs="Times New Roman"/>
                <w:color w:val="000000"/>
                <w:sz w:val="22"/>
                <w:lang w:eastAsia="lt-LT"/>
              </w:rPr>
              <w:t xml:space="preserve">2. Elektros energijos įmonės, neatsižvelgiant į jų nuosavybės sistemą ar teisinę formą, savo metines finansines ataskaitas parengia, pateikia </w:t>
            </w:r>
            <w:r w:rsidRPr="00342A88">
              <w:rPr>
                <w:rFonts w:eastAsia="Times New Roman" w:cs="Times New Roman"/>
                <w:color w:val="000000"/>
                <w:sz w:val="22"/>
                <w:lang w:eastAsia="lt-LT"/>
              </w:rPr>
              <w:lastRenderedPageBreak/>
              <w:t xml:space="preserve">auditui ir paskelbia pagal ribotos atsakomybės bendrovių metines finansines ataskaitas reglamentuojančias nacionalinės teisės taisykles, priimtas pagal Direktyvą 2013/34/ES. </w:t>
            </w:r>
            <w:bookmarkStart w:id="338" w:name="_Hlk57138727"/>
            <w:r w:rsidRPr="00342A88">
              <w:rPr>
                <w:rFonts w:eastAsia="Times New Roman" w:cs="Times New Roman"/>
                <w:color w:val="000000"/>
                <w:sz w:val="22"/>
                <w:lang w:eastAsia="lt-LT"/>
              </w:rPr>
              <w:t xml:space="preserve">Įmonės, kurios teisiškai nėra įpareigotos skelbti savo metinių finansinių ataskaitų, jų kopiją laiko savo pagrindinėje buveinėje, kur su jomis gali susipažinti visuomenė. </w:t>
            </w:r>
            <w:bookmarkEnd w:id="338"/>
          </w:p>
        </w:tc>
        <w:tc>
          <w:tcPr>
            <w:tcW w:w="7655" w:type="dxa"/>
            <w:shd w:val="clear" w:color="auto" w:fill="FFFFFF" w:themeFill="background1"/>
          </w:tcPr>
          <w:p w14:paraId="53A25D8B" w14:textId="26CAF3B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nuostata CEP neperkeliama, nes jau yra perkelta galiojančiose Elektros energetikos įstatymo nuostatose:</w:t>
            </w:r>
          </w:p>
          <w:p w14:paraId="289436AB" w14:textId="35E590A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5901F87D"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b/>
                <w:bCs/>
                <w:iCs/>
                <w:color w:val="000000"/>
                <w:sz w:val="22"/>
              </w:rPr>
              <w:lastRenderedPageBreak/>
              <w:t>56 straipsnis. Apskaitos atskyrimas</w:t>
            </w:r>
          </w:p>
          <w:p w14:paraId="3BA6C05B"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1. Perdavimo sistemos operatorius, skirstomųjų tinklų operatorius ir visuomeninis tiekėjas privalo atskirai tvarkyti su elektros energijos perdavimo, skirstymo, visuomeninio tiekimo veikla, viešuosius interesus atitinkančių paslaugų teikimo veikla ir kita, su elektros energetika nesusijusia veikla, susijusią apskaitą.</w:t>
            </w:r>
          </w:p>
          <w:p w14:paraId="05DF73C6" w14:textId="77777777"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2. Gamintojai ir nepriklausomi tiekėjai privalo atskirai tvarkyti su elektros energetikos sektoriaus veikla nesusijusią apskaitą.</w:t>
            </w:r>
          </w:p>
          <w:p w14:paraId="35E241C3" w14:textId="553229AB" w:rsidR="00D24326" w:rsidRPr="00342A88" w:rsidRDefault="00D24326" w:rsidP="00D24326">
            <w:pPr>
              <w:shd w:val="clear" w:color="auto" w:fill="FFFFFF" w:themeFill="background1"/>
              <w:rPr>
                <w:rFonts w:cs="Times New Roman"/>
                <w:iCs/>
                <w:color w:val="000000"/>
                <w:sz w:val="22"/>
              </w:rPr>
            </w:pPr>
            <w:r w:rsidRPr="00342A88">
              <w:rPr>
                <w:rFonts w:cs="Times New Roman"/>
                <w:iCs/>
                <w:color w:val="000000"/>
                <w:sz w:val="22"/>
              </w:rPr>
              <w:t>3. Elektros energetikos įmonės (išskyrus gamintojus, gaminančius elektros energiją iš atsinaujinančių energijos išteklių), kurios, vadovaudamosi Energetikos įstatymo 16 straipsnio 8 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p>
        </w:tc>
        <w:tc>
          <w:tcPr>
            <w:tcW w:w="3118" w:type="dxa"/>
            <w:shd w:val="clear" w:color="auto" w:fill="FFFFFF" w:themeFill="background1"/>
          </w:tcPr>
          <w:p w14:paraId="44019A2D" w14:textId="37C3A4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822C90B" w14:textId="77777777" w:rsidTr="003C3469">
        <w:trPr>
          <w:trHeight w:val="315"/>
        </w:trPr>
        <w:tc>
          <w:tcPr>
            <w:tcW w:w="4533" w:type="dxa"/>
            <w:shd w:val="clear" w:color="auto" w:fill="FFFFFF" w:themeFill="background1"/>
            <w:noWrap/>
          </w:tcPr>
          <w:p w14:paraId="7B8E5EF0" w14:textId="6387DC92" w:rsidR="00D24326" w:rsidRPr="00342A88" w:rsidRDefault="00D24326" w:rsidP="00D24326">
            <w:pPr>
              <w:shd w:val="clear" w:color="auto" w:fill="FFFFFF" w:themeFill="background1"/>
              <w:rPr>
                <w:rFonts w:eastAsia="Times New Roman" w:cs="Times New Roman"/>
                <w:color w:val="000000"/>
                <w:sz w:val="22"/>
                <w:lang w:eastAsia="lt-LT"/>
              </w:rPr>
            </w:pPr>
            <w:bookmarkStart w:id="339" w:name="_Hlk57137889"/>
            <w:bookmarkEnd w:id="337"/>
            <w:r w:rsidRPr="00342A88">
              <w:rPr>
                <w:rFonts w:eastAsia="Times New Roman" w:cs="Times New Roman"/>
                <w:color w:val="000000"/>
                <w:sz w:val="22"/>
                <w:lang w:eastAsia="lt-LT"/>
              </w:rPr>
              <w:t xml:space="preserve">3. Savo vidaus apskaitos sistemoje elektros energijos įmonės atskirai tvarko perdavimo ir skirstymo veiklos finansines ataskaitas, kaip jos tą turėtų daryti, jei atitinkamomis veiklos rūšimis užsiimtų atskiros įmonės, taip siekiant išvengti diskriminavimo, kryžminio subsidijavimo ir konkurencijos iškraipymo. Jos taip pat tvarko kitų su elektros energija susijusių veiklos rūšių, išskyrus susijusias su perdavimu ar skirstymu, finansines ataskaitas, kurios gali būti konsoliduojamos. Finansinėse ataskaitose nurodomos pajamos, gautos naudojantis nuosavybės teise į perdavimo ar skirstymo sistemą. Kai tinkama, jos tvarko kitų su elektros energija nesusijusių veiklos rūšių konsoliduotas finansines ataskaitas. Tvarkant vidaus finansines ataskaitas, sudaromas kiekvienos veiklos rūšies balansas ir pelno bei nuostolių ataskaita. </w:t>
            </w:r>
          </w:p>
        </w:tc>
        <w:tc>
          <w:tcPr>
            <w:tcW w:w="7655" w:type="dxa"/>
            <w:shd w:val="clear" w:color="auto" w:fill="FFFFFF" w:themeFill="background1"/>
          </w:tcPr>
          <w:p w14:paraId="1FDD23EA" w14:textId="2530BA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Nereikalauja įgyvendinančių priemonių, nes Lietuvos Respublikoje nesutampa perdavimo sistemos ir skirstomųjų tinklų operatorius. </w:t>
            </w:r>
          </w:p>
        </w:tc>
        <w:tc>
          <w:tcPr>
            <w:tcW w:w="3118" w:type="dxa"/>
            <w:shd w:val="clear" w:color="auto" w:fill="FFFFFF" w:themeFill="background1"/>
          </w:tcPr>
          <w:p w14:paraId="01B782D5" w14:textId="5972C2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AEE41F2" w14:textId="77777777" w:rsidTr="003C3469">
        <w:trPr>
          <w:trHeight w:val="315"/>
        </w:trPr>
        <w:tc>
          <w:tcPr>
            <w:tcW w:w="4533" w:type="dxa"/>
            <w:shd w:val="clear" w:color="auto" w:fill="FFFFFF" w:themeFill="background1"/>
            <w:noWrap/>
          </w:tcPr>
          <w:p w14:paraId="12C6F012" w14:textId="6E25B4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4. 2 dalyje nurodyto audito metu visų pirma siekiama nustatyti, ar laikomasi 3 dalyje nurodytos pareigos vengti diskriminavimo ir kryžminio subsidijavimo.</w:t>
            </w:r>
          </w:p>
        </w:tc>
        <w:tc>
          <w:tcPr>
            <w:tcW w:w="7655" w:type="dxa"/>
            <w:shd w:val="clear" w:color="auto" w:fill="FFFFFF" w:themeFill="background1"/>
          </w:tcPr>
          <w:p w14:paraId="74F494BD" w14:textId="054EB1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Nereikalauja įgyvendinančių priemonių, nes Lietuvos Respublikoje nesutampa perdavimo sistemos ir skirstomųjų tinklų operatorius, todėl neįgyvendinama 3 dalis.</w:t>
            </w:r>
          </w:p>
        </w:tc>
        <w:tc>
          <w:tcPr>
            <w:tcW w:w="3118" w:type="dxa"/>
            <w:shd w:val="clear" w:color="auto" w:fill="FFFFFF" w:themeFill="background1"/>
          </w:tcPr>
          <w:p w14:paraId="65FB0B52" w14:textId="228BDB2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bookmarkEnd w:id="339"/>
      <w:tr w:rsidR="00D24326" w:rsidRPr="00342A88" w14:paraId="7C00DABC" w14:textId="05970F80" w:rsidTr="003C3469">
        <w:trPr>
          <w:trHeight w:val="315"/>
        </w:trPr>
        <w:tc>
          <w:tcPr>
            <w:tcW w:w="4533" w:type="dxa"/>
            <w:shd w:val="clear" w:color="auto" w:fill="FFFFFF" w:themeFill="background1"/>
            <w:noWrap/>
            <w:hideMark/>
          </w:tcPr>
          <w:p w14:paraId="23E1079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57 straipsnis</w:t>
            </w:r>
          </w:p>
        </w:tc>
        <w:tc>
          <w:tcPr>
            <w:tcW w:w="7655" w:type="dxa"/>
            <w:shd w:val="clear" w:color="auto" w:fill="FFFFFF" w:themeFill="background1"/>
          </w:tcPr>
          <w:p w14:paraId="35CCD49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9FEE721" w14:textId="3716B21A" w:rsidR="00D24326" w:rsidRPr="00342A88" w:rsidRDefault="00D24326" w:rsidP="00D24326">
            <w:pPr>
              <w:shd w:val="clear" w:color="auto" w:fill="FFFFFF" w:themeFill="background1"/>
              <w:rPr>
                <w:rFonts w:cs="Times New Roman"/>
                <w:color w:val="000000"/>
                <w:sz w:val="22"/>
              </w:rPr>
            </w:pPr>
          </w:p>
        </w:tc>
      </w:tr>
      <w:tr w:rsidR="00D24326" w:rsidRPr="00342A88" w14:paraId="28978019" w14:textId="6CB20B35" w:rsidTr="003C3469">
        <w:trPr>
          <w:trHeight w:val="315"/>
        </w:trPr>
        <w:tc>
          <w:tcPr>
            <w:tcW w:w="4533" w:type="dxa"/>
            <w:shd w:val="clear" w:color="auto" w:fill="FFFFFF" w:themeFill="background1"/>
            <w:noWrap/>
            <w:hideMark/>
          </w:tcPr>
          <w:p w14:paraId="47D4629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Reguliavimo institucijų paskyrimas ir nepriklausomumas</w:t>
            </w:r>
          </w:p>
        </w:tc>
        <w:tc>
          <w:tcPr>
            <w:tcW w:w="7655" w:type="dxa"/>
            <w:shd w:val="clear" w:color="auto" w:fill="FFFFFF" w:themeFill="background1"/>
          </w:tcPr>
          <w:p w14:paraId="5D757A29"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2A2046B" w14:textId="16A16C89" w:rsidR="00D24326" w:rsidRPr="00342A88" w:rsidRDefault="00D24326" w:rsidP="00D24326">
            <w:pPr>
              <w:shd w:val="clear" w:color="auto" w:fill="FFFFFF" w:themeFill="background1"/>
              <w:rPr>
                <w:rFonts w:cs="Times New Roman"/>
                <w:color w:val="000000"/>
                <w:sz w:val="22"/>
              </w:rPr>
            </w:pPr>
          </w:p>
        </w:tc>
      </w:tr>
      <w:tr w:rsidR="00D24326" w:rsidRPr="00342A88" w14:paraId="554BC62F" w14:textId="7E312401" w:rsidTr="003C3469">
        <w:trPr>
          <w:trHeight w:val="315"/>
        </w:trPr>
        <w:tc>
          <w:tcPr>
            <w:tcW w:w="4533" w:type="dxa"/>
            <w:shd w:val="clear" w:color="auto" w:fill="FFFFFF" w:themeFill="background1"/>
            <w:noWrap/>
            <w:hideMark/>
          </w:tcPr>
          <w:p w14:paraId="3B3FDC3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Kiekviena valstybė narė paskiria vieną reguliavimo instituciją nacionaliniu lygmeniu. </w:t>
            </w:r>
          </w:p>
          <w:p w14:paraId="571A110D" w14:textId="0A44B6C6"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66E1AE26" w14:textId="42A43D8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įstatymo projektas:</w:t>
            </w:r>
          </w:p>
          <w:p w14:paraId="7B64CC67" w14:textId="77777777" w:rsidR="00D24326" w:rsidRPr="00342A88" w:rsidRDefault="00D24326" w:rsidP="00D24326">
            <w:pPr>
              <w:rPr>
                <w:rFonts w:eastAsia="Times New Roman" w:cs="Times New Roman"/>
                <w:bCs/>
                <w:sz w:val="22"/>
              </w:rPr>
            </w:pPr>
            <w:r w:rsidRPr="00342A88">
              <w:rPr>
                <w:rFonts w:eastAsia="Times New Roman" w:cs="Times New Roman"/>
                <w:bCs/>
                <w:sz w:val="22"/>
              </w:rPr>
              <w:t>6 straipsnis. 9 straipsnio pakeitimas</w:t>
            </w:r>
          </w:p>
          <w:p w14:paraId="65028360"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9 straipsnio 2 dalį ir ją išdėstyti taip:</w:t>
            </w:r>
          </w:p>
          <w:p w14:paraId="2C76F2BC" w14:textId="77777777" w:rsidR="00D24326" w:rsidRPr="00342A88" w:rsidRDefault="00D24326" w:rsidP="00D24326">
            <w:pPr>
              <w:rPr>
                <w:rFonts w:eastAsia="Times New Roman" w:cs="Times New Roman"/>
                <w:bCs/>
                <w:sz w:val="22"/>
              </w:rPr>
            </w:pPr>
            <w:r w:rsidRPr="00342A88">
              <w:rPr>
                <w:rFonts w:eastAsia="Times New Roman" w:cs="Times New Roman"/>
                <w:bCs/>
                <w:sz w:val="22"/>
              </w:rPr>
              <w:t>„</w:t>
            </w:r>
            <w:r w:rsidRPr="00342A88">
              <w:rPr>
                <w:rFonts w:cs="Times New Roman"/>
                <w:bCs/>
                <w:sz w:val="22"/>
              </w:rPr>
              <w:t>2. Taryba pagal kompetenciją Lietuvos Respublikoje atlieka veiklos elektros energetikos sektoriuje valstybinio reguliavimo funkcijas, be kita ko, užtikrindama reguliuojamosios energetikos veiklos vykdymo bei elektros energetikos įmonių ir vartotojų bei kitų asmenų, veikiančių elektros energetikos sektoriuje, teisių ir pareigų tinkamo įgyvendinimo priežiūrą ir kontrolę.“</w:t>
            </w:r>
          </w:p>
          <w:p w14:paraId="69BB36A2" w14:textId="77777777" w:rsidR="00D24326" w:rsidRPr="00342A88" w:rsidRDefault="00D24326" w:rsidP="00D24326">
            <w:pPr>
              <w:shd w:val="clear" w:color="auto" w:fill="FFFFFF" w:themeFill="background1"/>
              <w:rPr>
                <w:rFonts w:cs="Times New Roman"/>
                <w:bCs/>
                <w:color w:val="000000"/>
                <w:sz w:val="22"/>
                <w:u w:val="single"/>
              </w:rPr>
            </w:pPr>
          </w:p>
          <w:p w14:paraId="20D4A642" w14:textId="79B77E3C"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taip pat jau yra perkelta galiojančiose Energetikos įstatymo nuostatose:</w:t>
            </w:r>
          </w:p>
          <w:p w14:paraId="672E839A" w14:textId="5C32B849"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Lietuvos Respublikos energetikos įstatymas</w:t>
            </w:r>
          </w:p>
          <w:p w14:paraId="7E7B98B6" w14:textId="77777777" w:rsidR="00D24326" w:rsidRPr="00342A88" w:rsidRDefault="00D24326" w:rsidP="00D24326">
            <w:pPr>
              <w:shd w:val="clear" w:color="auto" w:fill="FFFFFF" w:themeFill="background1"/>
              <w:rPr>
                <w:rFonts w:cs="Times New Roman"/>
                <w:sz w:val="22"/>
              </w:rPr>
            </w:pPr>
            <w:r w:rsidRPr="00342A88">
              <w:rPr>
                <w:rFonts w:cs="Times New Roman"/>
                <w:b/>
                <w:sz w:val="22"/>
              </w:rPr>
              <w:t>8 straipsnis.</w:t>
            </w:r>
            <w:r w:rsidRPr="00342A88">
              <w:rPr>
                <w:rFonts w:cs="Times New Roman"/>
                <w:sz w:val="22"/>
              </w:rPr>
              <w:t xml:space="preserve"> </w:t>
            </w:r>
            <w:r w:rsidRPr="00342A88">
              <w:rPr>
                <w:rFonts w:cs="Times New Roman"/>
                <w:b/>
                <w:sz w:val="22"/>
              </w:rPr>
              <w:t>Taryba</w:t>
            </w:r>
          </w:p>
          <w:p w14:paraId="3A7EDD3F" w14:textId="2943C6B5" w:rsidR="00D24326" w:rsidRPr="00342A88" w:rsidRDefault="00D24326" w:rsidP="00D24326">
            <w:pPr>
              <w:shd w:val="clear" w:color="auto" w:fill="FFFFFF" w:themeFill="background1"/>
              <w:rPr>
                <w:rFonts w:cs="Times New Roman"/>
                <w:sz w:val="22"/>
              </w:rPr>
            </w:pPr>
            <w:bookmarkStart w:id="340" w:name="part_5e6bc66fc56d41ac9e960381da7fb8c0"/>
            <w:bookmarkEnd w:id="340"/>
            <w:r w:rsidRPr="00342A88">
              <w:rPr>
                <w:rFonts w:cs="Times New Roman"/>
                <w:sz w:val="22"/>
              </w:rPr>
              <w:t xml:space="preserve">1. Energetikos srityje veikiančių subjektų veiklą reguliuoja ir valstybinę energetikos priežiūrą bei kontrolę atlieka Taryba. Taryba yra Europos Sąjungos teisės aktuose, reglamentuojančiuose visuomeninius santykius energetikos sektoriuje, numatyta nacionalinė reguliavimo institucija, atliekanti energetikos objektų ir įrenginių valstybinę kontrolę visoje Lietuvos Respublikos teritorijoje, neatsižvelgiant į jų nuosavybės valdymo formą. </w:t>
            </w:r>
            <w:bookmarkStart w:id="341" w:name="part_9c27317fc17245749a0163ff3ffd2e47"/>
            <w:bookmarkStart w:id="342" w:name="part_b0210a63b193412d8e01e336c64b3b65"/>
            <w:bookmarkStart w:id="343" w:name="part_638f6fad32c4499a8f0ab6804b9b144e"/>
            <w:bookmarkStart w:id="344" w:name="part_c98e6e4d312c478ba41412c4e0e26eed"/>
            <w:bookmarkStart w:id="345" w:name="part_676b3917d7754a1694ff1f8cc1dadafa"/>
            <w:bookmarkEnd w:id="341"/>
            <w:bookmarkEnd w:id="342"/>
            <w:bookmarkEnd w:id="343"/>
            <w:bookmarkEnd w:id="344"/>
            <w:bookmarkEnd w:id="345"/>
          </w:p>
        </w:tc>
        <w:tc>
          <w:tcPr>
            <w:tcW w:w="3118" w:type="dxa"/>
            <w:shd w:val="clear" w:color="auto" w:fill="FFFFFF" w:themeFill="background1"/>
          </w:tcPr>
          <w:p w14:paraId="7BF9EA00" w14:textId="3C79B878" w:rsidR="00D24326" w:rsidRPr="00342A88" w:rsidRDefault="00D24326" w:rsidP="00D24326">
            <w:pPr>
              <w:shd w:val="clear" w:color="auto" w:fill="FFFFFF" w:themeFill="background1"/>
              <w:rPr>
                <w:rFonts w:cs="Times New Roman"/>
                <w:sz w:val="22"/>
              </w:rPr>
            </w:pPr>
            <w:r w:rsidRPr="00342A88">
              <w:rPr>
                <w:rFonts w:cs="Times New Roman"/>
                <w:color w:val="000000"/>
                <w:sz w:val="22"/>
              </w:rPr>
              <w:t>Visiškas</w:t>
            </w:r>
            <w:r w:rsidRPr="00342A88">
              <w:rPr>
                <w:rFonts w:cs="Times New Roman"/>
                <w:sz w:val="22"/>
              </w:rPr>
              <w:t xml:space="preserve"> </w:t>
            </w:r>
          </w:p>
        </w:tc>
      </w:tr>
      <w:tr w:rsidR="00D24326" w:rsidRPr="00342A88" w14:paraId="3508D1AC" w14:textId="77777777" w:rsidTr="003C3469">
        <w:trPr>
          <w:trHeight w:val="315"/>
        </w:trPr>
        <w:tc>
          <w:tcPr>
            <w:tcW w:w="4533" w:type="dxa"/>
            <w:shd w:val="clear" w:color="auto" w:fill="FFFFFF" w:themeFill="background1"/>
            <w:noWrap/>
          </w:tcPr>
          <w:p w14:paraId="450AE279" w14:textId="537E47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1 dalis nekliudo valstybėse narėse paskirti kitas reguliavimo institucijas regionų lygmeniu su sąlyga, kad ACER Reguliuotojų valdyboje yra vienas vyresnysis atstovas atstovavimo ir ryšių palaikymo Sąjungos lygmeniu tikslais laikantis Reglamento (ES) 2019/942 21 straipsnio 1 dalies. </w:t>
            </w:r>
          </w:p>
        </w:tc>
        <w:tc>
          <w:tcPr>
            <w:tcW w:w="7655" w:type="dxa"/>
            <w:shd w:val="clear" w:color="auto" w:fill="FFFFFF" w:themeFill="background1"/>
          </w:tcPr>
          <w:p w14:paraId="59B96761" w14:textId="32379C9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1A7F35D5"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D9F18CB" w14:textId="38BFD413"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Lietuvos Respublikos energetikos įstatyme nustatyta tvarka ir sąlygomis yra paskirta tik viena energetikos sektoriaus nacionalinė reguliavimo institucija, turinti išimtinę kompetenciją jai įstatymų leidėjo priskirtose srityse visoje Lietuvos Respublikos teritorijoje. Lietuvos Respublikos nacionaliniai teisės aktai nenumato regioninių reguliavimo institucijų (kaip, pavyzdžiui, Belgijos Karalystėje) skyrimo.</w:t>
            </w:r>
          </w:p>
        </w:tc>
        <w:tc>
          <w:tcPr>
            <w:tcW w:w="3118" w:type="dxa"/>
            <w:shd w:val="clear" w:color="auto" w:fill="FFFFFF" w:themeFill="background1"/>
          </w:tcPr>
          <w:p w14:paraId="6B86FF9B" w14:textId="24A6B933"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53EDCC75" w14:textId="77777777" w:rsidTr="003C3469">
        <w:trPr>
          <w:trHeight w:val="315"/>
        </w:trPr>
        <w:tc>
          <w:tcPr>
            <w:tcW w:w="4533" w:type="dxa"/>
            <w:shd w:val="clear" w:color="auto" w:fill="FFFFFF" w:themeFill="background1"/>
            <w:noWrap/>
          </w:tcPr>
          <w:p w14:paraId="23983F8D" w14:textId="2E7EA45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Nukrypstant nuo 1 dalies, valstybė narė gali paskirti reguliavimo institucijas, skirtas mažoms sistemoms geografiškai atskirtame regione, kurio suvartojimas 2008 m. sudarė mažiau kaip 3 % </w:t>
            </w:r>
            <w:r w:rsidRPr="00342A88">
              <w:rPr>
                <w:rFonts w:eastAsia="Times New Roman" w:cs="Times New Roman"/>
                <w:color w:val="000000"/>
                <w:sz w:val="22"/>
                <w:lang w:eastAsia="lt-LT"/>
              </w:rPr>
              <w:lastRenderedPageBreak/>
              <w:t xml:space="preserve">bendro valstybėje narėje, kuriai šis regionas priklauso, suvartoto kiekio. Ta nukrypti leidžianti nuostata nekliudo paskirti vieną vyresnįjį atstovą atstovavimo ir ryšių palaikymo Sąjungos lygmeniu tikslais ACER Reguliuotojų valdyboje laikantis Reglamento (ES) 2019/942 21 straipsnio 1 dalies. </w:t>
            </w:r>
          </w:p>
        </w:tc>
        <w:tc>
          <w:tcPr>
            <w:tcW w:w="7655" w:type="dxa"/>
            <w:shd w:val="clear" w:color="auto" w:fill="FFFFFF" w:themeFill="background1"/>
          </w:tcPr>
          <w:p w14:paraId="12B95B17" w14:textId="44CCD1B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0096ED4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2CAC76F" w14:textId="6BE82B2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Lietuvos Respublikos energetikos įstatyme nustatyta tvarka ir sąlygomis yra paskirta tik viena energetikos sektoriaus nacionalinė reguliavimo </w:t>
            </w:r>
            <w:r w:rsidRPr="00342A88">
              <w:rPr>
                <w:rFonts w:eastAsia="Times New Roman" w:cs="Times New Roman"/>
                <w:color w:val="000000"/>
                <w:sz w:val="22"/>
                <w:lang w:eastAsia="lt-LT"/>
              </w:rPr>
              <w:lastRenderedPageBreak/>
              <w:t>institucija, turinti išimtinę kompetenciją jai įstatymų leidėjo priskirtose srityse visoje Lietuvos Respublikos teritorijoje. Lietuvos Respublikos nacionaliniai teisės aktai nenumato specialiųjų reguliavimo institucijų skyrimo atskiruose šalies regionuose.</w:t>
            </w:r>
          </w:p>
        </w:tc>
        <w:tc>
          <w:tcPr>
            <w:tcW w:w="3118" w:type="dxa"/>
            <w:shd w:val="clear" w:color="auto" w:fill="FFFFFF" w:themeFill="background1"/>
          </w:tcPr>
          <w:p w14:paraId="5851C48A" w14:textId="2B1B98B2"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786B0AE9" w14:textId="77777777" w:rsidTr="003C3469">
        <w:trPr>
          <w:trHeight w:val="315"/>
        </w:trPr>
        <w:tc>
          <w:tcPr>
            <w:tcW w:w="4533" w:type="dxa"/>
            <w:shd w:val="clear" w:color="auto" w:fill="FFFFFF" w:themeFill="background1"/>
            <w:noWrap/>
          </w:tcPr>
          <w:p w14:paraId="51E50929" w14:textId="0630AE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garantuoja reguliavimo institucijos nepriklausomumą ir užtikrina, kad ji nešališkai ir skaidriai naudotųsi savo įgaliojimais.  </w:t>
            </w:r>
          </w:p>
        </w:tc>
        <w:tc>
          <w:tcPr>
            <w:tcW w:w="7655" w:type="dxa"/>
            <w:shd w:val="clear" w:color="auto" w:fill="FFFFFF" w:themeFill="background1"/>
          </w:tcPr>
          <w:p w14:paraId="673F9A61" w14:textId="006F5D34"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1465B83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18BD3E3" w14:textId="32B355B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2C4C759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0C472E2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1C2F0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&lt;...&gt; Taryba veikia nešališkai ir skaidriai, pagal įstatymus ir Tarybos patvirtintą darbo reglamentą. &lt;...&gt;</w:t>
            </w:r>
          </w:p>
          <w:p w14:paraId="4E80FB8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53ED9E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atlikdama savo funkcijas, yra nepriklausoma. &lt;...&gt;</w:t>
            </w:r>
          </w:p>
          <w:p w14:paraId="1739C3D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E1BCC6E" w14:textId="3C3B40D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B7E54F4"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9 straipsnis. Tarybos funkcijos elektros energetikos sektoriuje</w:t>
            </w:r>
          </w:p>
          <w:p w14:paraId="288DE8F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72DFFE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Taryba, atlikdama jai pavestas elektros energetikos sektoriaus valstybinio reguliavimo, priežiūros ir kontrolės funkcijas, veikia nepriklausomai nuo kitų valstybės institucijų, įstaigų, organizacijų, taip pat komercinių veiklos elektros energetikos sektoriuje interesų.</w:t>
            </w:r>
          </w:p>
          <w:p w14:paraId="6ABFFE8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A9D55F1"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0F6D58A" w14:textId="5CBD9CDC"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313D61E8" w14:textId="77777777" w:rsidTr="003C3469">
        <w:trPr>
          <w:trHeight w:val="315"/>
        </w:trPr>
        <w:tc>
          <w:tcPr>
            <w:tcW w:w="4533" w:type="dxa"/>
            <w:shd w:val="clear" w:color="auto" w:fill="FFFFFF" w:themeFill="background1"/>
            <w:noWrap/>
          </w:tcPr>
          <w:p w14:paraId="7DEF482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Tuo tikslu valstybės narės užtikrina, kad reguliavimo institucija, vykdydama jai šia direktyva ir susijusiais teisės aktais pavestas reguliavimo užduotis: </w:t>
            </w:r>
          </w:p>
          <w:p w14:paraId="0FDC3508" w14:textId="6BD5A3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būtų teisiškai atskirta ir funkciniu atžvilgiu nepriklausoma nuo kitų viešųjų ar privačiųjų subjektų; </w:t>
            </w:r>
          </w:p>
        </w:tc>
        <w:tc>
          <w:tcPr>
            <w:tcW w:w="7655" w:type="dxa"/>
            <w:shd w:val="clear" w:color="auto" w:fill="FFFFFF" w:themeFill="background1"/>
          </w:tcPr>
          <w:p w14:paraId="641F4230" w14:textId="14F7A6E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galiojančiose teisės aktų nuostatose:</w:t>
            </w:r>
          </w:p>
          <w:p w14:paraId="7A35B5A0" w14:textId="3096EDF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7985C72A"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1C3682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245E07F"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atlikdama savo funkcijas, yra nepriklausoma. Šiuo tikslu:</w:t>
            </w:r>
          </w:p>
          <w:p w14:paraId="0DEB3459" w14:textId="5E5A5CEA" w:rsidR="00D24326" w:rsidRPr="00DF1CD8" w:rsidRDefault="00D24326" w:rsidP="00D24326">
            <w:pPr>
              <w:shd w:val="clear" w:color="auto" w:fill="FFFFFF" w:themeFill="background1"/>
              <w:rPr>
                <w:rFonts w:eastAsia="Times New Roman" w:cs="Times New Roman"/>
                <w:color w:val="000000"/>
                <w:sz w:val="22"/>
                <w:lang w:eastAsia="lt-LT"/>
              </w:rPr>
            </w:pPr>
            <w:bookmarkStart w:id="346" w:name="part_6dd0c324b20a46a58a6d11cc98b198db"/>
            <w:bookmarkEnd w:id="346"/>
            <w:r w:rsidRPr="00342A88">
              <w:rPr>
                <w:rFonts w:eastAsia="Times New Roman" w:cs="Times New Roman"/>
                <w:color w:val="000000"/>
                <w:sz w:val="22"/>
                <w:lang w:eastAsia="lt-LT"/>
              </w:rPr>
              <w:t>1) Taryba yra teisiškai atskirta ir funkciniu aspektu nepriklausoma nuo bet kurio kito viešojo ar privataus asmens;</w:t>
            </w:r>
          </w:p>
        </w:tc>
        <w:tc>
          <w:tcPr>
            <w:tcW w:w="3118" w:type="dxa"/>
            <w:shd w:val="clear" w:color="auto" w:fill="FFFFFF" w:themeFill="background1"/>
          </w:tcPr>
          <w:p w14:paraId="1343F5E7" w14:textId="7137869A"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6191EDC6" w14:textId="77777777" w:rsidTr="003C3469">
        <w:trPr>
          <w:trHeight w:val="315"/>
        </w:trPr>
        <w:tc>
          <w:tcPr>
            <w:tcW w:w="4533" w:type="dxa"/>
            <w:shd w:val="clear" w:color="auto" w:fill="FFFFFF" w:themeFill="background1"/>
            <w:noWrap/>
          </w:tcPr>
          <w:p w14:paraId="1D3038C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užtikrintų, kad jos darbuotojai ir už jos valdymą atsakingi asmenys: </w:t>
            </w:r>
          </w:p>
          <w:p w14:paraId="5DFE181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i) veiktų nepriklausomai nuo visų rinkos interesų ir </w:t>
            </w:r>
          </w:p>
          <w:p w14:paraId="52B95B89" w14:textId="77EFB56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ii) vykdydami reguliavimo užduotis, nesiektų gauti jokios vyriausybės arba kito viešojo ar privačiojo subjekto tiesioginių nurodymų ir jų nevykdytų. Tas reikalavimas neturi įtakos atitinkamam glaudžiam bendradarbiavimui su kitomis atitinkamomis nacionalinėmis institucijomis ar vyriausybės pateiktoms bendrosioms politinėms gairėms, nesusijusioms su reguliavimo įgaliojimais ir pareigomis pagal 59 straipsnį. </w:t>
            </w:r>
          </w:p>
        </w:tc>
        <w:tc>
          <w:tcPr>
            <w:tcW w:w="7655" w:type="dxa"/>
            <w:shd w:val="clear" w:color="auto" w:fill="FFFFFF" w:themeFill="background1"/>
          </w:tcPr>
          <w:p w14:paraId="4E127B6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xml:space="preserve"> nuostata CEP neperkeliama, nes jau yra perkelta galiojančiose teisės aktų nuostatose:</w:t>
            </w:r>
          </w:p>
          <w:p w14:paraId="65C10B68" w14:textId="203AAC6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39DF952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8 straipsnis. Taryba</w:t>
            </w:r>
          </w:p>
          <w:p w14:paraId="516918F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7EF6684"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atlikdama savo funkcijas, yra nepriklausoma. Šiuo tikslu:</w:t>
            </w:r>
          </w:p>
          <w:p w14:paraId="463CA4E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BF98225" w14:textId="5E4876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Tarybos pirmininkas, jos nariai, Tarybos administracijos valstybės tarnautojai ir darbuotojai, dirbantys pagal darbo sutartis, veikia nepriklausomai nuo visų rinkos interesų, atlikdami savo pareigas, nesiekia gauti jokių Vyriausybės arba bet kurio kito viešojo ar privataus asmens tiesioginių nurodymų ir jų nevykdo; šis reikalavimas neturi įtakos Seimo ir Vyriausybės nustatytos valstybės strategijos ir valstybės politikos įgyvendinimui, taip pat glaudžiam bendradarbiavimui su kitomis valstybės institucijomis;</w:t>
            </w:r>
          </w:p>
        </w:tc>
        <w:tc>
          <w:tcPr>
            <w:tcW w:w="3118" w:type="dxa"/>
            <w:shd w:val="clear" w:color="auto" w:fill="FFFFFF" w:themeFill="background1"/>
          </w:tcPr>
          <w:p w14:paraId="1E028415" w14:textId="7A33A43F"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3991915D" w14:textId="77777777" w:rsidTr="003C3469">
        <w:trPr>
          <w:trHeight w:val="315"/>
        </w:trPr>
        <w:tc>
          <w:tcPr>
            <w:tcW w:w="4533" w:type="dxa"/>
            <w:shd w:val="clear" w:color="auto" w:fill="FFFFFF" w:themeFill="background1"/>
            <w:noWrap/>
          </w:tcPr>
          <w:p w14:paraId="58EAF57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Siekdamos apsaugoti reguliavimo institucijos nepriklausomumą, valstybės narės pirmiausia užtikrina, kad: </w:t>
            </w:r>
          </w:p>
          <w:p w14:paraId="48D7F48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a) reguliavimo institucija galėtų priimti savarankiškus sprendimus, nepriklausomai nuo jokio politinio organo;</w:t>
            </w:r>
          </w:p>
          <w:p w14:paraId="1FCDBE0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 b) reguliavimo institucija turėtų visus būtinus žmogiškuosius ir finansinius išteklius, kurių jai reikia efektyviai ir veiksmingai vykdyti savo pareigas ir naudotis įgaliojimais; </w:t>
            </w:r>
          </w:p>
          <w:p w14:paraId="22D4B893" w14:textId="32FF251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reguliavimo institucija turėtų atskirus metinius biudžeto asignavimus ir ji galėtų savarankiškai įgyvendinti paskirtą biudžetą; </w:t>
            </w:r>
          </w:p>
        </w:tc>
        <w:tc>
          <w:tcPr>
            <w:tcW w:w="7655" w:type="dxa"/>
            <w:shd w:val="clear" w:color="auto" w:fill="FFFFFF" w:themeFill="background1"/>
          </w:tcPr>
          <w:p w14:paraId="147C8494"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6F9BF703" w14:textId="3343FA2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4D60174B"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7A6A63B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E7FA07E"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atlikdama savo funkcijas, yra nepriklausoma. Šiuo tikslu:</w:t>
            </w:r>
          </w:p>
          <w:p w14:paraId="613CF34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5B9B5F2" w14:textId="78F0BD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Taryba priima savarankiškus, nuo jokios valstybės ar savivaldybių institucijos, įmonės, įstaigos ar organizacijos nepriklausomus sprendimus, turi atskirus metinius biudžeto asignavimus, juos naudodama savarankiškai įgyvendina paskirtą biudžetą ir disponuoja savo pareigoms adekvačiais žmogiškaisiais ir finansiniais ištekliais.</w:t>
            </w:r>
          </w:p>
        </w:tc>
        <w:tc>
          <w:tcPr>
            <w:tcW w:w="3118" w:type="dxa"/>
            <w:shd w:val="clear" w:color="auto" w:fill="FFFFFF" w:themeFill="background1"/>
          </w:tcPr>
          <w:p w14:paraId="5085D6E3" w14:textId="2A311114"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230E3B99" w14:textId="77777777" w:rsidTr="003C3469">
        <w:trPr>
          <w:trHeight w:val="315"/>
        </w:trPr>
        <w:tc>
          <w:tcPr>
            <w:tcW w:w="4533" w:type="dxa"/>
            <w:shd w:val="clear" w:color="auto" w:fill="FFFFFF" w:themeFill="background1"/>
            <w:noWrap/>
          </w:tcPr>
          <w:p w14:paraId="7F4792DE" w14:textId="446ACC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reguliavimo institucijos valdybos nariai arba, jei valdybos nėra, reguliavimo institucijos aukščiausioji vadovybė būtų skiriama nustatytam laikotarpiui nuo penkerių iki septynerių metų, kurį galima pratęsti vieną kartą; </w:t>
            </w:r>
          </w:p>
        </w:tc>
        <w:tc>
          <w:tcPr>
            <w:tcW w:w="7655" w:type="dxa"/>
            <w:shd w:val="clear" w:color="auto" w:fill="FFFFFF" w:themeFill="background1"/>
          </w:tcPr>
          <w:p w14:paraId="435A6B3A"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713D7CA9" w14:textId="13756FA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5EE44AEA"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771AE60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7DA5B5C" w14:textId="2C31782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Tarybą sudaro penki nariai. Tarybos pirmininką ir keturis narius Respublikos Prezidento teikimu penkeriems metams skiria ir atleidžia Seimas. Tas pats asmuo Tarybos pirmininku ar nariu gali būti paskirtas ne daugiau kaip dviem kadencijoms iš eilės. &lt;...&gt;</w:t>
            </w:r>
          </w:p>
        </w:tc>
        <w:tc>
          <w:tcPr>
            <w:tcW w:w="3118" w:type="dxa"/>
            <w:shd w:val="clear" w:color="auto" w:fill="FFFFFF" w:themeFill="background1"/>
          </w:tcPr>
          <w:p w14:paraId="0EEFDD6C" w14:textId="37690069"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51717261" w14:textId="77777777" w:rsidTr="003C3469">
        <w:trPr>
          <w:trHeight w:val="315"/>
        </w:trPr>
        <w:tc>
          <w:tcPr>
            <w:tcW w:w="4533" w:type="dxa"/>
            <w:shd w:val="clear" w:color="auto" w:fill="FFFFFF" w:themeFill="background1"/>
            <w:noWrap/>
          </w:tcPr>
          <w:p w14:paraId="74111B5E" w14:textId="5025AA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reguliavimo institucijos valdybos nariai arba, jei valdybos nėra, reguliavimo institucijos aukščiausioji vadovybė būtų skiriama remiantis objektyviais, skaidriais ir paskelbtais kriterijais </w:t>
            </w:r>
            <w:r w:rsidRPr="00342A88">
              <w:rPr>
                <w:rFonts w:eastAsia="Times New Roman" w:cs="Times New Roman"/>
                <w:color w:val="000000"/>
                <w:sz w:val="22"/>
                <w:lang w:eastAsia="lt-LT"/>
              </w:rPr>
              <w:lastRenderedPageBreak/>
              <w:t xml:space="preserve">atliekant nepriklausomą ir nešališką procedūrą, kuria užtikrinama, kad kandidatai turėtų reikiamus įgūdžius ir patirtį bet kokioms atitinkamoms pareigoms reguliavimo institucijoje užimti; </w:t>
            </w:r>
          </w:p>
        </w:tc>
        <w:tc>
          <w:tcPr>
            <w:tcW w:w="7655" w:type="dxa"/>
            <w:shd w:val="clear" w:color="auto" w:fill="FFFFFF" w:themeFill="background1"/>
          </w:tcPr>
          <w:p w14:paraId="0B2BA5D8"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lastRenderedPageBreak/>
              <w:t>Komentaras:</w:t>
            </w:r>
            <w:r w:rsidRPr="00342A88">
              <w:rPr>
                <w:rFonts w:cs="Times New Roman"/>
                <w:bCs/>
                <w:color w:val="000000"/>
                <w:sz w:val="22"/>
              </w:rPr>
              <w:t xml:space="preserve"> nuostata CEP neperkeliama, nes jau yra perkelta galiojančiose teisės aktų nuostatose:</w:t>
            </w:r>
          </w:p>
          <w:p w14:paraId="72EBE6E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F542725" w14:textId="75620DC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6A6E85A3"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8 straipsnis. Taryba</w:t>
            </w:r>
          </w:p>
          <w:p w14:paraId="2D09BE3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9D240EE" w14:textId="1BCAD4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Tarybą sudaro penki nariai. Tarybos pirmininką ir keturis narius Respublikos Prezidento teikimu penkeriems metams skiria ir atleidžia Seimas. Tas pats asmuo Tarybos pirmininku ar nariu gali būti paskirtas ne daugiau kaip dviem kadencijoms iš eilės. Tarybos pirmininkas iš paskirtų Tarybos narių skiria du pirmininko pavaduotojus. Kai nėra Tarybos pirmininko, Tarybos pirmininko įsakymu jį pavaduoti skiriamas vienas iš Tarybos pirmininko pavaduotojų, o kai nėra Tarybos pirmininko ir Tarybos pirmininko pavaduotojų, jį pavaduoja vienas iš Tarybos narių pagal Tarybos pirmininko įsakymu nustatytą eiliškumą (toliau – Tarybos pirmininką pavaduojantis asmuo). Tarybos pirmininkas ir (ar) jos nariai, kurių kadencija pasibaigusi, jeigu jie sutinka, savo pareigas eina tol, kol bus paskirti nauji Tarybos pirmininkas ir (ar) jos nariai, bet ne ilgiau kaip vienus metus nuo kadencijos termino pabaigos.</w:t>
            </w:r>
          </w:p>
          <w:p w14:paraId="4F53ED98" w14:textId="72684B6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ar nariu negali būti skiriamas asmuo, kuris mažiau kaip prieš vienus metus iki paskyrimo į Tarybos pirmininko ar nario pareigas dienos ėjo pareigas įmonių, kurių veiklą reguliuoja Taryba, valdymo organuose.</w:t>
            </w:r>
          </w:p>
        </w:tc>
        <w:tc>
          <w:tcPr>
            <w:tcW w:w="3118" w:type="dxa"/>
            <w:shd w:val="clear" w:color="auto" w:fill="FFFFFF" w:themeFill="background1"/>
          </w:tcPr>
          <w:p w14:paraId="61CEB137" w14:textId="5241954F"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207061EF" w14:textId="77777777" w:rsidTr="003C3469">
        <w:trPr>
          <w:trHeight w:val="315"/>
        </w:trPr>
        <w:tc>
          <w:tcPr>
            <w:tcW w:w="4533" w:type="dxa"/>
            <w:shd w:val="clear" w:color="auto" w:fill="FFFFFF" w:themeFill="background1"/>
            <w:noWrap/>
          </w:tcPr>
          <w:p w14:paraId="083DE68F" w14:textId="4FFDCC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būtų nustatytos nuostatos dėl interesų konfliktų, o konfidencialumo pareigos tęstųsi pasibaigus reguliavimo institucijos valdybos narių arba, jei valdybos nėra, reguliavimo institucijos aukščiausiosios vadovybės kadencijai reguliavimo institucijoje; </w:t>
            </w:r>
          </w:p>
        </w:tc>
        <w:tc>
          <w:tcPr>
            <w:tcW w:w="7655" w:type="dxa"/>
            <w:shd w:val="clear" w:color="auto" w:fill="FFFFFF" w:themeFill="background1"/>
          </w:tcPr>
          <w:p w14:paraId="6A5CC687"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49529E32" w14:textId="027E523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018BAE1F"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66A3997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A02467F" w14:textId="682756F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ar nariu negali būti skiriamas asmuo, kuris mažiau kaip prieš vienus metus iki paskyrimo į Tarybos pirmininko ar nario pareigas dienos ėjo pareigas įmonių, kurių veiklą reguliuoja Taryba, valdymo organuose.</w:t>
            </w:r>
          </w:p>
          <w:p w14:paraId="483F71C8"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4577909" w14:textId="70EA64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Elektros energetikos įstatymas</w:t>
            </w:r>
          </w:p>
          <w:p w14:paraId="6ACB34B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57 straipsnis. Informacijos teikimas</w:t>
            </w:r>
          </w:p>
          <w:p w14:paraId="10B1761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30D34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&lt;...&gt;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p w14:paraId="2CA945F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4ED7B54"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5A1469E" w14:textId="5082F0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darbo reglamentas, patvirtintas Valstybinės kainų ir energetikos kontrolės komisijos 2019 m. birželio 28 d. nutarimu Nr. O3E-239 (toliau – Valstybinės energetikos reguliavimo tarybos darbo reglamentas)</w:t>
            </w:r>
          </w:p>
          <w:p w14:paraId="271EF40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984F8E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 Tarybos narys:</w:t>
            </w:r>
          </w:p>
          <w:p w14:paraId="2D4D848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9C29DF7" w14:textId="566D788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18.13. neturi teisės atskleisti darbo Taryboje metu įgytos konfidencialios informacijos, išskyrus įstatymų nustatytus atvejus;</w:t>
            </w:r>
          </w:p>
        </w:tc>
        <w:tc>
          <w:tcPr>
            <w:tcW w:w="3118" w:type="dxa"/>
            <w:shd w:val="clear" w:color="auto" w:fill="FFFFFF" w:themeFill="background1"/>
          </w:tcPr>
          <w:p w14:paraId="4A32F867" w14:textId="3909D762"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081CD5E8" w14:textId="77777777" w:rsidTr="003C3469">
        <w:trPr>
          <w:trHeight w:val="315"/>
        </w:trPr>
        <w:tc>
          <w:tcPr>
            <w:tcW w:w="4533" w:type="dxa"/>
            <w:shd w:val="clear" w:color="auto" w:fill="FFFFFF" w:themeFill="background1"/>
            <w:noWrap/>
          </w:tcPr>
          <w:p w14:paraId="1269D17D" w14:textId="568CAA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reguliavimo institucijos valdybos nariai arba, jei valdybos nėra, reguliavimo institucijos aukščiausioji vadovybė galėtų būti atleista tik remiantis galiojančiais skaidriais kriterijais. </w:t>
            </w:r>
          </w:p>
        </w:tc>
        <w:tc>
          <w:tcPr>
            <w:tcW w:w="7655" w:type="dxa"/>
            <w:shd w:val="clear" w:color="auto" w:fill="FFFFFF" w:themeFill="background1"/>
          </w:tcPr>
          <w:p w14:paraId="7A6413B5"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7D4E2EFC" w14:textId="7FCB48D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3B6D673E"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6F1E8C5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1FBB9A2"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Tarybos pirmininkas ir jos nariai atleidžiami iš pareigų tik:</w:t>
            </w:r>
          </w:p>
          <w:p w14:paraId="310D3A6B"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47" w:name="part_9a9815c8eaf54cb58c10d8f2ffb81377"/>
            <w:bookmarkEnd w:id="347"/>
            <w:r w:rsidRPr="00342A88">
              <w:rPr>
                <w:rFonts w:eastAsia="Times New Roman" w:cs="Times New Roman"/>
                <w:color w:val="000000"/>
                <w:sz w:val="22"/>
                <w:lang w:eastAsia="lt-LT"/>
              </w:rPr>
              <w:t>1) pasibaigus kadencijai;</w:t>
            </w:r>
          </w:p>
          <w:p w14:paraId="6386E80C"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48" w:name="part_77fec7e8f667412b8a989bdf1011139e"/>
            <w:bookmarkEnd w:id="348"/>
            <w:r w:rsidRPr="00342A88">
              <w:rPr>
                <w:rFonts w:eastAsia="Times New Roman" w:cs="Times New Roman"/>
                <w:color w:val="000000"/>
                <w:sz w:val="22"/>
                <w:lang w:eastAsia="lt-LT"/>
              </w:rPr>
              <w:t>2) savo noru;</w:t>
            </w:r>
          </w:p>
          <w:p w14:paraId="498108A6"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49" w:name="part_7464aef4378e49d4abf3c5f016dc4420"/>
            <w:bookmarkEnd w:id="349"/>
            <w:r w:rsidRPr="00342A88">
              <w:rPr>
                <w:rFonts w:eastAsia="Times New Roman" w:cs="Times New Roman"/>
                <w:color w:val="000000"/>
                <w:sz w:val="22"/>
                <w:lang w:eastAsia="lt-LT"/>
              </w:rPr>
              <w:t>3) išrinkus arba paskyrus į kitas pareigas;</w:t>
            </w:r>
          </w:p>
          <w:p w14:paraId="76359E8B"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0" w:name="part_35bca841b0094fef8eed6af13a08bf5c"/>
            <w:bookmarkEnd w:id="350"/>
            <w:r w:rsidRPr="00342A88">
              <w:rPr>
                <w:rFonts w:eastAsia="Times New Roman" w:cs="Times New Roman"/>
                <w:color w:val="000000"/>
                <w:sz w:val="22"/>
                <w:lang w:eastAsia="lt-LT"/>
              </w:rPr>
              <w:t>4) įsiteisėjus apkaltinamajam teismo nuosprendžiui;</w:t>
            </w:r>
          </w:p>
          <w:p w14:paraId="02103D53"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1" w:name="part_6b0ea298ef964bf4b6a0c2e4acd40023"/>
            <w:bookmarkEnd w:id="351"/>
            <w:r w:rsidRPr="00342A88">
              <w:rPr>
                <w:rFonts w:eastAsia="Times New Roman" w:cs="Times New Roman"/>
                <w:color w:val="000000"/>
                <w:sz w:val="22"/>
                <w:lang w:eastAsia="lt-LT"/>
              </w:rPr>
              <w:t>5) paaiškėjus, kad šiurkščiai pažeidė savo pareigas. Pareigų pažeidimas laikomas šiurkščiu, jeigu jis atitinka Valstybės tarnybos įstatyme nustatytus šiurkštaus tarnybinio nusižengimo požymius;</w:t>
            </w:r>
          </w:p>
          <w:p w14:paraId="440D5253"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2" w:name="part_23cd1cad83724f4498cab3ee6332e835"/>
            <w:bookmarkEnd w:id="352"/>
            <w:r w:rsidRPr="00342A88">
              <w:rPr>
                <w:rFonts w:eastAsia="Times New Roman" w:cs="Times New Roman"/>
                <w:color w:val="000000"/>
                <w:sz w:val="22"/>
                <w:lang w:eastAsia="lt-LT"/>
              </w:rPr>
              <w:t>6) pažeidus tarnybinę etiką;</w:t>
            </w:r>
          </w:p>
          <w:p w14:paraId="4E1C0455"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3" w:name="part_86be788ca85642a4a88a6a3b37922b89"/>
            <w:bookmarkEnd w:id="353"/>
            <w:r w:rsidRPr="00342A88">
              <w:rPr>
                <w:rFonts w:eastAsia="Times New Roman" w:cs="Times New Roman"/>
                <w:color w:val="000000"/>
                <w:sz w:val="22"/>
                <w:lang w:eastAsia="lt-LT"/>
              </w:rPr>
              <w:t>7) dėl sveikatos būklės;</w:t>
            </w:r>
          </w:p>
          <w:p w14:paraId="23DF1AFB"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4" w:name="part_3cdb97cc1dbd4d65bb487da4ef3d6d5a"/>
            <w:bookmarkEnd w:id="354"/>
            <w:r w:rsidRPr="00342A88">
              <w:rPr>
                <w:rFonts w:eastAsia="Times New Roman" w:cs="Times New Roman"/>
                <w:color w:val="000000"/>
                <w:sz w:val="22"/>
                <w:lang w:eastAsia="lt-LT"/>
              </w:rPr>
              <w:t>8) netekus Lietuvos Respublikos pilietybės;</w:t>
            </w:r>
          </w:p>
          <w:p w14:paraId="411ACA74"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5" w:name="part_6b43a6bfc7e24f49b3e5d46456eb20e8"/>
            <w:bookmarkEnd w:id="355"/>
            <w:r w:rsidRPr="00342A88">
              <w:rPr>
                <w:rFonts w:eastAsia="Times New Roman" w:cs="Times New Roman"/>
                <w:color w:val="000000"/>
                <w:sz w:val="22"/>
                <w:lang w:eastAsia="lt-LT"/>
              </w:rPr>
              <w:t>9) paaiškėjus aplinkybėms, dėl kurių asmuo negali būti laikomas nepriekaištingos reputacijos.</w:t>
            </w:r>
          </w:p>
          <w:p w14:paraId="00965CB7" w14:textId="27AFB7DD" w:rsidR="00D24326" w:rsidRPr="00DF1CD8" w:rsidRDefault="00D24326" w:rsidP="00D24326">
            <w:pPr>
              <w:shd w:val="clear" w:color="auto" w:fill="FFFFFF" w:themeFill="background1"/>
              <w:rPr>
                <w:rFonts w:eastAsia="Times New Roman" w:cs="Times New Roman"/>
                <w:color w:val="000000"/>
                <w:sz w:val="22"/>
                <w:lang w:eastAsia="lt-LT"/>
              </w:rPr>
            </w:pPr>
            <w:bookmarkStart w:id="356" w:name="part_7f14332e6e2e4ec4a734dc6dba8fda00"/>
            <w:bookmarkEnd w:id="356"/>
            <w:r w:rsidRPr="00342A88">
              <w:rPr>
                <w:rFonts w:eastAsia="Times New Roman" w:cs="Times New Roman"/>
                <w:color w:val="000000"/>
                <w:sz w:val="22"/>
                <w:lang w:eastAsia="lt-LT"/>
              </w:rPr>
              <w:lastRenderedPageBreak/>
              <w:t>8. Tarybos narį atleisti iš pareigų prieš terminą Seimui siūlo Respublikos Prezidentas. Į atleistų prieš terminą Tarybos narių vietas Seimas Respublikos Prezidento teikimu penkeriems metams skiria kitus asmenis.</w:t>
            </w:r>
          </w:p>
        </w:tc>
        <w:tc>
          <w:tcPr>
            <w:tcW w:w="3118" w:type="dxa"/>
            <w:shd w:val="clear" w:color="auto" w:fill="FFFFFF" w:themeFill="background1"/>
          </w:tcPr>
          <w:p w14:paraId="236F83B7" w14:textId="4998A2B8"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0A3E5A4E" w14:textId="77777777" w:rsidTr="003C3469">
        <w:trPr>
          <w:trHeight w:val="315"/>
        </w:trPr>
        <w:tc>
          <w:tcPr>
            <w:tcW w:w="4533" w:type="dxa"/>
            <w:shd w:val="clear" w:color="auto" w:fill="FFFFFF" w:themeFill="background1"/>
            <w:noWrap/>
          </w:tcPr>
          <w:p w14:paraId="5546DCC4" w14:textId="6D6E8BD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Atsižvelgdamos į pirmos pastraipos d punktą valstybės narės užtikrina, kad valdybai arba aukščiausiajai vadovybei būtų taikoma tinkama rotacijos sistema. Valdybos nariai arba, jei valdybos nėra, aukščiausiosios vadovybės nariai gali būti atleisti tik tuo atveju, jei jie nebeatitinka šiame straipsnyje nustatytų sąlygų arba yra pripažinti kaltais dėl nusižengimo pagal nacionalinę teisę. </w:t>
            </w:r>
          </w:p>
        </w:tc>
        <w:tc>
          <w:tcPr>
            <w:tcW w:w="7655" w:type="dxa"/>
            <w:shd w:val="clear" w:color="auto" w:fill="FFFFFF" w:themeFill="background1"/>
          </w:tcPr>
          <w:p w14:paraId="1E71DA62" w14:textId="77777777"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nuostata CEP neperkeliama, nes jau yra perkelta galiojančiose teisės aktų nuostatose:</w:t>
            </w:r>
          </w:p>
          <w:p w14:paraId="22B96AB9" w14:textId="1B2D5D9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3E401067"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8 straipsnis. Taryba</w:t>
            </w:r>
          </w:p>
          <w:p w14:paraId="3AC2070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0954A1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Tarybą sudaro penki nariai. Tarybos pirmininką ir keturis narius Respublikos Prezidento teikimu penkeriems metams skiria ir atleidžia Seimas. Tas pats asmuo Tarybos pirmininku ar nariu gali būti paskirtas ne daugiau kaip dviem kadencijoms iš eilės. &lt;...&gt; Tarybos pirmininkas ir (ar) jos nariai, kurių kadencija pasibaigusi, jeigu jie sutinka, savo pareigas eina tol, kol bus paskirti nauji Tarybos pirmininkas ir (ar) jos nariai, bet ne ilgiau kaip vienus metus nuo kadencijos termino pabaigos. &lt;...&gt;</w:t>
            </w:r>
          </w:p>
          <w:p w14:paraId="3A47984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7A9289D"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Tarybos pirmininkas ir jos nariai atleidžiami iš pareigų tik:</w:t>
            </w:r>
          </w:p>
          <w:p w14:paraId="5F880CEA"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pasibaigus kadencijai;</w:t>
            </w:r>
          </w:p>
          <w:p w14:paraId="01644CD8"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savo noru;</w:t>
            </w:r>
          </w:p>
          <w:p w14:paraId="7FE4BA27"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išrinkus arba paskyrus į kitas pareigas;</w:t>
            </w:r>
          </w:p>
          <w:p w14:paraId="04C67983"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įsiteisėjus apkaltinamajam teismo nuosprendžiui;</w:t>
            </w:r>
          </w:p>
          <w:p w14:paraId="4D3041AC"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paaiškėjus, kad šiurkščiai pažeidė savo pareigas. Pareigų pažeidimas laikomas šiurkščiu, jeigu jis atitinka Valstybės tarnybos įstatyme nustatytus šiurkštaus tarnybinio nusižengimo požymius;</w:t>
            </w:r>
          </w:p>
          <w:p w14:paraId="4F544E55"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pažeidus tarnybinę etiką;</w:t>
            </w:r>
          </w:p>
          <w:p w14:paraId="704DED77"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dėl sveikatos būklės;</w:t>
            </w:r>
          </w:p>
          <w:p w14:paraId="789BDF38"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netekus Lietuvos Respublikos pilietybės;</w:t>
            </w:r>
          </w:p>
          <w:p w14:paraId="1A90253B" w14:textId="6C158DC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paaiškėjus aplinkybėms, dėl kurių asmuo negali būti laikomas nepriekaištingos reputacijos.</w:t>
            </w:r>
          </w:p>
        </w:tc>
        <w:tc>
          <w:tcPr>
            <w:tcW w:w="3118" w:type="dxa"/>
            <w:shd w:val="clear" w:color="auto" w:fill="FFFFFF" w:themeFill="background1"/>
          </w:tcPr>
          <w:p w14:paraId="26F1184F" w14:textId="7FA737B2"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74375540" w14:textId="77777777" w:rsidTr="003C3469">
        <w:trPr>
          <w:trHeight w:val="315"/>
        </w:trPr>
        <w:tc>
          <w:tcPr>
            <w:tcW w:w="4533" w:type="dxa"/>
            <w:shd w:val="clear" w:color="auto" w:fill="FFFFFF" w:themeFill="background1"/>
            <w:noWrap/>
          </w:tcPr>
          <w:p w14:paraId="151B2061" w14:textId="44F87E1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Valstybės narės gali nustatyti, kad reguliavimo institucijos metinių finansinių ataskaitų </w:t>
            </w:r>
            <w:r w:rsidRPr="00342A88">
              <w:rPr>
                <w:rFonts w:eastAsia="Times New Roman" w:cs="Times New Roman"/>
                <w:i/>
                <w:iCs/>
                <w:color w:val="000000"/>
                <w:sz w:val="22"/>
                <w:lang w:eastAsia="lt-LT"/>
              </w:rPr>
              <w:t>ex-post</w:t>
            </w:r>
            <w:r w:rsidRPr="00342A88">
              <w:rPr>
                <w:rFonts w:eastAsia="Times New Roman" w:cs="Times New Roman"/>
                <w:color w:val="000000"/>
                <w:sz w:val="22"/>
                <w:lang w:eastAsia="lt-LT"/>
              </w:rPr>
              <w:t xml:space="preserve"> kontrolę vykdytų nepriklausomas auditorius. </w:t>
            </w:r>
          </w:p>
        </w:tc>
        <w:tc>
          <w:tcPr>
            <w:tcW w:w="7655" w:type="dxa"/>
            <w:shd w:val="clear" w:color="auto" w:fill="FFFFFF" w:themeFill="background1"/>
          </w:tcPr>
          <w:p w14:paraId="4DDA8BAE" w14:textId="6C8E8C4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33A8EE24"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CB5EC00" w14:textId="72141AA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57 straipsnio 6 dalyje yra numatyta valstybės narės diskrecija nustatyti, kad nacionalinės reguliavimo institucijos finansinį auditą atlieka nepriklausomas auditorius. Tuo tarpu Lietuvos Respublikos energetikos įstatymo 8 straipsnio 15 dalyje numatyta, kad Valstybinės energetikos reguliavimo tarybos „</w:t>
            </w:r>
            <w:r w:rsidRPr="00342A88">
              <w:rPr>
                <w:rFonts w:eastAsia="Times New Roman" w:cs="Times New Roman"/>
                <w:i/>
                <w:iCs/>
                <w:color w:val="000000"/>
                <w:sz w:val="22"/>
                <w:lang w:eastAsia="lt-LT"/>
              </w:rPr>
              <w:t>finansinį ir veiklos auditą atlieka Lietuvos Respublikos valstybės kontrolė</w:t>
            </w:r>
            <w:r w:rsidRPr="00342A88">
              <w:rPr>
                <w:rFonts w:eastAsia="Times New Roman" w:cs="Times New Roman"/>
                <w:color w:val="000000"/>
                <w:sz w:val="22"/>
                <w:lang w:eastAsia="lt-LT"/>
              </w:rPr>
              <w:t xml:space="preserve">“. Kadangi aptariama Direktyvos nuostata nesukuria valstybės narės pareigos dėl nepriklausomo audito, jos perkėlimas ir taikymas nacionalinėje teisėje nėra </w:t>
            </w:r>
            <w:r w:rsidRPr="00342A88">
              <w:rPr>
                <w:rFonts w:eastAsia="Times New Roman" w:cs="Times New Roman"/>
                <w:color w:val="000000"/>
                <w:sz w:val="22"/>
                <w:lang w:eastAsia="lt-LT"/>
              </w:rPr>
              <w:lastRenderedPageBreak/>
              <w:t>privalomas, o Lietuvos Respublikoje pagrįstai gali būti taikoma Lietuvos Respublikos energetikos įstatymo 8 straipsnio 15 dalis.</w:t>
            </w:r>
          </w:p>
        </w:tc>
        <w:tc>
          <w:tcPr>
            <w:tcW w:w="3118" w:type="dxa"/>
            <w:shd w:val="clear" w:color="auto" w:fill="FFFFFF" w:themeFill="background1"/>
          </w:tcPr>
          <w:p w14:paraId="7A2B8FC4" w14:textId="4D10931C"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lastRenderedPageBreak/>
              <w:t>Visiškas</w:t>
            </w:r>
          </w:p>
        </w:tc>
      </w:tr>
      <w:tr w:rsidR="00D24326" w:rsidRPr="00342A88" w14:paraId="72191FB7" w14:textId="77777777" w:rsidTr="003C3469">
        <w:trPr>
          <w:trHeight w:val="315"/>
        </w:trPr>
        <w:tc>
          <w:tcPr>
            <w:tcW w:w="4533" w:type="dxa"/>
            <w:shd w:val="clear" w:color="auto" w:fill="FFFFFF" w:themeFill="background1"/>
            <w:noWrap/>
          </w:tcPr>
          <w:p w14:paraId="09CE6C9E" w14:textId="0C0A2C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Ne vėliau kaip 2022 m. liepos 5 d., o vėliau – kas ketverius metus Komisija teikia Europos Parlamentui ir Tarybai ataskaitą dėl to, kaip nacionalinės institucijos laikosi šiame straipsnyje nustatyto nepriklausomumo principo.</w:t>
            </w:r>
          </w:p>
        </w:tc>
        <w:tc>
          <w:tcPr>
            <w:tcW w:w="7655" w:type="dxa"/>
            <w:shd w:val="clear" w:color="auto" w:fill="FFFFFF" w:themeFill="background1"/>
          </w:tcPr>
          <w:p w14:paraId="01BCCB4B" w14:textId="31EEBC6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2EBE92F0"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F29A052" w14:textId="42CF9E0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nuostatos, reglamentuojančios Europos Komisijos teises ir pareigas, nereikalauja perkėlimo ir (ar) įgyvendinimo valstybės narės nacionalinėje teisėje.</w:t>
            </w:r>
          </w:p>
        </w:tc>
        <w:tc>
          <w:tcPr>
            <w:tcW w:w="3118" w:type="dxa"/>
            <w:shd w:val="clear" w:color="auto" w:fill="FFFFFF" w:themeFill="background1"/>
          </w:tcPr>
          <w:p w14:paraId="0AF8491A" w14:textId="0FE8854C" w:rsidR="00D24326" w:rsidRPr="00342A88" w:rsidRDefault="00D24326" w:rsidP="00D24326">
            <w:pPr>
              <w:shd w:val="clear" w:color="auto" w:fill="FFFFFF" w:themeFill="background1"/>
              <w:rPr>
                <w:rFonts w:eastAsia="Times New Roman" w:cs="Times New Roman"/>
                <w:color w:val="000000" w:themeColor="text1"/>
                <w:sz w:val="22"/>
                <w:lang w:eastAsia="lt-LT"/>
              </w:rPr>
            </w:pPr>
            <w:r w:rsidRPr="00342A88">
              <w:rPr>
                <w:rFonts w:cs="Times New Roman"/>
                <w:color w:val="000000"/>
                <w:sz w:val="22"/>
              </w:rPr>
              <w:t>Visiškas</w:t>
            </w:r>
          </w:p>
        </w:tc>
      </w:tr>
      <w:tr w:rsidR="00D24326" w:rsidRPr="00342A88" w14:paraId="74D24F92" w14:textId="5334F564" w:rsidTr="003C3469">
        <w:trPr>
          <w:trHeight w:val="315"/>
        </w:trPr>
        <w:tc>
          <w:tcPr>
            <w:tcW w:w="4533" w:type="dxa"/>
            <w:shd w:val="clear" w:color="auto" w:fill="FFFFFF" w:themeFill="background1"/>
            <w:noWrap/>
            <w:hideMark/>
          </w:tcPr>
          <w:p w14:paraId="56FED0F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58 straipsnis</w:t>
            </w:r>
          </w:p>
        </w:tc>
        <w:tc>
          <w:tcPr>
            <w:tcW w:w="7655" w:type="dxa"/>
            <w:shd w:val="clear" w:color="auto" w:fill="FFFFFF" w:themeFill="background1"/>
          </w:tcPr>
          <w:p w14:paraId="23AF591C" w14:textId="77777777" w:rsidR="00D24326" w:rsidRPr="00342A88" w:rsidRDefault="00D24326" w:rsidP="00D24326">
            <w:pPr>
              <w:shd w:val="clear" w:color="auto" w:fill="FFFFFF" w:themeFill="background1"/>
              <w:rPr>
                <w:rFonts w:cs="Times New Roman"/>
                <w:color w:val="000000"/>
                <w:sz w:val="22"/>
                <w:lang w:val="en-US"/>
              </w:rPr>
            </w:pPr>
          </w:p>
        </w:tc>
        <w:tc>
          <w:tcPr>
            <w:tcW w:w="3118" w:type="dxa"/>
            <w:shd w:val="clear" w:color="auto" w:fill="FFFFFF" w:themeFill="background1"/>
          </w:tcPr>
          <w:p w14:paraId="5F62BD14" w14:textId="4A459DF2" w:rsidR="00D24326" w:rsidRPr="00342A88" w:rsidRDefault="00D24326" w:rsidP="00D24326">
            <w:pPr>
              <w:shd w:val="clear" w:color="auto" w:fill="FFFFFF" w:themeFill="background1"/>
              <w:rPr>
                <w:rFonts w:cs="Times New Roman"/>
                <w:color w:val="000000"/>
                <w:sz w:val="22"/>
              </w:rPr>
            </w:pPr>
          </w:p>
        </w:tc>
      </w:tr>
      <w:tr w:rsidR="00D24326" w:rsidRPr="00342A88" w14:paraId="38FB0FEB" w14:textId="1713E8A9" w:rsidTr="003C3469">
        <w:trPr>
          <w:trHeight w:val="315"/>
        </w:trPr>
        <w:tc>
          <w:tcPr>
            <w:tcW w:w="4533" w:type="dxa"/>
            <w:shd w:val="clear" w:color="auto" w:fill="FFFFFF" w:themeFill="background1"/>
            <w:noWrap/>
            <w:hideMark/>
          </w:tcPr>
          <w:p w14:paraId="4343793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Reguliavimo institucijos bendrieji tikslai</w:t>
            </w:r>
          </w:p>
        </w:tc>
        <w:tc>
          <w:tcPr>
            <w:tcW w:w="7655" w:type="dxa"/>
            <w:shd w:val="clear" w:color="auto" w:fill="FFFFFF" w:themeFill="background1"/>
          </w:tcPr>
          <w:p w14:paraId="78A2583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B8E090F" w14:textId="490E8FF3" w:rsidR="00D24326" w:rsidRPr="00342A88" w:rsidRDefault="00D24326" w:rsidP="00D24326">
            <w:pPr>
              <w:shd w:val="clear" w:color="auto" w:fill="FFFFFF" w:themeFill="background1"/>
              <w:rPr>
                <w:rFonts w:cs="Times New Roman"/>
                <w:color w:val="000000"/>
                <w:sz w:val="22"/>
              </w:rPr>
            </w:pPr>
          </w:p>
        </w:tc>
      </w:tr>
      <w:tr w:rsidR="00D24326" w:rsidRPr="00342A88" w14:paraId="240CC0CB" w14:textId="1534267A" w:rsidTr="003C3469">
        <w:trPr>
          <w:trHeight w:val="315"/>
        </w:trPr>
        <w:tc>
          <w:tcPr>
            <w:tcW w:w="4533" w:type="dxa"/>
            <w:shd w:val="clear" w:color="auto" w:fill="FFFFFF" w:themeFill="background1"/>
            <w:noWrap/>
            <w:hideMark/>
          </w:tcPr>
          <w:p w14:paraId="23C676E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Vykdydama šioje direktyvoje nustatytas reguliavimo užduotis, reguliavimo institucija, atsižvelgdama į 59 straipsnyje nustatytas savo pareigas ir įgaliojimus, glaudžiai konsultuodamasi su kitomis atitinkamomis nacionalinėmis institucijomis, įskaitant konkurencijos institucijas, taip pat institucijas, įskaitant reguliavimo institucijas, atitinkamai kaimyninių valstybių narių ir kaimyninių trečiųjų valstybių institucijas, ir nedarydama poveikio jų kompetencijai, imasi visų pagrįstų priemonių siekdama šių tikslų: </w:t>
            </w:r>
          </w:p>
          <w:p w14:paraId="129E705B" w14:textId="193B438F"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7613DB52"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0D004123"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5DCFA2F8"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Pakeisti 26 straipsnio 2 dalį ir ją išdėstyti taip:</w:t>
            </w:r>
          </w:p>
          <w:p w14:paraId="01ABFA56" w14:textId="15BBF93E" w:rsidR="00D24326" w:rsidRPr="00342A88" w:rsidRDefault="00D24326" w:rsidP="00D24326">
            <w:pPr>
              <w:rPr>
                <w:rFonts w:eastAsia="Times New Roman" w:cs="Times New Roman"/>
                <w:color w:val="000000"/>
                <w:sz w:val="22"/>
              </w:rPr>
            </w:pPr>
            <w:r w:rsidRPr="00342A88">
              <w:rPr>
                <w:rFonts w:eastAsia="Times New Roman" w:cs="Times New Roman"/>
                <w:color w:val="000000" w:themeColor="text1"/>
                <w:sz w:val="22"/>
              </w:rPr>
              <w:t>„2. Taryba glaudžiai bendradarbiauja su Energetikos reguliavimo institucijų bendradarbiavimo agentūra,</w:t>
            </w:r>
            <w:r w:rsidRPr="00342A88">
              <w:rPr>
                <w:rFonts w:eastAsia="Times New Roman" w:cs="Times New Roman"/>
                <w:color w:val="000000" w:themeColor="text1"/>
                <w:sz w:val="22"/>
                <w:lang w:eastAsia="lt-LT"/>
              </w:rPr>
              <w:t xml:space="preserve"> </w:t>
            </w:r>
            <w:r w:rsidRPr="00342A88">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3DAF5A7B"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0B2F0518" w14:textId="64FEE75E"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4D8D9AC2" w14:textId="77777777" w:rsidR="00D24326" w:rsidRPr="00342A88" w:rsidRDefault="00D24326" w:rsidP="00D24326">
            <w:pPr>
              <w:shd w:val="clear" w:color="auto" w:fill="FFFFFF" w:themeFill="background1"/>
              <w:rPr>
                <w:rFonts w:cs="Times New Roman"/>
                <w:color w:val="000000"/>
                <w:sz w:val="22"/>
              </w:rPr>
            </w:pPr>
          </w:p>
          <w:p w14:paraId="05EB4A3C" w14:textId="3A28AD7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kitos susijusios nuostatos CEP neperkeliamos, nes jau yra perkeltos galiojančiose Energetikos įstatymo nuostatose:</w:t>
            </w:r>
          </w:p>
          <w:p w14:paraId="4573D987" w14:textId="4C76D58C"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Energetikos įstatymas</w:t>
            </w:r>
          </w:p>
          <w:p w14:paraId="086CDECC"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26 straipsnis. Konsultacijos ir bendradarbiavimas</w:t>
            </w:r>
          </w:p>
          <w:p w14:paraId="2B6465D9" w14:textId="2D4B49EB" w:rsidR="00D24326" w:rsidRPr="00342A88" w:rsidRDefault="00D24326" w:rsidP="00D24326">
            <w:pPr>
              <w:shd w:val="clear" w:color="auto" w:fill="FFFFFF" w:themeFill="background1"/>
              <w:rPr>
                <w:rFonts w:cs="Times New Roman"/>
                <w:color w:val="000000"/>
                <w:sz w:val="22"/>
              </w:rPr>
            </w:pPr>
            <w:bookmarkStart w:id="357" w:name="part_6be103b6c1564fa9b89ca67a806b18b2"/>
            <w:bookmarkEnd w:id="357"/>
            <w:r w:rsidRPr="00342A88">
              <w:rPr>
                <w:rFonts w:cs="Times New Roman"/>
                <w:color w:val="000000"/>
                <w:sz w:val="22"/>
              </w:rPr>
              <w:t>1. Taryba, atlikdama jai pavestas energetikos veiklos reguliavimo, priežiūros ir kontrolės funkcijas, konsultuojasi ir glaudžiai bendradarbiauja su Energetikos ministerija, Konkurencijos taryba, kitomis valstybės ir (ar) savivaldybių institucijomis, įmonėmis, įstaigomis ir organizacijomis. Taryba, rengdama informaciją buitinių vartotojų teisių klausimais, bendradarbiauja su Tarnyba.</w:t>
            </w:r>
          </w:p>
        </w:tc>
        <w:tc>
          <w:tcPr>
            <w:tcW w:w="3118" w:type="dxa"/>
            <w:shd w:val="clear" w:color="auto" w:fill="FFFFFF" w:themeFill="background1"/>
          </w:tcPr>
          <w:p w14:paraId="03C82B6B" w14:textId="7A56855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310AF246" w14:textId="77777777" w:rsidTr="003C3469">
        <w:trPr>
          <w:trHeight w:val="315"/>
        </w:trPr>
        <w:tc>
          <w:tcPr>
            <w:tcW w:w="4533" w:type="dxa"/>
            <w:shd w:val="clear" w:color="auto" w:fill="FFFFFF" w:themeFill="background1"/>
            <w:noWrap/>
          </w:tcPr>
          <w:p w14:paraId="4C7FA058" w14:textId="27F26A7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glaudžiai bendradarbiaujant su kitų valstybių narių reguliavimo institucijomis, Komisija ir ACER, skatinti konkurencingos, lanksčios, saugios ir aplinką tausojančios elektros energijos vidaus rinkos kūrimą Sąjungoje ir veiksmingą rinkos atvėrimą visiems Sąjungos vartotojams ir tiekėjams bei užtikrinti tinkamas veiksmingo ir </w:t>
            </w:r>
            <w:r w:rsidRPr="00342A88">
              <w:rPr>
                <w:rFonts w:eastAsia="Times New Roman" w:cs="Times New Roman"/>
                <w:color w:val="000000"/>
                <w:sz w:val="22"/>
                <w:lang w:eastAsia="lt-LT"/>
              </w:rPr>
              <w:lastRenderedPageBreak/>
              <w:t xml:space="preserve">patikimo elektros energijos tinklų veikimo sąlygas, atsižvelgiant į ilgalaikius tikslus; </w:t>
            </w:r>
          </w:p>
        </w:tc>
        <w:tc>
          <w:tcPr>
            <w:tcW w:w="7655" w:type="dxa"/>
            <w:shd w:val="clear" w:color="auto" w:fill="FFFFFF" w:themeFill="background1"/>
          </w:tcPr>
          <w:p w14:paraId="5A639D93"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lastRenderedPageBreak/>
              <w:t>Energetikos įstatymo projektas</w:t>
            </w:r>
          </w:p>
          <w:p w14:paraId="3AA0EF1D"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253F2073" w14:textId="7107B1B0"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01CC9BFF"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21892C4D" w14:textId="343857FD"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 xml:space="preserve">„3. Taryba, veikdama pagal šiame įstatyme ir kituose teisės aktuose suteiktus įgaliojimus, viena ar kartu su kompetentingomis Lietuvos Respublikos, kitų valstybių </w:t>
            </w:r>
            <w:r w:rsidRPr="00342A88">
              <w:rPr>
                <w:rFonts w:eastAsia="Times New Roman" w:cs="Times New Roman"/>
                <w:color w:val="000000"/>
                <w:sz w:val="22"/>
              </w:rPr>
              <w:lastRenderedPageBreak/>
              <w:t>narių ar Europos Sąjungos institucijomis, įstaigomis ir organizacijomis siekia šių bendrųjų tikslų:</w:t>
            </w:r>
          </w:p>
          <w:p w14:paraId="57371F9E" w14:textId="28C745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skatinti konkurencingos, saugios ir aplinką tausojančios lanksčios elektros energijos ir gamtinių dujų vidaus rinkos kūrimą Europos Sąjungoje, veiksmingą rinkos atvėrimą visiems Europos Sąjungos vartotojams ir tiekėjams, taip pat užtikrinti tinkamas veiksmingo ir patikimo elektros energijos tinklų veikimo sąlygas, atsižvelgiant į ilgalaikius tikslus;“.</w:t>
            </w:r>
          </w:p>
        </w:tc>
        <w:tc>
          <w:tcPr>
            <w:tcW w:w="3118" w:type="dxa"/>
            <w:shd w:val="clear" w:color="auto" w:fill="FFFFFF" w:themeFill="background1"/>
          </w:tcPr>
          <w:p w14:paraId="78C4CD75" w14:textId="664E6C3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155C640" w14:textId="77777777" w:rsidTr="003C3469">
        <w:trPr>
          <w:trHeight w:val="315"/>
        </w:trPr>
        <w:tc>
          <w:tcPr>
            <w:tcW w:w="4533" w:type="dxa"/>
            <w:shd w:val="clear" w:color="auto" w:fill="FFFFFF" w:themeFill="background1"/>
            <w:noWrap/>
          </w:tcPr>
          <w:p w14:paraId="4EFF88A8" w14:textId="19EAF9C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siekiant a punkte nurodytų tikslų, plėtoti konkurencingas ir tinkamai veikiančias regionines tarpvalstybines rinkas Sąjungoje; </w:t>
            </w:r>
          </w:p>
        </w:tc>
        <w:tc>
          <w:tcPr>
            <w:tcW w:w="7655" w:type="dxa"/>
            <w:shd w:val="clear" w:color="auto" w:fill="FFFFFF" w:themeFill="background1"/>
          </w:tcPr>
          <w:p w14:paraId="6EE5587D"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6F80A081"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349A60B0"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217C021A"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2D6961D5" w14:textId="29722A88"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93F9763" w14:textId="11FC65D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C2A7637" w14:textId="450A6E40"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plėtoti konkurencingas ir tinkamai veikiančias regionines tarpvalstybines elektros energijos ir gamtinių dujų rinkas Europos Sąjungoje;“</w:t>
            </w:r>
          </w:p>
        </w:tc>
        <w:tc>
          <w:tcPr>
            <w:tcW w:w="3118" w:type="dxa"/>
            <w:shd w:val="clear" w:color="auto" w:fill="FFFFFF" w:themeFill="background1"/>
          </w:tcPr>
          <w:p w14:paraId="4405E602" w14:textId="6999FE8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AED6FE9" w14:textId="77777777" w:rsidTr="003C3469">
        <w:trPr>
          <w:trHeight w:val="315"/>
        </w:trPr>
        <w:tc>
          <w:tcPr>
            <w:tcW w:w="4533" w:type="dxa"/>
            <w:shd w:val="clear" w:color="auto" w:fill="FFFFFF" w:themeFill="background1"/>
            <w:noWrap/>
          </w:tcPr>
          <w:p w14:paraId="71D99B28" w14:textId="667CF0A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panaikinti prekybos elektros energija tarp valstybių narių apribojimus, įskaitant reikiamų tarpvalstybinio elektros energijos perdavimo pajėgumų plėtrą, kad būtų patenkinta paklausa ir didinama nacionalinių rinkų integracija, kuri gali sudaryti palankesnes sąlygas elektros energijos srautų perdavimui Sąjungoje; </w:t>
            </w:r>
          </w:p>
        </w:tc>
        <w:tc>
          <w:tcPr>
            <w:tcW w:w="7655" w:type="dxa"/>
            <w:shd w:val="clear" w:color="auto" w:fill="FFFFFF" w:themeFill="background1"/>
          </w:tcPr>
          <w:p w14:paraId="11F024C5"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44BF64DF"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7D8D878A"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3995B2BE"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233008E4" w14:textId="0B22F302"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C86C7C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422493D" w14:textId="3691BD50"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3) panaikinti prekybos elektros energija ir gamtinėmis dujomis tarp valstybių narių apribojimus, įskaitant reikiamų tarpvalstybinių elektros energijos ir dujų perdavimo pajėgumų plėtros apribojimus, kad būtų patenkinta paklausa ir didinama nacionalinių rinkų integracija, kuri gali sudaryti palankesnes sąlygas elektros energijos ir gamtinių dujų perdavimui Europos Sąjungoje;“.</w:t>
            </w:r>
          </w:p>
        </w:tc>
        <w:tc>
          <w:tcPr>
            <w:tcW w:w="3118" w:type="dxa"/>
            <w:shd w:val="clear" w:color="auto" w:fill="FFFFFF" w:themeFill="background1"/>
          </w:tcPr>
          <w:p w14:paraId="72607ECD" w14:textId="53C744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506D45D" w14:textId="77777777" w:rsidTr="003C3469">
        <w:trPr>
          <w:trHeight w:val="315"/>
        </w:trPr>
        <w:tc>
          <w:tcPr>
            <w:tcW w:w="4533" w:type="dxa"/>
            <w:shd w:val="clear" w:color="auto" w:fill="FFFFFF" w:themeFill="background1"/>
            <w:noWrap/>
          </w:tcPr>
          <w:p w14:paraId="4969BA8B" w14:textId="62291AB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kuo rentabilesniu būdu padėti plėtoti saugias, patikimas, efektyvias ir nediskriminacines sistemas, kurias naudojant būtų orientuojamasi į vartotoją, ir skatinti sistemos tinkamumą ir bendruosius energetikos politikos tikslus atitinkantį energijos vartojimo efektyvumą, taip </w:t>
            </w:r>
            <w:r w:rsidRPr="00342A88">
              <w:rPr>
                <w:rFonts w:eastAsia="Times New Roman" w:cs="Times New Roman"/>
                <w:color w:val="000000"/>
                <w:sz w:val="22"/>
                <w:lang w:eastAsia="lt-LT"/>
              </w:rPr>
              <w:lastRenderedPageBreak/>
              <w:t xml:space="preserve">pat energijos iš atsinaujinančiųjų išteklių gamybos bei paskirstytos gamybos integravimą dideliu ir mažu mastu tiek perdavimo, tiek skirstymo tinkluose bei sudaryti palankesnes sąlygas jų eksploatavimui, susijusiam su kitais dujų ar šilumos energijos tinklais; </w:t>
            </w:r>
          </w:p>
        </w:tc>
        <w:tc>
          <w:tcPr>
            <w:tcW w:w="7655" w:type="dxa"/>
            <w:shd w:val="clear" w:color="auto" w:fill="FFFFFF" w:themeFill="background1"/>
          </w:tcPr>
          <w:p w14:paraId="70629E4D"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lastRenderedPageBreak/>
              <w:t>Energetikos įstatymo projektas</w:t>
            </w:r>
          </w:p>
          <w:p w14:paraId="125FDDAC"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02C7D70C"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47918661"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226F62B9"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 xml:space="preserve">„3. Taryba, veikdama pagal šiame įstatyme ir kituose teisės aktuose suteiktus įgaliojimus, viena ar kartu su kompetentingomis Lietuvos Respublikos, kitų valstybių </w:t>
            </w:r>
            <w:r w:rsidRPr="00342A88">
              <w:rPr>
                <w:rFonts w:eastAsia="Times New Roman" w:cs="Times New Roman"/>
                <w:color w:val="000000"/>
                <w:sz w:val="22"/>
              </w:rPr>
              <w:lastRenderedPageBreak/>
              <w:t>narių ar Europos Sąjungos institucijomis, įstaigomis ir organizacijomis siekia šių bendrųjų tikslų:</w:t>
            </w:r>
          </w:p>
          <w:p w14:paraId="1AD19D73" w14:textId="210A47C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82641D5" w14:textId="211D0311" w:rsidR="00D24326" w:rsidRPr="00342A88" w:rsidRDefault="00D24326" w:rsidP="00D24326">
            <w:pPr>
              <w:rPr>
                <w:rFonts w:eastAsia="Times New Roman" w:cs="Times New Roman"/>
                <w:color w:val="000000"/>
                <w:sz w:val="22"/>
              </w:rPr>
            </w:pPr>
            <w:r w:rsidRPr="00342A88">
              <w:rPr>
                <w:rFonts w:eastAsia="Times New Roman" w:cs="Times New Roman"/>
                <w:color w:val="000000" w:themeColor="text1"/>
                <w:sz w:val="22"/>
              </w:rPr>
              <w:t>4) kuo rentabiliau plėtoti saugius, patikimus ir efektyvius tinklus (sistemą), kurie būtų naudojami nediskriminuojančiais pagrindais ir orientuojantis į vartotojus, ir skatinti tinklų (sistemos) tinkamumą ir bendruosius energetikos politikos tikslus atitinkantį energijos vartojimo efektyvumą, taip pat atsinaujinančių išteklių energijos gamybos ir paskirstytos gamybos integravimą dideliu ir mažu mastu tiek perdavimo, tiek skirstymo tinkluose ar sistemose</w:t>
            </w:r>
            <w:r w:rsidRPr="00342A88">
              <w:rPr>
                <w:rFonts w:cs="Times New Roman"/>
                <w:sz w:val="22"/>
              </w:rPr>
              <w:t xml:space="preserve"> </w:t>
            </w:r>
            <w:r w:rsidRPr="00342A88">
              <w:rPr>
                <w:rFonts w:eastAsia="Times New Roman" w:cs="Times New Roman"/>
                <w:color w:val="000000" w:themeColor="text1"/>
                <w:sz w:val="22"/>
              </w:rPr>
              <w:t>bei sudaryti palankesnes sąlygas šių tinklų (sistemos) eksploatavimui, susijusiam su kitais dujų ar šilumos perdavimo tinklais (sistema);</w:t>
            </w:r>
            <w:r w:rsidRPr="00342A88">
              <w:rPr>
                <w:rFonts w:eastAsia="Times New Roman" w:cs="Times New Roman"/>
                <w:color w:val="000000"/>
                <w:sz w:val="22"/>
              </w:rPr>
              <w:t>“.</w:t>
            </w:r>
          </w:p>
        </w:tc>
        <w:tc>
          <w:tcPr>
            <w:tcW w:w="3118" w:type="dxa"/>
            <w:shd w:val="clear" w:color="auto" w:fill="FFFFFF" w:themeFill="background1"/>
          </w:tcPr>
          <w:p w14:paraId="6EB87253" w14:textId="1E8DAF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790E22E" w14:textId="77777777" w:rsidTr="003C3469">
        <w:trPr>
          <w:trHeight w:val="315"/>
        </w:trPr>
        <w:tc>
          <w:tcPr>
            <w:tcW w:w="4533" w:type="dxa"/>
            <w:shd w:val="clear" w:color="auto" w:fill="FFFFFF" w:themeFill="background1"/>
            <w:noWrap/>
          </w:tcPr>
          <w:p w14:paraId="1EB032AD" w14:textId="5DF20B4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sudaryti palankesnes sąlygas naujų gamybos pajėgumų ir energijos kaupimo įrenginių prieigai prie tinklo, visų pirma pašalinant kliūtis, kurios galėtų sutrukdyti naujų rinkos dalyvių prieigą ir elektros energijos iš atsinaujinančiųjų išteklių gamybą; </w:t>
            </w:r>
          </w:p>
        </w:tc>
        <w:tc>
          <w:tcPr>
            <w:tcW w:w="7655" w:type="dxa"/>
            <w:shd w:val="clear" w:color="auto" w:fill="FFFFFF" w:themeFill="background1"/>
          </w:tcPr>
          <w:p w14:paraId="396B3FE7"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627F5C84"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4B0D2325"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520A318F"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6C1C2319"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0E7B625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894DE1A" w14:textId="2FA69B6E"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5) sudaryti palankesnes sąlygas naujų gamybos pajėgumų ir kitų energetikos įrenginių prieigai prie tinklų (sistemų), pirmiausia pašalinant kliūtis, trukdančias naujų rinkos dalyvių prieigą ir atsinaujinančių išteklių energijos gamybą;“.</w:t>
            </w:r>
          </w:p>
        </w:tc>
        <w:tc>
          <w:tcPr>
            <w:tcW w:w="3118" w:type="dxa"/>
            <w:shd w:val="clear" w:color="auto" w:fill="FFFFFF" w:themeFill="background1"/>
          </w:tcPr>
          <w:p w14:paraId="321981AF" w14:textId="3C8667F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300A4DD" w14:textId="77777777" w:rsidTr="003C3469">
        <w:trPr>
          <w:trHeight w:val="315"/>
        </w:trPr>
        <w:tc>
          <w:tcPr>
            <w:tcW w:w="4533" w:type="dxa"/>
            <w:shd w:val="clear" w:color="auto" w:fill="FFFFFF" w:themeFill="background1"/>
            <w:noWrap/>
          </w:tcPr>
          <w:p w14:paraId="75436346" w14:textId="29A8BE1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siekiant didinti sistemos efektyvumą, visų pirma energijos vartojimo efektyvumą, ir skatinti rinkos integraciją, užtikrinti, kad sistemos operatoriams ir sistemos naudotojams būtų suteiktos tinkamos paskatos trumpalaikiu ir ilgalaikiu laikotarpiu; </w:t>
            </w:r>
          </w:p>
        </w:tc>
        <w:tc>
          <w:tcPr>
            <w:tcW w:w="7655" w:type="dxa"/>
            <w:shd w:val="clear" w:color="auto" w:fill="FFFFFF" w:themeFill="background1"/>
          </w:tcPr>
          <w:p w14:paraId="4A01665D"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Energetikos įstatymo projektas</w:t>
            </w:r>
          </w:p>
          <w:p w14:paraId="7F84EF3A" w14:textId="0239CD31"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29DA8A91"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4002B850"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4365B485"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FCB3BE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54476A8" w14:textId="2CC31661"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6) siekiant didinti sistemos, ypač energijos vartojimo, efektyvumą ir skatinti rinkos integraciją, užtikrinti, kad tinklų (sistemos) operatoriams ir tinklų (sistemos) naudotojams būtų suteiktos tinkamos paskatos trumpuoju ir ilgalaikiu laikotarpiais;“.</w:t>
            </w:r>
          </w:p>
        </w:tc>
        <w:tc>
          <w:tcPr>
            <w:tcW w:w="3118" w:type="dxa"/>
            <w:shd w:val="clear" w:color="auto" w:fill="FFFFFF" w:themeFill="background1"/>
          </w:tcPr>
          <w:p w14:paraId="1E88D92F" w14:textId="0B4ED93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6A4BAE5" w14:textId="77777777" w:rsidTr="003C3469">
        <w:trPr>
          <w:trHeight w:val="315"/>
        </w:trPr>
        <w:tc>
          <w:tcPr>
            <w:tcW w:w="4533" w:type="dxa"/>
            <w:shd w:val="clear" w:color="auto" w:fill="FFFFFF" w:themeFill="background1"/>
            <w:noWrap/>
          </w:tcPr>
          <w:p w14:paraId="3DDF4E7F" w14:textId="4990B9B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užtikrinti, kad efektyviai veikiant nacionalinėms rinkoms vartotojai gautų naudos, skatinti veiksmingą konkurenciją ir padėti </w:t>
            </w:r>
            <w:r w:rsidRPr="00342A88">
              <w:rPr>
                <w:rFonts w:eastAsia="Times New Roman" w:cs="Times New Roman"/>
                <w:color w:val="000000"/>
                <w:sz w:val="22"/>
                <w:lang w:eastAsia="lt-LT"/>
              </w:rPr>
              <w:lastRenderedPageBreak/>
              <w:t xml:space="preserve">užtikrinti aukšto lygio vartotojų apsaugą, glaudžiai bendradarbiaujant su atitinkamomis vartotojų apsaugos institucijomis; </w:t>
            </w:r>
          </w:p>
        </w:tc>
        <w:tc>
          <w:tcPr>
            <w:tcW w:w="7655" w:type="dxa"/>
            <w:shd w:val="clear" w:color="auto" w:fill="FFFFFF" w:themeFill="background1"/>
          </w:tcPr>
          <w:p w14:paraId="0DD0A89C"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lastRenderedPageBreak/>
              <w:t>Energetikos įstatymo projektas</w:t>
            </w:r>
          </w:p>
          <w:p w14:paraId="065AD2E9" w14:textId="71F1E10D"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6559EFFC"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4658915B"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lastRenderedPageBreak/>
              <w:t>2. Pakeisti 26 straipsnio 3 dalį ir ją išdėstyti taip:</w:t>
            </w:r>
          </w:p>
          <w:p w14:paraId="4ECD1EBC"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2E20E17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EF62C13" w14:textId="39DDEE71"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7) užtikrinti, kad veiksmingai veikiant nacionalinėms rinkoms vartotojai gautų naudos, skatinti veiksmingą konkurenciją ir bendradarbiaujant su kitomis vartotojų apsaugą užtikrinančiomis institucijomis padėti užtikrinti aukšto lygio vartotojų apsaugą;“.</w:t>
            </w:r>
          </w:p>
          <w:p w14:paraId="42D8383B"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1A3720A" w14:textId="0F2554F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neperkeliamos CEP, nes jau yra perkeltos galiojančiose Energetikos įstatymo nuostatose:</w:t>
            </w:r>
          </w:p>
          <w:p w14:paraId="62D462FC" w14:textId="51F225D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08E64E9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26 straipsnis. Konsultacijos ir bendradarbiavimas</w:t>
            </w:r>
          </w:p>
          <w:p w14:paraId="0662BA8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&lt;...&gt; Taryba, rengdama informaciją buitinių vartotojų teisių klausimais, bendradarbiauja su Tarnyba.</w:t>
            </w:r>
          </w:p>
          <w:p w14:paraId="149B5AB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DE0602A" w14:textId="77777777" w:rsidR="00D24326" w:rsidRPr="00342A88" w:rsidRDefault="00D24326" w:rsidP="00D24326">
            <w:pPr>
              <w:shd w:val="clear" w:color="auto" w:fill="FFFFFF" w:themeFill="background1"/>
              <w:rPr>
                <w:rFonts w:eastAsia="Times New Roman" w:cs="Times New Roman"/>
                <w:color w:val="000000"/>
                <w:sz w:val="22"/>
                <w:u w:val="single"/>
                <w:lang w:eastAsia="lt-LT"/>
              </w:rPr>
            </w:pPr>
          </w:p>
          <w:p w14:paraId="3AD3361A" w14:textId="0682DC8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Lietuvos Respublikos energetikos įstatymo 26 straipsnio 1 dalyje nurodyta „Tarnyba“ reiškia Valstybinę vartotojų teisių apsaugos tarnybą (žr. Lietuvos Respublikos energetikos įstatymo 4 straipsnio 2 dalies 9 punktas).</w:t>
            </w:r>
          </w:p>
        </w:tc>
        <w:tc>
          <w:tcPr>
            <w:tcW w:w="3118" w:type="dxa"/>
            <w:shd w:val="clear" w:color="auto" w:fill="FFFFFF" w:themeFill="background1"/>
          </w:tcPr>
          <w:p w14:paraId="53CF66B9" w14:textId="6AF05A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D4421DC" w14:textId="77777777" w:rsidTr="003C3469">
        <w:trPr>
          <w:trHeight w:val="315"/>
        </w:trPr>
        <w:tc>
          <w:tcPr>
            <w:tcW w:w="4533" w:type="dxa"/>
            <w:shd w:val="clear" w:color="auto" w:fill="FFFFFF" w:themeFill="background1"/>
            <w:noWrap/>
          </w:tcPr>
          <w:p w14:paraId="4FC9DBCC" w14:textId="5031810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h) padėti siekti aukštų universalios paslaugos ir viešųjų elektros energijos tiekimo paslaugų standartų, prisidėti prie pažeidžiamų vartotojų apsaugos ir padėti suderinti keitimosi būtinais duomenimis procedūras vartotojams keičiant tiekėjus.</w:t>
            </w:r>
          </w:p>
        </w:tc>
        <w:tc>
          <w:tcPr>
            <w:tcW w:w="7655" w:type="dxa"/>
            <w:shd w:val="clear" w:color="auto" w:fill="FFFFFF" w:themeFill="background1"/>
          </w:tcPr>
          <w:p w14:paraId="6255C7BF" w14:textId="6BF9853D"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Energetikos įstatymo projektas</w:t>
            </w:r>
          </w:p>
          <w:p w14:paraId="3F99D7B4" w14:textId="0B5F4E91"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458E476C" w14:textId="28A679D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7E56D9C4"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2. Pakeisti 26 straipsnio 3 dalį ir ją išdėstyti taip:</w:t>
            </w:r>
          </w:p>
          <w:p w14:paraId="64ED24BE"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78A786A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E0207D7" w14:textId="0DB1C42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padėti siekti aukštų visuotinių ir viešųjų energijos ir energijos išteklių tiekimo paslaugų standartų, prisidėti prie socialiai pažeidžiamų vartotojų apsaugos ir padėti suderinti keitimosi būtinais duomenimis procedūras vartotojams keičiant tiekėjus.“</w:t>
            </w:r>
          </w:p>
        </w:tc>
        <w:tc>
          <w:tcPr>
            <w:tcW w:w="3118" w:type="dxa"/>
            <w:shd w:val="clear" w:color="auto" w:fill="FFFFFF" w:themeFill="background1"/>
          </w:tcPr>
          <w:p w14:paraId="7EF377B4" w14:textId="21DBA7F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48766FD" w14:textId="3E84D578" w:rsidTr="003C3469">
        <w:trPr>
          <w:trHeight w:val="315"/>
        </w:trPr>
        <w:tc>
          <w:tcPr>
            <w:tcW w:w="4533" w:type="dxa"/>
            <w:shd w:val="clear" w:color="auto" w:fill="FFFFFF" w:themeFill="background1"/>
            <w:noWrap/>
            <w:hideMark/>
          </w:tcPr>
          <w:p w14:paraId="184CE8A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59 straipsnis</w:t>
            </w:r>
          </w:p>
        </w:tc>
        <w:tc>
          <w:tcPr>
            <w:tcW w:w="7655" w:type="dxa"/>
            <w:shd w:val="clear" w:color="auto" w:fill="FFFFFF" w:themeFill="background1"/>
          </w:tcPr>
          <w:p w14:paraId="217DCF2E" w14:textId="5452D93F"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609043B" w14:textId="74F4E4DE" w:rsidR="00D24326" w:rsidRPr="00342A88" w:rsidRDefault="00D24326" w:rsidP="00D24326">
            <w:pPr>
              <w:shd w:val="clear" w:color="auto" w:fill="FFFFFF" w:themeFill="background1"/>
              <w:rPr>
                <w:rFonts w:cs="Times New Roman"/>
                <w:color w:val="000000"/>
                <w:sz w:val="22"/>
              </w:rPr>
            </w:pPr>
          </w:p>
        </w:tc>
      </w:tr>
      <w:tr w:rsidR="00D24326" w:rsidRPr="00342A88" w14:paraId="107CE7F9" w14:textId="540FADE8" w:rsidTr="003C3469">
        <w:trPr>
          <w:trHeight w:val="315"/>
        </w:trPr>
        <w:tc>
          <w:tcPr>
            <w:tcW w:w="4533" w:type="dxa"/>
            <w:shd w:val="clear" w:color="auto" w:fill="FFFFFF" w:themeFill="background1"/>
            <w:noWrap/>
            <w:hideMark/>
          </w:tcPr>
          <w:p w14:paraId="7986B845" w14:textId="4A6D82CD"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Reguliavimo institucijų pareigos ir įgaliojimai</w:t>
            </w:r>
          </w:p>
        </w:tc>
        <w:tc>
          <w:tcPr>
            <w:tcW w:w="7655" w:type="dxa"/>
            <w:shd w:val="clear" w:color="auto" w:fill="FFFFFF" w:themeFill="background1"/>
          </w:tcPr>
          <w:p w14:paraId="3552E3B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CA31DC8" w14:textId="39FBBE31" w:rsidR="00D24326" w:rsidRPr="00342A88" w:rsidRDefault="00D24326" w:rsidP="00D24326">
            <w:pPr>
              <w:shd w:val="clear" w:color="auto" w:fill="FFFFFF" w:themeFill="background1"/>
              <w:rPr>
                <w:rFonts w:cs="Times New Roman"/>
                <w:color w:val="000000"/>
                <w:sz w:val="22"/>
              </w:rPr>
            </w:pPr>
          </w:p>
        </w:tc>
      </w:tr>
      <w:tr w:rsidR="00D24326" w:rsidRPr="00342A88" w14:paraId="5BA56712" w14:textId="3126ABAB" w:rsidTr="003C3469">
        <w:trPr>
          <w:trHeight w:val="315"/>
        </w:trPr>
        <w:tc>
          <w:tcPr>
            <w:tcW w:w="4533" w:type="dxa"/>
            <w:shd w:val="clear" w:color="auto" w:fill="FFFFFF" w:themeFill="background1"/>
            <w:noWrap/>
            <w:hideMark/>
          </w:tcPr>
          <w:p w14:paraId="4BF6B6B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Reguliavimo institucijos pareigos yra šios:</w:t>
            </w:r>
          </w:p>
          <w:p w14:paraId="31CEB237" w14:textId="1B0819F6" w:rsidR="00D24326" w:rsidRPr="00342A88" w:rsidRDefault="00D24326" w:rsidP="00D24326">
            <w:pPr>
              <w:shd w:val="clear" w:color="auto" w:fill="FFFFFF" w:themeFill="background1"/>
              <w:rPr>
                <w:rFonts w:cs="Times New Roman"/>
                <w:color w:val="000000"/>
                <w:sz w:val="22"/>
              </w:rPr>
            </w:pPr>
          </w:p>
          <w:p w14:paraId="22DBFE38" w14:textId="6197B7A1"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lastRenderedPageBreak/>
              <w:t>a) laikantis skaidrumo kriterijų, nustatyti ar patvirtinti perdavimo ar skirstymo tarifus ar jų metodikas arba ir tarifus, ir metodikas;</w:t>
            </w:r>
          </w:p>
        </w:tc>
        <w:tc>
          <w:tcPr>
            <w:tcW w:w="7655" w:type="dxa"/>
            <w:shd w:val="clear" w:color="auto" w:fill="FFFFFF" w:themeFill="background1"/>
          </w:tcPr>
          <w:p w14:paraId="5D3F1BEC" w14:textId="6DC54296"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lastRenderedPageBreak/>
              <w:t>Elektros energetikos įstatymo projektas</w:t>
            </w:r>
          </w:p>
          <w:p w14:paraId="6551F296" w14:textId="77777777" w:rsidR="00D24326" w:rsidRPr="00342A88" w:rsidRDefault="00D24326" w:rsidP="00D24326">
            <w:pPr>
              <w:rPr>
                <w:rFonts w:eastAsia="Times New Roman" w:cs="Times New Roman"/>
                <w:b/>
                <w:sz w:val="22"/>
              </w:rPr>
            </w:pPr>
            <w:r w:rsidRPr="00342A88">
              <w:rPr>
                <w:rFonts w:eastAsia="Times New Roman" w:cs="Times New Roman"/>
                <w:b/>
                <w:sz w:val="22"/>
              </w:rPr>
              <w:t>6 straipsnis. 9 straipsnio pakeitimas</w:t>
            </w:r>
          </w:p>
          <w:p w14:paraId="548CC4D4" w14:textId="62B44D93" w:rsidR="00D24326" w:rsidRPr="00342A88" w:rsidRDefault="00D24326" w:rsidP="00D24326">
            <w:pPr>
              <w:rPr>
                <w:rFonts w:eastAsia="Times New Roman" w:cs="Times New Roman"/>
                <w:sz w:val="22"/>
              </w:rPr>
            </w:pPr>
            <w:r w:rsidRPr="00342A88">
              <w:rPr>
                <w:rFonts w:eastAsia="Times New Roman" w:cs="Times New Roman"/>
                <w:sz w:val="22"/>
              </w:rPr>
              <w:lastRenderedPageBreak/>
              <w:t>&lt;...&gt;</w:t>
            </w:r>
          </w:p>
          <w:p w14:paraId="3767E045" w14:textId="77777777" w:rsidR="00D24326" w:rsidRPr="00342A88" w:rsidRDefault="00D24326" w:rsidP="00D24326">
            <w:pPr>
              <w:rPr>
                <w:rFonts w:eastAsia="Times New Roman" w:cs="Times New Roman"/>
                <w:sz w:val="22"/>
              </w:rPr>
            </w:pPr>
            <w:r w:rsidRPr="00342A88">
              <w:rPr>
                <w:rFonts w:eastAsia="Times New Roman" w:cs="Times New Roman"/>
                <w:sz w:val="22"/>
              </w:rPr>
              <w:t>2. Pakeisti 9 straipsnio 3 dalies 4 punktą ir jį išdėstyti taip:</w:t>
            </w:r>
          </w:p>
          <w:p w14:paraId="27137615" w14:textId="726D1E7A" w:rsidR="00D24326" w:rsidRPr="00342A88" w:rsidRDefault="00D24326" w:rsidP="00D24326">
            <w:pPr>
              <w:rPr>
                <w:rFonts w:eastAsia="Times New Roman" w:cs="Times New Roman"/>
                <w:sz w:val="22"/>
              </w:rPr>
            </w:pPr>
            <w:r w:rsidRPr="00342A88">
              <w:rPr>
                <w:rFonts w:eastAsia="Times New Roman" w:cs="Times New Roman"/>
                <w:sz w:val="22"/>
              </w:rPr>
              <w:t xml:space="preserve">„4) </w:t>
            </w:r>
            <w:r w:rsidRPr="00342A88">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202714FB" w14:textId="77777777" w:rsidR="00D24326" w:rsidRPr="00342A88" w:rsidRDefault="00D24326" w:rsidP="00D24326">
            <w:pPr>
              <w:shd w:val="clear" w:color="auto" w:fill="FFFFFF" w:themeFill="background1"/>
              <w:rPr>
                <w:rFonts w:cs="Times New Roman"/>
                <w:color w:val="000000"/>
                <w:sz w:val="22"/>
              </w:rPr>
            </w:pPr>
          </w:p>
          <w:p w14:paraId="2F51665C" w14:textId="77777777" w:rsidR="00D24326" w:rsidRPr="00342A88" w:rsidRDefault="00D24326" w:rsidP="00D24326">
            <w:pPr>
              <w:rPr>
                <w:rFonts w:eastAsia="Times New Roman" w:cs="Times New Roman"/>
                <w:b/>
                <w:sz w:val="22"/>
              </w:rPr>
            </w:pPr>
            <w:r w:rsidRPr="00342A88">
              <w:rPr>
                <w:rFonts w:eastAsia="Times New Roman" w:cs="Times New Roman"/>
                <w:b/>
                <w:sz w:val="22"/>
              </w:rPr>
              <w:t>49 straipsnis. 69 straipsnio pakeitimas</w:t>
            </w:r>
          </w:p>
          <w:p w14:paraId="60D0AD23"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69 straipsnio 1 dalį ir ją išdėstyti taip:</w:t>
            </w:r>
          </w:p>
          <w:p w14:paraId="2E606F8B" w14:textId="4047A33E" w:rsidR="00D24326" w:rsidRPr="00342A88" w:rsidRDefault="00D24326" w:rsidP="00D24326">
            <w:pPr>
              <w:rPr>
                <w:rFonts w:cs="Times New Roman"/>
                <w:bCs/>
                <w:sz w:val="22"/>
              </w:rPr>
            </w:pPr>
            <w:r w:rsidRPr="00342A88">
              <w:rPr>
                <w:rFonts w:eastAsia="Times New Roman" w:cs="Times New Roman"/>
                <w:bCs/>
                <w:sz w:val="22"/>
              </w:rPr>
              <w:t>„</w:t>
            </w:r>
            <w:r w:rsidRPr="00342A88">
              <w:rPr>
                <w:rFonts w:cs="Times New Roman"/>
                <w:bCs/>
                <w:sz w:val="22"/>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Be to, Taryba pagal Tarybos patvirtintą metodiką nustato papildomų paslaugų įsigijimo dedamąją prie perdavimo paslaugos kainos.“</w:t>
            </w:r>
          </w:p>
        </w:tc>
        <w:tc>
          <w:tcPr>
            <w:tcW w:w="3118" w:type="dxa"/>
            <w:shd w:val="clear" w:color="auto" w:fill="FFFFFF" w:themeFill="background1"/>
          </w:tcPr>
          <w:p w14:paraId="36B11D44" w14:textId="5E8B911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63DFE9ED" w14:textId="77777777" w:rsidTr="003C3469">
        <w:trPr>
          <w:trHeight w:val="315"/>
        </w:trPr>
        <w:tc>
          <w:tcPr>
            <w:tcW w:w="4533" w:type="dxa"/>
            <w:shd w:val="clear" w:color="auto" w:fill="FFFFFF" w:themeFill="background1"/>
            <w:noWrap/>
          </w:tcPr>
          <w:p w14:paraId="3809E32B" w14:textId="70BB05C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užtikrinti, kad perdavimo sistemos operatoriai ir skirstymo sistemos operatoriai bei, prireikus, sistemos savininkai, taip pat visos elektros energijos įmonės ir kiti rinkos dalyviai vykdytų savo pareigas pagal šią direktyvą, Reglamentą (ES) 2019/943, tinklo kodeksus ir gaires, priimtus pagal Reglamento (ES) 2019/943 59, 60 ir 61 straipsnius, bei kitą atitinkamą Sąjungos teisę, įskaitant tą, kuri susijusi su tarpvalstybiniais klausimais, taip pat pagal ACER sprendimus; </w:t>
            </w:r>
          </w:p>
        </w:tc>
        <w:tc>
          <w:tcPr>
            <w:tcW w:w="7655" w:type="dxa"/>
            <w:shd w:val="clear" w:color="auto" w:fill="FFFFFF" w:themeFill="background1"/>
          </w:tcPr>
          <w:p w14:paraId="73CFD2E2" w14:textId="75B2C12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06DA18A6"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77F0452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909790B" w14:textId="77777777" w:rsidR="00D24326" w:rsidRPr="00342A88" w:rsidRDefault="00D24326" w:rsidP="00D24326">
            <w:pPr>
              <w:rPr>
                <w:rFonts w:eastAsia="Times New Roman" w:cs="Times New Roman"/>
                <w:bCs/>
                <w:sz w:val="22"/>
              </w:rPr>
            </w:pPr>
            <w:r w:rsidRPr="00342A88">
              <w:rPr>
                <w:rFonts w:eastAsia="Times New Roman" w:cs="Times New Roman"/>
                <w:bCs/>
                <w:sz w:val="22"/>
              </w:rPr>
              <w:t>34. Papildyti 9 straipsnio 4 dalį 12 punktu:</w:t>
            </w:r>
          </w:p>
          <w:p w14:paraId="6E5CCD3F" w14:textId="0198C579" w:rsidR="00D24326" w:rsidRPr="00342A88" w:rsidRDefault="00D24326" w:rsidP="00D24326">
            <w:pPr>
              <w:rPr>
                <w:rFonts w:eastAsia="Times New Roman" w:cs="Times New Roman"/>
                <w:bCs/>
                <w:sz w:val="22"/>
              </w:rPr>
            </w:pPr>
            <w:r w:rsidRPr="00342A88">
              <w:rPr>
                <w:rFonts w:eastAsia="Times New Roman" w:cs="Times New Roman"/>
                <w:bCs/>
                <w:sz w:val="22"/>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tc>
        <w:tc>
          <w:tcPr>
            <w:tcW w:w="3118" w:type="dxa"/>
            <w:shd w:val="clear" w:color="auto" w:fill="FFFFFF" w:themeFill="background1"/>
          </w:tcPr>
          <w:p w14:paraId="793AE7EA" w14:textId="02C8293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B4876E7" w14:textId="77777777" w:rsidTr="003C3469">
        <w:trPr>
          <w:trHeight w:val="315"/>
        </w:trPr>
        <w:tc>
          <w:tcPr>
            <w:tcW w:w="4533" w:type="dxa"/>
            <w:shd w:val="clear" w:color="auto" w:fill="FFFFFF" w:themeFill="background1"/>
            <w:noWrap/>
          </w:tcPr>
          <w:p w14:paraId="2C69FAF4" w14:textId="51D940D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glaudžiai bendradarbiaujant su kitomis reguliavimo institucijomis, užtikrinti, kad ENTSO-E ir ES STO organizacija vykdytų savo pareigas pagal šią direktyvą, Reglamentą (ES) 2019/943, tinklo kodeksus ir gaires, priimtus pagal Reglamento (ES) 2019/943 59, 60 ir 61 straipsnius, ir kitą atitinkamą Sąjungos teisę, įskaitant tą, kuri susijusi su tarpvalstybiniais klausimais, taip pat pagal ACER sprendimus, ir </w:t>
            </w:r>
            <w:r w:rsidRPr="00342A88">
              <w:rPr>
                <w:rFonts w:eastAsia="Times New Roman" w:cs="Times New Roman"/>
                <w:color w:val="000000"/>
                <w:sz w:val="22"/>
                <w:lang w:eastAsia="lt-LT"/>
              </w:rPr>
              <w:lastRenderedPageBreak/>
              <w:t xml:space="preserve">konsultuotis, siekiant kartu nustatyti atvejus, kai ENTSO-E ir ES STO organizacija nevykdo savo atitinkamų pareigų; jeigu reguliavimo institucijoms nepavyksta susitarti per keturių mėnesių laikotarpį nuo konsultacijų pradžios, siekiant kartu nustatyti atvejus, kai nesilaikoma reikalavimų, klausimas perduodamas svarstyti ACER, kad ji priimtų sprendimą pagal Reglamento (ES) 2019/942 6 straipsnio 10 dalį; </w:t>
            </w:r>
          </w:p>
        </w:tc>
        <w:tc>
          <w:tcPr>
            <w:tcW w:w="7655" w:type="dxa"/>
            <w:shd w:val="clear" w:color="auto" w:fill="FFFFFF" w:themeFill="background1"/>
          </w:tcPr>
          <w:p w14:paraId="6B960DBE" w14:textId="74CCE81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Elektros energetikos įstatymo projektas</w:t>
            </w:r>
          </w:p>
          <w:p w14:paraId="72A7941F"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21EA67E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29A83A3"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27. Papildyti 9 straipsnio 3 dalį 54 punktu:</w:t>
            </w:r>
          </w:p>
          <w:p w14:paraId="78CD2D31" w14:textId="6CB8C972" w:rsidR="00D24326" w:rsidRPr="00DF1CD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 xml:space="preserve">„54) glaudžiai bendradarbiaudama su kitų valstybių narių nacionalinėmis reguliavimo institucijomis elektros energetikos sektoriuje, užtikrina, kad Europos elektros energijos perdavimo sistemos operatorių tinklas (ENTSO-E), veikiantis pagal Reglamentą (ES) 2019/943 (toliau – Europos elektros energijos perdavimo sistemos operatorių tinklas), ir skirstomųjų tinklų operatorių Europos Sąjungoje </w:t>
            </w:r>
            <w:r w:rsidRPr="00342A88">
              <w:rPr>
                <w:rFonts w:eastAsia="Times New Roman" w:cs="Times New Roman"/>
                <w:bCs/>
                <w:color w:val="000000"/>
                <w:sz w:val="22"/>
                <w:lang w:eastAsia="lt-LT"/>
              </w:rPr>
              <w:lastRenderedPageBreak/>
              <w:t>organizacija, veikianti pagal Reglamentą (ES) 2019/943, vykdytų Reglamente (ES) 2019/943, šio reglamento pagrindu priimtuose tinklo kodeksuose ir gairėse, kituose Europos Sąjungos reglamentuose ir (ar) kituose teisės aktuose, įskaitant reglamentuojančius tarpvalstybinius santykius, taip pat Europos Sąjungos energetikos reguliavimo institucijų bendradarbiavimo agentūros, veikiančios pagal Reglamentą (ES) 2019/942 (toliau – Energetikos reguliavimo institucijų bendradarbiavimo agentūra), teisiškai privalomuose sprendimuose nustatytas pareigas, ir konsultuojasi siekdama kartu su minėtomis institucijomis nustatyti atvejus, kai šios organizacijos nevykdo joms priskirtų pareigų. Jeigu nacionalinėms reguliavimo institucijoms nepavyksta susitarti per keturių mėnesių laikotarpį nuo konsultacijų pradžios siekiant kartu nustatyti atvejus, kai šios organizacijos nevykdo joms priskirtų pareigų, klausimas perduodamas svarstyti Energetikos reguliavimo institucijų bendradarbiavimo agentūrai;“.</w:t>
            </w:r>
          </w:p>
        </w:tc>
        <w:tc>
          <w:tcPr>
            <w:tcW w:w="3118" w:type="dxa"/>
            <w:shd w:val="clear" w:color="auto" w:fill="FFFFFF" w:themeFill="background1"/>
          </w:tcPr>
          <w:p w14:paraId="724BA6BC" w14:textId="53E205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CD40DC0" w14:textId="77777777" w:rsidTr="003C3469">
        <w:trPr>
          <w:trHeight w:val="315"/>
        </w:trPr>
        <w:tc>
          <w:tcPr>
            <w:tcW w:w="4533" w:type="dxa"/>
            <w:shd w:val="clear" w:color="auto" w:fill="FFFFFF" w:themeFill="background1"/>
            <w:noWrap/>
          </w:tcPr>
          <w:p w14:paraId="24EDBFB1" w14:textId="16985B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patvirtinti produktus ir su dažnio reguliavimu nesusijusių papildomų paslaugų pirkimo procesą; </w:t>
            </w:r>
          </w:p>
        </w:tc>
        <w:tc>
          <w:tcPr>
            <w:tcW w:w="7655" w:type="dxa"/>
            <w:shd w:val="clear" w:color="auto" w:fill="FFFFFF" w:themeFill="background1"/>
          </w:tcPr>
          <w:p w14:paraId="035AD1A7" w14:textId="57E6432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FD1EC65" w14:textId="5CECCBF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0366925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F988999"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13. Papildyti 9 straipsnio 3 dalį 40 punktu:</w:t>
            </w:r>
          </w:p>
          <w:p w14:paraId="79E3A81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„40) tvirtina perdavimo sistemos operatoriaus parengtą Perdavimo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2DB38D30"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14. Papildyti 9 straipsnio 3 dalį 41 punktu:</w:t>
            </w:r>
          </w:p>
          <w:p w14:paraId="4FDFA95D" w14:textId="5C3C2B6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tc>
        <w:tc>
          <w:tcPr>
            <w:tcW w:w="3118" w:type="dxa"/>
            <w:shd w:val="clear" w:color="auto" w:fill="FFFFFF" w:themeFill="background1"/>
          </w:tcPr>
          <w:p w14:paraId="52713A3D" w14:textId="20F7671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C6F39CA" w14:textId="77777777" w:rsidTr="003C3469">
        <w:trPr>
          <w:trHeight w:val="315"/>
        </w:trPr>
        <w:tc>
          <w:tcPr>
            <w:tcW w:w="4533" w:type="dxa"/>
            <w:shd w:val="clear" w:color="auto" w:fill="FFFFFF" w:themeFill="background1"/>
            <w:noWrap/>
          </w:tcPr>
          <w:p w14:paraId="750C21A0" w14:textId="6DF2AC5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įgyvendinti pagal Reglamento (ES) 2019/943 59, 60 ir 61 straipsnius priimtus tinklo kodeksus ir gaires taikant nacionalines priemones arba, kai to reikia, koordinuotas regionines arba Sąjungos lygmens priemones; </w:t>
            </w:r>
          </w:p>
        </w:tc>
        <w:tc>
          <w:tcPr>
            <w:tcW w:w="7655" w:type="dxa"/>
            <w:shd w:val="clear" w:color="auto" w:fill="FFFFFF" w:themeFill="background1"/>
          </w:tcPr>
          <w:p w14:paraId="436A2D00" w14:textId="634FEB0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453EB68C" w14:textId="723DAED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11EDE34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E91B6A0"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35. Papildyti 9 straipsnio 4 dalį 13 punktu:</w:t>
            </w:r>
          </w:p>
          <w:p w14:paraId="6D72EDCF" w14:textId="671803D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tc>
        <w:tc>
          <w:tcPr>
            <w:tcW w:w="3118" w:type="dxa"/>
            <w:shd w:val="clear" w:color="auto" w:fill="FFFFFF" w:themeFill="background1"/>
          </w:tcPr>
          <w:p w14:paraId="6D1A139C" w14:textId="4E3AC0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F12A421" w14:textId="77777777" w:rsidTr="003C3469">
        <w:trPr>
          <w:trHeight w:val="315"/>
        </w:trPr>
        <w:tc>
          <w:tcPr>
            <w:tcW w:w="4533" w:type="dxa"/>
            <w:shd w:val="clear" w:color="auto" w:fill="FFFFFF" w:themeFill="background1"/>
            <w:noWrap/>
          </w:tcPr>
          <w:p w14:paraId="2E4D0326" w14:textId="11C9DDD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bendradarbiauti tarpvalstybiniais klausimais su atitinkamų valstybių narių reguliavimo institucija ar institucijomis ir su ACER, visų pirma </w:t>
            </w:r>
            <w:r w:rsidRPr="00342A88">
              <w:rPr>
                <w:rFonts w:eastAsia="Times New Roman" w:cs="Times New Roman"/>
                <w:color w:val="000000"/>
                <w:sz w:val="22"/>
                <w:lang w:eastAsia="lt-LT"/>
              </w:rPr>
              <w:lastRenderedPageBreak/>
              <w:t xml:space="preserve">dalyvaujant ACER Reguliuotojų valdybos darbe pagal Reglamento (ES) 2019/942 21 straipsnį; </w:t>
            </w:r>
          </w:p>
        </w:tc>
        <w:tc>
          <w:tcPr>
            <w:tcW w:w="7655" w:type="dxa"/>
            <w:shd w:val="clear" w:color="auto" w:fill="FFFFFF" w:themeFill="background1"/>
          </w:tcPr>
          <w:p w14:paraId="53263849" w14:textId="46E692A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 xml:space="preserve">Energetikos įstatymo projektas </w:t>
            </w:r>
          </w:p>
          <w:p w14:paraId="725A502A" w14:textId="5C12216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9 straipsnis. 26 straipsnio pakeitimas</w:t>
            </w:r>
          </w:p>
          <w:p w14:paraId="26914B30"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Pakeisti 26 straipsnio 2 dalį ir ją išdėstyti taip:</w:t>
            </w:r>
          </w:p>
          <w:p w14:paraId="2EFE391F" w14:textId="046D688F" w:rsidR="00D24326" w:rsidRPr="00342A88" w:rsidRDefault="00D24326" w:rsidP="00D24326">
            <w:pPr>
              <w:rPr>
                <w:rFonts w:eastAsia="Times New Roman" w:cs="Times New Roman"/>
                <w:color w:val="000000"/>
                <w:sz w:val="22"/>
              </w:rPr>
            </w:pPr>
            <w:r w:rsidRPr="00342A88">
              <w:rPr>
                <w:rFonts w:eastAsia="Times New Roman" w:cs="Times New Roman"/>
                <w:color w:val="000000" w:themeColor="text1"/>
                <w:sz w:val="22"/>
              </w:rPr>
              <w:lastRenderedPageBreak/>
              <w:t>„2. Taryba glaudžiai bendradarbiauja su Energetikos reguliavimo institucijų bendradarbiavimo agentūra,</w:t>
            </w:r>
            <w:r w:rsidRPr="00342A88">
              <w:rPr>
                <w:rFonts w:eastAsia="Times New Roman" w:cs="Times New Roman"/>
                <w:color w:val="000000" w:themeColor="text1"/>
                <w:sz w:val="22"/>
                <w:lang w:eastAsia="lt-LT"/>
              </w:rPr>
              <w:t xml:space="preserve"> </w:t>
            </w:r>
            <w:r w:rsidRPr="00342A88">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151B648D"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C263DEE" w14:textId="4529718D" w:rsidR="00D24326" w:rsidRPr="00342A88" w:rsidRDefault="00D24326" w:rsidP="00D24326">
            <w:pPr>
              <w:shd w:val="clear" w:color="auto" w:fill="FFFFFF" w:themeFill="background1"/>
              <w:rPr>
                <w:rFonts w:eastAsia="Times New Roman" w:cs="Times New Roman"/>
                <w:b/>
                <w:sz w:val="22"/>
              </w:rPr>
            </w:pPr>
            <w:r w:rsidRPr="00342A88">
              <w:rPr>
                <w:rFonts w:eastAsia="Times New Roman" w:cs="Times New Roman"/>
                <w:b/>
                <w:sz w:val="22"/>
              </w:rPr>
              <w:t>Elektros energetikos įstatymo projektas</w:t>
            </w:r>
          </w:p>
          <w:p w14:paraId="65CBAF57" w14:textId="780A37AA" w:rsidR="00D24326" w:rsidRPr="00342A88" w:rsidRDefault="00D24326" w:rsidP="00D24326">
            <w:pPr>
              <w:shd w:val="clear" w:color="auto" w:fill="FFFFFF" w:themeFill="background1"/>
              <w:rPr>
                <w:rFonts w:eastAsia="Times New Roman" w:cs="Times New Roman"/>
                <w:b/>
                <w:sz w:val="22"/>
              </w:rPr>
            </w:pPr>
            <w:r w:rsidRPr="00342A88">
              <w:rPr>
                <w:rFonts w:eastAsia="Times New Roman" w:cs="Times New Roman"/>
                <w:b/>
                <w:sz w:val="22"/>
              </w:rPr>
              <w:t>58 straipsnis. 76 straipsnio pakeitimas</w:t>
            </w:r>
          </w:p>
          <w:p w14:paraId="52128D99"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&lt;...&gt;</w:t>
            </w:r>
          </w:p>
          <w:p w14:paraId="65531B5C" w14:textId="77777777" w:rsidR="00D24326" w:rsidRPr="00342A88" w:rsidRDefault="00D24326" w:rsidP="00D24326">
            <w:pPr>
              <w:rPr>
                <w:rFonts w:eastAsia="Times New Roman" w:cs="Times New Roman"/>
                <w:bCs/>
                <w:sz w:val="22"/>
              </w:rPr>
            </w:pPr>
            <w:r w:rsidRPr="00342A88">
              <w:rPr>
                <w:rFonts w:eastAsia="Times New Roman" w:cs="Times New Roman"/>
                <w:bCs/>
                <w:sz w:val="22"/>
              </w:rPr>
              <w:t>4. Pakeisti 76 straipsnio 3 dalį ir ją išdėstyti taip:</w:t>
            </w:r>
          </w:p>
          <w:p w14:paraId="5B7E881E" w14:textId="130A3CA2" w:rsidR="00D24326" w:rsidRPr="00342A88" w:rsidRDefault="00D24326" w:rsidP="00D24326">
            <w:pPr>
              <w:rPr>
                <w:rFonts w:eastAsia="Times New Roman" w:cs="Times New Roman"/>
                <w:bCs/>
                <w:sz w:val="22"/>
              </w:rPr>
            </w:pPr>
            <w:r w:rsidRPr="00342A88">
              <w:rPr>
                <w:rFonts w:eastAsia="Times New Roman" w:cs="Times New Roman"/>
                <w:bCs/>
                <w:sz w:val="22"/>
              </w:rPr>
              <w:t>„3. Taryba pagal kompetenciją atstovauja Lietuvos Respublikai Energetikos reguliavimo institucijų bendradarbiavimo agentūros veikloje.“</w:t>
            </w:r>
          </w:p>
        </w:tc>
        <w:tc>
          <w:tcPr>
            <w:tcW w:w="3118" w:type="dxa"/>
            <w:shd w:val="clear" w:color="auto" w:fill="FFFFFF" w:themeFill="background1"/>
          </w:tcPr>
          <w:p w14:paraId="2038D366" w14:textId="3EEBBB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B6BF6F3" w14:textId="77777777" w:rsidTr="003C3469">
        <w:trPr>
          <w:trHeight w:val="315"/>
        </w:trPr>
        <w:tc>
          <w:tcPr>
            <w:tcW w:w="4533" w:type="dxa"/>
            <w:shd w:val="clear" w:color="auto" w:fill="FFFFFF" w:themeFill="background1"/>
            <w:noWrap/>
          </w:tcPr>
          <w:p w14:paraId="485E43AE" w14:textId="084F89E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laikytis visų atitinkamų teisiškai privalomų Komisijos ir ACER sprendimų bei juos įgyvendinti; </w:t>
            </w:r>
          </w:p>
        </w:tc>
        <w:tc>
          <w:tcPr>
            <w:tcW w:w="7655" w:type="dxa"/>
            <w:shd w:val="clear" w:color="auto" w:fill="FFFFFF" w:themeFill="background1"/>
          </w:tcPr>
          <w:p w14:paraId="1ABDDEB9"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įstatymo projektas</w:t>
            </w:r>
          </w:p>
          <w:p w14:paraId="01160EDE" w14:textId="77777777" w:rsidR="00D24326" w:rsidRPr="00342A88" w:rsidRDefault="00D24326" w:rsidP="00D24326">
            <w:pPr>
              <w:shd w:val="clear" w:color="auto" w:fill="FFFFFF" w:themeFill="background1"/>
              <w:rPr>
                <w:rFonts w:eastAsia="Times New Roman" w:cs="Times New Roman"/>
                <w:b/>
                <w:bCs/>
                <w:color w:val="000000"/>
                <w:sz w:val="22"/>
              </w:rPr>
            </w:pPr>
            <w:r w:rsidRPr="00342A88">
              <w:rPr>
                <w:rFonts w:eastAsia="Times New Roman" w:cs="Times New Roman"/>
                <w:b/>
                <w:bCs/>
                <w:color w:val="000000"/>
                <w:sz w:val="22"/>
              </w:rPr>
              <w:t>4 straipsnis. 8 straipsnio pakeitimas</w:t>
            </w:r>
          </w:p>
          <w:p w14:paraId="4644FBD7"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&lt;...&gt;</w:t>
            </w:r>
          </w:p>
          <w:p w14:paraId="64435667" w14:textId="22C0C785"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10. Pakeisti 8 straipsnio 19 dalį ir ją išdėstyti taip:</w:t>
            </w:r>
          </w:p>
          <w:p w14:paraId="63575129" w14:textId="58B2FABA"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19. Taryba, atlikdama jai pavestas energetikos veiklos reguliavimo, priežiūros ir kontrolės funkcijas, vadovaujasi Lietuvos Respublikos ir Europos Sąjungos teisės aktais, taip pat laikosi visų teisiškai privalomų Energetikos reguliavimo institucijų bendradarbiavimo agentūros ir Europos Komisijos sprendimų ir juos įgyvendina. Tarybos vykdomų konsultacijų ir nacionalinio bei tarptautinio bendradarbiavimo principus nustato šio įstatymo 26 straipsnis ir atskirų energetikos sektorių veiklą reglamentuojančių įstatymų nuostatos.“</w:t>
            </w:r>
          </w:p>
        </w:tc>
        <w:tc>
          <w:tcPr>
            <w:tcW w:w="3118" w:type="dxa"/>
            <w:shd w:val="clear" w:color="auto" w:fill="FFFFFF" w:themeFill="background1"/>
          </w:tcPr>
          <w:p w14:paraId="27D181C4" w14:textId="747DF00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EB20E38" w14:textId="77777777" w:rsidTr="003C3469">
        <w:trPr>
          <w:trHeight w:val="315"/>
        </w:trPr>
        <w:tc>
          <w:tcPr>
            <w:tcW w:w="4533" w:type="dxa"/>
            <w:shd w:val="clear" w:color="auto" w:fill="FFFFFF" w:themeFill="background1"/>
            <w:noWrap/>
          </w:tcPr>
          <w:p w14:paraId="2093988C" w14:textId="6E69F06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užtikrinti, kad perdavimo sistemos operatoriai suteiktų jungiamųjų linijų pralaidumą kiek įmanoma labiau pagal Reglamento (ES) 2019/943 16 straipsnį; </w:t>
            </w:r>
          </w:p>
        </w:tc>
        <w:tc>
          <w:tcPr>
            <w:tcW w:w="7655" w:type="dxa"/>
            <w:shd w:val="clear" w:color="auto" w:fill="FFFFFF" w:themeFill="background1"/>
          </w:tcPr>
          <w:p w14:paraId="6BA21DF3" w14:textId="18900AF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59B1637E"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0542CD3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DDCD8CC" w14:textId="77777777" w:rsidR="00D24326" w:rsidRPr="00342A88" w:rsidRDefault="00D24326" w:rsidP="00D24326">
            <w:pPr>
              <w:rPr>
                <w:rFonts w:eastAsia="Times New Roman" w:cs="Times New Roman"/>
                <w:sz w:val="22"/>
              </w:rPr>
            </w:pPr>
            <w:r w:rsidRPr="00342A88">
              <w:rPr>
                <w:rFonts w:eastAsia="Times New Roman" w:cs="Times New Roman"/>
                <w:sz w:val="22"/>
              </w:rPr>
              <w:t>29. Pakeisti 9 straipsnio 4 dalies 1 punktą ir jį išdėstyti taip:</w:t>
            </w:r>
          </w:p>
          <w:p w14:paraId="1C760392" w14:textId="7B998300" w:rsidR="00D24326" w:rsidRPr="00342A88" w:rsidRDefault="00D24326" w:rsidP="00D24326">
            <w:pPr>
              <w:rPr>
                <w:rFonts w:eastAsia="Times New Roman" w:cs="Times New Roman"/>
                <w:sz w:val="22"/>
              </w:rPr>
            </w:pPr>
            <w:r w:rsidRPr="00342A88">
              <w:rPr>
                <w:rFonts w:eastAsia="Times New Roman" w:cs="Times New Roman"/>
                <w:sz w:val="22"/>
              </w:rPr>
              <w:t>„1)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metodikų koregavimo ar keitimo vadovaudamasi taikomų Europos Sąjungos reglamentų reikalavimais;“.</w:t>
            </w:r>
          </w:p>
          <w:p w14:paraId="323F98A6"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1F106747"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34. Papildyti 9 straipsnio 4 dalį 12 punktu:</w:t>
            </w:r>
          </w:p>
          <w:p w14:paraId="6B106330" w14:textId="431CBA9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 xml:space="preserve">„12) kaip tinklų operatoriai ir kiti rinkos dalyviai vykdo šiame įstatyme, Reglamente (ES) 2019/943, šio reglamento pagrindu priimtuose tinklo kodeksuose ir gairėse, kituose Europos Sąjungos reglamentuose ir (ar) kituose teisės aktuose, taip pat </w:t>
            </w:r>
            <w:r w:rsidRPr="00342A88">
              <w:rPr>
                <w:rFonts w:eastAsia="Times New Roman" w:cs="Times New Roman"/>
                <w:bCs/>
                <w:color w:val="000000"/>
                <w:sz w:val="22"/>
                <w:lang w:eastAsia="lt-LT"/>
              </w:rPr>
              <w:lastRenderedPageBreak/>
              <w:t>Energetikos reguliavimo institucijų bendradarbiavimo agentūros teisiškai privalomuose sprendimuose nustatytas pareigas;“.</w:t>
            </w:r>
          </w:p>
          <w:p w14:paraId="402F1529"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FE3F283" w14:textId="77777777" w:rsidR="00DE25B2" w:rsidRPr="00342A88" w:rsidRDefault="00DE25B2" w:rsidP="00DE25B2">
            <w:pPr>
              <w:rPr>
                <w:rFonts w:eastAsia="Times New Roman" w:cs="Times New Roman"/>
                <w:b/>
                <w:sz w:val="22"/>
              </w:rPr>
            </w:pPr>
            <w:r w:rsidRPr="00342A88">
              <w:rPr>
                <w:rFonts w:eastAsia="Times New Roman" w:cs="Times New Roman"/>
                <w:b/>
                <w:sz w:val="22"/>
              </w:rPr>
              <w:t>20 straipsnis. 31 straipsnio pakeitimas</w:t>
            </w:r>
          </w:p>
          <w:p w14:paraId="66DB8E6A" w14:textId="77777777" w:rsidR="00DE25B2" w:rsidRPr="00342A88" w:rsidRDefault="00DE25B2" w:rsidP="00DE25B2">
            <w:pPr>
              <w:rPr>
                <w:rFonts w:eastAsia="Times New Roman" w:cs="Times New Roman"/>
                <w:bCs/>
                <w:sz w:val="22"/>
              </w:rPr>
            </w:pPr>
            <w:r w:rsidRPr="00342A88">
              <w:rPr>
                <w:rFonts w:eastAsia="Times New Roman" w:cs="Times New Roman"/>
                <w:bCs/>
                <w:sz w:val="22"/>
              </w:rPr>
              <w:t>Pakeisti 31 straipsnį ir jį išdėstyti taip:</w:t>
            </w:r>
          </w:p>
          <w:p w14:paraId="0FF3580B" w14:textId="77777777" w:rsidR="00DE25B2" w:rsidRPr="00342A88" w:rsidRDefault="00DE25B2" w:rsidP="00DE25B2">
            <w:pPr>
              <w:shd w:val="clear" w:color="auto" w:fill="FFFFFF" w:themeFill="background1"/>
              <w:rPr>
                <w:rFonts w:cs="Times New Roman"/>
                <w:sz w:val="22"/>
              </w:rPr>
            </w:pPr>
            <w:r w:rsidRPr="00342A88">
              <w:rPr>
                <w:rFonts w:cs="Times New Roman"/>
                <w:sz w:val="22"/>
              </w:rPr>
              <w:t xml:space="preserve">„&lt;...&gt; </w:t>
            </w:r>
          </w:p>
          <w:p w14:paraId="64EC4503" w14:textId="77777777" w:rsidR="00723491" w:rsidRPr="00342A88" w:rsidRDefault="00723491" w:rsidP="00723491">
            <w:pPr>
              <w:rPr>
                <w:rFonts w:eastAsia="Times New Roman" w:cs="Times New Roman"/>
                <w:bCs/>
                <w:sz w:val="22"/>
              </w:rPr>
            </w:pPr>
            <w:r w:rsidRPr="00342A88">
              <w:rPr>
                <w:rFonts w:eastAsia="Times New Roman" w:cs="Times New Roman"/>
                <w:bCs/>
                <w:sz w:val="22"/>
              </w:rPr>
              <w:t>12) užtikrinti jungiamųjų linijų su valstybėmis narėmis pralaidumo paskirstymą ir perkrovos valdymą, perkrovos pajamų paskirstymą ir dalyvavimą perdavimo sistemos operatorių tarpusavio kompensavimo mechanizme laikydamasis Reglamento (ES) 2019/943, kitų Europos Sąjungos reglamentų ir juos įgyvendinant Tarybos patvirtintų sąlygų, metodikų ir (ar) kitų teisės aktų (dokumentų) reikalavimų;</w:t>
            </w:r>
          </w:p>
          <w:p w14:paraId="57206977" w14:textId="77777777" w:rsidR="00723491" w:rsidRPr="00342A88" w:rsidRDefault="00723491" w:rsidP="00723491">
            <w:pPr>
              <w:rPr>
                <w:rFonts w:eastAsia="Times New Roman" w:cs="Times New Roman"/>
                <w:bCs/>
                <w:sz w:val="22"/>
              </w:rPr>
            </w:pPr>
            <w:r w:rsidRPr="00342A88">
              <w:rPr>
                <w:rFonts w:eastAsia="Times New Roman" w:cs="Times New Roman"/>
                <w:bCs/>
                <w:sz w:val="22"/>
              </w:rPr>
              <w:t>13) užtikrinti jungiamųjų linijų su trečiosiomis šalimis pralaidumo paskirstymą ir perkrovos valdymą laikydamasis Tarybos patvirtintos metodikos reikalavimų;</w:t>
            </w:r>
          </w:p>
          <w:p w14:paraId="594FFB04" w14:textId="7CAA42D7" w:rsidR="00D24326" w:rsidRPr="00342A88" w:rsidRDefault="00723491" w:rsidP="00D24326">
            <w:pPr>
              <w:rPr>
                <w:rFonts w:eastAsia="Times New Roman" w:cs="Times New Roman"/>
                <w:bCs/>
                <w:sz w:val="22"/>
              </w:rPr>
            </w:pPr>
            <w:r w:rsidRPr="00342A88">
              <w:rPr>
                <w:rFonts w:eastAsia="Times New Roman" w:cs="Times New Roman"/>
                <w:bCs/>
                <w:sz w:val="22"/>
              </w:rPr>
              <w:t>&lt;...&gt;</w:t>
            </w:r>
            <w:r w:rsidR="00D24326" w:rsidRPr="00342A88">
              <w:rPr>
                <w:rFonts w:eastAsia="Times New Roman" w:cs="Times New Roman"/>
                <w:bCs/>
                <w:sz w:val="22"/>
              </w:rPr>
              <w:t>“.</w:t>
            </w:r>
          </w:p>
        </w:tc>
        <w:tc>
          <w:tcPr>
            <w:tcW w:w="3118" w:type="dxa"/>
            <w:shd w:val="clear" w:color="auto" w:fill="FFFFFF" w:themeFill="background1"/>
          </w:tcPr>
          <w:p w14:paraId="6C5D9F38" w14:textId="1E6D77E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2B24100A" w14:textId="77777777" w:rsidTr="003C3469">
        <w:trPr>
          <w:trHeight w:val="315"/>
        </w:trPr>
        <w:tc>
          <w:tcPr>
            <w:tcW w:w="4533" w:type="dxa"/>
            <w:shd w:val="clear" w:color="auto" w:fill="FFFFFF" w:themeFill="background1"/>
            <w:noWrap/>
          </w:tcPr>
          <w:p w14:paraId="381FE17A" w14:textId="713893E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i) kasmet teikti savo veiklos ir pareigų vykdymo ataskaitą atitinkamoms valstybių narių institucijoms, Komisijai ir ACER, įskaitant nurodant veiksmus, kurių imtasi kiekvienai iš šiame straipsnyje išvardytų užduočių vykdyti, ir pasiektus rezultatus; </w:t>
            </w:r>
          </w:p>
        </w:tc>
        <w:tc>
          <w:tcPr>
            <w:tcW w:w="7655" w:type="dxa"/>
            <w:shd w:val="clear" w:color="auto" w:fill="FFFFFF" w:themeFill="background1"/>
          </w:tcPr>
          <w:p w14:paraId="123326EA"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4F68A657" w14:textId="74F6C362" w:rsidR="00D24326" w:rsidRPr="00342A88" w:rsidRDefault="00D24326" w:rsidP="00D24326">
            <w:pPr>
              <w:shd w:val="clear" w:color="auto" w:fill="FFFFFF" w:themeFill="background1"/>
              <w:rPr>
                <w:rFonts w:eastAsia="Times New Roman" w:cs="Times New Roman"/>
                <w:b/>
                <w:bCs/>
                <w:color w:val="000000"/>
                <w:sz w:val="22"/>
              </w:rPr>
            </w:pPr>
            <w:r w:rsidRPr="00342A88">
              <w:rPr>
                <w:rFonts w:eastAsia="Times New Roman" w:cs="Times New Roman"/>
                <w:b/>
                <w:bCs/>
                <w:color w:val="000000"/>
                <w:sz w:val="22"/>
              </w:rPr>
              <w:t>4 straipsnis. 8 straipsnio pakeitimas</w:t>
            </w:r>
          </w:p>
          <w:p w14:paraId="39B27FFC" w14:textId="144C413C"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&lt;...&gt;</w:t>
            </w:r>
          </w:p>
          <w:p w14:paraId="1DA54D77"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8. Pakeisti 8 straipsnio 15 dalį ir ją išdėstyti taip:</w:t>
            </w:r>
          </w:p>
          <w:p w14:paraId="3A19E29B" w14:textId="11F184DD"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 xml:space="preserve">„15. Tarybos strateginio veiklos plano projektas skelbiamas viešai teisės aktų nustatyta tvarka. Pasibaigus kalendoriniams metams, Taryba per keturis mėnesius parengia praėjusių metų veiklos ataskaitą, kurioje, be kita ko, pateikiami ir strateginio veiklos plano įgyvendinimo rezultatai, </w:t>
            </w:r>
            <w:r w:rsidRPr="00342A88">
              <w:rPr>
                <w:rFonts w:cs="Times New Roman"/>
                <w:color w:val="000000"/>
                <w:sz w:val="22"/>
              </w:rPr>
              <w:t xml:space="preserve">nurodomi veiksmai, kurių imtasi šiame įstatyme ir kituose įstatymuose Tarybai priskirtoms funkcijoms vykdyti, pasiekti rezultatai, </w:t>
            </w:r>
            <w:r w:rsidRPr="00342A88">
              <w:rPr>
                <w:rFonts w:eastAsia="Times New Roman" w:cs="Times New Roman"/>
                <w:color w:val="000000"/>
                <w:sz w:val="22"/>
              </w:rPr>
              <w:t xml:space="preserve">ir pateikia Respublikos Prezidentui, Seimui, Vyriausybei, o per šešis mėnesius – Europos Komisijai ir Europos Sąjungos Energetikos reguliavimo institucijų bendradarbiavimo agentūrai (ACER), veikiančiai pagal Reglamentą (ES) 2019/942 (toliau – Energetikos reguliavimo institucijų bendradarbiavimo agentūra). Veiklos ataskaitoje Taryba, be kita ko, nurodo veiksmus, kurių imtasi šiame įstatyme ir kituose įstatymuose Tarybai priskirtoms funkcijoms vykdyti, ir pasiektus rezultatus. </w:t>
            </w:r>
            <w:r w:rsidRPr="00342A88">
              <w:rPr>
                <w:rFonts w:cs="Times New Roman"/>
                <w:color w:val="000000"/>
                <w:sz w:val="22"/>
              </w:rPr>
              <w:t xml:space="preserve">Taryba ataskaitas paskelbia savo interneto svetainėje. </w:t>
            </w:r>
            <w:r w:rsidRPr="00342A88">
              <w:rPr>
                <w:rFonts w:eastAsia="Times New Roman" w:cs="Times New Roman"/>
                <w:color w:val="000000"/>
                <w:sz w:val="22"/>
              </w:rPr>
              <w:t>Tarybos finansinį ir veiklos auditą atlieka Lietuvos Respublikos valstybės kontrolė.“</w:t>
            </w:r>
          </w:p>
        </w:tc>
        <w:tc>
          <w:tcPr>
            <w:tcW w:w="3118" w:type="dxa"/>
            <w:shd w:val="clear" w:color="auto" w:fill="FFFFFF" w:themeFill="background1"/>
          </w:tcPr>
          <w:p w14:paraId="0E17339F" w14:textId="689DF0C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1426190" w14:textId="77777777" w:rsidTr="003C3469">
        <w:trPr>
          <w:trHeight w:val="315"/>
        </w:trPr>
        <w:tc>
          <w:tcPr>
            <w:tcW w:w="4533" w:type="dxa"/>
            <w:shd w:val="clear" w:color="auto" w:fill="FFFFFF" w:themeFill="background1"/>
            <w:noWrap/>
          </w:tcPr>
          <w:p w14:paraId="17B2AA5B" w14:textId="228FFCA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j) užtikrinti, kad nebūtų perdavimo, skirstymo ir tiekimo veiklos arba kitos su elektros energija susijusios ar nesusijusios veiklos kryžminio subsidijavimo; </w:t>
            </w:r>
          </w:p>
        </w:tc>
        <w:tc>
          <w:tcPr>
            <w:tcW w:w="7655" w:type="dxa"/>
            <w:shd w:val="clear" w:color="auto" w:fill="FFFFFF" w:themeFill="background1"/>
          </w:tcPr>
          <w:p w14:paraId="09D62731" w14:textId="088DE8A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48831D00" w14:textId="66BA081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68FC635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5F49678" w14:textId="77777777" w:rsidR="00D24326" w:rsidRPr="00342A88" w:rsidRDefault="00D24326" w:rsidP="00D24326">
            <w:pPr>
              <w:rPr>
                <w:rFonts w:eastAsia="Times New Roman" w:cs="Times New Roman"/>
                <w:bCs/>
                <w:sz w:val="22"/>
              </w:rPr>
            </w:pPr>
            <w:r w:rsidRPr="00342A88">
              <w:rPr>
                <w:rFonts w:eastAsia="Times New Roman" w:cs="Times New Roman"/>
                <w:bCs/>
                <w:sz w:val="22"/>
              </w:rPr>
              <w:t>32. Pakeisti 9 straipsnio 4 dalies 5 punktą ir jį išdėstyti taip:</w:t>
            </w:r>
          </w:p>
          <w:p w14:paraId="433D6BC9" w14:textId="2653A8E6" w:rsidR="00D24326" w:rsidRPr="00342A88" w:rsidRDefault="00D24326" w:rsidP="00D24326">
            <w:pPr>
              <w:rPr>
                <w:rFonts w:eastAsia="Times New Roman" w:cs="Times New Roman"/>
                <w:bCs/>
                <w:sz w:val="22"/>
              </w:rPr>
            </w:pPr>
            <w:r w:rsidRPr="00342A88">
              <w:rPr>
                <w:rFonts w:eastAsia="Times New Roman" w:cs="Times New Roman"/>
                <w:bCs/>
                <w:sz w:val="22"/>
              </w:rPr>
              <w:t xml:space="preserve">„5) kad elektros energetikos sektoriuje būtų užtikrintas elektros energijos perdavimo ir skirstymo veiklos nepriklausomumas nuo gamybos ir tiekimo veiklos interesų, taip </w:t>
            </w:r>
            <w:r w:rsidRPr="00342A88">
              <w:rPr>
                <w:rFonts w:eastAsia="Times New Roman" w:cs="Times New Roman"/>
                <w:bCs/>
                <w:sz w:val="22"/>
              </w:rPr>
              <w:lastRenderedPageBreak/>
              <w:t>kaip nustatyta šiame įstatyme, ir išvengta šių veiklos rūšių arba kitos su elektros energija susijusios ar nesusijusios veiklos kryžminio subsidijavimo;“.</w:t>
            </w:r>
          </w:p>
          <w:p w14:paraId="4D1A0955"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0B690E1D"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4 straipsnis. 8 straipsnio pakeitimas</w:t>
            </w:r>
          </w:p>
          <w:p w14:paraId="584F23E2"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Pakeisti 8 straipsnio 11 dalies 12 punktą ir jį išdėstyti taip:</w:t>
            </w:r>
          </w:p>
          <w:p w14:paraId="3C3E353C" w14:textId="734C2210" w:rsidR="00D24326" w:rsidRPr="00342A88" w:rsidRDefault="00D24326" w:rsidP="00D24326">
            <w:pPr>
              <w:rPr>
                <w:rFonts w:eastAsia="Times New Roman" w:cs="Times New Roman"/>
                <w:color w:val="000000" w:themeColor="text1"/>
                <w:sz w:val="22"/>
              </w:rPr>
            </w:pPr>
            <w:r w:rsidRPr="00342A88">
              <w:rPr>
                <w:rFonts w:eastAsia="Times New Roman" w:cs="Times New Roman"/>
                <w:color w:val="000000" w:themeColor="text1"/>
                <w:sz w:val="22"/>
              </w:rPr>
              <w:t>„12) kontroliuoja, kad energetikos sektoriuje būtų užtikrintas energijos perdavimo ir skirstymo veiklos nepriklausomumas nuo energijos gamybos ir tiekimo veiklos interesų</w:t>
            </w:r>
            <w:r w:rsidRPr="00342A88">
              <w:rPr>
                <w:rFonts w:cs="Times New Roman"/>
                <w:sz w:val="22"/>
              </w:rPr>
              <w:t xml:space="preserve"> taip, kaip nustatyta atskirus energetikos sektorius reglamentuojančiuose įstatymuose, </w:t>
            </w:r>
            <w:r w:rsidRPr="00342A88">
              <w:rPr>
                <w:rFonts w:eastAsia="Times New Roman" w:cs="Times New Roman"/>
                <w:color w:val="000000" w:themeColor="text1"/>
                <w:sz w:val="22"/>
              </w:rPr>
              <w:t>ir išvengta kryžminio šių veiklų arba kitos su energetika susijusios ar nesusijusios veiklos subsidijavimo;“.</w:t>
            </w:r>
          </w:p>
        </w:tc>
        <w:tc>
          <w:tcPr>
            <w:tcW w:w="3118" w:type="dxa"/>
            <w:shd w:val="clear" w:color="auto" w:fill="FFFFFF" w:themeFill="background1"/>
          </w:tcPr>
          <w:p w14:paraId="398CFFE9" w14:textId="0E2BA31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AE1D4A2" w14:textId="77777777" w:rsidTr="003C3469">
        <w:trPr>
          <w:trHeight w:val="315"/>
        </w:trPr>
        <w:tc>
          <w:tcPr>
            <w:tcW w:w="4533" w:type="dxa"/>
            <w:shd w:val="clear" w:color="auto" w:fill="FFFFFF" w:themeFill="background1"/>
            <w:noWrap/>
          </w:tcPr>
          <w:p w14:paraId="7F51A2AB" w14:textId="08DD9CB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k) prižiūrėti perdavimo sistemos operatorių investicijų planus ir savo metinėje ataskaitoje juos įvertinti atsižvelgiant į tai, ar jie suderinami su visos Sąjungos tinklo plėtros planu; toks įvertinimas gali apimti rekomendacijas iš dalies pakeisti tuos investicinius planus; </w:t>
            </w:r>
          </w:p>
        </w:tc>
        <w:tc>
          <w:tcPr>
            <w:tcW w:w="7655" w:type="dxa"/>
            <w:shd w:val="clear" w:color="auto" w:fill="FFFFFF" w:themeFill="background1"/>
          </w:tcPr>
          <w:p w14:paraId="2B8CC0C2" w14:textId="490FF8C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38FCB970"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5262BEA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0390670"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15. Papildyti 9 straipsnio 3 dalį 42 punktu:</w:t>
            </w:r>
          </w:p>
          <w:p w14:paraId="214DC1E0" w14:textId="173689FC"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„42) prižiūri tinkamą investicijų panaudojimą pagal perdavimo sistemos operatoriaus 10 metų perdavimo tinklų plėtros planą ir įvertinusi, ar toks investicijų panaudojimas yra suderinamas su neprivalomu dešimties metų visos Sąjungos tinklo plėtros planu, nurodytu Reglamento (ES) 2019/943 30 straipsnio 1 dalies b punkte ir 48 straipsnyje (toliau – Europos Sąjungos tinklo plėtros planas), šio įvertinimo rezultatus skelbia metinėje ataskaitoje   Europos Komisijai, teikiamoje pagal Energetikos įstatymo 8 straipsnio 15 dalį;“.</w:t>
            </w:r>
          </w:p>
          <w:p w14:paraId="22583A8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930E5CB" w14:textId="77777777" w:rsidR="00D24326" w:rsidRPr="00342A88" w:rsidRDefault="00D24326" w:rsidP="00D24326">
            <w:pPr>
              <w:shd w:val="clear" w:color="auto" w:fill="FFFFFF" w:themeFill="background1"/>
              <w:rPr>
                <w:rFonts w:eastAsia="Times New Roman" w:cs="Times New Roman"/>
                <w:b/>
                <w:bCs/>
                <w:sz w:val="22"/>
              </w:rPr>
            </w:pPr>
            <w:r w:rsidRPr="00342A88">
              <w:rPr>
                <w:rFonts w:eastAsia="Times New Roman" w:cs="Times New Roman"/>
                <w:b/>
                <w:bCs/>
                <w:sz w:val="22"/>
              </w:rPr>
              <w:t>22 straipsnis. 33 straipsnio pakeitimas</w:t>
            </w:r>
          </w:p>
          <w:p w14:paraId="23EC8101" w14:textId="77777777"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sz w:val="22"/>
              </w:rPr>
              <w:t>Pakeisti 33 straipsnį jį išdėstyti taip:</w:t>
            </w:r>
          </w:p>
          <w:p w14:paraId="568248B7" w14:textId="77777777"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sz w:val="22"/>
              </w:rPr>
              <w:t>„33 straipsnis. Perdavimo tinklų plėtra ir įgaliojimai priimti sprendimus dėl investavimo</w:t>
            </w:r>
          </w:p>
          <w:p w14:paraId="7921A436" w14:textId="77777777" w:rsidR="00D24326" w:rsidRPr="00342A88" w:rsidRDefault="00D24326" w:rsidP="00D24326">
            <w:pPr>
              <w:shd w:val="clear" w:color="auto" w:fill="FFFFFF" w:themeFill="background1"/>
              <w:rPr>
                <w:rFonts w:eastAsia="Times New Roman" w:cs="Times New Roman"/>
                <w:sz w:val="22"/>
              </w:rPr>
            </w:pPr>
            <w:r w:rsidRPr="00342A88">
              <w:rPr>
                <w:rFonts w:eastAsia="Times New Roman" w:cs="Times New Roman"/>
                <w:sz w:val="22"/>
              </w:rPr>
              <w:t>&lt;...&gt;</w:t>
            </w:r>
          </w:p>
          <w:p w14:paraId="713A7DA3" w14:textId="72DD83F2" w:rsidR="00D24326" w:rsidRPr="00342A88" w:rsidRDefault="00D24326" w:rsidP="00D24326">
            <w:pPr>
              <w:rPr>
                <w:rFonts w:eastAsia="Times New Roman" w:cs="Times New Roman"/>
                <w:bCs/>
                <w:sz w:val="22"/>
              </w:rPr>
            </w:pPr>
            <w:r w:rsidRPr="00342A88">
              <w:rPr>
                <w:rFonts w:eastAsia="Times New Roman" w:cs="Times New Roman"/>
                <w:bCs/>
                <w:sz w:val="22"/>
              </w:rPr>
              <w:t xml:space="preserve">5. Taryba įvertina, ar perdavimo sistemos operatoriaus pateiktame </w:t>
            </w:r>
            <w:r w:rsidRPr="00342A88">
              <w:rPr>
                <w:rFonts w:cs="Times New Roman"/>
                <w:bCs/>
                <w:sz w:val="22"/>
              </w:rPr>
              <w:t xml:space="preserve">10 metų perdavimo </w:t>
            </w:r>
            <w:r w:rsidRPr="00342A88">
              <w:rPr>
                <w:rFonts w:eastAsia="Times New Roman" w:cs="Times New Roman"/>
                <w:bCs/>
                <w:sz w:val="22"/>
              </w:rPr>
              <w:t xml:space="preserve">tinklų plėtros plane atsižvelgta į visus investicijų poreikius, kurie buvo nustatyti konsultacijų metu, ir ar planas neprieštarauja Europos Sąjungos tinklo plėtros planui ir nacionaliniam energetikos ir klimato srities veiksmų planui, pateiktam 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Taryba 10 metų perdavimo </w:t>
            </w:r>
            <w:r w:rsidRPr="00342A88">
              <w:rPr>
                <w:rFonts w:eastAsia="Times New Roman" w:cs="Times New Roman"/>
                <w:bCs/>
                <w:sz w:val="22"/>
              </w:rPr>
              <w:lastRenderedPageBreak/>
              <w:t>tinklų plėtros planą derina Tarybos nustatyta tvarka pagal jos nustatytus šio plano vertinimo principus ir kriterijus.</w:t>
            </w:r>
            <w:r w:rsidRPr="00342A88">
              <w:rPr>
                <w:rFonts w:cs="Times New Roman"/>
                <w:bCs/>
                <w:sz w:val="22"/>
              </w:rPr>
              <w:t xml:space="preserve"> </w:t>
            </w:r>
            <w:r w:rsidRPr="00342A88">
              <w:rPr>
                <w:rFonts w:eastAsia="Times New Roman" w:cs="Times New Roman"/>
                <w:bCs/>
                <w:sz w:val="22"/>
              </w:rPr>
              <w:t>Jeigu iškyla abejonių dėl suderinamumo su Europos Sąjungos tinklo plėtros planu, Taryba konsultuojasi su Energetikos reguliavimo institucijų bendradarbiavimo agentūra.</w:t>
            </w:r>
          </w:p>
          <w:p w14:paraId="79DA7D64" w14:textId="543B8136" w:rsidR="00D24326" w:rsidRPr="00342A88" w:rsidRDefault="00D24326" w:rsidP="00D24326">
            <w:pPr>
              <w:rPr>
                <w:rFonts w:eastAsia="Times New Roman" w:cs="Times New Roman"/>
                <w:bCs/>
                <w:sz w:val="22"/>
              </w:rPr>
            </w:pPr>
            <w:r w:rsidRPr="00342A88">
              <w:rPr>
                <w:rFonts w:eastAsia="Times New Roman" w:cs="Times New Roman"/>
                <w:bCs/>
                <w:sz w:val="22"/>
              </w:rPr>
              <w:t xml:space="preserve">6. Taryba vykdo </w:t>
            </w:r>
            <w:r w:rsidRPr="00342A88">
              <w:rPr>
                <w:rFonts w:cs="Times New Roman"/>
                <w:bCs/>
                <w:sz w:val="22"/>
              </w:rPr>
              <w:t xml:space="preserve">10 metų perdavimo </w:t>
            </w:r>
            <w:r w:rsidRPr="00342A88">
              <w:rPr>
                <w:rFonts w:eastAsia="Times New Roman" w:cs="Times New Roman"/>
                <w:bCs/>
                <w:sz w:val="22"/>
              </w:rPr>
              <w:t xml:space="preserve">tinklų plėtros plano įgyvendinimo stebėseną ir atlieka jo vertinimą. Taryba, nustačiusi </w:t>
            </w:r>
            <w:r w:rsidRPr="00342A88">
              <w:rPr>
                <w:rFonts w:cs="Times New Roman"/>
                <w:bCs/>
                <w:sz w:val="22"/>
              </w:rPr>
              <w:t xml:space="preserve">10 metų perdavimo </w:t>
            </w:r>
            <w:r w:rsidRPr="00342A88">
              <w:rPr>
                <w:rFonts w:eastAsia="Times New Roman" w:cs="Times New Roman"/>
                <w:bCs/>
                <w:sz w:val="22"/>
              </w:rPr>
              <w:t xml:space="preserve">tinklų plėtros plano neatitiktį šiame straipsnyje nustatytiems reikalavimams, teikia perdavimo sistemos operatoriui rekomendacijas dėl šio tinklų plėtros plano koregavimo ar keitimo ir nurodo protingą terminą šiems veiksmams atlikti. Perdavimo sistemos operatorius, nepateikęs </w:t>
            </w:r>
            <w:r w:rsidRPr="00342A88">
              <w:rPr>
                <w:rFonts w:cs="Times New Roman"/>
                <w:bCs/>
                <w:sz w:val="22"/>
              </w:rPr>
              <w:t>10 metų perdavimo</w:t>
            </w:r>
            <w:r w:rsidRPr="00342A88">
              <w:rPr>
                <w:rFonts w:eastAsia="Times New Roman" w:cs="Times New Roman"/>
                <w:bCs/>
                <w:sz w:val="22"/>
              </w:rPr>
              <w:t xml:space="preserve"> tinklų plėtros plano šio straipsnio 1 dalyje nustatytais terminais arba pateikęs jį nesilaikydamas šiame straipsnyje nustatytų reikalavimų ir nepašalinęs nustatytų pažeidimų per Tarybos nurodytą terminą, laikomas pažeidusiu reguliuojamosios energetikos veiklos sąlygas.“</w:t>
            </w:r>
          </w:p>
        </w:tc>
        <w:tc>
          <w:tcPr>
            <w:tcW w:w="3118" w:type="dxa"/>
            <w:shd w:val="clear" w:color="auto" w:fill="FFFFFF" w:themeFill="background1"/>
          </w:tcPr>
          <w:p w14:paraId="4E096E85" w14:textId="3B1B9EA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8C82D82" w14:textId="77777777" w:rsidTr="003C3469">
        <w:trPr>
          <w:trHeight w:val="315"/>
        </w:trPr>
        <w:tc>
          <w:tcPr>
            <w:tcW w:w="4533" w:type="dxa"/>
            <w:shd w:val="clear" w:color="auto" w:fill="FFFFFF" w:themeFill="background1"/>
            <w:noWrap/>
          </w:tcPr>
          <w:p w14:paraId="039F080F" w14:textId="38D1FBD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l) remiantis keliais rodikliais stebėti ir vertinti perdavimo sistemos operatorių ir skirstymo sistemos operatorių veiklos, susijusios su pažangiojo elektros energijos tinklo, kuriuo skatinamas energijos vartojimo efektyvumas ir atsinaujinančiųjų išteklių energijos integravimas, rezultatus ir kas dvejus metus skelbti nacionalinę ataskaitą, įskaitant rekomendacijas; </w:t>
            </w:r>
          </w:p>
        </w:tc>
        <w:tc>
          <w:tcPr>
            <w:tcW w:w="7655" w:type="dxa"/>
            <w:shd w:val="clear" w:color="auto" w:fill="FFFFFF" w:themeFill="background1"/>
          </w:tcPr>
          <w:p w14:paraId="2CCD9F37" w14:textId="5B23F7F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1FF8C4DC"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25A4DE0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D3B0E72"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16. Papildyti 9 straipsnio 3 dalį 43 punktu:</w:t>
            </w:r>
          </w:p>
          <w:p w14:paraId="0704C80C" w14:textId="0DA60F2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„43) stebi ir vertina tinklų operatorių veiklos, susijusios su išmaniojo elektros energijos tinklo, kuriuo skatinamas energijos vartojimo efektyvumas ir atsinaujinančiųjų išteklių energijos integravimas, plėtra, rezultatus ir kas 2 metus šiuos rezultatus ir rekomendacijas skelbia metinėje ataskaitoje  Europos Komisijai, teikiamoje pagal Energetikos įstatymo 8 straipsnio 15 dalį;“.</w:t>
            </w:r>
          </w:p>
        </w:tc>
        <w:tc>
          <w:tcPr>
            <w:tcW w:w="3118" w:type="dxa"/>
            <w:shd w:val="clear" w:color="auto" w:fill="FFFFFF" w:themeFill="background1"/>
          </w:tcPr>
          <w:p w14:paraId="5D7B285C" w14:textId="2DA2B14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00BAAAC" w14:textId="77777777" w:rsidTr="003C3469">
        <w:trPr>
          <w:trHeight w:val="315"/>
        </w:trPr>
        <w:tc>
          <w:tcPr>
            <w:tcW w:w="4533" w:type="dxa"/>
            <w:shd w:val="clear" w:color="auto" w:fill="FFFFFF" w:themeFill="background1"/>
            <w:noWrap/>
          </w:tcPr>
          <w:p w14:paraId="3DE0D278" w14:textId="6AB715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m) nustatyti arba patvirtinti paslaugų kokybei ir tiekimo kokybei taikomus standartus ir reikalavimus arba kartu su kitomis kompetentingomis institucijomis prisidėti prie šių veiksmų, taip pat stebėti, ar laikomasi tinklo saugumo ir patikimumo taisyklių, ir peržiūrėti, kaip jų buvo laikomasi praeityje;</w:t>
            </w:r>
          </w:p>
        </w:tc>
        <w:tc>
          <w:tcPr>
            <w:tcW w:w="7655" w:type="dxa"/>
            <w:shd w:val="clear" w:color="auto" w:fill="FFFFFF" w:themeFill="background1"/>
          </w:tcPr>
          <w:p w14:paraId="2F3B72D4" w14:textId="685B7D7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16B0F12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1D21341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AAE511E" w14:textId="77777777" w:rsidR="00D24326" w:rsidRPr="00342A88" w:rsidRDefault="00D24326" w:rsidP="00D24326">
            <w:pPr>
              <w:rPr>
                <w:rFonts w:eastAsia="Times New Roman" w:cs="Times New Roman"/>
                <w:sz w:val="22"/>
              </w:rPr>
            </w:pPr>
            <w:r w:rsidRPr="00342A88">
              <w:rPr>
                <w:rFonts w:eastAsia="Times New Roman" w:cs="Times New Roman"/>
                <w:sz w:val="22"/>
              </w:rPr>
              <w:t>30. Pakeisti 9 straipsnio 4 dalies 2 punktą ir jį išdėstyti taip:</w:t>
            </w:r>
          </w:p>
          <w:p w14:paraId="5C6A9B40" w14:textId="77777777" w:rsidR="00D24326" w:rsidRPr="00342A88" w:rsidRDefault="00D24326" w:rsidP="00D24326">
            <w:pPr>
              <w:rPr>
                <w:rFonts w:eastAsia="Times New Roman" w:cs="Times New Roman"/>
                <w:sz w:val="22"/>
              </w:rPr>
            </w:pPr>
            <w:r w:rsidRPr="00342A88">
              <w:rPr>
                <w:rFonts w:eastAsia="Times New Roman" w:cs="Times New Roman"/>
                <w:sz w:val="22"/>
              </w:rPr>
              <w:t>„2) kaip laikomasi elektros energijos persiuntimo patikimumo ir paslaugų kokybės reikalavimų, taip pat stebėti, ar laikomasi tinklo saugumo ir patikimumo taisyklių, ir peržiūrėti, kaip jų buvo laikomasi praeityje;“.</w:t>
            </w:r>
          </w:p>
          <w:p w14:paraId="6A78A4D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CE418ED" w14:textId="26A14BB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nuostatos CEP neperkeliamos, nes jau yra perkeltos galiojančiose Elektros energetikos įstatymo nuostatose:</w:t>
            </w:r>
          </w:p>
          <w:p w14:paraId="46842860" w14:textId="15738C8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570DBCEC"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9 straipsnis. Tarybos funkcijos elektros energetikos sektoriuje</w:t>
            </w:r>
          </w:p>
          <w:p w14:paraId="45157F9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4CD16E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Taryba:</w:t>
            </w:r>
          </w:p>
          <w:p w14:paraId="2AF576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5C00AB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3) nustato elektros energijos persiuntimo patikimumo ir paslaugų kokybės reikalavimus;</w:t>
            </w:r>
          </w:p>
          <w:p w14:paraId="5368482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4F70D39" w14:textId="1FD076A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turi užtikrinti konkurenciją tarp elektros energijos rinkos dalyvių, atskirų rinkos dalyvių ir vartotojų nediskriminavimą bei nustatytos kokybės paslaugų teikimą vartotojams. &lt;...&gt;</w:t>
            </w:r>
          </w:p>
        </w:tc>
        <w:tc>
          <w:tcPr>
            <w:tcW w:w="3118" w:type="dxa"/>
            <w:shd w:val="clear" w:color="auto" w:fill="FFFFFF" w:themeFill="background1"/>
          </w:tcPr>
          <w:p w14:paraId="44C3366C" w14:textId="5577E29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92A952A" w14:textId="77777777" w:rsidTr="003C3469">
        <w:trPr>
          <w:trHeight w:val="315"/>
        </w:trPr>
        <w:tc>
          <w:tcPr>
            <w:tcW w:w="4533" w:type="dxa"/>
            <w:shd w:val="clear" w:color="auto" w:fill="FFFFFF" w:themeFill="background1"/>
            <w:noWrap/>
          </w:tcPr>
          <w:p w14:paraId="5C18BBEC" w14:textId="0CAEE16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n) stebėti veiklos skaidrumo lygį, įskaitant didmenines kainas, ir užtikrinti, kad elektros energijos įmonės laikytųsi skaidrumo pareigų; </w:t>
            </w:r>
          </w:p>
        </w:tc>
        <w:tc>
          <w:tcPr>
            <w:tcW w:w="7655" w:type="dxa"/>
            <w:shd w:val="clear" w:color="auto" w:fill="FFFFFF" w:themeFill="background1"/>
          </w:tcPr>
          <w:p w14:paraId="0CE34E92" w14:textId="6D29031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3CCEDD4F"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670CFF1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E939CE2" w14:textId="77777777" w:rsidR="00D24326" w:rsidRPr="00342A88" w:rsidRDefault="00D24326" w:rsidP="00D24326">
            <w:pPr>
              <w:rPr>
                <w:rFonts w:eastAsia="Times New Roman" w:cs="Times New Roman"/>
                <w:sz w:val="22"/>
              </w:rPr>
            </w:pPr>
            <w:r w:rsidRPr="00342A88">
              <w:rPr>
                <w:rFonts w:eastAsia="Times New Roman" w:cs="Times New Roman"/>
                <w:sz w:val="22"/>
              </w:rPr>
              <w:t>25. Papildyti 9 straipsnio 3 dalį 52 punktu:</w:t>
            </w:r>
          </w:p>
          <w:p w14:paraId="6FF65122" w14:textId="77777777" w:rsidR="00D24326" w:rsidRPr="00342A88" w:rsidRDefault="00D24326" w:rsidP="00D24326">
            <w:pPr>
              <w:rPr>
                <w:rFonts w:eastAsia="Times New Roman" w:cs="Times New Roman"/>
                <w:sz w:val="22"/>
              </w:rPr>
            </w:pPr>
            <w:r w:rsidRPr="00342A88">
              <w:rPr>
                <w:rFonts w:eastAsia="Times New Roman" w:cs="Times New Roman"/>
                <w:sz w:val="22"/>
              </w:rPr>
              <w:t>„52) atlieka elektros energijos rinkos ir (ar) atskirų jos segmentų stebėseną pagal Reglamentą (ES) Nr. 1227/2011;“.</w:t>
            </w:r>
          </w:p>
          <w:p w14:paraId="6E851F76" w14:textId="77777777" w:rsidR="00D24326" w:rsidRPr="00342A88" w:rsidRDefault="00D24326" w:rsidP="00D24326">
            <w:pPr>
              <w:shd w:val="clear" w:color="auto" w:fill="FFFFFF" w:themeFill="background1"/>
              <w:rPr>
                <w:rFonts w:eastAsia="Times New Roman" w:cs="Times New Roman"/>
                <w:b/>
                <w:color w:val="000000"/>
                <w:sz w:val="22"/>
                <w:lang w:eastAsia="lt-LT"/>
              </w:rPr>
            </w:pPr>
          </w:p>
          <w:p w14:paraId="343EBFD8"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61 straipsnis. Įstatymo priedo pakeitimas</w:t>
            </w:r>
          </w:p>
          <w:p w14:paraId="3D9C179F"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Pakeisti Įstatymo priedą ir jį išdėstyti taip:</w:t>
            </w:r>
          </w:p>
          <w:p w14:paraId="0FA1C472" w14:textId="062B139D"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4BF9F253"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6. 2011 m. spalio 25 d. Europos Parlamento ir Tarybos reglamentas (ES) Nr. 1227/2011 dėl didmeninės energijos rinkos vientisumo ir skaidrumo.</w:t>
            </w:r>
          </w:p>
          <w:p w14:paraId="4ED23ABC"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&lt;...&gt;</w:t>
            </w:r>
          </w:p>
          <w:p w14:paraId="4B13AF8A" w14:textId="77777777" w:rsidR="00D24326" w:rsidRPr="00342A88" w:rsidRDefault="00D24326" w:rsidP="00D24326">
            <w:pPr>
              <w:shd w:val="clear" w:color="auto" w:fill="FFFFFF" w:themeFill="background1"/>
              <w:rPr>
                <w:rFonts w:eastAsia="Times New Roman" w:cs="Times New Roman"/>
                <w:b/>
                <w:color w:val="000000"/>
                <w:sz w:val="22"/>
                <w:lang w:eastAsia="lt-LT"/>
              </w:rPr>
            </w:pPr>
          </w:p>
          <w:p w14:paraId="2E9A084C"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u w:val="single"/>
                <w:lang w:eastAsia="lt-LT"/>
              </w:rPr>
              <w:t>Komentaras:</w:t>
            </w:r>
            <w:r w:rsidRPr="00342A88">
              <w:rPr>
                <w:rFonts w:eastAsia="Times New Roman" w:cs="Times New Roman"/>
                <w:bCs/>
                <w:color w:val="000000"/>
                <w:sz w:val="22"/>
                <w:lang w:eastAsia="lt-LT"/>
              </w:rPr>
              <w:t xml:space="preserve"> kitos susijusios nuostatos CEP nekeičiamos, nes jau yra perkeltos galiojančiose Elektros energetikos įstatymo nuostatose</w:t>
            </w:r>
          </w:p>
          <w:p w14:paraId="4D4212BB" w14:textId="1FD7A322"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Elektros energetikos įstatymas</w:t>
            </w:r>
          </w:p>
          <w:p w14:paraId="7AD5625A"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9 straipsnis. Tarybos funkcijos elektros energetikos sektoriuje</w:t>
            </w:r>
          </w:p>
          <w:p w14:paraId="111C8B1F"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0F11D77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 &lt;...&gt; Taryba kontroliuoja:</w:t>
            </w:r>
          </w:p>
          <w:p w14:paraId="3A82BFDA"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3BEE212E" w14:textId="5B3E8111"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7) kaip laikomasi šiame įstatyme ir kituose teisės aktuose nustatytų skaidrumo, nediskriminavimo ir konkurencijos elektros energetikos sektoriuje reikalavimų;</w:t>
            </w:r>
          </w:p>
        </w:tc>
        <w:tc>
          <w:tcPr>
            <w:tcW w:w="3118" w:type="dxa"/>
            <w:shd w:val="clear" w:color="auto" w:fill="FFFFFF" w:themeFill="background1"/>
          </w:tcPr>
          <w:p w14:paraId="397BB063" w14:textId="733D512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2545A1E" w14:textId="77777777" w:rsidTr="003C3469">
        <w:trPr>
          <w:trHeight w:val="315"/>
        </w:trPr>
        <w:tc>
          <w:tcPr>
            <w:tcW w:w="4533" w:type="dxa"/>
            <w:shd w:val="clear" w:color="auto" w:fill="FFFFFF" w:themeFill="background1"/>
            <w:noWrap/>
          </w:tcPr>
          <w:p w14:paraId="15F5317C" w14:textId="2C08D0F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o) stebėti rinkos atvėrimo ir konkurencijos didmeninėje bei mažmeninėje prekyboje lygius ir veiksmingumą, įskaitant elektros energijos biržose, namų ūkio vartotojams taikomas kainas, įskaitant išankstinio apmokėjimo sistemas, dinamiškos elektros energijos kainos sutarčių ir pažangiųjų skaitiklių naudojimo poveikį, tiekėją pakeitusių vartotojų procentinę dalį, nuo elektros energijos tinklo atjungtų vartotojų procentinę </w:t>
            </w:r>
            <w:r w:rsidRPr="00342A88">
              <w:rPr>
                <w:rFonts w:eastAsia="Times New Roman" w:cs="Times New Roman"/>
                <w:color w:val="000000"/>
                <w:sz w:val="22"/>
                <w:lang w:eastAsia="lt-LT"/>
              </w:rPr>
              <w:lastRenderedPageBreak/>
              <w:t xml:space="preserve">dalį, mokesčius už techninės priežiūros paslaugas, techninės priežiūros paslaugų vykdymą, namų ūkiams taikomų kainų ir didmeninių kainų santykį, tinklo tarifų ir mokesčių raidą, namų ūkio vartotojų pateiktus skundus, taip pat visus konkurencijos iškraipymo ar apribojimo atvejus, įskaitant visos svarbios informacijos teikimo atitinkamoms konkurencijos institucijoms ir pranešimo atitinkamoms kompetentingoms nacionalinėms institucijoms apie visus atitinkamus atvejus užtikrinimą; </w:t>
            </w:r>
          </w:p>
        </w:tc>
        <w:tc>
          <w:tcPr>
            <w:tcW w:w="7655" w:type="dxa"/>
            <w:shd w:val="clear" w:color="auto" w:fill="FFFFFF" w:themeFill="background1"/>
          </w:tcPr>
          <w:p w14:paraId="419F1873" w14:textId="6EBE7C0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lastRenderedPageBreak/>
              <w:t xml:space="preserve">Elektros energetikos įstatymo projektas </w:t>
            </w:r>
          </w:p>
          <w:p w14:paraId="2E27CF0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483E241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81DF39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8. Papildyti 9 straipsnio 3 dalį 35 punktu:</w:t>
            </w:r>
          </w:p>
          <w:p w14:paraId="6D38CC5A" w14:textId="216FA7A0"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 xml:space="preserve">„35) stebi rinkos atvėrimo ir konkurencijos didmeninėje bei mažmeninėje rinkose lygius ir veiksmingumą, įskaitant kintamosios kainos sutarčių ir išmaniųjų apskaitos sistemų naudojimo poveikį, namų ūkiams taikomų kainų ir didmeninių kainų santykį, tinklo tarifų ir mokesčių raidą, taip pat visus konkurencijos iškraipymo ar apribojimo atvejus, įskaitant visos svarbios informacijos teikimo Lietuvos Respublikos </w:t>
            </w:r>
            <w:r w:rsidRPr="00342A88">
              <w:rPr>
                <w:rFonts w:eastAsia="Times New Roman" w:cs="Times New Roman"/>
                <w:bCs/>
                <w:color w:val="000000"/>
                <w:sz w:val="22"/>
                <w:lang w:eastAsia="lt-LT"/>
              </w:rPr>
              <w:lastRenderedPageBreak/>
              <w:t>konkurencijos tarybai ir pranešimo atitinkamoms institucijoms apie visus atitinkamus atvejus užtikrinimą;“.</w:t>
            </w:r>
          </w:p>
          <w:p w14:paraId="537E5AB3" w14:textId="75ED54D6" w:rsidR="00D24326" w:rsidRPr="00342A88" w:rsidRDefault="00D24326" w:rsidP="00D24326">
            <w:pPr>
              <w:shd w:val="clear" w:color="auto" w:fill="FFFFFF" w:themeFill="background1"/>
              <w:rPr>
                <w:rFonts w:eastAsia="Times New Roman" w:cs="Times New Roman"/>
                <w:color w:val="000000"/>
                <w:sz w:val="22"/>
                <w:lang w:eastAsia="lt-LT"/>
              </w:rPr>
            </w:pPr>
          </w:p>
          <w:p w14:paraId="2CDC8EFA" w14:textId="7CD49FF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CEP neperkeliamos, nes jau yra perkeltos galiojančiose Energetikos įstatymo nuostatose:</w:t>
            </w:r>
          </w:p>
          <w:p w14:paraId="204AE07C" w14:textId="67507D7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7392ACA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8 straipsnis. Taryba</w:t>
            </w:r>
          </w:p>
          <w:p w14:paraId="5CF6073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5808C2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Taryba atlieka šias funkcijas:</w:t>
            </w:r>
          </w:p>
          <w:p w14:paraId="0F8D513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A781213" w14:textId="2C9219B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13) prižiūri rinkos atvėrimo ir konkurencijos didmeninėje ir mažmeninėje prekyboje mastą ir veiksmingumą (įskaitant elektros energijos ir (ar) dujų biržas), buitiniams vartotojams taikomas kainas (įskaitant išankstinio mokėjimo sistemas), tiekėją pakeitusių vartotojų procentinę dalį, nuo elektros energijos tinklų ir dujų sistemų atjungtų vartotojų procentinę dalį, įmokas už priežiūros paslaugas ir šių paslaugų teikimą, taip pat pagal kompetenciją konkurencijos iškraipymo ar apribojimo energetikos veikloje atvejus;</w:t>
            </w:r>
          </w:p>
        </w:tc>
        <w:tc>
          <w:tcPr>
            <w:tcW w:w="3118" w:type="dxa"/>
            <w:shd w:val="clear" w:color="auto" w:fill="FFFFFF" w:themeFill="background1"/>
          </w:tcPr>
          <w:p w14:paraId="6B5A4D4C" w14:textId="125E9D1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2AF239A" w14:textId="77777777" w:rsidTr="003C3469">
        <w:trPr>
          <w:trHeight w:val="315"/>
        </w:trPr>
        <w:tc>
          <w:tcPr>
            <w:tcW w:w="4533" w:type="dxa"/>
            <w:shd w:val="clear" w:color="auto" w:fill="FFFFFF" w:themeFill="background1"/>
            <w:noWrap/>
          </w:tcPr>
          <w:p w14:paraId="7911EDF6" w14:textId="6944F98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p) stebėti, ar nepasitaiko konkurenciją ribojančios sutartinės praktikos, įskaitant išimtinių teisių sąlygas, kurias taikant vartotojams gali būti užkirstas kelias arba apribota galimybė vienu metu sudaryti sutartis su daugiau negu vienu tiekėju ir, jei reikia, apie tokią praktiką pranešti nacionalinėms konkurencijos institucijoms; </w:t>
            </w:r>
          </w:p>
        </w:tc>
        <w:tc>
          <w:tcPr>
            <w:tcW w:w="7655" w:type="dxa"/>
            <w:shd w:val="clear" w:color="auto" w:fill="FFFFFF" w:themeFill="background1"/>
          </w:tcPr>
          <w:p w14:paraId="4312128B" w14:textId="1F9FB84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B7DD84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75DF346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F0BAAFD"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18. Papildyti 9 straipsnio 3 dalį 45 punktu:</w:t>
            </w:r>
          </w:p>
          <w:p w14:paraId="110A4014" w14:textId="6C01D681"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„45) atlieka elektros energijos rinkos ir atskirų jos segmentų veikimo tyrimus ir priima sprendimus, kokių reikia imtis būtinų ir proporcingų priemonių veiksmingai konkurencijai skatinti ir tinkamam rinkos veikimui užtikrinti;“.</w:t>
            </w:r>
          </w:p>
          <w:p w14:paraId="1D8EF52C" w14:textId="10605874" w:rsidR="00D24326" w:rsidRPr="00342A88" w:rsidRDefault="00D24326" w:rsidP="00D24326">
            <w:pPr>
              <w:shd w:val="clear" w:color="auto" w:fill="FFFFFF" w:themeFill="background1"/>
              <w:rPr>
                <w:rFonts w:eastAsia="Times New Roman" w:cs="Times New Roman"/>
                <w:bCs/>
                <w:color w:val="000000"/>
                <w:sz w:val="22"/>
                <w:lang w:eastAsia="lt-LT"/>
              </w:rPr>
            </w:pPr>
          </w:p>
          <w:p w14:paraId="5B2E07D8" w14:textId="386E0219"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Energetikos įstatymo projektas</w:t>
            </w:r>
          </w:p>
          <w:p w14:paraId="352A6FB4"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4 straipsnis. 8 straipsnio pakeitimas</w:t>
            </w:r>
          </w:p>
          <w:p w14:paraId="46262B77" w14:textId="7F7B6A0E" w:rsidR="00D24326" w:rsidRPr="00342A88" w:rsidRDefault="00D24326" w:rsidP="00D24326">
            <w:pPr>
              <w:rPr>
                <w:rFonts w:eastAsia="Times New Roman" w:cs="Times New Roman"/>
                <w:color w:val="000000" w:themeColor="text1"/>
                <w:sz w:val="22"/>
              </w:rPr>
            </w:pPr>
            <w:r w:rsidRPr="00342A88">
              <w:rPr>
                <w:rFonts w:eastAsia="Times New Roman" w:cs="Times New Roman"/>
                <w:color w:val="000000"/>
                <w:sz w:val="22"/>
              </w:rPr>
              <w:t>&lt;...&gt;</w:t>
            </w:r>
          </w:p>
          <w:p w14:paraId="415E5A5C" w14:textId="77777777" w:rsidR="00D24326" w:rsidRPr="00342A88" w:rsidRDefault="00D24326" w:rsidP="00D24326">
            <w:pPr>
              <w:rPr>
                <w:rFonts w:eastAsia="Times New Roman" w:cs="Times New Roman"/>
                <w:color w:val="000000" w:themeColor="text1"/>
                <w:sz w:val="22"/>
              </w:rPr>
            </w:pPr>
            <w:r w:rsidRPr="00342A88">
              <w:rPr>
                <w:rFonts w:eastAsia="Times New Roman" w:cs="Times New Roman"/>
                <w:color w:val="000000" w:themeColor="text1"/>
                <w:sz w:val="22"/>
              </w:rPr>
              <w:t>2. Pakeisti 8 straipsnio 11 dalies 14 punktą ir jį išdėstyti taip:</w:t>
            </w:r>
          </w:p>
          <w:p w14:paraId="5BBD4500" w14:textId="3CA0A10F"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„14) prižiūri, ar nepasitaiko konkurenciją ribojančios sutartinės praktikos, įskaitant išimtinių teisių sąlygas, kurias taikant vartotojams gali būti užkirstas kelias arba apribota galimybė vienu metu sudaryti sutartis su daugiau negu vienu tiekėju, ir apie tokią praktiką praneša Konkurencijos tarybai;“.</w:t>
            </w:r>
          </w:p>
          <w:p w14:paraId="24DC859B" w14:textId="3AFE5543" w:rsidR="00D24326" w:rsidRPr="00342A88" w:rsidRDefault="00D24326" w:rsidP="00D24326">
            <w:pPr>
              <w:shd w:val="clear" w:color="auto" w:fill="FFFFFF" w:themeFill="background1"/>
              <w:rPr>
                <w:rFonts w:eastAsia="Times New Roman" w:cs="Times New Roman"/>
                <w:bCs/>
                <w:color w:val="000000"/>
                <w:sz w:val="22"/>
                <w:lang w:eastAsia="lt-LT"/>
              </w:rPr>
            </w:pPr>
          </w:p>
          <w:p w14:paraId="4A19CFE5" w14:textId="6A4ED94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neperkeliamos CEP, nes jau yra perkeltos galiojančiose Elektros energetikos įstatymo nuostatose:</w:t>
            </w:r>
          </w:p>
          <w:p w14:paraId="5148F1C4" w14:textId="47C95AE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766FD660"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65 straipsnis. Konkurencijos elektros energetikos sektoriuje priežiūra</w:t>
            </w:r>
          </w:p>
          <w:p w14:paraId="3FE2F7FF" w14:textId="265D7FF0"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Taryba siekia, kad būtų sudarytos sąlygos veiksmingai konkurencijai elektros energetikos sektoriuje ir jos plėtrai bei sąlygos, užkertančios kelią asmenims piktnaudžiauti savo įtaka rinkoje. Siekdama šio tikslo, Taryba šio įstatymo nustatyta tvarka atlieka elektros energijos gamybos ir nepriklausomo tiekimo rinkos tyrimus, kuriais siekiama užtikrinti veiksmingą konkurenciją elektros energetikos sektoriuje ir didelę įtaką elektros energijos rinkoje turintiems asmenims užkirsti kelią piktnaudžiauti šia įtaka.</w:t>
            </w:r>
          </w:p>
        </w:tc>
        <w:tc>
          <w:tcPr>
            <w:tcW w:w="3118" w:type="dxa"/>
            <w:shd w:val="clear" w:color="auto" w:fill="FFFFFF" w:themeFill="background1"/>
          </w:tcPr>
          <w:p w14:paraId="0150C556" w14:textId="52BD01B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FF78CE8" w14:textId="77777777" w:rsidTr="003C3469">
        <w:trPr>
          <w:trHeight w:val="315"/>
        </w:trPr>
        <w:tc>
          <w:tcPr>
            <w:tcW w:w="4533" w:type="dxa"/>
            <w:shd w:val="clear" w:color="auto" w:fill="FFFFFF" w:themeFill="background1"/>
            <w:noWrap/>
          </w:tcPr>
          <w:p w14:paraId="63F576A1" w14:textId="1624B40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q) stebėti, per kiek laiko perdavimo sistemos operatoriai ir skirstymo sistemos operatoriai sujungia linijas ir atlieka remonto darbus;</w:t>
            </w:r>
          </w:p>
        </w:tc>
        <w:tc>
          <w:tcPr>
            <w:tcW w:w="7655" w:type="dxa"/>
            <w:shd w:val="clear" w:color="auto" w:fill="FFFFFF" w:themeFill="background1"/>
          </w:tcPr>
          <w:p w14:paraId="4861678D" w14:textId="6081615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Komentaras:</w:t>
            </w:r>
            <w:r w:rsidRPr="00342A88">
              <w:rPr>
                <w:rFonts w:eastAsia="Times New Roman" w:cs="Times New Roman"/>
                <w:color w:val="000000"/>
                <w:sz w:val="22"/>
                <w:lang w:eastAsia="lt-LT"/>
              </w:rPr>
              <w:t xml:space="preserve"> nuostata CEP neperkeliama, nes ji jau perkelta galiojančiose Elektros energetikos įstatymo nuostatose:</w:t>
            </w:r>
          </w:p>
          <w:p w14:paraId="7AE14D58" w14:textId="55A2248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0612115"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9 straipsnis. Tarybos funkcijos elektros energetikos sektoriuje</w:t>
            </w:r>
          </w:p>
          <w:p w14:paraId="193EDCB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BA5901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&lt;...&gt; Taryba kontroliuoja:</w:t>
            </w:r>
          </w:p>
          <w:p w14:paraId="3995FD7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AD4DFDB" w14:textId="18BA5A8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per kiek laiko tinklų operatoriai atlieka vartotojų įrenginių prijungimo prie elektros tinklų ir aprūpinimo elektros energija atkūrimo darbus;</w:t>
            </w:r>
          </w:p>
        </w:tc>
        <w:tc>
          <w:tcPr>
            <w:tcW w:w="3118" w:type="dxa"/>
            <w:shd w:val="clear" w:color="auto" w:fill="FFFFFF" w:themeFill="background1"/>
          </w:tcPr>
          <w:p w14:paraId="339CC327" w14:textId="37F800E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B799663" w14:textId="77777777" w:rsidTr="003C3469">
        <w:trPr>
          <w:trHeight w:val="315"/>
        </w:trPr>
        <w:tc>
          <w:tcPr>
            <w:tcW w:w="4533" w:type="dxa"/>
            <w:shd w:val="clear" w:color="auto" w:fill="FFFFFF" w:themeFill="background1"/>
            <w:noWrap/>
          </w:tcPr>
          <w:p w14:paraId="76E55CAC" w14:textId="191BA5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r) kartu su kitomis atitinkamomis institucijomis padėti užtikrinti, kad vartotojų apsaugos priemonės būtų veiksmingos ir būtų vykdomas jų užtikrinimas; </w:t>
            </w:r>
          </w:p>
        </w:tc>
        <w:tc>
          <w:tcPr>
            <w:tcW w:w="7655" w:type="dxa"/>
            <w:shd w:val="clear" w:color="auto" w:fill="FFFFFF" w:themeFill="background1"/>
          </w:tcPr>
          <w:p w14:paraId="6434C297" w14:textId="6030DD5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4DA96B30" w14:textId="77777777" w:rsidR="00D24326" w:rsidRPr="00342A88" w:rsidRDefault="00D24326" w:rsidP="00D24326">
            <w:pPr>
              <w:rPr>
                <w:rFonts w:eastAsia="Times New Roman" w:cs="Times New Roman"/>
                <w:b/>
                <w:sz w:val="22"/>
              </w:rPr>
            </w:pPr>
            <w:r w:rsidRPr="00342A88">
              <w:rPr>
                <w:rFonts w:eastAsia="Times New Roman" w:cs="Times New Roman"/>
                <w:b/>
                <w:sz w:val="22"/>
              </w:rPr>
              <w:t>6 straipsnis. 9 straipsnio pakeitimas</w:t>
            </w:r>
          </w:p>
          <w:p w14:paraId="7781FCEE" w14:textId="77777777" w:rsidR="00D24326" w:rsidRPr="00342A88" w:rsidRDefault="00D24326" w:rsidP="00D24326">
            <w:pPr>
              <w:rPr>
                <w:rFonts w:eastAsia="Times New Roman" w:cs="Times New Roman"/>
                <w:sz w:val="22"/>
              </w:rPr>
            </w:pPr>
            <w:r w:rsidRPr="00342A88">
              <w:rPr>
                <w:rFonts w:eastAsia="Times New Roman" w:cs="Times New Roman"/>
                <w:sz w:val="22"/>
              </w:rPr>
              <w:t>1. Pakeisti 9 straipsnio 2 dalį ir ją išdėstyti taip:</w:t>
            </w:r>
          </w:p>
          <w:p w14:paraId="50D13743" w14:textId="77777777" w:rsidR="00D24326" w:rsidRPr="00342A88" w:rsidRDefault="00D24326" w:rsidP="00D24326">
            <w:pPr>
              <w:rPr>
                <w:rFonts w:eastAsia="Times New Roman" w:cs="Times New Roman"/>
                <w:sz w:val="22"/>
              </w:rPr>
            </w:pPr>
            <w:r w:rsidRPr="00342A88">
              <w:rPr>
                <w:rFonts w:eastAsia="Times New Roman" w:cs="Times New Roman"/>
                <w:sz w:val="22"/>
              </w:rPr>
              <w:t>„</w:t>
            </w:r>
            <w:r w:rsidRPr="00342A88">
              <w:rPr>
                <w:rFonts w:cs="Times New Roman"/>
                <w:sz w:val="22"/>
              </w:rPr>
              <w:t>2. Taryba pagal kompetenciją Lietuvos Respublikoje atlieka veiklos elektros energetikos sektoriuje valstybinio reguliavimo funkcijas, be kita ko, užtikrindama reguliuojamosios energetikos veiklos vykdymo bei elektros energetikos įmonių ir vartotojų bei kitų asmenų, veikiančių elektros energetikos sektoriuje, teisių ir pareigų tinkamo įgyvendinimo priežiūrą ir kontrolę.“</w:t>
            </w:r>
          </w:p>
          <w:p w14:paraId="1F3C63B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3D7B538" w14:textId="545C3FC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jau yra perkeltos galiojančiose Elektros energetikos įstatymo nuostatose, todėl CEP neperkeliamos:</w:t>
            </w:r>
          </w:p>
          <w:p w14:paraId="6CBB0AED" w14:textId="6ACB49B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572D41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&lt;...&gt; Taryba kontroliuoja:</w:t>
            </w:r>
          </w:p>
          <w:p w14:paraId="113EB76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8211BC2" w14:textId="406694B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kaip laikomasi licencijuojamos veiklos ar veiklos, kuriai reikalingas leidimas, elektros energetikos sektoriuje sąlygų ir reikalavimų, kaip saugomos ir ginamos vartotojų teisės ir teisėti interesai, įskaitant vartotojams teikiamos informacijos patikimumą;</w:t>
            </w:r>
          </w:p>
        </w:tc>
        <w:tc>
          <w:tcPr>
            <w:tcW w:w="3118" w:type="dxa"/>
            <w:shd w:val="clear" w:color="auto" w:fill="FFFFFF" w:themeFill="background1"/>
          </w:tcPr>
          <w:p w14:paraId="0932C343" w14:textId="404790E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D8F0FF8" w14:textId="77777777" w:rsidTr="003C3469">
        <w:trPr>
          <w:trHeight w:val="315"/>
        </w:trPr>
        <w:tc>
          <w:tcPr>
            <w:tcW w:w="4533" w:type="dxa"/>
            <w:shd w:val="clear" w:color="auto" w:fill="FFFFFF" w:themeFill="background1"/>
            <w:noWrap/>
          </w:tcPr>
          <w:p w14:paraId="028B44E3" w14:textId="54B7255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s) bent kartą per metus skelbti rekomendacijas, susijusias su tiekimo kainų atitiktimi 5 straipsniui, ir, kai tinkama, išsiųsti tas rekomendacijas konkurencijos institucijoms; </w:t>
            </w:r>
          </w:p>
        </w:tc>
        <w:tc>
          <w:tcPr>
            <w:tcW w:w="7655" w:type="dxa"/>
            <w:shd w:val="clear" w:color="auto" w:fill="FFFFFF" w:themeFill="background1"/>
          </w:tcPr>
          <w:p w14:paraId="652396E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Energetikos įstatymo projektas</w:t>
            </w:r>
          </w:p>
          <w:p w14:paraId="2EFFF7DF"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4 straipsnis. 8 straipsnio pakeitimas</w:t>
            </w:r>
          </w:p>
          <w:p w14:paraId="58AD1D75" w14:textId="195D1B24"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&lt;...&gt;</w:t>
            </w:r>
          </w:p>
          <w:p w14:paraId="044FF4CA"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3. Pakeisti 8 straipsnio 11 dalies 15 punktą ir jį išdėstyti taip:</w:t>
            </w:r>
          </w:p>
          <w:p w14:paraId="0A6E9059"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lastRenderedPageBreak/>
              <w:t>„15) ne rečiau kaip kartą per 5 metus arba kitais įstatymuose nustatytais terminais skelbia rekomendacijas, susijusias su paslaugų energetikos sektoriuje kainų atitiktimi skaidrumo, nediskriminavimo ir kitiems teisės aktų nustatytiems reikalavimams, ir prireikus teikia jas Konkurencijos tarybai;“.</w:t>
            </w:r>
          </w:p>
          <w:p w14:paraId="0700FBF0"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2873980" w14:textId="66D6CDA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30723F78" w14:textId="7DBD298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6 straipsnis. 9 straipsnio pakeitimas</w:t>
            </w:r>
          </w:p>
          <w:p w14:paraId="29F9AF9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2B0754E"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37. Papildyti 9 straipsnio 4 dalį 15 punktu:</w:t>
            </w:r>
          </w:p>
          <w:p w14:paraId="33DE61C0" w14:textId="4690E1B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„15) ne rečiau kaip kartą per metus savo interneto svetainėje skelbia Energetikos įstatymo 8 straipsnio 11 dalies 15 punkte nurodytas rekomendacijas dėl asmenų, veikiančių elektros energijos rinkoje ar atskiruose jos segmentuose, taikomų parduodamos elektros energijos ir (ar) teikiamų paslaugų nereguliuojamų kainų atitikties šiame įstatyme ir jo įgyvendinamuosiuose teisės aktuose nustatytiems reikalavimams ir, kai nusprendžia  , teikia šias rekomendacijas Konkurencijos tarybai.“</w:t>
            </w:r>
          </w:p>
        </w:tc>
        <w:tc>
          <w:tcPr>
            <w:tcW w:w="3118" w:type="dxa"/>
            <w:shd w:val="clear" w:color="auto" w:fill="FFFFFF" w:themeFill="background1"/>
          </w:tcPr>
          <w:p w14:paraId="7558DFCF" w14:textId="148FF3B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296FDF3" w14:textId="77777777" w:rsidTr="003C3469">
        <w:trPr>
          <w:trHeight w:val="315"/>
        </w:trPr>
        <w:tc>
          <w:tcPr>
            <w:tcW w:w="4533" w:type="dxa"/>
            <w:shd w:val="clear" w:color="auto" w:fill="FFFFFF" w:themeFill="background1"/>
            <w:noWrap/>
          </w:tcPr>
          <w:p w14:paraId="24647C08" w14:textId="11215A5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t) užtikrinti nediskriminacinę galimybę naudotis duomenimis apie vartotojų suvartotą elektros energiją, tokių duomenų teikimą nacionaliniu lygmeniu lengvai suprantama ir suderinta forma neprivalomo naudojimo tikslais ir galimybę visiems vartotojams nedelsiant pasinaudoti tokiais duomenimis pagal 23 ir 24 straipsnius; </w:t>
            </w:r>
          </w:p>
        </w:tc>
        <w:tc>
          <w:tcPr>
            <w:tcW w:w="7655" w:type="dxa"/>
            <w:shd w:val="clear" w:color="auto" w:fill="FFFFFF" w:themeFill="background1"/>
          </w:tcPr>
          <w:p w14:paraId="4943DF1A" w14:textId="7E7C0D4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4264416A" w14:textId="6FCA2DF0" w:rsidR="00D24326" w:rsidRPr="00342A88" w:rsidRDefault="00E73292"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24 straipsnis. 39 straipsnio pakeitimas</w:t>
            </w:r>
          </w:p>
          <w:p w14:paraId="3B271310" w14:textId="77777777" w:rsidR="0055362D" w:rsidRPr="00342A88" w:rsidRDefault="0055362D" w:rsidP="0055362D">
            <w:pPr>
              <w:shd w:val="clear" w:color="auto" w:fill="FFFFFF" w:themeFill="background1"/>
              <w:rPr>
                <w:rFonts w:cs="Times New Roman"/>
                <w:bCs/>
                <w:color w:val="000000"/>
                <w:sz w:val="22"/>
              </w:rPr>
            </w:pPr>
            <w:r w:rsidRPr="00342A88">
              <w:rPr>
                <w:rFonts w:cs="Times New Roman"/>
                <w:bCs/>
                <w:color w:val="000000"/>
                <w:sz w:val="22"/>
              </w:rPr>
              <w:t>Pakeisti 39 straipsnį ir jį išdėstyti taip:</w:t>
            </w:r>
          </w:p>
          <w:p w14:paraId="651315B7" w14:textId="77777777" w:rsidR="0055362D" w:rsidRPr="00342A88" w:rsidRDefault="0055362D" w:rsidP="0055362D">
            <w:pPr>
              <w:shd w:val="clear" w:color="auto" w:fill="FFFFFF" w:themeFill="background1"/>
              <w:rPr>
                <w:rFonts w:cs="Times New Roman"/>
                <w:bCs/>
                <w:color w:val="000000"/>
                <w:sz w:val="22"/>
              </w:rPr>
            </w:pPr>
            <w:r w:rsidRPr="00342A88">
              <w:rPr>
                <w:rFonts w:cs="Times New Roman"/>
                <w:bCs/>
                <w:color w:val="000000"/>
                <w:sz w:val="22"/>
              </w:rPr>
              <w:t>„&lt;...&gt;</w:t>
            </w:r>
          </w:p>
          <w:p w14:paraId="6681F369" w14:textId="28350392" w:rsidR="00D24326" w:rsidRPr="00342A88" w:rsidRDefault="0055362D"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Vykdydamas savo veiklą ir atlikdamas jam pavestas funkcijas, skirstomųjų tinklų operatorius tvarko elektros energijos suvartojimo, gamybos ir kitus išmaniosiose apskaitos sistemose fiksuojamus asmens duomenis, vadovaudamasis 2016 m. balandžio 27 d. Europos Parlamento ir Tarybos reglamente (ES) 2016/679 dėl fizinių asmenų apsaugos tvarkant asmens duomenis ir dėl laisvo tokių duomenų judėjimo ir kuriuo panaikinama Direktyva 95/46/EB (Bendrasis duomenų apsaugos reglamentas), kituose asmens duomenų apsaugos sritį reguliuojančiuose Europos Sąjungos ir nacionaliniuose teisės aktuose nustatytais reikalavimais. Nuostatos dėl asmens duomenų tvarkymo ir privatumo užtikrinimo įtvirtinamos Elektros energijos tiekimo ir naudojimo taisyklėse.</w:t>
            </w:r>
            <w:r w:rsidR="00D24326" w:rsidRPr="00342A88">
              <w:rPr>
                <w:rFonts w:eastAsia="Times New Roman" w:cs="Times New Roman"/>
                <w:color w:val="000000"/>
                <w:sz w:val="22"/>
                <w:lang w:eastAsia="lt-LT"/>
              </w:rPr>
              <w:t>“</w:t>
            </w:r>
            <w:r w:rsidRPr="00342A88">
              <w:rPr>
                <w:rFonts w:eastAsia="Times New Roman" w:cs="Times New Roman"/>
                <w:color w:val="000000"/>
                <w:sz w:val="22"/>
                <w:lang w:eastAsia="lt-LT"/>
              </w:rPr>
              <w:t>.</w:t>
            </w:r>
          </w:p>
          <w:p w14:paraId="10B37613" w14:textId="4FC5650F" w:rsidR="00D24326" w:rsidRPr="00342A88" w:rsidRDefault="00D24326" w:rsidP="00D24326">
            <w:pPr>
              <w:shd w:val="clear" w:color="auto" w:fill="FFFFFF" w:themeFill="background1"/>
              <w:rPr>
                <w:rFonts w:eastAsia="Times New Roman" w:cs="Times New Roman"/>
                <w:color w:val="000000"/>
                <w:sz w:val="22"/>
                <w:lang w:eastAsia="lt-LT"/>
              </w:rPr>
            </w:pPr>
          </w:p>
          <w:p w14:paraId="2A77791B" w14:textId="7BA30166" w:rsidR="00D24326" w:rsidRPr="00342A88" w:rsidRDefault="00AB5759" w:rsidP="00D24326">
            <w:pPr>
              <w:rPr>
                <w:rFonts w:eastAsia="Times New Roman" w:cs="Times New Roman"/>
                <w:b/>
                <w:sz w:val="22"/>
              </w:rPr>
            </w:pPr>
            <w:r w:rsidRPr="00342A88">
              <w:rPr>
                <w:rFonts w:eastAsia="Times New Roman" w:cs="Times New Roman"/>
                <w:b/>
                <w:sz w:val="22"/>
              </w:rPr>
              <w:t>34 straipsnis. 48 straipsnio pakeitimas</w:t>
            </w:r>
          </w:p>
          <w:p w14:paraId="446DBB2E" w14:textId="77777777" w:rsidR="00D24326" w:rsidRPr="00342A88" w:rsidRDefault="00D24326" w:rsidP="00D24326">
            <w:pPr>
              <w:rPr>
                <w:rFonts w:eastAsia="Times New Roman" w:cs="Times New Roman"/>
                <w:bCs/>
                <w:sz w:val="22"/>
              </w:rPr>
            </w:pPr>
            <w:r w:rsidRPr="00342A88">
              <w:rPr>
                <w:rFonts w:eastAsia="Times New Roman" w:cs="Times New Roman"/>
                <w:bCs/>
                <w:sz w:val="22"/>
              </w:rPr>
              <w:t>Pakeisti 48 straipsnį ir jį išdėstyti taip:</w:t>
            </w:r>
          </w:p>
          <w:p w14:paraId="40B29A4B" w14:textId="08DB433F" w:rsidR="00D24326" w:rsidRPr="00342A88" w:rsidRDefault="00D24326" w:rsidP="00D24326">
            <w:pPr>
              <w:rPr>
                <w:rFonts w:eastAsia="Times New Roman" w:cs="Times New Roman"/>
                <w:bCs/>
                <w:sz w:val="22"/>
              </w:rPr>
            </w:pPr>
            <w:r w:rsidRPr="00342A88">
              <w:rPr>
                <w:rFonts w:eastAsia="Times New Roman" w:cs="Times New Roman"/>
                <w:bCs/>
                <w:sz w:val="22"/>
              </w:rPr>
              <w:t xml:space="preserve">„48 straipsnis. </w:t>
            </w:r>
            <w:r w:rsidRPr="00342A88">
              <w:rPr>
                <w:rFonts w:cs="Times New Roman"/>
                <w:bCs/>
                <w:color w:val="000000"/>
                <w:sz w:val="22"/>
              </w:rPr>
              <w:t>Elektros energijos apskaitos organizavimas ir i</w:t>
            </w:r>
            <w:r w:rsidRPr="00342A88">
              <w:rPr>
                <w:rFonts w:eastAsia="Times New Roman" w:cs="Times New Roman"/>
                <w:bCs/>
                <w:sz w:val="22"/>
              </w:rPr>
              <w:t>šmaniųjų apskaitos sistemų diegimas</w:t>
            </w:r>
          </w:p>
          <w:p w14:paraId="5EAF83FA" w14:textId="279C1D6F"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B21E984" w14:textId="7E409C3A" w:rsidR="00D24326" w:rsidRPr="00342A88" w:rsidRDefault="00D24326" w:rsidP="00D24326">
            <w:pPr>
              <w:rPr>
                <w:rFonts w:eastAsia="Times New Roman" w:cs="Times New Roman"/>
                <w:bCs/>
                <w:sz w:val="22"/>
              </w:rPr>
            </w:pPr>
            <w:r w:rsidRPr="00342A88">
              <w:rPr>
                <w:rFonts w:eastAsia="Times New Roman" w:cs="Times New Roman"/>
                <w:bCs/>
                <w:sz w:val="22"/>
              </w:rPr>
              <w:t xml:space="preserve">11. Vartotojų prašymu per standartizuotą ryšio sąsają arba nuotoliniu būdu jiems arba jų įgaliotiems asmenims išmaniųjų apskaitos prietaisų užfiksuoti jų į tinklą persiųstos </w:t>
            </w:r>
            <w:r w:rsidRPr="00342A88">
              <w:rPr>
                <w:rFonts w:eastAsia="Times New Roman" w:cs="Times New Roman"/>
                <w:bCs/>
                <w:sz w:val="22"/>
              </w:rPr>
              <w:lastRenderedPageBreak/>
              <w:t>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2F74664A"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48979558"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
                <w:bCs/>
                <w:sz w:val="22"/>
              </w:rPr>
              <w:t>38 straipsnis. 51 straipsnio pakeitimas</w:t>
            </w:r>
          </w:p>
          <w:p w14:paraId="73D0AD80" w14:textId="77777777" w:rsidR="00D24326" w:rsidRPr="00342A88" w:rsidRDefault="00D24326" w:rsidP="00D24326">
            <w:pPr>
              <w:rPr>
                <w:rFonts w:eastAsia="Times New Roman" w:cs="Times New Roman"/>
                <w:bCs/>
                <w:sz w:val="22"/>
              </w:rPr>
            </w:pPr>
            <w:r w:rsidRPr="00342A88">
              <w:rPr>
                <w:rFonts w:eastAsia="Times New Roman" w:cs="Times New Roman"/>
                <w:bCs/>
                <w:sz w:val="22"/>
              </w:rPr>
              <w:t xml:space="preserve">2. </w:t>
            </w:r>
            <w:r w:rsidRPr="00342A88">
              <w:rPr>
                <w:rFonts w:eastAsia="Times New Roman" w:cs="Times New Roman"/>
                <w:sz w:val="22"/>
              </w:rPr>
              <w:t>Pakeisti 51 straipsnio 5 dalį ir ją išdėstyti taip:</w:t>
            </w:r>
          </w:p>
          <w:p w14:paraId="279D0681" w14:textId="1FA96FBF" w:rsidR="00D24326" w:rsidRPr="00342A88" w:rsidRDefault="00D24326" w:rsidP="00D24326">
            <w:pPr>
              <w:rPr>
                <w:rFonts w:eastAsia="Times New Roman" w:cs="Times New Roman"/>
                <w:bCs/>
                <w:sz w:val="22"/>
              </w:rPr>
            </w:pPr>
            <w:r w:rsidRPr="00342A88">
              <w:rPr>
                <w:rFonts w:eastAsia="Times New Roman" w:cs="Times New Roman"/>
                <w:bCs/>
                <w:sz w:val="22"/>
              </w:rPr>
              <w:t xml:space="preserve">„5. Tinklų operatoriai elektros energijos apskaitomo periodiškumo suvartojimo duomenis už praėjusį ataskaitinį laikotarpį pagal Elektros energijos tiekimo ir naudojimo taisyklėse nustatytus reikalavimus pateikia tinklų operatoriaus savitarnos interneto svetainėje vartotojams ir informacinių ryšių priemonėmis tiekėjams, sudariusiems su šiais vartotojais elektros energijos </w:t>
            </w:r>
            <w:r w:rsidRPr="00342A88">
              <w:rPr>
                <w:rFonts w:cs="Times New Roman"/>
                <w:bCs/>
                <w:color w:val="000000"/>
                <w:sz w:val="22"/>
              </w:rPr>
              <w:t>pirkimo–pardavimo sutartį arba elektros energijos pirkimo–pardavimo sutartį ir persiuntimo paslaugos teikimo sutartį</w:t>
            </w:r>
            <w:r w:rsidRPr="00342A88">
              <w:rPr>
                <w:rFonts w:eastAsia="Times New Roman" w:cs="Times New Roman"/>
                <w:bCs/>
                <w:sz w:val="22"/>
              </w:rPr>
              <w:t>. Vartotojams ir (ar), vartotojams raštiškai sutikus, tiekėjams elektros tinklų operatoriai už iš anksto operatorių nustatytą paslaugos kainą, pagrįstą patiriamomis sąnaudomis, gali sudaryti galimybę naudotis tinklų operatoriaus valdomais vartotojo duomenimis ir kitu sutartu būdu.“</w:t>
            </w:r>
          </w:p>
          <w:p w14:paraId="1932B006" w14:textId="77777777" w:rsidR="00D24326" w:rsidRPr="00342A88" w:rsidRDefault="00D24326" w:rsidP="00D24326">
            <w:pPr>
              <w:shd w:val="clear" w:color="auto" w:fill="FFFFFF" w:themeFill="background1"/>
              <w:rPr>
                <w:rFonts w:eastAsia="Times New Roman" w:cs="Times New Roman"/>
                <w:bCs/>
                <w:color w:val="000000"/>
                <w:sz w:val="22"/>
                <w:lang w:eastAsia="lt-LT"/>
              </w:rPr>
            </w:pPr>
          </w:p>
          <w:p w14:paraId="5623E2DA" w14:textId="56BC44A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jau yra perkeltos galiojančiose teisės aktų nuostatose, todėl CEP nėra perkeliamos:</w:t>
            </w:r>
          </w:p>
          <w:p w14:paraId="609AFFCD" w14:textId="734917D3"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3554444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8 straipsnis. Taryba</w:t>
            </w:r>
          </w:p>
          <w:p w14:paraId="7CCCF5D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E0132D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Taryba atlieka šias funkcijas:</w:t>
            </w:r>
          </w:p>
          <w:p w14:paraId="6F076EC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B3226A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17) užtikrina kiekvienam vartotojui galimybę naudotis duomenimis apie jo suvartotą energiją, taip pat apibendrintų energijos vartojimo duomenų, nenurodant vartotojų asmens duomenų, teikimą nacionaliniu lygmeniu lengvai suprantama Tarybos nustatyta forma ir galimybę visiems vartotojams naudotis šiais apibendrintais duomenimis;</w:t>
            </w:r>
          </w:p>
          <w:p w14:paraId="6A6FAC26" w14:textId="3F1B37D6" w:rsidR="00D24326" w:rsidRPr="00342A88" w:rsidRDefault="00D24326" w:rsidP="00D24326">
            <w:pPr>
              <w:shd w:val="clear" w:color="auto" w:fill="FFFFFF" w:themeFill="background1"/>
              <w:rPr>
                <w:rFonts w:eastAsia="Times New Roman" w:cs="Times New Roman"/>
                <w:color w:val="000000"/>
                <w:sz w:val="22"/>
                <w:lang w:eastAsia="lt-LT"/>
              </w:rPr>
            </w:pPr>
          </w:p>
          <w:p w14:paraId="592C2CF5" w14:textId="705F283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EC59636"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9 straipsnis. Tarybos funkcijos elektros energetikos sektoriuje</w:t>
            </w:r>
          </w:p>
          <w:p w14:paraId="4D205BF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D754EC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&lt;...&gt; Taryba kontroliuoja:</w:t>
            </w:r>
          </w:p>
          <w:p w14:paraId="485CE52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32D8689" w14:textId="561F180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10) kaip laikomasi licencijuojamos veiklos ar veiklos, kuriai reikalingas leidimas, elektros energetikos sektoriuje sąlygų ir reikalavimų, kaip saugomos ir ginamos </w:t>
            </w:r>
            <w:r w:rsidRPr="00342A88">
              <w:rPr>
                <w:rFonts w:eastAsia="Times New Roman" w:cs="Times New Roman"/>
                <w:color w:val="000000"/>
                <w:sz w:val="22"/>
                <w:lang w:eastAsia="lt-LT"/>
              </w:rPr>
              <w:lastRenderedPageBreak/>
              <w:t>vartotojų teisės ir teisėti interesai, įskaitant vartotojams teikiamos informacijos patikimumą;</w:t>
            </w:r>
          </w:p>
          <w:p w14:paraId="3DCF869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1169C94" w14:textId="77777777" w:rsidR="00D24326" w:rsidRPr="00DF1CD8" w:rsidRDefault="00D24326" w:rsidP="00D24326">
            <w:pPr>
              <w:shd w:val="clear" w:color="auto" w:fill="FFFFFF" w:themeFill="background1"/>
              <w:rPr>
                <w:rFonts w:eastAsia="Times New Roman" w:cs="Times New Roman"/>
                <w:color w:val="000000"/>
                <w:sz w:val="22"/>
                <w:lang w:val="fr-FR" w:eastAsia="lt-LT"/>
              </w:rPr>
            </w:pPr>
            <w:r w:rsidRPr="00342A88">
              <w:rPr>
                <w:rFonts w:eastAsia="Times New Roman" w:cs="Times New Roman"/>
                <w:b/>
                <w:bCs/>
                <w:color w:val="000000"/>
                <w:sz w:val="22"/>
                <w:lang w:eastAsia="lt-LT"/>
              </w:rPr>
              <w:t>51 straipsnis. Vartotojų informavimas</w:t>
            </w:r>
          </w:p>
          <w:p w14:paraId="0B81C571" w14:textId="77777777" w:rsidR="00D24326" w:rsidRPr="00DF1CD8" w:rsidRDefault="00D24326" w:rsidP="00D24326">
            <w:pPr>
              <w:shd w:val="clear" w:color="auto" w:fill="FFFFFF" w:themeFill="background1"/>
              <w:rPr>
                <w:rFonts w:eastAsia="Times New Roman" w:cs="Times New Roman"/>
                <w:color w:val="000000"/>
                <w:sz w:val="22"/>
                <w:lang w:val="fr-FR" w:eastAsia="lt-LT"/>
              </w:rPr>
            </w:pPr>
            <w:r w:rsidRPr="00342A88">
              <w:rPr>
                <w:rFonts w:eastAsia="Times New Roman" w:cs="Times New Roman"/>
                <w:color w:val="000000"/>
                <w:sz w:val="22"/>
                <w:lang w:eastAsia="lt-LT"/>
              </w:rPr>
              <w:t>1. Vartotojai turi teisę:</w:t>
            </w:r>
          </w:p>
          <w:p w14:paraId="0C803447" w14:textId="77777777" w:rsidR="00D24326" w:rsidRPr="00DF1CD8" w:rsidRDefault="00D24326" w:rsidP="00D24326">
            <w:pPr>
              <w:shd w:val="clear" w:color="auto" w:fill="FFFFFF" w:themeFill="background1"/>
              <w:rPr>
                <w:rFonts w:eastAsia="Times New Roman" w:cs="Times New Roman"/>
                <w:color w:val="000000"/>
                <w:sz w:val="22"/>
                <w:lang w:val="fr-FR" w:eastAsia="lt-LT"/>
              </w:rPr>
            </w:pPr>
            <w:r w:rsidRPr="00342A88">
              <w:rPr>
                <w:rFonts w:eastAsia="Times New Roman" w:cs="Times New Roman"/>
                <w:color w:val="000000"/>
                <w:sz w:val="22"/>
                <w:lang w:eastAsia="lt-LT"/>
              </w:rPr>
              <w:t>1) gauti iš Tarybos, perdavimo sistemos ir skirstomųjų tinklų operatorių, visuomeninių ir nepriklausomų tiekėjų aiškią ir suprantamą informaciją apie savo teises, susijusias su elektros energijos vartojimu ir gaunamomis paslaugomis;</w:t>
            </w:r>
          </w:p>
          <w:p w14:paraId="3DF6F7C7" w14:textId="712D3171" w:rsidR="00D24326" w:rsidRPr="00DF1CD8" w:rsidRDefault="00D24326" w:rsidP="00D24326">
            <w:pPr>
              <w:shd w:val="clear" w:color="auto" w:fill="FFFFFF" w:themeFill="background1"/>
              <w:rPr>
                <w:rFonts w:eastAsia="Times New Roman" w:cs="Times New Roman"/>
                <w:color w:val="000000"/>
                <w:sz w:val="22"/>
                <w:lang w:val="fr-FR" w:eastAsia="lt-LT"/>
              </w:rPr>
            </w:pPr>
            <w:r w:rsidRPr="00342A88">
              <w:rPr>
                <w:rFonts w:eastAsia="Times New Roman" w:cs="Times New Roman"/>
                <w:color w:val="000000"/>
                <w:sz w:val="22"/>
                <w:lang w:eastAsia="lt-LT"/>
              </w:rPr>
              <w:t>2) susipažinti su elektros energijos suvartojimo duomenimis, įskaitant suvartotos elektros energijos kiekį, taip pat, raštu arba elektroninių ryšių priemonėmis davęs sutikimą, nemokamai leisti bet kuriam tiekėjui naudotis savo elektros energijos suvartojimo duomenimis, kuriuos nemokamai turi teisę gauti pats vartotojas;</w:t>
            </w:r>
          </w:p>
        </w:tc>
        <w:tc>
          <w:tcPr>
            <w:tcW w:w="3118" w:type="dxa"/>
            <w:shd w:val="clear" w:color="auto" w:fill="FFFFFF" w:themeFill="background1"/>
          </w:tcPr>
          <w:p w14:paraId="468C61F6" w14:textId="7184C97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0A05EF1" w14:textId="77777777" w:rsidTr="003C3469">
        <w:trPr>
          <w:trHeight w:val="315"/>
        </w:trPr>
        <w:tc>
          <w:tcPr>
            <w:tcW w:w="4533" w:type="dxa"/>
            <w:shd w:val="clear" w:color="auto" w:fill="FFFFFF" w:themeFill="background1"/>
            <w:noWrap/>
          </w:tcPr>
          <w:p w14:paraId="4599161D" w14:textId="4792C71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u) stebėti, kaip įgyvendinamos taisyklės, susijusios su perdavimo sistemos operatorių, skirstymo sistemos operatorių, tiekėjų, vartotojų ir kitų rinkos dalyvių vaidmenimis bei pareigomis pagal Reglamentą (ES) 2019/943;</w:t>
            </w:r>
          </w:p>
        </w:tc>
        <w:tc>
          <w:tcPr>
            <w:tcW w:w="7655" w:type="dxa"/>
            <w:shd w:val="clear" w:color="auto" w:fill="FFFFFF" w:themeFill="background1"/>
          </w:tcPr>
          <w:p w14:paraId="3BF45F26" w14:textId="3821237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636176D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2D1810C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A6907DC"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34. Papildyti 9 straipsnio 4 dalį 12 punktu:</w:t>
            </w:r>
          </w:p>
          <w:p w14:paraId="1A5F5977"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p w14:paraId="56F7FC33"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35. Papildyti 9 straipsnio 4 dalį 13 punktu:</w:t>
            </w:r>
          </w:p>
          <w:p w14:paraId="1CF23147" w14:textId="029325C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tc>
        <w:tc>
          <w:tcPr>
            <w:tcW w:w="3118" w:type="dxa"/>
            <w:shd w:val="clear" w:color="auto" w:fill="FFFFFF" w:themeFill="background1"/>
          </w:tcPr>
          <w:p w14:paraId="125922FF" w14:textId="0E31668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F59FF96" w14:textId="77777777" w:rsidTr="003C3469">
        <w:trPr>
          <w:trHeight w:val="315"/>
        </w:trPr>
        <w:tc>
          <w:tcPr>
            <w:tcW w:w="4533" w:type="dxa"/>
            <w:shd w:val="clear" w:color="auto" w:fill="FFFFFF" w:themeFill="background1"/>
            <w:noWrap/>
          </w:tcPr>
          <w:p w14:paraId="2366EFE9" w14:textId="64ECAC3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v) stebėti investavimą į gamybos ir kaupimo pajėgumus siekiant užtikrinti tiekimo saugumą; </w:t>
            </w:r>
          </w:p>
        </w:tc>
        <w:tc>
          <w:tcPr>
            <w:tcW w:w="7655" w:type="dxa"/>
            <w:shd w:val="clear" w:color="auto" w:fill="FFFFFF" w:themeFill="background1"/>
          </w:tcPr>
          <w:p w14:paraId="407B118B" w14:textId="2098F3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6320AE5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77CC731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5BC7947"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17. Papildyti 9 straipsnio 3 dalį 44 punktu:</w:t>
            </w:r>
          </w:p>
          <w:p w14:paraId="3F0E8581" w14:textId="4A8569B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„44) stebi ir vertina investavimą į elektros energijos gamybos ir energijos kaupimo įrenginius siekdama užtikrinti tiekimo saugumą;“.</w:t>
            </w:r>
          </w:p>
        </w:tc>
        <w:tc>
          <w:tcPr>
            <w:tcW w:w="3118" w:type="dxa"/>
            <w:shd w:val="clear" w:color="auto" w:fill="FFFFFF" w:themeFill="background1"/>
          </w:tcPr>
          <w:p w14:paraId="2B246C43" w14:textId="1836CE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54D20BE" w14:textId="77777777" w:rsidTr="003C3469">
        <w:trPr>
          <w:trHeight w:val="315"/>
        </w:trPr>
        <w:tc>
          <w:tcPr>
            <w:tcW w:w="4533" w:type="dxa"/>
            <w:shd w:val="clear" w:color="auto" w:fill="FFFFFF" w:themeFill="background1"/>
            <w:noWrap/>
          </w:tcPr>
          <w:p w14:paraId="2AAEEEA4" w14:textId="6698E67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w) stebėti Sąjungos ir trečiųjų valstybių perdavimo sistemos operatorių techninį bendradarbiavimą; </w:t>
            </w:r>
          </w:p>
        </w:tc>
        <w:tc>
          <w:tcPr>
            <w:tcW w:w="7655" w:type="dxa"/>
            <w:shd w:val="clear" w:color="auto" w:fill="FFFFFF" w:themeFill="background1"/>
          </w:tcPr>
          <w:p w14:paraId="69A332F0" w14:textId="5259B17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4AE289B6" w14:textId="6F89AF1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59 straipsnis. 77 straipsnio pakeitimas</w:t>
            </w:r>
          </w:p>
          <w:p w14:paraId="6FC9D5F8"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Pakeisti 77 straipsnį ir jį išdėstyti taip:</w:t>
            </w:r>
          </w:p>
          <w:p w14:paraId="2D22768B" w14:textId="77777777" w:rsidR="00D24326" w:rsidRPr="00342A88" w:rsidRDefault="00D24326" w:rsidP="00D24326">
            <w:pPr>
              <w:shd w:val="clear" w:color="auto" w:fill="FFFFFF" w:themeFill="background1"/>
              <w:rPr>
                <w:rFonts w:eastAsia="Times New Roman" w:cs="Times New Roman"/>
                <w:bCs/>
                <w:color w:val="000000"/>
                <w:sz w:val="22"/>
                <w:lang w:val="it-IT" w:eastAsia="lt-LT"/>
              </w:rPr>
            </w:pPr>
            <w:r w:rsidRPr="00342A88">
              <w:rPr>
                <w:rFonts w:eastAsia="Times New Roman" w:cs="Times New Roman"/>
                <w:bCs/>
                <w:color w:val="000000"/>
                <w:sz w:val="22"/>
                <w:lang w:eastAsia="lt-LT"/>
              </w:rPr>
              <w:t>„77 straipsnis. Perdavimo sistemos operatoriaus bendradarbiavimas su užsienio valstybių perdavimo sistemos operatoriais</w:t>
            </w:r>
          </w:p>
          <w:p w14:paraId="1E2A784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405D88E" w14:textId="752877F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lastRenderedPageBreak/>
              <w:t>8. Taryba stebi perdavimo sistemos operatoriaus techninį bendradarbiavimą su valstybių narių ir trečiųjų šalių perdavimo sistemos operatoriais užtikrinant atitiktį šiame įstatyme, Reglamente (ES) 2019/943, kituose Europos Sąjungos reglamentuose ir kituose teisės aktuose nustatytiems reikalavimams.“</w:t>
            </w:r>
          </w:p>
        </w:tc>
        <w:tc>
          <w:tcPr>
            <w:tcW w:w="3118" w:type="dxa"/>
            <w:shd w:val="clear" w:color="auto" w:fill="FFFFFF" w:themeFill="background1"/>
          </w:tcPr>
          <w:p w14:paraId="3F51844C" w14:textId="098C1C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D09170B" w14:textId="77777777" w:rsidTr="003C3469">
        <w:trPr>
          <w:trHeight w:val="315"/>
        </w:trPr>
        <w:tc>
          <w:tcPr>
            <w:tcW w:w="4533" w:type="dxa"/>
            <w:shd w:val="clear" w:color="auto" w:fill="FFFFFF" w:themeFill="background1"/>
            <w:noWrap/>
          </w:tcPr>
          <w:p w14:paraId="6AEDD749" w14:textId="12CF686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x) prisidėti prie keitimosi duomenimis procesų derinimo su svarbiausiais rinkos procesais regioniniu lygmeniu; </w:t>
            </w:r>
          </w:p>
        </w:tc>
        <w:tc>
          <w:tcPr>
            <w:tcW w:w="7655" w:type="dxa"/>
            <w:shd w:val="clear" w:color="auto" w:fill="FFFFFF" w:themeFill="background1"/>
          </w:tcPr>
          <w:p w14:paraId="2EB790A4"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įstatymo projektas</w:t>
            </w:r>
          </w:p>
          <w:p w14:paraId="5334B420"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4 straipsnis. 8 straipsnio pakeitimas</w:t>
            </w:r>
          </w:p>
          <w:p w14:paraId="27EF139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092D5A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Papildyti 8 straipsnio 11 dalį nauju 34 punktu:</w:t>
            </w:r>
          </w:p>
          <w:p w14:paraId="4169098D" w14:textId="2C1A7E5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„34) pagal kompetenciją užtikrina keitimosi duomenimis procesų derinimą su svarbiausiais rinkos procesais regioniniu lygmeniu, įskaitant Tarybos keitimąsi duomenimis šio įstatymo 26 straipsnio tikslais ir tinklų (sistemos) operatorių, tinklų (sistemos) naudotojų ir rinkos dalyvių keitimąsi duomenimis vykdant teisės aktuose nustatytus reikalavimus;“.</w:t>
            </w:r>
          </w:p>
        </w:tc>
        <w:tc>
          <w:tcPr>
            <w:tcW w:w="3118" w:type="dxa"/>
            <w:shd w:val="clear" w:color="auto" w:fill="FFFFFF" w:themeFill="background1"/>
          </w:tcPr>
          <w:p w14:paraId="75A02DC7" w14:textId="5F218E1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1C3EA85" w14:textId="77777777" w:rsidTr="003C3469">
        <w:trPr>
          <w:trHeight w:val="315"/>
        </w:trPr>
        <w:tc>
          <w:tcPr>
            <w:tcW w:w="4533" w:type="dxa"/>
            <w:shd w:val="clear" w:color="auto" w:fill="FFFFFF" w:themeFill="background1"/>
            <w:noWrap/>
          </w:tcPr>
          <w:p w14:paraId="00C5BC45" w14:textId="39E5488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y) stebėti, ar veikia palyginimo priemonės, atitinkančios 14 straipsnyje nustatytus reikalavimus; </w:t>
            </w:r>
          </w:p>
        </w:tc>
        <w:tc>
          <w:tcPr>
            <w:tcW w:w="7655" w:type="dxa"/>
            <w:shd w:val="clear" w:color="auto" w:fill="FFFFFF" w:themeFill="background1"/>
          </w:tcPr>
          <w:p w14:paraId="67DC7A2A" w14:textId="77777777" w:rsidR="00D46144" w:rsidRPr="00342A88" w:rsidRDefault="00D46144" w:rsidP="00CA4DDC">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2E66A41B" w14:textId="18D9E7CB" w:rsidR="00D46144" w:rsidRPr="00342A88" w:rsidRDefault="003C3469" w:rsidP="00CA4DDC">
            <w:pPr>
              <w:shd w:val="clear" w:color="auto" w:fill="FFFFFF" w:themeFill="background1"/>
              <w:rPr>
                <w:b/>
                <w:bCs/>
                <w:color w:val="000000"/>
                <w:sz w:val="22"/>
              </w:rPr>
            </w:pPr>
            <w:r w:rsidRPr="00342A88">
              <w:rPr>
                <w:b/>
                <w:bCs/>
                <w:color w:val="000000"/>
                <w:sz w:val="22"/>
              </w:rPr>
              <w:t>9 straipsnis. Tarybos funkcijos elektros energetikos sektoriuje</w:t>
            </w:r>
          </w:p>
          <w:p w14:paraId="7A9E0D71" w14:textId="29FE706E" w:rsidR="003C3469" w:rsidRPr="00342A88" w:rsidRDefault="003C3469" w:rsidP="00CA4DDC">
            <w:pPr>
              <w:shd w:val="clear" w:color="auto" w:fill="FFFFFF" w:themeFill="background1"/>
              <w:rPr>
                <w:color w:val="000000"/>
                <w:sz w:val="22"/>
              </w:rPr>
            </w:pPr>
            <w:r w:rsidRPr="00342A88">
              <w:rPr>
                <w:color w:val="000000"/>
                <w:sz w:val="22"/>
              </w:rPr>
              <w:t>3. Taryba:</w:t>
            </w:r>
          </w:p>
          <w:p w14:paraId="212BED74" w14:textId="75558245" w:rsidR="003C3469" w:rsidRPr="00342A88" w:rsidRDefault="003C3469" w:rsidP="00CA4DDC">
            <w:pPr>
              <w:shd w:val="clear" w:color="auto" w:fill="FFFFFF" w:themeFill="background1"/>
              <w:rPr>
                <w:b/>
                <w:bCs/>
                <w:color w:val="000000"/>
                <w:sz w:val="22"/>
              </w:rPr>
            </w:pPr>
            <w:r w:rsidRPr="00342A88">
              <w:rPr>
                <w:color w:val="000000"/>
                <w:sz w:val="22"/>
              </w:rPr>
              <w:t>&lt;...&gt;</w:t>
            </w:r>
          </w:p>
          <w:p w14:paraId="3CD44A2E" w14:textId="39F2C4AD" w:rsidR="00D46144" w:rsidRPr="00342A88" w:rsidRDefault="00E04932" w:rsidP="00CA4DDC">
            <w:pPr>
              <w:shd w:val="clear" w:color="auto" w:fill="FFFFFF" w:themeFill="background1"/>
              <w:rPr>
                <w:rFonts w:eastAsia="Times New Roman" w:cs="Times New Roman"/>
                <w:b/>
                <w:bCs/>
                <w:color w:val="000000"/>
                <w:sz w:val="22"/>
                <w:lang w:eastAsia="lt-LT"/>
              </w:rPr>
            </w:pPr>
            <w:r w:rsidRPr="00342A88">
              <w:rPr>
                <w:color w:val="000000"/>
                <w:sz w:val="22"/>
              </w:rPr>
              <w:t>35) suteikia ir panaikina šio įstatymo 52</w:t>
            </w:r>
            <w:r w:rsidRPr="00342A88">
              <w:rPr>
                <w:color w:val="000000"/>
                <w:sz w:val="22"/>
                <w:vertAlign w:val="superscript"/>
              </w:rPr>
              <w:t>1</w:t>
            </w:r>
            <w:r w:rsidRPr="00342A88">
              <w:rPr>
                <w:color w:val="000000"/>
                <w:sz w:val="22"/>
              </w:rPr>
              <w:t> straipsnyje nurodytų nepriklausomų tiekėjų pasiūlymų palyginimo priemonių patikimumo ženklą ir prižiūri šių palyginimo priemonių veikimą;</w:t>
            </w:r>
          </w:p>
        </w:tc>
        <w:tc>
          <w:tcPr>
            <w:tcW w:w="3118" w:type="dxa"/>
            <w:shd w:val="clear" w:color="auto" w:fill="FFFFFF" w:themeFill="background1"/>
          </w:tcPr>
          <w:p w14:paraId="372E9982" w14:textId="2554D47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7ED849F0" w14:textId="77777777" w:rsidTr="003C3469">
        <w:trPr>
          <w:trHeight w:val="315"/>
        </w:trPr>
        <w:tc>
          <w:tcPr>
            <w:tcW w:w="4533" w:type="dxa"/>
            <w:shd w:val="clear" w:color="auto" w:fill="FFFFFF" w:themeFill="background1"/>
            <w:noWrap/>
          </w:tcPr>
          <w:p w14:paraId="24089F13" w14:textId="2C1D433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z) stebėti nepagrįstų kliūčių ir apribojimų savo pasigamintos elektros energijos vartojimui ir piliečių energetikos bendruomenių plėtojimui šalinimą. </w:t>
            </w:r>
          </w:p>
        </w:tc>
        <w:tc>
          <w:tcPr>
            <w:tcW w:w="7655" w:type="dxa"/>
            <w:shd w:val="clear" w:color="auto" w:fill="FFFFFF" w:themeFill="background1"/>
          </w:tcPr>
          <w:p w14:paraId="605391D6" w14:textId="65CE24C8"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5F4166E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9 straipsnio pakeitimas</w:t>
            </w:r>
          </w:p>
          <w:p w14:paraId="6B16B9D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A80CE42"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36. Papildyti 9 straipsnio 4 dalį 14 punktu:</w:t>
            </w:r>
          </w:p>
          <w:p w14:paraId="79CB5C90" w14:textId="0A7582C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„14) kaip užtikrinamos šiame įstatyme nustatytos aktyviųjų vartotojų ir piliečių energetikos bendrijų teisės ir teisėti interesai, įskaitant nepagrįstų kliūčių ir apribojimų jų veiklai ir veiklos plėtrai šalinimą;“.</w:t>
            </w:r>
          </w:p>
        </w:tc>
        <w:tc>
          <w:tcPr>
            <w:tcW w:w="3118" w:type="dxa"/>
            <w:shd w:val="clear" w:color="auto" w:fill="FFFFFF" w:themeFill="background1"/>
          </w:tcPr>
          <w:p w14:paraId="09AAF727" w14:textId="4268618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52A43692" w14:textId="77777777" w:rsidTr="003C3469">
        <w:trPr>
          <w:trHeight w:val="315"/>
        </w:trPr>
        <w:tc>
          <w:tcPr>
            <w:tcW w:w="4533" w:type="dxa"/>
            <w:shd w:val="clear" w:color="auto" w:fill="FFFFFF" w:themeFill="background1"/>
            <w:noWrap/>
          </w:tcPr>
          <w:p w14:paraId="4A9973EC" w14:textId="3ED48F8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1 dalyje nustatytas stebėsenos pareigas gali vykdyti kitos institucijos nei reguliavimo institucija, jei valstybė narė taip yra nustačiusi. Tokiu atveju turi būti nedelsiant sudaryta galimybė reguliavimo institucijai naudotis atlikus tokią stebėseną gauta informacija. </w:t>
            </w:r>
          </w:p>
        </w:tc>
        <w:tc>
          <w:tcPr>
            <w:tcW w:w="7655" w:type="dxa"/>
            <w:shd w:val="clear" w:color="auto" w:fill="FFFFFF" w:themeFill="background1"/>
          </w:tcPr>
          <w:p w14:paraId="4FF5C11C" w14:textId="317BF70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7BBF96E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1FE3D2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59 straipsnio 1 dalyje nustatytos stebėsenos pareigos Lietuvos Respublikos energetikos įstatymu ir Lietuvos Respublikos elektros energetikos įstatymu yra pavestos išimtinei Valstybinės energetikos reguliavimo tarybos kompetencijai. Atsižvelgiant į tai, šioje Direktyvos 59 straipsnio 2 dalies nuostatoje numatyta valstybės narės diskrecija Lietuvos Respublikai nėra aktuali.</w:t>
            </w:r>
          </w:p>
          <w:p w14:paraId="7C0108C3" w14:textId="19E3B725"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4EBA0D7C" w14:textId="4BBD87A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18DA3C13" w14:textId="77777777" w:rsidTr="003C3469">
        <w:trPr>
          <w:trHeight w:val="315"/>
        </w:trPr>
        <w:tc>
          <w:tcPr>
            <w:tcW w:w="4533" w:type="dxa"/>
            <w:shd w:val="clear" w:color="auto" w:fill="FFFFFF" w:themeFill="background1"/>
            <w:noWrap/>
          </w:tcPr>
          <w:p w14:paraId="4C52B0E3" w14:textId="77777777" w:rsidR="00D24326"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Reguliavimo institucija, vykdydama 1 dalyje nustatytas pareigas, atitinkamai konsultuojasi su perdavimo sistemos operatoriais ir atitinkamai </w:t>
            </w:r>
            <w:r w:rsidRPr="00342A88">
              <w:rPr>
                <w:rFonts w:eastAsia="Times New Roman" w:cs="Times New Roman"/>
                <w:color w:val="000000"/>
                <w:sz w:val="22"/>
                <w:lang w:eastAsia="lt-LT"/>
              </w:rPr>
              <w:lastRenderedPageBreak/>
              <w:t xml:space="preserve">glaudžiai bendradarbiauja su kitomis atitinkamomis nacionalinėmis institucijomis, išsaugodama jų nepriklausomumą, nedarydama įtakos jų specifinei kompetencijai ir laikydamasi geresnio reglamentavimo principų. </w:t>
            </w:r>
          </w:p>
          <w:p w14:paraId="0123C2FB" w14:textId="1B58D247" w:rsidR="00DF1CD8" w:rsidRPr="00342A88" w:rsidRDefault="00DF1CD8"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Reguliavimo institucijos ar ACER pagal šią direktyvą duotas pritarimas nedaro poveikio jokiam deramai pagrįstam reguliavimo institucijos būsimam naudojimuisi jos įgaliojimais pagal šį straipsnį ar kitų atitinkamų institucijų ar Komisijos nustatytoms sankcijoms.</w:t>
            </w:r>
          </w:p>
        </w:tc>
        <w:tc>
          <w:tcPr>
            <w:tcW w:w="7655" w:type="dxa"/>
            <w:shd w:val="clear" w:color="auto" w:fill="FFFFFF" w:themeFill="background1"/>
          </w:tcPr>
          <w:p w14:paraId="071FF75A" w14:textId="686F3DE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xml:space="preserve"> nuostata CEP neperkeliama, nes jau yra perkelta galiojančiose teisės aktų nuostatose:</w:t>
            </w:r>
          </w:p>
          <w:p w14:paraId="75AA49DE" w14:textId="406894C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20E0AEA7"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lastRenderedPageBreak/>
              <w:t>26 straipsnis. Konsultacijos ir bendradarbiavimas</w:t>
            </w:r>
          </w:p>
          <w:p w14:paraId="1926D4BB" w14:textId="248FB0DF"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Taryba, atlikdama jai pavestas energetikos veiklos reguliavimo, priežiūros ir kontrolės funkcijas, konsultuojasi ir glaudžiai bendradarbiauja su Energetikos ministerija, Konkurencijos taryba, kitomis valstybės ir (ar) savivaldybių institucijomis, įmonėmis, įstaigomis ir organizacijomis. Taryba, rengdama informaciją buitinių vartotojų teisių klausimais, bendradarbiauja su Tarnyba.</w:t>
            </w:r>
          </w:p>
          <w:p w14:paraId="01BBC34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B3E6CBB" w14:textId="7D21085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4DE0CC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11 straipsnis. Viešasis konsultavimasis</w:t>
            </w:r>
          </w:p>
          <w:p w14:paraId="159D7D7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5E3478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atlikdama šiame įstatyme ir kituose teisės aktuose jai priskirtas funkcijas, šio straipsnio 3 dalyje nurodytose viešojo konsultavimosi taisyklėse nustatyta tvarka ir sąlygomis konsultuojasi su tinklų operatoriais, nepažeisdama jų nepriklausomumo ir nedarydama įtakos jų specialiajai kompetencijai, taip pat su kitomis kompetentingomis institucijomis, įstaigomis ir (ar) tinklų naudotojais.</w:t>
            </w:r>
          </w:p>
          <w:p w14:paraId="0B3ACA5A"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97191C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nuostatai</w:t>
            </w:r>
          </w:p>
          <w:p w14:paraId="44F3144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5A40A53" w14:textId="77777777" w:rsidR="00D24326"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20.4. Taryba konsultuojasi ir glaudžiai bendradarbiauja su Energetikos ministerija, Konkurencijos taryba, Valstybine vartotojų teisių apsaugos tarnyba, kitomis valstybės ir (ar) savivaldybių institucijomis, įmonėmis, įstaigomis ir organizacijomis, Energetikos reguliavimo institucijų bendradarbiavimo agentūra (ACER), taip pat su kitų valstybių narių reguliavimo institucijomis ir Europos Komisija teisės aktų ir bendradarbiavimo susitarimų nustatyta tvarka.</w:t>
            </w:r>
          </w:p>
          <w:p w14:paraId="2F21F8BB" w14:textId="77777777" w:rsidR="00DF1CD8" w:rsidRDefault="00DF1CD8" w:rsidP="00D24326">
            <w:pPr>
              <w:shd w:val="clear" w:color="auto" w:fill="FFFFFF" w:themeFill="background1"/>
              <w:rPr>
                <w:rFonts w:eastAsia="Times New Roman" w:cs="Times New Roman"/>
                <w:color w:val="000000"/>
                <w:sz w:val="22"/>
                <w:lang w:eastAsia="lt-LT"/>
              </w:rPr>
            </w:pPr>
          </w:p>
          <w:p w14:paraId="53FBBE4C" w14:textId="454FE6C4" w:rsidR="00DF1CD8" w:rsidRPr="00342A88" w:rsidRDefault="00DF1CD8"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Šioje Direktyvos (ES) 2019/944 nuostatoje pateiktos nuorodos į Europos Komisijos ir </w:t>
            </w:r>
            <w:r w:rsidRPr="00342A88">
              <w:rPr>
                <w:rFonts w:eastAsia="Times New Roman" w:cs="Times New Roman"/>
                <w:bCs/>
                <w:color w:val="000000"/>
                <w:sz w:val="22"/>
                <w:lang w:eastAsia="lt-LT"/>
              </w:rPr>
              <w:t>Energetikos reguliavimo institucijų bendradarbiavimo agentūros (ACER) kompetenciją nacionalinių įgyvendinimo priemonių nereikalauja.</w:t>
            </w:r>
          </w:p>
        </w:tc>
        <w:tc>
          <w:tcPr>
            <w:tcW w:w="3118" w:type="dxa"/>
            <w:shd w:val="clear" w:color="auto" w:fill="FFFFFF" w:themeFill="background1"/>
          </w:tcPr>
          <w:p w14:paraId="7BC03C67" w14:textId="08F21F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FA1F0C3" w14:textId="77777777" w:rsidTr="003C3469">
        <w:trPr>
          <w:trHeight w:val="315"/>
        </w:trPr>
        <w:tc>
          <w:tcPr>
            <w:tcW w:w="4533" w:type="dxa"/>
            <w:shd w:val="clear" w:color="auto" w:fill="FFFFFF" w:themeFill="background1"/>
            <w:noWrap/>
          </w:tcPr>
          <w:p w14:paraId="6D6A23D8" w14:textId="4087578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Valstybės narės užtikrina, kad reguliavimo institucijoms būtų suteikti įgaliojimai, kuriais naudodamosi jos galėtų efektyviai ir operatyviai vykdyti šiame straipsnyje nurodytas pareigas. Šiuo tikslu reguliavimo institucija turi bent šiuos įgaliojimus: </w:t>
            </w:r>
          </w:p>
        </w:tc>
        <w:tc>
          <w:tcPr>
            <w:tcW w:w="7655" w:type="dxa"/>
            <w:shd w:val="clear" w:color="auto" w:fill="FFFFFF" w:themeFill="background1"/>
          </w:tcPr>
          <w:p w14:paraId="1C49C587" w14:textId="777D293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bendra nuostata, kuri vėliau Direktyvoje konkretizuojama.</w:t>
            </w:r>
            <w:r w:rsidR="00397CB6" w:rsidRPr="00342A88">
              <w:rPr>
                <w:rFonts w:eastAsia="Times New Roman" w:cs="Times New Roman"/>
                <w:color w:val="000000"/>
                <w:sz w:val="22"/>
                <w:lang w:eastAsia="lt-LT"/>
              </w:rPr>
              <w:t xml:space="preserve"> Šią bendrą nuostatą atitinka galiojančių teisės aktų nuostata</w:t>
            </w:r>
            <w:r w:rsidR="00E1454B" w:rsidRPr="00342A88">
              <w:rPr>
                <w:rFonts w:eastAsia="Times New Roman" w:cs="Times New Roman"/>
                <w:color w:val="000000"/>
                <w:sz w:val="22"/>
                <w:lang w:eastAsia="lt-LT"/>
              </w:rPr>
              <w:t>, todėl nuostata CEP neperkeliama:</w:t>
            </w:r>
          </w:p>
          <w:p w14:paraId="01351E14" w14:textId="77777777" w:rsidR="00397CB6" w:rsidRPr="00342A88" w:rsidRDefault="00397CB6" w:rsidP="00D24326">
            <w:pPr>
              <w:shd w:val="clear" w:color="auto" w:fill="FFFFFF" w:themeFill="background1"/>
              <w:rPr>
                <w:rFonts w:eastAsia="Times New Roman" w:cs="Times New Roman"/>
                <w:color w:val="000000"/>
                <w:sz w:val="22"/>
                <w:lang w:eastAsia="lt-LT"/>
              </w:rPr>
            </w:pPr>
          </w:p>
          <w:p w14:paraId="6DCF9524" w14:textId="77777777" w:rsidR="00397CB6" w:rsidRPr="00342A88" w:rsidRDefault="00397CB6" w:rsidP="00397CB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nuostatai</w:t>
            </w:r>
          </w:p>
          <w:p w14:paraId="4F9988E7" w14:textId="77777777" w:rsidR="00397CB6" w:rsidRPr="00342A88" w:rsidRDefault="00397CB6" w:rsidP="00397CB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1BEE0C02" w14:textId="7297989E" w:rsidR="00397CB6" w:rsidRPr="00342A88" w:rsidRDefault="00397CB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siekdama jai nustatytų veiklos tikslų ir atlikdama jos kompetencijai priskirtas funkcijas, turi teisės aktuose nustatytas teises:</w:t>
            </w:r>
          </w:p>
        </w:tc>
        <w:tc>
          <w:tcPr>
            <w:tcW w:w="3118" w:type="dxa"/>
            <w:shd w:val="clear" w:color="auto" w:fill="FFFFFF" w:themeFill="background1"/>
          </w:tcPr>
          <w:p w14:paraId="164F69FE" w14:textId="4108E84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3A918D3" w14:textId="77777777" w:rsidTr="003C3469">
        <w:trPr>
          <w:trHeight w:val="315"/>
        </w:trPr>
        <w:tc>
          <w:tcPr>
            <w:tcW w:w="4533" w:type="dxa"/>
            <w:shd w:val="clear" w:color="auto" w:fill="FFFFFF" w:themeFill="background1"/>
            <w:noWrap/>
          </w:tcPr>
          <w:p w14:paraId="029E7197" w14:textId="2335D20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priimti privalomus sprendimus dėl elektros energijos įmonių; </w:t>
            </w:r>
          </w:p>
        </w:tc>
        <w:tc>
          <w:tcPr>
            <w:tcW w:w="7655" w:type="dxa"/>
            <w:shd w:val="clear" w:color="auto" w:fill="FFFFFF" w:themeFill="background1"/>
          </w:tcPr>
          <w:p w14:paraId="413E8BA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Energetikos įstatymo projektas</w:t>
            </w:r>
          </w:p>
          <w:p w14:paraId="1780522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4 straipsnis. 8 straipsnio pakeitimas</w:t>
            </w:r>
          </w:p>
          <w:p w14:paraId="30DD26E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F2AE36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6. Papildyti 8 straipsnio 11 dalį 35 punktu:</w:t>
            </w:r>
          </w:p>
          <w:p w14:paraId="1B62E50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„35) pagal kompetenciją priima energetikos įmonėms privalomus vykdyti sprendimus;“.</w:t>
            </w:r>
          </w:p>
          <w:p w14:paraId="3BF9D626"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A99530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nuostatai</w:t>
            </w:r>
          </w:p>
          <w:p w14:paraId="6712607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70AE4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siekdama jai nustatytų veiklos tikslų ir atlikdama jos kompetencijai priskirtas funkcijas, turi teisės aktuose nustatytas teises:</w:t>
            </w:r>
          </w:p>
          <w:p w14:paraId="13784E01" w14:textId="07F99D0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9.1. prižiūrint asmenų veiklą elektros, gamtinių dujų, suskystintų naftos dujų, šilumos, naftos, atsinaujinančių išteklių energetikos ir geriamojo vandens tiekimo ir nuotekų tvarkymo sektoriuose priimti teisės aktų nustatyta tvarka ir sąlygomis asmenims privalomus vykdyti sprendimus;</w:t>
            </w:r>
          </w:p>
        </w:tc>
        <w:tc>
          <w:tcPr>
            <w:tcW w:w="3118" w:type="dxa"/>
            <w:shd w:val="clear" w:color="auto" w:fill="FFFFFF" w:themeFill="background1"/>
          </w:tcPr>
          <w:p w14:paraId="09552CEC" w14:textId="0DC2EB5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6CB37FB" w14:textId="77777777" w:rsidTr="003C3469">
        <w:trPr>
          <w:trHeight w:val="315"/>
        </w:trPr>
        <w:tc>
          <w:tcPr>
            <w:tcW w:w="4533" w:type="dxa"/>
            <w:shd w:val="clear" w:color="auto" w:fill="FFFFFF" w:themeFill="background1"/>
            <w:noWrap/>
          </w:tcPr>
          <w:p w14:paraId="292A2E3F" w14:textId="62C807C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atlikti elektros energijos rinkų veikimo tyrimą ir nuspręsti, kokių reikia imtis būtinų ir proporcingų priemonių veiksmingai konkurencijai skatinti bei tinkamam rinkos veikimui užtikrinti, bei nustatyti šias priemones. Kai tinkama, reguliavimo institucija, atlikdama su konkurencijos teise susijusį tyrimą, taip pat turi įgaliojimus bendradarbiauti su nacionaline konkurencijos institucija ir finansų rinkų reguliavimo institucijomis arba Komisija; </w:t>
            </w:r>
          </w:p>
        </w:tc>
        <w:tc>
          <w:tcPr>
            <w:tcW w:w="7655" w:type="dxa"/>
            <w:shd w:val="clear" w:color="auto" w:fill="FFFFFF" w:themeFill="background1"/>
          </w:tcPr>
          <w:p w14:paraId="28D47129" w14:textId="53C09FD9"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7905F746"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6 straipsnis. 9 straipsnio pakeitimas</w:t>
            </w:r>
          </w:p>
          <w:p w14:paraId="74EC404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B1B950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 Papildyti 9 straipsnio 3 dalį 45 punktu:</w:t>
            </w:r>
          </w:p>
          <w:p w14:paraId="186B2B03" w14:textId="7F22AF8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„45) atlieka elektros energijos rinkos ir atskirų jos segmentų veikimo tyrimus ir priima sprendimus, kokių reikia imtis būtinų ir proporcingų priemonių veiksmingai konkurencijai skatinti ir tinkamam rinkos veikimui užtikrinti;“.</w:t>
            </w:r>
          </w:p>
          <w:p w14:paraId="70B53E8F" w14:textId="1D45C43F" w:rsidR="00D24326" w:rsidRPr="00342A88" w:rsidRDefault="00D24326" w:rsidP="00D24326">
            <w:pPr>
              <w:shd w:val="clear" w:color="auto" w:fill="FFFFFF" w:themeFill="background1"/>
              <w:rPr>
                <w:rFonts w:eastAsia="Times New Roman" w:cs="Times New Roman"/>
                <w:color w:val="000000"/>
                <w:sz w:val="22"/>
                <w:lang w:eastAsia="lt-LT"/>
              </w:rPr>
            </w:pPr>
          </w:p>
          <w:p w14:paraId="18865D76" w14:textId="75FE0AB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jau yra perkeltos galiojančių teisės aktų nuostatose, todėl CEP nėra perkeliamos:</w:t>
            </w:r>
          </w:p>
          <w:p w14:paraId="2DEF4676"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6C2D0A6" w14:textId="504410D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0ACB56E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8 straipsnis. Taryba</w:t>
            </w:r>
          </w:p>
          <w:p w14:paraId="35D0E92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A8C665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11. Taryba atlieka šias funkcijas:</w:t>
            </w:r>
          </w:p>
          <w:p w14:paraId="673ED8C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710FBEA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 atlieka rinkos tyrimus, kuriais siekiama užtikrinti veiksmingą konkurenciją energetikos sektoriuje ir didelę įtaką atitinkamoje rinkoje turintiems asmenims užkirsti kelią piktnaudžiauti šia įtaka;</w:t>
            </w:r>
          </w:p>
          <w:p w14:paraId="22EBF01E" w14:textId="625DDA1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B9C8F7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0389DA7" w14:textId="404E6D8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704C5D8"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65 straipsnis. Konkurencijos elektros energetikos sektoriuje priežiūra</w:t>
            </w:r>
          </w:p>
          <w:p w14:paraId="4D26AF75"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Taryba siekia, kad būtų sudarytos sąlygos veiksmingai konkurencijai elektros energetikos sektoriuje ir jos plėtrai bei sąlygos, užkertančios kelią asmenims piktnaudžiauti savo įtaka rinkoje. Siekdama šio tikslo, Taryba šio įstatymo nustatyta </w:t>
            </w:r>
            <w:r w:rsidRPr="00342A88">
              <w:rPr>
                <w:rFonts w:eastAsia="Times New Roman" w:cs="Times New Roman"/>
                <w:color w:val="000000"/>
                <w:sz w:val="22"/>
                <w:lang w:eastAsia="lt-LT"/>
              </w:rPr>
              <w:lastRenderedPageBreak/>
              <w:t>tvarka atlieka elektros energijos gamybos ir nepriklausomo tiekimo rinkos tyrimus, kuriais siekiama užtikrinti veiksmingą konkurenciją elektros energetikos sektoriuje ir didelę įtaką elektros energijos rinkoje turintiems asmenims užkirsti kelią piktnaudžiauti šia įtaka.</w:t>
            </w:r>
          </w:p>
          <w:p w14:paraId="6025F9F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BF43AA0"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8" w:name="part_37b5c48eff4043a8853f9a1a23069a40"/>
            <w:bookmarkEnd w:id="358"/>
            <w:r w:rsidRPr="00342A88">
              <w:rPr>
                <w:rFonts w:eastAsia="Times New Roman" w:cs="Times New Roman"/>
                <w:color w:val="000000"/>
                <w:sz w:val="22"/>
                <w:lang w:eastAsia="lt-LT"/>
              </w:rPr>
              <w:t>5. Taryba, tirdama rinką, vadovaujasi Lietuvos Respublikos teisės aktais, Europos Sąjungos teisės aktais ir atsižvelgia į kompetentingų Europos Sąjungos ir (ar) Lietuvos Respublikos institucijų rekomendacijas.</w:t>
            </w:r>
          </w:p>
          <w:p w14:paraId="5379CC3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23CE753" w14:textId="16DE51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Prieš priimdama sprendimą, kuriuo būtų apibrėžta atitinkama produktų ar paslaugų rinka, ar nustatyti arba nenustatyti asmenys, turintys didelę įtaką atitinkamoje rinkoje, ar nustatyti, nenustatyti ar panaikinti atitinkami šio įstatymo 68 straipsnio 1 dalyje nurodyti įpareigojimai, Taryba privalo atlikti viešąsias konsultacijas pagal šio įstatymo 11 straipsnį.</w:t>
            </w:r>
          </w:p>
        </w:tc>
        <w:tc>
          <w:tcPr>
            <w:tcW w:w="3118" w:type="dxa"/>
            <w:shd w:val="clear" w:color="auto" w:fill="FFFFFF" w:themeFill="background1"/>
          </w:tcPr>
          <w:p w14:paraId="05833D16"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086C61F" w14:textId="77777777" w:rsidTr="003C3469">
        <w:trPr>
          <w:trHeight w:val="315"/>
        </w:trPr>
        <w:tc>
          <w:tcPr>
            <w:tcW w:w="4533" w:type="dxa"/>
            <w:shd w:val="clear" w:color="auto" w:fill="FFFFFF" w:themeFill="background1"/>
            <w:noWrap/>
          </w:tcPr>
          <w:p w14:paraId="0D2F5A80" w14:textId="2EE01D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reikalauti, kad elektros energijos įmonės pateiktų visą informaciją, būtiną jos užduotims atlikti, įskaitant visus paaiškinimus, kodėl atsisakoma trečiosioms šalims suteikti prieigą, ir informaciją apie priemones, kurių reikia tinklui sustiprinti; </w:t>
            </w:r>
          </w:p>
        </w:tc>
        <w:tc>
          <w:tcPr>
            <w:tcW w:w="7655" w:type="dxa"/>
            <w:shd w:val="clear" w:color="auto" w:fill="FFFFFF" w:themeFill="background1"/>
          </w:tcPr>
          <w:p w14:paraId="0E6D1CF1" w14:textId="51036589" w:rsidR="00D24326" w:rsidRPr="00342A88" w:rsidRDefault="00D24326" w:rsidP="00D24326">
            <w:pPr>
              <w:pStyle w:val="normal-p"/>
              <w:shd w:val="clear" w:color="auto" w:fill="FFFFFF" w:themeFill="background1"/>
              <w:spacing w:before="0" w:beforeAutospacing="0" w:after="0" w:afterAutospacing="0"/>
              <w:jc w:val="both"/>
              <w:rPr>
                <w:rStyle w:val="normal-h"/>
                <w:b/>
                <w:bCs/>
                <w:color w:val="000000"/>
                <w:sz w:val="22"/>
                <w:szCs w:val="22"/>
                <w:lang w:val="lt-LT"/>
              </w:rPr>
            </w:pPr>
            <w:r w:rsidRPr="00342A88">
              <w:rPr>
                <w:b/>
                <w:bCs/>
                <w:color w:val="000000"/>
                <w:sz w:val="22"/>
                <w:szCs w:val="22"/>
                <w:lang w:val="lt-LT" w:eastAsia="lt-LT"/>
              </w:rPr>
              <w:t>Elektros energetikos įstatymo projektas</w:t>
            </w:r>
          </w:p>
          <w:p w14:paraId="6715024A" w14:textId="77777777" w:rsidR="00D24326" w:rsidRPr="00342A88" w:rsidRDefault="00D24326" w:rsidP="00D24326">
            <w:pPr>
              <w:rPr>
                <w:rFonts w:eastAsia="Times New Roman" w:cs="Times New Roman"/>
                <w:b/>
                <w:sz w:val="22"/>
              </w:rPr>
            </w:pPr>
            <w:r w:rsidRPr="00342A88">
              <w:rPr>
                <w:rFonts w:eastAsia="Times New Roman" w:cs="Times New Roman"/>
                <w:b/>
                <w:sz w:val="22"/>
              </w:rPr>
              <w:t>40 straipsnis. 57 straipsnio pakeitimas</w:t>
            </w:r>
          </w:p>
          <w:p w14:paraId="74D17A91" w14:textId="6ED98939" w:rsidR="00D24326" w:rsidRPr="00342A88" w:rsidRDefault="00D24326" w:rsidP="00D24326">
            <w:pPr>
              <w:rPr>
                <w:rFonts w:eastAsia="Times New Roman" w:cs="Times New Roman"/>
                <w:bCs/>
                <w:sz w:val="22"/>
              </w:rPr>
            </w:pPr>
            <w:r w:rsidRPr="00342A88">
              <w:rPr>
                <w:rFonts w:eastAsia="Times New Roman" w:cs="Times New Roman"/>
                <w:bCs/>
                <w:sz w:val="22"/>
              </w:rPr>
              <w:t>&lt;...&gt;</w:t>
            </w:r>
          </w:p>
          <w:p w14:paraId="23581499"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57 straipsnio 2 dalį ir ją išdėstyti taip:</w:t>
            </w:r>
          </w:p>
          <w:p w14:paraId="051AF83E" w14:textId="05DA8754" w:rsidR="00D24326" w:rsidRPr="00342A88" w:rsidRDefault="00D24326" w:rsidP="00D24326">
            <w:pPr>
              <w:rPr>
                <w:rFonts w:eastAsia="Times New Roman" w:cs="Times New Roman"/>
                <w:bCs/>
                <w:sz w:val="22"/>
              </w:rPr>
            </w:pPr>
            <w:r w:rsidRPr="00342A88">
              <w:rPr>
                <w:rFonts w:eastAsia="Times New Roman" w:cs="Times New Roman"/>
                <w:bCs/>
                <w:sz w:val="22"/>
              </w:rPr>
              <w:t xml:space="preserve">„2. Taryba turi teisę gauti iš valstybės institucijų, įskaitant ir jų turimą Europos Sąjungos institucijų bei kitų valstybių narių disponuojamą informaciją, ir iš savivaldybių institucijų bei įstaigų, elektros </w:t>
            </w:r>
            <w:r w:rsidRPr="00342A88">
              <w:rPr>
                <w:rFonts w:eastAsia="Times New Roman" w:cs="Times New Roman"/>
                <w:b/>
                <w:sz w:val="22"/>
              </w:rPr>
              <w:t>energetikos</w:t>
            </w:r>
            <w:r w:rsidRPr="00342A88">
              <w:rPr>
                <w:rFonts w:eastAsia="Times New Roman" w:cs="Times New Roman"/>
                <w:bCs/>
                <w:sz w:val="22"/>
              </w:rPr>
              <w:t xml:space="preserve"> įmonių, </w:t>
            </w:r>
            <w:r w:rsidRPr="00342A88">
              <w:rPr>
                <w:rFonts w:eastAsia="Times New Roman" w:cs="Times New Roman"/>
                <w:b/>
                <w:sz w:val="22"/>
              </w:rPr>
              <w:t>paskirtojo rinkos</w:t>
            </w:r>
            <w:r w:rsidRPr="00342A88">
              <w:rPr>
                <w:rFonts w:eastAsia="Times New Roman" w:cs="Times New Roman"/>
                <w:bCs/>
                <w:sz w:val="22"/>
              </w:rPr>
              <w:t xml:space="preserve"> operatoriaus</w:t>
            </w:r>
            <w:r w:rsidRPr="00342A88">
              <w:rPr>
                <w:rFonts w:eastAsia="Times New Roman" w:cs="Times New Roman"/>
                <w:b/>
                <w:sz w:val="22"/>
              </w:rPr>
              <w:t>, kitų rinkos dalyvių</w:t>
            </w:r>
            <w:r w:rsidRPr="00342A88">
              <w:rPr>
                <w:rFonts w:eastAsia="Times New Roman" w:cs="Times New Roman"/>
                <w:bCs/>
                <w:sz w:val="22"/>
              </w:rPr>
              <w:t xml:space="preserve">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p>
          <w:p w14:paraId="2B8648A1" w14:textId="599D1B48" w:rsidR="00D24326" w:rsidRPr="00342A88" w:rsidRDefault="00D24326" w:rsidP="00D24326">
            <w:pPr>
              <w:rPr>
                <w:rFonts w:eastAsia="Times New Roman" w:cs="Times New Roman"/>
                <w:bCs/>
                <w:sz w:val="22"/>
              </w:rPr>
            </w:pPr>
          </w:p>
          <w:p w14:paraId="7B2C8E57" w14:textId="2CB89221" w:rsidR="00D24326" w:rsidRPr="00342A88" w:rsidRDefault="00D24326" w:rsidP="00D24326">
            <w:pPr>
              <w:rPr>
                <w:rFonts w:eastAsia="Times New Roman" w:cs="Times New Roman"/>
                <w:bCs/>
                <w:sz w:val="22"/>
              </w:rPr>
            </w:pPr>
            <w:r w:rsidRPr="00342A88">
              <w:rPr>
                <w:rFonts w:eastAsia="Times New Roman" w:cs="Times New Roman"/>
                <w:bCs/>
                <w:sz w:val="22"/>
                <w:u w:val="single"/>
              </w:rPr>
              <w:t>Komentaras:</w:t>
            </w:r>
            <w:r w:rsidRPr="00342A88">
              <w:rPr>
                <w:rFonts w:eastAsia="Times New Roman" w:cs="Times New Roman"/>
                <w:bCs/>
                <w:sz w:val="22"/>
              </w:rPr>
              <w:t xml:space="preserve"> Kitos susijusios nuostatos taip pat perkeltos kitų galiojančių teisės aktų nuostatose, todėl CEP neperkeliamos.</w:t>
            </w:r>
          </w:p>
          <w:p w14:paraId="2F4F3E3B" w14:textId="77777777" w:rsidR="00D24326" w:rsidRPr="00DF1CD8" w:rsidRDefault="00D24326" w:rsidP="00D24326">
            <w:pPr>
              <w:pStyle w:val="normal-p"/>
              <w:shd w:val="clear" w:color="auto" w:fill="FFFFFF" w:themeFill="background1"/>
              <w:spacing w:before="0" w:beforeAutospacing="0" w:after="0" w:afterAutospacing="0"/>
              <w:jc w:val="both"/>
              <w:rPr>
                <w:rStyle w:val="normal-h"/>
                <w:sz w:val="22"/>
                <w:szCs w:val="22"/>
                <w:lang w:val="lt-LT"/>
              </w:rPr>
            </w:pPr>
          </w:p>
          <w:p w14:paraId="0E131DE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nuostatai</w:t>
            </w:r>
          </w:p>
          <w:p w14:paraId="0E6DD5F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6B567E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Taryba, siekdama jai nustatytų veiklos tikslų ir atlikdama jos kompetencijai priskirtas funkcijas, turi teisės aktuose nustatytas teises:</w:t>
            </w:r>
          </w:p>
          <w:p w14:paraId="185FCB3B" w14:textId="77777777" w:rsidR="00D24326" w:rsidRPr="00342A88" w:rsidRDefault="00D24326" w:rsidP="00D24326">
            <w:pPr>
              <w:pStyle w:val="normal-p"/>
              <w:shd w:val="clear" w:color="auto" w:fill="FFFFFF" w:themeFill="background1"/>
              <w:spacing w:before="0" w:beforeAutospacing="0" w:after="0" w:afterAutospacing="0"/>
              <w:jc w:val="both"/>
              <w:rPr>
                <w:color w:val="000000"/>
                <w:sz w:val="22"/>
                <w:szCs w:val="22"/>
                <w:lang w:val="lt-LT"/>
              </w:rPr>
            </w:pPr>
            <w:r w:rsidRPr="00342A88">
              <w:rPr>
                <w:color w:val="000000"/>
                <w:sz w:val="22"/>
                <w:szCs w:val="22"/>
                <w:lang w:val="lt-LT"/>
              </w:rPr>
              <w:t>&lt;...&gt;</w:t>
            </w:r>
          </w:p>
          <w:p w14:paraId="6CAF8A75" w14:textId="706F0F7F" w:rsidR="00D24326" w:rsidRPr="00342A88" w:rsidRDefault="00D24326" w:rsidP="00D24326">
            <w:pPr>
              <w:pStyle w:val="normal-p"/>
              <w:shd w:val="clear" w:color="auto" w:fill="FFFFFF" w:themeFill="background1"/>
              <w:spacing w:before="0" w:beforeAutospacing="0" w:after="0" w:afterAutospacing="0"/>
              <w:jc w:val="both"/>
              <w:rPr>
                <w:color w:val="000000"/>
                <w:sz w:val="22"/>
                <w:szCs w:val="22"/>
                <w:lang w:val="lt-LT"/>
              </w:rPr>
            </w:pPr>
            <w:r w:rsidRPr="00342A88">
              <w:rPr>
                <w:color w:val="000000"/>
                <w:sz w:val="22"/>
                <w:szCs w:val="22"/>
                <w:lang w:val="lt-LT"/>
              </w:rPr>
              <w:t xml:space="preserve">9.2. gauti iš valstybės institucijų, įskaitant ir jų turimą Europos Sąjungos institucijų bei kitų valstybių narių disponuojamą informaciją, ir savivaldybių institucijų bei </w:t>
            </w:r>
            <w:r w:rsidRPr="00342A88">
              <w:rPr>
                <w:color w:val="000000"/>
                <w:sz w:val="22"/>
                <w:szCs w:val="22"/>
                <w:lang w:val="lt-LT"/>
              </w:rPr>
              <w:lastRenderedPageBreak/>
              <w:t>įstaigų, įmonių, kurioms kainas ar tarifus nustato (derina) Taryba, visą informaciją, būtiną įstatymų nustatytoms pareigoms atlikti;</w:t>
            </w:r>
          </w:p>
        </w:tc>
        <w:tc>
          <w:tcPr>
            <w:tcW w:w="3118" w:type="dxa"/>
            <w:shd w:val="clear" w:color="auto" w:fill="FFFFFF" w:themeFill="background1"/>
          </w:tcPr>
          <w:p w14:paraId="255F9FEB" w14:textId="09CC424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016B1F6B" w14:textId="77777777" w:rsidTr="003C3469">
        <w:trPr>
          <w:trHeight w:val="315"/>
        </w:trPr>
        <w:tc>
          <w:tcPr>
            <w:tcW w:w="4533" w:type="dxa"/>
            <w:shd w:val="clear" w:color="auto" w:fill="FFFFFF" w:themeFill="background1"/>
            <w:noWrap/>
          </w:tcPr>
          <w:p w14:paraId="2D6B859B" w14:textId="66D7177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skirti veiksmingas, proporcingas ir atgrasomas sankcijas elektros energijos įmonėms, kurios nevykdo savo pareigų pagal šią direktyvą, Reglamentą (ES) 2019/943 arba bet kokį atitinkamą teisiškai privalomą reguliavimo institucijos ar ACER sprendimą, arba pasiūlyti kompetentingam teismui skirti tokias sankcijas, įskaitant įgaliojimus perdavimo sistemos operatoriui skirti arba siūlyti jam skirti sankcijas, kurios sudaro iki 10 % metinės perdavimo sistemos operatoriaus apyvartos, arba vertikalios integracijos įmonei skirti arba siūlyti jai skirti sankcijas, kurios sudaro iki 10 % metinės vertikalios integracijos įmonės apyvartos, tuo atveju, kai jie nevykdo atitinkamų pareigų pagal šią direktyvą, ir </w:t>
            </w:r>
          </w:p>
        </w:tc>
        <w:tc>
          <w:tcPr>
            <w:tcW w:w="7655" w:type="dxa"/>
            <w:shd w:val="clear" w:color="auto" w:fill="FFFFFF" w:themeFill="background1"/>
          </w:tcPr>
          <w:p w14:paraId="6823D992" w14:textId="3992D94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teisės aktų nuostatose:</w:t>
            </w:r>
          </w:p>
          <w:p w14:paraId="02FC822C" w14:textId="5A040AEC"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Energetikos įstatymas</w:t>
            </w:r>
          </w:p>
          <w:p w14:paraId="2C1A871C"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8 straipsnis. Taryba</w:t>
            </w:r>
          </w:p>
          <w:p w14:paraId="10BE0EB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646A51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11. Taryba atlieka šias funkcijas:</w:t>
            </w:r>
          </w:p>
          <w:p w14:paraId="3F3963A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7B13C9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19) skiria šio įstatymo 36 straipsnyje nustatytas sankcijas;</w:t>
            </w:r>
          </w:p>
          <w:p w14:paraId="056E197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BD2BA72" w14:textId="77777777" w:rsidR="00D24326" w:rsidRPr="00342A88" w:rsidRDefault="00D24326" w:rsidP="00D24326">
            <w:pPr>
              <w:shd w:val="clear" w:color="auto" w:fill="FFFFFF" w:themeFill="background1"/>
              <w:rPr>
                <w:rFonts w:cs="Times New Roman"/>
                <w:color w:val="000000"/>
                <w:sz w:val="22"/>
              </w:rPr>
            </w:pPr>
          </w:p>
          <w:p w14:paraId="0E47A2AD" w14:textId="77777777" w:rsidR="00D24326" w:rsidRPr="00DF1CD8" w:rsidRDefault="00D24326" w:rsidP="00D24326">
            <w:pPr>
              <w:shd w:val="clear" w:color="auto" w:fill="FFFFFF" w:themeFill="background1"/>
              <w:rPr>
                <w:rFonts w:cs="Times New Roman"/>
                <w:color w:val="000000"/>
                <w:sz w:val="22"/>
              </w:rPr>
            </w:pPr>
            <w:r w:rsidRPr="00342A88">
              <w:rPr>
                <w:rFonts w:cs="Times New Roman"/>
                <w:b/>
                <w:bCs/>
                <w:color w:val="000000"/>
                <w:sz w:val="22"/>
              </w:rPr>
              <w:t>36 straipsnis. Sankcijos ir jų taikymo tvarka</w:t>
            </w:r>
          </w:p>
          <w:p w14:paraId="6D3872AE"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1. Energetikos įmonėms už pažeidimus vykdant reguliuojamąją veiklą, išskyrus šio straipsnio 2 dalyje numatytus pažeidimus, užtikrinant atitiktį teisės aktų nustatytoms reguliuojamosios veiklos sąlygoms, Taryba skiria baudas:</w:t>
            </w:r>
          </w:p>
          <w:p w14:paraId="29946104"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3C5AAE32"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7DD98289"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w:t>
            </w:r>
            <w:r w:rsidRPr="00342A88">
              <w:rPr>
                <w:rFonts w:cs="Times New Roman"/>
                <w:color w:val="000000"/>
                <w:sz w:val="22"/>
              </w:rPr>
              <w:lastRenderedPageBreak/>
              <w:t>energetikos veiklą vykdančios įmonės metinių pajamų, gautų praėjusiais finansiniais metais iš konkrečios reguliuojamosios veiklos, kurią vykdant padarytas pažeidimas;</w:t>
            </w:r>
          </w:p>
          <w:p w14:paraId="1C71C1D3" w14:textId="77777777"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rPr>
              <w:t>4) už energijos perdavimo ar skirstymo veiklos nepriklausomumo ir veiklos atskyrimo reikalavimų nevykdymą ar jų netinkamą vykdymą, vertikalios integracijos įmonei ir (ar) tinklų operatoriui – iki 10 procentų šios energetikos įmonės metinių pajamų, gautų praėjusiais finansiniais metais;</w:t>
            </w:r>
          </w:p>
          <w:p w14:paraId="53257F7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097BA77" w14:textId="77777777" w:rsidR="00D24326" w:rsidRPr="00342A88" w:rsidRDefault="00D24326" w:rsidP="00D24326">
            <w:pPr>
              <w:shd w:val="clear" w:color="auto" w:fill="FFFFFF" w:themeFill="background1"/>
              <w:rPr>
                <w:rFonts w:cs="Times New Roman"/>
                <w:color w:val="000000"/>
                <w:sz w:val="22"/>
              </w:rPr>
            </w:pPr>
          </w:p>
          <w:p w14:paraId="37D956F3" w14:textId="24B19BB5"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7E97B73"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9 straipsnis. Tarybos funkcijos elektros energetikos sektoriuje</w:t>
            </w:r>
          </w:p>
          <w:p w14:paraId="4331B61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0F145D5" w14:textId="0DA695F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Taryba įstatymų nustatyta tvarka ir sąlygomis už valstybės reguliuojamosios energetikos veiklos elektros energetikos sektoriuje pažeidimus elektros energetikos įmonėms skiria veiksmingas, proporcingas ir atgrasančias sankcijas. Tarybos skiriamos baudos už pažeidimus vykdant reguliuojamąją energetikos veiklą ir jų skyrimo tvarka nustatytos Energetikos įstatyme.</w:t>
            </w:r>
          </w:p>
        </w:tc>
        <w:tc>
          <w:tcPr>
            <w:tcW w:w="3118" w:type="dxa"/>
            <w:shd w:val="clear" w:color="auto" w:fill="FFFFFF" w:themeFill="background1"/>
          </w:tcPr>
          <w:p w14:paraId="1310AA8A" w14:textId="7C1667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42A168E" w14:textId="77777777" w:rsidTr="003C3469">
        <w:trPr>
          <w:trHeight w:val="315"/>
        </w:trPr>
        <w:tc>
          <w:tcPr>
            <w:tcW w:w="4533" w:type="dxa"/>
            <w:shd w:val="clear" w:color="auto" w:fill="FFFFFF" w:themeFill="background1"/>
            <w:noWrap/>
          </w:tcPr>
          <w:p w14:paraId="05A0F097" w14:textId="64AC74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turi tinkamas teises atlikti tyrimus ir atitinkamus įgaliojimus rengti nurodymus kaip spręsti ginčus pagal 60 straipsnio 2 ir 3 dalis. </w:t>
            </w:r>
          </w:p>
        </w:tc>
        <w:tc>
          <w:tcPr>
            <w:tcW w:w="7655" w:type="dxa"/>
            <w:shd w:val="clear" w:color="auto" w:fill="FFFFFF" w:themeFill="background1"/>
          </w:tcPr>
          <w:p w14:paraId="716DBF5A" w14:textId="2751AEF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galiojančiose Energetikos įstatymo nuostatose:</w:t>
            </w:r>
          </w:p>
          <w:p w14:paraId="49B1FC02" w14:textId="2B94402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4C1DC5A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34 straipsnis. Ginčų sprendimas ne teismo tvarka</w:t>
            </w:r>
          </w:p>
          <w:p w14:paraId="2D339778" w14:textId="03B15D5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656D43B" w14:textId="66DEDE6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4164F81D"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598F551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AC0240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w:t>
            </w:r>
            <w:r w:rsidRPr="00342A88">
              <w:rPr>
                <w:rFonts w:eastAsia="Times New Roman" w:cs="Times New Roman"/>
                <w:color w:val="000000"/>
                <w:sz w:val="22"/>
                <w:lang w:eastAsia="lt-LT"/>
              </w:rPr>
              <w:lastRenderedPageBreak/>
              <w:t>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6833F89D"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CD57C7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34</w:t>
            </w:r>
            <w:r w:rsidRPr="00342A88">
              <w:rPr>
                <w:rFonts w:eastAsia="Times New Roman" w:cs="Times New Roman"/>
                <w:b/>
                <w:bCs/>
                <w:color w:val="000000"/>
                <w:sz w:val="22"/>
                <w:vertAlign w:val="superscript"/>
                <w:lang w:eastAsia="lt-LT"/>
              </w:rPr>
              <w:t>1</w:t>
            </w:r>
            <w:r w:rsidRPr="00342A88">
              <w:rPr>
                <w:rFonts w:eastAsia="Times New Roman" w:cs="Times New Roman"/>
                <w:b/>
                <w:bCs/>
                <w:color w:val="000000"/>
                <w:sz w:val="22"/>
                <w:lang w:eastAsia="lt-LT"/>
              </w:rPr>
              <w:t> straipsnis. Skundų nagrinėjimas</w:t>
            </w:r>
          </w:p>
          <w:p w14:paraId="1514F4D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001AF80"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sidRPr="00342A88">
              <w:rPr>
                <w:rFonts w:eastAsia="Times New Roman" w:cs="Times New Roman"/>
                <w:b/>
                <w:bCs/>
                <w:color w:val="000000"/>
                <w:sz w:val="22"/>
                <w:lang w:eastAsia="lt-LT"/>
              </w:rPr>
              <w:t> </w:t>
            </w:r>
            <w:r w:rsidRPr="00342A88">
              <w:rPr>
                <w:rFonts w:eastAsia="Times New Roman" w:cs="Times New Roman"/>
                <w:color w:val="000000"/>
                <w:sz w:val="22"/>
                <w:lang w:eastAsia="lt-LT"/>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14:paraId="0A3A847C" w14:textId="388A56B0"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Šio straipsnio 2 dalyje nurodyti vartotojų skundai nagrinėjami Lietuvos Respublikos viešojo administravimo įstatymo ir Tarybos nustatyta tvarka.</w:t>
            </w:r>
          </w:p>
        </w:tc>
        <w:tc>
          <w:tcPr>
            <w:tcW w:w="3118" w:type="dxa"/>
            <w:shd w:val="clear" w:color="auto" w:fill="FFFFFF" w:themeFill="background1"/>
          </w:tcPr>
          <w:p w14:paraId="01F94DCB" w14:textId="0290091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4898E32E" w14:textId="77777777" w:rsidTr="003C3469">
        <w:trPr>
          <w:trHeight w:val="315"/>
        </w:trPr>
        <w:tc>
          <w:tcPr>
            <w:tcW w:w="4533" w:type="dxa"/>
            <w:shd w:val="clear" w:color="auto" w:fill="FFFFFF" w:themeFill="background1"/>
            <w:noWrap/>
          </w:tcPr>
          <w:p w14:paraId="6DB01F42" w14:textId="46FCEE9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Reguliavimo institucija, esanti valstybėje narėje, kurioje yra ENTSO-E arba ES STO organizacijos būstinė, turi įgaliojimus skirti veiksmingas, proporcingas ir atgrasomas sankcijas tiems subjektams, kurie nevykdo savo pareigų pagal šią direktyvą, Reglamentą (ES) 2019/943 arba bet kokį atitinkamą teisiškai privalomą reguliavimo institucijos ar ACER sprendimą, arba pasiūlyti kompetentingam teismui skirti tokias sankcijas. </w:t>
            </w:r>
          </w:p>
        </w:tc>
        <w:tc>
          <w:tcPr>
            <w:tcW w:w="7655" w:type="dxa"/>
            <w:shd w:val="clear" w:color="auto" w:fill="FFFFFF" w:themeFill="background1"/>
          </w:tcPr>
          <w:p w14:paraId="54023AA1" w14:textId="57D945C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45577335"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8AC0996" w14:textId="74901DE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59 straipsnio 4 dalis taikoma tik valstybei narei (ar valstybėms narėms), kurioje yra Europos elektros energijos perdavimo sistemos operatorių tinklo (ENTSO-E) ir Europos skirstymo tinklų operatorių (ES STO) organizacijos būstinės. ENTSO-E būstinė yra Belgijos Karalystėje, o ES STO organizaciją planuojama įregistruoti 2021 m. pirmąjį ketvirtį.</w:t>
            </w:r>
          </w:p>
        </w:tc>
        <w:tc>
          <w:tcPr>
            <w:tcW w:w="3118" w:type="dxa"/>
            <w:shd w:val="clear" w:color="auto" w:fill="FFFFFF" w:themeFill="background1"/>
          </w:tcPr>
          <w:p w14:paraId="1AF87478" w14:textId="6ABA2C2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E59BEBB" w14:textId="77777777" w:rsidTr="003C3469">
        <w:trPr>
          <w:trHeight w:val="315"/>
        </w:trPr>
        <w:tc>
          <w:tcPr>
            <w:tcW w:w="4533" w:type="dxa"/>
            <w:shd w:val="clear" w:color="auto" w:fill="FFFFFF" w:themeFill="background1"/>
            <w:noWrap/>
          </w:tcPr>
          <w:p w14:paraId="782F376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Kai pagal 44 straipsnį paskiriamas nepriklausomas sistemos operatorius, be šio straipsnio 1 ir 3 dalyse jai pavestų pareigų, reguliavimo institucija taip pat: </w:t>
            </w:r>
          </w:p>
          <w:p w14:paraId="466D081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stebi, ar perdavimo sistemos savininkas ir nepriklausomas sistemos operatorius vykdo savo pareigas pagal šį straipsnį, ir skiria sankcijas už pareigų nevykdymą pagal 3 dalies d punktą; </w:t>
            </w:r>
          </w:p>
          <w:p w14:paraId="5FDC317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stebi nepriklausomo sistemos operatoriaus ir perdavimo sistemos savininko ryšius ir bendradarbiavimą, siekdama užtikrinti, kad nepriklausomas sistemos operatorius vykdytų savo pareigas, ir, visų pirma, tvirtina sutartis bei vykdo nepriklausomo sistemos operatoriaus ir perdavimo sistemos savininko ginčų sprendimo institucijos funkcijas, kai bet kuri iš šalių pateikia skundą pagal 60 straipsnio 2 dalį; </w:t>
            </w:r>
          </w:p>
          <w:p w14:paraId="1D63B87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nedarant poveikio 44 straipsnio 2 dalies c punkte nustatytai tvarkai, pirmajame dešimties metų tinklo plėtros plane patvirtina investicijų planus ir daugiametį tinklo plėtros planą, kurį bent kas dvejus metus pateikia nepriklausomas sistemos operatorius; </w:t>
            </w:r>
          </w:p>
          <w:p w14:paraId="15A98E1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užtikrina, kad į nepriklausomo sistemos operatoriaus renkamų mokesčių už prieigą prie tinklo tarifus būtų įskaičiuotas tinkamas atlygis tinklo savininkui ar tinklo savininkams už naudojimąsi tinklu ir bet kokias naujas investicijas į jį, su sąlyga, kad taikomi ekonomiški ir efektyvūs tarifai; </w:t>
            </w:r>
          </w:p>
          <w:p w14:paraId="24BC094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turi įgaliojimus atlikti patikrinimus, taip pat ir iš anksto apie juos nepranešus, perdavimo sistemos savininko ir nepriklausomo sistemos operatoriaus patalpose ir </w:t>
            </w:r>
          </w:p>
          <w:p w14:paraId="2C502F68" w14:textId="5CBCC03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prižiūri, kaip nepriklausomas sistemos operatorius naudoja pagal Reglamento (ES) 2019/943 19 straipsnio 2 dalį surinktus perkrovos valdymo mokesčius. </w:t>
            </w:r>
          </w:p>
        </w:tc>
        <w:tc>
          <w:tcPr>
            <w:tcW w:w="7655" w:type="dxa"/>
            <w:shd w:val="clear" w:color="auto" w:fill="FFFFFF" w:themeFill="background1"/>
          </w:tcPr>
          <w:p w14:paraId="565500B4" w14:textId="6FF79DE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097272C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B377E80" w14:textId="1608F04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Direktyvos (ES) 2019/944 59 straipsnio 5 dalis taikoma tik toms valstybėms narėms, kurios elektros perdavimo sistemos operatoriaus nepriklausomumą ir veiklos atskyrimą užtikrina pagal Direktyvos VI skyriaus 2 skirsnyje numatytą </w:t>
            </w:r>
            <w:r w:rsidRPr="00342A88">
              <w:rPr>
                <w:rFonts w:eastAsia="Times New Roman" w:cs="Times New Roman"/>
                <w:i/>
                <w:iCs/>
                <w:color w:val="000000"/>
                <w:sz w:val="22"/>
                <w:lang w:eastAsia="lt-LT"/>
              </w:rPr>
              <w:t>nepriklausomo sistemos operatoriaus</w:t>
            </w:r>
            <w:r w:rsidRPr="00342A88">
              <w:rPr>
                <w:rFonts w:eastAsia="Times New Roman" w:cs="Times New Roman"/>
                <w:color w:val="000000"/>
                <w:sz w:val="22"/>
                <w:lang w:eastAsia="lt-LT"/>
              </w:rPr>
              <w:t xml:space="preserve"> (angl. </w:t>
            </w:r>
            <w:r w:rsidRPr="00342A88">
              <w:rPr>
                <w:rFonts w:eastAsia="Times New Roman" w:cs="Times New Roman"/>
                <w:i/>
                <w:iCs/>
                <w:color w:val="000000"/>
                <w:sz w:val="22"/>
                <w:lang w:eastAsia="lt-LT"/>
              </w:rPr>
              <w:t>independent system operator</w:t>
            </w:r>
            <w:r w:rsidRPr="00342A88">
              <w:rPr>
                <w:rFonts w:eastAsia="Times New Roman" w:cs="Times New Roman"/>
                <w:color w:val="000000"/>
                <w:sz w:val="22"/>
                <w:lang w:eastAsia="lt-LT"/>
              </w:rPr>
              <w:t xml:space="preserve"> – </w:t>
            </w:r>
            <w:r w:rsidRPr="00342A88">
              <w:rPr>
                <w:rFonts w:eastAsia="Times New Roman" w:cs="Times New Roman"/>
                <w:i/>
                <w:iCs/>
                <w:color w:val="000000"/>
                <w:sz w:val="22"/>
                <w:lang w:eastAsia="lt-LT"/>
              </w:rPr>
              <w:t>ISO</w:t>
            </w:r>
            <w:r w:rsidRPr="00342A88">
              <w:rPr>
                <w:rFonts w:eastAsia="Times New Roman" w:cs="Times New Roman"/>
                <w:color w:val="000000"/>
                <w:sz w:val="22"/>
                <w:lang w:eastAsia="lt-LT"/>
              </w:rPr>
              <w:t xml:space="preserve">) veiklos atskyrimo modelį. </w:t>
            </w:r>
            <w:r w:rsidRPr="00342A88">
              <w:rPr>
                <w:rFonts w:cs="Times New Roman"/>
                <w:color w:val="000000"/>
                <w:sz w:val="22"/>
              </w:rPr>
              <w:t xml:space="preserve">Vadovaujantis Direktyvos 43 straipsnio 1 dalimi, Lietuvos Respublikoje visa apimtimi įgyvendintas elektros energijos </w:t>
            </w:r>
            <w:r w:rsidRPr="00342A88">
              <w:rPr>
                <w:rFonts w:cs="Times New Roman"/>
                <w:color w:val="000000"/>
                <w:sz w:val="22"/>
              </w:rPr>
              <w:lastRenderedPageBreak/>
              <w:t xml:space="preserve">perdavimo sistemos operatoriaus </w:t>
            </w:r>
            <w:r w:rsidRPr="00342A88">
              <w:rPr>
                <w:rFonts w:cs="Times New Roman"/>
                <w:i/>
                <w:iCs/>
                <w:color w:val="000000"/>
                <w:sz w:val="22"/>
              </w:rPr>
              <w:t>nuosavybės atskyrimas</w:t>
            </w:r>
            <w:r w:rsidRPr="00342A88">
              <w:rPr>
                <w:rFonts w:cs="Times New Roman"/>
                <w:color w:val="000000"/>
                <w:sz w:val="22"/>
              </w:rPr>
              <w:t xml:space="preserve">. Tuo tarpu </w:t>
            </w:r>
            <w:r w:rsidRPr="00342A88">
              <w:rPr>
                <w:rFonts w:cs="Times New Roman"/>
                <w:i/>
                <w:iCs/>
                <w:color w:val="000000"/>
                <w:sz w:val="22"/>
              </w:rPr>
              <w:t xml:space="preserve">nepriklausomo sistemos operatoriaus </w:t>
            </w:r>
            <w:r w:rsidRPr="00342A88">
              <w:rPr>
                <w:rFonts w:cs="Times New Roman"/>
                <w:color w:val="000000"/>
                <w:sz w:val="22"/>
              </w:rPr>
              <w:t xml:space="preserve">veiklos atskyrimo modelis yra Direktyvos 43 straipsnio 7 dalies a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 Atsižvelgiant į tai, Direktyvos nuostatų, nustatančių reikalavimus </w:t>
            </w:r>
            <w:r w:rsidRPr="00342A88">
              <w:rPr>
                <w:rFonts w:cs="Times New Roman"/>
                <w:i/>
                <w:iCs/>
                <w:color w:val="000000"/>
                <w:sz w:val="22"/>
              </w:rPr>
              <w:t>nepriklausomo sistemos operatoriaus</w:t>
            </w:r>
            <w:r w:rsidRPr="00342A88">
              <w:rPr>
                <w:rFonts w:cs="Times New Roman"/>
                <w:color w:val="000000"/>
                <w:sz w:val="22"/>
              </w:rPr>
              <w:t xml:space="preserve"> modeliui, perkelti į nacionalinę teisę ir (ar) jas įgyvendinti nereikalaujama.</w:t>
            </w:r>
          </w:p>
        </w:tc>
        <w:tc>
          <w:tcPr>
            <w:tcW w:w="3118" w:type="dxa"/>
            <w:shd w:val="clear" w:color="auto" w:fill="FFFFFF" w:themeFill="background1"/>
          </w:tcPr>
          <w:p w14:paraId="3AFCC68C" w14:textId="033C716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DEDB8F1" w14:textId="77777777" w:rsidTr="003C3469">
        <w:trPr>
          <w:trHeight w:val="315"/>
        </w:trPr>
        <w:tc>
          <w:tcPr>
            <w:tcW w:w="4533" w:type="dxa"/>
            <w:shd w:val="clear" w:color="auto" w:fill="FFFFFF" w:themeFill="background1"/>
            <w:noWrap/>
          </w:tcPr>
          <w:p w14:paraId="43D1919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Kai pagal VI skyriaus 3 skirsnį paskiriamas perdavimo sistemos operatorius, be šio straipsnio 1 ir 3 dalyse jai pavestų pareigų ir įgaliojimų reguliavimo institucija turi bent šias pareigas ir jai suteikiami bent šie įgaliojimai: </w:t>
            </w:r>
          </w:p>
          <w:p w14:paraId="59CAA59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skirti sankcijas pagal 3 dalies d punktą už diskriminacinį elgesį vertikalios integracijos įmonės naudai; </w:t>
            </w:r>
          </w:p>
          <w:p w14:paraId="4E4089D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b) stebėti perdavimo sistemos operatoriaus ir vertikalios integracijos įmonės ryšius, siekiant užtikrinti, kad perdavimo sistemos operatorius vykdytų savo pareigas; </w:t>
            </w:r>
          </w:p>
          <w:p w14:paraId="1CF50F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vykdyti vertikalios integracijos įmonės ir perdavimo sistemos operatoriaus ginčų sprendimo institucijos funkcijas dėl bet kurio pagal 60 straipsnio 2 dalį pateikto skundo; </w:t>
            </w:r>
          </w:p>
          <w:p w14:paraId="005E32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stebėti vertikalios integracijos įmonės ir perdavimo sistemos operatoriaus komercinius ir finansinius ryšius, įskaitant paskolas; </w:t>
            </w:r>
          </w:p>
          <w:p w14:paraId="38B3DC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tvirtinti visus vertikalios integracijos įmonės ir perdavimo sistemos operatoriaus komercinius ir finansinius susitarimus su sąlyga, kad jie atitinka rinkos sąlygas; </w:t>
            </w:r>
          </w:p>
          <w:p w14:paraId="671CB73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gavus pranešimą iš už atitikties programos priežiūrą atsakingo pareigūno pagal 50 straipsnio 4 dalį, iš vertikalios integracijos įmonės reikalauti pateisinančių įrodymų, įskaitant visų pirma įrodymus apie tai, kad nebuvo jokio diskriminacinio elgesio, kuris buvo naudingas vertikalios integracijos įmonei, atvejo; </w:t>
            </w:r>
          </w:p>
          <w:p w14:paraId="53AD8AE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atlikti patikrinimus, taip pat iš anksto apie juos nepranešus, vertikalios integracijos įmonės ir perdavimo sistemos operatoriaus patalpose ir </w:t>
            </w:r>
          </w:p>
          <w:p w14:paraId="7B08FDAD" w14:textId="43B5A1A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h) paskirti visas arba konkrečias perdavimo sistemos operatoriaus užduotis pagal 44 straipsnį paskirtam nepriklausomam sistemos operatoriui, jei perdavimo sistemos operatorius nuolat nevykdo pareigų pagal šią direktyvą, visų pirma dažno diskriminacinio elgesio vertikalios integracijos įmonės naudai atveju. </w:t>
            </w:r>
          </w:p>
        </w:tc>
        <w:tc>
          <w:tcPr>
            <w:tcW w:w="7655" w:type="dxa"/>
            <w:shd w:val="clear" w:color="auto" w:fill="FFFFFF" w:themeFill="background1"/>
          </w:tcPr>
          <w:p w14:paraId="361325A8" w14:textId="4E1085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6AD04955"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7987015" w14:textId="77777777"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Direktyvos (ES) 2019/944 59 straipsnio 6 dalis taikoma tik toms valstybėms narėms, kurios elektros perdavimo sistemos operatoriaus nepriklausomumą ir veiklos atskyrimą užtikrina pagal Direktyvos VI skyriaus 3 skirsnyje numatytą </w:t>
            </w:r>
            <w:r w:rsidRPr="00342A88">
              <w:rPr>
                <w:rFonts w:eastAsia="Times New Roman" w:cs="Times New Roman"/>
                <w:i/>
                <w:iCs/>
                <w:color w:val="000000"/>
                <w:sz w:val="22"/>
                <w:lang w:eastAsia="lt-LT"/>
              </w:rPr>
              <w:t>nepriklausomo perdavimo operatoriaus</w:t>
            </w:r>
            <w:r w:rsidRPr="00342A88">
              <w:rPr>
                <w:rFonts w:eastAsia="Times New Roman" w:cs="Times New Roman"/>
                <w:color w:val="000000"/>
                <w:sz w:val="22"/>
                <w:lang w:eastAsia="lt-LT"/>
              </w:rPr>
              <w:t xml:space="preserve"> (angl. </w:t>
            </w:r>
            <w:r w:rsidRPr="00342A88">
              <w:rPr>
                <w:rFonts w:eastAsia="Times New Roman" w:cs="Times New Roman"/>
                <w:i/>
                <w:iCs/>
                <w:color w:val="000000"/>
                <w:sz w:val="22"/>
                <w:lang w:eastAsia="lt-LT"/>
              </w:rPr>
              <w:t>independent transmission operator</w:t>
            </w:r>
            <w:r w:rsidRPr="00342A88">
              <w:rPr>
                <w:rFonts w:eastAsia="Times New Roman" w:cs="Times New Roman"/>
                <w:color w:val="000000"/>
                <w:sz w:val="22"/>
                <w:lang w:eastAsia="lt-LT"/>
              </w:rPr>
              <w:t xml:space="preserve"> – </w:t>
            </w:r>
            <w:r w:rsidRPr="00342A88">
              <w:rPr>
                <w:rFonts w:eastAsia="Times New Roman" w:cs="Times New Roman"/>
                <w:i/>
                <w:iCs/>
                <w:color w:val="000000"/>
                <w:sz w:val="22"/>
                <w:lang w:eastAsia="lt-LT"/>
              </w:rPr>
              <w:t>ITO</w:t>
            </w:r>
            <w:r w:rsidRPr="00342A88">
              <w:rPr>
                <w:rFonts w:eastAsia="Times New Roman" w:cs="Times New Roman"/>
                <w:color w:val="000000"/>
                <w:sz w:val="22"/>
                <w:lang w:eastAsia="lt-LT"/>
              </w:rPr>
              <w:t xml:space="preserve">) veiklos atskyrimo modelį. </w:t>
            </w:r>
            <w:r w:rsidRPr="00342A88">
              <w:rPr>
                <w:rFonts w:cs="Times New Roman"/>
                <w:color w:val="000000"/>
                <w:sz w:val="22"/>
              </w:rPr>
              <w:t xml:space="preserve">Vadovaujantis Direktyvos 43 straipsnio 1 dalimi, Lietuvos Respublikoje visa apimtimi įgyvendintas elektros </w:t>
            </w:r>
            <w:r w:rsidRPr="00342A88">
              <w:rPr>
                <w:rFonts w:cs="Times New Roman"/>
                <w:color w:val="000000"/>
                <w:sz w:val="22"/>
              </w:rPr>
              <w:lastRenderedPageBreak/>
              <w:t xml:space="preserve">energijos perdavimo sistemos operatoriaus </w:t>
            </w:r>
            <w:r w:rsidRPr="00342A88">
              <w:rPr>
                <w:rFonts w:cs="Times New Roman"/>
                <w:i/>
                <w:iCs/>
                <w:color w:val="000000"/>
                <w:sz w:val="22"/>
              </w:rPr>
              <w:t>nuosavybės atskyrimas</w:t>
            </w:r>
            <w:r w:rsidRPr="00342A88">
              <w:rPr>
                <w:rFonts w:cs="Times New Roman"/>
                <w:color w:val="000000"/>
                <w:sz w:val="22"/>
              </w:rPr>
              <w:t xml:space="preserve">. Tuo tarpu </w:t>
            </w:r>
            <w:r w:rsidRPr="00342A88">
              <w:rPr>
                <w:rFonts w:cs="Times New Roman"/>
                <w:i/>
                <w:iCs/>
                <w:color w:val="000000"/>
                <w:sz w:val="22"/>
              </w:rPr>
              <w:t xml:space="preserve">nepriklausomo perdavimo operatoriaus </w:t>
            </w:r>
            <w:r w:rsidRPr="00342A88">
              <w:rPr>
                <w:rFonts w:cs="Times New Roman"/>
                <w:color w:val="000000"/>
                <w:sz w:val="22"/>
              </w:rPr>
              <w:t xml:space="preserve">veiklos atskyrimo modelis yra Direktyvos 43 straipsnio 7 dalies b punktu leidžiama išimtis iš </w:t>
            </w:r>
            <w:r w:rsidRPr="00342A88">
              <w:rPr>
                <w:rFonts w:cs="Times New Roman"/>
                <w:i/>
                <w:iCs/>
                <w:color w:val="000000"/>
                <w:sz w:val="22"/>
              </w:rPr>
              <w:t>nuosavybės atskyrimo</w:t>
            </w:r>
            <w:r w:rsidRPr="00342A88">
              <w:rPr>
                <w:rFonts w:cs="Times New Roman"/>
                <w:color w:val="000000"/>
                <w:sz w:val="22"/>
              </w:rPr>
              <w:t xml:space="preserve"> imperatyvo ir šios išimties taikymas Lietuvos Respublikos nacionalinėje teisėje nėra numatytas. Atsižvelgiant į tai, Direktyvos nuostatų, nustatančių reikalavimus </w:t>
            </w:r>
            <w:r w:rsidRPr="00342A88">
              <w:rPr>
                <w:rFonts w:cs="Times New Roman"/>
                <w:i/>
                <w:iCs/>
                <w:color w:val="000000"/>
                <w:sz w:val="22"/>
              </w:rPr>
              <w:t>nepriklausomo perdavimo operatoriaus</w:t>
            </w:r>
            <w:r w:rsidRPr="00342A88">
              <w:rPr>
                <w:rFonts w:cs="Times New Roman"/>
                <w:color w:val="000000"/>
                <w:sz w:val="22"/>
              </w:rPr>
              <w:t xml:space="preserve"> modeliui, perkelti į nacionalinę teisę ir (ar) jas įgyvendinti nereikalaujama.</w:t>
            </w:r>
          </w:p>
          <w:p w14:paraId="22F8BE13"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3BA0ABDB" w14:textId="40D6F40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7666035" w14:textId="77777777" w:rsidTr="003C3469">
        <w:trPr>
          <w:trHeight w:val="315"/>
        </w:trPr>
        <w:tc>
          <w:tcPr>
            <w:tcW w:w="4533" w:type="dxa"/>
            <w:shd w:val="clear" w:color="auto" w:fill="FFFFFF" w:themeFill="background1"/>
            <w:noWrap/>
          </w:tcPr>
          <w:p w14:paraId="2FE10CE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Išskyrus atvejus, kai ACER yra kompetentinga pagal Reglamento (ES) 2019/942 5 straipsnio 2 dalį nustatyti ir patvirtinti sąlygas ar metodikas, susijusias su tinklo kodeksų ir gairių įgyvendinimu pagal Reglamento (ES) 2019/943 VII skyrių, dėl jų koordinuojamo pobūdžio, &lt;...&gt;</w:t>
            </w:r>
          </w:p>
          <w:p w14:paraId="5938CBC9" w14:textId="7934627D"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544C1BD2" w14:textId="137ABB7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66777869"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2EEC318" w14:textId="06D4242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Direktyvos (ES) 2019/944 nuostatos, reglamentuojančios </w:t>
            </w:r>
            <w:r w:rsidRPr="00342A88">
              <w:rPr>
                <w:rFonts w:eastAsia="Times New Roman" w:cs="Times New Roman"/>
                <w:bCs/>
                <w:color w:val="000000"/>
                <w:sz w:val="22"/>
                <w:lang w:eastAsia="lt-LT"/>
              </w:rPr>
              <w:t>Energetikos reguliavimo institucijų bendradarbiavimo agentūros (ACER) kompetenciją, nacionalinių įgyvendinimo priemonių nereikalauja.</w:t>
            </w:r>
          </w:p>
        </w:tc>
        <w:tc>
          <w:tcPr>
            <w:tcW w:w="3118" w:type="dxa"/>
            <w:shd w:val="clear" w:color="auto" w:fill="FFFFFF" w:themeFill="background1"/>
          </w:tcPr>
          <w:p w14:paraId="4CBF7132" w14:textId="115C7D3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71D4454" w14:textId="77777777" w:rsidTr="003C3469">
        <w:trPr>
          <w:trHeight w:val="315"/>
        </w:trPr>
        <w:tc>
          <w:tcPr>
            <w:tcW w:w="4533" w:type="dxa"/>
            <w:shd w:val="clear" w:color="auto" w:fill="FFFFFF" w:themeFill="background1"/>
            <w:noWrap/>
          </w:tcPr>
          <w:p w14:paraId="5FAED7D7" w14:textId="029D9FF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&lt;...&gt; reguliavimo institucijos atsako už tai, kad likus pakankamai laiko iki jų įsigaliojimo būtų nustatytos ar patvirtintos bent tos nacionalinės metodikos, pagal kurias apskaičiuojamos ar nustatomos sąlygos, susijusios su:</w:t>
            </w:r>
          </w:p>
        </w:tc>
        <w:tc>
          <w:tcPr>
            <w:tcW w:w="7655" w:type="dxa"/>
            <w:shd w:val="clear" w:color="auto" w:fill="FFFFFF" w:themeFill="background1"/>
          </w:tcPr>
          <w:p w14:paraId="25441B7E" w14:textId="4A89D95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galiojančiose teisės aktų nuostatose.</w:t>
            </w:r>
          </w:p>
          <w:p w14:paraId="5483BB93" w14:textId="40DF833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5CBFE3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8 straipsnis. Taryba</w:t>
            </w:r>
          </w:p>
          <w:p w14:paraId="488D2AB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AABF53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Taryba atlieka šias funkcijas:</w:t>
            </w:r>
          </w:p>
          <w:p w14:paraId="61EBE15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13027E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tvirtina valstybės reguliuojamų kainų nustatymo metodikas, nustato valstybės reguliuojamas kainas ir kainų viršutines ribas;</w:t>
            </w:r>
          </w:p>
          <w:p w14:paraId="1F76F72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4CB5794" w14:textId="3B7CB53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tvirtina energetikos objektų (tinklų, sistemų, įrenginių) prijungimo prie veikiančių energetikos įmonių objektų (tinklų, sistemų, įrenginių) įkainius, jų nustatymo metodiką, kurioje nustatytos ir įkainių apskaičiavimo sąlygos, vadovaudamasi atskirų energetikos sektorių teisinius pagrindus reglamentuojančiuose įstatymuose nustatytais įkainių nustatymo bendraisiais kriterijais;</w:t>
            </w:r>
          </w:p>
          <w:p w14:paraId="27EB890E"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9BD9ADC"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19 straipsnis. Energijos kainos</w:t>
            </w:r>
          </w:p>
          <w:p w14:paraId="19EAAB7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E0E3367" w14:textId="4552434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Valstybės reguliuojamos kainos turi būti skelbiamos viešai ne vėliau kaip prieš mėnesį iki jų taikymo pradžios, jeigu kituose įstatymuose nenustatyta kitaip, ir taikomos nuo mėnesio pirmos dienos.</w:t>
            </w:r>
          </w:p>
          <w:p w14:paraId="11D6E4B7"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C11025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Valstybinės energetikos reguliavimo tarybos nuostatai</w:t>
            </w:r>
          </w:p>
          <w:p w14:paraId="3393B6D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19B3B08" w14:textId="3E9534F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Siekdama Nuostatų 7 punkte nurodytų veiklos tikslų, Taryba atlieka šias funkcijas:</w:t>
            </w:r>
            <w:r w:rsidRPr="00342A88">
              <w:rPr>
                <w:rFonts w:eastAsia="Times New Roman" w:cs="Times New Roman"/>
                <w:color w:val="000000"/>
                <w:sz w:val="22"/>
                <w:lang w:eastAsia="lt-LT"/>
              </w:rPr>
              <w:br/>
              <w:t>8.1. tvirtina valstybės reguliuojamų kainų nustatymo metodikas;</w:t>
            </w:r>
          </w:p>
        </w:tc>
        <w:tc>
          <w:tcPr>
            <w:tcW w:w="3118" w:type="dxa"/>
            <w:shd w:val="clear" w:color="auto" w:fill="FFFFFF" w:themeFill="background1"/>
          </w:tcPr>
          <w:p w14:paraId="4B347946" w14:textId="243BD10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4DFA53E6" w14:textId="77777777" w:rsidTr="003C3469">
        <w:trPr>
          <w:trHeight w:val="315"/>
        </w:trPr>
        <w:tc>
          <w:tcPr>
            <w:tcW w:w="4533" w:type="dxa"/>
            <w:shd w:val="clear" w:color="auto" w:fill="FFFFFF" w:themeFill="background1"/>
            <w:noWrap/>
          </w:tcPr>
          <w:p w14:paraId="5D85B14F" w14:textId="0705EF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prijungimu ir prieiga prie nacionalinių tinklų, įskaitant perdavimo ir skirstymo tarifus ar jų metodikas; taikant tuos tarifus ar metodikas sudaromos galimybės būtinąsias investicijas į tinklus vykdyti tokiu būdu, kad tos investicijos užtikrintų tinklų gyvybingumą; </w:t>
            </w:r>
          </w:p>
        </w:tc>
        <w:tc>
          <w:tcPr>
            <w:tcW w:w="7655" w:type="dxa"/>
            <w:shd w:val="clear" w:color="auto" w:fill="FFFFFF" w:themeFill="background1"/>
          </w:tcPr>
          <w:p w14:paraId="7769F009" w14:textId="48DBB8F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0993E789" w14:textId="77777777" w:rsidR="00D24326" w:rsidRPr="00342A88" w:rsidRDefault="00D24326" w:rsidP="00D24326">
            <w:pPr>
              <w:rPr>
                <w:rFonts w:eastAsia="Times New Roman" w:cs="Times New Roman"/>
                <w:b/>
                <w:sz w:val="22"/>
              </w:rPr>
            </w:pPr>
            <w:r w:rsidRPr="00342A88">
              <w:rPr>
                <w:rFonts w:eastAsia="Times New Roman" w:cs="Times New Roman"/>
                <w:b/>
                <w:sz w:val="22"/>
              </w:rPr>
              <w:t>6 straipsnis. 9 straipsnio pakeitimas</w:t>
            </w:r>
          </w:p>
          <w:p w14:paraId="7345BFB0" w14:textId="65E9DB70" w:rsidR="00D24326" w:rsidRPr="00342A88" w:rsidRDefault="00D24326" w:rsidP="00D24326">
            <w:pPr>
              <w:rPr>
                <w:rFonts w:eastAsia="Times New Roman" w:cs="Times New Roman"/>
                <w:sz w:val="22"/>
              </w:rPr>
            </w:pPr>
            <w:r w:rsidRPr="00342A88">
              <w:rPr>
                <w:rFonts w:eastAsia="Times New Roman" w:cs="Times New Roman"/>
                <w:sz w:val="22"/>
              </w:rPr>
              <w:t>&lt;...&gt;</w:t>
            </w:r>
          </w:p>
          <w:p w14:paraId="55D7B221" w14:textId="77777777" w:rsidR="00D24326" w:rsidRPr="00342A88" w:rsidRDefault="00D24326" w:rsidP="00D24326">
            <w:pPr>
              <w:rPr>
                <w:rFonts w:eastAsia="Times New Roman" w:cs="Times New Roman"/>
                <w:sz w:val="22"/>
              </w:rPr>
            </w:pPr>
            <w:r w:rsidRPr="00342A88">
              <w:rPr>
                <w:rFonts w:eastAsia="Times New Roman" w:cs="Times New Roman"/>
                <w:sz w:val="22"/>
              </w:rPr>
              <w:t>2. Pakeisti 9 straipsnio 3 dalies 4 punktą ir jį išdėstyti taip:</w:t>
            </w:r>
          </w:p>
          <w:p w14:paraId="4ED98B1B" w14:textId="7A3E2669" w:rsidR="00D24326" w:rsidRPr="00342A88" w:rsidRDefault="00D24326" w:rsidP="00D24326">
            <w:pPr>
              <w:rPr>
                <w:rFonts w:eastAsia="Times New Roman" w:cs="Times New Roman"/>
                <w:sz w:val="22"/>
              </w:rPr>
            </w:pPr>
            <w:r w:rsidRPr="00342A88">
              <w:rPr>
                <w:rFonts w:eastAsia="Times New Roman" w:cs="Times New Roman"/>
                <w:sz w:val="22"/>
              </w:rPr>
              <w:t xml:space="preserve">„4) </w:t>
            </w:r>
            <w:r w:rsidRPr="00342A88">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30535FEE"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030FF593" w14:textId="306B222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kitos susijusios nuostatos jau yra galiojančiuose teisės aktuose, todėl CEP neperkeliamos:</w:t>
            </w:r>
          </w:p>
          <w:p w14:paraId="06CE5109" w14:textId="756371C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340771A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9 straipsnis. Tarybos funkcijos elektros energetikos sektoriuje</w:t>
            </w:r>
          </w:p>
          <w:p w14:paraId="1C9FF40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F617AA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Taryba:</w:t>
            </w:r>
          </w:p>
          <w:p w14:paraId="395DB4E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9022761" w14:textId="1329609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tvirtina vartotojų ir gamintojų elektros įrenginių prijungimo prie elektros tinklų įkainius, jų nustatymo metodiką, kurioje nustatytos ir įkainių apskaičiavimo sąlygos, vadovaudamasi šiame įstatyme nustatytais bendraisiais įkainių nustatymo reikalavimais;</w:t>
            </w:r>
          </w:p>
          <w:p w14:paraId="22AD8B6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6C8EB97" w14:textId="3DDAAE1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1502FA84"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19 straipsnis. Energijos kainos</w:t>
            </w:r>
          </w:p>
          <w:p w14:paraId="2E515AC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6CF01EA7" w14:textId="3D48F17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Nustatant valstybės reguliuojamas kainas, turi būti numatytos būtinos energijos išteklių gavybos, energijos gamybos, pirkimo, perdavimo, skirstymo, tiekimo ir šio įstatymo 8 straipsnio 18 dalyje numatytos išlaidos, įvertinta protingumo kriterijus atitinkanti investicijų grąža ir (ar) nuosavybės grąža, taip pat gali būti atsižvelgiama į energetikos sektoriaus plėtrą ir energijos efektyvumą, viešuosius interesus atitinkančių paslaugų teikimą. Energetikos įmonėms, diegiant energetikos inovacijas, su šia veikla susijusios išlaidos pripažįstamos pagrįstomis, vadovaujantis Tarybos nustatyta tvarka, atsižvelgiant į vartotojų interesus, kad inovacijomis būtų siekiama energetikos sektoriaus efektyvumo, lankstumo ir tvarumo.</w:t>
            </w:r>
          </w:p>
        </w:tc>
        <w:tc>
          <w:tcPr>
            <w:tcW w:w="3118" w:type="dxa"/>
            <w:shd w:val="clear" w:color="auto" w:fill="FFFFFF" w:themeFill="background1"/>
          </w:tcPr>
          <w:p w14:paraId="52D4EFA4" w14:textId="25CF395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7FC8AEFD" w14:textId="77777777" w:rsidTr="003C3469">
        <w:trPr>
          <w:trHeight w:val="315"/>
        </w:trPr>
        <w:tc>
          <w:tcPr>
            <w:tcW w:w="4533" w:type="dxa"/>
            <w:shd w:val="clear" w:color="auto" w:fill="FFFFFF" w:themeFill="background1"/>
            <w:noWrap/>
          </w:tcPr>
          <w:p w14:paraId="177178EC" w14:textId="09C5029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papildomų paslaugų, kurios teikiamos ekonomiškiausiu būdu ir padeda užtikrinti tinkamas paskatas tinklo naudotojams subalansuoti savo teikiamą galingumą ir suvartojamą energiją, teikimu, tokias papildomas paslaugas teikiant sąžiningai, nediskriminuojant ir grindžiant objektyviais kriterijais, ir </w:t>
            </w:r>
          </w:p>
        </w:tc>
        <w:tc>
          <w:tcPr>
            <w:tcW w:w="7655" w:type="dxa"/>
            <w:shd w:val="clear" w:color="auto" w:fill="FFFFFF" w:themeFill="background1"/>
          </w:tcPr>
          <w:p w14:paraId="794E73B6" w14:textId="4E07C2BC"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28DA817B"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6 straipsnis. 9 straipsnio pakeitimas</w:t>
            </w:r>
          </w:p>
          <w:p w14:paraId="61A6180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888D5E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Papildyti 9 straipsnio 3 dalį 34 punktu:</w:t>
            </w:r>
          </w:p>
          <w:p w14:paraId="5F6B18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„34) tvirtina skirstomųjų tinklų operatoriaus parengtą Prekybos lankstumo paslaugomis tvarkos aprašą, nustatantį lankstumo paslaugų specifikacijas ir reglamentuojantį šių paslaugų įsigijimą ir naudojimą;“.</w:t>
            </w:r>
          </w:p>
          <w:p w14:paraId="2DF73F28" w14:textId="2BC27E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C1FDF79"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13. Papildyti 9 straipsnio 3 dalį 40 punktu:</w:t>
            </w:r>
          </w:p>
          <w:p w14:paraId="5DCD013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 xml:space="preserve">„40) tvirtina perdavimo sistemos operatoriaus parengtą Perdavimo sistemos operatoriaus prekybos su dažnio reguliavimu nesusijusiomis papildomomis paslaugomis tvarkos aprašą, nustatantį perdavimo tinklams eksploatuoti būtinų su </w:t>
            </w:r>
            <w:r w:rsidRPr="00342A88">
              <w:rPr>
                <w:rFonts w:eastAsia="Times New Roman" w:cs="Times New Roman"/>
                <w:bCs/>
                <w:color w:val="000000"/>
                <w:sz w:val="22"/>
                <w:lang w:eastAsia="lt-LT"/>
              </w:rPr>
              <w:lastRenderedPageBreak/>
              <w:t>dažnio reguliavimu nesusijusių papildomų paslaugų specifikacijas ir reglamentuojantį šių paslaugų įsigijimą ir naudojimą;“.</w:t>
            </w:r>
          </w:p>
          <w:p w14:paraId="1CB3A5A5"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14. Papildyti 9 straipsnio 3 dalį 41 punktu:</w:t>
            </w:r>
          </w:p>
          <w:p w14:paraId="4B9A49C7" w14:textId="4DEB9C13"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„41) tvirtina skirstomųjų tinklų operatoriaus parengtą Skirstomųjų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30FA05B2" w14:textId="628B538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3E408C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19. Papildyti 9 straipsnio 3 dalį 46 punktu:</w:t>
            </w:r>
          </w:p>
          <w:p w14:paraId="599B2866" w14:textId="41C77E0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„46) tvirtina perdavimo sistemos operatoriaus parengtas balansavimo paslaugų teikimo sutarties (balansavimo paslaugų teikėjams taikomų nuostatų ir sąlygų) ir atsiskaitymo už disbalansą sutarties (už balansą atsakingoms šalims taikomų nuostatų ir sąlygų) standartines sąlygas, atitinkančias šiame įstatyme ir Reglamente (ES) 2017/2195 nustatytus reikalavimus;“.</w:t>
            </w:r>
          </w:p>
          <w:p w14:paraId="1D3A5565"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6A798F7" w14:textId="77777777" w:rsidR="00723491" w:rsidRPr="00342A88" w:rsidRDefault="00723491" w:rsidP="00723491">
            <w:pPr>
              <w:rPr>
                <w:rFonts w:eastAsia="Times New Roman" w:cs="Times New Roman"/>
                <w:b/>
                <w:sz w:val="22"/>
              </w:rPr>
            </w:pPr>
            <w:r w:rsidRPr="00342A88">
              <w:rPr>
                <w:rFonts w:eastAsia="Times New Roman" w:cs="Times New Roman"/>
                <w:b/>
                <w:sz w:val="22"/>
              </w:rPr>
              <w:t>20 straipsnis. 31 straipsnio pakeitimas</w:t>
            </w:r>
          </w:p>
          <w:p w14:paraId="16A43B09" w14:textId="77777777" w:rsidR="00723491" w:rsidRPr="00342A88" w:rsidRDefault="00723491" w:rsidP="00723491">
            <w:pPr>
              <w:rPr>
                <w:rFonts w:eastAsia="Times New Roman" w:cs="Times New Roman"/>
                <w:bCs/>
                <w:sz w:val="22"/>
              </w:rPr>
            </w:pPr>
            <w:r w:rsidRPr="00342A88">
              <w:rPr>
                <w:rFonts w:eastAsia="Times New Roman" w:cs="Times New Roman"/>
                <w:bCs/>
                <w:sz w:val="22"/>
              </w:rPr>
              <w:t>Pakeisti 31 straipsnį ir jį išdėstyti taip:</w:t>
            </w:r>
          </w:p>
          <w:p w14:paraId="35799320" w14:textId="77777777" w:rsidR="00723491" w:rsidRPr="00342A88" w:rsidRDefault="00723491" w:rsidP="00723491">
            <w:pPr>
              <w:shd w:val="clear" w:color="auto" w:fill="FFFFFF" w:themeFill="background1"/>
              <w:rPr>
                <w:rFonts w:cs="Times New Roman"/>
                <w:sz w:val="22"/>
              </w:rPr>
            </w:pPr>
            <w:r w:rsidRPr="00342A88">
              <w:rPr>
                <w:rFonts w:cs="Times New Roman"/>
                <w:sz w:val="22"/>
              </w:rPr>
              <w:t xml:space="preserve">„&lt;...&gt; </w:t>
            </w:r>
          </w:p>
          <w:p w14:paraId="7354B023" w14:textId="77777777" w:rsidR="008035C9" w:rsidRPr="00342A88" w:rsidRDefault="008035C9" w:rsidP="00723491">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30) vadovaudamasis Tarybos patvirtintu Perdavimo sistemos operatoriaus prekybos su dažnio reguliavimu nesusijusiomis papildomomis paslaugomis tvarkos aprašu, įsigyti perdavimo tinklams eksploatuoti būtinų su dažnio reguliavimu nesusijusių papildomų paslaugų, jomis naudotis ir užtikrinti patikimą, saugų ir efektyvų perdavimo tinklų darbą;</w:t>
            </w:r>
          </w:p>
          <w:p w14:paraId="61516233" w14:textId="3C1C3EAB" w:rsidR="00D24326" w:rsidRPr="00342A88" w:rsidRDefault="008035C9" w:rsidP="00723491">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r w:rsidR="00D24326" w:rsidRPr="00342A88">
              <w:rPr>
                <w:rFonts w:eastAsia="Times New Roman" w:cs="Times New Roman"/>
                <w:bCs/>
                <w:color w:val="000000"/>
                <w:sz w:val="22"/>
                <w:lang w:eastAsia="lt-LT"/>
              </w:rPr>
              <w:t>“.</w:t>
            </w:r>
          </w:p>
          <w:p w14:paraId="397525B2" w14:textId="77777777" w:rsidR="00D24326" w:rsidRPr="00342A88" w:rsidRDefault="00D24326" w:rsidP="00D24326">
            <w:pPr>
              <w:shd w:val="clear" w:color="auto" w:fill="FFFFFF" w:themeFill="background1"/>
              <w:rPr>
                <w:rFonts w:eastAsia="Times New Roman" w:cs="Times New Roman"/>
                <w:bCs/>
                <w:color w:val="000000"/>
                <w:sz w:val="22"/>
                <w:lang w:eastAsia="lt-LT"/>
              </w:rPr>
            </w:pPr>
          </w:p>
          <w:p w14:paraId="0A312735" w14:textId="605F49D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28 straipsnis. Įstatymo papildymas 40</w:t>
            </w:r>
            <w:r w:rsidRPr="00342A88">
              <w:rPr>
                <w:rFonts w:eastAsia="Times New Roman" w:cs="Times New Roman"/>
                <w:b/>
                <w:bCs/>
                <w:color w:val="000000"/>
                <w:sz w:val="22"/>
                <w:vertAlign w:val="superscript"/>
                <w:lang w:eastAsia="lt-LT"/>
              </w:rPr>
              <w:t>1</w:t>
            </w:r>
            <w:r w:rsidRPr="00342A88">
              <w:rPr>
                <w:rFonts w:eastAsia="Times New Roman" w:cs="Times New Roman"/>
                <w:b/>
                <w:bCs/>
                <w:color w:val="000000"/>
                <w:sz w:val="22"/>
                <w:lang w:eastAsia="lt-LT"/>
              </w:rPr>
              <w:t xml:space="preserve"> straipsniu</w:t>
            </w:r>
          </w:p>
          <w:p w14:paraId="4FD46E3C" w14:textId="77777777" w:rsidR="00D24326" w:rsidRPr="00342A88" w:rsidRDefault="00D24326" w:rsidP="00D24326">
            <w:pPr>
              <w:rPr>
                <w:rFonts w:eastAsia="Times New Roman" w:cs="Times New Roman"/>
                <w:bCs/>
                <w:sz w:val="22"/>
              </w:rPr>
            </w:pPr>
            <w:r w:rsidRPr="00342A88">
              <w:rPr>
                <w:rFonts w:eastAsia="Times New Roman" w:cs="Times New Roman"/>
                <w:bCs/>
                <w:sz w:val="22"/>
              </w:rPr>
              <w:t>Papildyti Įstatymą 40</w:t>
            </w:r>
            <w:r w:rsidRPr="00342A88">
              <w:rPr>
                <w:rFonts w:eastAsia="Times New Roman" w:cs="Times New Roman"/>
                <w:bCs/>
                <w:sz w:val="22"/>
                <w:vertAlign w:val="superscript"/>
              </w:rPr>
              <w:t>1</w:t>
            </w:r>
            <w:r w:rsidRPr="00342A88">
              <w:rPr>
                <w:rFonts w:eastAsia="Times New Roman" w:cs="Times New Roman"/>
                <w:bCs/>
                <w:sz w:val="22"/>
              </w:rPr>
              <w:t xml:space="preserve"> straipsniu:</w:t>
            </w:r>
          </w:p>
          <w:p w14:paraId="2395C745" w14:textId="77777777" w:rsidR="00D24326" w:rsidRPr="00342A88" w:rsidRDefault="00D24326" w:rsidP="00D24326">
            <w:pPr>
              <w:rPr>
                <w:rFonts w:eastAsia="Times New Roman" w:cs="Times New Roman"/>
                <w:bCs/>
                <w:sz w:val="22"/>
              </w:rPr>
            </w:pPr>
            <w:r w:rsidRPr="00342A88">
              <w:rPr>
                <w:rFonts w:eastAsia="Times New Roman" w:cs="Times New Roman"/>
                <w:bCs/>
                <w:sz w:val="22"/>
              </w:rPr>
              <w:t>„40</w:t>
            </w:r>
            <w:r w:rsidRPr="00342A88">
              <w:rPr>
                <w:rFonts w:eastAsia="Times New Roman" w:cs="Times New Roman"/>
                <w:bCs/>
                <w:sz w:val="22"/>
                <w:vertAlign w:val="superscript"/>
              </w:rPr>
              <w:t>1</w:t>
            </w:r>
            <w:r w:rsidRPr="00342A88">
              <w:rPr>
                <w:rFonts w:eastAsia="Times New Roman" w:cs="Times New Roman"/>
                <w:bCs/>
                <w:sz w:val="22"/>
              </w:rPr>
              <w:t xml:space="preserve"> straipsnis. Naudojimasis lankstumo paslaugomis skirstomuosiuose tinkluose  </w:t>
            </w:r>
          </w:p>
          <w:p w14:paraId="5E5D9880" w14:textId="440A62E1"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sz w:val="22"/>
              </w:rPr>
              <w:t xml:space="preserve">1. Skirstomųjų tinklų operatorius turi teisę įsigyti lankstumo paslaugas ir jomis naudotis skirstomuosiuose tinkluose, vadovaudamasis savo parengtu ir Tarybos patvirtintu Prekybos lankstumo paslaugomis tvarkos aprašu. </w:t>
            </w:r>
            <w:r w:rsidRPr="00342A88">
              <w:rPr>
                <w:rFonts w:eastAsia="Times New Roman" w:cs="Times New Roman"/>
                <w:bCs/>
                <w:color w:val="000000"/>
                <w:sz w:val="22"/>
                <w:lang w:eastAsia="lt-LT"/>
              </w:rPr>
              <w:t>&lt;...&gt;“</w:t>
            </w:r>
          </w:p>
          <w:p w14:paraId="47B04B94"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738AB74" w14:textId="589553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Elektros energetikos sistemos balansavimo paslaugų rinką reglamentuoja tiesiogiai taikomas 2017 m. lapkričio 23 d. Komisijos reglamentas (ES) 2017/2195, kuriuo nustatomos elektros energijos balansavimo gairės.</w:t>
            </w:r>
          </w:p>
        </w:tc>
        <w:tc>
          <w:tcPr>
            <w:tcW w:w="3118" w:type="dxa"/>
            <w:shd w:val="clear" w:color="auto" w:fill="FFFFFF" w:themeFill="background1"/>
          </w:tcPr>
          <w:p w14:paraId="54168A69" w14:textId="19D8584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3E0C6F0" w14:textId="77777777" w:rsidTr="003C3469">
        <w:trPr>
          <w:trHeight w:val="315"/>
        </w:trPr>
        <w:tc>
          <w:tcPr>
            <w:tcW w:w="4533" w:type="dxa"/>
            <w:shd w:val="clear" w:color="auto" w:fill="FFFFFF" w:themeFill="background1"/>
            <w:noWrap/>
          </w:tcPr>
          <w:p w14:paraId="50EE1FBD" w14:textId="660238E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c) prieiga prie tarpvalstybinių infrastruktūrų, įskaitant pajėgumų paskirstymo ir perkrovos valdymo procedūras. </w:t>
            </w:r>
          </w:p>
        </w:tc>
        <w:tc>
          <w:tcPr>
            <w:tcW w:w="7655" w:type="dxa"/>
            <w:shd w:val="clear" w:color="auto" w:fill="FFFFFF" w:themeFill="background1"/>
          </w:tcPr>
          <w:p w14:paraId="119C8C7F" w14:textId="4DB85EA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A8552E3" w14:textId="77777777" w:rsidR="00D24326" w:rsidRPr="00342A88" w:rsidRDefault="00D24326" w:rsidP="00D24326">
            <w:pPr>
              <w:shd w:val="clear" w:color="auto" w:fill="FFFFFF" w:themeFill="background1"/>
              <w:rPr>
                <w:rFonts w:eastAsia="Times New Roman" w:cs="Times New Roman"/>
                <w:b/>
                <w:sz w:val="22"/>
              </w:rPr>
            </w:pPr>
            <w:r w:rsidRPr="00342A88">
              <w:rPr>
                <w:rFonts w:eastAsia="Times New Roman" w:cs="Times New Roman"/>
                <w:b/>
                <w:sz w:val="22"/>
              </w:rPr>
              <w:t>6 straipsnis. 9 straipsnio pakeitimas</w:t>
            </w:r>
          </w:p>
          <w:p w14:paraId="0F5EC71E" w14:textId="77777777" w:rsidR="00D24326" w:rsidRPr="00342A88" w:rsidRDefault="00D24326" w:rsidP="00D24326">
            <w:pPr>
              <w:rPr>
                <w:rFonts w:eastAsia="Times New Roman" w:cs="Times New Roman"/>
                <w:sz w:val="22"/>
              </w:rPr>
            </w:pPr>
            <w:r w:rsidRPr="00342A88">
              <w:rPr>
                <w:rFonts w:eastAsia="Times New Roman" w:cs="Times New Roman"/>
                <w:sz w:val="22"/>
              </w:rPr>
              <w:t>3. Pakeisti 9 straipsnio 3 dalies 13 punktą ir jį išdėstyti taip:</w:t>
            </w:r>
          </w:p>
          <w:p w14:paraId="6F964777"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„13) tvirtina Naudojimosi jungiamųjų linijų paslaugomis kainų skaičiavimo metodiką;“.</w:t>
            </w:r>
          </w:p>
          <w:p w14:paraId="641F3216" w14:textId="1D01F81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341E92E"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20. Papildyti 9 straipsnio 3 dalį 47 punktu:</w:t>
            </w:r>
          </w:p>
          <w:p w14:paraId="6ABF7BA3" w14:textId="3DFA42D2"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„47) tvirtina perdavimo sistemos operatoriaus ir paskirtojo rinkos operatoriaus parengtas nuostatas, sąlygas ir (ar) metodikas, kurių reikalaujama pagal Reglamentą (ES) 2015/1222;“.</w:t>
            </w:r>
          </w:p>
          <w:p w14:paraId="6DB43EE5"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21. Papildyti 9 straipsnio 3 dalį 48 punktu:</w:t>
            </w:r>
          </w:p>
          <w:p w14:paraId="36DDC8A2"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„48) tvirtina perdavimo sistemos operatoriaus parengtas nuostatas, sąlygas ir (ar) metodikas, kurių reikalaujama pagal Reglamentą (ES) 2016/631, Reglamentą (ES) 2016/1388, Reglamentą (ES) 2016/1447, Reglamentą (ES) 2016/1719, Reglamentą (ES) 2017/1485, Reglamentą (ES) 2017/2195 ir Reglamentą (ES) 2017/2196;“.</w:t>
            </w:r>
          </w:p>
          <w:p w14:paraId="7566C8FD"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22. Papildyti 9 straipsnio 3 dalį 49 punktu:</w:t>
            </w:r>
          </w:p>
          <w:p w14:paraId="5A446B01" w14:textId="03397F7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„49) tvirtina perdavimo sistemos operatoriaus parengtas nuostatas, sąlygas ir (ar) metodiką dėl jungiamųjų linijų su trečiosiomis šalimis pralaidumo skaičiavimo, paskirstymo ir (ar) papildomų paslaugų teikimo, kai šių santykių nereglamentuoja Europos Sąjungos reglamentai;“.</w:t>
            </w:r>
          </w:p>
        </w:tc>
        <w:tc>
          <w:tcPr>
            <w:tcW w:w="3118" w:type="dxa"/>
            <w:shd w:val="clear" w:color="auto" w:fill="FFFFFF" w:themeFill="background1"/>
          </w:tcPr>
          <w:p w14:paraId="0DC9DAEF" w14:textId="1BBED40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2BBCE2A1" w14:textId="77777777" w:rsidTr="003C3469">
        <w:trPr>
          <w:trHeight w:val="315"/>
        </w:trPr>
        <w:tc>
          <w:tcPr>
            <w:tcW w:w="4533" w:type="dxa"/>
            <w:shd w:val="clear" w:color="auto" w:fill="FFFFFF" w:themeFill="background1"/>
            <w:noWrap/>
          </w:tcPr>
          <w:p w14:paraId="313C9CEF" w14:textId="7E4E812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7 dalyje nurodytos metodikos arba sąlygos paskelbiamos. </w:t>
            </w:r>
          </w:p>
        </w:tc>
        <w:tc>
          <w:tcPr>
            <w:tcW w:w="7655" w:type="dxa"/>
            <w:shd w:val="clear" w:color="auto" w:fill="FFFFFF" w:themeFill="background1"/>
          </w:tcPr>
          <w:p w14:paraId="4A3D0F03" w14:textId="6BE5517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galiojančiose Teisėkūros pagrindų įstatymo nuostatose:</w:t>
            </w:r>
          </w:p>
          <w:p w14:paraId="1C9530ED" w14:textId="3E367541"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teisėkūros pagrindų įstatymas</w:t>
            </w:r>
          </w:p>
          <w:p w14:paraId="2282C552"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6 straipsnis. Teisės aktų registras</w:t>
            </w:r>
          </w:p>
          <w:p w14:paraId="0DD8B0BC" w14:textId="77777777" w:rsidR="00D24326" w:rsidRPr="00DF1CD8" w:rsidRDefault="00D24326" w:rsidP="00D24326">
            <w:pPr>
              <w:shd w:val="clear" w:color="auto" w:fill="FFFFFF" w:themeFill="background1"/>
              <w:rPr>
                <w:rFonts w:eastAsia="Times New Roman" w:cs="Times New Roman"/>
                <w:color w:val="000000"/>
                <w:sz w:val="22"/>
                <w:lang w:eastAsia="lt-LT"/>
              </w:rPr>
            </w:pPr>
            <w:bookmarkStart w:id="359" w:name="part_977b7751427e45519cd0bef48c0875a7"/>
            <w:bookmarkEnd w:id="359"/>
            <w:r w:rsidRPr="00342A88">
              <w:rPr>
                <w:rFonts w:eastAsia="Times New Roman" w:cs="Times New Roman"/>
                <w:color w:val="000000"/>
                <w:sz w:val="22"/>
                <w:lang w:eastAsia="lt-LT"/>
              </w:rPr>
              <w:t>1. Teisės aktų registras skirtas šio straipsnio 2 dalyje nurodytų Teisės aktų registro objektų registravimui, skelbimui, apskaitai, sisteminimui ir informacijos teikimui.</w:t>
            </w:r>
          </w:p>
          <w:p w14:paraId="4D00DCE2" w14:textId="77777777" w:rsidR="00D24326" w:rsidRPr="00342A88" w:rsidRDefault="00D24326" w:rsidP="00D24326">
            <w:pPr>
              <w:shd w:val="clear" w:color="auto" w:fill="FFFFFF" w:themeFill="background1"/>
              <w:rPr>
                <w:rFonts w:eastAsia="Times New Roman" w:cs="Times New Roman"/>
                <w:color w:val="000000"/>
                <w:sz w:val="22"/>
                <w:lang w:val="en-GB" w:eastAsia="lt-LT"/>
              </w:rPr>
            </w:pPr>
            <w:bookmarkStart w:id="360" w:name="part_eedc0ba22958406eb9eb46dac5b24348"/>
            <w:bookmarkEnd w:id="360"/>
            <w:r w:rsidRPr="00342A88">
              <w:rPr>
                <w:rFonts w:eastAsia="Times New Roman" w:cs="Times New Roman"/>
                <w:color w:val="000000"/>
                <w:sz w:val="22"/>
                <w:lang w:eastAsia="lt-LT"/>
              </w:rPr>
              <w:t>2. Teisės aktų registro objektai yra:</w:t>
            </w:r>
          </w:p>
          <w:p w14:paraId="3526B9F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9B9403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&lt;...&gt; kolegialių institucijų norminiai teisės aktai;</w:t>
            </w:r>
          </w:p>
          <w:p w14:paraId="42E0CDF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549D2E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C2D73F0" w14:textId="77777777" w:rsidR="00D24326" w:rsidRPr="00342A88" w:rsidRDefault="00D24326" w:rsidP="00D24326">
            <w:pPr>
              <w:shd w:val="clear" w:color="auto" w:fill="FFFFFF" w:themeFill="background1"/>
              <w:rPr>
                <w:rFonts w:eastAsia="Times New Roman" w:cs="Times New Roman"/>
                <w:color w:val="000000"/>
                <w:sz w:val="22"/>
                <w:lang w:val="en-GB" w:eastAsia="lt-LT"/>
              </w:rPr>
            </w:pPr>
            <w:r w:rsidRPr="00342A88">
              <w:rPr>
                <w:rFonts w:eastAsia="Times New Roman" w:cs="Times New Roman"/>
                <w:b/>
                <w:bCs/>
                <w:color w:val="000000"/>
                <w:sz w:val="22"/>
                <w:lang w:eastAsia="lt-LT"/>
              </w:rPr>
              <w:t>19 straipsnis. Teisės aktų registravimas ir skelbimas</w:t>
            </w:r>
          </w:p>
          <w:p w14:paraId="36C58D9D" w14:textId="77777777" w:rsidR="00D24326" w:rsidRPr="00342A88" w:rsidRDefault="00D24326" w:rsidP="00D24326">
            <w:pPr>
              <w:shd w:val="clear" w:color="auto" w:fill="FFFFFF" w:themeFill="background1"/>
              <w:rPr>
                <w:rFonts w:eastAsia="Times New Roman" w:cs="Times New Roman"/>
                <w:color w:val="000000"/>
                <w:sz w:val="22"/>
                <w:lang w:val="en-GB" w:eastAsia="lt-LT"/>
              </w:rPr>
            </w:pPr>
            <w:bookmarkStart w:id="361" w:name="part_f7111023c4f2453caabdaa3c5db49d20"/>
            <w:bookmarkEnd w:id="361"/>
            <w:r w:rsidRPr="00342A88">
              <w:rPr>
                <w:rFonts w:eastAsia="Times New Roman" w:cs="Times New Roman"/>
                <w:color w:val="000000"/>
                <w:sz w:val="22"/>
                <w:lang w:eastAsia="lt-LT"/>
              </w:rPr>
              <w:t>1. Šio įstatymo 6 straipsnio 2 dalies 1–18 punktuose nurodyti teisės aktai registruojami ir oficialiai skelbiami Teisės aktų registre.</w:t>
            </w:r>
          </w:p>
          <w:p w14:paraId="53D6883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D5D5C0E" w14:textId="17C1767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Teisės akto įregistravimas ir paskelbimas Teisės aktų registre laikomas oficialiu teisės akto paskelbimu. &lt;...&gt;</w:t>
            </w:r>
          </w:p>
        </w:tc>
        <w:tc>
          <w:tcPr>
            <w:tcW w:w="3118" w:type="dxa"/>
            <w:shd w:val="clear" w:color="auto" w:fill="FFFFFF" w:themeFill="background1"/>
          </w:tcPr>
          <w:p w14:paraId="01A1801F" w14:textId="02D8507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08FCD6E4" w14:textId="77777777" w:rsidTr="003C3469">
        <w:trPr>
          <w:trHeight w:val="315"/>
        </w:trPr>
        <w:tc>
          <w:tcPr>
            <w:tcW w:w="4533" w:type="dxa"/>
            <w:shd w:val="clear" w:color="auto" w:fill="FFFFFF" w:themeFill="background1"/>
            <w:noWrap/>
          </w:tcPr>
          <w:p w14:paraId="084F0B44" w14:textId="24BEE4E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9. Siekdamos padidinti rinkos skaidrumą ir visoms suinteresuotosioms šalims pateikti visą būtiną informaciją ir sprendimus ar sprendimų pasiūlymus dėl 60 straipsnio 3 straipsnyje numatytų perdavimo ir skirstymo tarifų, reguliavimo institucijos viešai skelbia išsamią metodiką ir susijusias išlaidas, naudojamas atitinkamiems tinklo tarifams apskaičiuoti, išsaugant slaptos komercinės informacijos konfidencialumą. </w:t>
            </w:r>
          </w:p>
        </w:tc>
        <w:tc>
          <w:tcPr>
            <w:tcW w:w="7655" w:type="dxa"/>
            <w:shd w:val="clear" w:color="auto" w:fill="FFFFFF" w:themeFill="background1"/>
          </w:tcPr>
          <w:p w14:paraId="574CE74F" w14:textId="74D9000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 xml:space="preserve">Elektros energetikos įstatymo projektas </w:t>
            </w:r>
          </w:p>
          <w:p w14:paraId="00DCED84" w14:textId="710AD476" w:rsidR="00D24326" w:rsidRPr="00342A88" w:rsidRDefault="00D24326" w:rsidP="00D24326">
            <w:pPr>
              <w:shd w:val="clear" w:color="auto" w:fill="FFFFFF" w:themeFill="background1"/>
              <w:rPr>
                <w:rFonts w:eastAsia="Times New Roman" w:cs="Times New Roman"/>
                <w:b/>
                <w:sz w:val="22"/>
              </w:rPr>
            </w:pPr>
            <w:r w:rsidRPr="00342A88">
              <w:rPr>
                <w:rFonts w:eastAsia="Times New Roman" w:cs="Times New Roman"/>
                <w:b/>
                <w:sz w:val="22"/>
              </w:rPr>
              <w:t>49 straipsnis. 69 straipsnio pakeitimas</w:t>
            </w:r>
          </w:p>
          <w:p w14:paraId="22A4A2D6" w14:textId="77777777" w:rsidR="00D24326" w:rsidRPr="00342A88" w:rsidRDefault="00D24326" w:rsidP="00D24326">
            <w:pPr>
              <w:rPr>
                <w:rFonts w:eastAsia="Times New Roman" w:cs="Times New Roman"/>
                <w:bCs/>
                <w:sz w:val="22"/>
              </w:rPr>
            </w:pPr>
            <w:r w:rsidRPr="00342A88">
              <w:rPr>
                <w:rFonts w:eastAsia="Times New Roman" w:cs="Times New Roman"/>
                <w:bCs/>
                <w:sz w:val="22"/>
              </w:rPr>
              <w:t>3. Pakeisti 69 straipsnio 4 dalį ir ją išdėstyti taip:</w:t>
            </w:r>
          </w:p>
          <w:p w14:paraId="21079FF8" w14:textId="5932ED74" w:rsidR="00D24326" w:rsidRPr="00342A88" w:rsidRDefault="00D24326" w:rsidP="00D24326">
            <w:pPr>
              <w:rPr>
                <w:rFonts w:eastAsia="Times New Roman" w:cs="Times New Roman"/>
                <w:sz w:val="22"/>
              </w:rPr>
            </w:pPr>
            <w:r w:rsidRPr="00342A88">
              <w:rPr>
                <w:rFonts w:eastAsia="Times New Roman" w:cs="Times New Roman"/>
                <w:sz w:val="22"/>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668A30CA"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2416CB30" w14:textId="77777777" w:rsidR="00D24326" w:rsidRPr="00342A88" w:rsidRDefault="00D24326" w:rsidP="00D24326">
            <w:pPr>
              <w:rPr>
                <w:rFonts w:eastAsia="Times New Roman" w:cs="Times New Roman"/>
                <w:b/>
                <w:sz w:val="22"/>
              </w:rPr>
            </w:pPr>
            <w:r w:rsidRPr="00342A88">
              <w:rPr>
                <w:rFonts w:eastAsia="Times New Roman" w:cs="Times New Roman"/>
                <w:b/>
                <w:sz w:val="22"/>
              </w:rPr>
              <w:t>6 straipsnis. 9 straipsnio pakeitimas</w:t>
            </w:r>
          </w:p>
          <w:p w14:paraId="2073A2DD" w14:textId="13C1729F" w:rsidR="00D24326" w:rsidRPr="00342A88" w:rsidRDefault="00D24326" w:rsidP="00D24326">
            <w:pPr>
              <w:rPr>
                <w:rFonts w:eastAsia="Times New Roman" w:cs="Times New Roman"/>
                <w:sz w:val="22"/>
              </w:rPr>
            </w:pPr>
            <w:r w:rsidRPr="00342A88">
              <w:rPr>
                <w:rFonts w:eastAsia="Times New Roman" w:cs="Times New Roman"/>
                <w:sz w:val="22"/>
              </w:rPr>
              <w:t>2. Pakeisti 9 straipsnio 3 dalies 4 punktą ir jį išdėstyti taip:</w:t>
            </w:r>
          </w:p>
          <w:p w14:paraId="0F3BC337" w14:textId="64D3ADB4" w:rsidR="00D24326" w:rsidRPr="00342A88" w:rsidRDefault="00D24326" w:rsidP="00D24326">
            <w:pPr>
              <w:rPr>
                <w:rFonts w:cs="Times New Roman"/>
                <w:sz w:val="22"/>
              </w:rPr>
            </w:pPr>
            <w:r w:rsidRPr="00342A88">
              <w:rPr>
                <w:rFonts w:eastAsia="Times New Roman" w:cs="Times New Roman"/>
                <w:sz w:val="22"/>
              </w:rPr>
              <w:t xml:space="preserve">„4) </w:t>
            </w:r>
            <w:r w:rsidRPr="00342A88">
              <w:rPr>
                <w:rFonts w:cs="Times New Roman"/>
                <w:sz w:val="22"/>
              </w:rPr>
              <w:t>tvirtina elektros energijos perdavimo, skirstymo ir visuomeninio tiekimo paslaugų kainų viršutinių ribų, garantinio tiekimo pažeidžiamiems vartotojams paslaugos kainos ir papildomų paslaugų įsigijimo dedamosios prie perdavimo paslaugos kainos skaičiavimo metodikas, nustato valstybės reguliuojamų paslaugų ir elektros energijos kainų viršutines ribas, garantinio tiekimo pažeidžiamiems vartotojams paslaugos kainą ir papildomų paslaugų įsigijimo dedamąją prie perdavimo paslaugos kainos;“.</w:t>
            </w:r>
          </w:p>
          <w:p w14:paraId="27BBCF39" w14:textId="7D4597A4" w:rsidR="00D24326" w:rsidRPr="00342A88" w:rsidRDefault="00D24326" w:rsidP="00D24326">
            <w:pPr>
              <w:rPr>
                <w:rFonts w:cs="Times New Roman"/>
                <w:sz w:val="22"/>
              </w:rPr>
            </w:pPr>
          </w:p>
          <w:p w14:paraId="71D7657D" w14:textId="3D451C42" w:rsidR="00D24326" w:rsidRPr="00342A88" w:rsidRDefault="00D24326" w:rsidP="00D24326">
            <w:pPr>
              <w:rPr>
                <w:rFonts w:cs="Times New Roman"/>
                <w:b/>
                <w:bCs/>
                <w:sz w:val="22"/>
              </w:rPr>
            </w:pPr>
            <w:r w:rsidRPr="00342A88">
              <w:rPr>
                <w:rFonts w:cs="Times New Roman"/>
                <w:b/>
                <w:bCs/>
                <w:sz w:val="22"/>
              </w:rPr>
              <w:t>49 straipsnis. 69 straipsnio pakeitimas</w:t>
            </w:r>
          </w:p>
          <w:p w14:paraId="163BC916"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69 straipsnio 1 dalį ir ją išdėstyti taip:</w:t>
            </w:r>
          </w:p>
          <w:p w14:paraId="0E9E11E2" w14:textId="77777777" w:rsidR="00D24326" w:rsidRPr="00342A88" w:rsidRDefault="00D24326" w:rsidP="00D24326">
            <w:pPr>
              <w:rPr>
                <w:rFonts w:cs="Times New Roman"/>
                <w:bCs/>
                <w:sz w:val="22"/>
              </w:rPr>
            </w:pPr>
            <w:r w:rsidRPr="00342A88">
              <w:rPr>
                <w:rFonts w:eastAsia="Times New Roman" w:cs="Times New Roman"/>
                <w:bCs/>
                <w:sz w:val="22"/>
              </w:rPr>
              <w:t>„</w:t>
            </w:r>
            <w:r w:rsidRPr="00342A88">
              <w:rPr>
                <w:rFonts w:cs="Times New Roman"/>
                <w:bCs/>
                <w:sz w:val="22"/>
              </w:rPr>
              <w:t xml:space="preserve">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w:t>
            </w:r>
            <w:r w:rsidRPr="00342A88">
              <w:rPr>
                <w:rFonts w:cs="Times New Roman"/>
                <w:bCs/>
                <w:sz w:val="22"/>
              </w:rPr>
              <w:lastRenderedPageBreak/>
              <w:t>teikimo sąnaudas. Be to, Taryba pagal Tarybos patvirtintą metodiką nustato papildomų paslaugų įsigijimo dedamąją prie perdavimo paslaugos kainos.“</w:t>
            </w:r>
          </w:p>
          <w:p w14:paraId="57208930" w14:textId="1F59DF8D" w:rsidR="00D24326" w:rsidRPr="00342A88" w:rsidRDefault="00D24326" w:rsidP="00D24326">
            <w:pPr>
              <w:rPr>
                <w:rFonts w:eastAsia="Times New Roman" w:cs="Times New Roman"/>
                <w:sz w:val="22"/>
              </w:rPr>
            </w:pPr>
          </w:p>
          <w:p w14:paraId="55E1FA50" w14:textId="5E4AFAB0" w:rsidR="00D24326" w:rsidRPr="00342A88" w:rsidRDefault="00D24326" w:rsidP="00D24326">
            <w:pPr>
              <w:rPr>
                <w:rFonts w:eastAsia="Times New Roman" w:cs="Times New Roman"/>
                <w:sz w:val="22"/>
                <w:u w:val="single"/>
              </w:rPr>
            </w:pPr>
            <w:r w:rsidRPr="00342A88">
              <w:rPr>
                <w:rFonts w:eastAsia="Times New Roman" w:cs="Times New Roman"/>
                <w:sz w:val="22"/>
                <w:u w:val="single"/>
              </w:rPr>
              <w:t>Komentaras:</w:t>
            </w:r>
            <w:r w:rsidRPr="00342A88">
              <w:rPr>
                <w:rFonts w:eastAsia="Times New Roman" w:cs="Times New Roman"/>
                <w:sz w:val="22"/>
              </w:rPr>
              <w:t xml:space="preserve"> kita susijusi nuostata jau perkelta galiojančiose Elektros energetikos įstatymo nuostatose, todėl CEP neperkeliama.</w:t>
            </w:r>
          </w:p>
          <w:p w14:paraId="65D02057" w14:textId="0A3E0CB0"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88FDA9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57 straipsnis. Informacijos teikimas</w:t>
            </w:r>
          </w:p>
          <w:p w14:paraId="61C1C96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B6FE756" w14:textId="4948072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Taryba ar kitos institucijos užtikrina informacijos, laikomos komercine (gamybine) ar profesine paslaptimi, konfidencialumą ir gautą konfidencialią informaciją gali naudoti tik tiems tikslams, dėl kurių informacijos buvo prašoma. Konfidenciali informacija gali būti atskleidžiama tik tokiais atvejais, kai tai yra būtina kompetentingoms institucijoms pagal įstatymus tinkamai atlikti savo funkcijas.</w:t>
            </w:r>
          </w:p>
        </w:tc>
        <w:tc>
          <w:tcPr>
            <w:tcW w:w="3118" w:type="dxa"/>
            <w:shd w:val="clear" w:color="auto" w:fill="FFFFFF" w:themeFill="background1"/>
          </w:tcPr>
          <w:p w14:paraId="6F0AB634" w14:textId="3F944CE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5CEAD4A0" w14:textId="77777777" w:rsidTr="003C3469">
        <w:trPr>
          <w:trHeight w:val="315"/>
        </w:trPr>
        <w:tc>
          <w:tcPr>
            <w:tcW w:w="4533" w:type="dxa"/>
            <w:shd w:val="clear" w:color="auto" w:fill="FFFFFF" w:themeFill="background1"/>
            <w:noWrap/>
          </w:tcPr>
          <w:p w14:paraId="66CC8ED1" w14:textId="4A60636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Reguliavimo institucijos stebi nacionalinių elektros energijos sistemų, įskaitant jungiamąsias linijas, perkrovos valdymą ir perkrovos valdymo taisyklių įgyvendinimą. Tuo tikslu perdavimo sistemos operatoriai arba rinkos operatoriai pateikia reguliavimo institucijoms savo perkrovos valdymo taisykles, įskaitant pajėgumų paskirstymą. Reguliavimo institucijos gali reikalauti iš dalies pakeisti tas taisykles.</w:t>
            </w:r>
          </w:p>
        </w:tc>
        <w:tc>
          <w:tcPr>
            <w:tcW w:w="7655" w:type="dxa"/>
            <w:shd w:val="clear" w:color="auto" w:fill="FFFFFF" w:themeFill="background1"/>
          </w:tcPr>
          <w:p w14:paraId="0374DC9E"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Elektros energetikos įstatymo projektas</w:t>
            </w:r>
          </w:p>
          <w:p w14:paraId="35404409" w14:textId="77777777"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6 straipsnis. 9 straipsnio pakeitimas</w:t>
            </w:r>
          </w:p>
          <w:p w14:paraId="7D7ECE4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4B7565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20. Papildyti 9 straipsnio 3 dalį 47 punktu:</w:t>
            </w:r>
          </w:p>
          <w:p w14:paraId="787724A2"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„47) tvirtina perdavimo sistemos operatoriaus ir paskirtojo rinkos operatoriaus parengtas nuostatas, sąlygas ir (ar) metodikas, kurių reikalaujama pagal Reglamentą (ES) 2015/1222;“.</w:t>
            </w:r>
          </w:p>
          <w:p w14:paraId="0DC5586F"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21. Papildyti 9 straipsnio 3 dalį 48 punktu:</w:t>
            </w:r>
          </w:p>
          <w:p w14:paraId="66DE5E48"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„48) tvirtina perdavimo sistemos operatoriaus parengtas nuostatas, sąlygas ir (ar) metodikas, kurių reikalaujama pagal Reglamentą (ES) 2016/631, Reglamentą (ES) 2016/1388, Reglamentą (ES) 2016/1447, Reglamentą (ES) 2016/1719, Reglamentą (ES) 2017/1485, Reglamentą (ES) 2017/2195 ir Reglamentą (ES) 2017/2196;“.</w:t>
            </w:r>
          </w:p>
          <w:p w14:paraId="7BD3E6B1"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22. Papildyti 9 straipsnio 3 dalį 49 punktu:</w:t>
            </w:r>
          </w:p>
          <w:p w14:paraId="3A0EE6F4"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„49) tvirtina perdavimo sistemos operatoriaus parengtas nuostatas, sąlygas ir (ar) metodiką dėl jungiamųjų linijų su trečiosiomis šalimis pralaidumo skaičiavimo, paskirstymo ir (ar) papildomų paslaugų teikimo, kai šių santykių nereglamentuoja Europos Sąjungos reglamentai;“.</w:t>
            </w:r>
          </w:p>
          <w:p w14:paraId="08AB7E5D" w14:textId="6120955C"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61701720" w14:textId="77777777" w:rsidR="00D24326" w:rsidRPr="00342A88" w:rsidRDefault="00D24326" w:rsidP="00D24326">
            <w:pPr>
              <w:rPr>
                <w:rFonts w:eastAsia="Times New Roman" w:cs="Times New Roman"/>
                <w:sz w:val="22"/>
              </w:rPr>
            </w:pPr>
            <w:r w:rsidRPr="00342A88">
              <w:rPr>
                <w:rFonts w:eastAsia="Times New Roman" w:cs="Times New Roman"/>
                <w:sz w:val="22"/>
              </w:rPr>
              <w:t>29. Pakeisti 9 straipsnio 4 dalies 1 punktą ir jį išdėstyti taip:</w:t>
            </w:r>
          </w:p>
          <w:p w14:paraId="243404F6" w14:textId="1B0DEADD" w:rsidR="00D24326" w:rsidRPr="00342A88" w:rsidRDefault="00D24326" w:rsidP="00D24326">
            <w:pPr>
              <w:rPr>
                <w:rFonts w:eastAsia="Times New Roman" w:cs="Times New Roman"/>
                <w:sz w:val="22"/>
              </w:rPr>
            </w:pPr>
            <w:r w:rsidRPr="00342A88">
              <w:rPr>
                <w:rFonts w:eastAsia="Times New Roman" w:cs="Times New Roman"/>
                <w:sz w:val="22"/>
              </w:rPr>
              <w:t xml:space="preserve">„1)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w:t>
            </w:r>
            <w:r w:rsidRPr="00342A88">
              <w:rPr>
                <w:rFonts w:eastAsia="Times New Roman" w:cs="Times New Roman"/>
                <w:sz w:val="22"/>
              </w:rPr>
              <w:lastRenderedPageBreak/>
              <w:t>metodikų koregavimo ar keitimo vadovaudamasi taikomų Europos Sąjungos reglamentų reikalavimais;“.</w:t>
            </w:r>
          </w:p>
          <w:p w14:paraId="2F383D4D"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454F650E"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34. Papildyti 9 straipsnio 4 dalį 12 punktu:</w:t>
            </w:r>
          </w:p>
          <w:p w14:paraId="11E4B337"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teisiškai privalomuose sprendimuose nustatytas pareigas;“.</w:t>
            </w:r>
          </w:p>
          <w:p w14:paraId="0DBBF264"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35. Papildyti 9 straipsnio 4 dalį 13 punktu:</w:t>
            </w:r>
          </w:p>
          <w:p w14:paraId="483D2E97" w14:textId="4F2DA8F4"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„13) pagal savo kompetenciją  Reglamento (ES) 2019/943 pagrindu priimtų tinklo kodeksų ir gairių įgyvendinimą taikant nacionalines priemones arba, kai to reikia, koordinuotas regionines ir (ar) Europos Sąjungos lygmens priemones;“.</w:t>
            </w:r>
          </w:p>
          <w:p w14:paraId="25B78750"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6B221FE" w14:textId="77777777" w:rsidR="008035C9" w:rsidRPr="00342A88" w:rsidRDefault="008035C9" w:rsidP="008035C9">
            <w:pPr>
              <w:rPr>
                <w:rFonts w:eastAsia="Times New Roman" w:cs="Times New Roman"/>
                <w:b/>
                <w:sz w:val="22"/>
              </w:rPr>
            </w:pPr>
            <w:r w:rsidRPr="00342A88">
              <w:rPr>
                <w:rFonts w:eastAsia="Times New Roman" w:cs="Times New Roman"/>
                <w:b/>
                <w:sz w:val="22"/>
              </w:rPr>
              <w:t>20 straipsnis. 31 straipsnio pakeitimas</w:t>
            </w:r>
          </w:p>
          <w:p w14:paraId="4ACED8BA" w14:textId="77777777" w:rsidR="008035C9" w:rsidRPr="00342A88" w:rsidRDefault="008035C9" w:rsidP="008035C9">
            <w:pPr>
              <w:rPr>
                <w:rFonts w:eastAsia="Times New Roman" w:cs="Times New Roman"/>
                <w:bCs/>
                <w:sz w:val="22"/>
              </w:rPr>
            </w:pPr>
            <w:r w:rsidRPr="00342A88">
              <w:rPr>
                <w:rFonts w:eastAsia="Times New Roman" w:cs="Times New Roman"/>
                <w:bCs/>
                <w:sz w:val="22"/>
              </w:rPr>
              <w:t>Pakeisti 31 straipsnį ir jį išdėstyti taip:</w:t>
            </w:r>
          </w:p>
          <w:p w14:paraId="7C5D2E09" w14:textId="77777777" w:rsidR="008035C9" w:rsidRPr="00342A88" w:rsidRDefault="008035C9" w:rsidP="008035C9">
            <w:pPr>
              <w:shd w:val="clear" w:color="auto" w:fill="FFFFFF" w:themeFill="background1"/>
              <w:rPr>
                <w:rFonts w:cs="Times New Roman"/>
                <w:sz w:val="22"/>
              </w:rPr>
            </w:pPr>
            <w:r w:rsidRPr="00342A88">
              <w:rPr>
                <w:rFonts w:cs="Times New Roman"/>
                <w:sz w:val="22"/>
              </w:rPr>
              <w:t xml:space="preserve">„&lt;...&gt; </w:t>
            </w:r>
          </w:p>
          <w:p w14:paraId="23B8C96E" w14:textId="77777777" w:rsidR="00311197" w:rsidRPr="00342A88" w:rsidRDefault="00311197" w:rsidP="00311197">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28) rengti ir teikti Tarybai tvirtinti sąlygas, metodikas ir (ar) kitus teisės aktus (dokumentus), kurių reikalaujama pagal Reglamentą (ES) 2015/1222, Reglamentą (ES) 2016/631, Reglamentą (ES) 2016/1388, Reglamentą (ES) 2016/1447, Reglamentą (ES) 2016/1719, Reglamentą (ES) 2017/1485, Reglamentą (ES) 2017/2195 ir Reglamentą (ES) 2017/2196;</w:t>
            </w:r>
          </w:p>
          <w:p w14:paraId="62913DA8" w14:textId="77777777" w:rsidR="00311197" w:rsidRPr="00342A88" w:rsidRDefault="00311197" w:rsidP="00311197">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29) rengti ir teikti Tarybai tvirtinti metodiką dėl jungiamųjų linijų su trečiosiomis šalimis pralaidumo skaičiavimo, paskirstymo ir (ar) papildomų paslaugų teikimo, kai šių santykių nereglamentuoja Reglamentas (ES) 2019/943 ir (ar) tinklo kodeksai ir gairės;</w:t>
            </w:r>
          </w:p>
          <w:p w14:paraId="508FC549" w14:textId="7839B401" w:rsidR="00D24326" w:rsidRPr="00342A88" w:rsidRDefault="00311197" w:rsidP="00311197">
            <w:pPr>
              <w:shd w:val="clear" w:color="auto" w:fill="FFFFFF" w:themeFill="background1"/>
              <w:rPr>
                <w:rFonts w:eastAsia="Times New Roman" w:cs="Times New Roman"/>
                <w:b/>
                <w:bCs/>
                <w:color w:val="000000"/>
                <w:sz w:val="22"/>
                <w:lang w:eastAsia="lt-LT"/>
              </w:rPr>
            </w:pPr>
            <w:r w:rsidRPr="00342A88">
              <w:rPr>
                <w:rFonts w:eastAsia="Times New Roman" w:cs="Times New Roman"/>
                <w:bCs/>
                <w:color w:val="000000"/>
                <w:sz w:val="22"/>
                <w:lang w:eastAsia="lt-LT"/>
              </w:rPr>
              <w:t>&lt;...&gt;</w:t>
            </w:r>
            <w:r w:rsidR="00D24326" w:rsidRPr="00342A88">
              <w:rPr>
                <w:rFonts w:eastAsia="Times New Roman" w:cs="Times New Roman"/>
                <w:bCs/>
                <w:color w:val="000000"/>
                <w:sz w:val="22"/>
                <w:lang w:eastAsia="lt-LT"/>
              </w:rPr>
              <w:t>“.</w:t>
            </w:r>
          </w:p>
        </w:tc>
        <w:tc>
          <w:tcPr>
            <w:tcW w:w="3118" w:type="dxa"/>
            <w:shd w:val="clear" w:color="auto" w:fill="FFFFFF" w:themeFill="background1"/>
          </w:tcPr>
          <w:p w14:paraId="369067CC" w14:textId="3757526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5782B9F" w14:textId="7D506041" w:rsidTr="003C3469">
        <w:trPr>
          <w:trHeight w:val="315"/>
        </w:trPr>
        <w:tc>
          <w:tcPr>
            <w:tcW w:w="4533" w:type="dxa"/>
            <w:shd w:val="clear" w:color="auto" w:fill="FFFFFF" w:themeFill="background1"/>
            <w:noWrap/>
            <w:hideMark/>
          </w:tcPr>
          <w:p w14:paraId="736FFD4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60 straipsnis</w:t>
            </w:r>
          </w:p>
        </w:tc>
        <w:tc>
          <w:tcPr>
            <w:tcW w:w="7655" w:type="dxa"/>
            <w:shd w:val="clear" w:color="auto" w:fill="FFFFFF" w:themeFill="background1"/>
          </w:tcPr>
          <w:p w14:paraId="121504E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8E7955" w14:textId="5CA65016" w:rsidR="00D24326" w:rsidRPr="00342A88" w:rsidRDefault="00D24326" w:rsidP="00D24326">
            <w:pPr>
              <w:shd w:val="clear" w:color="auto" w:fill="FFFFFF" w:themeFill="background1"/>
              <w:rPr>
                <w:rFonts w:cs="Times New Roman"/>
                <w:color w:val="000000"/>
                <w:sz w:val="22"/>
              </w:rPr>
            </w:pPr>
          </w:p>
        </w:tc>
      </w:tr>
      <w:tr w:rsidR="00D24326" w:rsidRPr="00342A88" w14:paraId="723D5BE8" w14:textId="317B4EB4" w:rsidTr="003C3469">
        <w:trPr>
          <w:trHeight w:val="315"/>
        </w:trPr>
        <w:tc>
          <w:tcPr>
            <w:tcW w:w="4533" w:type="dxa"/>
            <w:shd w:val="clear" w:color="auto" w:fill="FFFFFF" w:themeFill="background1"/>
            <w:noWrap/>
            <w:hideMark/>
          </w:tcPr>
          <w:p w14:paraId="3E2E244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Sprendimai ir ginčai</w:t>
            </w:r>
          </w:p>
        </w:tc>
        <w:tc>
          <w:tcPr>
            <w:tcW w:w="7655" w:type="dxa"/>
            <w:shd w:val="clear" w:color="auto" w:fill="FFFFFF" w:themeFill="background1"/>
          </w:tcPr>
          <w:p w14:paraId="04ECE19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BFCF56C" w14:textId="25C417EA" w:rsidR="00D24326" w:rsidRPr="00342A88" w:rsidRDefault="00D24326" w:rsidP="00D24326">
            <w:pPr>
              <w:shd w:val="clear" w:color="auto" w:fill="FFFFFF" w:themeFill="background1"/>
              <w:rPr>
                <w:rFonts w:cs="Times New Roman"/>
                <w:color w:val="000000"/>
                <w:sz w:val="22"/>
              </w:rPr>
            </w:pPr>
          </w:p>
        </w:tc>
      </w:tr>
      <w:tr w:rsidR="00D24326" w:rsidRPr="00342A88" w14:paraId="5FAFFA11" w14:textId="38822C3E" w:rsidTr="003C3469">
        <w:trPr>
          <w:trHeight w:val="315"/>
        </w:trPr>
        <w:tc>
          <w:tcPr>
            <w:tcW w:w="4533" w:type="dxa"/>
            <w:shd w:val="clear" w:color="auto" w:fill="FFFFFF" w:themeFill="background1"/>
            <w:noWrap/>
            <w:hideMark/>
          </w:tcPr>
          <w:p w14:paraId="51A44BDD" w14:textId="2ACE474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Reguliavimo institucijoms suteikiami įgaliojimai reikalauti, kad perdavimo sistemos operatoriai ir skirstymo sistemos operatoriai, prireikus, pakeistų sąlygas, įskaitant šios direktyvos 59 straipsnyje nurodytus tarifus ar metodikas, siekiant užtikrinti, kad jie būtų proporcingi ir taikomi nediskriminuojant laikantis Reglamento (ES) 2019/943 18 straipsnio. Jeigu vėluojama </w:t>
            </w:r>
            <w:r w:rsidRPr="00342A88">
              <w:rPr>
                <w:rFonts w:cs="Times New Roman"/>
                <w:color w:val="000000"/>
                <w:sz w:val="22"/>
              </w:rPr>
              <w:lastRenderedPageBreak/>
              <w:t xml:space="preserve">nustatyti perdavimo ir skirstymo tarifus, reguliavimo institucijos turi teisę nustatyti ar patvirtinti laikinuosius perdavimo ir skirstymo tarifus ar metodikas ir nuspręsti, kokios tinkamos kompensavimo priemonės bus taikomos, jeigu galutiniai perdavimo ir skirstymo tarifai ar metodikos būtų kitokie nei tie laikinieji tarifai ar metodikos. </w:t>
            </w:r>
          </w:p>
          <w:p w14:paraId="36FBD030" w14:textId="2C7F7D3A"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77E0A8A0" w14:textId="6525D930"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Elektros energetikos įstatymo projektas</w:t>
            </w:r>
          </w:p>
          <w:p w14:paraId="311E30BD" w14:textId="77777777" w:rsidR="00D24326" w:rsidRPr="00342A88" w:rsidRDefault="00D24326" w:rsidP="00D24326">
            <w:pPr>
              <w:rPr>
                <w:rFonts w:eastAsia="Times New Roman" w:cs="Times New Roman"/>
                <w:bCs/>
                <w:sz w:val="22"/>
              </w:rPr>
            </w:pPr>
            <w:r w:rsidRPr="00342A88">
              <w:rPr>
                <w:rFonts w:eastAsia="Times New Roman" w:cs="Times New Roman"/>
                <w:b/>
                <w:sz w:val="22"/>
              </w:rPr>
              <w:t>48 straipsnis. 68 straipsnio pakeitimas</w:t>
            </w:r>
          </w:p>
          <w:p w14:paraId="6E4088B7"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68 straipsnio 1 dalį ir ją išdėstyti taip:</w:t>
            </w:r>
          </w:p>
          <w:p w14:paraId="3CC9CE50" w14:textId="158B3B84" w:rsidR="00D24326" w:rsidRPr="00342A88" w:rsidRDefault="00D24326" w:rsidP="00D24326">
            <w:pPr>
              <w:rPr>
                <w:rFonts w:eastAsia="Times New Roman" w:cs="Times New Roman"/>
                <w:bCs/>
                <w:sz w:val="22"/>
              </w:rPr>
            </w:pPr>
            <w:r w:rsidRPr="00342A88">
              <w:rPr>
                <w:rFonts w:eastAsia="Times New Roman" w:cs="Times New Roman"/>
                <w:bCs/>
                <w:sz w:val="22"/>
              </w:rPr>
              <w:t>„1. Taryba asmeniui, turinčiam didelę įtaką elektros energijos rinkoje ar atskiruose jos segmentuose, ir asmenims, kurie teikia izoliuoto elektros energetikos sistemos darbo ir (ar) totalios elektros energetikos sistemos avarijos prevencijos ar likvidavimo paslaugas ir kurių kainos yra reguliuojamos, taip pat elektros energijos perdavimo, skirstymo paslaugų teikėjams ir (ar) visuomeniniam tiekėjui:</w:t>
            </w:r>
          </w:p>
          <w:p w14:paraId="24FCBA64" w14:textId="77777777" w:rsidR="00D24326" w:rsidRPr="00342A88" w:rsidRDefault="00D24326" w:rsidP="00D24326">
            <w:pPr>
              <w:rPr>
                <w:rFonts w:eastAsia="Times New Roman" w:cs="Times New Roman"/>
                <w:bCs/>
                <w:sz w:val="22"/>
              </w:rPr>
            </w:pPr>
            <w:r w:rsidRPr="00342A88">
              <w:rPr>
                <w:rFonts w:eastAsia="Times New Roman" w:cs="Times New Roman"/>
                <w:bCs/>
                <w:sz w:val="22"/>
              </w:rPr>
              <w:lastRenderedPageBreak/>
              <w:t>1) nustato įpareigojimus teikti paslaugas sąnaudomis pagrįstomis kainomis, atsižvelgiant į protingumo kriterijų atitinkančią investicijų grąžą ar pelno maržą;</w:t>
            </w:r>
          </w:p>
          <w:p w14:paraId="0E875451" w14:textId="77777777" w:rsidR="00D24326" w:rsidRPr="00DF1CD8" w:rsidRDefault="00D24326" w:rsidP="00D24326">
            <w:pPr>
              <w:rPr>
                <w:rFonts w:eastAsia="Times New Roman" w:cs="Times New Roman"/>
                <w:bCs/>
                <w:sz w:val="22"/>
              </w:rPr>
            </w:pPr>
            <w:r w:rsidRPr="00342A88">
              <w:rPr>
                <w:rFonts w:eastAsia="Times New Roman" w:cs="Times New Roman"/>
                <w:bCs/>
                <w:sz w:val="22"/>
              </w:rPr>
              <w:t>2) nustato įpareigojimus, susijusius su sąnaudų apskaitos sistemomis, skirtomis konkrečių rūšių paslaugoms teikti;</w:t>
            </w:r>
          </w:p>
          <w:p w14:paraId="78BA4D90" w14:textId="77777777" w:rsidR="00D24326" w:rsidRPr="00342A88" w:rsidRDefault="00D24326" w:rsidP="00D24326">
            <w:pPr>
              <w:rPr>
                <w:rFonts w:eastAsia="Times New Roman" w:cs="Times New Roman"/>
                <w:bCs/>
                <w:sz w:val="22"/>
              </w:rPr>
            </w:pPr>
            <w:r w:rsidRPr="00342A88">
              <w:rPr>
                <w:rFonts w:eastAsia="Times New Roman" w:cs="Times New Roman"/>
                <w:bCs/>
                <w:sz w:val="22"/>
              </w:rPr>
              <w:t>3) įpareigoja pakeisti taikomas paslaugų kainas arba nustato viršutinę reguliuojamų paslaugų kainų ir (ar) pajamų ribą.“</w:t>
            </w:r>
          </w:p>
          <w:p w14:paraId="1E3E789D"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68 straipsnio 4 dalį ir ją išdėstyti taip:</w:t>
            </w:r>
          </w:p>
          <w:p w14:paraId="5DA5D6B5" w14:textId="2710D2CE" w:rsidR="00D24326" w:rsidRPr="00342A88" w:rsidRDefault="00D24326" w:rsidP="00D24326">
            <w:pPr>
              <w:rPr>
                <w:rFonts w:cs="Times New Roman"/>
                <w:bCs/>
                <w:sz w:val="22"/>
              </w:rPr>
            </w:pPr>
            <w:r w:rsidRPr="00342A88">
              <w:rPr>
                <w:rFonts w:cs="Times New Roman"/>
                <w:bCs/>
                <w:sz w:val="22"/>
              </w:rPr>
              <w:t>„4. Asmuo, turintis didelę įtaką elektros energijos rinkoje, kuriam yra nustatytas šio straipsnio 1 dalies 1 punkte numatytas įpareigojimas, šiame įstatyme, kituose teisės aktuose nustatyta tvarka ir vadovaudamasis gera verslo praktika užtikrina vykdomos veiklos elektros energetikos sektoriuje efektyvumą ir sąnaudų pagrįstumą. Tuo atveju, kai, nepažeidžiant reikalavimų, keliamų veiklos elektros energetikos sektoriuje saugumui ir patikimumui, pagerinami veiklos efektyvumo rodikliai, palyginti su šiame įstatyme numatyta tvarka Tarybos nustatytais įpareigojimais, tokią veiklą vykdantis asmuo turi teisę į didesnę investicijų grąžą per atitinkamą kainų reguliavimo periodą. Elektros energetikos įmonės pelno paskirstymo teisinius pagrindus nustato atitinkamą asmens teisinę formą reglamentuojantis įstatymas.“</w:t>
            </w:r>
          </w:p>
          <w:p w14:paraId="4B73F018" w14:textId="39CE9898" w:rsidR="00D24326" w:rsidRPr="00342A88" w:rsidRDefault="00D24326" w:rsidP="00D24326">
            <w:pPr>
              <w:rPr>
                <w:rFonts w:cs="Times New Roman"/>
                <w:bCs/>
                <w:sz w:val="22"/>
              </w:rPr>
            </w:pPr>
          </w:p>
          <w:p w14:paraId="1031BEB2" w14:textId="77777777" w:rsidR="00D24326" w:rsidRPr="00342A88" w:rsidRDefault="00D24326" w:rsidP="00D24326">
            <w:pPr>
              <w:rPr>
                <w:rFonts w:eastAsia="Times New Roman" w:cs="Times New Roman"/>
                <w:b/>
                <w:sz w:val="22"/>
              </w:rPr>
            </w:pPr>
            <w:r w:rsidRPr="00342A88">
              <w:rPr>
                <w:rFonts w:eastAsia="Times New Roman" w:cs="Times New Roman"/>
                <w:b/>
                <w:sz w:val="22"/>
              </w:rPr>
              <w:t>49 straipsnis. 69 straipsnio pakeitimas</w:t>
            </w:r>
          </w:p>
          <w:p w14:paraId="5F6D756C" w14:textId="77777777" w:rsidR="00D24326" w:rsidRPr="00342A88" w:rsidRDefault="00D24326" w:rsidP="00D24326">
            <w:pPr>
              <w:rPr>
                <w:rFonts w:eastAsia="Times New Roman" w:cs="Times New Roman"/>
                <w:bCs/>
                <w:sz w:val="22"/>
              </w:rPr>
            </w:pPr>
            <w:r w:rsidRPr="00342A88">
              <w:rPr>
                <w:rFonts w:eastAsia="Times New Roman" w:cs="Times New Roman"/>
                <w:bCs/>
                <w:sz w:val="22"/>
              </w:rPr>
              <w:t>1. Pakeisti 69 straipsnio 1 dalį ir ją išdėstyti taip:</w:t>
            </w:r>
          </w:p>
          <w:p w14:paraId="053EAA5F" w14:textId="77777777" w:rsidR="00D24326" w:rsidRPr="00342A88" w:rsidRDefault="00D24326" w:rsidP="00D24326">
            <w:pPr>
              <w:rPr>
                <w:rFonts w:cs="Times New Roman"/>
                <w:sz w:val="22"/>
              </w:rPr>
            </w:pPr>
            <w:r w:rsidRPr="00342A88">
              <w:rPr>
                <w:rFonts w:eastAsia="Times New Roman" w:cs="Times New Roman"/>
                <w:bCs/>
                <w:sz w:val="22"/>
              </w:rPr>
              <w:t>„</w:t>
            </w:r>
            <w:r w:rsidRPr="00342A88">
              <w:rPr>
                <w:rFonts w:cs="Times New Roman"/>
                <w:sz w:val="22"/>
              </w:rPr>
              <w:t xml:space="preserve">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 </w:t>
            </w:r>
            <w:r w:rsidRPr="00342A88">
              <w:rPr>
                <w:rFonts w:cs="Times New Roman"/>
                <w:b/>
                <w:bCs/>
                <w:sz w:val="22"/>
              </w:rPr>
              <w:t>Be to, Taryba pagal Tarybos patvirtintą metodiką nustato papildomų paslaugų įsigijimo dedamąją prie perdavimo paslaugos kainos.</w:t>
            </w:r>
            <w:r w:rsidRPr="00342A88">
              <w:rPr>
                <w:rFonts w:cs="Times New Roman"/>
                <w:sz w:val="22"/>
              </w:rPr>
              <w:t>“</w:t>
            </w:r>
          </w:p>
          <w:p w14:paraId="501AB4D6" w14:textId="77777777" w:rsidR="00D24326" w:rsidRPr="00342A88" w:rsidRDefault="00D24326" w:rsidP="00D24326">
            <w:pPr>
              <w:rPr>
                <w:rFonts w:eastAsia="Times New Roman" w:cs="Times New Roman"/>
                <w:bCs/>
                <w:sz w:val="22"/>
              </w:rPr>
            </w:pPr>
            <w:r w:rsidRPr="00342A88">
              <w:rPr>
                <w:rFonts w:eastAsia="Times New Roman" w:cs="Times New Roman"/>
                <w:bCs/>
                <w:sz w:val="22"/>
              </w:rPr>
              <w:t>2. Pakeisti 69 straipsnio 3 dalį ir ją išdėstyti taip:</w:t>
            </w:r>
          </w:p>
          <w:p w14:paraId="2B9843AB" w14:textId="77777777" w:rsidR="00D24326" w:rsidRPr="00342A88" w:rsidRDefault="00D24326" w:rsidP="00D24326">
            <w:pPr>
              <w:rPr>
                <w:rFonts w:eastAsia="Times New Roman" w:cs="Times New Roman"/>
                <w:bCs/>
                <w:sz w:val="22"/>
              </w:rPr>
            </w:pPr>
            <w:r w:rsidRPr="00342A88">
              <w:rPr>
                <w:rFonts w:eastAsia="Times New Roman" w:cs="Times New Roman"/>
                <w:bCs/>
                <w:sz w:val="22"/>
              </w:rPr>
              <w:t>„3. Viršutinės perdavimo, skirstymo ir visuomeninio tiekimo paslaugų kainų ribos</w:t>
            </w:r>
            <w:r w:rsidRPr="00342A88">
              <w:rPr>
                <w:rFonts w:eastAsia="Times New Roman" w:cs="Times New Roman"/>
                <w:b/>
                <w:sz w:val="22"/>
              </w:rPr>
              <w:t>, papildomų paslaugų įsigijimo dedamoji prie perdavimo paslaugos kainos</w:t>
            </w:r>
            <w:r w:rsidRPr="00342A88">
              <w:rPr>
                <w:rFonts w:eastAsia="Times New Roman" w:cs="Times New Roman"/>
                <w:bCs/>
                <w:sz w:val="22"/>
              </w:rPr>
              <w:t xml:space="preserve">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7809F58E" w14:textId="003C34B5" w:rsidR="00D24326" w:rsidRPr="00342A88" w:rsidRDefault="00D24326" w:rsidP="00D24326">
            <w:pPr>
              <w:shd w:val="clear" w:color="auto" w:fill="FFFFFF" w:themeFill="background1"/>
              <w:rPr>
                <w:rFonts w:cs="Times New Roman"/>
                <w:bCs/>
                <w:color w:val="000000"/>
                <w:sz w:val="22"/>
              </w:rPr>
            </w:pPr>
          </w:p>
          <w:p w14:paraId="20BEC2C5" w14:textId="1730B033"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u w:val="single"/>
              </w:rPr>
              <w:t>Komentaras:</w:t>
            </w:r>
            <w:r w:rsidRPr="00342A88">
              <w:rPr>
                <w:rFonts w:cs="Times New Roman"/>
                <w:bCs/>
                <w:color w:val="000000"/>
                <w:sz w:val="22"/>
              </w:rPr>
              <w:t xml:space="preserve"> kitos susijusios nuostatos jau yra galiojančiuose teisės aktuose, todėl CEP nekeičiamos:</w:t>
            </w:r>
          </w:p>
          <w:p w14:paraId="495E28F6" w14:textId="5347785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Elektros energetikos įstatymas</w:t>
            </w:r>
          </w:p>
          <w:p w14:paraId="3C56389D"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lastRenderedPageBreak/>
              <w:t>68 straipsnis. Sąnaudų apskaita ir kontrolė</w:t>
            </w:r>
          </w:p>
          <w:p w14:paraId="4802337F" w14:textId="6DB9640C" w:rsidR="00D24326" w:rsidRPr="00342A88" w:rsidRDefault="00D24326" w:rsidP="00D24326">
            <w:pPr>
              <w:shd w:val="clear" w:color="auto" w:fill="FFFFFF" w:themeFill="background1"/>
              <w:rPr>
                <w:rFonts w:cs="Times New Roman"/>
                <w:color w:val="000000"/>
                <w:sz w:val="22"/>
              </w:rPr>
            </w:pPr>
            <w:bookmarkStart w:id="362" w:name="part_1a50c1bd5f134f64961184f363171445"/>
            <w:bookmarkEnd w:id="362"/>
            <w:r w:rsidRPr="00342A88">
              <w:rPr>
                <w:rFonts w:cs="Times New Roman"/>
                <w:color w:val="000000"/>
                <w:spacing w:val="-2"/>
                <w:sz w:val="22"/>
              </w:rPr>
              <w:t>&lt;...&gt;</w:t>
            </w:r>
          </w:p>
          <w:p w14:paraId="177E654F" w14:textId="77777777" w:rsidR="00D24326" w:rsidRPr="00342A88" w:rsidRDefault="00D24326" w:rsidP="00D24326">
            <w:pPr>
              <w:shd w:val="clear" w:color="auto" w:fill="FFFFFF" w:themeFill="background1"/>
              <w:rPr>
                <w:rFonts w:cs="Times New Roman"/>
                <w:color w:val="000000"/>
                <w:sz w:val="22"/>
              </w:rPr>
            </w:pPr>
            <w:bookmarkStart w:id="363" w:name="part_32afddba418541db9de2bf20ddab9154"/>
            <w:bookmarkEnd w:id="363"/>
            <w:r w:rsidRPr="00342A88">
              <w:rPr>
                <w:rFonts w:cs="Times New Roman"/>
                <w:color w:val="000000"/>
                <w:sz w:val="22"/>
              </w:rPr>
              <w:t xml:space="preserve">2. Taryba, nustatydama įpareigojimus, tinkamai atsižvelgia į asmens, turinčio didelę įtaką elektros energijos rinkoje, taip pat perdavimo, skirstymo paslaugų teikėjo ir (ar) visuomeninio tiekėjo teisę gauti protingumo kriterijų atitinkančią investicijų grąžą ar pelno maržą. Tarybos nustatomi įpareigojimai turi būti aiškiai apibrėžti, skaidrūs, nediskriminaciniai, patikrinami ir turi užtikrinti vienodas galimybes teikti paslaugas vartotojams. </w:t>
            </w:r>
          </w:p>
          <w:p w14:paraId="670136D4" w14:textId="77777777" w:rsidR="00D24326" w:rsidRPr="00342A88" w:rsidRDefault="00D24326" w:rsidP="00D24326">
            <w:pPr>
              <w:shd w:val="clear" w:color="auto" w:fill="FFFFFF" w:themeFill="background1"/>
              <w:rPr>
                <w:rFonts w:cs="Times New Roman"/>
                <w:color w:val="000000"/>
                <w:sz w:val="22"/>
              </w:rPr>
            </w:pPr>
            <w:bookmarkStart w:id="364" w:name="part_2212c247ce5e4ee7b68b3ca8b8488229"/>
            <w:bookmarkEnd w:id="364"/>
            <w:r w:rsidRPr="00342A88">
              <w:rPr>
                <w:rFonts w:cs="Times New Roman"/>
                <w:color w:val="000000"/>
                <w:sz w:val="22"/>
              </w:rPr>
              <w:t xml:space="preserve">3. Taryba, apskaičiuodama šio straipsnio 2 dalyje nurodytą protingumo kriterijų atitinkančią investicijų grąžą ar pelno maržą, atsižvelgia į Lietuvos banko nefinansinėms korporacijoms suteiktų paskolų metinę palūkanų normą, Vyriausybės vertybinių popierių aukcionų metinę palūkanų normą, valstybės kreditingumo riziką, asmens, kurio atžvilgiu apskaičiuojama protingumo kriterijų atitinkanti investicijų grąža ar pelno marža, kapitalo struktūrą ir kitus ekonominius veiksnius, darančius tiesioginę įtaką protingumo kriterijų atitinkančios investicijų grąžos ar pelno maržos apskaičiavimui. </w:t>
            </w:r>
          </w:p>
          <w:p w14:paraId="34A14685" w14:textId="5AF24E0A" w:rsidR="00D24326" w:rsidRPr="00342A88" w:rsidRDefault="00D24326" w:rsidP="00D24326">
            <w:pPr>
              <w:shd w:val="clear" w:color="auto" w:fill="FFFFFF" w:themeFill="background1"/>
              <w:rPr>
                <w:rFonts w:cs="Times New Roman"/>
                <w:color w:val="000000"/>
                <w:sz w:val="22"/>
              </w:rPr>
            </w:pPr>
            <w:bookmarkStart w:id="365" w:name="part_49c476865284420f841c0457d956d6cb"/>
            <w:bookmarkEnd w:id="365"/>
            <w:r w:rsidRPr="00342A88">
              <w:rPr>
                <w:rFonts w:cs="Times New Roman"/>
                <w:color w:val="000000"/>
                <w:sz w:val="22"/>
              </w:rPr>
              <w:t>&lt;...&gt;</w:t>
            </w:r>
          </w:p>
          <w:p w14:paraId="2A1B3E8D" w14:textId="77777777" w:rsidR="00D24326" w:rsidRPr="00342A88" w:rsidRDefault="00D24326" w:rsidP="00D24326">
            <w:pPr>
              <w:shd w:val="clear" w:color="auto" w:fill="FFFFFF" w:themeFill="background1"/>
              <w:rPr>
                <w:rFonts w:cs="Times New Roman"/>
                <w:color w:val="000000"/>
                <w:sz w:val="22"/>
              </w:rPr>
            </w:pPr>
            <w:bookmarkStart w:id="366" w:name="part_11147826d53e4ce0b0f9de54292294b0"/>
            <w:bookmarkEnd w:id="366"/>
            <w:r w:rsidRPr="00342A88">
              <w:rPr>
                <w:rFonts w:cs="Times New Roman"/>
                <w:color w:val="000000"/>
                <w:sz w:val="22"/>
              </w:rPr>
              <w:t>5. Nustatydama šio straipsnio 1 dalies 1 punkte numatytą įpareigojimą, Taryba turi teisę nustatyti sąnaudų padengimo mechanizmą ir (ar) kainų nustatymo metodiką, skatinančią, efektyvumą ir, kiek įmanoma, ilgalaikę konkurenciją elektros energijos gamybos ir nepriklausomo tiekimo rinkose, strateginių valstybės elektros energetikos sektoriaus projektų, didinančių valstybės energetinę nepriklausomybę ir elektros energijos tiekimo saugumą bei patikimumą, įgyvendinimą, taip pat padidinančią naudą vartotojams. Siekdama šio tikslo, Taryba turi teisę atsižvelgti į atitinkamų paslaugų teikėjų sąnaudas ir kainas, siūlomas palyginamose rinkose.</w:t>
            </w:r>
          </w:p>
          <w:p w14:paraId="723B5FB7" w14:textId="77777777" w:rsidR="00D24326" w:rsidRPr="00342A88" w:rsidRDefault="00D24326" w:rsidP="00D24326">
            <w:pPr>
              <w:shd w:val="clear" w:color="auto" w:fill="FFFFFF" w:themeFill="background1"/>
              <w:rPr>
                <w:rFonts w:cs="Times New Roman"/>
                <w:color w:val="000000"/>
                <w:sz w:val="22"/>
              </w:rPr>
            </w:pPr>
            <w:bookmarkStart w:id="367" w:name="part_687337c1a4534239ad6c4aaf10eea2c7"/>
            <w:bookmarkEnd w:id="367"/>
            <w:r w:rsidRPr="00342A88">
              <w:rPr>
                <w:rFonts w:cs="Times New Roman"/>
                <w:color w:val="000000"/>
                <w:sz w:val="22"/>
              </w:rPr>
              <w:t>6. Taryba reikalauja, kad asmuo, turintis didelę įtaką elektros energijos rinkoje, taip pat perdavimo, skirstymo paslaugų teikėjas ir (ar) visuomeninis tiekėjas įrodytų nustatytų kainų pagrįstumą sąnaudomis. Taryba turi teisę nustatyti privalomą protingumo kriterijų atitinkantį terminą įrodymams pateikti. Jeigu asmuo, turintis didelę įtaką elektros energijos rinkoje, taip pat perdavimo, skirstymo paslaugų teikėjas ir (ar) visuomeninis tiekėjas per šį terminą kainų pagrįstumo sąnaudomis neįrodo, laikoma, kad asmens nustatytos kainos yra nepagrįstos sąnaudomis.</w:t>
            </w:r>
          </w:p>
          <w:p w14:paraId="6AD3EE08" w14:textId="77777777" w:rsidR="00D24326" w:rsidRPr="00342A88" w:rsidRDefault="00D24326" w:rsidP="00D24326">
            <w:pPr>
              <w:shd w:val="clear" w:color="auto" w:fill="FFFFFF" w:themeFill="background1"/>
              <w:rPr>
                <w:rFonts w:cs="Times New Roman"/>
                <w:color w:val="000000"/>
                <w:sz w:val="22"/>
              </w:rPr>
            </w:pPr>
            <w:bookmarkStart w:id="368" w:name="part_76bb98f3cc4648eda8ae1c57445f8db0"/>
            <w:bookmarkEnd w:id="368"/>
            <w:r w:rsidRPr="00342A88">
              <w:rPr>
                <w:rFonts w:cs="Times New Roman"/>
                <w:color w:val="000000"/>
                <w:sz w:val="22"/>
              </w:rPr>
              <w:t xml:space="preserve">7. Kol asmuo, turintis didelę įtaką elektros energijos rinkoje, įrodys kainų pagrįstumą sąnaudomis, Taryba turi teisę nustatyti laikinas viršutines kainų ribas, atsižvelgdama į netiesioginiais sąnaudų vertinimo metodais gautus duomenis apie atitinkamas sąnaudas. Nustatydama laikinas viršutines kainų ribas, Taryba lygina atitinkamų paslaugų kainas, atsižvelgdama į valstybių narių praktiką, panašaus išsivystymo </w:t>
            </w:r>
            <w:r w:rsidRPr="00342A88">
              <w:rPr>
                <w:rFonts w:cs="Times New Roman"/>
                <w:color w:val="000000"/>
                <w:sz w:val="22"/>
              </w:rPr>
              <w:lastRenderedPageBreak/>
              <w:t>valstybių praktiką, Lietuvos Respublikos praktiką, taip pat vertindama atitinkamų didmeninių ir mažmeninių kainų santykį.</w:t>
            </w:r>
          </w:p>
          <w:p w14:paraId="5F5FA12A" w14:textId="77777777" w:rsidR="00D24326" w:rsidRPr="00342A88" w:rsidRDefault="00D24326" w:rsidP="00D24326">
            <w:pPr>
              <w:shd w:val="clear" w:color="auto" w:fill="FFFFFF" w:themeFill="background1"/>
              <w:rPr>
                <w:rFonts w:cs="Times New Roman"/>
                <w:color w:val="000000"/>
                <w:sz w:val="22"/>
              </w:rPr>
            </w:pPr>
            <w:bookmarkStart w:id="369" w:name="part_d8d762d197a54902a6d741a4fd214080"/>
            <w:bookmarkEnd w:id="369"/>
            <w:r w:rsidRPr="00342A88">
              <w:rPr>
                <w:rFonts w:cs="Times New Roman"/>
                <w:color w:val="000000"/>
                <w:sz w:val="22"/>
              </w:rPr>
              <w:t>8. Perdavimo, skirstymo ir visuomeninio tiekimo paslaugų viršutinės kainų ribos nustatomos šio įstatymo 69 straipsnyje nustatyta tvarka ir sąlygomis. Taryba turi teisę nustatyti laikinas perdavimo, skirstymo ir visuomeninio tiekimo paslaugų viršutines kainų ribas, kaip nurodyta šio įstatymo 69 straipsnio 8 dalyje, atsižvelgdama į šio straipsnio 5 dalyje nustatytus kriterijus.</w:t>
            </w:r>
          </w:p>
          <w:p w14:paraId="72B6B6A0" w14:textId="77777777" w:rsidR="00D24326" w:rsidRPr="00342A88" w:rsidRDefault="00D24326" w:rsidP="00D24326">
            <w:pPr>
              <w:shd w:val="clear" w:color="auto" w:fill="FFFFFF" w:themeFill="background1"/>
              <w:rPr>
                <w:rFonts w:cs="Times New Roman"/>
                <w:color w:val="000000"/>
                <w:sz w:val="22"/>
              </w:rPr>
            </w:pPr>
            <w:bookmarkStart w:id="370" w:name="part_6d65ad42e52d42e190bce54dcc243810"/>
            <w:bookmarkEnd w:id="370"/>
            <w:r w:rsidRPr="00342A88">
              <w:rPr>
                <w:rFonts w:cs="Times New Roman"/>
                <w:color w:val="000000"/>
                <w:sz w:val="22"/>
              </w:rPr>
              <w:t>9. Nustatydama šio straipsnio 1 dalies 2 punkte numatytą įpareigojimą, Taryba turi teisę nustatyti sąnaudų apskaitos taisykles ir su sąnaudų apskaita susijusius reikalavimus, siekdama, kad būtų skaičiuojamos efektyvaus paslaugų teikimo sąnaudos.</w:t>
            </w:r>
          </w:p>
          <w:p w14:paraId="66890751" w14:textId="77777777" w:rsidR="00D24326" w:rsidRPr="00342A88" w:rsidRDefault="00D24326" w:rsidP="00D24326">
            <w:pPr>
              <w:shd w:val="clear" w:color="auto" w:fill="FFFFFF" w:themeFill="background1"/>
              <w:rPr>
                <w:rFonts w:cs="Times New Roman"/>
                <w:color w:val="000000"/>
                <w:sz w:val="22"/>
              </w:rPr>
            </w:pPr>
            <w:bookmarkStart w:id="371" w:name="part_f7475c91c1204293a8d8279c63fa5b9f"/>
            <w:bookmarkEnd w:id="371"/>
            <w:r w:rsidRPr="00342A88">
              <w:rPr>
                <w:rFonts w:cs="Times New Roman"/>
                <w:color w:val="000000"/>
                <w:sz w:val="22"/>
              </w:rPr>
              <w:t>10. Jeigu Taryba, siekdama užtikrinti kainų kontrolę, asmeniui, turinčiam didelę įtaką elektros energijos rinkoje, taip pat perdavimo, skirstymo paslaugų teikėjui ir (ar) visuomeniniam tiekėjui nustato šio straipsnio 1 dalies 2 punkte numatytą įpareigojimą, toks asmuo privalo Tarybos nustatytomis sąlygomis, tvarka ir terminais parengti sąnaudų apskaitos sistemą, jos aprašymą pateikti Tarybai ir laikytis šios sąnaudų apskaitos sistemos reikalavimų. Sąnaudų apskaitos sistema ir jos skelbimo būdas turi atitikti Tarybos nustatytas sąnaudų apskaitos taisykles.</w:t>
            </w:r>
          </w:p>
          <w:p w14:paraId="31EA9D8C" w14:textId="77777777" w:rsidR="00D24326" w:rsidRPr="00342A88" w:rsidRDefault="00D24326" w:rsidP="00D24326">
            <w:pPr>
              <w:shd w:val="clear" w:color="auto" w:fill="FFFFFF" w:themeFill="background1"/>
              <w:rPr>
                <w:rFonts w:cs="Times New Roman"/>
                <w:color w:val="000000"/>
                <w:sz w:val="22"/>
              </w:rPr>
            </w:pPr>
            <w:bookmarkStart w:id="372" w:name="part_8b180cc93266413080b029e01dc8cd0a"/>
            <w:bookmarkEnd w:id="372"/>
            <w:r w:rsidRPr="00342A88">
              <w:rPr>
                <w:rFonts w:cs="Times New Roman"/>
                <w:color w:val="000000"/>
                <w:sz w:val="22"/>
              </w:rPr>
              <w:t>11. Taryba turi teisę nustatyti sąnaudų apskaitos sistemą, metodą ir (ar) modelį, privalomą asmeniui, turinčiam didelę įtaką elektros energijos rinkoje, taip pat perdavimo, skirstymo paslaugų teikėjui ir (ar) visuomeniniam tiekėjui. Tokią apskaitos sistemą, metodą ir (ar) modelį Taryba privalo paskelbti savo interneto svetainėje.</w:t>
            </w:r>
          </w:p>
          <w:p w14:paraId="10AAC5A6" w14:textId="77777777" w:rsidR="00D24326" w:rsidRPr="00342A88" w:rsidRDefault="00D24326" w:rsidP="00D24326">
            <w:pPr>
              <w:shd w:val="clear" w:color="auto" w:fill="FFFFFF" w:themeFill="background1"/>
              <w:rPr>
                <w:rFonts w:cs="Times New Roman"/>
                <w:color w:val="000000"/>
                <w:sz w:val="22"/>
              </w:rPr>
            </w:pPr>
            <w:bookmarkStart w:id="373" w:name="part_a51c226a6edf490182b59458f2d36c6d"/>
            <w:bookmarkEnd w:id="373"/>
            <w:r w:rsidRPr="00342A88">
              <w:rPr>
                <w:rFonts w:cs="Times New Roman"/>
                <w:color w:val="000000"/>
                <w:sz w:val="22"/>
              </w:rPr>
              <w:t>12. Elektros energetikos įmonės, kurių teikiamų paslaugų kainos yra valstybės reguliuojamos ir (ar) kurioms šio įstatymo 67 straipsnio 1 dalies pagrindu nustatyti Tarybos įpareigojimai, susiję su reguliavimo apskaitos sistema, privalo rengti reguliuojamosios veiklos ataskaitas, užtikrinti, kad būtų atlikta reguliuojamosios veiklos ataskaitų patikra ir reguliavimo apskaitos sistemos patikra vadovaujantis Energetikos įstatymo 16</w:t>
            </w:r>
            <w:r w:rsidRPr="00342A88">
              <w:rPr>
                <w:rFonts w:cs="Times New Roman"/>
                <w:color w:val="000000"/>
                <w:sz w:val="22"/>
                <w:vertAlign w:val="superscript"/>
              </w:rPr>
              <w:t>1</w:t>
            </w:r>
            <w:r w:rsidRPr="00342A88">
              <w:rPr>
                <w:rFonts w:cs="Times New Roman"/>
                <w:color w:val="000000"/>
                <w:sz w:val="22"/>
              </w:rPr>
              <w:t xml:space="preserve"> straipsnio nuostatomis.</w:t>
            </w:r>
          </w:p>
          <w:p w14:paraId="026D3738" w14:textId="77777777" w:rsidR="00D24326" w:rsidRPr="00342A88" w:rsidRDefault="00D24326" w:rsidP="00D24326">
            <w:pPr>
              <w:shd w:val="clear" w:color="auto" w:fill="FFFFFF" w:themeFill="background1"/>
              <w:rPr>
                <w:rFonts w:cs="Times New Roman"/>
                <w:color w:val="000000"/>
                <w:sz w:val="22"/>
              </w:rPr>
            </w:pPr>
            <w:bookmarkStart w:id="374" w:name="part_7dd5d06750194228bc36ceefdcaa27c2"/>
            <w:bookmarkEnd w:id="374"/>
            <w:r w:rsidRPr="00342A88">
              <w:rPr>
                <w:rFonts w:cs="Times New Roman"/>
                <w:color w:val="000000"/>
                <w:sz w:val="22"/>
              </w:rPr>
              <w:t>13. Nustatydama šio straipsnio 1 dalies 3 punkte numatytą įpareigojimą, Taryba turi teisę nustatyti viršutinių reguliuojamų paslaugų kainų ir (ar) pajamų ribos nustatymo metodiką, atsižvelgdama į šio straipsnio 5 dalyje nustatytus kriterijus.</w:t>
            </w:r>
          </w:p>
          <w:p w14:paraId="32EBFE84" w14:textId="77777777" w:rsidR="00D24326" w:rsidRPr="00342A88" w:rsidRDefault="00D24326" w:rsidP="00D24326">
            <w:pPr>
              <w:shd w:val="clear" w:color="auto" w:fill="FFFFFF" w:themeFill="background1"/>
              <w:rPr>
                <w:rFonts w:cs="Times New Roman"/>
                <w:color w:val="000000"/>
                <w:sz w:val="22"/>
              </w:rPr>
            </w:pPr>
            <w:bookmarkStart w:id="375" w:name="part_bd33ff6a07a14dc0961dc97c863d5536"/>
            <w:bookmarkEnd w:id="375"/>
            <w:r w:rsidRPr="00342A88">
              <w:rPr>
                <w:rFonts w:cs="Times New Roman"/>
                <w:color w:val="000000"/>
                <w:sz w:val="22"/>
              </w:rPr>
              <w:t xml:space="preserve">14. Viršutinių reguliuojamų paslaugų kainų ir (ar) pajamų ribos reguliavimas taikomas laikotarpiui, kuriam asmuo pripažintas turinčiu didelę įtaką elektros energijos rinkoje. Konkrečią viršutinių reguliuojamų paslaugų kainų ir (ar) pajamų ribą Taryba nustato kiekvienais kalendoriniais metais. </w:t>
            </w:r>
          </w:p>
          <w:p w14:paraId="29557232" w14:textId="228FD703" w:rsidR="00D24326" w:rsidRPr="00342A88" w:rsidRDefault="00D24326" w:rsidP="00D24326">
            <w:pPr>
              <w:shd w:val="clear" w:color="auto" w:fill="FFFFFF" w:themeFill="background1"/>
              <w:rPr>
                <w:rFonts w:cs="Times New Roman"/>
                <w:b/>
                <w:color w:val="000000"/>
                <w:sz w:val="22"/>
              </w:rPr>
            </w:pPr>
          </w:p>
          <w:p w14:paraId="599B4B41" w14:textId="77777777" w:rsidR="00D24326" w:rsidRPr="00342A88" w:rsidRDefault="00D24326" w:rsidP="00D24326">
            <w:pPr>
              <w:shd w:val="clear" w:color="auto" w:fill="FFFFFF" w:themeFill="background1"/>
              <w:rPr>
                <w:rFonts w:cs="Times New Roman"/>
                <w:sz w:val="22"/>
              </w:rPr>
            </w:pPr>
            <w:bookmarkStart w:id="376" w:name="straipsnis34"/>
            <w:r w:rsidRPr="00342A88">
              <w:rPr>
                <w:rFonts w:cs="Times New Roman"/>
                <w:b/>
                <w:color w:val="000000"/>
                <w:sz w:val="22"/>
              </w:rPr>
              <w:lastRenderedPageBreak/>
              <w:t>69 straipsnis. Perdavimo, skirstymo ir visuomeninio tiekimo paslaugų kainų reguliavimas</w:t>
            </w:r>
          </w:p>
          <w:p w14:paraId="35A2E3A4" w14:textId="709B226A" w:rsidR="00D24326" w:rsidRPr="00342A88" w:rsidRDefault="00D24326" w:rsidP="00D24326">
            <w:pPr>
              <w:shd w:val="clear" w:color="auto" w:fill="FFFFFF" w:themeFill="background1"/>
              <w:rPr>
                <w:rFonts w:cs="Times New Roman"/>
                <w:sz w:val="22"/>
              </w:rPr>
            </w:pPr>
            <w:bookmarkStart w:id="377" w:name="part_01ad15a5b97d41e4bb6ce9e140fd8fe2"/>
            <w:bookmarkEnd w:id="377"/>
            <w:r w:rsidRPr="00342A88">
              <w:rPr>
                <w:rFonts w:cs="Times New Roman"/>
                <w:sz w:val="22"/>
              </w:rPr>
              <w:t>&lt;...&gt;</w:t>
            </w:r>
          </w:p>
          <w:p w14:paraId="4503DB0D" w14:textId="77777777" w:rsidR="00D24326" w:rsidRPr="00342A88" w:rsidRDefault="00D24326" w:rsidP="00D24326">
            <w:pPr>
              <w:shd w:val="clear" w:color="auto" w:fill="FFFFFF" w:themeFill="background1"/>
              <w:rPr>
                <w:rFonts w:cs="Times New Roman"/>
                <w:sz w:val="22"/>
              </w:rPr>
            </w:pPr>
            <w:bookmarkStart w:id="378" w:name="part_a70aaa74a26c4d438047ae4361788325"/>
            <w:bookmarkEnd w:id="378"/>
            <w:r w:rsidRPr="00342A88">
              <w:rPr>
                <w:rFonts w:cs="Times New Roman"/>
                <w:sz w:val="22"/>
              </w:rPr>
              <w:t xml:space="preserve">2. Viršutinės perdavimo, skirstymo ir visuomeninio tiekimo paslaugų kainų ribos nustatomos 5 metų reguliavimo laikotarpiui. Šis laikotarpis gali būti keičiamas motyvuotu Tarybos sprendimu. Apie tokį sprendimą Taryba privalo informuoti Vyriausybę ar jos įgaliotą instituciją. Atitinkamas Tarybos sprendimas dėl reguliavimo laikotarpio pakeitimo pradedamas taikyti ne anksčiau, kaip pasibaigus ankstesniajam reguliavimo laikotarpiui. </w:t>
            </w:r>
          </w:p>
          <w:p w14:paraId="0FF92F8E" w14:textId="21010C60" w:rsidR="00D24326" w:rsidRPr="00342A88" w:rsidRDefault="00D24326" w:rsidP="00D24326">
            <w:pPr>
              <w:shd w:val="clear" w:color="auto" w:fill="FFFFFF" w:themeFill="background1"/>
              <w:rPr>
                <w:rFonts w:cs="Times New Roman"/>
                <w:sz w:val="22"/>
              </w:rPr>
            </w:pPr>
            <w:bookmarkStart w:id="379" w:name="part_364fb46264da4ef2aa20fa073e8c5437"/>
            <w:bookmarkStart w:id="380" w:name="part_31173ad2b1ee4cbe8ad6261b6e4cdcf7"/>
            <w:bookmarkEnd w:id="379"/>
            <w:bookmarkEnd w:id="380"/>
            <w:r w:rsidRPr="00342A88">
              <w:rPr>
                <w:rFonts w:cs="Times New Roman"/>
                <w:sz w:val="22"/>
              </w:rPr>
              <w:t>&lt;...&gt;</w:t>
            </w:r>
          </w:p>
          <w:p w14:paraId="65A22058" w14:textId="77777777" w:rsidR="00D24326" w:rsidRPr="00342A88" w:rsidRDefault="00D24326" w:rsidP="00D24326">
            <w:pPr>
              <w:shd w:val="clear" w:color="auto" w:fill="FFFFFF" w:themeFill="background1"/>
              <w:rPr>
                <w:rFonts w:cs="Times New Roman"/>
                <w:sz w:val="22"/>
              </w:rPr>
            </w:pPr>
            <w:bookmarkStart w:id="381" w:name="part_6e116ad5d4e048799d58fb1150fd1a8e"/>
            <w:bookmarkEnd w:id="381"/>
            <w:r w:rsidRPr="00342A88">
              <w:rPr>
                <w:rFonts w:cs="Times New Roman"/>
                <w:sz w:val="22"/>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17BFADEE" w14:textId="77777777" w:rsidR="00D24326" w:rsidRPr="00342A88" w:rsidRDefault="00D24326" w:rsidP="00D24326">
            <w:pPr>
              <w:shd w:val="clear" w:color="auto" w:fill="FFFFFF" w:themeFill="background1"/>
              <w:rPr>
                <w:rFonts w:cs="Times New Roman"/>
                <w:sz w:val="22"/>
              </w:rPr>
            </w:pPr>
            <w:bookmarkStart w:id="382" w:name="part_a0360cbb88fe4b84b6f4d27311967642"/>
            <w:bookmarkEnd w:id="382"/>
            <w:r w:rsidRPr="00342A88">
              <w:rPr>
                <w:rFonts w:cs="Times New Roman"/>
                <w:sz w:val="22"/>
              </w:rPr>
              <w:t>1) vartotojų elektros energijos vartojimo perkėlimą iš piko meto, atsižvelgiant į elektros energijos gamybą iš atsinaujinančių energijos išteklių, kogeneracijos būdu pagamintą elektros energiją ir gamybos pajėgumų plėtrą;</w:t>
            </w:r>
          </w:p>
          <w:p w14:paraId="2F8054C2" w14:textId="77777777" w:rsidR="00D24326" w:rsidRPr="00342A88" w:rsidRDefault="00D24326" w:rsidP="00D24326">
            <w:pPr>
              <w:shd w:val="clear" w:color="auto" w:fill="FFFFFF" w:themeFill="background1"/>
              <w:rPr>
                <w:rFonts w:cs="Times New Roman"/>
                <w:sz w:val="22"/>
              </w:rPr>
            </w:pPr>
            <w:bookmarkStart w:id="383" w:name="part_ca4c3ae2f6d34763a90b5b206e86658e"/>
            <w:bookmarkEnd w:id="383"/>
            <w:r w:rsidRPr="00342A88">
              <w:rPr>
                <w:rFonts w:cs="Times New Roman"/>
                <w:sz w:val="22"/>
              </w:rPr>
              <w:t>2) elektros energijos sutaupymą dėl elektros energijos paklausos valdymo priemonių, įskaitant paklausos telkimą;</w:t>
            </w:r>
          </w:p>
          <w:p w14:paraId="69407363" w14:textId="77777777" w:rsidR="00D24326" w:rsidRPr="00342A88" w:rsidRDefault="00D24326" w:rsidP="00D24326">
            <w:pPr>
              <w:shd w:val="clear" w:color="auto" w:fill="FFFFFF" w:themeFill="background1"/>
              <w:rPr>
                <w:rFonts w:cs="Times New Roman"/>
                <w:sz w:val="22"/>
              </w:rPr>
            </w:pPr>
            <w:bookmarkStart w:id="384" w:name="part_572f177cdceb444c9fa98cb85725e08d"/>
            <w:bookmarkEnd w:id="384"/>
            <w:r w:rsidRPr="00342A88">
              <w:rPr>
                <w:rFonts w:cs="Times New Roman"/>
                <w:sz w:val="22"/>
              </w:rPr>
              <w:t>3) elektros energijos paklausos sumažinimą, pasitelkiant energijos taupymo paslaugų teikėjus;</w:t>
            </w:r>
          </w:p>
          <w:p w14:paraId="68977FCB" w14:textId="77777777" w:rsidR="00D24326" w:rsidRPr="00342A88" w:rsidRDefault="00D24326" w:rsidP="00D24326">
            <w:pPr>
              <w:shd w:val="clear" w:color="auto" w:fill="FFFFFF" w:themeFill="background1"/>
              <w:rPr>
                <w:rFonts w:cs="Times New Roman"/>
                <w:sz w:val="22"/>
              </w:rPr>
            </w:pPr>
            <w:bookmarkStart w:id="385" w:name="part_ae46f718fe554fca8ec94e9fb504d3f9"/>
            <w:bookmarkEnd w:id="385"/>
            <w:r w:rsidRPr="00342A88">
              <w:rPr>
                <w:rFonts w:cs="Times New Roman"/>
                <w:sz w:val="22"/>
              </w:rPr>
              <w:t>4) elektrinių prijungimą prie atitinkamos įtampos tinklų;</w:t>
            </w:r>
          </w:p>
          <w:p w14:paraId="170E7EFE" w14:textId="77777777" w:rsidR="00D24326" w:rsidRPr="00342A88" w:rsidRDefault="00D24326" w:rsidP="00D24326">
            <w:pPr>
              <w:shd w:val="clear" w:color="auto" w:fill="FFFFFF" w:themeFill="background1"/>
              <w:rPr>
                <w:rFonts w:cs="Times New Roman"/>
                <w:sz w:val="22"/>
              </w:rPr>
            </w:pPr>
            <w:bookmarkStart w:id="386" w:name="part_a2bbeed20d264159b14948e7a25a8504"/>
            <w:bookmarkEnd w:id="386"/>
            <w:r w:rsidRPr="00342A88">
              <w:rPr>
                <w:rFonts w:cs="Times New Roman"/>
                <w:sz w:val="22"/>
              </w:rPr>
              <w:t>5) arčiau vartojimo vietų esančių elektrinių prijungimą;</w:t>
            </w:r>
          </w:p>
          <w:p w14:paraId="222A8D7F" w14:textId="77777777" w:rsidR="00D24326" w:rsidRPr="00342A88" w:rsidRDefault="00D24326" w:rsidP="00D24326">
            <w:pPr>
              <w:shd w:val="clear" w:color="auto" w:fill="FFFFFF" w:themeFill="background1"/>
              <w:rPr>
                <w:rFonts w:cs="Times New Roman"/>
                <w:sz w:val="22"/>
              </w:rPr>
            </w:pPr>
            <w:bookmarkStart w:id="387" w:name="part_54e173e8a19f4f528e3b5dc0a65cfa98"/>
            <w:bookmarkEnd w:id="387"/>
            <w:r w:rsidRPr="00342A88">
              <w:rPr>
                <w:rFonts w:cs="Times New Roman"/>
                <w:sz w:val="22"/>
              </w:rPr>
              <w:t xml:space="preserve">6) elektros energijos kaupimą. </w:t>
            </w:r>
          </w:p>
          <w:p w14:paraId="558315F4" w14:textId="26E06793" w:rsidR="00D24326" w:rsidRPr="00342A88" w:rsidRDefault="00D24326" w:rsidP="00D24326">
            <w:pPr>
              <w:shd w:val="clear" w:color="auto" w:fill="FFFFFF" w:themeFill="background1"/>
              <w:rPr>
                <w:rFonts w:cs="Times New Roman"/>
                <w:sz w:val="22"/>
              </w:rPr>
            </w:pPr>
            <w:bookmarkStart w:id="388" w:name="part_5fb8b4c3c7e148498a6b21da2e756c76"/>
            <w:bookmarkEnd w:id="388"/>
            <w:r w:rsidRPr="00342A88">
              <w:rPr>
                <w:rFonts w:cs="Times New Roman"/>
                <w:color w:val="000000"/>
                <w:sz w:val="22"/>
              </w:rPr>
              <w:t>&lt;....&gt;</w:t>
            </w:r>
          </w:p>
          <w:p w14:paraId="20EE2329" w14:textId="77777777" w:rsidR="00D24326" w:rsidRPr="00342A88" w:rsidRDefault="00D24326" w:rsidP="00D24326">
            <w:pPr>
              <w:shd w:val="clear" w:color="auto" w:fill="FFFFFF" w:themeFill="background1"/>
              <w:rPr>
                <w:rFonts w:cs="Times New Roman"/>
                <w:sz w:val="22"/>
              </w:rPr>
            </w:pPr>
            <w:bookmarkStart w:id="389" w:name="part_34227d617f5a4522b1fed5fad116af41"/>
            <w:bookmarkEnd w:id="389"/>
            <w:r w:rsidRPr="00342A88">
              <w:rPr>
                <w:rFonts w:cs="Times New Roman"/>
                <w:sz w:val="22"/>
              </w:rPr>
              <w:t xml:space="preserve">7. Tarybai nustačius viršutines kainų ribas, paslaugų teikėjai turi teisę diferencijuoti paslaugos kainas pagal objektyvius požymius. Paslaugų teikėjai, diferencijuodami kainas, privalo laikytis nediskriminavimo principo ir tinkamai atsižvelgti į energijos vartojimo efektyvumo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kainos taip pat gali būti diferencijuojamos pagal elektros energijos vartojimo laiką, realų valandinį elektros energijos vartojimą, taikant su vartojimo perkėlimu iš piko meto susijusias nuolaidas ir kitaip sudarant </w:t>
            </w:r>
            <w:r w:rsidRPr="00342A88">
              <w:rPr>
                <w:rFonts w:cs="Times New Roman"/>
                <w:sz w:val="22"/>
              </w:rPr>
              <w:lastRenderedPageBreak/>
              <w:t xml:space="preserve">sąlygas reaguoti į elektros energijos paklausą. Paslaugų teikėjai nustato kainų diferencijavimo tvarką, kurios aprašą tvirtina Taryba. </w:t>
            </w:r>
          </w:p>
          <w:p w14:paraId="2CB6E397" w14:textId="716D4480" w:rsidR="00D24326" w:rsidRPr="00342A88" w:rsidRDefault="00D24326" w:rsidP="00D24326">
            <w:pPr>
              <w:shd w:val="clear" w:color="auto" w:fill="FFFFFF" w:themeFill="background1"/>
              <w:rPr>
                <w:rFonts w:cs="Times New Roman"/>
                <w:sz w:val="22"/>
              </w:rPr>
            </w:pPr>
            <w:bookmarkStart w:id="390" w:name="part_da353504cc0d4d21bef6a39deb0ff8e2"/>
            <w:bookmarkStart w:id="391" w:name="part_6de0d3fd5eb541e3abb32ac9dc70aee6"/>
            <w:bookmarkStart w:id="392" w:name="part_cbc1823948ad44a4ae6b07d0db9b46af"/>
            <w:bookmarkEnd w:id="390"/>
            <w:bookmarkEnd w:id="391"/>
            <w:bookmarkEnd w:id="392"/>
            <w:r w:rsidRPr="00342A88">
              <w:rPr>
                <w:rFonts w:cs="Times New Roman"/>
                <w:color w:val="000000"/>
                <w:sz w:val="22"/>
              </w:rPr>
              <w:t>&lt;...&gt;</w:t>
            </w:r>
          </w:p>
          <w:p w14:paraId="6F7FB7C6" w14:textId="31CC6D63" w:rsidR="00D24326" w:rsidRPr="00342A88" w:rsidRDefault="00D24326" w:rsidP="00D24326">
            <w:pPr>
              <w:shd w:val="clear" w:color="auto" w:fill="FFFFFF" w:themeFill="background1"/>
              <w:rPr>
                <w:rFonts w:cs="Times New Roman"/>
                <w:sz w:val="22"/>
              </w:rPr>
            </w:pPr>
            <w:bookmarkStart w:id="393" w:name="part_2927419a2d47426ab8a4a7e529ee6945"/>
            <w:bookmarkEnd w:id="393"/>
            <w:r w:rsidRPr="00342A88">
              <w:rPr>
                <w:rFonts w:cs="Times New Roman"/>
                <w:sz w:val="22"/>
              </w:rPr>
              <w:t xml:space="preserve">11. Pasibaigus kiekvieniems reguliavimo periodo metams, Taryba kontroliuoja, ar paslaugos teikėjas užtikrino Tarybos nustatytos viršutinės kainų ribos įgyvendinimą. Nustačiusi skirtumą tarp Tarybos nustatytos viršutinės kainų ribos ir paslaugos teikėjo faktiškai taikyto kainų ir tarifų svertinio vidurkio, Taryba įpareigoja paslaugos teikėją atitinkamai koreguoti kitų reguliavimo periodo metų kainas ir tarifus. </w:t>
            </w:r>
            <w:bookmarkStart w:id="394" w:name="part_b90cd94740aa46198cebcaa97ac8b358"/>
            <w:bookmarkStart w:id="395" w:name="part_b5b9abb2eb29400bb3d304e638611ed9"/>
            <w:bookmarkStart w:id="396" w:name="part_05a05cfb2bcb443d8edadaffd865ad54"/>
            <w:bookmarkStart w:id="397" w:name="part_fd0dccae970c435086f3e5438431f5ac"/>
            <w:bookmarkStart w:id="398" w:name="part_8edae94600684f12b15bc1d4b7eba7f9"/>
            <w:bookmarkStart w:id="399" w:name="part_99738d838e4a4e4e9d8b8e9d54eca4f0"/>
            <w:bookmarkStart w:id="400" w:name="part_4772ab202af241969011956d488f9751"/>
            <w:bookmarkStart w:id="401" w:name="part_bea8c29e727049469f50bc5b63a13bf6"/>
            <w:bookmarkStart w:id="402" w:name="part_1b8517830e80462da8cc2aea93d0d7bb"/>
            <w:bookmarkStart w:id="403" w:name="part_53464cfb31d948cabbbca97fd7b9119c"/>
            <w:bookmarkStart w:id="404" w:name="part_efcab1dd6316400298dc6585029e5b90"/>
            <w:bookmarkStart w:id="405" w:name="part_5907aa5bd29d4744b4fc98365f554cbe"/>
            <w:bookmarkStart w:id="406" w:name="part_92b597bfd6804ab1b3e522167e22975f"/>
            <w:bookmarkStart w:id="407" w:name="part_503a304a30f947219cb0055dc902bec6"/>
            <w:bookmarkStart w:id="408" w:name="part_59e4e7a9bb354ffdbad162445ad8a3a7"/>
            <w:bookmarkStart w:id="409" w:name="part_99f3e08fece04ac38eeacb2eff43dc08"/>
            <w:bookmarkStart w:id="410" w:name="part_d2f83509b75f4bb887a2b96459cc81a6"/>
            <w:bookmarkStart w:id="411" w:name="part_18139c2a95a24531968c578f2555d6a8"/>
            <w:bookmarkStart w:id="412" w:name="part_73bf435d6406489682d5bc3c59c6ad2c"/>
            <w:bookmarkStart w:id="413" w:name="part_2454a85cdcf74e1e8f7e4dfb49ef4bff"/>
            <w:bookmarkStart w:id="414" w:name="part_ad61f9f2ee23427083fc8994662340cf"/>
            <w:bookmarkStart w:id="415" w:name="part_d8951e4bd84645e1934743b0f9877605"/>
            <w:bookmarkStart w:id="416" w:name="part_7189b2e4927745eab16b1aa2b835e8f8"/>
            <w:bookmarkStart w:id="417" w:name="part_ed73085228a14b05a7ce25617af423bc"/>
            <w:bookmarkStart w:id="418" w:name="part_74111819436b422e9a32626a48e174ec"/>
            <w:bookmarkStart w:id="419" w:name="part_8e231c7f3d83453c9b0ddb575616a676"/>
            <w:bookmarkStart w:id="420" w:name="part_67d8e1cd997f4ff888ec8792cf2f2935"/>
            <w:bookmarkStart w:id="421" w:name="part_3f76092fa73440b28fcf4736a93d5f6e"/>
            <w:bookmarkStart w:id="422" w:name="part_64d8817017964376a9cfb2acb78685b1"/>
            <w:bookmarkStart w:id="423" w:name="part_fa723d9742884cf0a84f65a73c35f75a"/>
            <w:bookmarkStart w:id="424" w:name="part_bc19040328444d89904a4610d3818f16"/>
            <w:bookmarkStart w:id="425" w:name="part_1706d1db04d24b00b4ceb97866497e5b"/>
            <w:bookmarkStart w:id="426" w:name="part_9198f797d6464453944f9f6fef5a43f1"/>
            <w:bookmarkStart w:id="427" w:name="part_e1c2fa9ee4c74aecbd0ead76fabe07a4"/>
            <w:bookmarkEnd w:id="37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c>
        <w:tc>
          <w:tcPr>
            <w:tcW w:w="3118" w:type="dxa"/>
            <w:shd w:val="clear" w:color="auto" w:fill="FFFFFF" w:themeFill="background1"/>
          </w:tcPr>
          <w:p w14:paraId="68AC71A8" w14:textId="3BEB8F1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 Visiškas</w:t>
            </w:r>
          </w:p>
        </w:tc>
      </w:tr>
      <w:tr w:rsidR="00D24326" w:rsidRPr="00342A88" w14:paraId="0A8C8887" w14:textId="77777777" w:rsidTr="003C3469">
        <w:trPr>
          <w:trHeight w:val="315"/>
        </w:trPr>
        <w:tc>
          <w:tcPr>
            <w:tcW w:w="4533" w:type="dxa"/>
            <w:shd w:val="clear" w:color="auto" w:fill="FFFFFF" w:themeFill="background1"/>
            <w:noWrap/>
          </w:tcPr>
          <w:p w14:paraId="02923DC1" w14:textId="5EDA0B1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Bet kuri šalis, turinti nusiskundimų perdavimo ar skirstymo sistemos operatoriaus veiksmais, susijusiais su to operatoriaus pareigomis pagal šią direktyvą, gali pateikti skundą reguliavimo institucijai, kuri, veikdama kaip ginčų sprendimo institucija, priima sprendimą per dviejų mėnesių laikotarpį nuo skundo gavimo dienos. Jei reguliavimo institucijai reikia papildomos informacijos, tas laikotarpis gali būti pratęstas dviem mėnesiais. Tą pratęstą laikotarpį galima dar pratęsti, jei su tuo sutinka skundą pateikusi šalis. Reguliavimo institucijos sprendimas yra privalomas, nebent ir iki tol, kol jis panaikinamas apeliacine tvarka. </w:t>
            </w:r>
          </w:p>
        </w:tc>
        <w:tc>
          <w:tcPr>
            <w:tcW w:w="7655" w:type="dxa"/>
            <w:shd w:val="clear" w:color="auto" w:fill="FFFFFF" w:themeFill="background1"/>
          </w:tcPr>
          <w:p w14:paraId="550FB8E9" w14:textId="7F5CF0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galiojančiuose teisės aktuose:</w:t>
            </w:r>
          </w:p>
          <w:p w14:paraId="6F0DF688" w14:textId="2040126E"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6745B169" w14:textId="0CB74CE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34 straipsnis. Ginčų sprendimas ne teismo tvarka</w:t>
            </w:r>
          </w:p>
          <w:p w14:paraId="77B3ECA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Vartotojas, manantis, kad energetikos įmonė, vykdydama energetikos veiklą, pažeidė jo teises ar teisėtus interesus, susijusius su vartojimo sutartimi, pirmiausia privalo raštu kreiptis į energetikos įmonę ir nurodyti savo reikalavimus.</w:t>
            </w:r>
          </w:p>
          <w:p w14:paraId="4C8A958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14:paraId="7B97A51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Jeigu energetikos įmonė netenkina vartotojo reikalavimų arba juos tenkina iš dalies, atsakyme vartotojui turi būti pateikta informacija apie vartojimo ginčų neteisminio sprendimo instituciją ar kitą subjektą, kompetentingą spręsti ginčą. Vartotojo kreipimasis į vartojimo ginčų neteisminio sprendimo subjektą neatima vartotojo teisės kreiptis į teismą. Vartotojas turi teisę ginti savo teises ir kitais, šiame įstatyme nenumatytais, teisėtais būdais.</w:t>
            </w:r>
          </w:p>
          <w:p w14:paraId="03A4B0D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14:paraId="60218B3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14:paraId="01E685A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6.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14:paraId="03A2859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Tarybos sprendimai, priimti išnagrinėjus vartotojų ir energetikos įmonių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14:paraId="0CEB48C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Įsigaliojęs Tarybos sprendimas yra vykdomasis dokumentas. Jeigu šis sprendimas neįvykdomas, jis gali būti priverstinai vykdomas Civilinio proceso kodekso nustatyta tvarka.</w:t>
            </w:r>
          </w:p>
          <w:p w14:paraId="3954964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7D1562F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 Šie ginčai nagrinėjami pagal Tarybos patvirtintas energetikos įmonių ginčų nagrinėjimo taisykles. 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14:paraId="2AFAADBC"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7485BDE"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administracinių bylų teisenos įstatymas</w:t>
            </w:r>
          </w:p>
          <w:p w14:paraId="2DF94ED5"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15 straipsnis. Bylos, priskirtos administracinių teismų kompetencijai</w:t>
            </w:r>
          </w:p>
          <w:p w14:paraId="50520C8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Administraciniai teismai sprendžia bylas dėl:</w:t>
            </w:r>
          </w:p>
          <w:p w14:paraId="76B79E5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valstybinio administravimo subjektų priimtų teisės aktų ir veiksmų teisėtumo, taip pat šių subjektų atsisakymo atlikti jų kompetencijai priskirtus veiksmus teisėtumo ir pagrįstumo ar vilkinimo atlikti tokius veiksmus;</w:t>
            </w:r>
          </w:p>
          <w:p w14:paraId="7D43314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straipsnis. Lietuvos vyriausiojo administracinio teismo kompetencija</w:t>
            </w:r>
          </w:p>
          <w:p w14:paraId="15C61C0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Lietuvos vyriausiasis administracinis teismas yra:</w:t>
            </w:r>
          </w:p>
          <w:p w14:paraId="3F57BE40" w14:textId="6C2E0B0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apeliacinė instancija byloms, kurias išnagrinėjo administraciniai teismai kaip pirmosios instancijos teismai;</w:t>
            </w:r>
          </w:p>
        </w:tc>
        <w:tc>
          <w:tcPr>
            <w:tcW w:w="3118" w:type="dxa"/>
            <w:shd w:val="clear" w:color="auto" w:fill="FFFFFF" w:themeFill="background1"/>
          </w:tcPr>
          <w:p w14:paraId="242A6C61" w14:textId="56DD145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19221432" w14:textId="77777777" w:rsidTr="003C3469">
        <w:trPr>
          <w:trHeight w:val="315"/>
        </w:trPr>
        <w:tc>
          <w:tcPr>
            <w:tcW w:w="4533" w:type="dxa"/>
            <w:shd w:val="clear" w:color="auto" w:fill="FFFFFF" w:themeFill="background1"/>
            <w:noWrap/>
          </w:tcPr>
          <w:p w14:paraId="5285FFF5" w14:textId="6DE7FA1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3. Šalis, kurios atžvilgiu priimtas sprendimas ir kuri turi teisę pateikti skundą, susijusį su sprendimu dėl pagal 59 straipsnį priimtų metodikų, arba kai reguliavimo institucija privalo konsultuotis – dėl pasiūlytų tarifų ar metodų, per du mėnesius arba per valstybių narių nustatytą trumpesnį laikotarpį nuo sprendimo ar jo pasiūlymo paskelbimo dienos, pateikia skundą dėl peržiūros. Toks skundas nesustabdo sprendimo įgyvendinimo. </w:t>
            </w:r>
          </w:p>
        </w:tc>
        <w:tc>
          <w:tcPr>
            <w:tcW w:w="7655" w:type="dxa"/>
            <w:shd w:val="clear" w:color="auto" w:fill="FFFFFF" w:themeFill="background1"/>
          </w:tcPr>
          <w:p w14:paraId="1CC5161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galiojančiuose teisės aktuose:</w:t>
            </w:r>
          </w:p>
          <w:p w14:paraId="3AEF09FC" w14:textId="0B09A4A3"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7F5ED233"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34 straipsnis. Ginčų sprendimas ne teismo tvarka</w:t>
            </w:r>
          </w:p>
          <w:p w14:paraId="6345EED3" w14:textId="6348C25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9B93FAE" w14:textId="5FC369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tc>
        <w:tc>
          <w:tcPr>
            <w:tcW w:w="3118" w:type="dxa"/>
            <w:shd w:val="clear" w:color="auto" w:fill="FFFFFF" w:themeFill="background1"/>
          </w:tcPr>
          <w:p w14:paraId="52CCE2B5" w14:textId="7A61FCC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6A451842" w14:textId="77777777" w:rsidTr="003C3469">
        <w:trPr>
          <w:trHeight w:val="315"/>
        </w:trPr>
        <w:tc>
          <w:tcPr>
            <w:tcW w:w="4533" w:type="dxa"/>
            <w:shd w:val="clear" w:color="auto" w:fill="FFFFFF" w:themeFill="background1"/>
            <w:noWrap/>
          </w:tcPr>
          <w:p w14:paraId="0F0F30BF" w14:textId="77735AC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Valstybės narės sukuria tinkamus ir efektyvius reguliavimo, kontrolės ir skaidrumo mechanizmus, kad būtų išvengta piktnaudžiavimo dominuojančia padėtimi, visų pirma kenkiančio vartotojų interesams, ir agresyvaus elgesio. Nustatant tuos mechanizmus atsižvelgiama į SESV, ypač į jos 102 straipsnio, nuostatas. </w:t>
            </w:r>
          </w:p>
        </w:tc>
        <w:tc>
          <w:tcPr>
            <w:tcW w:w="7655" w:type="dxa"/>
            <w:shd w:val="clear" w:color="auto" w:fill="FFFFFF" w:themeFill="background1"/>
          </w:tcPr>
          <w:p w14:paraId="06403C19" w14:textId="02FF682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CEP neperkeliama, nes jau yra perkelta galiojančiuose teisės aktuose:</w:t>
            </w:r>
          </w:p>
          <w:p w14:paraId="23BF8EC4" w14:textId="48D09DBD"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konkurencijos įstatymas</w:t>
            </w:r>
          </w:p>
          <w:p w14:paraId="0FD54C0A" w14:textId="77777777" w:rsidR="00D24326" w:rsidRPr="00342A88" w:rsidRDefault="00D24326" w:rsidP="00D24326">
            <w:pPr>
              <w:shd w:val="clear" w:color="auto" w:fill="FFFFFF" w:themeFill="background1"/>
              <w:rPr>
                <w:rFonts w:eastAsia="Times New Roman" w:cs="Times New Roman"/>
                <w:b/>
                <w:bCs/>
                <w:color w:val="000000"/>
                <w:sz w:val="22"/>
              </w:rPr>
            </w:pPr>
            <w:r w:rsidRPr="00342A88">
              <w:rPr>
                <w:rFonts w:eastAsia="Times New Roman" w:cs="Times New Roman"/>
                <w:b/>
                <w:bCs/>
                <w:color w:val="000000"/>
                <w:sz w:val="22"/>
              </w:rPr>
              <w:t>7 straipsnis. Draudimas piktnaudžiauti dominuojančia padėtimi</w:t>
            </w:r>
          </w:p>
          <w:p w14:paraId="24ACBFB9"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Draudžiama piktnaudžiauti dominuojančia padėtimi atitinkamoje rinkoje atliekant įvairius veiksmus, kurie riboja ar gali riboti konkurenciją, nepagrįstai varžo kitų ūkio subjektų galimybes veikti rinkoje arba pažeidžia vartotojų interesus, įskaitant:</w:t>
            </w:r>
          </w:p>
          <w:p w14:paraId="69FD448A"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1) tiesioginį ar netiesioginį nesąžiningų kainų arba kitų pirkimo ar pardavimo sąlygų primetimą;</w:t>
            </w:r>
          </w:p>
          <w:p w14:paraId="4A624898"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2) prekybos, gamybos ar techninės pažangos ribojimą darant žalą vartotojams;</w:t>
            </w:r>
          </w:p>
          <w:p w14:paraId="17EA189E"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3) panašaus pobūdžio sutartyse nevienodų (diskriminacinių) sąlygų taikymą atskiriems ūkio subjektams, taip sudarant jiems skirtingas konkurencijos sąlygas;</w:t>
            </w:r>
          </w:p>
          <w:p w14:paraId="18DE5D72"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4) sutarties sudarymą, kai kitai sutarties šaliai primetami papildomi įsipareigojimai, kurie pagal komercinį pobūdį ar paskirtį nėra tiesiogiai susiję su sutarties objektu.</w:t>
            </w:r>
          </w:p>
          <w:p w14:paraId="1DBD1EFF"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5FB4B0C5"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18 straipsnis. Konkurencijos tarybos funkcijos ir įgaliojimai</w:t>
            </w:r>
          </w:p>
          <w:p w14:paraId="67A93F58"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28" w:name="part_af92d27ff00f47eeb7484f5b321ffc8a"/>
            <w:bookmarkEnd w:id="428"/>
            <w:r w:rsidRPr="00342A88">
              <w:rPr>
                <w:rFonts w:eastAsia="Times New Roman" w:cs="Times New Roman"/>
                <w:color w:val="000000"/>
                <w:sz w:val="22"/>
                <w:lang w:eastAsia="lt-LT"/>
              </w:rPr>
              <w:t>1. Konkurencijos taryba:</w:t>
            </w:r>
          </w:p>
          <w:p w14:paraId="78731D7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prižiūri, kaip ūkio subjektai, viešojo administravimo subjektai laikosi šio įstatymo nustatytų reikalavimų;</w:t>
            </w:r>
          </w:p>
          <w:p w14:paraId="421E4AD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nustato atitinkamos rinkos apibrėžimo ir dominuojančios padėties nustatymo kriterijus bei tvarką, savo funkcijoms atlikti tiria ir apibrėžia atitinkamas rinkas, nustato ūkio subjektų rinkos dalį ir jų padėtį atitinkamoje rinkoje;</w:t>
            </w:r>
          </w:p>
          <w:p w14:paraId="1F29C05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1FC3D5B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6E9C13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3) nagrinėja, ar viešojo administravimo subjektų, išskyrus Lietuvos Respublikos Vyriausybės priimtus teisės aktus, priimti teisės aktai ar kiti sprendimai atitinka šio įstatymo 4 straipsnyje nustatytus reikalavimus;</w:t>
            </w:r>
          </w:p>
          <w:p w14:paraId="6B9A718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nagrinėja pranešimus apie koncentraciją;</w:t>
            </w:r>
          </w:p>
          <w:p w14:paraId="785CE4E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tiria ir nagrinėja šio įstatymo, Lietuvos Respublikos mažmeninės prekybos įmonių nesąžiningų veiksmų draudimo įstatymo (toliau – Mažmeninės prekybos įmonių nesąžiningų veiksmų draudimo įstatymas) ir kitų įstatymų, kurių laikymosi priežiūrą vykdo Konkurencijos taryba, pažeidimus ir taiko pažeidėjams šiuose įstatymuose numatytas sankcijas;</w:t>
            </w:r>
          </w:p>
          <w:p w14:paraId="5E74F4C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kreipiasi į teismą, kad būtų apginti šio įstatymo saugomi viešieji interesai;</w:t>
            </w:r>
            <w:bookmarkStart w:id="429" w:name="part_fad83367dd1347b6b2ff9b597c541167"/>
            <w:bookmarkEnd w:id="429"/>
          </w:p>
          <w:p w14:paraId="25F0CC4D" w14:textId="0D85BB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1DA79E5"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0" w:name="part_bb34da4cd24b4f8a9de5813bc086e119"/>
            <w:bookmarkEnd w:id="430"/>
            <w:r w:rsidRPr="00342A88">
              <w:rPr>
                <w:rFonts w:eastAsia="Times New Roman" w:cs="Times New Roman"/>
                <w:color w:val="000000"/>
                <w:sz w:val="22"/>
                <w:lang w:eastAsia="lt-LT"/>
              </w:rPr>
              <w:t>13) atlieka kitas šiame ir kituose Konkurencijos tarybos veiklai taikomuose įstatymuose nustatytas funkcijas.</w:t>
            </w:r>
          </w:p>
          <w:p w14:paraId="67A0C6AD"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64BFC147"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22 straipsnis. Konkurencijos tarybos tiriami pažeidimai</w:t>
            </w:r>
          </w:p>
          <w:p w14:paraId="1C4ABBD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Šiame skyriuje nustatyta tvarka Konkurencijos taryba tiria:</w:t>
            </w:r>
          </w:p>
          <w:p w14:paraId="4F648BD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viešojo administravimo subjektų priimtų teisės aktų ar kitų sprendimų atitiktį šio įstatymo 4 straipsnio reikalavimams;</w:t>
            </w:r>
          </w:p>
          <w:p w14:paraId="3948B25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konkurenciją ribojančius susitarimus;</w:t>
            </w:r>
          </w:p>
          <w:p w14:paraId="544C83D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piktnaudžiavimą dominuojančia padėtimi;</w:t>
            </w:r>
          </w:p>
          <w:p w14:paraId="6C490F9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koncentracijos vykdymą apie tai nepranešus ar negavus leidimo arba pažeidžiant nustatytas koncentracijos vykdymo sąlygas ar įpareigojimus, taip pat koncentracijos tęsimą jos sustabdymo laikotarpiu;</w:t>
            </w:r>
          </w:p>
          <w:p w14:paraId="63ED647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Neteko galios nuo 2020-11-01</w:t>
            </w:r>
          </w:p>
          <w:p w14:paraId="3B34734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pažeidimus, kai nurodymai pateikti tyrimui atlikti ar koncentracijai nagrinėti reikalingą informaciją pagal šio įstatymo 11 straipsnio 5 dalį ir 25 straipsnio 1 dalies 6 punktą nevykdomi ar vykdomi ne laiku, pateikiama neteisinga, klaidinanti ar ne visa informacija, nurodymai pateikti atsakymus į klausimus, užduotus asmenims, susijusiems su tiriamųjų ūkio subjektų veikla dėl faktų ir dokumentų pagal šio įstatymo 25 straipsnio 1 dalies 5 punktą, nevykdomi arba pateikti atsakymai į klausimus yra neteisingi, klaidinantys ar neišsamūs, kliudoma Konkurencijos tarybos pareigūnams atlikti šio įstatymo 25 straipsnio 1 dalyje nurodytus veiksmus arba nevykdomi reikalavimai, pareikšti įgyvendinant šio įstatymo 25 straipsnio 1 dalyje nurodytas teises, pažeidžiamas ar nuplėšiamas antspaudas, uždėtas pagal šio įstatymo 25 straipsnio 1 dalies 4 punktą, arba nevykdomos Konkurencijos tarybos nutarimais paskirtos šio įstatymo 35 straipsnio 1 dalies 1, 2 ir 3 punktuose nurodytos sankcijos, laikinosios priemonės ar ūkinės veiklos apribojimai, taip pat ūkio subjektų prisiimti įsipareigojimai pagal šio įstatymo 28 straipsnio 4 dalį.</w:t>
            </w:r>
            <w:bookmarkStart w:id="431" w:name="part_6c794d897b4e49ef99cefd925314d679"/>
            <w:bookmarkEnd w:id="431"/>
          </w:p>
          <w:p w14:paraId="57B52A3B" w14:textId="1F23CB2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 Tyrimą atlieka Konkurencijos tarybos įgalioti jos administracijos darbuotojai (toliau – Konkurencijos tarybos įgalioti pareigūnai).</w:t>
            </w:r>
          </w:p>
          <w:p w14:paraId="5C220E65"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2" w:name="part_be40ddd650dc4c459f367ae17acabe2a"/>
            <w:bookmarkEnd w:id="432"/>
            <w:r w:rsidRPr="00342A88">
              <w:rPr>
                <w:rFonts w:eastAsia="Times New Roman" w:cs="Times New Roman"/>
                <w:color w:val="000000"/>
                <w:sz w:val="22"/>
                <w:lang w:eastAsia="lt-LT"/>
              </w:rPr>
              <w:t>3. Apie šiame skyriuje nurodytus Konkurencijos tarybos priimtus nutarimus dėl šio įstatymo pažeidimų tyrimo pranešama pareiškėjams ir pažeidimu įtariamiems subjektams per Konkurencijos tarybos darbo reglamente nustatytus terminus.</w:t>
            </w:r>
          </w:p>
          <w:p w14:paraId="0BE2F942" w14:textId="063F51CF" w:rsidR="00D24326" w:rsidRPr="00342A88" w:rsidRDefault="00D24326" w:rsidP="00D24326">
            <w:pPr>
              <w:shd w:val="clear" w:color="auto" w:fill="FFFFFF" w:themeFill="background1"/>
              <w:rPr>
                <w:rFonts w:eastAsia="Times New Roman" w:cs="Times New Roman"/>
                <w:color w:val="000000"/>
                <w:sz w:val="22"/>
                <w:lang w:eastAsia="lt-LT"/>
              </w:rPr>
            </w:pPr>
            <w:bookmarkStart w:id="433" w:name="part_081b8fa968564111a2b3e546ab9fad4e"/>
            <w:bookmarkEnd w:id="433"/>
            <w:r w:rsidRPr="00342A88">
              <w:rPr>
                <w:rFonts w:eastAsia="Times New Roman" w:cs="Times New Roman"/>
                <w:color w:val="000000"/>
                <w:sz w:val="22"/>
                <w:lang w:eastAsia="lt-LT"/>
              </w:rPr>
              <w:t>&lt;...&gt;</w:t>
            </w:r>
          </w:p>
          <w:p w14:paraId="4D9F554E"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45E0725D"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23 straipsnis. Iniciatyvos teisė pradėti šio įstatymo pažeidimo tyrimą</w:t>
            </w:r>
          </w:p>
          <w:p w14:paraId="4E9023F7"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4" w:name="part_9685c49405164111b5cced0d02593219"/>
            <w:bookmarkEnd w:id="434"/>
            <w:r w:rsidRPr="00342A88">
              <w:rPr>
                <w:rFonts w:eastAsia="Times New Roman" w:cs="Times New Roman"/>
                <w:color w:val="000000"/>
                <w:sz w:val="22"/>
                <w:lang w:eastAsia="lt-LT"/>
              </w:rPr>
              <w:t>1. Teisę reikalauti pradėti šio įstatymo pažeidimo tyrimą turi:</w:t>
            </w:r>
          </w:p>
          <w:p w14:paraId="0AC08DD4"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5" w:name="part_abd2d80ac80340d3bbef12cfe846ac8e"/>
            <w:bookmarkEnd w:id="435"/>
            <w:r w:rsidRPr="00342A88">
              <w:rPr>
                <w:rFonts w:eastAsia="Times New Roman" w:cs="Times New Roman"/>
                <w:color w:val="000000"/>
                <w:sz w:val="22"/>
                <w:lang w:eastAsia="lt-LT"/>
              </w:rPr>
              <w:t>1) ūkio subjektai, kurių interesai yra pažeisti dėl šį įstatymą pažeidžiančių veiksmų;</w:t>
            </w:r>
          </w:p>
          <w:p w14:paraId="180DC25A"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6" w:name="part_dc6adc4bf2ea418c8321d766bb607a29"/>
            <w:bookmarkEnd w:id="436"/>
            <w:r w:rsidRPr="00342A88">
              <w:rPr>
                <w:rFonts w:eastAsia="Times New Roman" w:cs="Times New Roman"/>
                <w:color w:val="000000"/>
                <w:sz w:val="22"/>
                <w:lang w:eastAsia="lt-LT"/>
              </w:rPr>
              <w:t>2) viešojo administravimo subjektai;</w:t>
            </w:r>
          </w:p>
          <w:p w14:paraId="62E5C358"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7" w:name="part_b3860eefe3d74b33a77a297a176c6f35"/>
            <w:bookmarkEnd w:id="437"/>
            <w:r w:rsidRPr="00342A88">
              <w:rPr>
                <w:rFonts w:eastAsia="Times New Roman" w:cs="Times New Roman"/>
                <w:color w:val="000000"/>
                <w:sz w:val="22"/>
                <w:lang w:eastAsia="lt-LT"/>
              </w:rPr>
              <w:t>3) ūkio subjektų ir vartotojų interesams atstovaujančios asociacijos ar sąjungos.</w:t>
            </w:r>
          </w:p>
          <w:p w14:paraId="23840034"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8" w:name="part_1e92ff607a3145b4a7bc87711df8e969"/>
            <w:bookmarkEnd w:id="438"/>
            <w:r w:rsidRPr="00342A88">
              <w:rPr>
                <w:rFonts w:eastAsia="Times New Roman" w:cs="Times New Roman"/>
                <w:color w:val="000000"/>
                <w:sz w:val="22"/>
                <w:lang w:eastAsia="lt-LT"/>
              </w:rPr>
              <w:t>2. Konkurencijos taryba turi teisę pradėti tyrimą savo iniciatyva.</w:t>
            </w:r>
          </w:p>
          <w:p w14:paraId="1A08A0B0"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39" w:name="part_3fba83f7f5dc44f881444e01df075c71"/>
            <w:bookmarkEnd w:id="439"/>
            <w:r w:rsidRPr="00342A88">
              <w:rPr>
                <w:rFonts w:eastAsia="Times New Roman" w:cs="Times New Roman"/>
                <w:color w:val="000000"/>
                <w:sz w:val="22"/>
                <w:lang w:eastAsia="lt-LT"/>
              </w:rPr>
              <w:t>3. Teisę prašyti pradėti šio įstatymo pažeidimo tyrimą turi vartotojai, kurių interesai yra pažeisti dėl šį įstatymą pažeidžiančių veiksmų. Įvertinusi vartotojų prašymuose nurodytas aplinkybes, Konkurencijos taryba turi teisę pradėti tyrimą savo iniciatyva.</w:t>
            </w:r>
          </w:p>
          <w:p w14:paraId="5809329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40" w:name="part_768f659628b0499fa43a3d15497f36a6"/>
            <w:bookmarkEnd w:id="440"/>
            <w:r w:rsidRPr="00342A88">
              <w:rPr>
                <w:rFonts w:eastAsia="Times New Roman" w:cs="Times New Roman"/>
                <w:color w:val="000000"/>
                <w:sz w:val="22"/>
                <w:lang w:eastAsia="lt-LT"/>
              </w:rPr>
              <w:t>4. Konkurencijos taryba priima motyvuotą nutarimą ištirti šį įstatymą pažeidžiančius veiksmus.</w:t>
            </w:r>
          </w:p>
          <w:p w14:paraId="73E69C99"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41" w:name="part_1aed9b43fa79485a8609785cb70b5203"/>
            <w:bookmarkEnd w:id="441"/>
            <w:r w:rsidRPr="00342A88">
              <w:rPr>
                <w:rFonts w:eastAsia="Times New Roman" w:cs="Times New Roman"/>
                <w:color w:val="000000"/>
                <w:sz w:val="22"/>
                <w:lang w:eastAsia="lt-LT"/>
              </w:rPr>
              <w:t>5. Konkurencijos taryba turi baigti tyrimą ne vėliau kaip per penkis mėnesius nuo nutarimo pradėti tyrimą priėmimo dienos. Konkurencijos taryba motyvuotu nutarimu kiekvieną kartą šį terminą gali pratęsti ne ilgiau kaip trims mėnesiams.</w:t>
            </w:r>
          </w:p>
          <w:p w14:paraId="16CDEC25"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1B692024"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33 straipsnis. Konkurencijos tarybos nutarimų apskundimas</w:t>
            </w:r>
          </w:p>
          <w:p w14:paraId="4FAE619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Ūkio subjektai, taip pat kiti asmenys, manantys, kad buvo pažeistos jų šiuo įstatymu ginamos teisės, turi teisę Konkurencijos tarybos nutarimus, kuriais užkertama tolesnė šio įstatymo pažeidimo tyrimo eiga ar kuriais baigiamas pranešimo apie koncentraciją nagrinėjimas,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04C3807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Skundas paduodamas raštu ne vėliau kaip per vieną mėnesį nuo Konkurencijos tarybos nutarimo įteikimo dienos arba nuo nutarimo paskelbimo dienos, atsižvelgiant į tai, kas įvyksta pirmiau.</w:t>
            </w:r>
          </w:p>
          <w:p w14:paraId="1B446CC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Skundo padavimas dėl Konkurencijos tarybos nutarimo, kuriuo ūkio subjektui ar viešojo administravimo subjektui paskirta bauda, nesustabdo Konkurencijos tarybos nutarimo vykdymo, išskyrus atvejus, kai Konkurencijos taryba, vadovaudamasi šio </w:t>
            </w:r>
            <w:r w:rsidRPr="00342A88">
              <w:rPr>
                <w:rFonts w:eastAsia="Times New Roman" w:cs="Times New Roman"/>
                <w:color w:val="000000"/>
                <w:sz w:val="22"/>
                <w:lang w:eastAsia="lt-LT"/>
              </w:rPr>
              <w:lastRenderedPageBreak/>
              <w:t>įstatymo 39 straipsnio 7 dalimi, priima sprendimą nesikreipti į antstolį dėl baudos priverstinio išieškojimo arba jeigu teismas nusprendžia kitaip.</w:t>
            </w:r>
          </w:p>
          <w:p w14:paraId="2B42FF37" w14:textId="0709BA8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w:t>
            </w:r>
          </w:p>
          <w:p w14:paraId="4445BCB1" w14:textId="77777777" w:rsidR="00D24326" w:rsidRPr="00342A88" w:rsidRDefault="00D24326" w:rsidP="00D24326">
            <w:pPr>
              <w:shd w:val="clear" w:color="auto" w:fill="FFFFFF" w:themeFill="background1"/>
              <w:rPr>
                <w:rFonts w:eastAsia="Times New Roman" w:cs="Times New Roman"/>
                <w:b/>
                <w:bCs/>
                <w:color w:val="000000"/>
                <w:sz w:val="22"/>
                <w:lang w:eastAsia="lt-LT"/>
              </w:rPr>
            </w:pPr>
            <w:bookmarkStart w:id="442" w:name="part_2ae64625b05b4bfa80edfd4dac795f8f"/>
            <w:bookmarkEnd w:id="442"/>
            <w:r w:rsidRPr="00342A88">
              <w:rPr>
                <w:rFonts w:eastAsia="Times New Roman" w:cs="Times New Roman"/>
                <w:b/>
                <w:bCs/>
                <w:color w:val="000000"/>
                <w:sz w:val="22"/>
                <w:lang w:eastAsia="lt-LT"/>
              </w:rPr>
              <w:t>34 straipsnis. Teismo sprendimas</w:t>
            </w:r>
          </w:p>
          <w:p w14:paraId="58629742"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43" w:name="part_ca20e192fdae4054b5e5284a519d753f"/>
            <w:bookmarkEnd w:id="443"/>
            <w:r w:rsidRPr="00342A88">
              <w:rPr>
                <w:rFonts w:eastAsia="Times New Roman" w:cs="Times New Roman"/>
                <w:color w:val="000000"/>
                <w:sz w:val="22"/>
                <w:lang w:eastAsia="lt-LT"/>
              </w:rPr>
              <w:t>Teismas, išnagrinėjęs skundą dėl Konkurencijos tarybos nutarimo, priima vieną iš šių sprendimų:</w:t>
            </w:r>
          </w:p>
          <w:p w14:paraId="043E07F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palikti nutarimą nepakeistą ir skundą atmesti;</w:t>
            </w:r>
          </w:p>
          <w:p w14:paraId="46387E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panaikinti nutarimą arba atskiras jo dalis ir grąžinti bylą Konkurencijos tarybai papildomam tyrimui atlikti;</w:t>
            </w:r>
          </w:p>
          <w:p w14:paraId="45483AA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panaikinti nutarimą arba atskiras jo dalis;</w:t>
            </w:r>
          </w:p>
          <w:p w14:paraId="5116CD70" w14:textId="199DF14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pakeisti nutarimą dėl koncentracijos, sankcijų arba laikinųjų priemonių taikymo.</w:t>
            </w:r>
          </w:p>
          <w:p w14:paraId="5B3E9120"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54CDCFF9" w14:textId="6B8EBC0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Pastaba</w:t>
            </w:r>
            <w:r w:rsidRPr="00342A88">
              <w:rPr>
                <w:rFonts w:eastAsia="Times New Roman" w:cs="Times New Roman"/>
                <w:color w:val="000000"/>
                <w:sz w:val="22"/>
                <w:lang w:eastAsia="lt-LT"/>
              </w:rPr>
              <w:t>: pateikiamos tik pagrindinės Lietuvos Respublikos konkurencijos įstatymo nuostatos, reguliuojančios atitinkamus santykius. Lietuvos Respublikos konkurencijos įstatymas detaliau reglamentuoja klausimus, susijusius su reguliavimo, kontrolės ir skaidrumo mechanizmais, kad būtų išvengta piktnaudžiavimo dominuojančia padėtimi.</w:t>
            </w:r>
          </w:p>
        </w:tc>
        <w:tc>
          <w:tcPr>
            <w:tcW w:w="3118" w:type="dxa"/>
            <w:shd w:val="clear" w:color="auto" w:fill="FFFFFF" w:themeFill="background1"/>
          </w:tcPr>
          <w:p w14:paraId="76B07352" w14:textId="6F43AD5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57FFBF1" w14:textId="77777777" w:rsidTr="003C3469">
        <w:trPr>
          <w:trHeight w:val="315"/>
        </w:trPr>
        <w:tc>
          <w:tcPr>
            <w:tcW w:w="4533" w:type="dxa"/>
            <w:shd w:val="clear" w:color="auto" w:fill="FFFFFF" w:themeFill="background1"/>
            <w:noWrap/>
          </w:tcPr>
          <w:p w14:paraId="5B2D2948" w14:textId="3314357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5. Valstybės narės užtikrina, kad būtų imtasi tinkamų priemonių, įskaitant patraukimą atsakomybėn administracine ar baudžiamąja tvarka pagal jų nacionalinę teisę, prieš atsakingus fizinius ar juridinius asmenis, nesilaikančius šia direktyva nustatytų konfidencialumo taisyklių.</w:t>
            </w:r>
          </w:p>
        </w:tc>
        <w:tc>
          <w:tcPr>
            <w:tcW w:w="7655" w:type="dxa"/>
            <w:shd w:val="clear" w:color="auto" w:fill="FFFFFF" w:themeFill="background1"/>
          </w:tcPr>
          <w:p w14:paraId="45E90154" w14:textId="4A7E759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neperkeliama CEP, nes ji jau perkelta galiojančių teisės aktų nuostatose:</w:t>
            </w:r>
          </w:p>
          <w:p w14:paraId="167D5100" w14:textId="2017A38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60991A08"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cs="Times New Roman"/>
                <w:b/>
                <w:bCs/>
                <w:color w:val="000000"/>
                <w:sz w:val="22"/>
              </w:rPr>
              <w:t>9 straipsnis. Tarybos funkcijos elektros energetikos sektoriuje</w:t>
            </w:r>
          </w:p>
          <w:p w14:paraId="6C88851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4C678C11"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cs="Times New Roman"/>
                <w:color w:val="000000"/>
                <w:sz w:val="22"/>
              </w:rPr>
              <w:t>7. Taryba įstatymų nustatyta tvarka ir sąlygomis už valstybės reguliuojamosios energetikos veiklos elektros energetikos sektoriuje pažeidimus elektros energetikos įmonėms skiria veiksmingas, proporcingas ir atgrasančias sankcijas. Tarybos skiriamos baudos už pažeidimus vykdant reguliuojamąją energetikos veiklą ir jų skyrimo tvarka nustatytos Energetikos įstatyme.</w:t>
            </w:r>
          </w:p>
          <w:p w14:paraId="39243861"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p w14:paraId="6765C0F8" w14:textId="7623BDC2"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61FA6E2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36 straipsnis. Sankcijos ir jų taikymo tvarka</w:t>
            </w:r>
          </w:p>
          <w:p w14:paraId="5F6129A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Energetikos įmonėms už pažeidimus vykdant reguliuojamąją veiklą, išskyrus šio straipsnio 2 dalyje numatytus pažeidimus, užtikrinant atitiktį teisės aktų nustatytoms reguliuojamosios veiklos sąlygoms, Taryba skiria baudas:</w:t>
            </w:r>
          </w:p>
          <w:p w14:paraId="2D8706A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w:t>
            </w:r>
            <w:r w:rsidRPr="00342A88">
              <w:rPr>
                <w:rFonts w:eastAsia="Times New Roman" w:cs="Times New Roman"/>
                <w:color w:val="000000"/>
                <w:sz w:val="22"/>
                <w:lang w:eastAsia="lt-LT"/>
              </w:rPr>
              <w:lastRenderedPageBreak/>
              <w:t>vykdančioms įmonėms – iki 10 procentų energetikos veiklą vykdančios įmonės metinių pajamų, gautų praėjusiais finansiniais metais iš konkrečios reguliuojamosios veiklos, kurią vykdant padarytas pažeidimas;</w:t>
            </w:r>
          </w:p>
          <w:p w14:paraId="3017874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11AE126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5E05B2B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už energijos perdavimo ar skirstymo veiklos nepriklausomumo ir veiklos atskyrimo reikalavimų nevykdymą ar jų netinkamą vykdymą, vertikalios integracijos įmonei ir (ar) tinklų operatoriui – iki 10 procentų šios energetikos įmonės metinių pajamų, gautų praėjusiais finansiniais metais;</w:t>
            </w:r>
          </w:p>
          <w:p w14:paraId="1BA51B0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už Lietuvos Respublikos šilumos ūkio įstatyme nustatytų pastato šildymo ir karšto vandens sistemų prižiūrėtojo (eksploatuotojo) veiklos reikalavimų nesilaikymą – iki 10 procentų pastato šildymo ir karšto vandens sistemų prižiūrėtojo (eksploatuotojo) metinių pajamų dydžio, gautų praėjusiais finansiniais metais.</w:t>
            </w:r>
          </w:p>
          <w:p w14:paraId="28099BA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Didmeninės energijos rinkos dalyviams už Reglamento (ES) Nr. 1227/2011 nuostatų pažeidimus Taryba skiria sankcijas:</w:t>
            </w:r>
          </w:p>
          <w:p w14:paraId="13A5288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už didmeninės energijos rinkos sandorių, įskaitant prekybos nurodymus, duomenų nepateikimą, prekybos vykdymą didmeninėje rinkoje neužsiregistravus Taryboje ar kitos valstybės narės nacionalinėje reguliavimo institucijoje, laiku nepranešus Tarybai, kad sandoris gali pažeisti Reglamento (ES) Nr. 1227/2011 3 ar 5 straipsnį, taip pat už didmeninės energijos rinkos skaidrumo ir vientisumo sąlygų, išskyrus šio straipsnio 2 dalies 2 punkte nurodytas sąlygas, pažeidimą skiria piniginę baudą nuo dviejų šimtų aštuoniasdešimt devynių eurų iki 2 procentų asmens metinių pajamų praėjusiais finansiniais metais iš veiklos, kurią vykdant padarytas pažeidimas, o jeigu asmenys neturėjo pajamų praėjusiais finansiniais metais iš veiklos, kurią vykdant padarytas pažeidimas, – iki keturiolikos tūkstančių keturių šimtų aštuoniasdešimt </w:t>
            </w:r>
            <w:r w:rsidRPr="00342A88">
              <w:rPr>
                <w:rFonts w:eastAsia="Times New Roman" w:cs="Times New Roman"/>
                <w:color w:val="000000"/>
                <w:sz w:val="22"/>
                <w:lang w:eastAsia="lt-LT"/>
              </w:rPr>
              <w:lastRenderedPageBreak/>
              <w:t>vieno euro, arba kreipiasi į teismą skirti laikiną apribojimą vykdyti veiklą didmeninėje energijos rinkoje;</w:t>
            </w:r>
          </w:p>
          <w:p w14:paraId="42110BE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už prekybą naudojantis viešai neatskleista informacija, tokios informacijos tinkamą neatskleidimą ir (ar) manipuliavimą (piktnaudžiavimą) didmeninėje energijos rinkoje skiria piniginę baudą nuo penkių šimtų septyniasdešimt devynių eurų iki 10 procentų asmens metinių pajamų praėjusiais finansiniais metais iš veiklos, kurią vykdant padarytas pažeidimas, o jeigu asmenys neturėjo pajamų praėjusiais finansiniais metais iš veiklos, kurią vykdant padarytas pažeidimas, – iki dviejų šimtų aštuoniasdešimt devynių tūkstančių šešių šimtų dvidešimties eurų, arba kreipiasi į teismą skirti laikiną apribojimą vykdyti veiklą didmeninėje energijos rinkoje.</w:t>
            </w:r>
          </w:p>
          <w:p w14:paraId="23035C1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Energetikos įmonėms už Tarybos, jos įgaliotų Tarybos administracijos valstybės tarnautojų ir darbuotojų, dirbančių pagal darbo sutartis, ar asmenų, nurodytų šio įstatymo 24</w:t>
            </w:r>
            <w:r w:rsidRPr="00342A88">
              <w:rPr>
                <w:rFonts w:eastAsia="Times New Roman" w:cs="Times New Roman"/>
                <w:color w:val="000000"/>
                <w:sz w:val="22"/>
                <w:vertAlign w:val="superscript"/>
                <w:lang w:eastAsia="lt-LT"/>
              </w:rPr>
              <w:t>1</w:t>
            </w:r>
            <w:r w:rsidRPr="00342A88">
              <w:rPr>
                <w:rFonts w:eastAsia="Times New Roman" w:cs="Times New Roman"/>
                <w:color w:val="000000"/>
                <w:sz w:val="22"/>
                <w:lang w:eastAsia="lt-LT"/>
              </w:rPr>
              <w:t> straipsnio 1 dalies 5 ir 6 punktuose, reikalavimų, duotų atliekant šio įstatymo 24</w:t>
            </w:r>
            <w:r w:rsidRPr="00342A88">
              <w:rPr>
                <w:rFonts w:eastAsia="Times New Roman" w:cs="Times New Roman"/>
                <w:color w:val="000000"/>
                <w:sz w:val="22"/>
                <w:vertAlign w:val="superscript"/>
                <w:lang w:eastAsia="lt-LT"/>
              </w:rPr>
              <w:t>1</w:t>
            </w:r>
            <w:r w:rsidRPr="00342A88">
              <w:rPr>
                <w:rFonts w:eastAsia="Times New Roman" w:cs="Times New Roman"/>
                <w:color w:val="000000"/>
                <w:sz w:val="22"/>
                <w:lang w:eastAsia="lt-LT"/>
              </w:rPr>
              <w:t> straipsnyje nurodytus veiksmus, nevykdymą Taryba skiria baudą iki 0,5 procento energetikos įmonės metinių pajamų, gautų praėjusiais finansiniais metais. Kitiems juridiniams ir fiziniams asmenims už šioje dalyje nurodytus pažeidimus Taryba skiria baudą iki šešių tūkstančių eurų.</w:t>
            </w:r>
          </w:p>
          <w:p w14:paraId="52F1964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Jeigu dėl šio straipsnio 2 dalies 1 ir 2 punktuose išvardytų pažeidimų asmuo gavo pajamų, kitokios turtinės naudos, išvengė nuostolių ar padarė žalos ir tokių pajamų, kitokios turtinės naudos, išvengtų nuostolių ar žalos dydis viršijo šiuose punktuose nurodytų baudų dydžius, Taryba turi teisę skirti baudą iki dvigubo asmens dėl šio straipsnio 2 dalies 1 ir 2 punktuose išvardytų pažeidimų gautų pajamų, kitokios turtinės naudos, išvengtų nuostolių ar padarytos žalos dydžio.</w:t>
            </w:r>
          </w:p>
          <w:p w14:paraId="191F288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Taryba kreipiasi į teismą skirti laikiną apribojimą vykdyti veiklą didmeninėje energijos rinkoje, kai, Tarybai paskyrus baudą, per Tarybos nustatytą protingą terminą, ne ilgesnį kaip du mėnesiai, asmuo nenutraukia daryti šio straipsnio 2 dalies 1 ir 2 punktuose išvardytų pažeidimų, arba, esant faktinėms aplinkybėms, laikinas apribojimas vykdyti veiklą yra efektyvesnė priemonė negu baudos skyrimas. Taryba skiria šio straipsnio 4 dalyje nurodytą piniginę baudą visais atvejais, kai asmuo dėl šio straipsnio 2 dalies 1 ir 2 punktuose išvardytų pažeidimų gavo pajamų, kitokios turtinės naudos, išvengė nuostolių ar padarė žalos.</w:t>
            </w:r>
          </w:p>
          <w:p w14:paraId="5B621A0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6. Tais atvejais, kai nesąžiningos konkurencijos veiksmus ar vartotojų nediskriminavimo principų pažeidimą energetikos sektoriuje pagal kompetenciją tiria Konkurencijos taryba, šių veiksmų tyrimas atliekamas, privalomi nurodymai energetikos įmonėms, didmeninės energijos rinkos dalyviams duodami ir atsakomybė už pažeidimus nustatoma, įskaitant energetikos įmonėms, didmeninės energijos rinkos dalyviams taikomas sankcijas, Konkurencijos įstatymo nustatyta tvarka ir sąlygomis. Šiuo tikslu Taryba ir Konkurencijos taryba bendradarbiauja tarpusavyje, </w:t>
            </w:r>
            <w:r w:rsidRPr="00342A88">
              <w:rPr>
                <w:rFonts w:eastAsia="Times New Roman" w:cs="Times New Roman"/>
                <w:color w:val="000000"/>
                <w:sz w:val="22"/>
                <w:lang w:eastAsia="lt-LT"/>
              </w:rPr>
              <w:lastRenderedPageBreak/>
              <w:t>siekdamos efektyviai nustatyti nesąžiningos konkurencijos veiksmų ar vartotojų nediskriminavimo principų pažeidimų energetikos sektoriuje mastą ir poveikį energijos vartotojams ir (ar) kitoms energetikos įmonėms, didmeninės energijos rinkos dalyviams. Energetikos įmonės, didmeninės energijos rinkos dalyviai už tuos pačius pažeidimus atsako tik pagal šį įstatymą arba pagal Konkurencijos įstatymą, atsižvelgiant į nustatytą Tarybos ar Konkurencijos tarybos kompetenciją.</w:t>
            </w:r>
          </w:p>
          <w:p w14:paraId="5D8E7D9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Taryba, skirdama baudą ir (ar) kreipdamasi į teismą skirti laikiną apribojimą vykdyti veiklą didmeninėje energijos rinkoje, kartu nustato protingą terminą, ne ilgesnį kaip du mėnesiai, pažeidimui pašalinti, jeigu pažeidimą pašalinti yra objektyviai įmanoma. Jeigu pažeidimas yra mažareikšmis, tai yra energetikos įmonė, didmeninės energijos rinkos dalyvis nepadarė esminės žalos kitų asmenų interesams, nutraukė pažeidimą, pašalino pažeidimo padarinius, o teisės aktų reikalavimų laikymasis atsižvelgiant į faktines aplinkybes gali būti užtikrintas kitais būdais ir (ar) kitomis priemonėmis, Taryba, vadovaudamasi teisingumo ir protingumo kriterijais, gali taikyti nuobaudą – įspėjimą, neskirdama baudos ir (ar) nesikreipdama į teismą skirti laikiną apribojimą vykdyti veiklą didmeninėje energijos rinkoje.</w:t>
            </w:r>
          </w:p>
          <w:p w14:paraId="3E745F3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Energetikos įmonėms, didmeninės energijos rinkos dalyviams skiriamos sankcijos atsižvelgiant į:</w:t>
            </w:r>
          </w:p>
          <w:p w14:paraId="1175D9F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pažeidimo pavojingumą;</w:t>
            </w:r>
          </w:p>
          <w:p w14:paraId="71386EF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pažeidimo trukmę;</w:t>
            </w:r>
          </w:p>
          <w:p w14:paraId="1D04D79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pažeidimo pasekmes;</w:t>
            </w:r>
          </w:p>
          <w:p w14:paraId="5DCF6CA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energetikos įmonės, didmeninės energijos rinkos dalyvių atsakomybę lengvinančias ar sunkinančias aplinkybes.</w:t>
            </w:r>
          </w:p>
          <w:p w14:paraId="7987663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Atsakomybę lengvinančiomis aplinkybėmis laikoma tai, kad pažeidimą padariusi energetikos įmonė, didmeninės energijos rinkos dalyviai savo noru užkirto kelią žalingoms pažeidimo pasekmėms, padėjo išaiškinti pažeidimo aplinkybes, nedelsdami ėmėsi priemonių pažeidimui pašalinti.</w:t>
            </w:r>
          </w:p>
          <w:p w14:paraId="5A68D38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10. Atsakomybę sunkinančiomis aplinkybėmis laikoma tai, kad energetikos įmonė, didmeninės energijos rinkos dalyviai kliudė nustatyti pažeidimo aplinkybes, slėpė padarytą pažeidimą, tęsė pažeidimą, nepaisydami Tarybos nurodymo nutraukti neteisėtą veiklą, arba padarė pažeidimą, dėl kurio šiai energetikos įmonei per paskutinius 12 mėnesių buvo skirta sankcija (įspėjimas, bauda, laikinas apribojimas vykdyti veiklą didmeninėje energijos rinkoje).</w:t>
            </w:r>
          </w:p>
          <w:p w14:paraId="0288890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11. Taryba, nustatydama sankciją, atsakomybę lengvinančiomis aplinkybėmis gali pripažinti ir kitas šiame įstatyme nenurodytas aplinkybes.</w:t>
            </w:r>
          </w:p>
          <w:p w14:paraId="4AFDFCA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12. Skiriamos sankcijos nustatomos įvertinus šio straipsnio 8 dalies 1, 2 ir 3 punktuose nurodytas aplinkybes. Nustatytos sankcijos mažinamos, jeigu yra atsakomybę lengvinančių aplinkybių, arba didinamos, jeigu yra atsakomybę </w:t>
            </w:r>
            <w:r w:rsidRPr="00342A88">
              <w:rPr>
                <w:rFonts w:eastAsia="Times New Roman" w:cs="Times New Roman"/>
                <w:color w:val="000000"/>
                <w:sz w:val="22"/>
                <w:lang w:eastAsia="lt-LT"/>
              </w:rPr>
              <w:lastRenderedPageBreak/>
              <w:t>sunkinančių aplinkybių. Kai yra atsakomybę lengvinančių ir sunkinančių aplinkybių, sankcijos nustatomos atsižvelgiant į jų kiekį ir reikšmingumą.</w:t>
            </w:r>
          </w:p>
          <w:p w14:paraId="0CD373F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13. Kai Taryba svarsto sankcijos skyrimo klausimą, dalyvauja energetikos įmonės, didmeninės energijos rinkos dalyvio, kuris įtariamas padaręs pažeidimą ir kuriam skiriama sankcija, vadovas ir (ar) jo įgaliotas atstovas, kurie turi teisę būti išklausyti ir duoti paaiškinimus. Jeigu šie asmenys nedalyvauja, sankcijos skyrimo klausimas gali būti išnagrinėtas tik tais atvejais, kai yra duomenų, kad jiems buvo laiku pranešta apie šio klausimo nagrinėjimo vietą ir laiką, ir negautas jų prašymas atidėti klausimo nagrinėjimą. Tuo atveju, kai yra gautas prašymas atidėti klausimo nagrinėjimą, šis klausimas gali būti išnagrinėtas nedalyvaujant asmeniui, jeigu Taryba, pripažinusi neatvykimo į klausimo nagrinėjimą priežastis nesvarbiomis, atmeta asmens prašymą atidėti klausimo nagrinėjimą.</w:t>
            </w:r>
          </w:p>
          <w:p w14:paraId="2714593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14. Tarybos sprendimas dėl sankcijos skyrimo turi būti priimtas per šešis mėnesius nuo pažeidimo nustatymo dienos. Tęstinio pažeidimo atveju sankcija gali būti paskirta ne vėliau kaip per šešis mėnesius nuo pažeidimo paaiškėjimo dienos. Už pažeidimus, nuo kurių padarymo dienos praėjo daugiau kaip penkeri metai, sankcijos negali būti skiriamos.</w:t>
            </w:r>
          </w:p>
          <w:p w14:paraId="52AE88D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15. Už tą patį pažeidimą gali būti skiriama tik viena sankcija, išskyrus sankcijas, numatytas šio straipsnio 5 dalyje. Sankcijos skyrimas neatleidžia nuo pareigos, už kurios nevykdymą paskirta sankcija, vykdymo.</w:t>
            </w:r>
          </w:p>
          <w:p w14:paraId="0CC36F8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16. Tarybos paskirta bauda į valstybės biudžetą sumokama Tarybos nustatyta tvarka ir terminais.</w:t>
            </w:r>
          </w:p>
          <w:p w14:paraId="4099567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17. Tarybos sprendimas dėl sankcijos skyrimo per 30 dienų nuo jo priėmimo dienos gali būti skundžiamas teismui Administracinių bylų teisenos įstatymo nustatyta tvarka.</w:t>
            </w:r>
          </w:p>
          <w:p w14:paraId="559712A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18. Tarybos sprendimas dėl sankcijos skyrimo įsigalioja po 30 dienų nuo jo priėmimo dienos, jeigu per šį laiką įstatymų nustatyta tvarka sprendimas nebuvo apskųstas teismui. Tuo atveju, jeigu Taryba sprendimu ne tik skiria sankciją, bet ir nustato įpareigojimus, Tarybos sprendimas dalyje dėl įpareigojimų nustatymo įsigalioja sprendimo priėmimo dieną, jeigu pačiame sprendime nenustatyta vėlesnė jo įsigaliojimo data. Tarybos sprendimo dėl įpareigojimų nustatymo apskundimas teismui įpareigojimų vykdymo nesustabdo, jeigu teismas nenusprendžia kitaip.</w:t>
            </w:r>
          </w:p>
          <w:p w14:paraId="1FB49C4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19. Tarybos sprendimas dėl sankcijos skyrimo yra vykdytinas ir vykdomasis dokumentas. Tarybos sprendimas vykdomas Civilinio proceso kodekso nustatyta tvarka.</w:t>
            </w:r>
          </w:p>
          <w:p w14:paraId="6EDC9F1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Tarybos sprendimo dėl sankcijos skyrimo ir įpareigojimų nustatymo nuorašas asmeniui išsiunčiamas ne vėliau kaip per 3 darbo dienas nuo jo priėmimo.</w:t>
            </w:r>
          </w:p>
          <w:p w14:paraId="620019B2" w14:textId="18AFCC0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21. Taryba, vadovaudamasi šio straipsnio nuostatomis, patvirtina sankcijų skyrimo taisykles.</w:t>
            </w:r>
          </w:p>
          <w:p w14:paraId="6E959F06" w14:textId="3D93BA7A"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7D028A49" w14:textId="125D19B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55E5681" w14:textId="77777777" w:rsidTr="003C3469">
        <w:trPr>
          <w:trHeight w:val="315"/>
        </w:trPr>
        <w:tc>
          <w:tcPr>
            <w:tcW w:w="4533" w:type="dxa"/>
            <w:shd w:val="clear" w:color="auto" w:fill="FFFFFF" w:themeFill="background1"/>
            <w:noWrap/>
          </w:tcPr>
          <w:p w14:paraId="79F13C44" w14:textId="29535D7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6. 2 ir 3 dalyse nurodytais skundais nedaroma įtakos teisei pateikti apeliaciją pagal Sąjungos arba nacionalinę teisę. </w:t>
            </w:r>
          </w:p>
        </w:tc>
        <w:tc>
          <w:tcPr>
            <w:tcW w:w="7655" w:type="dxa"/>
            <w:shd w:val="clear" w:color="auto" w:fill="FFFFFF" w:themeFill="background1"/>
          </w:tcPr>
          <w:p w14:paraId="7DB817C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neperkeliama CEP, nes ji jau perkelta galiojančių teisės aktų nuostatose:</w:t>
            </w:r>
          </w:p>
          <w:p w14:paraId="26FD2417" w14:textId="3BB2531F"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585E4046"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34 straipsnis. Ginčų sprendimas ne teismo tvarka</w:t>
            </w:r>
          </w:p>
          <w:p w14:paraId="32D4A6E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36A1F63D" w14:textId="606EDBA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tc>
        <w:tc>
          <w:tcPr>
            <w:tcW w:w="3118" w:type="dxa"/>
            <w:shd w:val="clear" w:color="auto" w:fill="FFFFFF" w:themeFill="background1"/>
          </w:tcPr>
          <w:p w14:paraId="7E704D9C" w14:textId="2B3421B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Visiškas</w:t>
            </w:r>
          </w:p>
        </w:tc>
      </w:tr>
      <w:tr w:rsidR="00D24326" w:rsidRPr="00342A88" w14:paraId="30DD5331" w14:textId="77777777" w:rsidTr="003C3469">
        <w:trPr>
          <w:trHeight w:val="315"/>
        </w:trPr>
        <w:tc>
          <w:tcPr>
            <w:tcW w:w="4533" w:type="dxa"/>
            <w:shd w:val="clear" w:color="auto" w:fill="FFFFFF" w:themeFill="background1"/>
            <w:noWrap/>
          </w:tcPr>
          <w:p w14:paraId="46E017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Reguliavimo institucijų priimti sprendimai turi būti visiškai motyvuoti ir pagrįsti, kad būtų galima atlikti teisminę peržiūrą. Sprendimai turi būti viešai prieinami, tačiau turi būti užtikrinamas neskelbtinos komercinės informacijos konfidencialumas. </w:t>
            </w:r>
          </w:p>
          <w:p w14:paraId="7F295E03" w14:textId="77777777"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7ED14F3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neperkeliama CEP, nes ji jau perkelta galiojančių teisės aktų nuostatose:</w:t>
            </w:r>
          </w:p>
          <w:p w14:paraId="3EC5FE6C" w14:textId="66927135" w:rsidR="00D24326" w:rsidRPr="00342A88" w:rsidRDefault="00D24326" w:rsidP="00D24326">
            <w:pPr>
              <w:shd w:val="clear" w:color="auto" w:fill="FFFFFF" w:themeFill="background1"/>
              <w:rPr>
                <w:rFonts w:eastAsia="Times New Roman" w:cs="Times New Roman"/>
                <w:b/>
                <w:bCs/>
                <w:color w:val="000000"/>
                <w:sz w:val="22"/>
              </w:rPr>
            </w:pPr>
            <w:r w:rsidRPr="00342A88">
              <w:rPr>
                <w:rFonts w:eastAsia="Times New Roman" w:cs="Times New Roman"/>
                <w:b/>
                <w:bCs/>
                <w:color w:val="000000"/>
                <w:sz w:val="22"/>
              </w:rPr>
              <w:t>Lietuvos Respublikos viešojo administravimo įstatymas</w:t>
            </w:r>
          </w:p>
          <w:p w14:paraId="62CBC8D4"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b/>
                <w:bCs/>
                <w:color w:val="000000"/>
                <w:sz w:val="22"/>
              </w:rPr>
              <w:t>10 straipsnis. Administracinių sprendimų priėmimas</w:t>
            </w:r>
          </w:p>
          <w:p w14:paraId="3EE45325" w14:textId="77777777" w:rsidR="00D24326" w:rsidRPr="00342A88" w:rsidRDefault="00D24326" w:rsidP="00D24326">
            <w:pPr>
              <w:shd w:val="clear" w:color="auto" w:fill="FFFFFF" w:themeFill="background1"/>
              <w:rPr>
                <w:rFonts w:eastAsia="Times New Roman" w:cs="Times New Roman"/>
                <w:color w:val="000000"/>
                <w:sz w:val="22"/>
              </w:rPr>
            </w:pPr>
            <w:bookmarkStart w:id="444" w:name="part_dc8d2e9aff3f4cbe9fa41fdabbc38793"/>
            <w:bookmarkEnd w:id="444"/>
            <w:r w:rsidRPr="00342A88">
              <w:rPr>
                <w:rFonts w:eastAsia="Times New Roman" w:cs="Times New Roman"/>
                <w:color w:val="000000"/>
                <w:sz w:val="22"/>
              </w:rPr>
              <w:t>1. Administracinius sprendimus priimti turi teisę tik viešojo administravimo subjektai, turintys šio įstatymo nustatyta tvarka jiems suteiktus įgaliojimus.</w:t>
            </w:r>
          </w:p>
          <w:p w14:paraId="58567C05" w14:textId="77777777" w:rsidR="00D24326" w:rsidRPr="00342A88" w:rsidRDefault="00D24326" w:rsidP="00D24326">
            <w:pPr>
              <w:shd w:val="clear" w:color="auto" w:fill="FFFFFF" w:themeFill="background1"/>
              <w:rPr>
                <w:rFonts w:eastAsia="Times New Roman" w:cs="Times New Roman"/>
                <w:color w:val="000000"/>
                <w:sz w:val="22"/>
              </w:rPr>
            </w:pPr>
            <w:bookmarkStart w:id="445" w:name="part_666d9dc52b4744e38f8751144399df80"/>
            <w:bookmarkEnd w:id="445"/>
            <w:r w:rsidRPr="00342A88">
              <w:rPr>
                <w:rFonts w:eastAsia="Times New Roman" w:cs="Times New Roman"/>
                <w:color w:val="000000"/>
                <w:sz w:val="22"/>
              </w:rPr>
              <w:t>2. Privalomus reikalavimus asmenims nustato tik teisės aktų pagrindu priimti administraciniai sprendimai.</w:t>
            </w:r>
          </w:p>
          <w:p w14:paraId="08E0B3E5" w14:textId="77777777" w:rsidR="00D24326" w:rsidRPr="00342A88" w:rsidRDefault="00D24326" w:rsidP="00D24326">
            <w:pPr>
              <w:shd w:val="clear" w:color="auto" w:fill="FFFFFF" w:themeFill="background1"/>
              <w:rPr>
                <w:rFonts w:eastAsia="Times New Roman" w:cs="Times New Roman"/>
                <w:color w:val="000000"/>
                <w:sz w:val="22"/>
              </w:rPr>
            </w:pPr>
            <w:bookmarkStart w:id="446" w:name="part_8bad46ed2f0747e0b475d8c5ab1b3025"/>
            <w:bookmarkEnd w:id="446"/>
            <w:r w:rsidRPr="00342A88">
              <w:rPr>
                <w:rFonts w:eastAsia="Times New Roman" w:cs="Times New Roman"/>
                <w:color w:val="000000"/>
                <w:sz w:val="22"/>
              </w:rPr>
              <w:t>3. Viešojo administravimo subjektai administracinius sprendimus gali priimti savo iniciatyva arba gavę asmenų prašymus ar skundus.</w:t>
            </w:r>
          </w:p>
          <w:p w14:paraId="2F621722" w14:textId="77777777" w:rsidR="00D24326" w:rsidRPr="00342A88" w:rsidRDefault="00D24326" w:rsidP="00D24326">
            <w:pPr>
              <w:shd w:val="clear" w:color="auto" w:fill="FFFFFF" w:themeFill="background1"/>
              <w:rPr>
                <w:rFonts w:eastAsia="Times New Roman" w:cs="Times New Roman"/>
                <w:color w:val="000000"/>
                <w:sz w:val="22"/>
              </w:rPr>
            </w:pPr>
            <w:bookmarkStart w:id="447" w:name="part_22d0870d19454283b9b6d776dfd88d62"/>
            <w:bookmarkEnd w:id="447"/>
            <w:r w:rsidRPr="00342A88">
              <w:rPr>
                <w:rFonts w:eastAsia="Times New Roman" w:cs="Times New Roman"/>
                <w:color w:val="000000"/>
                <w:sz w:val="22"/>
              </w:rPr>
              <w:t>4. Viešojo administravimo subjektas administracinį sprendimą dėl asmens prašymo ar skundo turi priimti per 20 darbo dienų nuo tokio prašymo ar skundo gavimo dienos. Jeigu prašymas ar skundas gautas po darbo valandų, poilsio ar šventės dieną, jo gavimo diena laikoma po jos einanti darbo diena. Kai dėl objektyvių priežasčių per šį terminą administracinis sprendimas negali būti priimtas, viešojo administravimo subjektas šį terminą gali pratęsti ne ilgiau kaip 10 darbo dienų. Asmeniui apie tokį termino pratęsimą per 5 darbo dienas nuo sprendimo pratęsti terminą priėmimo dienos pranešama raštu ir nurodomos pratęsimo priežastys.</w:t>
            </w:r>
          </w:p>
          <w:p w14:paraId="611E3D01" w14:textId="77777777" w:rsidR="00D24326" w:rsidRPr="00342A88" w:rsidRDefault="00D24326" w:rsidP="00D24326">
            <w:pPr>
              <w:shd w:val="clear" w:color="auto" w:fill="FFFFFF" w:themeFill="background1"/>
              <w:rPr>
                <w:rFonts w:eastAsia="Times New Roman" w:cs="Times New Roman"/>
                <w:color w:val="000000"/>
                <w:sz w:val="22"/>
              </w:rPr>
            </w:pPr>
            <w:bookmarkStart w:id="448" w:name="part_1b75edf5b67e4b4aaa16ec14f023e24e"/>
            <w:bookmarkEnd w:id="448"/>
            <w:r w:rsidRPr="00342A88">
              <w:rPr>
                <w:rFonts w:eastAsia="Times New Roman" w:cs="Times New Roman"/>
                <w:color w:val="000000"/>
                <w:sz w:val="22"/>
              </w:rPr>
              <w:t>5. Administraciniame sprendime turi būti nurodyta:</w:t>
            </w:r>
          </w:p>
          <w:p w14:paraId="60173E68" w14:textId="77777777" w:rsidR="00D24326" w:rsidRPr="00342A88" w:rsidRDefault="00D24326" w:rsidP="00D24326">
            <w:pPr>
              <w:shd w:val="clear" w:color="auto" w:fill="FFFFFF" w:themeFill="background1"/>
              <w:rPr>
                <w:rFonts w:eastAsia="Times New Roman" w:cs="Times New Roman"/>
                <w:color w:val="000000"/>
                <w:sz w:val="22"/>
              </w:rPr>
            </w:pPr>
            <w:bookmarkStart w:id="449" w:name="part_f4c3d6db56184d60a7b4a622bfc7075a"/>
            <w:bookmarkEnd w:id="449"/>
            <w:r w:rsidRPr="00342A88">
              <w:rPr>
                <w:rFonts w:eastAsia="Times New Roman" w:cs="Times New Roman"/>
                <w:color w:val="000000"/>
                <w:sz w:val="22"/>
              </w:rPr>
              <w:t>1) administracinį sprendimą priėmusio viešojo administravimo subjekto pavadinimas;</w:t>
            </w:r>
          </w:p>
          <w:p w14:paraId="76C1FCF6" w14:textId="77777777" w:rsidR="00D24326" w:rsidRPr="00342A88" w:rsidRDefault="00D24326" w:rsidP="00D24326">
            <w:pPr>
              <w:shd w:val="clear" w:color="auto" w:fill="FFFFFF" w:themeFill="background1"/>
              <w:rPr>
                <w:rFonts w:eastAsia="Times New Roman" w:cs="Times New Roman"/>
                <w:color w:val="000000"/>
                <w:sz w:val="22"/>
              </w:rPr>
            </w:pPr>
            <w:bookmarkStart w:id="450" w:name="part_b1d5e3c2a7c8453e832bde7ed6ef74a1"/>
            <w:bookmarkEnd w:id="450"/>
            <w:r w:rsidRPr="00342A88">
              <w:rPr>
                <w:rFonts w:eastAsia="Times New Roman" w:cs="Times New Roman"/>
                <w:color w:val="000000"/>
                <w:sz w:val="22"/>
              </w:rPr>
              <w:t>2) administracinio sprendimo data;</w:t>
            </w:r>
          </w:p>
          <w:p w14:paraId="0B1259C3" w14:textId="77777777" w:rsidR="00D24326" w:rsidRPr="00342A88" w:rsidRDefault="00D24326" w:rsidP="00D24326">
            <w:pPr>
              <w:shd w:val="clear" w:color="auto" w:fill="FFFFFF" w:themeFill="background1"/>
              <w:rPr>
                <w:rFonts w:eastAsia="Times New Roman" w:cs="Times New Roman"/>
                <w:color w:val="000000"/>
                <w:sz w:val="22"/>
              </w:rPr>
            </w:pPr>
            <w:bookmarkStart w:id="451" w:name="part_732c3271fa4f47e9bb400677477a3c20"/>
            <w:bookmarkEnd w:id="451"/>
            <w:r w:rsidRPr="00342A88">
              <w:rPr>
                <w:rFonts w:eastAsia="Times New Roman" w:cs="Times New Roman"/>
                <w:color w:val="000000"/>
                <w:sz w:val="22"/>
              </w:rPr>
              <w:t>3) administraciniam sprendimui suteiktas registracijos numeris;</w:t>
            </w:r>
          </w:p>
          <w:p w14:paraId="5A0A52FF" w14:textId="77777777" w:rsidR="00D24326" w:rsidRPr="00342A88" w:rsidRDefault="00D24326" w:rsidP="00D24326">
            <w:pPr>
              <w:shd w:val="clear" w:color="auto" w:fill="FFFFFF" w:themeFill="background1"/>
              <w:rPr>
                <w:rFonts w:eastAsia="Times New Roman" w:cs="Times New Roman"/>
                <w:color w:val="000000"/>
                <w:sz w:val="22"/>
              </w:rPr>
            </w:pPr>
            <w:bookmarkStart w:id="452" w:name="part_e9117e0c176943cf9d9cf51b6b76da22"/>
            <w:bookmarkEnd w:id="452"/>
            <w:r w:rsidRPr="00342A88">
              <w:rPr>
                <w:rFonts w:eastAsia="Times New Roman" w:cs="Times New Roman"/>
                <w:color w:val="000000"/>
                <w:sz w:val="22"/>
              </w:rPr>
              <w:t>4) atliekamas tvarkomasis veiksmas arba asmenims nustatytos teisės ir (ar) pareigos;</w:t>
            </w:r>
          </w:p>
          <w:p w14:paraId="591EF393" w14:textId="77777777" w:rsidR="00D24326" w:rsidRPr="00342A88" w:rsidRDefault="00D24326" w:rsidP="00D24326">
            <w:pPr>
              <w:shd w:val="clear" w:color="auto" w:fill="FFFFFF" w:themeFill="background1"/>
              <w:rPr>
                <w:rFonts w:eastAsia="Times New Roman" w:cs="Times New Roman"/>
                <w:color w:val="000000"/>
                <w:sz w:val="22"/>
              </w:rPr>
            </w:pPr>
            <w:bookmarkStart w:id="453" w:name="part_d806b6caf8414e62b54dadffc3b90de8"/>
            <w:bookmarkEnd w:id="453"/>
            <w:r w:rsidRPr="00342A88">
              <w:rPr>
                <w:rFonts w:eastAsia="Times New Roman" w:cs="Times New Roman"/>
                <w:color w:val="000000"/>
                <w:sz w:val="22"/>
              </w:rPr>
              <w:lastRenderedPageBreak/>
              <w:t>5) administracinio sprendimo teisinis ir faktinis pagrindas ar kitos administraciniam sprendimui įtakos turėjusios aplinkybės;</w:t>
            </w:r>
          </w:p>
          <w:p w14:paraId="137340AC" w14:textId="77777777" w:rsidR="00D24326" w:rsidRPr="00342A88" w:rsidRDefault="00D24326" w:rsidP="00D24326">
            <w:pPr>
              <w:shd w:val="clear" w:color="auto" w:fill="FFFFFF" w:themeFill="background1"/>
              <w:rPr>
                <w:rFonts w:eastAsia="Times New Roman" w:cs="Times New Roman"/>
                <w:color w:val="000000"/>
                <w:sz w:val="22"/>
              </w:rPr>
            </w:pPr>
            <w:bookmarkStart w:id="454" w:name="part_129e3004e74e4fbe951a386503d5493c"/>
            <w:bookmarkEnd w:id="454"/>
            <w:r w:rsidRPr="00342A88">
              <w:rPr>
                <w:rFonts w:eastAsia="Times New Roman" w:cs="Times New Roman"/>
                <w:color w:val="000000"/>
                <w:sz w:val="22"/>
              </w:rPr>
              <w:t>6) administracinio sprendimo motyvai;</w:t>
            </w:r>
          </w:p>
          <w:p w14:paraId="4784BA09" w14:textId="77777777" w:rsidR="00D24326" w:rsidRPr="00342A88" w:rsidRDefault="00D24326" w:rsidP="00D24326">
            <w:pPr>
              <w:shd w:val="clear" w:color="auto" w:fill="FFFFFF" w:themeFill="background1"/>
              <w:rPr>
                <w:rFonts w:eastAsia="Times New Roman" w:cs="Times New Roman"/>
                <w:color w:val="000000"/>
                <w:sz w:val="22"/>
              </w:rPr>
            </w:pPr>
            <w:bookmarkStart w:id="455" w:name="part_407aa3f1bd8d42729ae0fbccc7952e25"/>
            <w:bookmarkEnd w:id="455"/>
            <w:r w:rsidRPr="00342A88">
              <w:rPr>
                <w:rFonts w:eastAsia="Times New Roman" w:cs="Times New Roman"/>
                <w:color w:val="000000"/>
                <w:sz w:val="22"/>
              </w:rPr>
              <w:t>7) administracinio sprendimo apskundimo tvarka, nurodant konkrečią skundą nagrinėjančią instituciją ar įstaigą, skundo padavimo terminą ir teisės aktą, reglamentuojantį apskundimo tvarką;</w:t>
            </w:r>
          </w:p>
          <w:p w14:paraId="49E1C3E9" w14:textId="77777777" w:rsidR="00D24326" w:rsidRPr="00342A88" w:rsidRDefault="00D24326" w:rsidP="00D24326">
            <w:pPr>
              <w:shd w:val="clear" w:color="auto" w:fill="FFFFFF" w:themeFill="background1"/>
              <w:rPr>
                <w:rFonts w:eastAsia="Times New Roman" w:cs="Times New Roman"/>
                <w:color w:val="000000"/>
                <w:sz w:val="22"/>
              </w:rPr>
            </w:pPr>
            <w:bookmarkStart w:id="456" w:name="part_d07470079d254f119abbd266be2301b6"/>
            <w:bookmarkEnd w:id="456"/>
            <w:r w:rsidRPr="00342A88">
              <w:rPr>
                <w:rFonts w:eastAsia="Times New Roman" w:cs="Times New Roman"/>
                <w:color w:val="000000"/>
                <w:sz w:val="22"/>
              </w:rPr>
              <w:t>8) administracinį sprendimą priėmusio asmens vardas, pavardė ir pareigos.</w:t>
            </w:r>
          </w:p>
          <w:p w14:paraId="752596E9" w14:textId="77777777" w:rsidR="00D24326" w:rsidRPr="00342A88" w:rsidRDefault="00D24326" w:rsidP="00D24326">
            <w:pPr>
              <w:shd w:val="clear" w:color="auto" w:fill="FFFFFF" w:themeFill="background1"/>
              <w:rPr>
                <w:rFonts w:eastAsia="Times New Roman" w:cs="Times New Roman"/>
                <w:color w:val="000000"/>
                <w:sz w:val="22"/>
              </w:rPr>
            </w:pPr>
            <w:bookmarkStart w:id="457" w:name="part_66ae861f587b42e590992c15716aaeda"/>
            <w:bookmarkEnd w:id="457"/>
            <w:r w:rsidRPr="00342A88">
              <w:rPr>
                <w:rFonts w:eastAsia="Times New Roman" w:cs="Times New Roman"/>
                <w:color w:val="000000"/>
                <w:sz w:val="22"/>
              </w:rPr>
              <w:t>6. Administracinis sprendimas turi būti pasirašytas jį priėmusio pareigūno, valstybės tarnautojo, kito įstatymų nustatytą specialų statusą turinčio fizinio asmens arba viešojo administravimo subjekto vadovo, jo pavaduotojo ar įgalioto asmens. Kai administracinis sprendimas priimamas naudojantis valstybės informacinėmis sistemomis, sprendimo pasirašymui prilyginamas patvirtinimas (autorizavimas) valstybės informacinėje sistemoje.</w:t>
            </w:r>
          </w:p>
          <w:p w14:paraId="1FAAE10B" w14:textId="77777777" w:rsidR="00D24326" w:rsidRPr="00342A88" w:rsidRDefault="00D24326" w:rsidP="00D24326">
            <w:pPr>
              <w:shd w:val="clear" w:color="auto" w:fill="FFFFFF" w:themeFill="background1"/>
              <w:rPr>
                <w:rFonts w:eastAsia="Times New Roman" w:cs="Times New Roman"/>
                <w:color w:val="000000"/>
                <w:sz w:val="22"/>
              </w:rPr>
            </w:pPr>
          </w:p>
          <w:p w14:paraId="75F72C2E"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b/>
                <w:bCs/>
                <w:color w:val="000000"/>
                <w:sz w:val="22"/>
              </w:rPr>
              <w:t>13 straipsnis. Administracinio sprendimo įteikimas (paskelbimas)</w:t>
            </w:r>
          </w:p>
          <w:p w14:paraId="2666E4F6" w14:textId="77777777" w:rsidR="00D24326" w:rsidRPr="00342A88" w:rsidRDefault="00D24326" w:rsidP="00D24326">
            <w:pPr>
              <w:shd w:val="clear" w:color="auto" w:fill="FFFFFF" w:themeFill="background1"/>
              <w:rPr>
                <w:rFonts w:eastAsia="Times New Roman" w:cs="Times New Roman"/>
                <w:color w:val="000000"/>
                <w:sz w:val="22"/>
              </w:rPr>
            </w:pPr>
            <w:bookmarkStart w:id="458" w:name="part_a8cc39c056e04438a6c5870c54bf06f9"/>
            <w:bookmarkEnd w:id="458"/>
            <w:r w:rsidRPr="00342A88">
              <w:rPr>
                <w:rFonts w:eastAsia="Times New Roman" w:cs="Times New Roman"/>
                <w:color w:val="000000"/>
                <w:sz w:val="22"/>
              </w:rPr>
              <w:t>1. Asmeniui, pateikusiam prašymą, ar asmeniui, dėl kurio galimai pažeistų teisių ir teisėtų interesų yra pradėta administracinė procedūra, taip pat asmenims, kuriems administracinis sprendimas turi tiesioginį poveikį, ne vėliau kaip per 3 darbo dienas nuo administracinio sprendimo priėmimo dienos raštu pranešama apie priimtą administracinį sprendimą, pateikiant tokio sprendimo kopiją, ar, esant poreikiui apsaugoti atitinkamų kategorijų duomenis, – nuasmenintą priimto administracinio sprendimo nuorašą. Atvejais, kai administracinio sprendimo kopija ar nuorašas negali būti pateikti arba kai administracinio sprendimo forma neleidžia užtikrinti visų šio įstatymo 10 straipsnio 5 dalyje reikalaujamų duomenų pateikimo, šie duomenys nurodytiems asmenims pateikiami raštu, pranešant apie priimtą administracinį sprendimą.</w:t>
            </w:r>
          </w:p>
          <w:p w14:paraId="546A7BC5" w14:textId="77777777" w:rsidR="00D24326" w:rsidRPr="00342A88" w:rsidRDefault="00D24326" w:rsidP="00D24326">
            <w:pPr>
              <w:shd w:val="clear" w:color="auto" w:fill="FFFFFF" w:themeFill="background1"/>
              <w:rPr>
                <w:rFonts w:eastAsia="Times New Roman" w:cs="Times New Roman"/>
                <w:color w:val="000000"/>
                <w:sz w:val="22"/>
              </w:rPr>
            </w:pPr>
            <w:bookmarkStart w:id="459" w:name="part_422124cd5b784e84b507e8a74b70b1a5"/>
            <w:bookmarkEnd w:id="459"/>
            <w:r w:rsidRPr="00342A88">
              <w:rPr>
                <w:rFonts w:eastAsia="Times New Roman" w:cs="Times New Roman"/>
                <w:color w:val="000000"/>
                <w:sz w:val="22"/>
              </w:rPr>
              <w:t>2. Viešojo administravimo subjektas, išnagrinėjęs grupės asmenų prašymą ar skundą, gali atsakyti viešo paskelbimo būdu laikydamasis atitinkamų kategorijų duomenų apsaugą reglamentuojančių teisės aktų arba, jeigu tai nereikalauja neproporcingai didelių viešojo administravimo subjekto sąnaudų, – prašymą ar skundą pateikusios grupės asmenų nurodytu būdu. Tokiu atveju apie priimtą administracinį sprendimą raštu pranešama prašymą ar skundą pateikusios grupės asmenų nurodytu būdu, o administracinis sprendimas yra skelbiamas sprendimą priėmusio viešojo administravimo subjekto interneto svetainėje. Tais atvejais, kai sprendimą priėmęs viešojo administravimo subjektas savo interneto svetainės neturi, jo priimtas administracinis sprendimas skelbiamas viešojo administravimo subjekto, su kuriuo sprendimą priėmęs viešojo administravimo subjektas yra susijęs pavaldumo ryšiais, interneto svetainėje.</w:t>
            </w:r>
          </w:p>
          <w:p w14:paraId="3A574592"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b/>
                <w:bCs/>
                <w:i/>
                <w:iCs/>
                <w:color w:val="000000"/>
                <w:sz w:val="22"/>
              </w:rPr>
              <w:lastRenderedPageBreak/>
              <w:t>13 straipsnio redakcija nuo 2021-07-01:</w:t>
            </w:r>
          </w:p>
          <w:p w14:paraId="4114C1D7"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b/>
                <w:bCs/>
                <w:color w:val="000000"/>
                <w:sz w:val="22"/>
              </w:rPr>
              <w:t>13 straipsnis. Administracinio sprendimo ar kitos informacijos įteikimas (paskelbimas)</w:t>
            </w:r>
          </w:p>
          <w:p w14:paraId="545D19BD"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1. Asmeniui, pateikusiam prašymą, ar asmeniui, dėl kurio galimai pažeistų teisių ir teisėtų interesų yra pradėta administracinė procedūra, taip pat asmenims, kuriems administracinis sprendimas turi tiesioginį poveikį, ne vėliau kaip per 3 darbo dienas nuo administracinio sprendimo priėmimo dienos raštu pranešama apie priimtą administracinį sprendimą pateikiant to sprendimo kopiją, o kai reikia apsaugoti atitinkamų kategorijų duomenis, – nuasmenintą priimto administracinio sprendimo nuorašą. Atvejais, kai administracinio sprendimo kopija ar nuorašas negali būti pateikti arba kai administracinio sprendimo forma neleidžia užtikrinti visų šio įstatymo 10 straipsnio 5 dalyje reikalaujamų duomenų pateikimo, šie duomenys nurodytiems asmenims pateikiami raštu pranešant apie priimtą administracinį sprendimą. Jeigu asmuo nėra nurodęs pageidaujamo administracinio sprendimo ar kitos informacijos gavimo būdo, jie pateikiami tokiu būdu, kokiu buvo gautas prašymas ar skundas.</w:t>
            </w:r>
          </w:p>
          <w:p w14:paraId="12B15030"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2. Viešojo administravimo subjektas, išnagrinėjęs grupės asmenų prašymą ar skundą, gali atsakyti viešo paskelbimo būdu laikydamasis atitinkamų kategorijų duomenų apsaugą reglamentuojančių teisės aktų arba, jeigu tai nereikalauja neproporcingai didelių viešojo administravimo subjekto sąnaudų, – prašymą ar skundą pateikusios grupės asmenų nurodytu būdu. Tokiu atveju apie priimtą administracinį sprendimą raštu pranešama prašymą ar skundą pateikusios grupės asmenų nurodytu būdu, o administracinis sprendimas yra skelbiamas sprendimą priėmusio viešojo administravimo subjekto interneto svetainėje. Tais atvejais, kai sprendimą priėmęs viešojo administravimo subjektas savo interneto svetainės neturi, jo priimtas administracinis sprendimas skelbiamas viešojo administravimo subjekto, su kuriuo sprendimą priėmęs viešojo administravimo subjektas yra susijęs pavaldumo ryšiais, interneto svetainėje.</w:t>
            </w:r>
          </w:p>
          <w:p w14:paraId="5F1E6E00" w14:textId="4DB171D5" w:rsidR="00D24326" w:rsidRPr="00342A88" w:rsidRDefault="00D24326" w:rsidP="00D24326">
            <w:pPr>
              <w:shd w:val="clear" w:color="auto" w:fill="FFFFFF" w:themeFill="background1"/>
              <w:rPr>
                <w:rFonts w:eastAsia="Times New Roman" w:cs="Times New Roman"/>
                <w:color w:val="000000"/>
                <w:sz w:val="22"/>
              </w:rPr>
            </w:pPr>
          </w:p>
          <w:p w14:paraId="50E0CD2D" w14:textId="77777777"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Valstybinės energetikos reguliavimo tarybos darbo reglamentas</w:t>
            </w:r>
          </w:p>
          <w:p w14:paraId="18132A79" w14:textId="2D75CA7F"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96. Viešojo posėdžio protokolai yra vieši, su jais gali susipažinti visi pageidaujantys asmenys. Vieši posėdžio protokolai skelbiami ir Tarybos interneto svetainėje, skyriuje „Teisės aktai“.</w:t>
            </w:r>
          </w:p>
          <w:p w14:paraId="2B68E64D" w14:textId="0AB3355F"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t>100. Nutarimai – individualūs teisės aktai – įsigalioja jų pasirašymo dieną, jeigu pačiuose nutarimuose nenustatyta vėlesnė jų įsigaliojimo data. Jeigu šie nutarimai skelbiami Teisės aktų registre, jie įsigalioja nuo jų paskelbimo, jei pačiuose teisės aktuose nenustatyta vėlesnė jų įsigaliojimo data.</w:t>
            </w:r>
          </w:p>
          <w:p w14:paraId="7108A068" w14:textId="780BF171" w:rsidR="00D24326" w:rsidRPr="00342A88" w:rsidRDefault="00D24326" w:rsidP="00D24326">
            <w:pPr>
              <w:shd w:val="clear" w:color="auto" w:fill="FFFFFF" w:themeFill="background1"/>
              <w:rPr>
                <w:rFonts w:eastAsia="Times New Roman" w:cs="Times New Roman"/>
                <w:color w:val="000000"/>
                <w:sz w:val="22"/>
              </w:rPr>
            </w:pPr>
            <w:r w:rsidRPr="00342A88">
              <w:rPr>
                <w:rFonts w:eastAsia="Times New Roman" w:cs="Times New Roman"/>
                <w:color w:val="000000"/>
                <w:sz w:val="22"/>
              </w:rPr>
              <w:lastRenderedPageBreak/>
              <w:t>103. Vieši Tarybos posėdžio nutarimai ir kita informacija paskelbiami Tarybos interneto svetainėje bei, prireikus informuoti visuomenę, perduodami informacijos agentūroms. Šiuo atveju pranešimo turinį Veiklos valdymo skyrius suderina su atitinkamo Struktūrinio padalinio vadovu ir atitinkamą veiklos sritį kuruojančiu Tarybos nariu. Jeigu pranešimo turinyje yra (gali būti) asmens duomenų , arba duomenų, pagal kuriuos galima būtų identifikuoti asmenį, pranešimo turinį Veiklos valdymo skyrius taip pat suderina su Duomenų apsaugos pareigūnu.</w:t>
            </w:r>
          </w:p>
        </w:tc>
        <w:tc>
          <w:tcPr>
            <w:tcW w:w="3118" w:type="dxa"/>
            <w:shd w:val="clear" w:color="auto" w:fill="FFFFFF" w:themeFill="background1"/>
          </w:tcPr>
          <w:p w14:paraId="72FEB7C7" w14:textId="09FEEB5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619AECA0" w14:textId="77777777" w:rsidTr="003C3469">
        <w:trPr>
          <w:trHeight w:val="315"/>
        </w:trPr>
        <w:tc>
          <w:tcPr>
            <w:tcW w:w="4533" w:type="dxa"/>
            <w:shd w:val="clear" w:color="auto" w:fill="FFFFFF" w:themeFill="background1"/>
            <w:noWrap/>
          </w:tcPr>
          <w:p w14:paraId="35CD490E" w14:textId="57545F9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8. Valstybės narės užtikrina, kad nacionaliniu lygmeniu veiktų tinkami mechanizmai, kuriuos taikant šalis, kurios atžvilgiu reguliavimo institucija priėmė sprendimą, turėtų teisę pateikti apeliaciją nuo suinteresuotųjų šalių ir nuo bet kokios vyriausybės nepriklausomai įstaigai.</w:t>
            </w:r>
          </w:p>
        </w:tc>
        <w:tc>
          <w:tcPr>
            <w:tcW w:w="7655" w:type="dxa"/>
            <w:shd w:val="clear" w:color="auto" w:fill="FFFFFF" w:themeFill="background1"/>
          </w:tcPr>
          <w:p w14:paraId="2675E94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xml:space="preserve"> nuostata neperkeliama CEP, nes ji jau perkelta galiojančių teisės aktų nuostatose:</w:t>
            </w:r>
          </w:p>
          <w:p w14:paraId="48BD6FC6"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34262D6" w14:textId="7D3A82E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Konstitucija</w:t>
            </w:r>
          </w:p>
          <w:p w14:paraId="5F3DCB00"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109 straipsnis</w:t>
            </w:r>
          </w:p>
          <w:p w14:paraId="60A19B1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60" w:name="part_01e0eda485a743018cd255be127917ed"/>
            <w:bookmarkEnd w:id="460"/>
            <w:r w:rsidRPr="00342A88">
              <w:rPr>
                <w:rFonts w:eastAsia="Times New Roman" w:cs="Times New Roman"/>
                <w:color w:val="000000"/>
                <w:sz w:val="22"/>
                <w:lang w:eastAsia="lt-LT"/>
              </w:rPr>
              <w:t>Teisingumą Lietuvos Respublikoje vykdo tik teismai.</w:t>
            </w:r>
          </w:p>
          <w:p w14:paraId="32C77DE6"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61" w:name="part_41ef48970797456db91216d90ba5a952"/>
            <w:bookmarkEnd w:id="461"/>
            <w:r w:rsidRPr="00342A88">
              <w:rPr>
                <w:rFonts w:eastAsia="Times New Roman" w:cs="Times New Roman"/>
                <w:color w:val="000000"/>
                <w:sz w:val="22"/>
                <w:lang w:eastAsia="lt-LT"/>
              </w:rPr>
              <w:t>Teisėjas ir teismai, vykdydami teisingumą, yra nepriklausomi.</w:t>
            </w:r>
          </w:p>
          <w:p w14:paraId="2A35B167" w14:textId="77777777" w:rsidR="00D24326" w:rsidRPr="00342A88" w:rsidRDefault="00D24326" w:rsidP="00D24326">
            <w:pPr>
              <w:shd w:val="clear" w:color="auto" w:fill="FFFFFF" w:themeFill="background1"/>
              <w:rPr>
                <w:rFonts w:eastAsia="Times New Roman" w:cs="Times New Roman"/>
                <w:color w:val="000000"/>
                <w:sz w:val="22"/>
                <w:lang w:eastAsia="lt-LT"/>
              </w:rPr>
            </w:pPr>
            <w:bookmarkStart w:id="462" w:name="part_c5394f37bd1540199e6e91e37fbb7676"/>
            <w:bookmarkEnd w:id="462"/>
            <w:r w:rsidRPr="00342A88">
              <w:rPr>
                <w:rFonts w:eastAsia="Times New Roman" w:cs="Times New Roman"/>
                <w:color w:val="000000"/>
                <w:sz w:val="22"/>
                <w:lang w:eastAsia="lt-LT"/>
              </w:rPr>
              <w:t>Teisėjai, nagrinėdami bylas, klauso tik įstatymo.</w:t>
            </w:r>
          </w:p>
          <w:p w14:paraId="7557ED3B" w14:textId="33B64E51" w:rsidR="00D24326" w:rsidRPr="00342A88" w:rsidRDefault="00D24326" w:rsidP="00D24326">
            <w:pPr>
              <w:shd w:val="clear" w:color="auto" w:fill="FFFFFF" w:themeFill="background1"/>
              <w:rPr>
                <w:rFonts w:eastAsia="Times New Roman" w:cs="Times New Roman"/>
                <w:color w:val="000000"/>
                <w:sz w:val="22"/>
                <w:lang w:eastAsia="lt-LT"/>
              </w:rPr>
            </w:pPr>
            <w:bookmarkStart w:id="463" w:name="part_dfb24d7f5e6840758fc858f12146ac0c"/>
            <w:bookmarkEnd w:id="463"/>
            <w:r w:rsidRPr="00342A88">
              <w:rPr>
                <w:rFonts w:eastAsia="Times New Roman" w:cs="Times New Roman"/>
                <w:color w:val="000000"/>
                <w:sz w:val="22"/>
                <w:lang w:eastAsia="lt-LT"/>
              </w:rPr>
              <w:t>Teismas priima sprendimus Lietuvos Respublikos vardu.</w:t>
            </w:r>
          </w:p>
          <w:p w14:paraId="309CE74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39AC1ECE" w14:textId="3A89F66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teismų įstatymas</w:t>
            </w:r>
          </w:p>
          <w:p w14:paraId="2A19C971" w14:textId="46F8099B"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2 straipsnis. Teismų nepriklausomumas</w:t>
            </w:r>
          </w:p>
          <w:p w14:paraId="1A8FD9FB" w14:textId="34956AE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Teismai, vykdydami teisingumą, yra nepriklausomi nuo kitų valstybės valdžios institucijų, pareigūnų, politinių partijų, politinių ir visuomeninių organizacijų ir kitų asmenų.</w:t>
            </w:r>
          </w:p>
          <w:p w14:paraId="6BE07A21"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7548A9D7" w14:textId="19F263C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Energetikos įstatymas</w:t>
            </w:r>
          </w:p>
          <w:p w14:paraId="7FA8A6BF"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34 straipsnis. Ginčų sprendimas ne teismo tvarka</w:t>
            </w:r>
          </w:p>
          <w:p w14:paraId="0411E12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953C973" w14:textId="3460CBD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Tarybos 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bendrosios kompetencijos teismui. Teismo nutartys dėl šioje dalyje nurodytų sprendimų neskundžiamos.</w:t>
            </w:r>
          </w:p>
          <w:p w14:paraId="00F9071F"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5053154C"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Lietuvos Respublikos administracinių bylų teisenos įstatymas</w:t>
            </w:r>
          </w:p>
          <w:p w14:paraId="1E64D90E"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15 straipsnis. Bylos, priskirtos administracinių teismų kompetencijai</w:t>
            </w:r>
          </w:p>
          <w:p w14:paraId="1DE7BCC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Administraciniai teismai sprendžia bylas dėl:</w:t>
            </w:r>
          </w:p>
          <w:p w14:paraId="5E41540A"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1) valstybinio administravimo subjektų priimtų teisės aktų ir veiksmų teisėtumo, taip pat šių subjektų atsisakymo atlikti jų kompetencijai priskirtus veiksmus teisėtumo ir pagrįstumo ar vilkinimo atlikti tokius veiksmus;</w:t>
            </w:r>
          </w:p>
          <w:p w14:paraId="0B41DD4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20 straipsnis. Lietuvos vyriausiojo administracinio teismo kompetencija</w:t>
            </w:r>
          </w:p>
          <w:p w14:paraId="78D19D0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Lietuvos vyriausiasis administracinis teismas yra:</w:t>
            </w:r>
          </w:p>
          <w:p w14:paraId="06EFB101" w14:textId="1C818835"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color w:val="000000"/>
                <w:sz w:val="22"/>
                <w:lang w:eastAsia="lt-LT"/>
              </w:rPr>
              <w:t>1) apeliacinė instancija byloms, kurias išnagrinėjo administraciniai teismai kaip pirmosios instancijos teismai;</w:t>
            </w:r>
          </w:p>
          <w:p w14:paraId="1F787827" w14:textId="1E643FC8"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BA63061" w14:textId="1396108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lastRenderedPageBreak/>
              <w:t>Visiškas</w:t>
            </w:r>
          </w:p>
        </w:tc>
      </w:tr>
      <w:tr w:rsidR="00D24326" w:rsidRPr="00342A88" w14:paraId="34E5E9AD" w14:textId="76EEAD57" w:rsidTr="003C3469">
        <w:trPr>
          <w:trHeight w:val="315"/>
        </w:trPr>
        <w:tc>
          <w:tcPr>
            <w:tcW w:w="4533" w:type="dxa"/>
            <w:shd w:val="clear" w:color="auto" w:fill="FFFFFF" w:themeFill="background1"/>
            <w:noWrap/>
            <w:hideMark/>
          </w:tcPr>
          <w:p w14:paraId="7D194BD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61 straipsnis</w:t>
            </w:r>
          </w:p>
        </w:tc>
        <w:tc>
          <w:tcPr>
            <w:tcW w:w="7655" w:type="dxa"/>
            <w:shd w:val="clear" w:color="auto" w:fill="FFFFFF" w:themeFill="background1"/>
          </w:tcPr>
          <w:p w14:paraId="5114BB52" w14:textId="096519F6"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393849" w14:textId="14097DF9" w:rsidR="00D24326" w:rsidRPr="00342A88" w:rsidRDefault="00D24326" w:rsidP="00D24326">
            <w:pPr>
              <w:shd w:val="clear" w:color="auto" w:fill="FFFFFF" w:themeFill="background1"/>
              <w:rPr>
                <w:rFonts w:cs="Times New Roman"/>
                <w:color w:val="000000"/>
                <w:sz w:val="22"/>
              </w:rPr>
            </w:pPr>
          </w:p>
        </w:tc>
      </w:tr>
      <w:tr w:rsidR="00D24326" w:rsidRPr="00342A88" w14:paraId="19B77DA6" w14:textId="1A142322" w:rsidTr="003C3469">
        <w:trPr>
          <w:trHeight w:val="315"/>
        </w:trPr>
        <w:tc>
          <w:tcPr>
            <w:tcW w:w="4533" w:type="dxa"/>
            <w:shd w:val="clear" w:color="auto" w:fill="FFFFFF" w:themeFill="background1"/>
            <w:noWrap/>
            <w:hideMark/>
          </w:tcPr>
          <w:p w14:paraId="7342748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Reguliavimo institucijų regioninis bendradarbiavimas tarpvalstybiniais klausimais</w:t>
            </w:r>
          </w:p>
        </w:tc>
        <w:tc>
          <w:tcPr>
            <w:tcW w:w="7655" w:type="dxa"/>
            <w:shd w:val="clear" w:color="auto" w:fill="FFFFFF" w:themeFill="background1"/>
          </w:tcPr>
          <w:p w14:paraId="6B48598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243E75" w14:textId="230FD376" w:rsidR="00D24326" w:rsidRPr="00342A88" w:rsidRDefault="00D24326" w:rsidP="00D24326">
            <w:pPr>
              <w:shd w:val="clear" w:color="auto" w:fill="FFFFFF" w:themeFill="background1"/>
              <w:rPr>
                <w:rFonts w:cs="Times New Roman"/>
                <w:color w:val="000000"/>
                <w:sz w:val="22"/>
              </w:rPr>
            </w:pPr>
          </w:p>
        </w:tc>
      </w:tr>
      <w:tr w:rsidR="00D24326" w:rsidRPr="00342A88" w14:paraId="0326D922" w14:textId="65104FDC" w:rsidTr="003C3469">
        <w:trPr>
          <w:trHeight w:val="315"/>
        </w:trPr>
        <w:tc>
          <w:tcPr>
            <w:tcW w:w="4533" w:type="dxa"/>
            <w:shd w:val="clear" w:color="auto" w:fill="FFFFFF" w:themeFill="background1"/>
            <w:noWrap/>
            <w:hideMark/>
          </w:tcPr>
          <w:p w14:paraId="2F5C0972" w14:textId="649E5DC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Reguliavimo institucijos glaudžiai konsultuojasi ir bendradarbiauja tarpusavyje, visų pirma ACER, ir teikia viena kitai bei ACER visą informaciją, būtiną jų užduotims pagal šią direktyvą vykdyti. Keičiantis informacija, informaciją gaunanti institucija užtikrina tokio paties lygio konfidencialumą, kurio reikalaujama iš ją teikiančios institucijos</w:t>
            </w:r>
            <w:r w:rsidRPr="00342A88">
              <w:rPr>
                <w:rFonts w:eastAsia="Times New Roman" w:cs="Times New Roman"/>
                <w:color w:val="000000"/>
                <w:sz w:val="22"/>
                <w:lang w:eastAsia="lt-LT"/>
              </w:rPr>
              <w:t xml:space="preserve">. </w:t>
            </w:r>
          </w:p>
        </w:tc>
        <w:tc>
          <w:tcPr>
            <w:tcW w:w="7655" w:type="dxa"/>
            <w:shd w:val="clear" w:color="auto" w:fill="FFFFFF" w:themeFill="background1"/>
          </w:tcPr>
          <w:p w14:paraId="7AB255F7"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Energetikos įstatymo projektas</w:t>
            </w:r>
          </w:p>
          <w:p w14:paraId="0F01E529"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9 straipsnis. 26 straipsnio pakeitimas</w:t>
            </w:r>
          </w:p>
          <w:p w14:paraId="56C10D6A"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Pakeisti 26 straipsnio 2 dalį ir ją išdėstyti taip:</w:t>
            </w:r>
          </w:p>
          <w:p w14:paraId="472C8C33" w14:textId="47FF9C2F" w:rsidR="00D24326" w:rsidRPr="00342A88" w:rsidRDefault="00D24326" w:rsidP="00D24326">
            <w:pPr>
              <w:rPr>
                <w:rFonts w:eastAsia="Times New Roman" w:cs="Times New Roman"/>
                <w:color w:val="000000"/>
                <w:sz w:val="22"/>
              </w:rPr>
            </w:pPr>
            <w:r w:rsidRPr="00342A88">
              <w:rPr>
                <w:rFonts w:eastAsia="Times New Roman" w:cs="Times New Roman"/>
                <w:color w:val="000000" w:themeColor="text1"/>
                <w:sz w:val="22"/>
              </w:rPr>
              <w:t>„2. Taryba glaudžiai bendradarbiauja su Energetikos reguliavimo institucijų bendradarbiavimo agentūra,</w:t>
            </w:r>
            <w:r w:rsidRPr="00342A88">
              <w:rPr>
                <w:rFonts w:eastAsia="Times New Roman" w:cs="Times New Roman"/>
                <w:color w:val="000000" w:themeColor="text1"/>
                <w:sz w:val="22"/>
                <w:lang w:eastAsia="lt-LT"/>
              </w:rPr>
              <w:t xml:space="preserve"> </w:t>
            </w:r>
            <w:r w:rsidRPr="00342A88">
              <w:rPr>
                <w:rFonts w:eastAsia="Times New Roman" w:cs="Times New Roman"/>
                <w:color w:val="000000" w:themeColor="text1"/>
                <w:sz w:val="22"/>
              </w:rPr>
              <w:t>įskaitant dalyvavimą jos Reguliuotojų valdybos darbe pagal šio reglamento 21 straipsnį, taip pat su kitų valstybių narių reguliavimo institucijomis ir Europos Komisija.“</w:t>
            </w:r>
          </w:p>
          <w:p w14:paraId="43FAE62C" w14:textId="77777777" w:rsidR="00D24326" w:rsidRPr="00342A88" w:rsidRDefault="00D24326" w:rsidP="00D24326">
            <w:pPr>
              <w:shd w:val="clear" w:color="auto" w:fill="FFFFFF" w:themeFill="background1"/>
              <w:rPr>
                <w:rFonts w:eastAsia="Times New Roman" w:cs="Times New Roman"/>
                <w:color w:val="000000"/>
                <w:sz w:val="22"/>
              </w:rPr>
            </w:pPr>
          </w:p>
          <w:p w14:paraId="0F4F03F3" w14:textId="26BE179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įstatymo projektas</w:t>
            </w:r>
          </w:p>
          <w:p w14:paraId="655747B5" w14:textId="05AF683E" w:rsidR="00D24326" w:rsidRPr="00342A88" w:rsidRDefault="00D24326" w:rsidP="00D24326">
            <w:pPr>
              <w:shd w:val="clear" w:color="auto" w:fill="FFFFFF" w:themeFill="background1"/>
              <w:rPr>
                <w:rFonts w:eastAsia="Times New Roman" w:cs="Times New Roman"/>
                <w:b/>
                <w:sz w:val="22"/>
              </w:rPr>
            </w:pPr>
            <w:r w:rsidRPr="00342A88">
              <w:rPr>
                <w:rFonts w:eastAsia="Times New Roman" w:cs="Times New Roman"/>
                <w:b/>
                <w:sz w:val="22"/>
              </w:rPr>
              <w:t>58 straipsnis. 76 straipsnio pakeitimas</w:t>
            </w:r>
          </w:p>
          <w:p w14:paraId="6066E110" w14:textId="77777777" w:rsidR="00D24326" w:rsidRPr="00342A88" w:rsidRDefault="00D24326" w:rsidP="00D24326">
            <w:pPr>
              <w:shd w:val="clear" w:color="auto" w:fill="FFFFFF" w:themeFill="background1"/>
              <w:rPr>
                <w:rFonts w:eastAsia="Times New Roman" w:cs="Times New Roman"/>
                <w:bCs/>
                <w:sz w:val="22"/>
              </w:rPr>
            </w:pPr>
            <w:r w:rsidRPr="00342A88">
              <w:rPr>
                <w:rFonts w:eastAsia="Times New Roman" w:cs="Times New Roman"/>
                <w:bCs/>
                <w:sz w:val="22"/>
              </w:rPr>
              <w:t>&lt;...&gt;</w:t>
            </w:r>
          </w:p>
          <w:p w14:paraId="71158BD7" w14:textId="77777777" w:rsidR="00D24326" w:rsidRPr="00342A88" w:rsidRDefault="00D24326" w:rsidP="00D24326">
            <w:pPr>
              <w:rPr>
                <w:rFonts w:eastAsia="Times New Roman" w:cs="Times New Roman"/>
                <w:bCs/>
                <w:sz w:val="22"/>
              </w:rPr>
            </w:pPr>
            <w:r w:rsidRPr="00342A88">
              <w:rPr>
                <w:rFonts w:eastAsia="Times New Roman" w:cs="Times New Roman"/>
                <w:bCs/>
                <w:sz w:val="22"/>
              </w:rPr>
              <w:t>4. Pakeisti 76 straipsnio 3 dalį ir ją išdėstyti taip:</w:t>
            </w:r>
          </w:p>
          <w:p w14:paraId="62A2BD4D" w14:textId="2DDC5CEB" w:rsidR="00D24326" w:rsidRPr="00342A88" w:rsidRDefault="00D24326" w:rsidP="00D24326">
            <w:pPr>
              <w:rPr>
                <w:rFonts w:eastAsia="Times New Roman" w:cs="Times New Roman"/>
                <w:bCs/>
                <w:sz w:val="22"/>
              </w:rPr>
            </w:pPr>
            <w:r w:rsidRPr="00342A88">
              <w:rPr>
                <w:rFonts w:eastAsia="Times New Roman" w:cs="Times New Roman"/>
                <w:bCs/>
                <w:sz w:val="22"/>
              </w:rPr>
              <w:t>„3. Taryba pagal kompetenciją atstovauja Lietuvos Respublikai Energetikos reguliavimo institucijų bendradarbiavimo agentūros veikloje.“</w:t>
            </w:r>
          </w:p>
          <w:p w14:paraId="3C77ECCC" w14:textId="77777777" w:rsidR="00D24326" w:rsidRPr="00342A88" w:rsidRDefault="00D24326" w:rsidP="00D24326">
            <w:pPr>
              <w:shd w:val="clear" w:color="auto" w:fill="FFFFFF" w:themeFill="background1"/>
              <w:rPr>
                <w:rFonts w:cs="Times New Roman"/>
                <w:color w:val="000000"/>
                <w:sz w:val="22"/>
              </w:rPr>
            </w:pPr>
          </w:p>
          <w:p w14:paraId="3D6C81CB" w14:textId="030AAF6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kitos susijusios nuostatos jau yra perkeltos galiojančiose Elektros energetikos įstatymo nuostatose, todėl CEP neperkeliamos:</w:t>
            </w:r>
          </w:p>
          <w:p w14:paraId="5FC40FBF" w14:textId="27994158"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7F9CF0B8"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76 straipsnis. Bendradarbiavimas su užsienio valstybių nacionalinėmis reguliavimo institucijomis elektros energetikos sektoriuje</w:t>
            </w:r>
          </w:p>
          <w:p w14:paraId="42CBB6FC" w14:textId="77777777" w:rsidR="00D24326" w:rsidRPr="00342A88" w:rsidRDefault="00D24326" w:rsidP="00D24326">
            <w:pPr>
              <w:shd w:val="clear" w:color="auto" w:fill="FFFFFF" w:themeFill="background1"/>
              <w:rPr>
                <w:rFonts w:cs="Times New Roman"/>
                <w:color w:val="000000"/>
                <w:sz w:val="22"/>
              </w:rPr>
            </w:pPr>
            <w:bookmarkStart w:id="464" w:name="part_46554ffbfb23445da461ec335aad6bc4"/>
            <w:bookmarkEnd w:id="464"/>
            <w:r w:rsidRPr="00342A88">
              <w:rPr>
                <w:rFonts w:cs="Times New Roman"/>
                <w:color w:val="000000"/>
                <w:sz w:val="22"/>
              </w:rPr>
              <w:t>1. Taryba bendradarbiauja su užsienio valstybių nacionalinėmis energetikos sektoriaus reguliavimo institucijomis: &lt;...&gt;.</w:t>
            </w:r>
          </w:p>
          <w:p w14:paraId="1C37AA01" w14:textId="77777777" w:rsidR="00D24326" w:rsidRPr="00342A88" w:rsidRDefault="00D24326" w:rsidP="00D24326">
            <w:pPr>
              <w:shd w:val="clear" w:color="auto" w:fill="FFFFFF" w:themeFill="background1"/>
              <w:rPr>
                <w:rFonts w:cs="Times New Roman"/>
                <w:color w:val="000000"/>
                <w:sz w:val="22"/>
              </w:rPr>
            </w:pPr>
            <w:bookmarkStart w:id="465" w:name="part_ac138d083ad84460a5e007c0fed96eea"/>
            <w:bookmarkStart w:id="466" w:name="part_c74af403f1914a04a68962e8f482dfe5"/>
            <w:bookmarkStart w:id="467" w:name="part_8d7cd03fc68b46ecbc4c0dd281611f1f"/>
            <w:bookmarkStart w:id="468" w:name="part_89792edb15194f89b26511b26ae3b694"/>
            <w:bookmarkStart w:id="469" w:name="part_04b5f6b034a748c6b903da8f32c30c8a"/>
            <w:bookmarkStart w:id="470" w:name="part_a37a3952dde7465c892f39846cacc9c1"/>
            <w:bookmarkStart w:id="471" w:name="part_e6499a2055d64e57bb763b658572bea4"/>
            <w:bookmarkStart w:id="472" w:name="part_bf6b8ce82d1f4fe19e1d373ed2392988"/>
            <w:bookmarkStart w:id="473" w:name="part_27586ac153224e2fb544445f0253ba89"/>
            <w:bookmarkStart w:id="474" w:name="part_e3af26f2cda34ec4b4a13f20cb856515"/>
            <w:bookmarkStart w:id="475" w:name="part_c4c7a5d61f664993b6ecaa3964f8d40f"/>
            <w:bookmarkEnd w:id="465"/>
            <w:bookmarkEnd w:id="466"/>
            <w:bookmarkEnd w:id="467"/>
            <w:bookmarkEnd w:id="468"/>
            <w:bookmarkEnd w:id="469"/>
            <w:bookmarkEnd w:id="470"/>
            <w:bookmarkEnd w:id="471"/>
            <w:bookmarkEnd w:id="472"/>
            <w:bookmarkEnd w:id="473"/>
            <w:bookmarkEnd w:id="474"/>
            <w:bookmarkEnd w:id="475"/>
            <w:r w:rsidRPr="00342A88">
              <w:rPr>
                <w:rFonts w:cs="Times New Roman"/>
                <w:color w:val="000000"/>
                <w:sz w:val="22"/>
              </w:rPr>
              <w:t>&lt;...&gt;</w:t>
            </w:r>
          </w:p>
          <w:p w14:paraId="5C9F2928" w14:textId="64383D29" w:rsidR="00D24326" w:rsidRPr="00342A88" w:rsidRDefault="00D24326" w:rsidP="00D24326">
            <w:pPr>
              <w:shd w:val="clear" w:color="auto" w:fill="FFFFFF" w:themeFill="background1"/>
              <w:rPr>
                <w:rFonts w:cs="Times New Roman"/>
                <w:color w:val="000000"/>
                <w:sz w:val="22"/>
              </w:rPr>
            </w:pPr>
            <w:bookmarkStart w:id="476" w:name="part_b9e47830e13d441babfca3256037a02c"/>
            <w:bookmarkEnd w:id="476"/>
            <w:r w:rsidRPr="00342A88">
              <w:rPr>
                <w:rFonts w:cs="Times New Roman"/>
                <w:color w:val="000000"/>
                <w:sz w:val="22"/>
              </w:rPr>
              <w:t xml:space="preserve">4. Taryba, bendradarbiaudama su Energetikos reguliavimo institucijų bendradarbiavimo agentūra ir užsienio valstybių nacionalinėmis energetikos </w:t>
            </w:r>
            <w:r w:rsidRPr="00342A88">
              <w:rPr>
                <w:rFonts w:cs="Times New Roman"/>
                <w:color w:val="000000"/>
                <w:sz w:val="22"/>
              </w:rPr>
              <w:lastRenderedPageBreak/>
              <w:t>sektoriaus reguliavimo institucijomis, keičiasi informacija, reikalinga Tarybos veiklos tikslams pasiekti. Taryba užtikrina gautos informacijos konfidencialumą.</w:t>
            </w:r>
          </w:p>
        </w:tc>
        <w:tc>
          <w:tcPr>
            <w:tcW w:w="3118" w:type="dxa"/>
            <w:shd w:val="clear" w:color="auto" w:fill="FFFFFF" w:themeFill="background1"/>
          </w:tcPr>
          <w:p w14:paraId="6192AE70" w14:textId="2FAB0DC1"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lastRenderedPageBreak/>
              <w:t>Visiškas</w:t>
            </w:r>
          </w:p>
          <w:p w14:paraId="6B0D2D48" w14:textId="171A3530" w:rsidR="00D24326" w:rsidRPr="00342A88" w:rsidRDefault="00D24326" w:rsidP="00D24326">
            <w:pPr>
              <w:shd w:val="clear" w:color="auto" w:fill="FFFFFF" w:themeFill="background1"/>
              <w:rPr>
                <w:rFonts w:cs="Times New Roman"/>
                <w:color w:val="000000"/>
                <w:sz w:val="22"/>
              </w:rPr>
            </w:pPr>
          </w:p>
        </w:tc>
      </w:tr>
      <w:tr w:rsidR="00D24326" w:rsidRPr="00342A88" w14:paraId="3F7327AE" w14:textId="77777777" w:rsidTr="003C3469">
        <w:trPr>
          <w:trHeight w:val="315"/>
        </w:trPr>
        <w:tc>
          <w:tcPr>
            <w:tcW w:w="4533" w:type="dxa"/>
            <w:shd w:val="clear" w:color="auto" w:fill="FFFFFF" w:themeFill="background1"/>
            <w:noWrap/>
          </w:tcPr>
          <w:p w14:paraId="0C804FF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Reguliavimo institucijos bendradarbiauja bent regionų lygmeniu, kad: </w:t>
            </w:r>
          </w:p>
          <w:p w14:paraId="565B7C80" w14:textId="31890A4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būtų skatinama rengti eksploatacines priemones, skirtas sudaryti optimalaus tinklo valdymo sąlygas, skatinti bendros elektros energijos biržas ir tarpvalstybinių pajėgumų paskirstymą ir sudaryti sąlygas tinkamam sujungimo pajėgumų, įskaitant naujas jungiamąsias linijas, lygiui užtikrinti regione ir tarp regionų siekiant sudaryti galimybes plėtoti veiksmingą konkurenciją ir gerinti tiekimo saugumą nediskriminuojant tiekėjų įvairiose valstybėse narėse; </w:t>
            </w:r>
          </w:p>
        </w:tc>
        <w:tc>
          <w:tcPr>
            <w:tcW w:w="7655" w:type="dxa"/>
            <w:shd w:val="clear" w:color="auto" w:fill="FFFFFF" w:themeFill="background1"/>
          </w:tcPr>
          <w:p w14:paraId="2A1CD47C" w14:textId="6628FC6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69F750AB"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6BF07B2"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40B35248" w14:textId="039503CA"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color w:val="000000"/>
                <w:sz w:val="22"/>
                <w:lang w:eastAsia="lt-LT"/>
              </w:rPr>
              <w:t>76 straipsnis. Bendradarbiavimas su užsienio valstybių nacionalinėmis reguliavimo institucijomis elektros energetikos sektoriuje</w:t>
            </w:r>
          </w:p>
          <w:p w14:paraId="3A686FB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Taryba bendradarbiauja su užsienio valstybių nacionalinėmis energetikos sektoriaus reguliavimo institucijomis:</w:t>
            </w:r>
          </w:p>
          <w:p w14:paraId="5392BE55"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skatinant nacionalinės rinkos integravimą Europos Sąjungos ir regionų lygmeniu ir siekiant sujungti nacionalinius elektros tinklus su užsienio valstybių elektros tinklais;</w:t>
            </w:r>
          </w:p>
          <w:p w14:paraId="3F9CB093"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užtikrinant, kad perdavimo sistemos operatorius turėtų vieną ar daugiau regionų lygmeniu integruotų pajėgumų paskirstymo ir elektros tinklo saugumo užtikrinimo sistemų, apimančių vieną ar daugiau valstybių narių;</w:t>
            </w:r>
          </w:p>
          <w:p w14:paraId="792ECE3E"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rengiant eksploatacines priemones, skirtas optimalaus elektros tinklo valdymo sąlygoms sudaryti;</w:t>
            </w:r>
          </w:p>
          <w:p w14:paraId="13AB0E5F"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skatinant bendros elektros biržos kūrimą;</w:t>
            </w:r>
          </w:p>
          <w:p w14:paraId="24531114"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skatinant tarpvalstybinių pajėgumų paskirstymą ir elektros tinklo saugumo užtikrinimo sistemų sukūrimą;</w:t>
            </w:r>
          </w:p>
          <w:p w14:paraId="0EC4293F" w14:textId="5AE8D290"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6) sudarant sąlygas tinkamam sujungimo pajėgumų, įskaitant naujas jungiamąsias linijas, lygiui užtikrinti, siekiant plėtoti veiksmingą konkurenciją ir gerinti tiekimo saugumą nediskriminuojant valstybių narių tiekėjų;</w:t>
            </w:r>
          </w:p>
        </w:tc>
        <w:tc>
          <w:tcPr>
            <w:tcW w:w="3118" w:type="dxa"/>
            <w:shd w:val="clear" w:color="auto" w:fill="FFFFFF" w:themeFill="background1"/>
          </w:tcPr>
          <w:p w14:paraId="37DAEC7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166F1B33"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7F9015FA" w14:textId="77777777" w:rsidTr="003C3469">
        <w:trPr>
          <w:trHeight w:val="315"/>
        </w:trPr>
        <w:tc>
          <w:tcPr>
            <w:tcW w:w="4533" w:type="dxa"/>
            <w:shd w:val="clear" w:color="auto" w:fill="FFFFFF" w:themeFill="background1"/>
            <w:noWrap/>
          </w:tcPr>
          <w:p w14:paraId="1C1A8F80" w14:textId="0CA78BB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b) būtų koordinuojama bendra subjektų, vykdančių funkcijas regionų lygmeniu, priežiūra;</w:t>
            </w:r>
          </w:p>
        </w:tc>
        <w:tc>
          <w:tcPr>
            <w:tcW w:w="7655" w:type="dxa"/>
            <w:shd w:val="clear" w:color="auto" w:fill="FFFFFF" w:themeFill="background1"/>
          </w:tcPr>
          <w:p w14:paraId="4B4FBA7E" w14:textId="25A707B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Elektros energetikos įstatymo projektas</w:t>
            </w:r>
          </w:p>
          <w:p w14:paraId="4CB24944" w14:textId="471D2642"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58 straipsnis. 76 straipsnio pakeitimas</w:t>
            </w:r>
          </w:p>
          <w:p w14:paraId="1F99CCAF"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1. Papildyti 76 straipsnio 1 dalį nauju 9 punktu:</w:t>
            </w:r>
          </w:p>
          <w:p w14:paraId="41FFDB45" w14:textId="6A4E22A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Cs/>
                <w:color w:val="000000"/>
                <w:sz w:val="22"/>
                <w:lang w:eastAsia="lt-LT"/>
              </w:rPr>
              <w:t>„9) koordinuojant bendrą subjektų, Europos Sąjungos reglamentuose nustatyta tvarka ir sąlygomis vykdančių funkcijas regionų lygmeniu, priežiūrą;“.</w:t>
            </w:r>
          </w:p>
        </w:tc>
        <w:tc>
          <w:tcPr>
            <w:tcW w:w="3118" w:type="dxa"/>
            <w:shd w:val="clear" w:color="auto" w:fill="FFFFFF" w:themeFill="background1"/>
          </w:tcPr>
          <w:p w14:paraId="64AEC61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0F8BC1A2"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1EDADAAF" w14:textId="77777777" w:rsidTr="003C3469">
        <w:trPr>
          <w:trHeight w:val="315"/>
        </w:trPr>
        <w:tc>
          <w:tcPr>
            <w:tcW w:w="4533" w:type="dxa"/>
            <w:shd w:val="clear" w:color="auto" w:fill="FFFFFF" w:themeFill="background1"/>
            <w:noWrap/>
          </w:tcPr>
          <w:p w14:paraId="3B8B01A2" w14:textId="12A6C81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būtų koordinuojama, bendradarbiaujant su kitomis susijusiomis institucijomis, bendra nacionalinių, regioninių ir Europos išteklių adekvatumo vertinimų priežiūra; </w:t>
            </w:r>
          </w:p>
        </w:tc>
        <w:tc>
          <w:tcPr>
            <w:tcW w:w="7655" w:type="dxa"/>
            <w:shd w:val="clear" w:color="auto" w:fill="FFFFFF" w:themeFill="background1"/>
          </w:tcPr>
          <w:p w14:paraId="33E798D8" w14:textId="34811AE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Elektros energetikos įstatymo projektas</w:t>
            </w:r>
          </w:p>
          <w:p w14:paraId="1561B05E" w14:textId="42B3440B"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58 straipsnis. 76 straipsnio pakeitimas</w:t>
            </w:r>
          </w:p>
          <w:p w14:paraId="5FB7CB4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80AEBBC"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2. Papildyti 76 straipsnio 1 dalį 10 punktu:</w:t>
            </w:r>
          </w:p>
          <w:p w14:paraId="5ECA8974" w14:textId="360264F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Cs/>
                <w:color w:val="000000"/>
                <w:sz w:val="22"/>
                <w:lang w:eastAsia="lt-LT"/>
              </w:rPr>
              <w:t>„10) koordinuojant bendrą elektros energetikos sistemos adekvatumo vertinimų nacionaliniu, regioniniu ir Europos lygmeniu priežiūrą;“.</w:t>
            </w:r>
          </w:p>
        </w:tc>
        <w:tc>
          <w:tcPr>
            <w:tcW w:w="3118" w:type="dxa"/>
            <w:shd w:val="clear" w:color="auto" w:fill="FFFFFF" w:themeFill="background1"/>
          </w:tcPr>
          <w:p w14:paraId="1FF2E61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1B080CAC"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3C632BE" w14:textId="77777777" w:rsidTr="003C3469">
        <w:trPr>
          <w:trHeight w:val="315"/>
        </w:trPr>
        <w:tc>
          <w:tcPr>
            <w:tcW w:w="4533" w:type="dxa"/>
            <w:shd w:val="clear" w:color="auto" w:fill="FFFFFF" w:themeFill="background1"/>
            <w:noWrap/>
          </w:tcPr>
          <w:p w14:paraId="4867F6C8" w14:textId="2355E19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būtų koordinuojamas visų tinklo kodeksų ir gairių atitinkamiems perdavimo sistemos </w:t>
            </w:r>
            <w:r w:rsidRPr="00342A88">
              <w:rPr>
                <w:rFonts w:eastAsia="Times New Roman" w:cs="Times New Roman"/>
                <w:color w:val="000000"/>
                <w:sz w:val="22"/>
                <w:lang w:eastAsia="lt-LT"/>
              </w:rPr>
              <w:lastRenderedPageBreak/>
              <w:t xml:space="preserve">operatoriams ir kitiems rinkos dalyviams rengimas ir </w:t>
            </w:r>
          </w:p>
        </w:tc>
        <w:tc>
          <w:tcPr>
            <w:tcW w:w="7655" w:type="dxa"/>
            <w:shd w:val="clear" w:color="auto" w:fill="FFFFFF" w:themeFill="background1"/>
          </w:tcPr>
          <w:p w14:paraId="1F98468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nuostata CEP neperkeliama, nes jau yra perkelta galiojančiose Elektros energetikos įstatymo nuostatose:</w:t>
            </w:r>
          </w:p>
          <w:p w14:paraId="63D8A7D2" w14:textId="14E901A6"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09AB021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lastRenderedPageBreak/>
              <w:t>76 straipsnis. Bendradarbiavimas su užsienio valstybių nacionalinėmis reguliavimo institucijomis elektros energetikos sektoriuje</w:t>
            </w:r>
          </w:p>
          <w:p w14:paraId="007B6421"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Taryba bendradarbiauja su užsienio valstybių nacionalinėmis energetikos sektoriaus reguliavimo institucijomis:</w:t>
            </w:r>
          </w:p>
          <w:p w14:paraId="18BCF592"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425A2A1" w14:textId="77777777"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7) koordinuojant visų elektros tinklo kodeksų atitinkamiems perdavimo sistemos operatoriams ir kitiems rinkos dalyviams rengimą;</w:t>
            </w:r>
          </w:p>
          <w:p w14:paraId="52DCCF7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577328DA" w14:textId="77777777"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4471792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lastRenderedPageBreak/>
              <w:t>Visiškas</w:t>
            </w:r>
          </w:p>
          <w:p w14:paraId="77F316FF"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6AB028E" w14:textId="77777777" w:rsidTr="003C3469">
        <w:trPr>
          <w:trHeight w:val="315"/>
        </w:trPr>
        <w:tc>
          <w:tcPr>
            <w:tcW w:w="4533" w:type="dxa"/>
            <w:shd w:val="clear" w:color="auto" w:fill="FFFFFF" w:themeFill="background1"/>
            <w:noWrap/>
          </w:tcPr>
          <w:p w14:paraId="2C7CB52C" w14:textId="30BBEDD1"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būtų koordinuojamas perkrovos valdymo taisyklių rengimas. </w:t>
            </w:r>
          </w:p>
        </w:tc>
        <w:tc>
          <w:tcPr>
            <w:tcW w:w="7655" w:type="dxa"/>
            <w:shd w:val="clear" w:color="auto" w:fill="FFFFFF" w:themeFill="background1"/>
          </w:tcPr>
          <w:p w14:paraId="07BF428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4F66F021"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18783AC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76 straipsnis. Bendradarbiavimas su užsienio valstybių nacionalinėmis reguliavimo institucijomis elektros energetikos sektoriuje</w:t>
            </w:r>
          </w:p>
          <w:p w14:paraId="5773F7C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Taryba bendradarbiauja su užsienio valstybių nacionalinėmis energetikos sektoriaus reguliavimo institucijomis:</w:t>
            </w:r>
          </w:p>
          <w:p w14:paraId="16F46C93"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473F29E8" w14:textId="067BE16F" w:rsidR="00D24326" w:rsidRPr="00DF1CD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8) koordinuojant perkrovos valdymo taisyklių rengimą;</w:t>
            </w:r>
          </w:p>
        </w:tc>
        <w:tc>
          <w:tcPr>
            <w:tcW w:w="3118" w:type="dxa"/>
            <w:shd w:val="clear" w:color="auto" w:fill="FFFFFF" w:themeFill="background1"/>
          </w:tcPr>
          <w:p w14:paraId="5042095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5D3789B6"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1B4C6122" w14:textId="77777777" w:rsidTr="003C3469">
        <w:trPr>
          <w:trHeight w:val="315"/>
        </w:trPr>
        <w:tc>
          <w:tcPr>
            <w:tcW w:w="4533" w:type="dxa"/>
            <w:shd w:val="clear" w:color="auto" w:fill="FFFFFF" w:themeFill="background1"/>
            <w:noWrap/>
          </w:tcPr>
          <w:p w14:paraId="4F441C78" w14:textId="349F38D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Siekdamos skatinti bendradarbiavimą reguliavimo srityje, reguliavimo institucijos turi teisę tarpusavyje sudaryti bendradarbiavimo susitarimus. </w:t>
            </w:r>
          </w:p>
        </w:tc>
        <w:tc>
          <w:tcPr>
            <w:tcW w:w="7655" w:type="dxa"/>
            <w:shd w:val="clear" w:color="auto" w:fill="FFFFFF" w:themeFill="background1"/>
          </w:tcPr>
          <w:p w14:paraId="25F8505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nes jau yra perkelta galiojančiose Elektros energetikos įstatymo nuostatose:</w:t>
            </w:r>
          </w:p>
          <w:p w14:paraId="422EEF06" w14:textId="77777777"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Elektros energetikos įstatymas</w:t>
            </w:r>
          </w:p>
          <w:p w14:paraId="206972F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color w:val="000000"/>
                <w:sz w:val="22"/>
                <w:lang w:eastAsia="lt-LT"/>
              </w:rPr>
              <w:t>76 straipsnis. Bendradarbiavimas su užsienio valstybių nacionalinėmis reguliavimo institucijomis elektros energetikos sektoriuje</w:t>
            </w:r>
          </w:p>
          <w:p w14:paraId="086D077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030513DF" w14:textId="6754BAF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2. Taryba gali sudaryti bendradarbiavimo elektros energetikos sektoriuje susitarimus su kitų valstybių nacionalinėmis energetikos sektoriaus reguliavimo institucijomis, pagal kompetenciją dalyvauti tarptautinių ir regioninių organizacijų, asociacijų, komitetų, komisijų ir darbo grupių veikloje.</w:t>
            </w:r>
          </w:p>
        </w:tc>
        <w:tc>
          <w:tcPr>
            <w:tcW w:w="3118" w:type="dxa"/>
            <w:shd w:val="clear" w:color="auto" w:fill="FFFFFF" w:themeFill="background1"/>
          </w:tcPr>
          <w:p w14:paraId="106C1FB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74D7F12E"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098ABC1E" w14:textId="77777777" w:rsidTr="003C3469">
        <w:trPr>
          <w:trHeight w:val="315"/>
        </w:trPr>
        <w:tc>
          <w:tcPr>
            <w:tcW w:w="4533" w:type="dxa"/>
            <w:shd w:val="clear" w:color="auto" w:fill="FFFFFF" w:themeFill="background1"/>
            <w:noWrap/>
          </w:tcPr>
          <w:p w14:paraId="759A3054" w14:textId="5B54D97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4. 2 dalyje nurodyti veiksmai vykdomi atitinkamai glaudžiai konsultuojantis su kitomis atitinkamomis nacionalinėmis institucijomis ir nedarant poveikio jų specifinei kompetencijai.</w:t>
            </w:r>
          </w:p>
        </w:tc>
        <w:tc>
          <w:tcPr>
            <w:tcW w:w="7655" w:type="dxa"/>
            <w:shd w:val="clear" w:color="auto" w:fill="FFFFFF" w:themeFill="background1"/>
          </w:tcPr>
          <w:p w14:paraId="0BB477C6" w14:textId="6E9485DF"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Elektros energetikos įstatymo projektas</w:t>
            </w:r>
          </w:p>
          <w:p w14:paraId="698BE44A" w14:textId="7BB5C87B" w:rsidR="00D24326" w:rsidRPr="00342A88" w:rsidRDefault="00D24326" w:rsidP="00D24326">
            <w:pPr>
              <w:shd w:val="clear" w:color="auto" w:fill="FFFFFF" w:themeFill="background1"/>
              <w:rPr>
                <w:rFonts w:eastAsia="Times New Roman" w:cs="Times New Roman"/>
                <w:b/>
                <w:color w:val="000000"/>
                <w:sz w:val="22"/>
                <w:lang w:eastAsia="lt-LT"/>
              </w:rPr>
            </w:pPr>
            <w:r w:rsidRPr="00342A88">
              <w:rPr>
                <w:rFonts w:eastAsia="Times New Roman" w:cs="Times New Roman"/>
                <w:b/>
                <w:color w:val="000000"/>
                <w:sz w:val="22"/>
                <w:lang w:eastAsia="lt-LT"/>
              </w:rPr>
              <w:t>58 straipsnis. 76 straipsnio pakeitimas</w:t>
            </w:r>
          </w:p>
          <w:p w14:paraId="36C1E79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7541EEB6"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5. Papildyti 76 straipsnį 5 dalimi:</w:t>
            </w:r>
          </w:p>
          <w:p w14:paraId="373CFDE1" w14:textId="7D6FB0B4"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Cs/>
                <w:color w:val="000000"/>
                <w:sz w:val="22"/>
                <w:lang w:eastAsia="lt-LT"/>
              </w:rPr>
              <w:t>„5. Šio straipsnio 1 dalyje nurodytus veiksmus Taryba vykdo konsultuodamasi su kitomis kompetentingomis Lietuvos Respublikos institucijomis, nedarydama poveikio teisės aktuose nustatytai jų kompetencijai.“</w:t>
            </w:r>
          </w:p>
        </w:tc>
        <w:tc>
          <w:tcPr>
            <w:tcW w:w="3118" w:type="dxa"/>
            <w:shd w:val="clear" w:color="auto" w:fill="FFFFFF" w:themeFill="background1"/>
          </w:tcPr>
          <w:p w14:paraId="1F09D7F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9E461DA"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FDC825F" w14:textId="77777777" w:rsidTr="003C3469">
        <w:trPr>
          <w:trHeight w:val="315"/>
        </w:trPr>
        <w:tc>
          <w:tcPr>
            <w:tcW w:w="4533" w:type="dxa"/>
            <w:shd w:val="clear" w:color="auto" w:fill="FFFFFF" w:themeFill="background1"/>
            <w:noWrap/>
          </w:tcPr>
          <w:p w14:paraId="50ABE0E5" w14:textId="61267A2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Komisijai pagal 67 straipsnį suteikiami įgaliojimai priimti deleguotuosius aktus, siekiant papildyti šią direktyvą, nustatant gaires, kokiu </w:t>
            </w:r>
            <w:r w:rsidRPr="00342A88">
              <w:rPr>
                <w:rFonts w:eastAsia="Times New Roman" w:cs="Times New Roman"/>
                <w:color w:val="000000"/>
                <w:sz w:val="22"/>
                <w:lang w:eastAsia="lt-LT"/>
              </w:rPr>
              <w:lastRenderedPageBreak/>
              <w:t>mastu reguliavimo institucijos privalo bendradarbiauti tarpusavyje ir su ACER.</w:t>
            </w:r>
          </w:p>
        </w:tc>
        <w:tc>
          <w:tcPr>
            <w:tcW w:w="7655" w:type="dxa"/>
            <w:shd w:val="clear" w:color="auto" w:fill="FFFFFF" w:themeFill="background1"/>
          </w:tcPr>
          <w:p w14:paraId="13B58149" w14:textId="2D1C6F6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36EB581A"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6CDF8DBA" w14:textId="352D7CE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lastRenderedPageBreak/>
              <w:t>Komentaras</w:t>
            </w:r>
            <w:r w:rsidRPr="00342A88">
              <w:rPr>
                <w:rFonts w:eastAsia="Times New Roman" w:cs="Times New Roman"/>
                <w:color w:val="000000"/>
                <w:sz w:val="22"/>
                <w:lang w:eastAsia="lt-LT"/>
              </w:rPr>
              <w:t>: Direktyvos (ES) 2019/944 nuostatos, reglamentuojančios Europos Komisijos</w:t>
            </w:r>
            <w:r w:rsidRPr="00342A88">
              <w:rPr>
                <w:rFonts w:eastAsia="Times New Roman" w:cs="Times New Roman"/>
                <w:bCs/>
                <w:color w:val="000000"/>
                <w:sz w:val="22"/>
                <w:lang w:eastAsia="lt-LT"/>
              </w:rPr>
              <w:t xml:space="preserve"> kompetenciją, nacionalinių įgyvendinimo priemonių nereikalauja.</w:t>
            </w:r>
          </w:p>
        </w:tc>
        <w:tc>
          <w:tcPr>
            <w:tcW w:w="3118" w:type="dxa"/>
            <w:shd w:val="clear" w:color="auto" w:fill="FFFFFF" w:themeFill="background1"/>
          </w:tcPr>
          <w:p w14:paraId="574CFEEC"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0FAEDFEF" w14:textId="1D015258" w:rsidTr="003C3469">
        <w:trPr>
          <w:trHeight w:val="315"/>
        </w:trPr>
        <w:tc>
          <w:tcPr>
            <w:tcW w:w="4533" w:type="dxa"/>
            <w:shd w:val="clear" w:color="auto" w:fill="FFFFFF" w:themeFill="background1"/>
            <w:noWrap/>
            <w:hideMark/>
          </w:tcPr>
          <w:p w14:paraId="0464B24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62 straipsnis</w:t>
            </w:r>
          </w:p>
        </w:tc>
        <w:tc>
          <w:tcPr>
            <w:tcW w:w="7655" w:type="dxa"/>
            <w:shd w:val="clear" w:color="auto" w:fill="FFFFFF" w:themeFill="background1"/>
          </w:tcPr>
          <w:p w14:paraId="49ED8064" w14:textId="04B68FF8"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82E994A" w14:textId="79C3199F" w:rsidR="00D24326" w:rsidRPr="00342A88" w:rsidRDefault="00D24326" w:rsidP="00D24326">
            <w:pPr>
              <w:shd w:val="clear" w:color="auto" w:fill="FFFFFF" w:themeFill="background1"/>
              <w:rPr>
                <w:rFonts w:cs="Times New Roman"/>
                <w:color w:val="000000"/>
                <w:sz w:val="22"/>
              </w:rPr>
            </w:pPr>
          </w:p>
        </w:tc>
      </w:tr>
      <w:tr w:rsidR="00D24326" w:rsidRPr="00342A88" w14:paraId="50E01F44" w14:textId="6998EFA3" w:rsidTr="003C3469">
        <w:trPr>
          <w:trHeight w:val="315"/>
        </w:trPr>
        <w:tc>
          <w:tcPr>
            <w:tcW w:w="4533" w:type="dxa"/>
            <w:vMerge w:val="restart"/>
            <w:shd w:val="clear" w:color="auto" w:fill="FFFFFF" w:themeFill="background1"/>
            <w:noWrap/>
            <w:hideMark/>
          </w:tcPr>
          <w:p w14:paraId="486B4BB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Reguliavimo institucijų pareigos ir įgaliojimai dėl regioninių koordinavimo centrų</w:t>
            </w:r>
          </w:p>
          <w:p w14:paraId="57449A4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Sistemos eksploatavimo regiono, kuriame įsisteigęs regioninis koordinavimo centras, regioninės reguliavimo institucijos glaudžiai bendradarbiaudamos tarpusavyje: </w:t>
            </w:r>
          </w:p>
          <w:p w14:paraId="7DE0483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tvirtina pasiūlymą dėl regioninių koordinavimo centrų įsteigimo pagal Reglamento (ES) 2019/943 35 straipsnio 1 dalį; </w:t>
            </w:r>
          </w:p>
          <w:p w14:paraId="204095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tvirtina su regioninių koordinavimo centrų veikla susijusias išlaidas, kurias turi padengti perdavimo sistemos operatoriai ir į kurias atsižvelgiama apskaičiuojant tarifus, su sąlyga, kad jos pagrįstos ir tinkamos; </w:t>
            </w:r>
          </w:p>
          <w:p w14:paraId="68B99F0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c) tvirtina bendradarbiavimu grindžiamą sprendimų priėmimo procesą; </w:t>
            </w:r>
          </w:p>
          <w:p w14:paraId="341793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d) užtikrina, kad regioniniai koordinavimo centrai turėtų visus būtinus žmogiškuosius, techninius, fizinius ir finansinius išteklius, kad jie galėtų nepriklausomai ir nešališkai vykdyti savo pareigas pagal šią direktyvą ir atlikti savo užduotis; </w:t>
            </w:r>
          </w:p>
          <w:p w14:paraId="078F319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e) bendrai su kitomis sistemos eksploatavimo regiono reguliavimo institucijomis teikia pasiūlymus dėl galimų papildomų užduočių ir papildomų įgaliojimų, kuriuos regioniniams koordinavimo centrams turi suteikti sistemos eksploatavimo regiono valstybės narės; </w:t>
            </w:r>
          </w:p>
          <w:p w14:paraId="1B6F28B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f) vykdo šioje direktyvoje ir kitoje atitinkamoje Sąjungos teisėje nustatytas pareigas, visų pirma susijusias su tarpvalstybiniais klausimais, ir kartu nustato atvejus, kai regioniniai koordinavimo centrai nevykdo savo atitinkamų pareigų; jei reguliavimo institucijoms nepavyksta susitarti per keturių mėnesių laikotarpį nuo konsultacijų </w:t>
            </w:r>
            <w:r w:rsidRPr="00342A88">
              <w:rPr>
                <w:rFonts w:eastAsia="Times New Roman" w:cs="Times New Roman"/>
                <w:color w:val="000000"/>
                <w:sz w:val="22"/>
                <w:lang w:eastAsia="lt-LT"/>
              </w:rPr>
              <w:lastRenderedPageBreak/>
              <w:t>pradžios, klausimas perduodamas svarstyti ACER, kad ji priimtų sprendimą pagal Reglamento (ES) 2019/942 6 straipsnio 10 dalį;</w:t>
            </w:r>
          </w:p>
          <w:p w14:paraId="127964F9"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g) stebi, kaip vykdomas sistemos koordinavimas, ir pagal Reglamento (ES) 2019/943 46 straipsnį ACER kasmet teikia su tuo susijusias ataskaitas. </w:t>
            </w:r>
          </w:p>
          <w:p w14:paraId="5623674B"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2. Valstybės narės užtikrina, kad reguliavimo institucijoms būtų suteikti įgaliojimai, kuriais naudodamosi jos galėtų efektyviai ir operatyviai vykdyti 1 dalyje nurodytas pareigas. Šiuo tikslu reguliavimo institucijos turi bent šiuos įgaliojimus: </w:t>
            </w:r>
          </w:p>
          <w:p w14:paraId="273E82F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prašyti regioninių koordinavimo centrų pateikti informaciją; </w:t>
            </w:r>
          </w:p>
          <w:p w14:paraId="2433D61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atlikti patikrinimus, taip pat ir iš anksto apie juos nepranešus, regioninių koordinavimo centrų patalpose; </w:t>
            </w:r>
          </w:p>
          <w:p w14:paraId="73A9E4D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c) priimti bendrus privalomus sprendimus dėl regioninių koordinavimo centrų.</w:t>
            </w:r>
          </w:p>
          <w:p w14:paraId="42D1965C" w14:textId="0ABE51DE"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3. Reguliavimo institucija, esanti valstybėje narėje, kurioje yra regioninio koordinavimo centro būstinė turi įgaliojimus skirti veiksmingas, proporcingas ir atgrasomas sankcijas regioniniam koordinavimo centrui, kuris nevykdo savo pareigų pagal šią direktyvą, Reglamentą (ES) 2019/943 arba bet kokį atitinkamą teisiškai privalomą reguliavimo institucijos ar ACER sprendimą, arba turi įgaliojimus pasiūlyti kompetentingam teismui skirti tokias sankcijas.</w:t>
            </w:r>
          </w:p>
        </w:tc>
        <w:tc>
          <w:tcPr>
            <w:tcW w:w="7655" w:type="dxa"/>
            <w:shd w:val="clear" w:color="auto" w:fill="FFFFFF" w:themeFill="background1"/>
          </w:tcPr>
          <w:p w14:paraId="7372209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4071C3B" w14:textId="30EB8A7A" w:rsidR="00D24326" w:rsidRPr="00342A88" w:rsidRDefault="00D24326" w:rsidP="00D24326">
            <w:pPr>
              <w:shd w:val="clear" w:color="auto" w:fill="FFFFFF" w:themeFill="background1"/>
              <w:rPr>
                <w:rFonts w:cs="Times New Roman"/>
                <w:color w:val="000000"/>
                <w:sz w:val="22"/>
              </w:rPr>
            </w:pPr>
          </w:p>
        </w:tc>
      </w:tr>
      <w:tr w:rsidR="00D24326" w:rsidRPr="00342A88" w14:paraId="2F40D9A5" w14:textId="14834974" w:rsidTr="003C3469">
        <w:trPr>
          <w:trHeight w:val="315"/>
        </w:trPr>
        <w:tc>
          <w:tcPr>
            <w:tcW w:w="4533" w:type="dxa"/>
            <w:vMerge/>
            <w:shd w:val="clear" w:color="auto" w:fill="FFFFFF" w:themeFill="background1"/>
            <w:noWrap/>
            <w:hideMark/>
          </w:tcPr>
          <w:p w14:paraId="411C4E4B" w14:textId="75228593"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2A388218" w14:textId="45F1E98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Regioninių koordinavimo centrų veiklą reglamentuoja tiesiogiai taikomos Reglamento (ES) 2019/943 nuostatos ir nacionalinių įgyvendinimo priemonių nereikalauja. Atsižvelgiant į tai, Direktyvos (ES) 2019/944 62 straipsnio nuostatų perkėlimas įstatymo lygiu nėra būtinas ir pakanka atitinkamas nuostatas įtvirtinti Valstybinės energetikos reguliavimo tarybos nuostatuose nedubliuojant tiesiogiai taikomų Reglamento (ES) 2019/943 nuostatų (atitinkamai Valstybinės energetikos reguliavimo nuostatų pakeitimai bus inicijuoti Lietuvos Respublikos Seimui priėmus Elektros energetikos įstatymo projektą).</w:t>
            </w:r>
          </w:p>
        </w:tc>
        <w:tc>
          <w:tcPr>
            <w:tcW w:w="3118" w:type="dxa"/>
            <w:shd w:val="clear" w:color="auto" w:fill="FFFFFF" w:themeFill="background1"/>
          </w:tcPr>
          <w:p w14:paraId="53D5FD6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Neperkelta</w:t>
            </w:r>
          </w:p>
          <w:p w14:paraId="453BED90" w14:textId="786DA730"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79D1E934" w14:textId="4416802C" w:rsidTr="003C3469">
        <w:trPr>
          <w:trHeight w:val="315"/>
        </w:trPr>
        <w:tc>
          <w:tcPr>
            <w:tcW w:w="4533" w:type="dxa"/>
            <w:shd w:val="clear" w:color="auto" w:fill="FFFFFF" w:themeFill="background1"/>
            <w:noWrap/>
            <w:hideMark/>
          </w:tcPr>
          <w:p w14:paraId="65EA5CA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63 straipsnis</w:t>
            </w:r>
          </w:p>
        </w:tc>
        <w:tc>
          <w:tcPr>
            <w:tcW w:w="7655" w:type="dxa"/>
            <w:shd w:val="clear" w:color="auto" w:fill="FFFFFF" w:themeFill="background1"/>
          </w:tcPr>
          <w:p w14:paraId="346159A3"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B5D7E4C" w14:textId="03B2F34B" w:rsidR="00D24326" w:rsidRPr="00342A88" w:rsidRDefault="00D24326" w:rsidP="00D24326">
            <w:pPr>
              <w:shd w:val="clear" w:color="auto" w:fill="FFFFFF" w:themeFill="background1"/>
              <w:rPr>
                <w:rFonts w:cs="Times New Roman"/>
                <w:color w:val="000000"/>
                <w:sz w:val="22"/>
              </w:rPr>
            </w:pPr>
          </w:p>
        </w:tc>
      </w:tr>
      <w:tr w:rsidR="00D24326" w:rsidRPr="00342A88" w14:paraId="355A1471" w14:textId="58D11C18" w:rsidTr="003C3469">
        <w:trPr>
          <w:trHeight w:val="315"/>
        </w:trPr>
        <w:tc>
          <w:tcPr>
            <w:tcW w:w="4533" w:type="dxa"/>
            <w:shd w:val="clear" w:color="auto" w:fill="FFFFFF" w:themeFill="background1"/>
            <w:noWrap/>
            <w:hideMark/>
          </w:tcPr>
          <w:p w14:paraId="04EC7AF6"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Atitiktis tinklo kodeksams ir gairėms</w:t>
            </w:r>
          </w:p>
        </w:tc>
        <w:tc>
          <w:tcPr>
            <w:tcW w:w="7655" w:type="dxa"/>
            <w:shd w:val="clear" w:color="auto" w:fill="FFFFFF" w:themeFill="background1"/>
          </w:tcPr>
          <w:p w14:paraId="520EB09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0F261A9" w14:textId="73F7BFCB" w:rsidR="00D24326" w:rsidRPr="00342A88" w:rsidRDefault="00D24326" w:rsidP="00D24326">
            <w:pPr>
              <w:shd w:val="clear" w:color="auto" w:fill="FFFFFF" w:themeFill="background1"/>
              <w:rPr>
                <w:rFonts w:cs="Times New Roman"/>
                <w:color w:val="000000"/>
                <w:sz w:val="22"/>
              </w:rPr>
            </w:pPr>
          </w:p>
        </w:tc>
      </w:tr>
      <w:tr w:rsidR="00D24326" w:rsidRPr="00342A88" w14:paraId="45E0696B" w14:textId="0A49BD06" w:rsidTr="003C3469">
        <w:trPr>
          <w:trHeight w:val="315"/>
        </w:trPr>
        <w:tc>
          <w:tcPr>
            <w:tcW w:w="4533" w:type="dxa"/>
            <w:shd w:val="clear" w:color="auto" w:fill="FFFFFF" w:themeFill="background1"/>
            <w:noWrap/>
            <w:hideMark/>
          </w:tcPr>
          <w:p w14:paraId="1BE2C6C7" w14:textId="21AA71F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Reguliavimo institucija ir Komisija gali prašyti, kad ACER pateiktų nuomonę, ar reguliavimo institucijos priimtas sprendimas atitinka šioje direktyvoje arba Reglamento (ES) 2019/943 VII skyriuje nurodytus tinklo kodeksus ir gaires. </w:t>
            </w:r>
          </w:p>
          <w:p w14:paraId="12A12597" w14:textId="47D6241A" w:rsidR="00D24326" w:rsidRPr="00342A88" w:rsidRDefault="00D24326" w:rsidP="00D24326">
            <w:pPr>
              <w:shd w:val="clear" w:color="auto" w:fill="FFFFFF" w:themeFill="background1"/>
              <w:rPr>
                <w:rFonts w:cs="Times New Roman"/>
                <w:color w:val="000000"/>
                <w:sz w:val="22"/>
              </w:rPr>
            </w:pPr>
          </w:p>
          <w:p w14:paraId="4B2BC5BE"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2. ACER per tris mėnesius nuo prašymo gavimo dienos pateikia savo nuomonę atitinkamai reguliavimo institucijai, paprašiusiai pateikti nuomonę, arba Komisijai ir reguliavimo institucijai, priėmusiai atitinkamą sprendimą. </w:t>
            </w:r>
          </w:p>
          <w:p w14:paraId="5BCEF164" w14:textId="694DEED6"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 xml:space="preserve">3. Jei sprendimą priėmusi reguliavimo institucija neatsižvelgia į ACER nuomonę per keturis mėnesius nuo tos nuomonės gavimo dienos, ACER apie tai atitinkamai praneša Komisijai. </w:t>
            </w:r>
          </w:p>
        </w:tc>
        <w:tc>
          <w:tcPr>
            <w:tcW w:w="7655" w:type="dxa"/>
            <w:shd w:val="clear" w:color="auto" w:fill="FFFFFF" w:themeFill="background1"/>
          </w:tcPr>
          <w:p w14:paraId="01878FAC" w14:textId="6956A47F" w:rsidR="00D24326" w:rsidRPr="00342A88" w:rsidRDefault="00D24326" w:rsidP="00D24326">
            <w:pPr>
              <w:shd w:val="clear" w:color="auto" w:fill="FFFFFF" w:themeFill="background1"/>
              <w:rPr>
                <w:rFonts w:cs="Times New Roman"/>
                <w:bCs/>
                <w:color w:val="000000"/>
                <w:sz w:val="22"/>
              </w:rPr>
            </w:pPr>
            <w:r w:rsidRPr="00342A88">
              <w:rPr>
                <w:rFonts w:cs="Times New Roman"/>
                <w:bCs/>
                <w:color w:val="000000"/>
                <w:sz w:val="22"/>
              </w:rPr>
              <w:lastRenderedPageBreak/>
              <w:t>Energetikos įstatymo projektas</w:t>
            </w:r>
          </w:p>
          <w:p w14:paraId="37D6CF0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9 straipsnis. 26 straipsnio pakeitimas</w:t>
            </w:r>
          </w:p>
          <w:p w14:paraId="264974DF" w14:textId="66070EF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7764EF8"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4. Pakeisti 26 straipsnio 4 dalį ir ją išdėstyti taip:</w:t>
            </w:r>
          </w:p>
          <w:p w14:paraId="30C04DA5" w14:textId="46D15EEA"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 xml:space="preserve">„4. Taryba turi teisę kreiptis į Energetikos reguliavimo institucijų bendradarbiavimo agentūrą su prašymu pateikti nuomonę, ar Tarybos priimti sprendimai atitinka </w:t>
            </w:r>
            <w:r w:rsidRPr="00342A88">
              <w:rPr>
                <w:rFonts w:eastAsia="Times New Roman" w:cs="Times New Roman"/>
                <w:color w:val="000000"/>
                <w:sz w:val="22"/>
              </w:rPr>
              <w:lastRenderedPageBreak/>
              <w:t>Europos Sąjungos teisės aktų reikalavimus ir (ar) Europos Komisijos patvirtintas gaires.“</w:t>
            </w:r>
          </w:p>
          <w:p w14:paraId="69331E42" w14:textId="691CAF5A" w:rsidR="00D24326" w:rsidRPr="00342A88" w:rsidRDefault="00D24326" w:rsidP="00D24326">
            <w:pPr>
              <w:rPr>
                <w:rFonts w:eastAsia="Times New Roman" w:cs="Times New Roman"/>
                <w:color w:val="000000"/>
                <w:sz w:val="22"/>
              </w:rPr>
            </w:pPr>
          </w:p>
          <w:p w14:paraId="0C8006AF" w14:textId="694B31B6" w:rsidR="00D24326" w:rsidRPr="00342A88" w:rsidRDefault="00D24326" w:rsidP="00D24326">
            <w:pPr>
              <w:rPr>
                <w:rFonts w:eastAsia="Times New Roman" w:cs="Times New Roman"/>
                <w:color w:val="000000"/>
                <w:sz w:val="22"/>
              </w:rPr>
            </w:pPr>
            <w:r w:rsidRPr="00342A88">
              <w:rPr>
                <w:rFonts w:eastAsia="Times New Roman" w:cs="Times New Roman"/>
                <w:color w:val="000000"/>
                <w:sz w:val="22"/>
                <w:u w:val="single"/>
              </w:rPr>
              <w:t>Komentaras:</w:t>
            </w:r>
            <w:r w:rsidRPr="00342A88">
              <w:rPr>
                <w:rFonts w:eastAsia="Times New Roman" w:cs="Times New Roman"/>
                <w:color w:val="000000"/>
                <w:sz w:val="22"/>
              </w:rPr>
              <w:t xml:space="preserve"> susijusios nuostatos įtvirtintos Valstybinės energetikos reguliavimo tarybos nuostatuose, todėl CEP neperkeliamos:</w:t>
            </w:r>
          </w:p>
          <w:p w14:paraId="296896D7" w14:textId="77777777" w:rsidR="00D24326" w:rsidRPr="00342A88" w:rsidRDefault="00D24326" w:rsidP="00D24326">
            <w:pPr>
              <w:shd w:val="clear" w:color="auto" w:fill="FFFFFF" w:themeFill="background1"/>
              <w:rPr>
                <w:rFonts w:cs="Times New Roman"/>
                <w:color w:val="000000"/>
                <w:sz w:val="22"/>
              </w:rPr>
            </w:pPr>
          </w:p>
          <w:p w14:paraId="2C6F6EC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Valstybinės energetikos reguliavimo tarybos nuostatai</w:t>
            </w:r>
          </w:p>
          <w:p w14:paraId="49F8A1E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266FE5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9. Taryba, siekdama jai nustatytų veiklos tikslų ir atlikdama jos kompetencijai priskirtas funkcijas, turi teisės aktuose nustatytas teises:</w:t>
            </w:r>
          </w:p>
          <w:p w14:paraId="2437518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7ADF583F" w14:textId="4B4AD3F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9.4. kreiptis į Energetikos reguliavimo institucijų bendradarbiavimo agentūrą (ACER) su prašymu pateikti nuomonę, ar Tarybos priimti sprendimai atitinka Europos Sąjungos teisės aktų reikalavimus ir (ar) Europos Komisijos patvirtintas gaires;</w:t>
            </w:r>
          </w:p>
        </w:tc>
        <w:tc>
          <w:tcPr>
            <w:tcW w:w="3118" w:type="dxa"/>
            <w:shd w:val="clear" w:color="auto" w:fill="FFFFFF" w:themeFill="background1"/>
          </w:tcPr>
          <w:p w14:paraId="1397022F" w14:textId="20521CF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Visiškas </w:t>
            </w:r>
          </w:p>
        </w:tc>
      </w:tr>
      <w:tr w:rsidR="00D24326" w:rsidRPr="00342A88" w14:paraId="4FE3CD91" w14:textId="77777777" w:rsidTr="003C3469">
        <w:trPr>
          <w:trHeight w:val="315"/>
        </w:trPr>
        <w:tc>
          <w:tcPr>
            <w:tcW w:w="4533" w:type="dxa"/>
            <w:shd w:val="clear" w:color="auto" w:fill="FFFFFF" w:themeFill="background1"/>
            <w:noWrap/>
          </w:tcPr>
          <w:p w14:paraId="188C92F9" w14:textId="6F267C9E"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Jeigu reguliavimo institucija mano, kad kitos reguliavimo institucijos priimtas sprendimas dėl tarpvalstybinės prekybos neatitinka šioje direktyvoje arba Reglamento (ES) 2019/943 VII skyriuje nurodytų tinklo kodeksų ir gairių, per du mėnesius nuo to sprendimo priėmimo dienos ji gali apie tai pranešti Komisijai. </w:t>
            </w:r>
          </w:p>
        </w:tc>
        <w:tc>
          <w:tcPr>
            <w:tcW w:w="7655" w:type="dxa"/>
            <w:shd w:val="clear" w:color="auto" w:fill="FFFFFF" w:themeFill="background1"/>
          </w:tcPr>
          <w:p w14:paraId="4823D8F0"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
                <w:color w:val="000000"/>
                <w:sz w:val="22"/>
                <w:lang w:eastAsia="lt-LT"/>
              </w:rPr>
              <w:t>Energetikos įstatymo projektas</w:t>
            </w:r>
          </w:p>
          <w:p w14:paraId="22464655" w14:textId="2AD25704" w:rsidR="00D24326" w:rsidRPr="00342A88" w:rsidRDefault="00D24326" w:rsidP="00D24326">
            <w:pPr>
              <w:shd w:val="clear" w:color="auto" w:fill="FFFFFF" w:themeFill="background1"/>
              <w:rPr>
                <w:rFonts w:eastAsia="Times New Roman" w:cs="Times New Roman"/>
                <w:b/>
                <w:bCs/>
                <w:color w:val="000000"/>
                <w:sz w:val="22"/>
                <w:lang w:eastAsia="lt-LT"/>
              </w:rPr>
            </w:pPr>
            <w:r w:rsidRPr="00342A88">
              <w:rPr>
                <w:rFonts w:eastAsia="Times New Roman" w:cs="Times New Roman"/>
                <w:b/>
                <w:bCs/>
                <w:color w:val="000000"/>
                <w:sz w:val="22"/>
                <w:lang w:eastAsia="lt-LT"/>
              </w:rPr>
              <w:t>9 straipsnis. 26 straipsnio pakeitimas</w:t>
            </w:r>
          </w:p>
          <w:p w14:paraId="7D04E7DE"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Cs/>
                <w:color w:val="000000"/>
                <w:sz w:val="22"/>
                <w:lang w:eastAsia="lt-LT"/>
              </w:rPr>
              <w:t>&lt;...&gt;</w:t>
            </w:r>
          </w:p>
          <w:p w14:paraId="7A1ACB92" w14:textId="77777777" w:rsidR="00D24326" w:rsidRPr="00342A88" w:rsidRDefault="00D24326" w:rsidP="00D24326">
            <w:pPr>
              <w:rPr>
                <w:rFonts w:eastAsia="Times New Roman" w:cs="Times New Roman"/>
                <w:bCs/>
                <w:color w:val="000000"/>
                <w:sz w:val="22"/>
              </w:rPr>
            </w:pPr>
            <w:r w:rsidRPr="00342A88">
              <w:rPr>
                <w:rFonts w:eastAsia="Times New Roman" w:cs="Times New Roman"/>
                <w:bCs/>
                <w:color w:val="000000"/>
                <w:sz w:val="22"/>
              </w:rPr>
              <w:t>4. Pakeisti 26 straipsnio 5 dalį ir ją išdėstyti taip:</w:t>
            </w:r>
          </w:p>
          <w:p w14:paraId="63EF1DAA" w14:textId="70E835FE" w:rsidR="00D24326" w:rsidRPr="00342A88" w:rsidRDefault="00D24326" w:rsidP="00D24326">
            <w:pPr>
              <w:rPr>
                <w:rFonts w:eastAsia="Times New Roman" w:cs="Times New Roman"/>
                <w:color w:val="000000"/>
                <w:sz w:val="22"/>
              </w:rPr>
            </w:pPr>
            <w:r w:rsidRPr="00342A88">
              <w:rPr>
                <w:rFonts w:eastAsia="Times New Roman" w:cs="Times New Roman"/>
                <w:bCs/>
                <w:color w:val="000000"/>
                <w:sz w:val="22"/>
              </w:rPr>
              <w:t xml:space="preserve">„5. Taryba turi teisę pranešti Europos Komisijai apie kitos valstybės narės reguliavimo institucijos priimtą sprendimą, reikšmingą tarpvalstybiniams elektros energijos mainams, kuris, Tarybos vertinimu, neatitinka Reglamente </w:t>
            </w:r>
            <w:r w:rsidRPr="00342A88">
              <w:rPr>
                <w:rFonts w:eastAsia="Times New Roman" w:cs="Times New Roman"/>
                <w:bCs/>
                <w:sz w:val="22"/>
              </w:rPr>
              <w:t xml:space="preserve">(ES) 2019/943 </w:t>
            </w:r>
            <w:r w:rsidRPr="00342A88">
              <w:rPr>
                <w:rFonts w:eastAsia="Times New Roman" w:cs="Times New Roman"/>
                <w:bCs/>
                <w:color w:val="000000"/>
                <w:sz w:val="22"/>
              </w:rPr>
              <w:t xml:space="preserve">ar Direktyvoje </w:t>
            </w:r>
            <w:r w:rsidRPr="00342A88">
              <w:rPr>
                <w:rFonts w:eastAsia="Times New Roman" w:cs="Times New Roman"/>
                <w:bCs/>
                <w:sz w:val="22"/>
              </w:rPr>
              <w:t xml:space="preserve">(ES) 2019/944 </w:t>
            </w:r>
            <w:r w:rsidRPr="00342A88">
              <w:rPr>
                <w:rFonts w:eastAsia="Times New Roman" w:cs="Times New Roman"/>
                <w:bCs/>
                <w:color w:val="000000"/>
                <w:sz w:val="22"/>
              </w:rPr>
              <w:t>nurodytų gairių. Toks pranešimas turi būti pateiktas Europos Komisijai per du mėnesius nuo atitinkamo reguliavimo institucijos sprendimo priėmimo.“</w:t>
            </w:r>
          </w:p>
        </w:tc>
        <w:tc>
          <w:tcPr>
            <w:tcW w:w="3118" w:type="dxa"/>
            <w:shd w:val="clear" w:color="auto" w:fill="FFFFFF" w:themeFill="background1"/>
          </w:tcPr>
          <w:p w14:paraId="57B018A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67520056"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r>
      <w:tr w:rsidR="00D24326" w:rsidRPr="00342A88" w14:paraId="102457AD" w14:textId="77777777" w:rsidTr="003C3469">
        <w:trPr>
          <w:trHeight w:val="315"/>
        </w:trPr>
        <w:tc>
          <w:tcPr>
            <w:tcW w:w="4533" w:type="dxa"/>
            <w:shd w:val="clear" w:color="auto" w:fill="FFFFFF" w:themeFill="background1"/>
            <w:noWrap/>
          </w:tcPr>
          <w:p w14:paraId="6F9E6506"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5. Jeigu Komisija per du mėnesius nuo ACER pranešimo pagal 3 dalį arba reguliavimo institucijos pranešimo pagal 4 dalį gavimo dienos ar savo iniciatyva per tris mėnesius nuo sprendimo priėmimo dienos nustato, kad dėl reguliavimo institucijos priimto sprendimo kyla pagrįstų abejonių, ar tas sprendimas atitinka šioje direktyvoje arba Reglamento (ES) 2019/943 VII skyriuje nurodytus tinklo kodeksus ir gaires, Komisija gali nuspręsti toliau nagrinėti atvejį. Tokiu atveju Komisija paprašo reguliavimo institucijos ir procedūros, vykstančios reguliavimo institucijoje, šalių pateikti pastabas. </w:t>
            </w:r>
          </w:p>
          <w:p w14:paraId="2A968540"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6. Jei Komisija priima sprendimą toliau nagrinėti atvejį, ji per keturis mėnesius nuo tokio sprendimo priėmimo dienos priima galutinį sprendimą: </w:t>
            </w:r>
          </w:p>
          <w:p w14:paraId="6B82BBA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a) neprieštarauti reguliavimo institucijos priimtam sprendimui arba </w:t>
            </w:r>
          </w:p>
          <w:p w14:paraId="11658927"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b) pareikalauti, kad atitinkama reguliavimo institucija panaikintų savo sprendimą, remiantis tuo, kad nesilaikyta tinklo kodeksų ir gairių. </w:t>
            </w:r>
          </w:p>
          <w:p w14:paraId="51B114F7" w14:textId="7F4B595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7. Jei Komisija nenusprendžia toliau nagrinėti atvejo arba nepriima galutinio sprendimo atitinkamai per 5 ir 6 dalyse nustatytus terminus, laikoma, kad ji neprieštarauja reguliavimo institucijos priimtam sprendimui. </w:t>
            </w:r>
          </w:p>
        </w:tc>
        <w:tc>
          <w:tcPr>
            <w:tcW w:w="7655" w:type="dxa"/>
            <w:shd w:val="clear" w:color="auto" w:fill="FFFFFF" w:themeFill="background1"/>
          </w:tcPr>
          <w:p w14:paraId="1D87E93A" w14:textId="7F908DF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Nereikalauja įgyvendinimo priemonių.</w:t>
            </w:r>
          </w:p>
          <w:p w14:paraId="67A327BA" w14:textId="77777777" w:rsidR="00D24326" w:rsidRPr="00342A88" w:rsidRDefault="00D24326" w:rsidP="00D24326">
            <w:pPr>
              <w:shd w:val="clear" w:color="auto" w:fill="FFFFFF" w:themeFill="background1"/>
              <w:rPr>
                <w:rFonts w:eastAsia="Times New Roman" w:cs="Times New Roman"/>
                <w:color w:val="000000"/>
                <w:sz w:val="22"/>
                <w:u w:val="single"/>
                <w:lang w:eastAsia="lt-LT"/>
              </w:rPr>
            </w:pPr>
          </w:p>
          <w:p w14:paraId="020B1E28"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nuostatos, reglamentuojančios Europos Komisijos</w:t>
            </w:r>
            <w:r w:rsidRPr="00342A88">
              <w:rPr>
                <w:rFonts w:eastAsia="Times New Roman" w:cs="Times New Roman"/>
                <w:bCs/>
                <w:color w:val="000000"/>
                <w:sz w:val="22"/>
                <w:lang w:eastAsia="lt-LT"/>
              </w:rPr>
              <w:t xml:space="preserve"> kompetenciją, nacionalinių įgyvendinimo priemonių nereikalauja.</w:t>
            </w:r>
          </w:p>
          <w:p w14:paraId="117E36B4"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19AF397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2054B3E"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r>
      <w:tr w:rsidR="00D24326" w:rsidRPr="00342A88" w14:paraId="37A35119" w14:textId="77777777" w:rsidTr="003C3469">
        <w:trPr>
          <w:trHeight w:val="315"/>
        </w:trPr>
        <w:tc>
          <w:tcPr>
            <w:tcW w:w="4533" w:type="dxa"/>
            <w:shd w:val="clear" w:color="auto" w:fill="FFFFFF" w:themeFill="background1"/>
            <w:noWrap/>
          </w:tcPr>
          <w:p w14:paraId="19AEAD65" w14:textId="126A7F9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8. Reguliavimo institucija per du mėnesius įvykdo Komisijos sprendimą, kuriuo reikalaujama atšaukti reguliavimo institucijos sprendimą, ir atitinkamai apie tai informuoja Komisiją. </w:t>
            </w:r>
          </w:p>
        </w:tc>
        <w:tc>
          <w:tcPr>
            <w:tcW w:w="7655" w:type="dxa"/>
            <w:shd w:val="clear" w:color="auto" w:fill="FFFFFF" w:themeFill="background1"/>
          </w:tcPr>
          <w:p w14:paraId="6C8158CF" w14:textId="77777777" w:rsidR="00D24326" w:rsidRPr="00342A88" w:rsidRDefault="00D24326" w:rsidP="00D24326">
            <w:pPr>
              <w:shd w:val="clear" w:color="auto" w:fill="FFFFFF" w:themeFill="background1"/>
              <w:rPr>
                <w:rFonts w:eastAsia="Times New Roman" w:cs="Times New Roman"/>
                <w:bCs/>
                <w:color w:val="000000"/>
                <w:sz w:val="22"/>
                <w:lang w:eastAsia="lt-LT"/>
              </w:rPr>
            </w:pPr>
            <w:r w:rsidRPr="00342A88">
              <w:rPr>
                <w:rFonts w:eastAsia="Times New Roman" w:cs="Times New Roman"/>
                <w:b/>
                <w:color w:val="000000"/>
                <w:sz w:val="22"/>
                <w:lang w:eastAsia="lt-LT"/>
              </w:rPr>
              <w:t>Energetikos įstatymo projektas</w:t>
            </w:r>
          </w:p>
          <w:p w14:paraId="3938DE88" w14:textId="30EECD8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straipsnis. 26 straipsnio pakeitimas</w:t>
            </w:r>
          </w:p>
          <w:p w14:paraId="55BDDF72"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&lt;...&gt;</w:t>
            </w:r>
          </w:p>
          <w:p w14:paraId="287F89D2"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5. Pakeisti 26 straipsnio 6 dalį ir ją išdėstyti taip:</w:t>
            </w:r>
          </w:p>
          <w:p w14:paraId="5D3EBDED" w14:textId="4B1487C1"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 xml:space="preserve">„6. Jeigu Europos Komisija </w:t>
            </w:r>
            <w:r w:rsidRPr="00342A88">
              <w:rPr>
                <w:rFonts w:eastAsia="Times New Roman" w:cs="Times New Roman"/>
                <w:sz w:val="22"/>
              </w:rPr>
              <w:t>Direktyvos (ES) 2019/944</w:t>
            </w:r>
            <w:r w:rsidRPr="00342A88">
              <w:rPr>
                <w:rFonts w:eastAsia="Times New Roman" w:cs="Times New Roman"/>
                <w:color w:val="000000"/>
                <w:sz w:val="22"/>
              </w:rPr>
              <w:t xml:space="preserve"> 63 straipsnyje nustatyta tvarka ir sąlygomis nurodo panaikinti Tarybos priimtą sprendimą, Taryba ne vėliau kaip per du mėnesius privalo panaikinti arba pakeisti atitinkamą sprendimą, atsižvelgdama į Europos Sąjungos teisės aktų reikalavimus, ir apie tai informuoti Europos Komisiją.“</w:t>
            </w:r>
          </w:p>
        </w:tc>
        <w:tc>
          <w:tcPr>
            <w:tcW w:w="3118" w:type="dxa"/>
            <w:shd w:val="clear" w:color="auto" w:fill="FFFFFF" w:themeFill="background1"/>
          </w:tcPr>
          <w:p w14:paraId="723BEF1B"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4B091CD1"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r>
      <w:tr w:rsidR="00D24326" w:rsidRPr="00342A88" w14:paraId="7FF8BE53" w14:textId="77777777" w:rsidTr="003C3469">
        <w:trPr>
          <w:trHeight w:val="315"/>
        </w:trPr>
        <w:tc>
          <w:tcPr>
            <w:tcW w:w="4533" w:type="dxa"/>
            <w:shd w:val="clear" w:color="auto" w:fill="FFFFFF" w:themeFill="background1"/>
            <w:noWrap/>
          </w:tcPr>
          <w:p w14:paraId="3193F1E0" w14:textId="1AACF45C"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9. Komisijai pagal 67 straipsnį suteikiami įgaliojimai priimti deleguotuosius aktus, kuriais papildoma ši direktyva, parengiant gaires, išsamiai nustatančias procedūrą, kurios turi būti laikomasi taikant šį straipsnį.</w:t>
            </w:r>
          </w:p>
        </w:tc>
        <w:tc>
          <w:tcPr>
            <w:tcW w:w="7655" w:type="dxa"/>
            <w:shd w:val="clear" w:color="auto" w:fill="FFFFFF" w:themeFill="background1"/>
          </w:tcPr>
          <w:p w14:paraId="688E20F6" w14:textId="2EC0D55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Nereikalauja įgyvendinimo priemonių.</w:t>
            </w:r>
          </w:p>
          <w:p w14:paraId="36C5C34D" w14:textId="77777777" w:rsidR="00D24326" w:rsidRPr="00342A88" w:rsidRDefault="00D24326" w:rsidP="00D24326">
            <w:pPr>
              <w:shd w:val="clear" w:color="auto" w:fill="FFFFFF" w:themeFill="background1"/>
              <w:rPr>
                <w:rFonts w:eastAsia="Times New Roman" w:cs="Times New Roman"/>
                <w:color w:val="000000"/>
                <w:sz w:val="22"/>
                <w:u w:val="single"/>
                <w:lang w:eastAsia="lt-LT"/>
              </w:rPr>
            </w:pPr>
          </w:p>
          <w:p w14:paraId="2F936FDC"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Komentaras</w:t>
            </w:r>
            <w:r w:rsidRPr="00342A88">
              <w:rPr>
                <w:rFonts w:eastAsia="Times New Roman" w:cs="Times New Roman"/>
                <w:color w:val="000000"/>
                <w:sz w:val="22"/>
                <w:lang w:eastAsia="lt-LT"/>
              </w:rPr>
              <w:t>: Direktyvos (ES) 2019/944 nuostatos, reglamentuojančios Europos Komisijos</w:t>
            </w:r>
            <w:r w:rsidRPr="00342A88">
              <w:rPr>
                <w:rFonts w:eastAsia="Times New Roman" w:cs="Times New Roman"/>
                <w:bCs/>
                <w:color w:val="000000"/>
                <w:sz w:val="22"/>
                <w:lang w:eastAsia="lt-LT"/>
              </w:rPr>
              <w:t xml:space="preserve"> kompetenciją, nacionalinių įgyvendinimo priemonių nereikalauja.</w:t>
            </w:r>
          </w:p>
          <w:p w14:paraId="13B2E2CA"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0050C21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50B30CA4" w14:textId="77777777" w:rsidR="00D24326" w:rsidRPr="00342A88" w:rsidRDefault="00D24326" w:rsidP="00D24326">
            <w:pPr>
              <w:shd w:val="clear" w:color="auto" w:fill="FFFFFF" w:themeFill="background1"/>
              <w:rPr>
                <w:rFonts w:eastAsia="Times New Roman" w:cs="Times New Roman"/>
                <w:b/>
                <w:bCs/>
                <w:color w:val="000000"/>
                <w:sz w:val="22"/>
                <w:lang w:eastAsia="lt-LT"/>
              </w:rPr>
            </w:pPr>
          </w:p>
        </w:tc>
      </w:tr>
      <w:tr w:rsidR="00D24326" w:rsidRPr="00342A88" w14:paraId="5E7308DD" w14:textId="6CE4544F" w:rsidTr="003C3469">
        <w:trPr>
          <w:trHeight w:val="315"/>
        </w:trPr>
        <w:tc>
          <w:tcPr>
            <w:tcW w:w="4533" w:type="dxa"/>
            <w:shd w:val="clear" w:color="auto" w:fill="FFFFFF" w:themeFill="background1"/>
            <w:noWrap/>
            <w:hideMark/>
          </w:tcPr>
          <w:p w14:paraId="4D3911D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64 straipsnis</w:t>
            </w:r>
          </w:p>
        </w:tc>
        <w:tc>
          <w:tcPr>
            <w:tcW w:w="7655" w:type="dxa"/>
            <w:shd w:val="clear" w:color="auto" w:fill="FFFFFF" w:themeFill="background1"/>
          </w:tcPr>
          <w:p w14:paraId="587DC7C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1AC2A2C" w14:textId="0977AD3E" w:rsidR="00D24326" w:rsidRPr="00342A88" w:rsidRDefault="00D24326" w:rsidP="00D24326">
            <w:pPr>
              <w:shd w:val="clear" w:color="auto" w:fill="FFFFFF" w:themeFill="background1"/>
              <w:rPr>
                <w:rFonts w:cs="Times New Roman"/>
                <w:color w:val="000000"/>
                <w:sz w:val="22"/>
              </w:rPr>
            </w:pPr>
          </w:p>
        </w:tc>
      </w:tr>
      <w:tr w:rsidR="00D24326" w:rsidRPr="00342A88" w14:paraId="7599F764" w14:textId="575F2840" w:rsidTr="003C3469">
        <w:trPr>
          <w:trHeight w:val="315"/>
        </w:trPr>
        <w:tc>
          <w:tcPr>
            <w:tcW w:w="4533" w:type="dxa"/>
            <w:shd w:val="clear" w:color="auto" w:fill="FFFFFF" w:themeFill="background1"/>
            <w:noWrap/>
            <w:hideMark/>
          </w:tcPr>
          <w:p w14:paraId="7E27FDF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Duomenų saugojimas</w:t>
            </w:r>
          </w:p>
        </w:tc>
        <w:tc>
          <w:tcPr>
            <w:tcW w:w="7655" w:type="dxa"/>
            <w:shd w:val="clear" w:color="auto" w:fill="FFFFFF" w:themeFill="background1"/>
          </w:tcPr>
          <w:p w14:paraId="3FA1F39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294D849" w14:textId="451EDCC2" w:rsidR="00D24326" w:rsidRPr="00342A88" w:rsidRDefault="00D24326" w:rsidP="00D24326">
            <w:pPr>
              <w:shd w:val="clear" w:color="auto" w:fill="FFFFFF" w:themeFill="background1"/>
              <w:rPr>
                <w:rFonts w:cs="Times New Roman"/>
                <w:color w:val="000000"/>
                <w:sz w:val="22"/>
              </w:rPr>
            </w:pPr>
          </w:p>
        </w:tc>
      </w:tr>
      <w:tr w:rsidR="00D24326" w:rsidRPr="00342A88" w14:paraId="30375B9E" w14:textId="0F0CFD25" w:rsidTr="003C3469">
        <w:trPr>
          <w:trHeight w:val="315"/>
        </w:trPr>
        <w:tc>
          <w:tcPr>
            <w:tcW w:w="4533" w:type="dxa"/>
            <w:shd w:val="clear" w:color="auto" w:fill="FFFFFF" w:themeFill="background1"/>
            <w:noWrap/>
            <w:hideMark/>
          </w:tcPr>
          <w:p w14:paraId="6283A6FD"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reikalauja, kad tiekėjai bent penkerius metus saugotų ir nacionalinėms institucijoms, įskaitant reguliavimo instituciją, nacionalinėms konkurencijos institucijoms ir Komisijai pateiktų, kad jos galėtų vykdyti savo užduotis, atitinkamus duomenis, susijusius su visais sandoriais su didmeniniais vartotojais ir perdavimo sistemos operatoriais, sudarytais pagal elektros energijos tiekimo sutartis ir </w:t>
            </w:r>
            <w:r w:rsidRPr="00342A88">
              <w:rPr>
                <w:rFonts w:eastAsia="Times New Roman" w:cs="Times New Roman"/>
                <w:color w:val="000000"/>
                <w:sz w:val="22"/>
                <w:lang w:eastAsia="lt-LT"/>
              </w:rPr>
              <w:lastRenderedPageBreak/>
              <w:t xml:space="preserve">elektros energijos rinkos išvestinėmis finansinėmis priemonėmis. </w:t>
            </w:r>
          </w:p>
          <w:p w14:paraId="2EB4A8D9" w14:textId="4CFAE79E" w:rsidR="00D24326" w:rsidRPr="00342A88" w:rsidRDefault="00D24326" w:rsidP="00D24326">
            <w:pPr>
              <w:shd w:val="clear" w:color="auto" w:fill="FFFFFF" w:themeFill="background1"/>
              <w:rPr>
                <w:rFonts w:eastAsia="Times New Roman" w:cs="Times New Roman"/>
                <w:color w:val="000000"/>
                <w:sz w:val="22"/>
                <w:lang w:eastAsia="lt-LT"/>
              </w:rPr>
            </w:pPr>
          </w:p>
        </w:tc>
        <w:tc>
          <w:tcPr>
            <w:tcW w:w="7655" w:type="dxa"/>
            <w:shd w:val="clear" w:color="auto" w:fill="FFFFFF" w:themeFill="background1"/>
          </w:tcPr>
          <w:p w14:paraId="0C1FC5F7" w14:textId="77777777" w:rsidR="00D24326" w:rsidRPr="00342A88" w:rsidRDefault="00D24326" w:rsidP="00D24326">
            <w:pPr>
              <w:shd w:val="clear" w:color="auto" w:fill="FFFFFF" w:themeFill="background1"/>
              <w:rPr>
                <w:rFonts w:cs="Times New Roman"/>
                <w:b/>
                <w:color w:val="000000"/>
                <w:sz w:val="22"/>
              </w:rPr>
            </w:pPr>
            <w:bookmarkStart w:id="477" w:name="_Hlk57147871"/>
            <w:r w:rsidRPr="00342A88">
              <w:rPr>
                <w:rFonts w:cs="Times New Roman"/>
                <w:b/>
                <w:sz w:val="22"/>
              </w:rPr>
              <w:lastRenderedPageBreak/>
              <w:t>Energetikos įstatymo projektas</w:t>
            </w:r>
            <w:r w:rsidRPr="00342A88">
              <w:rPr>
                <w:rFonts w:cs="Times New Roman"/>
                <w:b/>
                <w:color w:val="000000"/>
                <w:sz w:val="22"/>
              </w:rPr>
              <w:t xml:space="preserve"> </w:t>
            </w:r>
          </w:p>
          <w:bookmarkEnd w:id="477"/>
          <w:p w14:paraId="6FF78F85" w14:textId="77777777" w:rsidR="00D24326" w:rsidRPr="00342A88" w:rsidRDefault="00D24326" w:rsidP="00D24326">
            <w:pPr>
              <w:rPr>
                <w:rFonts w:eastAsia="Times New Roman" w:cs="Times New Roman"/>
                <w:b/>
                <w:bCs/>
                <w:color w:val="000000"/>
                <w:sz w:val="22"/>
              </w:rPr>
            </w:pPr>
            <w:r w:rsidRPr="00342A88">
              <w:rPr>
                <w:rFonts w:eastAsia="Times New Roman" w:cs="Times New Roman"/>
                <w:b/>
                <w:bCs/>
                <w:color w:val="000000"/>
                <w:sz w:val="22"/>
              </w:rPr>
              <w:t>11 straipsnis. 31 straipsnio pakeitimas</w:t>
            </w:r>
          </w:p>
          <w:p w14:paraId="0749D682"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Pakeisti 31 straipsnio 1 dalį ir ją išdėstyti taip:</w:t>
            </w:r>
          </w:p>
          <w:p w14:paraId="36B6F000" w14:textId="133FDB2E" w:rsidR="00D24326" w:rsidRPr="00342A88" w:rsidRDefault="00D24326" w:rsidP="00D24326">
            <w:pPr>
              <w:rPr>
                <w:rFonts w:eastAsia="Times New Roman" w:cs="Times New Roman"/>
                <w:color w:val="000000"/>
                <w:sz w:val="22"/>
              </w:rPr>
            </w:pPr>
            <w:r w:rsidRPr="00342A88">
              <w:rPr>
                <w:rFonts w:eastAsia="Times New Roman" w:cs="Times New Roman"/>
                <w:color w:val="000000"/>
                <w:sz w:val="22"/>
              </w:rPr>
              <w:t>„1. Energetikos įmonės, vykdančios energijos ar energijos išteklių tiekimo veiklą, ne mažiau kaip penkerius metus saugo ir kompetentingoms valstybės institucijoms, tarp jų Tarybai, Konkurencijos tarybai ir Europos Komisijai, šių prašymu pateikia visų sandorių su didmeniniais vartotojais ir perdavimo sistemos operatoriais, sudarytų pagal elektros energijos ar dujų tiekimo sutartis ir elektros energijos ar dujų rinkos išvestines finansines priemones, duomenis.“</w:t>
            </w:r>
          </w:p>
          <w:p w14:paraId="28320181" w14:textId="170D3003" w:rsidR="00D24326" w:rsidRPr="00342A88" w:rsidRDefault="00D24326" w:rsidP="00D24326">
            <w:pPr>
              <w:shd w:val="clear" w:color="auto" w:fill="FFFFFF" w:themeFill="background1"/>
              <w:rPr>
                <w:rFonts w:eastAsia="Times New Roman" w:cs="Times New Roman"/>
                <w:bCs/>
                <w:color w:val="000000"/>
                <w:sz w:val="22"/>
                <w:lang w:eastAsia="lt-LT"/>
              </w:rPr>
            </w:pPr>
          </w:p>
        </w:tc>
        <w:tc>
          <w:tcPr>
            <w:tcW w:w="3118" w:type="dxa"/>
            <w:shd w:val="clear" w:color="auto" w:fill="FFFFFF" w:themeFill="background1"/>
          </w:tcPr>
          <w:p w14:paraId="29662F1C" w14:textId="7BCD85D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022D4DDE" w14:textId="77777777" w:rsidTr="003C3469">
        <w:trPr>
          <w:trHeight w:val="315"/>
        </w:trPr>
        <w:tc>
          <w:tcPr>
            <w:tcW w:w="4533" w:type="dxa"/>
            <w:shd w:val="clear" w:color="auto" w:fill="FFFFFF" w:themeFill="background1"/>
            <w:noWrap/>
          </w:tcPr>
          <w:p w14:paraId="2CF1EA5A" w14:textId="463AE31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Duomenis sudaro išsamūs atitinkamų sandorių duomenys, pvz., trukmė, tiekimo ir apmokėjimo taisyklės, kiekis, vykdymo datos ir terminai, sandorio kainos, atitinkamo didmeninio vartotojo identifikavimo priemonės, taip pat konkreti informacija apie visas neįvykdytas elektros energijos tiekimo sutartis ir elektros energijos rinkos išvestines finansines priemones. </w:t>
            </w:r>
          </w:p>
        </w:tc>
        <w:tc>
          <w:tcPr>
            <w:tcW w:w="7655" w:type="dxa"/>
            <w:shd w:val="clear" w:color="auto" w:fill="FFFFFF" w:themeFill="background1"/>
          </w:tcPr>
          <w:p w14:paraId="03C2D164" w14:textId="5FE57FFC" w:rsidR="00D24326" w:rsidRPr="00342A88" w:rsidRDefault="00D24326" w:rsidP="00D24326">
            <w:pPr>
              <w:rPr>
                <w:rFonts w:eastAsia="Times New Roman" w:cs="Times New Roman"/>
                <w:color w:val="000000"/>
                <w:sz w:val="22"/>
              </w:rPr>
            </w:pPr>
            <w:r w:rsidRPr="00342A88">
              <w:rPr>
                <w:rFonts w:eastAsia="Times New Roman" w:cs="Times New Roman"/>
                <w:color w:val="000000"/>
                <w:sz w:val="22"/>
                <w:u w:val="single"/>
              </w:rPr>
              <w:t>Komentaras:</w:t>
            </w:r>
            <w:r w:rsidRPr="00342A88">
              <w:rPr>
                <w:rFonts w:eastAsia="Times New Roman" w:cs="Times New Roman"/>
                <w:color w:val="000000"/>
                <w:sz w:val="22"/>
              </w:rPr>
              <w:t xml:space="preserve"> nuostata CEP neperkeliama, nes jau yra perkelta galiojančiose Energetikos įstatymo nuostatose:</w:t>
            </w:r>
          </w:p>
          <w:p w14:paraId="611F9AEE" w14:textId="07F8F0F9"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Energetikos įstatymas</w:t>
            </w:r>
          </w:p>
          <w:p w14:paraId="14878C55"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31 straipsnis. Duomenų saugojimas</w:t>
            </w:r>
          </w:p>
          <w:p w14:paraId="18DCB188" w14:textId="29E5E21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b/>
                <w:bCs/>
                <w:color w:val="000000"/>
                <w:sz w:val="22"/>
                <w:lang w:eastAsia="lt-LT"/>
              </w:rPr>
              <w:t>&lt;</w:t>
            </w:r>
            <w:r w:rsidRPr="00342A88">
              <w:rPr>
                <w:rFonts w:eastAsia="Times New Roman" w:cs="Times New Roman"/>
                <w:color w:val="000000"/>
                <w:sz w:val="22"/>
                <w:lang w:eastAsia="lt-LT"/>
              </w:rPr>
              <w:t>...&gt;</w:t>
            </w:r>
          </w:p>
          <w:p w14:paraId="57B85C5B" w14:textId="2AA83518" w:rsidR="00D24326" w:rsidRPr="00342A88" w:rsidRDefault="00D24326" w:rsidP="00D24326">
            <w:pPr>
              <w:shd w:val="clear" w:color="auto" w:fill="FFFFFF" w:themeFill="background1"/>
              <w:rPr>
                <w:rFonts w:cs="Times New Roman"/>
                <w:color w:val="000000"/>
                <w:sz w:val="22"/>
              </w:rPr>
            </w:pPr>
            <w:bookmarkStart w:id="478" w:name="part_49b0d4408ad1477585cad2239ad5766d"/>
            <w:bookmarkStart w:id="479" w:name="_Hlk57147989"/>
            <w:bookmarkEnd w:id="478"/>
            <w:r w:rsidRPr="00342A88">
              <w:rPr>
                <w:rFonts w:cs="Times New Roman"/>
                <w:color w:val="000000"/>
                <w:sz w:val="22"/>
              </w:rPr>
              <w:t>2. Šio straipsnio 1 dalyje nurodytus duomenis sudaro išsamūs sandorių su vartotojais duomenys, tarp jų sandorių galiojimo terminai, tiekimo ir apmokėjimo sąlygos, šalių įsipareigojimai, sandorio vykdymo datos ir terminai, sandorio kainos, atitinkamo didmeninio vartotojo identifikavimo priemonės, taip pat išsami informacija apie visas neįvykdytas elektros energijos ar dujų tiekimo sutartis ir elektros energijos ar dujų rinkos išvestines finansines priemones.</w:t>
            </w:r>
            <w:bookmarkStart w:id="480" w:name="part_5c2f90b8942a43068668841fba9e2b28"/>
            <w:bookmarkStart w:id="481" w:name="part_66228a8a06f04263bbda0729f18ec552"/>
            <w:bookmarkEnd w:id="479"/>
            <w:bookmarkEnd w:id="480"/>
            <w:bookmarkEnd w:id="481"/>
          </w:p>
        </w:tc>
        <w:tc>
          <w:tcPr>
            <w:tcW w:w="3118" w:type="dxa"/>
            <w:shd w:val="clear" w:color="auto" w:fill="FFFFFF" w:themeFill="background1"/>
          </w:tcPr>
          <w:p w14:paraId="3532B9C2"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56BBEAD8" w14:textId="2784D8A5" w:rsidR="00D24326" w:rsidRPr="00342A88" w:rsidRDefault="00D24326" w:rsidP="00D24326">
            <w:pPr>
              <w:shd w:val="clear" w:color="auto" w:fill="FFFFFF" w:themeFill="background1"/>
              <w:rPr>
                <w:rFonts w:cs="Times New Roman"/>
                <w:color w:val="000000"/>
                <w:sz w:val="22"/>
              </w:rPr>
            </w:pPr>
          </w:p>
        </w:tc>
      </w:tr>
      <w:tr w:rsidR="00D24326" w:rsidRPr="00342A88" w14:paraId="4501EA19" w14:textId="77777777" w:rsidTr="003C3469">
        <w:trPr>
          <w:trHeight w:val="315"/>
        </w:trPr>
        <w:tc>
          <w:tcPr>
            <w:tcW w:w="4533" w:type="dxa"/>
            <w:shd w:val="clear" w:color="auto" w:fill="FFFFFF" w:themeFill="background1"/>
            <w:noWrap/>
          </w:tcPr>
          <w:p w14:paraId="3884BDCD" w14:textId="752C9D49"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3. Reguliavimo institucija gali nuspręsti tam tikrą tos informacijos dalį pateikti rinkos dalyviams su sąlyga, kad neskelbtina komercinė informacija apie atskirus rinkos dalyvius ar atskirus sandorius nebus atskleista. Ši dalis netaikoma informacijai apie finansines priemones, kurioms taikoma Direktyva 2014/65/ES. </w:t>
            </w:r>
          </w:p>
        </w:tc>
        <w:tc>
          <w:tcPr>
            <w:tcW w:w="7655" w:type="dxa"/>
            <w:shd w:val="clear" w:color="auto" w:fill="FFFFFF" w:themeFill="background1"/>
          </w:tcPr>
          <w:p w14:paraId="52C603EB" w14:textId="77777777" w:rsidR="00D24326" w:rsidRPr="00342A88" w:rsidRDefault="00D24326" w:rsidP="00D24326">
            <w:pPr>
              <w:rPr>
                <w:rFonts w:eastAsia="Times New Roman" w:cs="Times New Roman"/>
                <w:color w:val="000000"/>
                <w:sz w:val="22"/>
              </w:rPr>
            </w:pPr>
            <w:r w:rsidRPr="00342A88">
              <w:rPr>
                <w:rFonts w:eastAsia="Times New Roman" w:cs="Times New Roman"/>
                <w:color w:val="000000"/>
                <w:sz w:val="22"/>
                <w:u w:val="single"/>
              </w:rPr>
              <w:t>Komentaras:</w:t>
            </w:r>
            <w:r w:rsidRPr="00342A88">
              <w:rPr>
                <w:rFonts w:eastAsia="Times New Roman" w:cs="Times New Roman"/>
                <w:color w:val="000000"/>
                <w:sz w:val="22"/>
              </w:rPr>
              <w:t xml:space="preserve"> nuostata CEP neperkeliama, nes jau yra perkelta galiojančiose Energetikos įstatymo nuostatose:</w:t>
            </w:r>
          </w:p>
          <w:p w14:paraId="5D2E4FFC" w14:textId="167CE62E"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Energetikos įstatymas</w:t>
            </w:r>
          </w:p>
          <w:p w14:paraId="54BF4DB0" w14:textId="77777777"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31 straipsnis. Duomenų saugojimas</w:t>
            </w:r>
          </w:p>
          <w:p w14:paraId="097EB68F" w14:textId="696AAC06" w:rsidR="00D24326" w:rsidRPr="00342A88" w:rsidRDefault="00D24326" w:rsidP="00D24326">
            <w:pPr>
              <w:shd w:val="clear" w:color="auto" w:fill="FFFFFF" w:themeFill="background1"/>
              <w:rPr>
                <w:rFonts w:cs="Times New Roman"/>
                <w:color w:val="000000"/>
                <w:sz w:val="22"/>
              </w:rPr>
            </w:pPr>
            <w:r w:rsidRPr="00342A88">
              <w:rPr>
                <w:rFonts w:cs="Times New Roman"/>
                <w:b/>
                <w:bCs/>
                <w:color w:val="000000"/>
                <w:sz w:val="22"/>
              </w:rPr>
              <w:t>&lt;</w:t>
            </w:r>
            <w:r w:rsidRPr="00342A88">
              <w:rPr>
                <w:rFonts w:cs="Times New Roman"/>
                <w:color w:val="000000"/>
                <w:sz w:val="22"/>
              </w:rPr>
              <w:t>...&gt;</w:t>
            </w:r>
          </w:p>
          <w:p w14:paraId="3EAC1DED" w14:textId="2469CA3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Taryba gali nuspręsti tam tikrą iš energetikos įmonių gautos informacijos apie sandorius dalį pateikti rinkos dalyviams, jeigu komercine (gamybine) ar profesine paslaptimi laikoma informacija apie atskirus rinkos dalyvius ar atskirus sandorius nebus atskleista.</w:t>
            </w:r>
          </w:p>
          <w:p w14:paraId="57722728" w14:textId="7AD152A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Duomenų saugojimo metodus ir priemones šio straipsnio tikslais nustato Taryba, vadovaudamasi Europos Komisijos paskelbtomis gairėmis.</w:t>
            </w:r>
          </w:p>
        </w:tc>
        <w:tc>
          <w:tcPr>
            <w:tcW w:w="3118" w:type="dxa"/>
            <w:shd w:val="clear" w:color="auto" w:fill="FFFFFF" w:themeFill="background1"/>
          </w:tcPr>
          <w:p w14:paraId="760D134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51550086"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6BD89D97" w14:textId="77777777" w:rsidTr="003C3469">
        <w:trPr>
          <w:trHeight w:val="315"/>
        </w:trPr>
        <w:tc>
          <w:tcPr>
            <w:tcW w:w="4533" w:type="dxa"/>
            <w:shd w:val="clear" w:color="auto" w:fill="FFFFFF" w:themeFill="background1"/>
            <w:noWrap/>
          </w:tcPr>
          <w:p w14:paraId="41F3A940" w14:textId="4B9AF0E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4. Šiuo straipsniu 1 dalyje nurodytų institucijų atžvilgiu nenustatoma papildomų pareigų subjektams, kuriems taikoma Direktyva 2014/65/ES. </w:t>
            </w:r>
          </w:p>
        </w:tc>
        <w:tc>
          <w:tcPr>
            <w:tcW w:w="7655" w:type="dxa"/>
            <w:shd w:val="clear" w:color="auto" w:fill="FFFFFF" w:themeFill="background1"/>
          </w:tcPr>
          <w:p w14:paraId="3BB0DA6F" w14:textId="76853C5D"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Pastaba</w:t>
            </w:r>
            <w:r w:rsidRPr="00342A88">
              <w:rPr>
                <w:rFonts w:eastAsia="Times New Roman" w:cs="Times New Roman"/>
                <w:color w:val="000000"/>
                <w:sz w:val="22"/>
                <w:lang w:eastAsia="lt-LT"/>
              </w:rPr>
              <w:t>: ši nuostata nereikalauja įgyvendinimo priemonių, nes yra susijusi su 2014 m. gegužės 15 d. Europos Parlamento ir Tarybos direktyvos 2014/65/ES dėl finansinių priemonių rinkų, kuria iš dalies keičiamos Direktyva 2002/92/EB ir Direktyva 2011/61/ES, įgyvendinimo klausimais.</w:t>
            </w:r>
          </w:p>
        </w:tc>
        <w:tc>
          <w:tcPr>
            <w:tcW w:w="3118" w:type="dxa"/>
            <w:shd w:val="clear" w:color="auto" w:fill="FFFFFF" w:themeFill="background1"/>
          </w:tcPr>
          <w:p w14:paraId="6EAA78A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0AB8BA88"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705D469B" w14:textId="77777777" w:rsidTr="003C3469">
        <w:trPr>
          <w:trHeight w:val="315"/>
        </w:trPr>
        <w:tc>
          <w:tcPr>
            <w:tcW w:w="4533" w:type="dxa"/>
            <w:shd w:val="clear" w:color="auto" w:fill="FFFFFF" w:themeFill="background1"/>
            <w:noWrap/>
          </w:tcPr>
          <w:p w14:paraId="7B40DD2C" w14:textId="1217DAC2"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5. Jei 1 dalyje nurodytoms institucijoms reikia susipažinti su subjektų, kuriems taikoma Direktyva 2014/65/ES, turimais duomenimis, pagal tą direktyvą atsakingos institucijos pateikia joms prašomus duomenis.</w:t>
            </w:r>
          </w:p>
        </w:tc>
        <w:tc>
          <w:tcPr>
            <w:tcW w:w="7655" w:type="dxa"/>
            <w:shd w:val="clear" w:color="auto" w:fill="FFFFFF" w:themeFill="background1"/>
          </w:tcPr>
          <w:p w14:paraId="706B942D" w14:textId="4EA1B2C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u w:val="single"/>
                <w:lang w:eastAsia="lt-LT"/>
              </w:rPr>
              <w:t>Pastaba</w:t>
            </w:r>
            <w:r w:rsidRPr="00342A88">
              <w:rPr>
                <w:rFonts w:eastAsia="Times New Roman" w:cs="Times New Roman"/>
                <w:color w:val="000000"/>
                <w:sz w:val="22"/>
                <w:lang w:eastAsia="lt-LT"/>
              </w:rPr>
              <w:t>: ši nuostata nereikalauja įgyvendinimo priemonių, nes yra susijusi su 2014 m. gegužės 15 d. Europos Parlamento ir Tarybos direktyvos 2014/65/ES dėl finansinių priemonių rinkų, kuria iš dalies keičiamos Direktyva 2002/92/EB ir Direktyva 2011/61/ES, įgyvendinimo klausimais.</w:t>
            </w:r>
          </w:p>
          <w:p w14:paraId="0271EE01" w14:textId="6A2069AC" w:rsidR="00D24326" w:rsidRPr="00342A88" w:rsidRDefault="00D24326" w:rsidP="00D24326">
            <w:pPr>
              <w:shd w:val="clear" w:color="auto" w:fill="FFFFFF" w:themeFill="background1"/>
              <w:rPr>
                <w:rFonts w:eastAsia="Times New Roman" w:cs="Times New Roman"/>
                <w:color w:val="000000"/>
                <w:sz w:val="22"/>
                <w:lang w:eastAsia="lt-LT"/>
              </w:rPr>
            </w:pPr>
          </w:p>
        </w:tc>
        <w:tc>
          <w:tcPr>
            <w:tcW w:w="3118" w:type="dxa"/>
            <w:shd w:val="clear" w:color="auto" w:fill="FFFFFF" w:themeFill="background1"/>
          </w:tcPr>
          <w:p w14:paraId="1CE4102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67C44A24"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B528120" w14:textId="1BA3086B" w:rsidTr="003C3469">
        <w:trPr>
          <w:trHeight w:val="315"/>
        </w:trPr>
        <w:tc>
          <w:tcPr>
            <w:tcW w:w="4533" w:type="dxa"/>
            <w:shd w:val="clear" w:color="auto" w:fill="FFFFFF" w:themeFill="background1"/>
            <w:noWrap/>
            <w:hideMark/>
          </w:tcPr>
          <w:p w14:paraId="56C2992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65 straipsnis</w:t>
            </w:r>
          </w:p>
        </w:tc>
        <w:tc>
          <w:tcPr>
            <w:tcW w:w="7655" w:type="dxa"/>
            <w:shd w:val="clear" w:color="auto" w:fill="FFFFFF" w:themeFill="background1"/>
          </w:tcPr>
          <w:p w14:paraId="5821112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A7ABB9A" w14:textId="3EC5F26E" w:rsidR="00D24326" w:rsidRPr="00342A88" w:rsidRDefault="00D24326" w:rsidP="00D24326">
            <w:pPr>
              <w:shd w:val="clear" w:color="auto" w:fill="FFFFFF" w:themeFill="background1"/>
              <w:rPr>
                <w:rFonts w:cs="Times New Roman"/>
                <w:color w:val="000000"/>
                <w:sz w:val="22"/>
              </w:rPr>
            </w:pPr>
          </w:p>
        </w:tc>
      </w:tr>
      <w:tr w:rsidR="00D24326" w:rsidRPr="00342A88" w14:paraId="3F54C3EF" w14:textId="61C388C4" w:rsidTr="003C3469">
        <w:trPr>
          <w:trHeight w:val="315"/>
        </w:trPr>
        <w:tc>
          <w:tcPr>
            <w:tcW w:w="4533" w:type="dxa"/>
            <w:shd w:val="clear" w:color="auto" w:fill="FFFFFF" w:themeFill="background1"/>
            <w:noWrap/>
            <w:hideMark/>
          </w:tcPr>
          <w:p w14:paraId="673086A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Vienodos sąlygos</w:t>
            </w:r>
          </w:p>
        </w:tc>
        <w:tc>
          <w:tcPr>
            <w:tcW w:w="7655" w:type="dxa"/>
            <w:shd w:val="clear" w:color="auto" w:fill="FFFFFF" w:themeFill="background1"/>
          </w:tcPr>
          <w:p w14:paraId="0322B7A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C48DAC0" w14:textId="1260071B" w:rsidR="00D24326" w:rsidRPr="00342A88" w:rsidRDefault="00D24326" w:rsidP="00D24326">
            <w:pPr>
              <w:shd w:val="clear" w:color="auto" w:fill="FFFFFF" w:themeFill="background1"/>
              <w:rPr>
                <w:rFonts w:cs="Times New Roman"/>
                <w:color w:val="000000"/>
                <w:sz w:val="22"/>
              </w:rPr>
            </w:pPr>
          </w:p>
        </w:tc>
      </w:tr>
      <w:tr w:rsidR="00D24326" w:rsidRPr="00342A88" w14:paraId="5A814735" w14:textId="09B0D2CB" w:rsidTr="003C3469">
        <w:trPr>
          <w:trHeight w:val="315"/>
        </w:trPr>
        <w:tc>
          <w:tcPr>
            <w:tcW w:w="4533" w:type="dxa"/>
            <w:shd w:val="clear" w:color="auto" w:fill="FFFFFF" w:themeFill="background1"/>
            <w:noWrap/>
            <w:hideMark/>
          </w:tcPr>
          <w:p w14:paraId="7DF335A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Priemonės, kurių valstybės narės gali imtis pagal šią direktyvą, kad užtikrintų vienodas </w:t>
            </w:r>
            <w:r w:rsidRPr="00342A88">
              <w:rPr>
                <w:rFonts w:cs="Times New Roman"/>
                <w:color w:val="000000"/>
                <w:sz w:val="22"/>
              </w:rPr>
              <w:lastRenderedPageBreak/>
              <w:t xml:space="preserve">sąlygas, turi būti suderinamos su SESV, visų pirma su jos 36 straipsniu, ir su Sąjungos teise. </w:t>
            </w:r>
          </w:p>
          <w:p w14:paraId="765E37C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1 dalyje nurodytos priemonės turi būti proporcingos, nediskriminacinės ir skaidrios. Tos priemonės gali būti taikomos tik apie jas pranešus Komisijai ir jai tas priemones patvirtinus. </w:t>
            </w:r>
          </w:p>
          <w:p w14:paraId="31ED7E84" w14:textId="6E09EEB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Komisija sprendimą dėl 2 dalyje nurodyto pranešimo priima per du mėnesius po pranešimo gavimo dienos. Tas laikotarpis prasideda kitą dieną po to, kai gaunama išsami informacija. Jei per tą dviejų mėnesių laikotarpį Komisija nepriima sprendimo, laikoma, kad ji neprieštarauja priemonėms, apie kurias buvo pranešta.</w:t>
            </w:r>
          </w:p>
        </w:tc>
        <w:tc>
          <w:tcPr>
            <w:tcW w:w="7655" w:type="dxa"/>
            <w:shd w:val="clear" w:color="auto" w:fill="FFFFFF" w:themeFill="background1"/>
          </w:tcPr>
          <w:p w14:paraId="086A0146" w14:textId="6B3F3DC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color w:val="000000"/>
                <w:sz w:val="22"/>
              </w:rPr>
              <w:t xml:space="preserve"> nuostata CEP neperkeliama.</w:t>
            </w:r>
          </w:p>
          <w:p w14:paraId="2175A632" w14:textId="02FB9404"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51174D8B" w14:textId="78AB3853"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lastRenderedPageBreak/>
              <w:t>4 straipsnis. Elektros energetikos sektoriaus veiklos reguliavimo bendrieji principai</w:t>
            </w:r>
          </w:p>
          <w:p w14:paraId="4C1936A4" w14:textId="08C7EBB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energetikos sektoriaus veiklos valstybinis valdymas, reguliavimas, priežiūra ir kontrolė grindžiami šiais bendraisiais principais:</w:t>
            </w:r>
          </w:p>
          <w:p w14:paraId="47EAC42A" w14:textId="36D39FC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elektros energijos tiekimo ir elektros energetikos sistemos darbo saugumo ir patikimumo;</w:t>
            </w:r>
          </w:p>
          <w:p w14:paraId="7A5946BE" w14:textId="6FA686C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elektros energijos vartojimo efektyvumo didinimo;</w:t>
            </w:r>
          </w:p>
          <w:p w14:paraId="6DFFAF66" w14:textId="50A298A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3) neigiamo elektros energetikos sektoriaus poveikio aplinkai mažinimo ir darnios elektros energetikos sektoriaus plėtros, įgyvendinant valstybės aplinkos apsaugos, ekonominės ir socialinės politikos tikslus;</w:t>
            </w:r>
          </w:p>
          <w:p w14:paraId="04F8D45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konkurencijos tarp rinkos dalyvių;</w:t>
            </w:r>
          </w:p>
          <w:p w14:paraId="233CCF01" w14:textId="6B299F5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elektros energijos prieinamumo ir pakankamumo vartotojams už ekonomiškai pagrįstą kainą bei vartotojų teisių ir teisėtų interesų apsaugos;</w:t>
            </w:r>
          </w:p>
          <w:p w14:paraId="6EDE1AC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 efektyvių išmaniųjų energijos tinklų, išmaniųjų energijos apskaitos sistemų ir atsinaujinančių energijos išteklių panaudojimo elektros energetikos sektoriuje plėtros skatinimo;</w:t>
            </w:r>
          </w:p>
          <w:p w14:paraId="29B371B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7) nediskriminavimo, skaidrumo ir teisinio tikrumo.</w:t>
            </w:r>
          </w:p>
          <w:p w14:paraId="1C1BDE9D" w14:textId="77777777" w:rsidR="00D24326" w:rsidRPr="00342A88" w:rsidRDefault="00D24326" w:rsidP="00D24326">
            <w:pPr>
              <w:shd w:val="clear" w:color="auto" w:fill="FFFFFF" w:themeFill="background1"/>
              <w:rPr>
                <w:rFonts w:cs="Times New Roman"/>
                <w:color w:val="000000"/>
                <w:sz w:val="22"/>
              </w:rPr>
            </w:pPr>
          </w:p>
          <w:p w14:paraId="06890766" w14:textId="03D7020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šis Direktyvos straipsnis nustato reikalavimus teisėkūrai bei pranešimo Komisijai procedūrą, todėl papildomos įgyvendinimo priemonės nenumatomos. </w:t>
            </w:r>
          </w:p>
        </w:tc>
        <w:tc>
          <w:tcPr>
            <w:tcW w:w="3118" w:type="dxa"/>
            <w:shd w:val="clear" w:color="auto" w:fill="FFFFFF" w:themeFill="background1"/>
          </w:tcPr>
          <w:p w14:paraId="744CDF3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lastRenderedPageBreak/>
              <w:t>Visiškas</w:t>
            </w:r>
          </w:p>
          <w:p w14:paraId="7E962E7F" w14:textId="44054275" w:rsidR="00D24326" w:rsidRPr="00342A88" w:rsidRDefault="00D24326" w:rsidP="00D24326">
            <w:pPr>
              <w:shd w:val="clear" w:color="auto" w:fill="FFFFFF" w:themeFill="background1"/>
              <w:rPr>
                <w:rFonts w:cs="Times New Roman"/>
                <w:color w:val="000000"/>
                <w:sz w:val="22"/>
              </w:rPr>
            </w:pPr>
          </w:p>
        </w:tc>
      </w:tr>
      <w:tr w:rsidR="00D24326" w:rsidRPr="00342A88" w14:paraId="42FD15B1" w14:textId="54E69B64" w:rsidTr="003C3469">
        <w:trPr>
          <w:trHeight w:val="315"/>
        </w:trPr>
        <w:tc>
          <w:tcPr>
            <w:tcW w:w="4533" w:type="dxa"/>
            <w:shd w:val="clear" w:color="auto" w:fill="FFFFFF" w:themeFill="background1"/>
            <w:noWrap/>
            <w:hideMark/>
          </w:tcPr>
          <w:p w14:paraId="2C959B9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66 straipsnis</w:t>
            </w:r>
          </w:p>
        </w:tc>
        <w:tc>
          <w:tcPr>
            <w:tcW w:w="7655" w:type="dxa"/>
            <w:shd w:val="clear" w:color="auto" w:fill="FFFFFF" w:themeFill="background1"/>
          </w:tcPr>
          <w:p w14:paraId="1656220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803FDF0" w14:textId="0832779C" w:rsidR="00D24326" w:rsidRPr="00342A88" w:rsidRDefault="00D24326" w:rsidP="00D24326">
            <w:pPr>
              <w:shd w:val="clear" w:color="auto" w:fill="FFFFFF" w:themeFill="background1"/>
              <w:rPr>
                <w:rFonts w:cs="Times New Roman"/>
                <w:color w:val="000000"/>
                <w:sz w:val="22"/>
              </w:rPr>
            </w:pPr>
          </w:p>
        </w:tc>
      </w:tr>
      <w:tr w:rsidR="00D24326" w:rsidRPr="00342A88" w14:paraId="5BF798CE" w14:textId="016DBB9F" w:rsidTr="003C3469">
        <w:trPr>
          <w:trHeight w:val="315"/>
        </w:trPr>
        <w:tc>
          <w:tcPr>
            <w:tcW w:w="4533" w:type="dxa"/>
            <w:shd w:val="clear" w:color="auto" w:fill="FFFFFF" w:themeFill="background1"/>
            <w:noWrap/>
            <w:hideMark/>
          </w:tcPr>
          <w:p w14:paraId="0235F84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Nukrypti leidžiančios nuostatos</w:t>
            </w:r>
          </w:p>
        </w:tc>
        <w:tc>
          <w:tcPr>
            <w:tcW w:w="7655" w:type="dxa"/>
            <w:shd w:val="clear" w:color="auto" w:fill="FFFFFF" w:themeFill="background1"/>
          </w:tcPr>
          <w:p w14:paraId="1D473C2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B26B8B" w14:textId="76CDC934" w:rsidR="00D24326" w:rsidRPr="00342A88" w:rsidRDefault="00D24326" w:rsidP="00D24326">
            <w:pPr>
              <w:shd w:val="clear" w:color="auto" w:fill="FFFFFF" w:themeFill="background1"/>
              <w:rPr>
                <w:rFonts w:cs="Times New Roman"/>
                <w:color w:val="000000"/>
                <w:sz w:val="22"/>
              </w:rPr>
            </w:pPr>
          </w:p>
        </w:tc>
      </w:tr>
      <w:tr w:rsidR="00D24326" w:rsidRPr="00342A88" w14:paraId="7F9B020C" w14:textId="5F16870A" w:rsidTr="003C3469">
        <w:trPr>
          <w:trHeight w:val="315"/>
        </w:trPr>
        <w:tc>
          <w:tcPr>
            <w:tcW w:w="4533" w:type="dxa"/>
            <w:shd w:val="clear" w:color="auto" w:fill="FFFFFF" w:themeFill="background1"/>
            <w:noWrap/>
            <w:hideMark/>
          </w:tcPr>
          <w:p w14:paraId="5B1BD98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kurios gali įrodyti, kad yra esminių problemų, susijusių su jų mažų sujungtų sistemų ir mažų atskirų sistemų eksploatavimu, Komisijai gali pateikti prašymą dėl leisti nukrypti nuo atitinkamų IV, V ir VI skyrių bei 7 ir 8 straipsnių nuostatų. Mažos atskiros sistemos ir Prancūzija Korsikos tikslais taip pat gali prašyti leisti nukrypti nuo 4, 5 ir 6 straipsnių. Prieš priimdama sprendimą, Komisija apie tokius prašymus praneša valstybėms narėms, laikydamasi konfidencialumo reikalavimų. </w:t>
            </w:r>
          </w:p>
          <w:p w14:paraId="56758AD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Komisijos suteiktų leidimų nukrypti, kaip nurodyta 1 dalyje, galiojimo laikas ribojamas ir joms taikomos sąlygos, kuriomis siekiama didinti konkurenciją ir integraciją vidaus rinkoje ir užtikrinti, kad jos netrukdytų pereiti prie </w:t>
            </w:r>
            <w:r w:rsidRPr="00342A88">
              <w:rPr>
                <w:rFonts w:cs="Times New Roman"/>
                <w:color w:val="000000"/>
                <w:sz w:val="22"/>
              </w:rPr>
              <w:lastRenderedPageBreak/>
              <w:t xml:space="preserve">atsinaujinančiųjų išteklių energijos, didesnio lankstumo, energijos kaupimo, elektromobilumo ir reguliavimo apkrova. Atokiausių regionų SESV 349 straipsnio prasme, kurie negali būti sujungti su Sąjungos elektros energijos rinkomis, atveju nukrypti leidžiančių nuostatų galiojimo laikas neribojamas ir joms taikomos sąlygos, kuriomis siekiama užtikrinti, kad tos nuostatos netrukdytų pereiti prie atsinaujinančiųjų išteklių energijos. Sprendimai dėl leidimo taikyti nukrypti leidžiančias nuostatas skelbiami Europos Sąjungos oficialiajame leidinyje. </w:t>
            </w:r>
          </w:p>
          <w:p w14:paraId="765BBEF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43 straipsnis netaikomas Kiprui, Liuksemburgui ir Maltai. Be to, Maltai netaikomi 6 ir 35 straipsniai, o Kiprui – 44, 45, 46, 47, 48, 49, 50 ir 52 straipsniai. 43 straipsnio 1 dalies b punkto tikslais sąvoka „įmonė, atliekanti kurią nors iš gamybos ar tiekimo funkcijų“ neapima galutinių vartotojų, kurie atlieka elektros energijos gamybos ir (arba) tiekimo funkcijas tiesiogiai ar per jų individualiai ar bendrai kontroliuojamas įmones, jeigu galutiniai vartotojai, įskaitant kontroliuojamose įmonėse pagamintą jų elektros energijos dalį, pagal metinį vidurkį yra grynosios elektros energijos vartotojai ir jeigu jų trečiosioms šalims parduodamos elektros energijos ekonominė vertė yra nereikšminga, palyginti su kitomis jų verslo sritimis. </w:t>
            </w:r>
          </w:p>
          <w:p w14:paraId="38BA867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Iki 2025 m. sausio 1 d. arba iki vėlesnės datos, nustatytos sprendimu pagal šio straipsnio 1 dalį, 5 straipsnis netaikomas Kiprui ir Korsikai. </w:t>
            </w:r>
          </w:p>
          <w:p w14:paraId="44AE00C9" w14:textId="6B1B3C5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 4 straipsnis netaikomas Maltai iki 2027 m. liepos 5 d. Tas laikotarpis gali būti pratęstas tolesniam papildomam laikotarpiui, neviršijančiam aštuonerių metų. Pratęsimas tolesniam papildomam laikotarpiui atliekamas sprendimu pagal 1 dalį.</w:t>
            </w:r>
          </w:p>
        </w:tc>
        <w:tc>
          <w:tcPr>
            <w:tcW w:w="7655" w:type="dxa"/>
            <w:shd w:val="clear" w:color="auto" w:fill="FFFFFF" w:themeFill="background1"/>
          </w:tcPr>
          <w:p w14:paraId="14C85723" w14:textId="79A9342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Lietuvos Respublika nepatenka į šio straipsnio taikymo sritį bei nesusiduria su esminėmis problemomis, susijusiomis su  mažų sujungtų sistemų ir mažų atskirų sistemų eksploatavimu.</w:t>
            </w:r>
          </w:p>
          <w:p w14:paraId="477D2376" w14:textId="689E1CEB"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41C378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01A60C42" w14:textId="4E090776" w:rsidR="00D24326" w:rsidRPr="00342A88" w:rsidRDefault="00D24326" w:rsidP="00D24326">
            <w:pPr>
              <w:shd w:val="clear" w:color="auto" w:fill="FFFFFF" w:themeFill="background1"/>
              <w:rPr>
                <w:rFonts w:cs="Times New Roman"/>
                <w:color w:val="000000"/>
                <w:sz w:val="22"/>
              </w:rPr>
            </w:pPr>
          </w:p>
        </w:tc>
      </w:tr>
      <w:tr w:rsidR="00D24326" w:rsidRPr="00342A88" w14:paraId="3E21BE96" w14:textId="14302131" w:rsidTr="003C3469">
        <w:trPr>
          <w:trHeight w:val="315"/>
        </w:trPr>
        <w:tc>
          <w:tcPr>
            <w:tcW w:w="4533" w:type="dxa"/>
            <w:shd w:val="clear" w:color="auto" w:fill="FFFFFF" w:themeFill="background1"/>
            <w:noWrap/>
            <w:hideMark/>
          </w:tcPr>
          <w:p w14:paraId="78AA7A5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lastRenderedPageBreak/>
              <w:t>67 straipsnis</w:t>
            </w:r>
          </w:p>
        </w:tc>
        <w:tc>
          <w:tcPr>
            <w:tcW w:w="7655" w:type="dxa"/>
            <w:shd w:val="clear" w:color="auto" w:fill="FFFFFF" w:themeFill="background1"/>
          </w:tcPr>
          <w:p w14:paraId="3BC31405" w14:textId="3E5C2E69"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1B0FADA" w14:textId="67EE5256" w:rsidR="00D24326" w:rsidRPr="00342A88" w:rsidRDefault="00D24326" w:rsidP="00D24326">
            <w:pPr>
              <w:shd w:val="clear" w:color="auto" w:fill="FFFFFF" w:themeFill="background1"/>
              <w:rPr>
                <w:rFonts w:cs="Times New Roman"/>
                <w:color w:val="000000"/>
                <w:sz w:val="22"/>
              </w:rPr>
            </w:pPr>
          </w:p>
        </w:tc>
      </w:tr>
      <w:tr w:rsidR="00D24326" w:rsidRPr="00342A88" w14:paraId="73D335CB" w14:textId="2F6A6D52" w:rsidTr="003C3469">
        <w:trPr>
          <w:trHeight w:val="315"/>
        </w:trPr>
        <w:tc>
          <w:tcPr>
            <w:tcW w:w="4533" w:type="dxa"/>
            <w:shd w:val="clear" w:color="auto" w:fill="FFFFFF" w:themeFill="background1"/>
            <w:noWrap/>
            <w:hideMark/>
          </w:tcPr>
          <w:p w14:paraId="2F995E2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Įgaliojimų delegavimas</w:t>
            </w:r>
          </w:p>
        </w:tc>
        <w:tc>
          <w:tcPr>
            <w:tcW w:w="7655" w:type="dxa"/>
            <w:shd w:val="clear" w:color="auto" w:fill="FFFFFF" w:themeFill="background1"/>
          </w:tcPr>
          <w:p w14:paraId="6C7F61B9"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AFE9483" w14:textId="69A887E5" w:rsidR="00D24326" w:rsidRPr="00342A88" w:rsidRDefault="00D24326" w:rsidP="00D24326">
            <w:pPr>
              <w:shd w:val="clear" w:color="auto" w:fill="FFFFFF" w:themeFill="background1"/>
              <w:rPr>
                <w:rFonts w:cs="Times New Roman"/>
                <w:color w:val="000000"/>
                <w:sz w:val="22"/>
              </w:rPr>
            </w:pPr>
          </w:p>
        </w:tc>
      </w:tr>
      <w:tr w:rsidR="00D24326" w:rsidRPr="00342A88" w14:paraId="3C6EDDEC" w14:textId="5AE05F4C" w:rsidTr="003C3469">
        <w:trPr>
          <w:trHeight w:val="315"/>
        </w:trPr>
        <w:tc>
          <w:tcPr>
            <w:tcW w:w="4533" w:type="dxa"/>
            <w:shd w:val="clear" w:color="auto" w:fill="FFFFFF" w:themeFill="background1"/>
            <w:noWrap/>
            <w:hideMark/>
          </w:tcPr>
          <w:p w14:paraId="191F155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Įgaliojimai priimti deleguotuosius aktus Komisijai suteikiami šiame straipsnyje nustatytomis sąlygomis. </w:t>
            </w:r>
          </w:p>
          <w:p w14:paraId="588319A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61 straipsnio 5 dalyje ir 63 straipsnio 9 dalyje nurodyti įgaliojimai priimti deleguotuosius aktus Komisijai suteikiami neribotam laikotarpiui nuo 2019 m. liepos 4 d. </w:t>
            </w:r>
          </w:p>
          <w:p w14:paraId="387AF99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Europos Parlamentas arba Taryba gali bet kuriuo metu panaikinti 61 straipsnio 5 dalyje ir 63 straipsnio 9 dalyje nurodytus įgaliojimus priimti deleguotuosius aktus.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60C640B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Prieš priimdama deleguotąjį aktą, Komisija konsultuojasi su kiekvienos valstybės narės paskirtais ekspertais vadovaudamasi 2016 m. balandžio 13 d. Tarpinstituciniame susitarime dėl geresnės teisėkūros nustatytais principais. </w:t>
            </w:r>
          </w:p>
          <w:p w14:paraId="30ACA58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Apie priimtą deleguotąjį aktą Komisija nedelsdama vienu metu praneša Europos Parlamentui ir Tarybai. </w:t>
            </w:r>
          </w:p>
          <w:p w14:paraId="08C39C78" w14:textId="03E882C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6. Pagal 61 straipsnio 5 dalį ir 63 straipsnio 9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w:t>
            </w:r>
            <w:r w:rsidRPr="00342A88">
              <w:rPr>
                <w:rFonts w:cs="Times New Roman"/>
                <w:color w:val="000000"/>
                <w:sz w:val="22"/>
              </w:rPr>
              <w:lastRenderedPageBreak/>
              <w:t>Tarybos iniciatyva šis laikotarpis pratęsiamas dviem mėnesiais.</w:t>
            </w:r>
          </w:p>
        </w:tc>
        <w:tc>
          <w:tcPr>
            <w:tcW w:w="7655" w:type="dxa"/>
            <w:shd w:val="clear" w:color="auto" w:fill="FFFFFF" w:themeFill="background1"/>
          </w:tcPr>
          <w:p w14:paraId="3510A258" w14:textId="5C28888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xml:space="preserve">: Nereikalauja įgyvendinančių priemonių. Šis straipsnis nustato Komisijos, Europos Parlamento ir Tarybos teises ir pareigas. </w:t>
            </w:r>
          </w:p>
        </w:tc>
        <w:tc>
          <w:tcPr>
            <w:tcW w:w="3118" w:type="dxa"/>
            <w:shd w:val="clear" w:color="auto" w:fill="FFFFFF" w:themeFill="background1"/>
          </w:tcPr>
          <w:p w14:paraId="098AAA9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FC8F408" w14:textId="338FF006" w:rsidR="00D24326" w:rsidRPr="00342A88" w:rsidRDefault="00D24326" w:rsidP="00D24326">
            <w:pPr>
              <w:shd w:val="clear" w:color="auto" w:fill="FFFFFF" w:themeFill="background1"/>
              <w:rPr>
                <w:rFonts w:cs="Times New Roman"/>
                <w:color w:val="000000"/>
                <w:sz w:val="22"/>
              </w:rPr>
            </w:pPr>
          </w:p>
        </w:tc>
      </w:tr>
      <w:tr w:rsidR="00D24326" w:rsidRPr="00342A88" w14:paraId="7A8D028C" w14:textId="78ACE9F0" w:rsidTr="003C3469">
        <w:trPr>
          <w:trHeight w:val="315"/>
        </w:trPr>
        <w:tc>
          <w:tcPr>
            <w:tcW w:w="4533" w:type="dxa"/>
            <w:shd w:val="clear" w:color="auto" w:fill="FFFFFF" w:themeFill="background1"/>
            <w:noWrap/>
            <w:hideMark/>
          </w:tcPr>
          <w:p w14:paraId="04447CE8"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68 straipsnis</w:t>
            </w:r>
          </w:p>
        </w:tc>
        <w:tc>
          <w:tcPr>
            <w:tcW w:w="7655" w:type="dxa"/>
            <w:shd w:val="clear" w:color="auto" w:fill="FFFFFF" w:themeFill="background1"/>
          </w:tcPr>
          <w:p w14:paraId="0DF3636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DC0B37F" w14:textId="30816117" w:rsidR="00D24326" w:rsidRPr="00342A88" w:rsidRDefault="00D24326" w:rsidP="00D24326">
            <w:pPr>
              <w:shd w:val="clear" w:color="auto" w:fill="FFFFFF" w:themeFill="background1"/>
              <w:rPr>
                <w:rFonts w:cs="Times New Roman"/>
                <w:color w:val="000000"/>
                <w:sz w:val="22"/>
              </w:rPr>
            </w:pPr>
          </w:p>
        </w:tc>
      </w:tr>
      <w:tr w:rsidR="00D24326" w:rsidRPr="00342A88" w14:paraId="6E60D57D" w14:textId="76C13143" w:rsidTr="003C3469">
        <w:trPr>
          <w:trHeight w:val="315"/>
        </w:trPr>
        <w:tc>
          <w:tcPr>
            <w:tcW w:w="4533" w:type="dxa"/>
            <w:shd w:val="clear" w:color="auto" w:fill="FFFFFF" w:themeFill="background1"/>
            <w:noWrap/>
            <w:hideMark/>
          </w:tcPr>
          <w:p w14:paraId="0EA7A8E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Komiteto procedūra</w:t>
            </w:r>
          </w:p>
        </w:tc>
        <w:tc>
          <w:tcPr>
            <w:tcW w:w="7655" w:type="dxa"/>
            <w:shd w:val="clear" w:color="auto" w:fill="FFFFFF" w:themeFill="background1"/>
          </w:tcPr>
          <w:p w14:paraId="33C4EF9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4BB8921" w14:textId="4E71DE09" w:rsidR="00D24326" w:rsidRPr="00342A88" w:rsidRDefault="00D24326" w:rsidP="00D24326">
            <w:pPr>
              <w:shd w:val="clear" w:color="auto" w:fill="FFFFFF" w:themeFill="background1"/>
              <w:rPr>
                <w:rFonts w:cs="Times New Roman"/>
                <w:color w:val="000000"/>
                <w:sz w:val="22"/>
              </w:rPr>
            </w:pPr>
          </w:p>
        </w:tc>
      </w:tr>
      <w:tr w:rsidR="00D24326" w:rsidRPr="00342A88" w14:paraId="4062A131" w14:textId="7C6E2225" w:rsidTr="003C3469">
        <w:trPr>
          <w:trHeight w:val="315"/>
        </w:trPr>
        <w:tc>
          <w:tcPr>
            <w:tcW w:w="4533" w:type="dxa"/>
            <w:shd w:val="clear" w:color="auto" w:fill="FFFFFF" w:themeFill="background1"/>
            <w:noWrap/>
            <w:hideMark/>
          </w:tcPr>
          <w:p w14:paraId="13EB2070" w14:textId="7C1BE67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Komisijai padeda komitetas. Tas komitetas – tai komitetas, kaip nustatyta Reglamente (ES) Nr. 182/2011. 2. Kai daroma nuoroda į šią dalį, taikomas Reglamento (ES) Nr. 182/2011 4 straipsnis.</w:t>
            </w:r>
          </w:p>
        </w:tc>
        <w:tc>
          <w:tcPr>
            <w:tcW w:w="7655" w:type="dxa"/>
            <w:shd w:val="clear" w:color="auto" w:fill="FFFFFF" w:themeFill="background1"/>
          </w:tcPr>
          <w:p w14:paraId="2D4C1832" w14:textId="196737A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Nereikalauja įgyvendinančių priemonių. Šis straipsnis nustato komiteto kompetencijas. </w:t>
            </w:r>
          </w:p>
        </w:tc>
        <w:tc>
          <w:tcPr>
            <w:tcW w:w="3118" w:type="dxa"/>
            <w:shd w:val="clear" w:color="auto" w:fill="FFFFFF" w:themeFill="background1"/>
          </w:tcPr>
          <w:p w14:paraId="27BED1A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7E5E3088" w14:textId="0C58C448" w:rsidR="00D24326" w:rsidRPr="00342A88" w:rsidRDefault="00D24326" w:rsidP="00D24326">
            <w:pPr>
              <w:shd w:val="clear" w:color="auto" w:fill="FFFFFF" w:themeFill="background1"/>
              <w:rPr>
                <w:rFonts w:cs="Times New Roman"/>
                <w:color w:val="000000"/>
                <w:sz w:val="22"/>
              </w:rPr>
            </w:pPr>
          </w:p>
        </w:tc>
      </w:tr>
      <w:tr w:rsidR="00D24326" w:rsidRPr="00342A88" w14:paraId="1CD6890D" w14:textId="6CAAAD49" w:rsidTr="003C3469">
        <w:trPr>
          <w:trHeight w:val="315"/>
        </w:trPr>
        <w:tc>
          <w:tcPr>
            <w:tcW w:w="4533" w:type="dxa"/>
            <w:shd w:val="clear" w:color="auto" w:fill="FFFFFF" w:themeFill="background1"/>
            <w:noWrap/>
            <w:hideMark/>
          </w:tcPr>
          <w:p w14:paraId="22CE9B2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69 straipsnis</w:t>
            </w:r>
          </w:p>
        </w:tc>
        <w:tc>
          <w:tcPr>
            <w:tcW w:w="7655" w:type="dxa"/>
            <w:shd w:val="clear" w:color="auto" w:fill="FFFFFF" w:themeFill="background1"/>
          </w:tcPr>
          <w:p w14:paraId="7044C4F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40B183" w14:textId="1F73C238" w:rsidR="00D24326" w:rsidRPr="00342A88" w:rsidRDefault="00D24326" w:rsidP="00D24326">
            <w:pPr>
              <w:shd w:val="clear" w:color="auto" w:fill="FFFFFF" w:themeFill="background1"/>
              <w:rPr>
                <w:rFonts w:cs="Times New Roman"/>
                <w:color w:val="000000"/>
                <w:sz w:val="22"/>
              </w:rPr>
            </w:pPr>
          </w:p>
        </w:tc>
      </w:tr>
      <w:tr w:rsidR="00D24326" w:rsidRPr="00342A88" w14:paraId="4FC22FC0" w14:textId="76A50FD2" w:rsidTr="003C3469">
        <w:trPr>
          <w:trHeight w:val="315"/>
        </w:trPr>
        <w:tc>
          <w:tcPr>
            <w:tcW w:w="4533" w:type="dxa"/>
            <w:shd w:val="clear" w:color="auto" w:fill="FFFFFF" w:themeFill="background1"/>
            <w:noWrap/>
            <w:hideMark/>
          </w:tcPr>
          <w:p w14:paraId="6D547E61"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Komisijos stebėsena, peržiūra ir ataskaitų teikimas</w:t>
            </w:r>
          </w:p>
        </w:tc>
        <w:tc>
          <w:tcPr>
            <w:tcW w:w="7655" w:type="dxa"/>
            <w:shd w:val="clear" w:color="auto" w:fill="FFFFFF" w:themeFill="background1"/>
          </w:tcPr>
          <w:p w14:paraId="36E3205D"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F6FC579" w14:textId="31B1CA16" w:rsidR="00D24326" w:rsidRPr="00342A88" w:rsidRDefault="00D24326" w:rsidP="00D24326">
            <w:pPr>
              <w:shd w:val="clear" w:color="auto" w:fill="FFFFFF" w:themeFill="background1"/>
              <w:rPr>
                <w:rFonts w:cs="Times New Roman"/>
                <w:color w:val="000000"/>
                <w:sz w:val="22"/>
              </w:rPr>
            </w:pPr>
          </w:p>
        </w:tc>
      </w:tr>
      <w:tr w:rsidR="00D24326" w:rsidRPr="00342A88" w14:paraId="45C3950C" w14:textId="7158FCEE" w:rsidTr="003C3469">
        <w:trPr>
          <w:trHeight w:val="315"/>
        </w:trPr>
        <w:tc>
          <w:tcPr>
            <w:tcW w:w="4533" w:type="dxa"/>
            <w:shd w:val="clear" w:color="auto" w:fill="FFFFFF" w:themeFill="background1"/>
            <w:noWrap/>
            <w:hideMark/>
          </w:tcPr>
          <w:p w14:paraId="57FDC0A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Komisija stebi ir peržiūri šios direktyvos įgyvendinimą ir kaip priedą prie Reglamento (ES) 2018/1999 35 straipsnyje nurodytos energetikos sąjungos būklės ataskaitos pateikia Europos Parlamentui ir Tarybai bendros pažangos ataskaitą. </w:t>
            </w:r>
          </w:p>
          <w:p w14:paraId="67AEA660" w14:textId="1BAA673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Ne vėliau kaip 2025 m. gruodžio 31 d. Komisija peržiūri šios direktyvos įgyvendinimą ir Europos Parlamentui ir Tarybai pateikia ataskaitą. Jei tinkama, kartu su ataskaita arba po ataskaitos pateikimo Komisija pateikia pasiūlymą dėl teisėkūros procedūra priimamo akto. Komisijos ataskaitoje visų pirma vertinama, ar vartotojai, ypač pažeidžiami arba energijos nepriteklių patiriantys vartotojai, yra tinkamai apsaugoti pagal šią direktyvą.</w:t>
            </w:r>
          </w:p>
        </w:tc>
        <w:tc>
          <w:tcPr>
            <w:tcW w:w="7655" w:type="dxa"/>
            <w:shd w:val="clear" w:color="auto" w:fill="FFFFFF" w:themeFill="background1"/>
          </w:tcPr>
          <w:p w14:paraId="5B725649" w14:textId="4A1F451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Nereikalauja įgyvendinančių priemonių. Šis straipsnis nustato Komisijos įgaliojimus. </w:t>
            </w:r>
          </w:p>
        </w:tc>
        <w:tc>
          <w:tcPr>
            <w:tcW w:w="3118" w:type="dxa"/>
            <w:shd w:val="clear" w:color="auto" w:fill="FFFFFF" w:themeFill="background1"/>
          </w:tcPr>
          <w:p w14:paraId="5E7CA32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A524FAD" w14:textId="7F6712D9" w:rsidR="00D24326" w:rsidRPr="00342A88" w:rsidRDefault="00D24326" w:rsidP="00D24326">
            <w:pPr>
              <w:shd w:val="clear" w:color="auto" w:fill="FFFFFF" w:themeFill="background1"/>
              <w:rPr>
                <w:rFonts w:cs="Times New Roman"/>
                <w:color w:val="000000"/>
                <w:sz w:val="22"/>
              </w:rPr>
            </w:pPr>
          </w:p>
        </w:tc>
      </w:tr>
      <w:tr w:rsidR="00D24326" w:rsidRPr="00342A88" w14:paraId="2F4F9B8E" w14:textId="6FF4DEC3" w:rsidTr="003C3469">
        <w:trPr>
          <w:trHeight w:val="281"/>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B39CFD0" w14:textId="7E3423CE"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70 straipsnis</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7837B474" w14:textId="6ABDE300" w:rsidR="00D24326" w:rsidRPr="00342A88" w:rsidRDefault="00D24326" w:rsidP="00D24326">
            <w:pPr>
              <w:shd w:val="clear" w:color="auto" w:fill="FFFFFF" w:themeFill="background1"/>
              <w:rPr>
                <w:rFonts w:cs="Times New Roman"/>
                <w:color w:val="000000"/>
                <w:sz w:val="22"/>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2B47D95" w14:textId="14DF6EF9" w:rsidR="00D24326" w:rsidRPr="00342A88" w:rsidRDefault="00D24326" w:rsidP="00D24326">
            <w:pPr>
              <w:shd w:val="clear" w:color="auto" w:fill="FFFFFF" w:themeFill="background1"/>
              <w:rPr>
                <w:rFonts w:cs="Times New Roman"/>
                <w:color w:val="000000"/>
                <w:sz w:val="22"/>
              </w:rPr>
            </w:pPr>
          </w:p>
        </w:tc>
      </w:tr>
      <w:tr w:rsidR="00D24326" w:rsidRPr="00342A88" w14:paraId="4361307B" w14:textId="508E1702" w:rsidTr="003C3469">
        <w:trPr>
          <w:trHeight w:val="315"/>
        </w:trPr>
        <w:tc>
          <w:tcPr>
            <w:tcW w:w="4533" w:type="dxa"/>
            <w:shd w:val="clear" w:color="auto" w:fill="FFFFFF" w:themeFill="background1"/>
            <w:noWrap/>
            <w:hideMark/>
          </w:tcPr>
          <w:p w14:paraId="1C0F659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Direktyvos 2012/27/ES daliniai pakeitimai</w:t>
            </w:r>
          </w:p>
        </w:tc>
        <w:tc>
          <w:tcPr>
            <w:tcW w:w="7655" w:type="dxa"/>
            <w:shd w:val="clear" w:color="auto" w:fill="FFFFFF" w:themeFill="background1"/>
          </w:tcPr>
          <w:p w14:paraId="426627D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978B2E9" w14:textId="2E598E0B" w:rsidR="00D24326" w:rsidRPr="00342A88" w:rsidRDefault="00D24326" w:rsidP="00D24326">
            <w:pPr>
              <w:shd w:val="clear" w:color="auto" w:fill="FFFFFF" w:themeFill="background1"/>
              <w:rPr>
                <w:rFonts w:cs="Times New Roman"/>
                <w:color w:val="000000"/>
                <w:sz w:val="22"/>
              </w:rPr>
            </w:pPr>
          </w:p>
        </w:tc>
      </w:tr>
      <w:tr w:rsidR="00D24326" w:rsidRPr="00342A88" w14:paraId="43294A71" w14:textId="50857F8D" w:rsidTr="003C3469">
        <w:trPr>
          <w:trHeight w:val="315"/>
        </w:trPr>
        <w:tc>
          <w:tcPr>
            <w:tcW w:w="4533" w:type="dxa"/>
            <w:shd w:val="clear" w:color="auto" w:fill="FFFFFF" w:themeFill="background1"/>
            <w:noWrap/>
            <w:hideMark/>
          </w:tcPr>
          <w:p w14:paraId="5A9DF56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Direktyva 2012/27/ES iš dalies keičiama taip:</w:t>
            </w:r>
          </w:p>
          <w:p w14:paraId="78DC891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9 straipsnis iš dalies keičiamas taip: </w:t>
            </w:r>
          </w:p>
          <w:p w14:paraId="3F854B2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pavadinimas pakeičiamas taip: „Gamtinių dujų suvartojimo matavimas“; </w:t>
            </w:r>
          </w:p>
          <w:p w14:paraId="77A09F0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1 dalies pirma pastraipa pakeičiama taip: „1.   Valstybės narės užtikrina, kad, jei tai yra techniškai įmanoma, finansiškai pagrįsta ir </w:t>
            </w:r>
            <w:r w:rsidRPr="00342A88">
              <w:rPr>
                <w:rFonts w:cs="Times New Roman"/>
                <w:color w:val="000000"/>
                <w:sz w:val="22"/>
              </w:rPr>
              <w:lastRenderedPageBreak/>
              <w:t xml:space="preserve">proporcinga atsižvelgiant į potencialų energijos suvartojimo sumažinimą, galutiniams gamtinių dujų vartotojams konkurencingomis kainomis būtų pateikiami individualūs skaitikliai, kurie tiksliai atspindi faktinį energijos vartojimą ir pateikia informaciją apie tikslų laiką, kada ji buvo suvartota.“; </w:t>
            </w:r>
          </w:p>
          <w:p w14:paraId="6801F8E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2 dalis iš dalies keičiama taip: </w:t>
            </w:r>
          </w:p>
          <w:p w14:paraId="2EB5BD0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i) įžanginė dalis pakeičiama taip: „2.   Jei valstybės narės įgyvendina pažangiųjų matavimo sistemų ir pažangiųjų skaitiklių gamtinėms dujoms diegimo tvarką pagal Direktyvą 2009/73/EB ir tokiu mastu, kokiu jos tai daro:“; </w:t>
            </w:r>
          </w:p>
          <w:p w14:paraId="0D22C2D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ii) c ir d punktai išbraukiami; </w:t>
            </w:r>
          </w:p>
          <w:p w14:paraId="028DBC93" w14:textId="5644E61C"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05B277C1" w14:textId="0F6286B8"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šie Direktyvos 2012/27/ES pakeitimai yra techninio pobūdžio. Atsižvelgiant į tai, kad ši Direktyva nustato griežtesnius reikalavimus konkrečiai elektros energijos išmaniesiems apskaitos prietaisams, Direktyvos 2012/27/ES 9 straipsnis (</w:t>
            </w:r>
            <w:r w:rsidRPr="00342A88">
              <w:rPr>
                <w:rFonts w:cs="Times New Roman"/>
                <w:i/>
                <w:iCs/>
                <w:color w:val="000000"/>
                <w:sz w:val="22"/>
              </w:rPr>
              <w:t>Matavimas</w:t>
            </w:r>
            <w:r w:rsidRPr="00342A88">
              <w:rPr>
                <w:rFonts w:cs="Times New Roman"/>
                <w:color w:val="000000"/>
                <w:sz w:val="22"/>
              </w:rPr>
              <w:t>) keičiamas, jame paliekat tik gamtinių dujų reguliavimą (</w:t>
            </w:r>
            <w:r w:rsidRPr="00342A88">
              <w:rPr>
                <w:rFonts w:cs="Times New Roman"/>
                <w:i/>
                <w:iCs/>
                <w:color w:val="000000"/>
                <w:sz w:val="22"/>
              </w:rPr>
              <w:t>Gamtinių dujų suvartojimo matavimas</w:t>
            </w:r>
            <w:r w:rsidRPr="00342A88">
              <w:rPr>
                <w:rFonts w:cs="Times New Roman"/>
                <w:color w:val="000000"/>
                <w:sz w:val="22"/>
              </w:rPr>
              <w:t>).</w:t>
            </w:r>
          </w:p>
          <w:p w14:paraId="2B88DC83" w14:textId="77777777" w:rsidR="00D24326" w:rsidRPr="00342A88" w:rsidRDefault="00D24326" w:rsidP="00D24326">
            <w:pPr>
              <w:shd w:val="clear" w:color="auto" w:fill="FFFFFF" w:themeFill="background1"/>
              <w:rPr>
                <w:rFonts w:cs="Times New Roman"/>
                <w:color w:val="000000"/>
                <w:sz w:val="22"/>
              </w:rPr>
            </w:pPr>
          </w:p>
          <w:p w14:paraId="787B26A0" w14:textId="1A0E9671" w:rsidR="00D24326" w:rsidRPr="00342A88" w:rsidRDefault="00D24326" w:rsidP="00D24326">
            <w:pPr>
              <w:shd w:val="clear" w:color="auto" w:fill="FFFFFF" w:themeFill="background1"/>
              <w:rPr>
                <w:rFonts w:cs="Times New Roman"/>
                <w:b/>
                <w:color w:val="000000"/>
                <w:sz w:val="22"/>
              </w:rPr>
            </w:pPr>
          </w:p>
        </w:tc>
        <w:tc>
          <w:tcPr>
            <w:tcW w:w="3118" w:type="dxa"/>
            <w:shd w:val="clear" w:color="auto" w:fill="FFFFFF" w:themeFill="background1"/>
          </w:tcPr>
          <w:p w14:paraId="32BF42A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06FB62BC" w14:textId="0CD83C94" w:rsidR="00D24326" w:rsidRPr="00342A88" w:rsidRDefault="00D24326" w:rsidP="00D24326">
            <w:pPr>
              <w:shd w:val="clear" w:color="auto" w:fill="FFFFFF" w:themeFill="background1"/>
              <w:rPr>
                <w:rFonts w:cs="Times New Roman"/>
                <w:color w:val="000000"/>
                <w:sz w:val="22"/>
              </w:rPr>
            </w:pPr>
          </w:p>
        </w:tc>
      </w:tr>
      <w:tr w:rsidR="00D24326" w:rsidRPr="00342A88" w14:paraId="7CE11CF6" w14:textId="77777777" w:rsidTr="003C3469">
        <w:trPr>
          <w:trHeight w:val="315"/>
        </w:trPr>
        <w:tc>
          <w:tcPr>
            <w:tcW w:w="4533" w:type="dxa"/>
            <w:shd w:val="clear" w:color="auto" w:fill="FFFFFF" w:themeFill="background1"/>
            <w:noWrap/>
          </w:tcPr>
          <w:p w14:paraId="2499E33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10 straipsnis iš dalies keičiamas taip: </w:t>
            </w:r>
          </w:p>
          <w:p w14:paraId="3EAF4B5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a) pavadinimas pakeičiamas taip: „Sąskaitų už gamtines dujas informacija“;</w:t>
            </w:r>
          </w:p>
          <w:p w14:paraId="65EA1A9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1 dalies pirma pastraipa pakeičiama taip: „1.   Jei galutiniai vartotojai neturi Direktyvoje 2009/73/EB nurodytų pažangiųjų skaitiklių, valstybės narės ne vėliau kaip 2014 m. gruodžio 31 d. užtikrina, kad sąskaitų už gamtines dujas informacija būtų patikima, tiksli ir pagrįsta faktiniu suvartojimu, kaip numatyta VII priedo 1.1 punkte, jei tai yra techniškai įmanoma ir ekonomiškai pagrįsta.“; </w:t>
            </w:r>
          </w:p>
          <w:p w14:paraId="610A6EA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2 dalies pirma pastraipa pakeičiama taip: „2.   Pagal Direktyvą 2009/73/EB įrengti skaitikliai turi užtikrinti, kad sąskaitų informacija būtų tiksli ir grindžiama faktiniu suvartojimu. Valstybės narės užtikrina, kad galutiniams vartotojams būtų suteikta galimybė nesunkiai gauti papildomą informaciją, kuri leistų pačiam galutiniam vartotojui pasitikrinti ankstesnį suvartojimą.“; </w:t>
            </w:r>
          </w:p>
          <w:p w14:paraId="745E2A06" w14:textId="77777777"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5B7F2E73" w14:textId="1EEC22E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šie Direktyvos 2012/27/ES pakeitimai yra techninio pobūdžio. Panaikintos nuorodos į 2009 m. liepos 13 d. Europos Parlamento ir Tarybos Direktyvą 2009/72/EB dėl elektros energijos vidaus rinkos bendrųjų taisyklių, kuri šia Direktyva panaikinama.</w:t>
            </w:r>
          </w:p>
        </w:tc>
        <w:tc>
          <w:tcPr>
            <w:tcW w:w="3118" w:type="dxa"/>
            <w:shd w:val="clear" w:color="auto" w:fill="FFFFFF" w:themeFill="background1"/>
          </w:tcPr>
          <w:p w14:paraId="6E6D8CF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925DECC"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12482E61" w14:textId="77777777" w:rsidTr="003C3469">
        <w:trPr>
          <w:trHeight w:val="315"/>
        </w:trPr>
        <w:tc>
          <w:tcPr>
            <w:tcW w:w="4533" w:type="dxa"/>
            <w:shd w:val="clear" w:color="auto" w:fill="FFFFFF" w:themeFill="background1"/>
            <w:noWrap/>
          </w:tcPr>
          <w:p w14:paraId="72F67E2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3) 11 straipsnio pavadinimas pakeičiamas taip: „Prieigos prie gamtinių dujų suvartojimo matavimo informacijos ir sąskaitose pateikiamos informacijos kaštai“; </w:t>
            </w:r>
          </w:p>
          <w:p w14:paraId="5ECED038" w14:textId="77777777"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45FC1608" w14:textId="473CF918" w:rsidR="00D24326" w:rsidRPr="00DF1CD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šis Direktyvos 2012/27/ES pakeitimas yra techninio pobūdžio. Atsižvelgiant į tai, kad ši Direktyva nustato griežtesnius reikalavimus konkrečiai elektros energijos sąskaitoms, Direktyvos 2012/27/ES </w:t>
            </w:r>
            <w:r w:rsidRPr="00DF1CD8">
              <w:rPr>
                <w:rFonts w:cs="Times New Roman"/>
                <w:color w:val="000000"/>
                <w:sz w:val="22"/>
              </w:rPr>
              <w:t xml:space="preserve">11 </w:t>
            </w:r>
            <w:r w:rsidRPr="00342A88">
              <w:rPr>
                <w:rFonts w:cs="Times New Roman"/>
                <w:color w:val="000000"/>
                <w:sz w:val="22"/>
              </w:rPr>
              <w:t>straipsnio pavadinimas (</w:t>
            </w:r>
            <w:r w:rsidRPr="00342A88">
              <w:rPr>
                <w:rFonts w:cs="Times New Roman"/>
                <w:i/>
                <w:iCs/>
                <w:color w:val="000000"/>
                <w:sz w:val="22"/>
              </w:rPr>
              <w:t>Prieigos prie matavimo informacijos ir sąskaitose pateikiamos informacijos kaštai</w:t>
            </w:r>
            <w:r w:rsidRPr="00342A88">
              <w:rPr>
                <w:rFonts w:cs="Times New Roman"/>
                <w:color w:val="000000"/>
                <w:sz w:val="22"/>
              </w:rPr>
              <w:t>) keičiamas, jame paliekat tik gamtinių dujų reguliavimą (</w:t>
            </w:r>
            <w:r w:rsidRPr="00342A88">
              <w:rPr>
                <w:rFonts w:cs="Times New Roman"/>
                <w:i/>
                <w:iCs/>
                <w:color w:val="000000"/>
                <w:sz w:val="22"/>
              </w:rPr>
              <w:t>Prieigos prie gamtinių dujų suvartojimo matavimo informacijos ir sąskaitose pateikiamos informacijos kaštai</w:t>
            </w:r>
            <w:r w:rsidRPr="00342A88">
              <w:rPr>
                <w:rFonts w:cs="Times New Roman"/>
                <w:color w:val="000000"/>
                <w:sz w:val="22"/>
              </w:rPr>
              <w:t>).</w:t>
            </w:r>
          </w:p>
          <w:p w14:paraId="3F16D96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BC68AD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6A9FDF58"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09A8E083" w14:textId="77777777" w:rsidTr="003C3469">
        <w:trPr>
          <w:trHeight w:val="315"/>
        </w:trPr>
        <w:tc>
          <w:tcPr>
            <w:tcW w:w="4533" w:type="dxa"/>
            <w:shd w:val="clear" w:color="auto" w:fill="FFFFFF" w:themeFill="background1"/>
            <w:noWrap/>
          </w:tcPr>
          <w:p w14:paraId="7F5A276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13 straipsnyje žodžiai „7–11 straipsnius“ pakeičiami žodžiais „7–11a straipsnius“; </w:t>
            </w:r>
          </w:p>
          <w:p w14:paraId="0D29D1F4" w14:textId="77777777" w:rsidR="00D24326" w:rsidRPr="00342A88" w:rsidRDefault="00D24326" w:rsidP="00D24326">
            <w:pPr>
              <w:shd w:val="clear" w:color="auto" w:fill="FFFFFF" w:themeFill="background1"/>
              <w:rPr>
                <w:rFonts w:cs="Times New Roman"/>
                <w:color w:val="000000"/>
                <w:sz w:val="22"/>
              </w:rPr>
            </w:pPr>
          </w:p>
        </w:tc>
        <w:tc>
          <w:tcPr>
            <w:tcW w:w="7655" w:type="dxa"/>
            <w:shd w:val="clear" w:color="auto" w:fill="FFFFFF" w:themeFill="background1"/>
          </w:tcPr>
          <w:p w14:paraId="1868347E" w14:textId="2FAB02E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šis Direktyvos 2012/27/ES pakeitimas yra techninio pobūdžio.</w:t>
            </w:r>
          </w:p>
        </w:tc>
        <w:tc>
          <w:tcPr>
            <w:tcW w:w="3118" w:type="dxa"/>
            <w:shd w:val="clear" w:color="auto" w:fill="FFFFFF" w:themeFill="background1"/>
          </w:tcPr>
          <w:p w14:paraId="0AC95E82"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70B277BF"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69D77710" w14:textId="77777777" w:rsidTr="003C3469">
        <w:trPr>
          <w:trHeight w:val="315"/>
        </w:trPr>
        <w:tc>
          <w:tcPr>
            <w:tcW w:w="4533" w:type="dxa"/>
            <w:shd w:val="clear" w:color="auto" w:fill="FFFFFF" w:themeFill="background1"/>
            <w:noWrap/>
          </w:tcPr>
          <w:p w14:paraId="2C3CAAB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15 straipsnis iš dalies keičiamas taip: </w:t>
            </w:r>
          </w:p>
          <w:p w14:paraId="2E6E39E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a) 5 dalis iš dalies keičiama taip:</w:t>
            </w:r>
          </w:p>
          <w:p w14:paraId="55B0EDD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i) pirma ir antra pastraipos išbraukiamos; </w:t>
            </w:r>
          </w:p>
          <w:p w14:paraId="7FA172D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ii) trečia pastraipa pakeičiama taip: „Perdavimo sistemų operatoriai ir skirstymo sistemų operatoriai laikosi XII priede nustatytų reikalavimų.“; </w:t>
            </w:r>
          </w:p>
          <w:p w14:paraId="5C9B48B2" w14:textId="6FC0DB6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b) 8 dalis išbraukiama; 6) VII priedo pavadinimas pakeičiamas taip: „Faktiniu gamtinių dujų suvartojimu grindžiamų sąskaitų išrašymo ir informacijos pateikimo sąskaitose būtiniausi reikalavimai“.</w:t>
            </w:r>
          </w:p>
        </w:tc>
        <w:tc>
          <w:tcPr>
            <w:tcW w:w="7655" w:type="dxa"/>
            <w:shd w:val="clear" w:color="auto" w:fill="FFFFFF" w:themeFill="background1"/>
          </w:tcPr>
          <w:p w14:paraId="4C40AA75" w14:textId="16E5923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šis Direktyvos 2012/27/ES pakeitimas yra techninio pobūdžio. Išbraukiamos nuostatos, kurios konfliktuoja su šios Direktyvos reguliavimu. </w:t>
            </w:r>
            <w:r w:rsidRPr="00DF1CD8">
              <w:rPr>
                <w:rFonts w:cs="Times New Roman"/>
                <w:color w:val="000000"/>
                <w:sz w:val="22"/>
              </w:rPr>
              <w:t xml:space="preserve">8 </w:t>
            </w:r>
            <w:r w:rsidRPr="00342A88">
              <w:rPr>
                <w:rFonts w:cs="Times New Roman"/>
                <w:color w:val="000000"/>
                <w:sz w:val="22"/>
              </w:rPr>
              <w:t xml:space="preserve">dalimi išbraukiamos nuostatos, susijusios su valstybių pareiga užtikrinti, kad nacionalinės energetikos reguliavimo institucijos skatintų, jog didmeninėse ir mažmeninėse rinkose būtų naudojamasi ne tik pasiūlos, bet ir paklausos ištekliais, pavyzdžiui, reagavimo į paklausą priemonėmis, kaip nebeaktualios. </w:t>
            </w:r>
          </w:p>
        </w:tc>
        <w:tc>
          <w:tcPr>
            <w:tcW w:w="3118" w:type="dxa"/>
            <w:shd w:val="clear" w:color="auto" w:fill="FFFFFF" w:themeFill="background1"/>
          </w:tcPr>
          <w:p w14:paraId="6A3B533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67D82384"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06732BA9" w14:textId="1BEE9463" w:rsidTr="003C3469">
        <w:trPr>
          <w:trHeight w:val="315"/>
        </w:trPr>
        <w:tc>
          <w:tcPr>
            <w:tcW w:w="4533" w:type="dxa"/>
            <w:shd w:val="clear" w:color="auto" w:fill="FFFFFF" w:themeFill="background1"/>
            <w:noWrap/>
            <w:hideMark/>
          </w:tcPr>
          <w:p w14:paraId="2219A3E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71 straipsnis</w:t>
            </w:r>
          </w:p>
        </w:tc>
        <w:tc>
          <w:tcPr>
            <w:tcW w:w="7655" w:type="dxa"/>
            <w:shd w:val="clear" w:color="auto" w:fill="FFFFFF" w:themeFill="background1"/>
          </w:tcPr>
          <w:p w14:paraId="5752A0B9" w14:textId="61404FC5"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FDE0056" w14:textId="4281B0BB" w:rsidR="00D24326" w:rsidRPr="00342A88" w:rsidRDefault="00D24326" w:rsidP="00D24326">
            <w:pPr>
              <w:shd w:val="clear" w:color="auto" w:fill="FFFFFF" w:themeFill="background1"/>
              <w:rPr>
                <w:rFonts w:cs="Times New Roman"/>
                <w:color w:val="000000"/>
                <w:sz w:val="22"/>
              </w:rPr>
            </w:pPr>
          </w:p>
        </w:tc>
      </w:tr>
      <w:tr w:rsidR="00D24326" w:rsidRPr="00342A88" w14:paraId="734B14B8" w14:textId="6EB969A5" w:rsidTr="003C3469">
        <w:trPr>
          <w:trHeight w:val="315"/>
        </w:trPr>
        <w:tc>
          <w:tcPr>
            <w:tcW w:w="4533" w:type="dxa"/>
            <w:shd w:val="clear" w:color="auto" w:fill="FFFFFF" w:themeFill="background1"/>
            <w:noWrap/>
            <w:hideMark/>
          </w:tcPr>
          <w:p w14:paraId="0B5E940A"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Perkėlimas į nacionalinę teisę</w:t>
            </w:r>
          </w:p>
        </w:tc>
        <w:tc>
          <w:tcPr>
            <w:tcW w:w="7655" w:type="dxa"/>
            <w:shd w:val="clear" w:color="auto" w:fill="FFFFFF" w:themeFill="background1"/>
          </w:tcPr>
          <w:p w14:paraId="0DDF955E" w14:textId="61EE4039"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7217731" w14:textId="291A0DDC" w:rsidR="00D24326" w:rsidRPr="00342A88" w:rsidRDefault="00D24326" w:rsidP="00D24326">
            <w:pPr>
              <w:shd w:val="clear" w:color="auto" w:fill="FFFFFF" w:themeFill="background1"/>
              <w:rPr>
                <w:rFonts w:cs="Times New Roman"/>
                <w:color w:val="000000"/>
                <w:sz w:val="22"/>
              </w:rPr>
            </w:pPr>
          </w:p>
        </w:tc>
      </w:tr>
      <w:tr w:rsidR="00D24326" w:rsidRPr="00342A88" w14:paraId="1FCF0750" w14:textId="3F29457D" w:rsidTr="003C3469">
        <w:trPr>
          <w:trHeight w:val="315"/>
        </w:trPr>
        <w:tc>
          <w:tcPr>
            <w:tcW w:w="4533" w:type="dxa"/>
            <w:shd w:val="clear" w:color="auto" w:fill="FFFFFF" w:themeFill="background1"/>
            <w:noWrap/>
            <w:hideMark/>
          </w:tcPr>
          <w:p w14:paraId="442D536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Valstybės narės užtikrina, kad įsigaliotų įstatymai ir kiti teisės aktai, būtini, kad 2–5 straipsnių, 6 straipsnio 2 ir 3 dalių, 7 straipsnio 1 dalies, 8 straipsnio 2 dalies j ir l punktų, 9 straipsnio 2 dalies, 10 straipsnio 2–12 dalių, 11–24 straipsnių, 26, 28 ir 29 straipsnių, 31–34 ir 36 straipsnių, 38 straipsnio 2 dalies, 40 ir 42 straipsnių, 46 straipsnio 2 dalies d punkto, 51 ir 54 straipsnių, 57–59 straipsnių, 61–63 straipsnių, 70 straipsnio 1–3 punktų, 5 punkto b papunkčio ir 6 punkto bei I ir II priedų būtų laikomasi ne vėliau kaip 2020 m. gruodžio 31 d. Jos nedelsdamos pateikia tų nuostatų tekstą Komisijai. </w:t>
            </w:r>
          </w:p>
          <w:p w14:paraId="19E68618"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Tačiau, valstybės narės užtikrina, kad įsigaliotų įstatymai ir kiti teisės aktai, būtini, kad: </w:t>
            </w:r>
          </w:p>
          <w:p w14:paraId="3BB3061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70 straipsnio 5 punkto a papunkčio būtų laikomasi ne vėliau kaip 2019 m. gruodžio 31 d.; </w:t>
            </w:r>
          </w:p>
          <w:p w14:paraId="5DFE2D4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70 straipsnio 4 punkto būtų laikomasi ne vėliau kaip 2020 m. spalio 25 d. </w:t>
            </w:r>
          </w:p>
          <w:p w14:paraId="7B1BACBE" w14:textId="72FEB16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Kai valstybės narės, tvirtindamos tas priemones, daro jose nuorodą į šią direktyvą arba tokia nuoroda daroma jas oficialiai skelbiant. Jos taip pat turi įtraukti teiginį, kad galiojančiuose įstatymuose ir kituose teisės aktuose pateiktos nuorodos į direktyvą, kuria panaikinama ši direktyva, laikomos nuorodomis į šią direktyvą. Nuorodos darymo tvarką ir minėto teiginio formuluotę nustato valstybės narės. </w:t>
            </w:r>
          </w:p>
          <w:p w14:paraId="2266C644" w14:textId="5831506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Valstybės narės pateikia Komisijai šios direktyvos taikymo srityje priimtų nacionalinės teisės aktų pagrindinių nuostatų tekstus.</w:t>
            </w:r>
          </w:p>
        </w:tc>
        <w:tc>
          <w:tcPr>
            <w:tcW w:w="7655" w:type="dxa"/>
            <w:shd w:val="clear" w:color="auto" w:fill="FFFFFF" w:themeFill="background1"/>
          </w:tcPr>
          <w:p w14:paraId="22A96D0F" w14:textId="2646168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00F3D1A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33518355" w14:textId="38EFB7A4" w:rsidR="00D24326" w:rsidRPr="00342A88" w:rsidRDefault="00D24326" w:rsidP="00D24326">
            <w:pPr>
              <w:shd w:val="clear" w:color="auto" w:fill="FFFFFF" w:themeFill="background1"/>
              <w:rPr>
                <w:rFonts w:cs="Times New Roman"/>
                <w:color w:val="000000"/>
                <w:sz w:val="22"/>
              </w:rPr>
            </w:pPr>
          </w:p>
        </w:tc>
      </w:tr>
      <w:tr w:rsidR="00D24326" w:rsidRPr="00342A88" w14:paraId="2B98EAF3" w14:textId="58CE0A47" w:rsidTr="003C3469">
        <w:trPr>
          <w:trHeight w:val="315"/>
        </w:trPr>
        <w:tc>
          <w:tcPr>
            <w:tcW w:w="4533" w:type="dxa"/>
            <w:shd w:val="clear" w:color="auto" w:fill="FFFFFF" w:themeFill="background1"/>
            <w:noWrap/>
            <w:hideMark/>
          </w:tcPr>
          <w:p w14:paraId="6458529D"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72 straipsnis</w:t>
            </w:r>
          </w:p>
        </w:tc>
        <w:tc>
          <w:tcPr>
            <w:tcW w:w="7655" w:type="dxa"/>
            <w:shd w:val="clear" w:color="auto" w:fill="FFFFFF" w:themeFill="background1"/>
          </w:tcPr>
          <w:p w14:paraId="060B973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C413E35" w14:textId="67852289" w:rsidR="00D24326" w:rsidRPr="00342A88" w:rsidRDefault="00D24326" w:rsidP="00D24326">
            <w:pPr>
              <w:shd w:val="clear" w:color="auto" w:fill="FFFFFF" w:themeFill="background1"/>
              <w:rPr>
                <w:rFonts w:cs="Times New Roman"/>
                <w:color w:val="000000"/>
                <w:sz w:val="22"/>
              </w:rPr>
            </w:pPr>
          </w:p>
        </w:tc>
      </w:tr>
      <w:tr w:rsidR="00D24326" w:rsidRPr="00342A88" w14:paraId="13BB4BE9" w14:textId="2D43239C" w:rsidTr="003C3469">
        <w:trPr>
          <w:trHeight w:val="315"/>
        </w:trPr>
        <w:tc>
          <w:tcPr>
            <w:tcW w:w="4533" w:type="dxa"/>
            <w:shd w:val="clear" w:color="auto" w:fill="FFFFFF" w:themeFill="background1"/>
            <w:noWrap/>
            <w:hideMark/>
          </w:tcPr>
          <w:p w14:paraId="247A284C"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Panaikinimas</w:t>
            </w:r>
          </w:p>
        </w:tc>
        <w:tc>
          <w:tcPr>
            <w:tcW w:w="7655" w:type="dxa"/>
            <w:shd w:val="clear" w:color="auto" w:fill="FFFFFF" w:themeFill="background1"/>
          </w:tcPr>
          <w:p w14:paraId="2D0D39A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8AF11CA" w14:textId="0914FC49" w:rsidR="00D24326" w:rsidRPr="00342A88" w:rsidRDefault="00D24326" w:rsidP="00D24326">
            <w:pPr>
              <w:shd w:val="clear" w:color="auto" w:fill="FFFFFF" w:themeFill="background1"/>
              <w:rPr>
                <w:rFonts w:cs="Times New Roman"/>
                <w:color w:val="000000"/>
                <w:sz w:val="22"/>
              </w:rPr>
            </w:pPr>
          </w:p>
        </w:tc>
      </w:tr>
      <w:tr w:rsidR="00D24326" w:rsidRPr="00342A88" w14:paraId="69208C1E" w14:textId="3BB9D9AF" w:rsidTr="003C3469">
        <w:trPr>
          <w:trHeight w:val="315"/>
        </w:trPr>
        <w:tc>
          <w:tcPr>
            <w:tcW w:w="4533" w:type="dxa"/>
            <w:shd w:val="clear" w:color="auto" w:fill="FFFFFF" w:themeFill="background1"/>
            <w:noWrap/>
            <w:hideMark/>
          </w:tcPr>
          <w:p w14:paraId="135BD3F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Direktyva 2009/72/EB panaikinama nuo 2021 m. sausio 1 d., nedarant įtakos valstybių narių pareigoms, susijusioms su direktyvos, nurodytos III priede, perkėlimo į nacionalinę teisę terminu ir taikymo pradžios data. Nuorodos į panaikintą direktyvą laikomos nuorodomis į šią direktyvą ir skaitomos pagal IV priede pateiktą atitikties lentelę.</w:t>
            </w:r>
          </w:p>
        </w:tc>
        <w:tc>
          <w:tcPr>
            <w:tcW w:w="7655" w:type="dxa"/>
            <w:shd w:val="clear" w:color="auto" w:fill="FFFFFF" w:themeFill="background1"/>
          </w:tcPr>
          <w:p w14:paraId="08F03EEA" w14:textId="44FE9D5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24BEAC6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1BB81F72" w14:textId="08FBB647" w:rsidR="00D24326" w:rsidRPr="00342A88" w:rsidRDefault="00D24326" w:rsidP="00D24326">
            <w:pPr>
              <w:shd w:val="clear" w:color="auto" w:fill="FFFFFF" w:themeFill="background1"/>
              <w:rPr>
                <w:rFonts w:cs="Times New Roman"/>
                <w:color w:val="000000"/>
                <w:sz w:val="22"/>
              </w:rPr>
            </w:pPr>
          </w:p>
        </w:tc>
      </w:tr>
      <w:tr w:rsidR="00D24326" w:rsidRPr="00342A88" w14:paraId="374FE520" w14:textId="3B4798EA" w:rsidTr="003C3469">
        <w:trPr>
          <w:trHeight w:val="315"/>
        </w:trPr>
        <w:tc>
          <w:tcPr>
            <w:tcW w:w="4533" w:type="dxa"/>
            <w:shd w:val="clear" w:color="auto" w:fill="FFFFFF" w:themeFill="background1"/>
            <w:noWrap/>
            <w:hideMark/>
          </w:tcPr>
          <w:p w14:paraId="20AC3D6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73 straipsnis</w:t>
            </w:r>
          </w:p>
        </w:tc>
        <w:tc>
          <w:tcPr>
            <w:tcW w:w="7655" w:type="dxa"/>
            <w:shd w:val="clear" w:color="auto" w:fill="FFFFFF" w:themeFill="background1"/>
          </w:tcPr>
          <w:p w14:paraId="4509611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62CEC46" w14:textId="091DAD1A" w:rsidR="00D24326" w:rsidRPr="00342A88" w:rsidRDefault="00D24326" w:rsidP="00D24326">
            <w:pPr>
              <w:shd w:val="clear" w:color="auto" w:fill="FFFFFF" w:themeFill="background1"/>
              <w:rPr>
                <w:rFonts w:cs="Times New Roman"/>
                <w:color w:val="000000"/>
                <w:sz w:val="22"/>
              </w:rPr>
            </w:pPr>
          </w:p>
        </w:tc>
      </w:tr>
      <w:tr w:rsidR="00D24326" w:rsidRPr="00342A88" w14:paraId="4ACC8278" w14:textId="5316C2DF" w:rsidTr="003C3469">
        <w:trPr>
          <w:trHeight w:val="315"/>
        </w:trPr>
        <w:tc>
          <w:tcPr>
            <w:tcW w:w="4533" w:type="dxa"/>
            <w:shd w:val="clear" w:color="auto" w:fill="FFFFFF" w:themeFill="background1"/>
            <w:noWrap/>
            <w:hideMark/>
          </w:tcPr>
          <w:p w14:paraId="0F15D09F"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Įsigaliojimas</w:t>
            </w:r>
          </w:p>
        </w:tc>
        <w:tc>
          <w:tcPr>
            <w:tcW w:w="7655" w:type="dxa"/>
            <w:shd w:val="clear" w:color="auto" w:fill="FFFFFF" w:themeFill="background1"/>
          </w:tcPr>
          <w:p w14:paraId="42B604F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CE02592" w14:textId="443AA986" w:rsidR="00D24326" w:rsidRPr="00342A88" w:rsidRDefault="00D24326" w:rsidP="00D24326">
            <w:pPr>
              <w:shd w:val="clear" w:color="auto" w:fill="FFFFFF" w:themeFill="background1"/>
              <w:rPr>
                <w:rFonts w:cs="Times New Roman"/>
                <w:color w:val="000000"/>
                <w:sz w:val="22"/>
              </w:rPr>
            </w:pPr>
          </w:p>
        </w:tc>
      </w:tr>
      <w:tr w:rsidR="00D24326" w:rsidRPr="00342A88" w14:paraId="2C61F0CE" w14:textId="3542BDC0" w:rsidTr="003C3469">
        <w:trPr>
          <w:trHeight w:val="315"/>
        </w:trPr>
        <w:tc>
          <w:tcPr>
            <w:tcW w:w="4533" w:type="dxa"/>
            <w:shd w:val="clear" w:color="auto" w:fill="FFFFFF" w:themeFill="background1"/>
            <w:noWrap/>
            <w:hideMark/>
          </w:tcPr>
          <w:p w14:paraId="22B61DD2" w14:textId="362EF89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Ši direktyva įsigalioja dvidešimtą dieną po jos paskelbimo Europos Sąjungos oficialiajame leidinyje. 6 straipsnio 1 dalis, 7 straipsnio 2–5 dalys, 8 straipsnio 1 dalis, 8 straipsnio 2 dalies a–i ir k punktai, 8 straipsnio 3 ir 4 dalys, 9 straipsnio 1, 3, 4 ir 5 dalys, 10 straipsnio 2–10 dalys, 25, 27, 30, 35 ir 37 straipsniai, 38 straipsnio 1, 3 ir 4 </w:t>
            </w:r>
            <w:r w:rsidRPr="00342A88">
              <w:rPr>
                <w:rFonts w:cs="Times New Roman"/>
                <w:color w:val="000000"/>
                <w:sz w:val="22"/>
              </w:rPr>
              <w:lastRenderedPageBreak/>
              <w:t>dalys, 39, 41, 43, 44 ir 45 straipsniai, 46 straipsnio 1 dalis, 46 straipsnio 2 dalies a, b ir c bei e–h punktai, 46 straipsnio 3–6 dalys, 47–50 straipsniai, 52, 53, 55, 56, 60, 64 ir 65 straipsniai taikomi nuo 2021 m. sausio 1 d. 70 straipsnio 1–3 punktai, 5 punkto b papunktis ir 6 punktas taikomi nuo 2021 m. sausio 1 d. 70 straipsnio 5 punkto a papunktis taikomas nuo 2020 m. sausio 1 d. 70 straipsnio 4 punktas taikomas nuo 2020 m. spalio 26 d.</w:t>
            </w:r>
          </w:p>
        </w:tc>
        <w:tc>
          <w:tcPr>
            <w:tcW w:w="7655" w:type="dxa"/>
            <w:shd w:val="clear" w:color="auto" w:fill="FFFFFF" w:themeFill="background1"/>
          </w:tcPr>
          <w:p w14:paraId="01A26A0E" w14:textId="1F4FA13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41E83F10"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2CEDDA2B" w14:textId="03EB9FEE" w:rsidR="00D24326" w:rsidRPr="00342A88" w:rsidRDefault="00D24326" w:rsidP="00D24326">
            <w:pPr>
              <w:shd w:val="clear" w:color="auto" w:fill="FFFFFF" w:themeFill="background1"/>
              <w:rPr>
                <w:rFonts w:cs="Times New Roman"/>
                <w:color w:val="000000"/>
                <w:sz w:val="22"/>
              </w:rPr>
            </w:pPr>
          </w:p>
        </w:tc>
      </w:tr>
      <w:tr w:rsidR="00D24326" w:rsidRPr="00342A88" w14:paraId="415A180D" w14:textId="5F88165D" w:rsidTr="003C3469">
        <w:trPr>
          <w:trHeight w:val="315"/>
        </w:trPr>
        <w:tc>
          <w:tcPr>
            <w:tcW w:w="4533" w:type="dxa"/>
            <w:shd w:val="clear" w:color="auto" w:fill="FFFFFF" w:themeFill="background1"/>
            <w:noWrap/>
            <w:hideMark/>
          </w:tcPr>
          <w:p w14:paraId="445FD7BE"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74 straipsnis</w:t>
            </w:r>
          </w:p>
        </w:tc>
        <w:tc>
          <w:tcPr>
            <w:tcW w:w="7655" w:type="dxa"/>
            <w:shd w:val="clear" w:color="auto" w:fill="FFFFFF" w:themeFill="background1"/>
          </w:tcPr>
          <w:p w14:paraId="748C241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3A01D3B" w14:textId="55A38DC7" w:rsidR="00D24326" w:rsidRPr="00342A88" w:rsidRDefault="00D24326" w:rsidP="00D24326">
            <w:pPr>
              <w:shd w:val="clear" w:color="auto" w:fill="FFFFFF" w:themeFill="background1"/>
              <w:rPr>
                <w:rFonts w:cs="Times New Roman"/>
                <w:color w:val="000000"/>
                <w:sz w:val="22"/>
              </w:rPr>
            </w:pPr>
          </w:p>
        </w:tc>
      </w:tr>
      <w:tr w:rsidR="00D24326" w:rsidRPr="00342A88" w14:paraId="51E08B93" w14:textId="08BE592D" w:rsidTr="003C3469">
        <w:trPr>
          <w:trHeight w:val="315"/>
        </w:trPr>
        <w:tc>
          <w:tcPr>
            <w:tcW w:w="4533" w:type="dxa"/>
            <w:shd w:val="clear" w:color="auto" w:fill="FFFFFF" w:themeFill="background1"/>
            <w:noWrap/>
            <w:hideMark/>
          </w:tcPr>
          <w:p w14:paraId="38598204"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Adresatai</w:t>
            </w:r>
          </w:p>
        </w:tc>
        <w:tc>
          <w:tcPr>
            <w:tcW w:w="7655" w:type="dxa"/>
            <w:shd w:val="clear" w:color="auto" w:fill="FFFFFF" w:themeFill="background1"/>
          </w:tcPr>
          <w:p w14:paraId="50DAE485"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D5463EE" w14:textId="5AFC49A7" w:rsidR="00D24326" w:rsidRPr="00342A88" w:rsidRDefault="00D24326" w:rsidP="00D24326">
            <w:pPr>
              <w:shd w:val="clear" w:color="auto" w:fill="FFFFFF" w:themeFill="background1"/>
              <w:rPr>
                <w:rFonts w:cs="Times New Roman"/>
                <w:color w:val="000000"/>
                <w:sz w:val="22"/>
              </w:rPr>
            </w:pPr>
          </w:p>
        </w:tc>
      </w:tr>
      <w:tr w:rsidR="00D24326" w:rsidRPr="00342A88" w14:paraId="62C01F87" w14:textId="312F4783" w:rsidTr="003C3469">
        <w:trPr>
          <w:trHeight w:val="315"/>
        </w:trPr>
        <w:tc>
          <w:tcPr>
            <w:tcW w:w="4533" w:type="dxa"/>
            <w:shd w:val="clear" w:color="auto" w:fill="FFFFFF" w:themeFill="background1"/>
            <w:noWrap/>
            <w:hideMark/>
          </w:tcPr>
          <w:p w14:paraId="2E5754E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Ši direktyva skirta valstybėms narėms. Priimta Briuselyje 2019 m. birželio 5 d. Europos Parlamento vardu Pirmininkas A. TAJANI Tarybos vardu Pirmininkas G. CIAMBA</w:t>
            </w:r>
          </w:p>
        </w:tc>
        <w:tc>
          <w:tcPr>
            <w:tcW w:w="7655" w:type="dxa"/>
            <w:shd w:val="clear" w:color="auto" w:fill="FFFFFF" w:themeFill="background1"/>
          </w:tcPr>
          <w:p w14:paraId="065F713C" w14:textId="6E96B00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05C819C7"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Visiškas</w:t>
            </w:r>
          </w:p>
          <w:p w14:paraId="0C1B248C" w14:textId="578CEC69" w:rsidR="00D24326" w:rsidRPr="00342A88" w:rsidRDefault="00D24326" w:rsidP="00D24326">
            <w:pPr>
              <w:shd w:val="clear" w:color="auto" w:fill="FFFFFF" w:themeFill="background1"/>
              <w:rPr>
                <w:rFonts w:cs="Times New Roman"/>
                <w:color w:val="000000"/>
                <w:sz w:val="22"/>
              </w:rPr>
            </w:pPr>
          </w:p>
        </w:tc>
      </w:tr>
      <w:tr w:rsidR="00D24326" w:rsidRPr="00342A88" w14:paraId="13F40F9C" w14:textId="22D9D40B" w:rsidTr="003C3469">
        <w:trPr>
          <w:trHeight w:val="315"/>
        </w:trPr>
        <w:tc>
          <w:tcPr>
            <w:tcW w:w="4533" w:type="dxa"/>
            <w:shd w:val="clear" w:color="auto" w:fill="FFFFFF" w:themeFill="background1"/>
            <w:noWrap/>
            <w:hideMark/>
          </w:tcPr>
          <w:p w14:paraId="7F8676F9" w14:textId="00451688"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I PRIEDAS</w:t>
            </w:r>
          </w:p>
        </w:tc>
        <w:tc>
          <w:tcPr>
            <w:tcW w:w="7655" w:type="dxa"/>
            <w:shd w:val="clear" w:color="auto" w:fill="FFFFFF" w:themeFill="background1"/>
          </w:tcPr>
          <w:p w14:paraId="58B1F247" w14:textId="7B413133"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F2E74EC" w14:textId="6E2D2F11" w:rsidR="00D24326" w:rsidRPr="00342A88" w:rsidRDefault="00D24326" w:rsidP="00D24326">
            <w:pPr>
              <w:shd w:val="clear" w:color="auto" w:fill="FFFFFF" w:themeFill="background1"/>
              <w:rPr>
                <w:rFonts w:cs="Times New Roman"/>
                <w:color w:val="000000"/>
                <w:sz w:val="22"/>
              </w:rPr>
            </w:pPr>
          </w:p>
        </w:tc>
      </w:tr>
      <w:tr w:rsidR="00D24326" w:rsidRPr="00342A88" w14:paraId="4BCBCDD8" w14:textId="77777777" w:rsidTr="003C3469">
        <w:trPr>
          <w:trHeight w:val="315"/>
        </w:trPr>
        <w:tc>
          <w:tcPr>
            <w:tcW w:w="4533" w:type="dxa"/>
            <w:shd w:val="clear" w:color="auto" w:fill="FFFFFF" w:themeFill="background1"/>
            <w:noWrap/>
          </w:tcPr>
          <w:p w14:paraId="0F3191F4" w14:textId="32589852" w:rsidR="00D24326" w:rsidRPr="00342A88" w:rsidRDefault="00D24326" w:rsidP="00D24326">
            <w:pPr>
              <w:shd w:val="clear" w:color="auto" w:fill="FFFFFF" w:themeFill="background1"/>
              <w:rPr>
                <w:rFonts w:cs="Times New Roman"/>
                <w:b/>
                <w:color w:val="000000"/>
                <w:sz w:val="22"/>
              </w:rPr>
            </w:pPr>
            <w:r w:rsidRPr="00342A88">
              <w:rPr>
                <w:rFonts w:cs="Times New Roman"/>
                <w:color w:val="000000"/>
                <w:sz w:val="22"/>
              </w:rPr>
              <w:t>MINIMALŪS SĄSKAITŲ IŠRAŠYMO IR SĄSKAITŲ INFORMACIJAI TAIKOMI REIKALAVIMAI</w:t>
            </w:r>
          </w:p>
        </w:tc>
        <w:tc>
          <w:tcPr>
            <w:tcW w:w="7655" w:type="dxa"/>
            <w:vMerge w:val="restart"/>
            <w:shd w:val="clear" w:color="auto" w:fill="FFFFFF" w:themeFill="background1"/>
          </w:tcPr>
          <w:p w14:paraId="7BB902A5" w14:textId="5EB183F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Pastaba</w:t>
            </w:r>
            <w:r w:rsidRPr="00342A88">
              <w:rPr>
                <w:rFonts w:cs="Times New Roman"/>
                <w:color w:val="000000"/>
                <w:sz w:val="22"/>
              </w:rPr>
              <w:t>: Direktyvos priedas bus visiškai perkeltas poįstatyminiais aktais, atsižvelgiant į reguliavimo sistemiškumą (pvz. techninį pobūdį), o kai kurios nuostatos, kaip matyti žemiau, jau yra perkeltos.</w:t>
            </w:r>
          </w:p>
        </w:tc>
        <w:tc>
          <w:tcPr>
            <w:tcW w:w="3118" w:type="dxa"/>
            <w:vMerge w:val="restart"/>
            <w:shd w:val="clear" w:color="auto" w:fill="FFFFFF" w:themeFill="background1"/>
          </w:tcPr>
          <w:p w14:paraId="0916D575" w14:textId="77777777"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Dalinis</w:t>
            </w:r>
            <w:r w:rsidRPr="00342A88">
              <w:rPr>
                <w:rFonts w:cs="Times New Roman"/>
                <w:color w:val="000000"/>
                <w:sz w:val="22"/>
              </w:rPr>
              <w:t xml:space="preserve"> </w:t>
            </w:r>
          </w:p>
          <w:p w14:paraId="4C079689" w14:textId="77777777" w:rsidR="00D24326" w:rsidRPr="00342A88" w:rsidRDefault="00D24326" w:rsidP="00D24326">
            <w:pPr>
              <w:shd w:val="clear" w:color="auto" w:fill="FFFFFF" w:themeFill="background1"/>
              <w:rPr>
                <w:rFonts w:cs="Times New Roman"/>
                <w:color w:val="000000"/>
                <w:sz w:val="22"/>
              </w:rPr>
            </w:pPr>
          </w:p>
          <w:p w14:paraId="5A26E5FA" w14:textId="77777777" w:rsidR="00D24326" w:rsidRPr="00342A88" w:rsidRDefault="00D24326" w:rsidP="00D24326">
            <w:pPr>
              <w:shd w:val="clear" w:color="auto" w:fill="FFFFFF" w:themeFill="background1"/>
              <w:rPr>
                <w:rFonts w:cs="Times New Roman"/>
                <w:b/>
                <w:sz w:val="22"/>
              </w:rPr>
            </w:pPr>
            <w:r w:rsidRPr="00342A88">
              <w:rPr>
                <w:rFonts w:cs="Times New Roman"/>
                <w:b/>
                <w:sz w:val="22"/>
              </w:rPr>
              <w:t xml:space="preserve">Lietuvos Respublikos energetikos ministro 2020 m. birželio 29 d. įsakymo Nr. 1-162 „Dėl Buitinių vartotojų su tiekėjais sudaromų elektros energijos pirkimo–pardavimo ir persiuntimo paslaugos teikimo sutarčių standartinių sąlygų aprašo patvirtinimo“ </w:t>
            </w:r>
            <w:r w:rsidRPr="00342A88">
              <w:rPr>
                <w:rFonts w:cs="Times New Roman"/>
                <w:b/>
                <w:color w:val="000000"/>
                <w:sz w:val="22"/>
              </w:rPr>
              <w:t>pakeitimo projektas</w:t>
            </w:r>
          </w:p>
          <w:p w14:paraId="21518A5A" w14:textId="77777777" w:rsidR="00D24326" w:rsidRPr="00342A88" w:rsidRDefault="00D24326" w:rsidP="00D24326">
            <w:pPr>
              <w:shd w:val="clear" w:color="auto" w:fill="FFFFFF" w:themeFill="background1"/>
              <w:rPr>
                <w:rFonts w:cs="Times New Roman"/>
                <w:color w:val="000000"/>
                <w:sz w:val="22"/>
              </w:rPr>
            </w:pPr>
          </w:p>
          <w:p w14:paraId="03A77F50" w14:textId="50357310" w:rsidR="00D24326" w:rsidRPr="00342A88" w:rsidRDefault="00D24326" w:rsidP="00D24326">
            <w:pPr>
              <w:shd w:val="clear" w:color="auto" w:fill="FFFFFF" w:themeFill="background1"/>
              <w:rPr>
                <w:rFonts w:cs="Times New Roman"/>
                <w:color w:val="000000"/>
                <w:sz w:val="22"/>
              </w:rPr>
            </w:pPr>
            <w:r w:rsidRPr="00342A88">
              <w:rPr>
                <w:rFonts w:cs="Times New Roman"/>
                <w:b/>
                <w:color w:val="000000"/>
                <w:sz w:val="22"/>
              </w:rPr>
              <w:t>Lietuvos Respublikos energetikos ministro 2010 m. vasario 11 d. įsakymo Nr. 1-38 „Dėl Elektros energijos tiekimo ir naudojimo taisyklių patvirtinimo“ pakeitimo projektas</w:t>
            </w:r>
          </w:p>
        </w:tc>
      </w:tr>
      <w:tr w:rsidR="00D24326" w:rsidRPr="00342A88" w14:paraId="1608DC9F" w14:textId="77777777" w:rsidTr="003C3469">
        <w:trPr>
          <w:trHeight w:val="315"/>
        </w:trPr>
        <w:tc>
          <w:tcPr>
            <w:tcW w:w="4533" w:type="dxa"/>
            <w:shd w:val="clear" w:color="auto" w:fill="FFFFFF" w:themeFill="background1"/>
            <w:noWrap/>
          </w:tcPr>
          <w:p w14:paraId="191D0595" w14:textId="0BB40A6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   Būtiniausia sąskaitose ir sąskaitų informacijoje nurodoma informacija </w:t>
            </w:r>
          </w:p>
        </w:tc>
        <w:tc>
          <w:tcPr>
            <w:tcW w:w="7655" w:type="dxa"/>
            <w:vMerge/>
            <w:shd w:val="clear" w:color="auto" w:fill="FFFFFF" w:themeFill="background1"/>
          </w:tcPr>
          <w:p w14:paraId="096BF1EF" w14:textId="77777777" w:rsidR="00D24326" w:rsidRPr="00342A88" w:rsidRDefault="00D24326" w:rsidP="00D24326">
            <w:pPr>
              <w:shd w:val="clear" w:color="auto" w:fill="FFFFFF" w:themeFill="background1"/>
              <w:rPr>
                <w:rFonts w:cs="Times New Roman"/>
                <w:color w:val="000000"/>
                <w:sz w:val="22"/>
              </w:rPr>
            </w:pPr>
          </w:p>
        </w:tc>
        <w:tc>
          <w:tcPr>
            <w:tcW w:w="3118" w:type="dxa"/>
            <w:vMerge/>
            <w:shd w:val="clear" w:color="auto" w:fill="FFFFFF" w:themeFill="background1"/>
          </w:tcPr>
          <w:p w14:paraId="0D2D1846"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4509C9E6" w14:textId="77777777" w:rsidTr="003C3469">
        <w:trPr>
          <w:trHeight w:val="315"/>
        </w:trPr>
        <w:tc>
          <w:tcPr>
            <w:tcW w:w="4533" w:type="dxa"/>
            <w:shd w:val="clear" w:color="auto" w:fill="FFFFFF" w:themeFill="background1"/>
            <w:noWrap/>
          </w:tcPr>
          <w:p w14:paraId="6D59F2A9" w14:textId="2269E4A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1.1. Galutinių vartotojų sąskaitose aiškiai nurodoma ši pagrindinė informacija, ją aiškiai atskiriant nuo kitų sąskaitų dalių: </w:t>
            </w:r>
          </w:p>
        </w:tc>
        <w:tc>
          <w:tcPr>
            <w:tcW w:w="7655" w:type="dxa"/>
            <w:shd w:val="clear" w:color="auto" w:fill="FFFFFF" w:themeFill="background1"/>
          </w:tcPr>
          <w:p w14:paraId="2EBF1EA7" w14:textId="2323A97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bendra nuostata.</w:t>
            </w:r>
          </w:p>
        </w:tc>
        <w:tc>
          <w:tcPr>
            <w:tcW w:w="3118" w:type="dxa"/>
            <w:shd w:val="clear" w:color="auto" w:fill="FFFFFF" w:themeFill="background1"/>
          </w:tcPr>
          <w:p w14:paraId="7507BDD0"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57AF7607" w14:textId="77777777" w:rsidTr="003C3469">
        <w:trPr>
          <w:trHeight w:val="315"/>
        </w:trPr>
        <w:tc>
          <w:tcPr>
            <w:tcW w:w="4533" w:type="dxa"/>
            <w:shd w:val="clear" w:color="auto" w:fill="FFFFFF" w:themeFill="background1"/>
            <w:noWrap/>
          </w:tcPr>
          <w:p w14:paraId="6E3C8DBC" w14:textId="3C37AA6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a) mokėtina kaina ir, kai įmanoma, kainos išskaidymas kartu su aiškiu nurodymu, kad visiems energijos šaltiniams taip pat gali būti taikomos paskatos, kurios nebuvo finansuojamos iš mokesčių, nurodytų kainos išskaidyme;</w:t>
            </w:r>
          </w:p>
        </w:tc>
        <w:tc>
          <w:tcPr>
            <w:tcW w:w="7655" w:type="dxa"/>
            <w:shd w:val="clear" w:color="auto" w:fill="FFFFFF" w:themeFill="background1"/>
          </w:tcPr>
          <w:p w14:paraId="18CEB4D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nuostata CEP neperkeliama, iš dalies nuostatos jau perkeltos galiojančiose teisės aktų nuostatose:</w:t>
            </w:r>
          </w:p>
          <w:p w14:paraId="1B3849CA"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25CDF608"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524776B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785CED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02AF854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1) nurodo esamas faktines elektros energijos ir (ar) su elektros energijos tiekimu ir persiuntimu susijusių paslaugų kainas, tarifus ir faktinį energijos suvartojimą už sąskaitoje ar per elektroninę prieigą pasiekiamuose vartotojo mokėjimo duomenyse nurodytą ataskaitinį laikotarpį;</w:t>
            </w:r>
          </w:p>
          <w:p w14:paraId="08B19F3D" w14:textId="77777777" w:rsidR="00D24326" w:rsidRPr="00342A88" w:rsidRDefault="00D24326" w:rsidP="00D24326">
            <w:pPr>
              <w:shd w:val="clear" w:color="auto" w:fill="FFFFFF" w:themeFill="background1"/>
              <w:rPr>
                <w:rFonts w:cs="Times New Roman"/>
                <w:b/>
                <w:bCs/>
                <w:color w:val="000000"/>
                <w:sz w:val="22"/>
              </w:rPr>
            </w:pPr>
          </w:p>
          <w:p w14:paraId="4A88938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energijos tiekimo ir naudojimo taisyklės:</w:t>
            </w:r>
          </w:p>
          <w:p w14:paraId="7C767B37" w14:textId="77777777" w:rsidR="00D24326" w:rsidRPr="00342A88" w:rsidRDefault="00D24326" w:rsidP="00D24326">
            <w:pPr>
              <w:rPr>
                <w:rFonts w:eastAsia="Times New Roman" w:cs="Times New Roman"/>
                <w:color w:val="000000"/>
                <w:sz w:val="22"/>
                <w:lang w:eastAsia="lt-LT"/>
              </w:rPr>
            </w:pPr>
            <w:r w:rsidRPr="00342A88">
              <w:rPr>
                <w:rFonts w:eastAsia="Times New Roman" w:cs="Times New Roman"/>
                <w:color w:val="000000"/>
                <w:spacing w:val="-2"/>
                <w:sz w:val="22"/>
                <w:lang w:eastAsia="lt-LT"/>
              </w:rPr>
              <w:t>53.2. Tiekėjai be papildomo mokesčio vartotojams pateikdami elektroninę ar popierinę sąskaitą ar suteikdami elektroninę prieigą prie informacijos ir duomenų apie mokėjimus už jiems patiektą elektros energiją:</w:t>
            </w:r>
          </w:p>
          <w:p w14:paraId="241653BE" w14:textId="69F3BFC2" w:rsidR="00D24326" w:rsidRPr="00342A88" w:rsidRDefault="00D24326" w:rsidP="00D24326">
            <w:pPr>
              <w:rPr>
                <w:rFonts w:eastAsia="Times New Roman" w:cs="Times New Roman"/>
                <w:color w:val="000000"/>
                <w:sz w:val="22"/>
                <w:lang w:eastAsia="lt-LT"/>
              </w:rPr>
            </w:pPr>
            <w:bookmarkStart w:id="482" w:name="part_913e9a336a114731b9fcfdf81914f7fa"/>
            <w:bookmarkEnd w:id="482"/>
            <w:r w:rsidRPr="00342A88">
              <w:rPr>
                <w:rFonts w:eastAsia="Times New Roman" w:cs="Times New Roman"/>
                <w:color w:val="000000"/>
                <w:spacing w:val="-2"/>
                <w:sz w:val="22"/>
                <w:lang w:eastAsia="lt-LT"/>
              </w:rPr>
              <w:t>1) nurodo esamas faktines elektros energijos ir (ar) su elektros energijos tiekimu ir persiuntimu susijusių paslaugų kainas&lt;...&gt;;</w:t>
            </w:r>
          </w:p>
        </w:tc>
        <w:tc>
          <w:tcPr>
            <w:tcW w:w="3118" w:type="dxa"/>
            <w:shd w:val="clear" w:color="auto" w:fill="FFFFFF" w:themeFill="background1"/>
          </w:tcPr>
          <w:p w14:paraId="07976FFA" w14:textId="7C7D19D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Dalinis</w:t>
            </w:r>
          </w:p>
        </w:tc>
      </w:tr>
      <w:tr w:rsidR="00D24326" w:rsidRPr="00342A88" w14:paraId="4F14C18E" w14:textId="77777777" w:rsidTr="003C3469">
        <w:trPr>
          <w:trHeight w:val="315"/>
        </w:trPr>
        <w:tc>
          <w:tcPr>
            <w:tcW w:w="4533" w:type="dxa"/>
            <w:shd w:val="clear" w:color="auto" w:fill="FFFFFF" w:themeFill="background1"/>
            <w:noWrap/>
          </w:tcPr>
          <w:p w14:paraId="1343F29B" w14:textId="22D046B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data, kurią turi būti atliktas mokėjimas. </w:t>
            </w:r>
          </w:p>
        </w:tc>
        <w:tc>
          <w:tcPr>
            <w:tcW w:w="7655" w:type="dxa"/>
            <w:shd w:val="clear" w:color="auto" w:fill="FFFFFF" w:themeFill="background1"/>
          </w:tcPr>
          <w:p w14:paraId="30BEE4E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6601510"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3D368F6B" w14:textId="77777777" w:rsidTr="003C3469">
        <w:trPr>
          <w:trHeight w:val="315"/>
        </w:trPr>
        <w:tc>
          <w:tcPr>
            <w:tcW w:w="4533" w:type="dxa"/>
            <w:shd w:val="clear" w:color="auto" w:fill="FFFFFF" w:themeFill="background1"/>
            <w:noWrap/>
          </w:tcPr>
          <w:p w14:paraId="364617E5" w14:textId="25D86DF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1.2. Galutinių vartotojų sąskaitose ir sąskaitų informacijoje aiškiai nurodoma ši pagrindinė informacija, ją aiškiai atskiriant nuo kitų sąskaitų ir sąskaitų informacijos dalių: </w:t>
            </w:r>
          </w:p>
        </w:tc>
        <w:tc>
          <w:tcPr>
            <w:tcW w:w="7655" w:type="dxa"/>
            <w:shd w:val="clear" w:color="auto" w:fill="FFFFFF" w:themeFill="background1"/>
          </w:tcPr>
          <w:p w14:paraId="3A0F831C" w14:textId="46520F7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color w:val="000000"/>
                <w:sz w:val="22"/>
              </w:rPr>
              <w:t xml:space="preserve"> bendra nuostata.</w:t>
            </w:r>
          </w:p>
        </w:tc>
        <w:tc>
          <w:tcPr>
            <w:tcW w:w="3118" w:type="dxa"/>
            <w:shd w:val="clear" w:color="auto" w:fill="FFFFFF" w:themeFill="background1"/>
          </w:tcPr>
          <w:p w14:paraId="002597A0"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52CFB413" w14:textId="77777777" w:rsidTr="003C3469">
        <w:trPr>
          <w:trHeight w:val="315"/>
        </w:trPr>
        <w:tc>
          <w:tcPr>
            <w:tcW w:w="4533" w:type="dxa"/>
            <w:shd w:val="clear" w:color="auto" w:fill="FFFFFF" w:themeFill="background1"/>
            <w:noWrap/>
          </w:tcPr>
          <w:p w14:paraId="03126569" w14:textId="79D3DEC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per atsiskaitomąjį laikotarpį suvartotas elektros energijos kiekis; </w:t>
            </w:r>
          </w:p>
        </w:tc>
        <w:tc>
          <w:tcPr>
            <w:tcW w:w="7655" w:type="dxa"/>
            <w:shd w:val="clear" w:color="auto" w:fill="FFFFFF" w:themeFill="background1"/>
          </w:tcPr>
          <w:p w14:paraId="674ED51F" w14:textId="16AC7267" w:rsidR="00D24326" w:rsidRPr="00342A88" w:rsidRDefault="00D24326" w:rsidP="00D24326">
            <w:pPr>
              <w:shd w:val="clear" w:color="auto" w:fill="FFFFFF" w:themeFill="background1"/>
              <w:rPr>
                <w:rFonts w:cs="Times New Roman"/>
                <w:b/>
                <w:bCs/>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4CFEF604" w14:textId="3AABAE69"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6C30DDE1"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29BCE63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4ED7BD8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4C48274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nurodo &lt;...&gt; faktinį energijos suvartojimą už sąskaitoje ar per elektroninę prieigą pasiekiamuose vartotojo mokėjimo duomenyse nurodytą ataskaitinį laikotarpį;</w:t>
            </w:r>
          </w:p>
          <w:p w14:paraId="260566C4" w14:textId="77777777" w:rsidR="00D24326" w:rsidRPr="00342A88" w:rsidRDefault="00D24326" w:rsidP="00D24326">
            <w:pPr>
              <w:shd w:val="clear" w:color="auto" w:fill="FFFFFF" w:themeFill="background1"/>
              <w:rPr>
                <w:rFonts w:cs="Times New Roman"/>
                <w:color w:val="000000"/>
                <w:sz w:val="22"/>
              </w:rPr>
            </w:pPr>
          </w:p>
          <w:p w14:paraId="3E649072" w14:textId="1DEFA3F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Elektros energijos tiekimo ir naudojimo taisyklės:</w:t>
            </w:r>
          </w:p>
          <w:p w14:paraId="33063F7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53.2. Tiekėjai be papildomo mokesčio vartotojams pateikdami elektroninę ar popierinę sąskaitą ar suteikdami elektroninę prieigą prie informacijos ir duomenų apie mokėjimus už jiems patiektą elektros energiją:</w:t>
            </w:r>
          </w:p>
          <w:p w14:paraId="73C9232A" w14:textId="11BE11E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nurodo &lt;...&gt; faktinį energijos suvartojimą už sąskaitoje ar per elektroninę prieigą pasiekiamuose vartotojo mokėjimo duomenyse nurodytą ataskaitinį laikotarpį;</w:t>
            </w:r>
          </w:p>
        </w:tc>
        <w:tc>
          <w:tcPr>
            <w:tcW w:w="3118" w:type="dxa"/>
            <w:shd w:val="clear" w:color="auto" w:fill="FFFFFF" w:themeFill="background1"/>
          </w:tcPr>
          <w:p w14:paraId="0657010B" w14:textId="61F60E2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Visiškas</w:t>
            </w:r>
          </w:p>
        </w:tc>
      </w:tr>
      <w:tr w:rsidR="00D24326" w:rsidRPr="00342A88" w14:paraId="71F28919" w14:textId="77777777" w:rsidTr="003C3469">
        <w:trPr>
          <w:trHeight w:val="315"/>
        </w:trPr>
        <w:tc>
          <w:tcPr>
            <w:tcW w:w="4533" w:type="dxa"/>
            <w:shd w:val="clear" w:color="auto" w:fill="FFFFFF" w:themeFill="background1"/>
            <w:noWrap/>
          </w:tcPr>
          <w:p w14:paraId="4F59DD94" w14:textId="008DE3A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tiekėjo pavadinimas (vardas, pavardė) ir kontaktiniai duomenys, įskaitant vartotojų aptarnavimo kontaktinę telefono liniją ir el. pašto adresą; </w:t>
            </w:r>
          </w:p>
        </w:tc>
        <w:tc>
          <w:tcPr>
            <w:tcW w:w="7655" w:type="dxa"/>
            <w:shd w:val="clear" w:color="auto" w:fill="FFFFFF" w:themeFill="background1"/>
          </w:tcPr>
          <w:p w14:paraId="459645F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106EE59"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4D5FCE00" w14:textId="77777777" w:rsidTr="003C3469">
        <w:trPr>
          <w:trHeight w:val="315"/>
        </w:trPr>
        <w:tc>
          <w:tcPr>
            <w:tcW w:w="4533" w:type="dxa"/>
            <w:shd w:val="clear" w:color="auto" w:fill="FFFFFF" w:themeFill="background1"/>
            <w:noWrap/>
          </w:tcPr>
          <w:p w14:paraId="66B1EDD8" w14:textId="0F4A78A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tarifo pavadinimas; </w:t>
            </w:r>
          </w:p>
        </w:tc>
        <w:tc>
          <w:tcPr>
            <w:tcW w:w="7655" w:type="dxa"/>
            <w:shd w:val="clear" w:color="auto" w:fill="FFFFFF" w:themeFill="background1"/>
          </w:tcPr>
          <w:p w14:paraId="6777A937" w14:textId="1733D52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0FF20DAB" w14:textId="77777777" w:rsidR="008A074B" w:rsidRPr="00342A88" w:rsidRDefault="008A074B" w:rsidP="008A074B">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0CAF6119"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3F2CB27B"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30C7ED9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56AED85E" w14:textId="78A6D0C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nurodo &lt;...&gt; tarifus;</w:t>
            </w:r>
          </w:p>
          <w:p w14:paraId="32A38C6D" w14:textId="474F0571" w:rsidR="00D24326" w:rsidRPr="00342A88" w:rsidRDefault="00D24326" w:rsidP="00D24326">
            <w:pPr>
              <w:shd w:val="clear" w:color="auto" w:fill="FFFFFF" w:themeFill="background1"/>
              <w:rPr>
                <w:rFonts w:cs="Times New Roman"/>
                <w:color w:val="000000"/>
                <w:sz w:val="22"/>
              </w:rPr>
            </w:pPr>
          </w:p>
          <w:p w14:paraId="3D90A3B5" w14:textId="1FB1CCE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energijos tiekimo ir naudojimo taisyklės:</w:t>
            </w:r>
          </w:p>
          <w:p w14:paraId="5AAB98C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53.2. &lt;...&gt; Tiekėjai be papildomo mokesčio vartotojams pateikdami elektroninę ar popierinę sąskaitą ar suteikdami elektroninę prieigą prie informacijos ir duomenų apie mokėjimus už jiems patiektą elektros energiją:</w:t>
            </w:r>
          </w:p>
          <w:p w14:paraId="52FE6EF0" w14:textId="0C598BF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 nurodo &lt;...&gt; tarifus;</w:t>
            </w:r>
          </w:p>
        </w:tc>
        <w:tc>
          <w:tcPr>
            <w:tcW w:w="3118" w:type="dxa"/>
            <w:shd w:val="clear" w:color="auto" w:fill="FFFFFF" w:themeFill="background1"/>
          </w:tcPr>
          <w:p w14:paraId="05F2C442" w14:textId="45DC55CA"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187C8AFD" w14:textId="77777777" w:rsidTr="003C3469">
        <w:trPr>
          <w:trHeight w:val="315"/>
        </w:trPr>
        <w:tc>
          <w:tcPr>
            <w:tcW w:w="4533" w:type="dxa"/>
            <w:shd w:val="clear" w:color="auto" w:fill="FFFFFF" w:themeFill="background1"/>
            <w:noWrap/>
          </w:tcPr>
          <w:p w14:paraId="6A27C9B3" w14:textId="21F84A2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d) jei taikoma, sutarties galiojimo pabaigos data;</w:t>
            </w:r>
          </w:p>
        </w:tc>
        <w:tc>
          <w:tcPr>
            <w:tcW w:w="7655" w:type="dxa"/>
            <w:shd w:val="clear" w:color="auto" w:fill="FFFFFF" w:themeFill="background1"/>
          </w:tcPr>
          <w:p w14:paraId="1371C5E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EC0E0CB"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2B44F7EC" w14:textId="77777777" w:rsidTr="003C3469">
        <w:trPr>
          <w:trHeight w:val="315"/>
        </w:trPr>
        <w:tc>
          <w:tcPr>
            <w:tcW w:w="4533" w:type="dxa"/>
            <w:shd w:val="clear" w:color="auto" w:fill="FFFFFF" w:themeFill="background1"/>
            <w:noWrap/>
          </w:tcPr>
          <w:p w14:paraId="2BA36DB5" w14:textId="07B69DF8"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 informacija apie galimybę ir naudą keisti tiekėją;</w:t>
            </w:r>
          </w:p>
        </w:tc>
        <w:tc>
          <w:tcPr>
            <w:tcW w:w="7655" w:type="dxa"/>
            <w:shd w:val="clear" w:color="auto" w:fill="FFFFFF" w:themeFill="background1"/>
          </w:tcPr>
          <w:p w14:paraId="37B4734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0B718F3"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203D7403" w14:textId="77777777" w:rsidTr="003C3469">
        <w:trPr>
          <w:trHeight w:val="315"/>
        </w:trPr>
        <w:tc>
          <w:tcPr>
            <w:tcW w:w="4533" w:type="dxa"/>
            <w:shd w:val="clear" w:color="auto" w:fill="FFFFFF" w:themeFill="background1"/>
            <w:noWrap/>
          </w:tcPr>
          <w:p w14:paraId="4506DB05" w14:textId="7D75454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f) galutinio vartotojo prijungimo kodas arba vartotojo unikalus skaitliuko identifikavimo kodas; </w:t>
            </w:r>
          </w:p>
        </w:tc>
        <w:tc>
          <w:tcPr>
            <w:tcW w:w="7655" w:type="dxa"/>
            <w:shd w:val="clear" w:color="auto" w:fill="FFFFFF" w:themeFill="background1"/>
          </w:tcPr>
          <w:p w14:paraId="330D1F97"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981B65B"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1BA937D9" w14:textId="77777777" w:rsidTr="003C3469">
        <w:trPr>
          <w:trHeight w:val="315"/>
        </w:trPr>
        <w:tc>
          <w:tcPr>
            <w:tcW w:w="4533" w:type="dxa"/>
            <w:shd w:val="clear" w:color="auto" w:fill="FFFFFF" w:themeFill="background1"/>
            <w:noWrap/>
          </w:tcPr>
          <w:p w14:paraId="3D2AD41D" w14:textId="028987C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g) informacija apie galutinio vartotojo neteisminio ginčų sprendimo teises, įskaitant atsakingo subjekto pagal 26 straipsnį kontaktinius duomenis; </w:t>
            </w:r>
          </w:p>
        </w:tc>
        <w:tc>
          <w:tcPr>
            <w:tcW w:w="7655" w:type="dxa"/>
            <w:shd w:val="clear" w:color="auto" w:fill="FFFFFF" w:themeFill="background1"/>
          </w:tcPr>
          <w:p w14:paraId="2F18380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F2A0FB3"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1AC7EFC0" w14:textId="77777777" w:rsidTr="003C3469">
        <w:trPr>
          <w:trHeight w:val="315"/>
        </w:trPr>
        <w:tc>
          <w:tcPr>
            <w:tcW w:w="4533" w:type="dxa"/>
            <w:shd w:val="clear" w:color="auto" w:fill="FFFFFF" w:themeFill="background1"/>
            <w:noWrap/>
          </w:tcPr>
          <w:p w14:paraId="2171EFE9" w14:textId="638ABE9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h) 25 straipsnyje nurodytas bendras informacijos centras; </w:t>
            </w:r>
          </w:p>
        </w:tc>
        <w:tc>
          <w:tcPr>
            <w:tcW w:w="7655" w:type="dxa"/>
            <w:shd w:val="clear" w:color="auto" w:fill="FFFFFF" w:themeFill="background1"/>
          </w:tcPr>
          <w:p w14:paraId="2B0D74DE"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E493D78"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1B6CEA9E" w14:textId="77777777" w:rsidTr="003C3469">
        <w:trPr>
          <w:trHeight w:val="315"/>
        </w:trPr>
        <w:tc>
          <w:tcPr>
            <w:tcW w:w="4533" w:type="dxa"/>
            <w:shd w:val="clear" w:color="auto" w:fill="FFFFFF" w:themeFill="background1"/>
            <w:noWrap/>
          </w:tcPr>
          <w:p w14:paraId="4F34E300" w14:textId="327E679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i) saitas arba nuoroda į palyginimo priemones, nurodytas 14 straipsnyje. </w:t>
            </w:r>
          </w:p>
        </w:tc>
        <w:tc>
          <w:tcPr>
            <w:tcW w:w="7655" w:type="dxa"/>
            <w:shd w:val="clear" w:color="auto" w:fill="FFFFFF" w:themeFill="background1"/>
          </w:tcPr>
          <w:p w14:paraId="0778FFA1" w14:textId="77777777" w:rsidR="008A074B" w:rsidRPr="00342A88" w:rsidRDefault="008A074B" w:rsidP="008A074B">
            <w:pPr>
              <w:shd w:val="clear" w:color="auto" w:fill="FFFFFF" w:themeFill="background1"/>
              <w:rPr>
                <w:rFonts w:cs="Times New Roman"/>
                <w:b/>
                <w:bCs/>
                <w:color w:val="000000"/>
                <w:sz w:val="22"/>
              </w:rPr>
            </w:pPr>
            <w:r w:rsidRPr="00342A88">
              <w:rPr>
                <w:rFonts w:cs="Times New Roman"/>
                <w:b/>
                <w:bCs/>
                <w:color w:val="000000"/>
                <w:sz w:val="22"/>
              </w:rPr>
              <w:t>Elektros energetikos įstatymas</w:t>
            </w:r>
          </w:p>
          <w:p w14:paraId="43655736" w14:textId="16FEC7C8" w:rsidR="008A074B" w:rsidRPr="00342A88" w:rsidRDefault="00737238" w:rsidP="00D24326">
            <w:pPr>
              <w:shd w:val="clear" w:color="auto" w:fill="FFFFFF" w:themeFill="background1"/>
              <w:rPr>
                <w:b/>
                <w:bCs/>
                <w:color w:val="000000"/>
                <w:sz w:val="22"/>
              </w:rPr>
            </w:pPr>
            <w:r w:rsidRPr="00342A88">
              <w:rPr>
                <w:b/>
                <w:bCs/>
                <w:color w:val="000000"/>
                <w:sz w:val="22"/>
              </w:rPr>
              <w:t>51 straipsnis. Vartotojų informavimas</w:t>
            </w:r>
          </w:p>
          <w:p w14:paraId="4742FF26" w14:textId="61B1AE78" w:rsidR="00737238" w:rsidRPr="00342A88" w:rsidRDefault="00737238" w:rsidP="00D24326">
            <w:pPr>
              <w:shd w:val="clear" w:color="auto" w:fill="FFFFFF" w:themeFill="background1"/>
              <w:rPr>
                <w:color w:val="000000"/>
                <w:sz w:val="22"/>
              </w:rPr>
            </w:pPr>
            <w:r w:rsidRPr="00342A88">
              <w:rPr>
                <w:color w:val="000000"/>
                <w:sz w:val="22"/>
              </w:rPr>
              <w:t>&lt;...&gt;</w:t>
            </w:r>
          </w:p>
          <w:p w14:paraId="2793704F" w14:textId="77777777" w:rsidR="008A074B" w:rsidRPr="00342A88" w:rsidRDefault="008A074B" w:rsidP="00D24326">
            <w:pPr>
              <w:shd w:val="clear" w:color="auto" w:fill="FFFFFF" w:themeFill="background1"/>
              <w:rPr>
                <w:color w:val="000000"/>
                <w:sz w:val="22"/>
              </w:rPr>
            </w:pPr>
            <w:r w:rsidRPr="00342A88">
              <w:rPr>
                <w:color w:val="000000"/>
                <w:sz w:val="22"/>
              </w:rPr>
              <w:t>7. Tiekėjai sąskaitose privalo skelbti ir vartotojams pateikti:</w:t>
            </w:r>
          </w:p>
          <w:p w14:paraId="05FED1AA" w14:textId="77777777" w:rsidR="00737238" w:rsidRPr="00342A88" w:rsidRDefault="00737238" w:rsidP="00D24326">
            <w:pPr>
              <w:shd w:val="clear" w:color="auto" w:fill="FFFFFF" w:themeFill="background1"/>
              <w:rPr>
                <w:color w:val="000000"/>
                <w:sz w:val="22"/>
              </w:rPr>
            </w:pPr>
            <w:r w:rsidRPr="00342A88">
              <w:rPr>
                <w:color w:val="000000"/>
                <w:sz w:val="22"/>
              </w:rPr>
              <w:t>&lt;...&gt;</w:t>
            </w:r>
          </w:p>
          <w:p w14:paraId="3AF5448D" w14:textId="643FFDF7" w:rsidR="00737238" w:rsidRPr="00342A88" w:rsidRDefault="00737238" w:rsidP="00D24326">
            <w:pPr>
              <w:shd w:val="clear" w:color="auto" w:fill="FFFFFF" w:themeFill="background1"/>
              <w:rPr>
                <w:rFonts w:cs="Times New Roman"/>
                <w:color w:val="000000"/>
                <w:sz w:val="22"/>
              </w:rPr>
            </w:pPr>
            <w:r w:rsidRPr="00342A88">
              <w:rPr>
                <w:color w:val="000000"/>
                <w:sz w:val="22"/>
              </w:rPr>
              <w:t>4) nuorodas į šio įstatymo 52</w:t>
            </w:r>
            <w:r w:rsidRPr="00342A88">
              <w:rPr>
                <w:color w:val="000000"/>
                <w:sz w:val="22"/>
                <w:vertAlign w:val="superscript"/>
              </w:rPr>
              <w:t>1</w:t>
            </w:r>
            <w:r w:rsidRPr="00342A88">
              <w:rPr>
                <w:color w:val="000000"/>
                <w:sz w:val="22"/>
              </w:rPr>
              <w:t> straipsnyje nurodytas nepriklausomų tiekėjų pasiūlymų palyginimo priemones.</w:t>
            </w:r>
          </w:p>
        </w:tc>
        <w:tc>
          <w:tcPr>
            <w:tcW w:w="3118" w:type="dxa"/>
            <w:shd w:val="clear" w:color="auto" w:fill="FFFFFF" w:themeFill="background1"/>
          </w:tcPr>
          <w:p w14:paraId="6E53AEFC"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388A1A1B" w14:textId="77777777" w:rsidTr="003C3469">
        <w:trPr>
          <w:trHeight w:val="315"/>
        </w:trPr>
        <w:tc>
          <w:tcPr>
            <w:tcW w:w="4533" w:type="dxa"/>
            <w:shd w:val="clear" w:color="auto" w:fill="FFFFFF" w:themeFill="background1"/>
            <w:noWrap/>
          </w:tcPr>
          <w:p w14:paraId="2B6A88C4" w14:textId="6E088B3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1.3. Kai sąskaitos yra paremtos faktiniu suvartojimu ar operatoriaus atliekamu rodmenų nuskaitymu nuotoliniu būdu, galutiniams vartotojams jų sąskaitose, kartu su jomis arba jose pateikiamose nuorodose pateikiama ši informacija:</w:t>
            </w:r>
          </w:p>
        </w:tc>
        <w:tc>
          <w:tcPr>
            <w:tcW w:w="7655" w:type="dxa"/>
            <w:shd w:val="clear" w:color="auto" w:fill="FFFFFF" w:themeFill="background1"/>
          </w:tcPr>
          <w:p w14:paraId="310D8698"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EF14251" w14:textId="77777777" w:rsidR="00D24326" w:rsidRPr="00342A88" w:rsidRDefault="00D24326" w:rsidP="00D24326">
            <w:pPr>
              <w:shd w:val="clear" w:color="auto" w:fill="FFFFFF" w:themeFill="background1"/>
              <w:rPr>
                <w:rFonts w:cs="Times New Roman"/>
                <w:color w:val="000000"/>
                <w:sz w:val="22"/>
              </w:rPr>
            </w:pPr>
          </w:p>
        </w:tc>
      </w:tr>
      <w:tr w:rsidR="00D24326" w:rsidRPr="00342A88" w14:paraId="47935865" w14:textId="77777777" w:rsidTr="003C3469">
        <w:trPr>
          <w:trHeight w:val="315"/>
        </w:trPr>
        <w:tc>
          <w:tcPr>
            <w:tcW w:w="4533" w:type="dxa"/>
            <w:shd w:val="clear" w:color="auto" w:fill="FFFFFF" w:themeFill="background1"/>
            <w:noWrap/>
          </w:tcPr>
          <w:p w14:paraId="536A03DF" w14:textId="5EF9299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per einamąjį laikotarpį galutinio vartotojo suvartoto elektros energijos kiekio palyginimas grafiniu pavidalu su galutinio vartotojo per tokį patį ankstesnių metų laikotarpį suvartotu kiekiu; </w:t>
            </w:r>
          </w:p>
        </w:tc>
        <w:tc>
          <w:tcPr>
            <w:tcW w:w="7655" w:type="dxa"/>
            <w:shd w:val="clear" w:color="auto" w:fill="FFFFFF" w:themeFill="background1"/>
          </w:tcPr>
          <w:p w14:paraId="3A10C4DD" w14:textId="21CF8B7C"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3226D7DC" w14:textId="77777777" w:rsidR="008A074B" w:rsidRPr="00342A88" w:rsidRDefault="008A074B" w:rsidP="00D24326">
            <w:pPr>
              <w:shd w:val="clear" w:color="auto" w:fill="FFFFFF" w:themeFill="background1"/>
              <w:rPr>
                <w:rFonts w:cs="Times New Roman"/>
                <w:color w:val="000000"/>
                <w:sz w:val="22"/>
              </w:rPr>
            </w:pPr>
          </w:p>
          <w:p w14:paraId="305D344B"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02ABEB34"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186AE81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5900CCC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4B3F643E"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2) pateikia vartotojo einamuoju metu suvartojamo elektros energijos kiekio ir elektros energijos, suvartotos per tą patį praėjusių metų laikotarpį, palyginimą;</w:t>
            </w:r>
          </w:p>
          <w:p w14:paraId="3AF763DC" w14:textId="77777777" w:rsidR="00D24326" w:rsidRPr="00342A88" w:rsidRDefault="00D24326" w:rsidP="00D24326">
            <w:pPr>
              <w:shd w:val="clear" w:color="auto" w:fill="FFFFFF" w:themeFill="background1"/>
              <w:rPr>
                <w:rFonts w:cs="Times New Roman"/>
                <w:color w:val="000000"/>
                <w:sz w:val="22"/>
              </w:rPr>
            </w:pPr>
          </w:p>
          <w:p w14:paraId="7B2FA6F8" w14:textId="77777777" w:rsidR="00D24326" w:rsidRPr="00342A88" w:rsidRDefault="00D24326" w:rsidP="00D24326">
            <w:pPr>
              <w:rPr>
                <w:rFonts w:cs="Times New Roman"/>
                <w:color w:val="000000"/>
                <w:sz w:val="22"/>
                <w:highlight w:val="yellow"/>
              </w:rPr>
            </w:pPr>
            <w:r w:rsidRPr="00342A88">
              <w:rPr>
                <w:rFonts w:cs="Times New Roman"/>
                <w:color w:val="000000"/>
                <w:sz w:val="22"/>
              </w:rPr>
              <w:t>Buitinių vartotojų su tiekėjais sudaromų elektros energijos pirkimo–pardavimo ir persiuntimo paslaugos teikimo sutarčių standartinių sąlygų aprašas</w:t>
            </w:r>
            <w:r w:rsidRPr="00342A88">
              <w:rPr>
                <w:rFonts w:cs="Times New Roman"/>
                <w:color w:val="000000"/>
                <w:sz w:val="22"/>
                <w:highlight w:val="yellow"/>
              </w:rPr>
              <w:t xml:space="preserve"> </w:t>
            </w:r>
          </w:p>
          <w:p w14:paraId="7E22B4E0" w14:textId="77777777" w:rsidR="00D24326" w:rsidRPr="00342A88" w:rsidRDefault="00D24326" w:rsidP="00D24326">
            <w:pPr>
              <w:rPr>
                <w:rFonts w:cs="Times New Roman"/>
                <w:sz w:val="22"/>
              </w:rPr>
            </w:pPr>
            <w:r w:rsidRPr="00342A88">
              <w:rPr>
                <w:rFonts w:cs="Times New Roman"/>
                <w:sz w:val="22"/>
              </w:rPr>
              <w:t xml:space="preserve">20. Tiekėjas privalo: </w:t>
            </w:r>
          </w:p>
          <w:p w14:paraId="5A0FF0FE" w14:textId="44109924" w:rsidR="00D24326" w:rsidRPr="00342A88" w:rsidRDefault="00D24326" w:rsidP="00D24326">
            <w:pPr>
              <w:rPr>
                <w:rFonts w:cs="Times New Roman"/>
                <w:sz w:val="22"/>
              </w:rPr>
            </w:pPr>
            <w:r w:rsidRPr="00342A88">
              <w:rPr>
                <w:rFonts w:cs="Times New Roman"/>
                <w:sz w:val="22"/>
              </w:rPr>
              <w:t>&lt;...&gt;</w:t>
            </w:r>
          </w:p>
          <w:p w14:paraId="5835E41D" w14:textId="1481FE92" w:rsidR="00D24326" w:rsidRPr="00342A88" w:rsidRDefault="00D24326" w:rsidP="00D24326">
            <w:pPr>
              <w:rPr>
                <w:rFonts w:cs="Times New Roman"/>
                <w:color w:val="000000"/>
                <w:sz w:val="22"/>
              </w:rPr>
            </w:pPr>
            <w:r w:rsidRPr="00342A88">
              <w:rPr>
                <w:rFonts w:cs="Times New Roman"/>
                <w:color w:val="000000"/>
                <w:sz w:val="22"/>
              </w:rPr>
              <w:t>20.11. vartotojui </w:t>
            </w:r>
            <w:r w:rsidRPr="00342A88">
              <w:rPr>
                <w:rFonts w:cs="Times New Roman"/>
                <w:color w:val="000000"/>
                <w:spacing w:val="-2"/>
                <w:sz w:val="22"/>
              </w:rPr>
              <w:t>be papildomo mokesčio teikti mokėjimų dokumentus su informacija </w:t>
            </w:r>
            <w:r w:rsidRPr="00342A88">
              <w:rPr>
                <w:rFonts w:cs="Times New Roman"/>
                <w:color w:val="000000"/>
                <w:sz w:val="22"/>
              </w:rPr>
              <w:t>apie faktinį (elektros apskaitos prietaisais automatiškai nuskaitytą, vartotojo deklaruotą arba Taisyklių 105.6 papunktyje nustatyta tvarka apskaičiuotą) elektros energijos suvartojimą ir palyginamąjį praėjusių metų to paties laikotarpio suvartojimą. Mokėjimų dokumentai vartotojui pateikiami ne rečiau kaip du kartus per kalendorinius metus, o vartotojo prašymu arba kai vartotojas pasirinko gauti mokėjimų dokumentus elektroniniu būdu – ne rečiau kaip kas ketvirtį;</w:t>
            </w:r>
          </w:p>
          <w:p w14:paraId="2523582E" w14:textId="74849863" w:rsidR="00D24326" w:rsidRPr="00342A88" w:rsidRDefault="00D24326" w:rsidP="00D24326">
            <w:pPr>
              <w:rPr>
                <w:rFonts w:cs="Times New Roman"/>
                <w:b/>
                <w:bCs/>
                <w:color w:val="000000"/>
                <w:sz w:val="22"/>
              </w:rPr>
            </w:pPr>
            <w:r w:rsidRPr="00342A88">
              <w:rPr>
                <w:rFonts w:cs="Times New Roman"/>
                <w:color w:val="000000"/>
                <w:spacing w:val="-2"/>
                <w:sz w:val="22"/>
              </w:rPr>
              <w:t>20.15.2. pateikti vartotojo einamuoju metu suvartojamo elektros energijos kiekio ir elektros energijos, suvartotos per tą patį praėjusių metų laikotarpį, palyginimą;</w:t>
            </w:r>
          </w:p>
        </w:tc>
        <w:tc>
          <w:tcPr>
            <w:tcW w:w="3118" w:type="dxa"/>
            <w:shd w:val="clear" w:color="auto" w:fill="FFFFFF" w:themeFill="background1"/>
          </w:tcPr>
          <w:p w14:paraId="57FAB234" w14:textId="331CCBF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08D83540" w14:textId="77777777" w:rsidTr="003C3469">
        <w:trPr>
          <w:trHeight w:val="315"/>
        </w:trPr>
        <w:tc>
          <w:tcPr>
            <w:tcW w:w="4533" w:type="dxa"/>
            <w:shd w:val="clear" w:color="auto" w:fill="FFFFFF" w:themeFill="background1"/>
            <w:noWrap/>
          </w:tcPr>
          <w:p w14:paraId="4E176AE7" w14:textId="17E4B83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 xml:space="preserve">b) vartotojų organizacijų, energetikos agentūrų ar panašių organizacijų, įskaitant interneto svetainių adresus, iš kurių galima gauti informacijos apie turimas energiją naudojančios įrangos energijos vartojimo efektyvumo didinimo priemones, kontaktinė informacija; </w:t>
            </w:r>
          </w:p>
        </w:tc>
        <w:tc>
          <w:tcPr>
            <w:tcW w:w="7655" w:type="dxa"/>
            <w:shd w:val="clear" w:color="auto" w:fill="FFFFFF" w:themeFill="background1"/>
          </w:tcPr>
          <w:p w14:paraId="22AB4F72"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211392AC"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4E39975B" w14:textId="68B4B810" w:rsidR="00D24326" w:rsidRPr="00342A88" w:rsidRDefault="00D24326" w:rsidP="00D24326">
            <w:pPr>
              <w:rPr>
                <w:rFonts w:cs="Times New Roman"/>
                <w:sz w:val="22"/>
              </w:rPr>
            </w:pPr>
            <w:r w:rsidRPr="00342A88">
              <w:rPr>
                <w:rFonts w:cs="Times New Roman"/>
                <w:sz w:val="22"/>
              </w:rPr>
              <w:t>7. Tiekėjai sąskaitose privalo skelbti ir vartotojams pateikti:</w:t>
            </w:r>
          </w:p>
          <w:p w14:paraId="12705521" w14:textId="77777777" w:rsidR="00D24326" w:rsidRPr="00342A88" w:rsidRDefault="00D24326" w:rsidP="00D24326">
            <w:pPr>
              <w:rPr>
                <w:rFonts w:cs="Times New Roman"/>
                <w:sz w:val="22"/>
              </w:rPr>
            </w:pPr>
            <w:r w:rsidRPr="00342A88">
              <w:rPr>
                <w:rFonts w:cs="Times New Roman"/>
                <w:sz w:val="22"/>
              </w:rPr>
              <w:t>&lt;...&gt;</w:t>
            </w:r>
          </w:p>
          <w:p w14:paraId="736CEF7D" w14:textId="5DC88AB7" w:rsidR="00D24326" w:rsidRPr="00342A88" w:rsidRDefault="00D24326" w:rsidP="00D24326">
            <w:pPr>
              <w:rPr>
                <w:rFonts w:cs="Times New Roman"/>
                <w:sz w:val="22"/>
              </w:rPr>
            </w:pPr>
            <w:r w:rsidRPr="00342A88">
              <w:rPr>
                <w:rFonts w:cs="Times New Roman"/>
                <w:sz w:val="22"/>
              </w:rPr>
              <w:t>3) vartotojų organizacijų, asociacijų, agentūrų ar panašių įstaigų kontaktinę informaciją, įskaitant interneto svetainių adresus, kuriais galima rasti informacijos apie galimas energijos vartojimo efektyvumo didinimo priemones, lyginamuosius galutinių vartotojų apibūdinimus ir (ar) objektyvias energiją naudojančios įrangos technines specifikacijas.</w:t>
            </w:r>
          </w:p>
        </w:tc>
        <w:tc>
          <w:tcPr>
            <w:tcW w:w="3118" w:type="dxa"/>
            <w:shd w:val="clear" w:color="auto" w:fill="FFFFFF" w:themeFill="background1"/>
          </w:tcPr>
          <w:p w14:paraId="352C8ADE" w14:textId="1E7393D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3BC061E7" w14:textId="77777777" w:rsidTr="003C3469">
        <w:trPr>
          <w:trHeight w:val="315"/>
        </w:trPr>
        <w:tc>
          <w:tcPr>
            <w:tcW w:w="4533" w:type="dxa"/>
            <w:shd w:val="clear" w:color="auto" w:fill="FFFFFF" w:themeFill="background1"/>
            <w:noWrap/>
          </w:tcPr>
          <w:p w14:paraId="7F18A513" w14:textId="6B27A7B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palyginimai su vidutiniu tipiniu arba lyginamuoju tos pačios naudotojų kategorijos galutiniu vartotoju. </w:t>
            </w:r>
          </w:p>
        </w:tc>
        <w:tc>
          <w:tcPr>
            <w:tcW w:w="7655" w:type="dxa"/>
            <w:shd w:val="clear" w:color="auto" w:fill="FFFFFF" w:themeFill="background1"/>
          </w:tcPr>
          <w:p w14:paraId="385BD8C1"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3697424D" w14:textId="77777777" w:rsidR="00D24326" w:rsidRPr="00342A88" w:rsidRDefault="00D24326" w:rsidP="00D24326">
            <w:pPr>
              <w:shd w:val="clear" w:color="auto" w:fill="FFFFFF" w:themeFill="background1"/>
              <w:rPr>
                <w:rFonts w:cs="Times New Roman"/>
                <w:b/>
                <w:bCs/>
                <w:color w:val="000000"/>
                <w:sz w:val="22"/>
              </w:rPr>
            </w:pPr>
            <w:r w:rsidRPr="00342A88">
              <w:rPr>
                <w:rFonts w:cs="Times New Roman"/>
                <w:b/>
                <w:bCs/>
                <w:color w:val="000000"/>
                <w:sz w:val="22"/>
              </w:rPr>
              <w:t>51 straipsnis. Vartotojų informavimas</w:t>
            </w:r>
          </w:p>
          <w:p w14:paraId="63D743C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5451531C"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4. &lt;...&gt; Tiekėjai ir (ar) elektros tinklų operatoriai be papildomo mokesčio vartotojams pateikdami elektroninę ar popierinę sąskaitą ar suteikdami elektroninę prieigą prie informacijos ir duomenų apie mokėjimus už jiems patiektą elektros energiją:</w:t>
            </w:r>
          </w:p>
          <w:p w14:paraId="4EEE3D2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&lt;...&gt;</w:t>
            </w:r>
          </w:p>
          <w:p w14:paraId="6F81B665" w14:textId="57D884B2" w:rsidR="00D24326" w:rsidRPr="00342A88" w:rsidRDefault="00D24326" w:rsidP="00D24326">
            <w:pPr>
              <w:rPr>
                <w:rFonts w:cs="Times New Roman"/>
                <w:color w:val="000000"/>
                <w:spacing w:val="-2"/>
                <w:sz w:val="22"/>
              </w:rPr>
            </w:pPr>
            <w:r w:rsidRPr="00342A88">
              <w:rPr>
                <w:rFonts w:cs="Times New Roman"/>
                <w:color w:val="000000"/>
                <w:sz w:val="22"/>
              </w:rPr>
              <w:t>3) pateikia, kai tai įmanoma, vartotojo elektros energijos suvartojimo palyginimą su vidutinio tos pačios grupės vartotojo elektros energijos suvartojimu.</w:t>
            </w:r>
          </w:p>
        </w:tc>
        <w:tc>
          <w:tcPr>
            <w:tcW w:w="3118" w:type="dxa"/>
            <w:shd w:val="clear" w:color="auto" w:fill="FFFFFF" w:themeFill="background1"/>
          </w:tcPr>
          <w:p w14:paraId="5E3F417E" w14:textId="0D4E323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64EA484D" w14:textId="77777777" w:rsidTr="003C3469">
        <w:trPr>
          <w:trHeight w:val="315"/>
        </w:trPr>
        <w:tc>
          <w:tcPr>
            <w:tcW w:w="4533" w:type="dxa"/>
            <w:shd w:val="clear" w:color="auto" w:fill="FFFFFF" w:themeFill="background1"/>
            <w:noWrap/>
          </w:tcPr>
          <w:p w14:paraId="05F3771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2.   Sąskaitų išrašymo ir sąskaitų informacijos teikimo dažnumas: </w:t>
            </w:r>
          </w:p>
          <w:p w14:paraId="682D50C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faktiškai suvartotu kiekiu grindžiamos sąskaitos išrašomos ne rečiau kaip kartą per metus; </w:t>
            </w:r>
          </w:p>
          <w:p w14:paraId="2D7FBEF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kai galutinis vartotojas neturi skaitiklio, kurio rodmenis operatorius gali nuskaityti nuotoliniu būdu, arba tais atvejais, kai galutinis vartotojas aktyviai pasirinko išjungti nuotolinio nuskaitymo funkciją pagal nacionalinę teisę, faktiniu suvartojimu grindžiama tiksli sąskaitų informacija galutiniam vartotojui teikiama bent kas šešis mėnesius arba, jei to paprašoma arba jei galutinis vartotojas pasirinko galimybę gauti elektronines sąskaitas, kartą kas tris mėnesius; </w:t>
            </w:r>
          </w:p>
          <w:p w14:paraId="18CD4B05"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c) tais atvejais, kai galutinis vartotojas neturi skaitiklio, kurio rodmenis operatorius gali nuskaityti nuotoliniu būdu, arba tais atvejais, kai </w:t>
            </w:r>
            <w:r w:rsidRPr="00342A88">
              <w:rPr>
                <w:rFonts w:cs="Times New Roman"/>
                <w:color w:val="000000"/>
                <w:sz w:val="22"/>
              </w:rPr>
              <w:lastRenderedPageBreak/>
              <w:t xml:space="preserve">galutinis vartotojas aktyviai pasirinko išjungti nuotolinio nuskaitymo funkciją pagal nacionalinę teisę, a ir b papunkčiuose nurodytos pareigos gali būti įvykdytos taikant reguliaraus galutinių vartotojų savarankiško duomenų registravimo sistemą, pagal kurią galutinis vartotojas savo skaitiklių rodmenis perduoda operatoriui; sąskaitų išrašymas arba sąskaitų informacija gali būti grindžiami numatomu suvartojimu arba fiksuoto dydžio norma tik tuo atveju, jei galutinis vartotojas nepateikia skaitiklio rodmenų per atitinkamą sąskaitų išrašymo laikotarpį; </w:t>
            </w:r>
          </w:p>
          <w:p w14:paraId="66919FD8" w14:textId="6B09FB9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d) kai galutinis vartotojas turi skaitiklį, kurio rodmenis operatorius gali nuskaityti nuotoliniu būdu, faktiniu suvartojimu grindžiama tiksli sąskaitų informacija teikiama ne rečiau kaip kartą per mėnesį; tokia informacija taip pat gali būti pateikiama internetu ir ji turi būti atnaujinama taip dažnai, kiek įmanoma atsižvelgiant į naudojamus matavimo prietaisus ir sistemas. </w:t>
            </w:r>
          </w:p>
        </w:tc>
        <w:tc>
          <w:tcPr>
            <w:tcW w:w="7655" w:type="dxa"/>
            <w:shd w:val="clear" w:color="auto" w:fill="FFFFFF" w:themeFill="background1"/>
          </w:tcPr>
          <w:p w14:paraId="7BAE014C"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D74CD06" w14:textId="3EAAC71C" w:rsidR="00D24326" w:rsidRPr="00342A88" w:rsidRDefault="00D24326" w:rsidP="00D24326">
            <w:pPr>
              <w:shd w:val="clear" w:color="auto" w:fill="FFFFFF" w:themeFill="background1"/>
              <w:rPr>
                <w:rFonts w:cs="Times New Roman"/>
                <w:color w:val="000000"/>
                <w:sz w:val="22"/>
              </w:rPr>
            </w:pPr>
          </w:p>
        </w:tc>
      </w:tr>
      <w:tr w:rsidR="00D24326" w:rsidRPr="00342A88" w14:paraId="56484AA6" w14:textId="77777777" w:rsidTr="003C3469">
        <w:trPr>
          <w:trHeight w:val="315"/>
        </w:trPr>
        <w:tc>
          <w:tcPr>
            <w:tcW w:w="4533" w:type="dxa"/>
            <w:shd w:val="clear" w:color="auto" w:fill="FFFFFF" w:themeFill="background1"/>
            <w:noWrap/>
          </w:tcPr>
          <w:p w14:paraId="66124CBE" w14:textId="2F2F47B3"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3.   Galutinio vartotojo kainos išskaidymas Vartotojo kaina – trijų sudedamųjų dalių suma: energijos ir tiekimo komponento, tinklo komponento (perdavimo ir skirstymo) bei komponento, kurį sudaro mokesčiai, rinkliavos, įmokos ir išlaidos. </w:t>
            </w:r>
          </w:p>
        </w:tc>
        <w:tc>
          <w:tcPr>
            <w:tcW w:w="7655" w:type="dxa"/>
            <w:vMerge w:val="restart"/>
            <w:shd w:val="clear" w:color="auto" w:fill="FFFFFF" w:themeFill="background1"/>
          </w:tcPr>
          <w:p w14:paraId="4E64DF40"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59863FFD" w14:textId="07176969"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energijos tiekimo ir naudojimo taisyklės:</w:t>
            </w:r>
          </w:p>
          <w:p w14:paraId="27B5AAFA"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53.2. &lt;...&gt;Tiekėjai be papildomo mokesčio vartotojams pateikdami elektroninę ar popierinę sąskaitą ar suteikdami elektroninę prieigą prie informacijos ir duomenų apie mokėjimus už jiems patiektą elektros energiją:</w:t>
            </w:r>
          </w:p>
          <w:p w14:paraId="6716FE72" w14:textId="466CDFDE" w:rsidR="00D24326" w:rsidRPr="00342A88" w:rsidRDefault="00D24326" w:rsidP="00D24326">
            <w:pPr>
              <w:shd w:val="clear" w:color="auto" w:fill="FFFFFF" w:themeFill="background1"/>
              <w:rPr>
                <w:rFonts w:cs="Times New Roman"/>
                <w:color w:val="000000"/>
                <w:sz w:val="22"/>
              </w:rPr>
            </w:pPr>
            <w:r w:rsidRPr="00342A88">
              <w:rPr>
                <w:rFonts w:cs="Times New Roman"/>
                <w:sz w:val="22"/>
              </w:rPr>
              <w:t>1) nurodo esamas faktines elektros energijos ir (ar) su elektros energijos tiekimu ir persiuntimu susijusių paslaugų kainas, tarifus ir faktinį energijos suvartojimą už sąskaitoje ar per elektroninę prieigą pasiekiamuose vartotojo mokėjimo duomenyse nurodytą ataskaitinį laikotarpį;</w:t>
            </w:r>
          </w:p>
        </w:tc>
        <w:tc>
          <w:tcPr>
            <w:tcW w:w="3118" w:type="dxa"/>
            <w:shd w:val="clear" w:color="auto" w:fill="FFFFFF" w:themeFill="background1"/>
          </w:tcPr>
          <w:p w14:paraId="782C4B0E" w14:textId="2A1ED2A6"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63C408EC" w14:textId="77777777" w:rsidTr="003C3469">
        <w:trPr>
          <w:trHeight w:val="315"/>
        </w:trPr>
        <w:tc>
          <w:tcPr>
            <w:tcW w:w="4533" w:type="dxa"/>
            <w:shd w:val="clear" w:color="auto" w:fill="FFFFFF" w:themeFill="background1"/>
            <w:noWrap/>
          </w:tcPr>
          <w:p w14:paraId="25615F1A" w14:textId="43DE641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Tais atvejais, kai sąskaitose pateikiama išskaidyta galutinio vartotojo kaina, visoje Sąjungoje vartojamos išskaidytos kainos trijų komponentų bendros apibrėžtys, nustatytos Europos Parlamento ir Tarybos reglamente (ES) 2016/1952.</w:t>
            </w:r>
          </w:p>
        </w:tc>
        <w:tc>
          <w:tcPr>
            <w:tcW w:w="7655" w:type="dxa"/>
            <w:vMerge/>
            <w:shd w:val="clear" w:color="auto" w:fill="FFFFFF" w:themeFill="background1"/>
          </w:tcPr>
          <w:p w14:paraId="238A245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059FEFED" w14:textId="205D58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1EAF6C72" w14:textId="77777777" w:rsidTr="003C3469">
        <w:trPr>
          <w:trHeight w:val="315"/>
        </w:trPr>
        <w:tc>
          <w:tcPr>
            <w:tcW w:w="4533" w:type="dxa"/>
            <w:shd w:val="clear" w:color="auto" w:fill="FFFFFF" w:themeFill="background1"/>
            <w:noWrap/>
          </w:tcPr>
          <w:p w14:paraId="5C9337EA" w14:textId="08EC543D"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4.   Prieiga prie papildomos informacijos apie ankstesnį suvartojimą Valstybės narės reikalauja, kad tiek, kiek papildoma informacija apie ankstesnį suvartojimą yra prieinama, tokia informacija galutinio vartotojo prašymu būtų </w:t>
            </w:r>
            <w:r w:rsidRPr="00342A88">
              <w:rPr>
                <w:rFonts w:cs="Times New Roman"/>
                <w:color w:val="000000"/>
                <w:sz w:val="22"/>
              </w:rPr>
              <w:lastRenderedPageBreak/>
              <w:t>pateikta galutinio vartotojo nurodytam tiekėjui arba paslaugų teikėjui.</w:t>
            </w:r>
          </w:p>
        </w:tc>
        <w:tc>
          <w:tcPr>
            <w:tcW w:w="7655" w:type="dxa"/>
            <w:vMerge w:val="restart"/>
            <w:shd w:val="clear" w:color="auto" w:fill="FFFFFF" w:themeFill="background1"/>
          </w:tcPr>
          <w:p w14:paraId="27B4E71D"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Komentaras:</w:t>
            </w:r>
            <w:r w:rsidRPr="00342A88">
              <w:rPr>
                <w:rFonts w:cs="Times New Roman"/>
                <w:b/>
                <w:bCs/>
                <w:color w:val="000000"/>
                <w:sz w:val="22"/>
              </w:rPr>
              <w:t xml:space="preserve"> </w:t>
            </w:r>
            <w:r w:rsidRPr="00342A88">
              <w:rPr>
                <w:rFonts w:cs="Times New Roman"/>
                <w:color w:val="000000"/>
                <w:sz w:val="22"/>
              </w:rPr>
              <w:t>nuostata CEP neperkeliama, nes jau yra perkelta galiojančių teisės aktų nuostatose:</w:t>
            </w:r>
          </w:p>
          <w:p w14:paraId="088B1308" w14:textId="77777777" w:rsidR="00D24326" w:rsidRPr="00342A88" w:rsidRDefault="00D24326" w:rsidP="00D24326">
            <w:pPr>
              <w:shd w:val="clear" w:color="auto" w:fill="FFFFFF" w:themeFill="background1"/>
              <w:rPr>
                <w:rFonts w:cs="Times New Roman"/>
                <w:color w:val="000000"/>
                <w:sz w:val="22"/>
              </w:rPr>
            </w:pPr>
          </w:p>
          <w:p w14:paraId="15237B4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Elektros energijos tiekimo ir naudojimo taisyklės:</w:t>
            </w:r>
          </w:p>
          <w:p w14:paraId="7DD5D2E3"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lastRenderedPageBreak/>
              <w:t>64. Vartotojas turi teisę susipažinti su elektros energijos suvartojimo duomenimis, įskaitant suvartotos elektros energijos kiekį, taip pat, nemokamai leisti bet kuriam tiekėjui naudotis savo elektros energijos suvartojimo duomenimis, kuriuos nemokamai turi teisę gauti pats vartotojas, jeigu tenkinamos šios sąlygos:</w:t>
            </w:r>
          </w:p>
          <w:p w14:paraId="0F084B2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64.1. vartotojo elektros energijos suvartojimo duomenys nepriklausomiems tiekėjams teikiami tik esant rašytiniam ar elektroninių ryšių priemonėmis, jei jomis galima tinkamai identifikuoti asmenį, pateiktam vartotojo sutikimui;</w:t>
            </w:r>
          </w:p>
          <w:p w14:paraId="4C37ADDF"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64.2. vartotojo sutikimas dėl elektros energijos suvartojimo duomenų pateikimo ir naudojimo pateikiamas skirstomųjų tinklų operatoriaus savitarnos svetainėje. Esant techninėms galimybėms, sutikimas gali būti pateikiamas nepriklausomo tiekėjo savitarnos svetainėje, iš kurios duomenys per integracines sąsajas perduodami skirstomųjų tinklų operatoriui; tokiais atvejais už pateikto sutikimo teisėtumą ir duomenų teisingumą atsako nepriklausomas tiekėjas.</w:t>
            </w:r>
          </w:p>
          <w:p w14:paraId="0F161F47"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65. Esant Taisyklių 64 punkte nustatytoms sąlygoms skirstomųjų tinklų operatorius suteikia prieigos teisę nepriklausomiems tiekėjams susipažinti su sutikimą davusio vartotojo:</w:t>
            </w:r>
          </w:p>
          <w:p w14:paraId="5EBAA36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65.1. elektros energijos suvartojimo duomenimis (mėnesiniai arba valandiniai, jeigu vartotojo objekte yra įdiegta išmanioji energijos apskaitos sistema) už laikotarpį ne ilgesnį nei 36 kalendoriniai mėnesiai;</w:t>
            </w:r>
          </w:p>
          <w:p w14:paraId="391BCAF6"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65.2. kontaktiniais duomenimis (vartotojo adresas, telefono ryšio numeris, elektroninio pašto adresas ir kiti duomenys), jeigu skirstomųjų tinklų operatorius juos valdo;</w:t>
            </w:r>
          </w:p>
          <w:p w14:paraId="16D4E926" w14:textId="7A4614B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65.3. kitais duomenimis, dėl kurių teikimo ir naudojimo vartotojas davė sutikimą.</w:t>
            </w:r>
          </w:p>
        </w:tc>
        <w:tc>
          <w:tcPr>
            <w:tcW w:w="3118" w:type="dxa"/>
            <w:shd w:val="clear" w:color="auto" w:fill="FFFFFF" w:themeFill="background1"/>
          </w:tcPr>
          <w:p w14:paraId="010101D1" w14:textId="57DA695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Visiškas</w:t>
            </w:r>
          </w:p>
        </w:tc>
      </w:tr>
      <w:tr w:rsidR="00D24326" w:rsidRPr="00342A88" w14:paraId="686DBAAB" w14:textId="77777777" w:rsidTr="003C3469">
        <w:trPr>
          <w:trHeight w:val="315"/>
        </w:trPr>
        <w:tc>
          <w:tcPr>
            <w:tcW w:w="4533" w:type="dxa"/>
            <w:shd w:val="clear" w:color="auto" w:fill="FFFFFF" w:themeFill="background1"/>
            <w:noWrap/>
          </w:tcPr>
          <w:p w14:paraId="63E6F7B9" w14:textId="15F51126"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Jeigu galutinis vartotojas turi įrengtą skaitiklį, kurio rodmenis operatorius gali nuskaityti nuotoliniu būdu, galutinis vartotojas turi turėti lengvai gauti papildomą informaciją apie ankstesnį suvartojimą, kuri leistų jam išsamiai pasitikrinti ankstesnį suvartojimą. Papildoma informacija apie ankstesnį suvartojimą apima: </w:t>
            </w:r>
          </w:p>
        </w:tc>
        <w:tc>
          <w:tcPr>
            <w:tcW w:w="7655" w:type="dxa"/>
            <w:vMerge/>
            <w:shd w:val="clear" w:color="auto" w:fill="FFFFFF" w:themeFill="background1"/>
          </w:tcPr>
          <w:p w14:paraId="2EBA6BF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0CBE06E" w14:textId="492618F5"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7C521CB9" w14:textId="77777777" w:rsidTr="003C3469">
        <w:trPr>
          <w:trHeight w:val="315"/>
        </w:trPr>
        <w:tc>
          <w:tcPr>
            <w:tcW w:w="4533" w:type="dxa"/>
            <w:shd w:val="clear" w:color="auto" w:fill="FFFFFF" w:themeFill="background1"/>
            <w:noWrap/>
          </w:tcPr>
          <w:p w14:paraId="1C9AF2D0" w14:textId="071D3E50"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mažiausiai trijų paskutinių metų arba laikotarpio nuo elektros energijos tiekimo sutarties sudarymo datos, jei tas laikotarpis yra trumpesnis, suvestinius duomenis. Duomenys turi atitikti laikotarpius, už kuriuos pateikiama informacija apie dažnai išrašomas sąskaitas, ir </w:t>
            </w:r>
          </w:p>
        </w:tc>
        <w:tc>
          <w:tcPr>
            <w:tcW w:w="7655" w:type="dxa"/>
            <w:vMerge/>
            <w:shd w:val="clear" w:color="auto" w:fill="FFFFFF" w:themeFill="background1"/>
          </w:tcPr>
          <w:p w14:paraId="7F61CF4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58EB92" w14:textId="41937890"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Visiškas</w:t>
            </w:r>
          </w:p>
        </w:tc>
      </w:tr>
      <w:tr w:rsidR="00D24326" w:rsidRPr="00342A88" w14:paraId="507B830B" w14:textId="77777777" w:rsidTr="003C3469">
        <w:trPr>
          <w:trHeight w:val="315"/>
        </w:trPr>
        <w:tc>
          <w:tcPr>
            <w:tcW w:w="4533" w:type="dxa"/>
            <w:shd w:val="clear" w:color="auto" w:fill="FFFFFF" w:themeFill="background1"/>
            <w:noWrap/>
          </w:tcPr>
          <w:p w14:paraId="2773DE0E" w14:textId="3FA0E8A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išsamius duomenis pagal bet kurios dienos, savaitės, mėnesio ir metų naudojimo laiką, kurie galutiniam vartotojui turi būti nepagrįstai nedelsiant prieinami internetu arba naudojant skaitiklio sąsają, ir turi apimti mažiausiai 24 ankstesnių mėnesių laikotarpį arba laikotarpį nuo elektros energijos tiekimo sutarties sudarymo datos, jei tas laikotarpis yra trumpesnis. </w:t>
            </w:r>
          </w:p>
        </w:tc>
        <w:tc>
          <w:tcPr>
            <w:tcW w:w="7655" w:type="dxa"/>
            <w:shd w:val="clear" w:color="auto" w:fill="FFFFFF" w:themeFill="background1"/>
          </w:tcPr>
          <w:p w14:paraId="231A8E96"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4CDCDF9E"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535CBEE4" w14:textId="77777777" w:rsidTr="003C3469">
        <w:trPr>
          <w:trHeight w:val="315"/>
        </w:trPr>
        <w:tc>
          <w:tcPr>
            <w:tcW w:w="4533" w:type="dxa"/>
            <w:shd w:val="clear" w:color="auto" w:fill="FFFFFF" w:themeFill="background1"/>
            <w:noWrap/>
          </w:tcPr>
          <w:p w14:paraId="285CC6DE" w14:textId="69119D34"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5.   Energijos išteklių nurodymas Tiekėjai sąskaitose pateikia informaciją apie tai, kokią pagal elektros energijos tiekimo sutartį galutinio vartotojo pirktą elektros energijos dalį sudarė kiekvienas energijos išteklius (produkto lygmens informacijos atskleidimas). Galutiniams vartotojams išrašomose sąskaitose ir sąskaitų </w:t>
            </w:r>
            <w:r w:rsidRPr="00342A88">
              <w:rPr>
                <w:rFonts w:cs="Times New Roman"/>
                <w:color w:val="000000"/>
                <w:sz w:val="22"/>
              </w:rPr>
              <w:lastRenderedPageBreak/>
              <w:t xml:space="preserve">informacijoje, kartu su jomis arba į jas įtrauktose nuorodose, pateikiama ši informacija: </w:t>
            </w:r>
          </w:p>
        </w:tc>
        <w:tc>
          <w:tcPr>
            <w:tcW w:w="7655" w:type="dxa"/>
            <w:shd w:val="clear" w:color="auto" w:fill="FFFFFF" w:themeFill="background1"/>
          </w:tcPr>
          <w:p w14:paraId="0A45EB00"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75502E4"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79B991CB" w14:textId="77777777" w:rsidTr="003C3469">
        <w:trPr>
          <w:trHeight w:val="315"/>
        </w:trPr>
        <w:tc>
          <w:tcPr>
            <w:tcW w:w="4533" w:type="dxa"/>
            <w:shd w:val="clear" w:color="auto" w:fill="FFFFFF" w:themeFill="background1"/>
            <w:noWrap/>
          </w:tcPr>
          <w:p w14:paraId="62214544" w14:textId="195D924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a) suprantama ir lengvai palyginama informacija apie tai, kokią tiekėjo visų energijos išteklių dalį praėjusiais metais sudarė kiekvienas energijos išteklius (nacionaliniu lygmeniu, t. y. valstybėje narėje, kurioje sudaryta elektros energijos tiekimo sutartis, taip pat tiekėjo lygmeniu, jei tiekėjas vykdo veiklą keliose valstybėse narėse); </w:t>
            </w:r>
          </w:p>
        </w:tc>
        <w:tc>
          <w:tcPr>
            <w:tcW w:w="7655" w:type="dxa"/>
            <w:shd w:val="clear" w:color="auto" w:fill="FFFFFF" w:themeFill="background1"/>
          </w:tcPr>
          <w:p w14:paraId="316B2549"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682245A"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458C4B8" w14:textId="77777777" w:rsidTr="003C3469">
        <w:trPr>
          <w:trHeight w:val="315"/>
        </w:trPr>
        <w:tc>
          <w:tcPr>
            <w:tcW w:w="4533" w:type="dxa"/>
            <w:shd w:val="clear" w:color="auto" w:fill="FFFFFF" w:themeFill="background1"/>
            <w:noWrap/>
          </w:tcPr>
          <w:p w14:paraId="4BBE7C3D" w14:textId="533A78AE"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b) informacija apie poveikį aplinkai, kurį per praėjusius metus padarė bent išmetamas CO2 kiekis ir radioaktyviosios atliekos, susidarę dėl elektros energijos gamybos iš visų rūšių tiekėjo energijos išteklių. </w:t>
            </w:r>
          </w:p>
        </w:tc>
        <w:tc>
          <w:tcPr>
            <w:tcW w:w="7655" w:type="dxa"/>
            <w:shd w:val="clear" w:color="auto" w:fill="FFFFFF" w:themeFill="background1"/>
          </w:tcPr>
          <w:p w14:paraId="65B11B31"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566D2607"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A8F9E67" w14:textId="77777777" w:rsidTr="003C3469">
        <w:trPr>
          <w:trHeight w:val="315"/>
        </w:trPr>
        <w:tc>
          <w:tcPr>
            <w:tcW w:w="4533" w:type="dxa"/>
            <w:shd w:val="clear" w:color="auto" w:fill="FFFFFF" w:themeFill="background1"/>
            <w:noWrap/>
          </w:tcPr>
          <w:p w14:paraId="56367187" w14:textId="2E7A0A7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Kiek tai susiję su antros pastraipos a punktu, kai pateikiama informacija apie elektros energiją, gautą elektros energijos mainų būdu arba importuotą iš įmonės, kuri yra už Sąjungos ribų, gali būti naudojami biržos arba atitinkamos įmonės pateikti praėjusių metų apibendrinti duomenys.</w:t>
            </w:r>
          </w:p>
        </w:tc>
        <w:tc>
          <w:tcPr>
            <w:tcW w:w="7655" w:type="dxa"/>
            <w:shd w:val="clear" w:color="auto" w:fill="FFFFFF" w:themeFill="background1"/>
          </w:tcPr>
          <w:p w14:paraId="01AE2542"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0D806F5"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4E3D84C7" w14:textId="77777777" w:rsidTr="003C3469">
        <w:trPr>
          <w:trHeight w:val="315"/>
        </w:trPr>
        <w:tc>
          <w:tcPr>
            <w:tcW w:w="4533" w:type="dxa"/>
            <w:shd w:val="clear" w:color="auto" w:fill="FFFFFF" w:themeFill="background1"/>
            <w:noWrap/>
          </w:tcPr>
          <w:p w14:paraId="0D86C9F8" w14:textId="16A7408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Pateikiant informaciją apie elektros energijos gamybą didelio naudingumo kogeneracijos įrenginiuose, gali būti naudojamos pagal Direktyvos 2012/27/ES 14 straipsnio 10 dalį parengtos kilmės garantijos. Pateikiant informaciją apie elektros energijos gamybą iš atsinaujinančiųjų išteklių naudojamasi kilmės garantijomis, išskyrus Direktyvos (ES) 2018/2001 19 straipsnio 8 dalies a ir b punktuose numatytus atvejus.</w:t>
            </w:r>
          </w:p>
        </w:tc>
        <w:tc>
          <w:tcPr>
            <w:tcW w:w="7655" w:type="dxa"/>
            <w:shd w:val="clear" w:color="auto" w:fill="FFFFFF" w:themeFill="background1"/>
          </w:tcPr>
          <w:p w14:paraId="06FEEE0A"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7CFE98EC" w14:textId="77777777" w:rsidR="00D24326" w:rsidRPr="00342A88" w:rsidRDefault="00D24326" w:rsidP="00D24326">
            <w:pPr>
              <w:shd w:val="clear" w:color="auto" w:fill="FFFFFF" w:themeFill="background1"/>
              <w:rPr>
                <w:rFonts w:eastAsia="Times New Roman" w:cs="Times New Roman"/>
                <w:color w:val="000000"/>
                <w:sz w:val="22"/>
                <w:lang w:eastAsia="lt-LT"/>
              </w:rPr>
            </w:pPr>
          </w:p>
        </w:tc>
      </w:tr>
      <w:tr w:rsidR="00D24326" w:rsidRPr="00342A88" w14:paraId="305E877A" w14:textId="222ADE4D" w:rsidTr="003C3469">
        <w:trPr>
          <w:trHeight w:val="315"/>
        </w:trPr>
        <w:tc>
          <w:tcPr>
            <w:tcW w:w="4533" w:type="dxa"/>
            <w:shd w:val="clear" w:color="auto" w:fill="FFFFFF" w:themeFill="background1"/>
            <w:noWrap/>
            <w:hideMark/>
          </w:tcPr>
          <w:p w14:paraId="56DCB711" w14:textId="5F717282"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Reguliavimo institucija arba kita kompetentinga nacionalinė institucija imasi būtinų priemonių, kad užtikrintų informacijos, kurią pagal šį punktą tiekėjai teikia galutiniams vartotojams, patikimumą ir kad ji būtų pateikiama nacionaliniu lygmeniu lengvai palyginamu būdu.</w:t>
            </w:r>
          </w:p>
        </w:tc>
        <w:tc>
          <w:tcPr>
            <w:tcW w:w="7655" w:type="dxa"/>
            <w:shd w:val="clear" w:color="auto" w:fill="FFFFFF" w:themeFill="background1"/>
          </w:tcPr>
          <w:p w14:paraId="76D50E93" w14:textId="50FEEC06"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138F0129" w14:textId="3DE77DB3" w:rsidR="00D24326" w:rsidRPr="00DF1CD8" w:rsidRDefault="00D24326" w:rsidP="00D24326">
            <w:pPr>
              <w:shd w:val="clear" w:color="auto" w:fill="FFFFFF" w:themeFill="background1"/>
              <w:rPr>
                <w:rFonts w:cs="Times New Roman"/>
                <w:color w:val="000000"/>
                <w:sz w:val="22"/>
              </w:rPr>
            </w:pPr>
          </w:p>
        </w:tc>
      </w:tr>
      <w:tr w:rsidR="00D24326" w:rsidRPr="00342A88" w14:paraId="0F11574E" w14:textId="71718694" w:rsidTr="003C3469">
        <w:trPr>
          <w:trHeight w:val="315"/>
        </w:trPr>
        <w:tc>
          <w:tcPr>
            <w:tcW w:w="4533" w:type="dxa"/>
            <w:shd w:val="clear" w:color="auto" w:fill="FFFFFF" w:themeFill="background1"/>
            <w:noWrap/>
            <w:hideMark/>
          </w:tcPr>
          <w:p w14:paraId="35802B49"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II PRIEDAS</w:t>
            </w:r>
          </w:p>
        </w:tc>
        <w:tc>
          <w:tcPr>
            <w:tcW w:w="7655" w:type="dxa"/>
            <w:shd w:val="clear" w:color="auto" w:fill="FFFFFF" w:themeFill="background1"/>
          </w:tcPr>
          <w:p w14:paraId="530E8BD7" w14:textId="0F095C4E"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66B3338B" w14:textId="4C44E6E7" w:rsidR="00D24326" w:rsidRPr="00342A88" w:rsidRDefault="00D24326" w:rsidP="00D24326">
            <w:pPr>
              <w:shd w:val="clear" w:color="auto" w:fill="FFFFFF" w:themeFill="background1"/>
              <w:rPr>
                <w:rFonts w:cs="Times New Roman"/>
                <w:color w:val="000000"/>
                <w:sz w:val="22"/>
              </w:rPr>
            </w:pPr>
          </w:p>
        </w:tc>
      </w:tr>
      <w:tr w:rsidR="00D24326" w:rsidRPr="00342A88" w14:paraId="5CF2BDE0" w14:textId="4452670D" w:rsidTr="003C3469">
        <w:trPr>
          <w:trHeight w:val="315"/>
        </w:trPr>
        <w:tc>
          <w:tcPr>
            <w:tcW w:w="4533" w:type="dxa"/>
            <w:shd w:val="clear" w:color="auto" w:fill="FFFFFF" w:themeFill="background1"/>
            <w:noWrap/>
            <w:hideMark/>
          </w:tcPr>
          <w:p w14:paraId="1806F6AF"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lastRenderedPageBreak/>
              <w:t xml:space="preserve">PAŽANGIOSIOS MATAVIMO SISTEMOS </w:t>
            </w:r>
          </w:p>
          <w:p w14:paraId="5E324DE5"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1. Valstybės narės užtikrina pažangiųjų matavimo sistemų diegimą savo teritorijose, dėl kurio gali būti priimtas sprendimas atlikus visų ilgalaikių sąnaudų ir naudos rinkai bei atskiriems vartotojams ekonominį įvertinimą arba nustačius, kurios formos pažangusis matavimas yra ekonomiškai pagrįstas bei ekonomiškai efektyvus ir per kokį laikotarpį jas būtų galima įdiegti. </w:t>
            </w:r>
          </w:p>
          <w:p w14:paraId="49B0CAB9" w14:textId="62E52B53"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rPr>
              <w:t xml:space="preserve">2. Atliekant tokį vertinimą turi būti atsižvelgiama į Komisijos rekomendacijoje 2012/148/ES (1) numatytus sąnaudų ir naudos vertinimo metodiką ir pažangiųjų matavimo sistemų minimalų funkcijų rinkinį, taip pat geriausias turimas technologijas, skirtas aukščiausio lygio kibernetiniam saugumui ir duomenų apsaugai užtikrinti. 1 </w:t>
            </w:r>
          </w:p>
          <w:p w14:paraId="348B1FEC" w14:textId="1E5DFA38"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3. Remdamosi tuo vertinimu valstybės narės arba, jei valstybė narė taip nustatė, paskirta kompetentinga institucija, parengia pažangiųjų matavimo sistemų diegimo darbotvarkę (iki dešimties metų laikotarpiui). Vietovėse, kuriose pažangiųjų matavimo sistemų diegimas vertinamas palankiai, per septynerius metus nuo jų teigiamo vertinimo arba ne vėliau kaip 2024 m. tose valstybėse narėse, kurios pradėjo sistemingą pažangiosios matavimo sistemos diegimą anksčiau nei 2019 m. liepos 4 d., bent 80 % galutinių vartotojų turi būti įdiegtos pažangiosios matavimo sistemos. (1)  2012 m. kovo 9 d. Komisijos rekomendacija 2012/148/ES dėl pasirengimo diegti pažangiąsias apskaitos sistemas (OL L 73, 2012 3 13, p. 9).</w:t>
            </w:r>
          </w:p>
        </w:tc>
        <w:tc>
          <w:tcPr>
            <w:tcW w:w="7655" w:type="dxa"/>
            <w:shd w:val="clear" w:color="auto" w:fill="FFFFFF" w:themeFill="background1"/>
          </w:tcPr>
          <w:p w14:paraId="711CE6DC" w14:textId="1190359B"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cs="Times New Roman"/>
                <w:color w:val="000000"/>
                <w:sz w:val="22"/>
                <w:u w:val="single"/>
              </w:rPr>
              <w:t>Pastaba</w:t>
            </w:r>
            <w:r w:rsidRPr="00342A88">
              <w:rPr>
                <w:rFonts w:cs="Times New Roman"/>
                <w:color w:val="000000"/>
                <w:sz w:val="22"/>
              </w:rPr>
              <w:t xml:space="preserve">: </w:t>
            </w:r>
            <w:r w:rsidRPr="00342A88">
              <w:rPr>
                <w:rFonts w:eastAsia="Times New Roman" w:cs="Times New Roman"/>
                <w:sz w:val="22"/>
                <w:lang w:eastAsia="lt-LT"/>
              </w:rPr>
              <w:t xml:space="preserve">2019 m. rugsėjo 27 d. Valstybinė energetikos reguliavimo taryba priėmė sprendimą derinti IEEADL projektą, kurio derinimo procesas buvo pradėtas anksčiau nei priimta Direktyva (ES) 2019/944 ir faktiškai buvo vadovaujamasi 2012 m. kovo 9 d. Komisijos rekomendacija dėl pasirengimo diegti pažangiąsias apskaitos sistemas (2012/148/ES), kuri minima  </w:t>
            </w:r>
            <w:r w:rsidRPr="00342A88">
              <w:rPr>
                <w:rFonts w:eastAsia="Times New Roman" w:cs="Times New Roman"/>
                <w:color w:val="000000"/>
                <w:sz w:val="22"/>
                <w:lang w:eastAsia="lt-LT"/>
              </w:rPr>
              <w:t>2019/944 II priedo 2 dalyje.</w:t>
            </w:r>
          </w:p>
          <w:p w14:paraId="7CD185D2" w14:textId="77777777" w:rsidR="00D24326" w:rsidRPr="00342A88" w:rsidRDefault="00D24326" w:rsidP="00D24326">
            <w:pPr>
              <w:shd w:val="clear" w:color="auto" w:fill="FFFFFF" w:themeFill="background1"/>
              <w:rPr>
                <w:rFonts w:eastAsia="Times New Roman" w:cs="Times New Roman"/>
                <w:color w:val="000000"/>
                <w:sz w:val="22"/>
                <w:lang w:eastAsia="lt-LT"/>
              </w:rPr>
            </w:pPr>
          </w:p>
          <w:p w14:paraId="0D07CBE4" w14:textId="77777777"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 xml:space="preserve">Tarybos suderintame IEEADL projekte iš kelių </w:t>
            </w:r>
            <w:r w:rsidRPr="00342A88">
              <w:rPr>
                <w:rFonts w:eastAsia="Times New Roman" w:cs="Times New Roman"/>
                <w:sz w:val="22"/>
                <w:lang w:eastAsia="lt-LT"/>
              </w:rPr>
              <w:t>AB „Energijos skirstymo operatorius“</w:t>
            </w:r>
            <w:r w:rsidRPr="00342A88">
              <w:rPr>
                <w:rFonts w:eastAsia="Times New Roman" w:cs="Times New Roman"/>
                <w:b/>
                <w:bCs/>
                <w:sz w:val="22"/>
                <w:lang w:eastAsia="lt-LT"/>
              </w:rPr>
              <w:t xml:space="preserve"> </w:t>
            </w:r>
            <w:r w:rsidRPr="00342A88">
              <w:rPr>
                <w:rFonts w:eastAsia="Times New Roman" w:cs="Times New Roman"/>
                <w:sz w:val="22"/>
                <w:lang w:eastAsia="lt-LT"/>
              </w:rPr>
              <w:t xml:space="preserve">pateiktų diegimo scenarijų </w:t>
            </w:r>
            <w:r w:rsidRPr="00342A88">
              <w:rPr>
                <w:rFonts w:eastAsia="Times New Roman" w:cs="Times New Roman"/>
                <w:color w:val="000000"/>
                <w:sz w:val="22"/>
                <w:lang w:eastAsia="lt-LT"/>
              </w:rPr>
              <w:t>pasirinktas didžiausią naudą sukuriantis išmaniųjų apskaitos sistemų diegimo scenarijus pagal atitinkamai numatytą diegimo tvarkaraštį.</w:t>
            </w:r>
          </w:p>
          <w:p w14:paraId="2A2096A2" w14:textId="7F25B461" w:rsidR="00D24326" w:rsidRPr="00342A88" w:rsidRDefault="00D24326" w:rsidP="00D24326">
            <w:pPr>
              <w:shd w:val="clear" w:color="auto" w:fill="FFFFFF" w:themeFill="background1"/>
              <w:rPr>
                <w:rFonts w:eastAsia="Times New Roman" w:cs="Times New Roman"/>
                <w:b/>
                <w:bCs/>
                <w:color w:val="000000"/>
                <w:sz w:val="22"/>
                <w:lang w:eastAsia="lt-LT"/>
              </w:rPr>
            </w:pPr>
          </w:p>
        </w:tc>
        <w:tc>
          <w:tcPr>
            <w:tcW w:w="3118" w:type="dxa"/>
            <w:shd w:val="clear" w:color="auto" w:fill="FFFFFF" w:themeFill="background1"/>
          </w:tcPr>
          <w:p w14:paraId="63715040" w14:textId="5F7C556A" w:rsidR="00D24326" w:rsidRPr="00342A88" w:rsidRDefault="00D24326" w:rsidP="00D24326">
            <w:pPr>
              <w:shd w:val="clear" w:color="auto" w:fill="FFFFFF" w:themeFill="background1"/>
              <w:rPr>
                <w:rFonts w:eastAsia="Times New Roman" w:cs="Times New Roman"/>
                <w:color w:val="000000"/>
                <w:sz w:val="22"/>
                <w:lang w:eastAsia="lt-LT"/>
              </w:rPr>
            </w:pPr>
            <w:r w:rsidRPr="00342A88">
              <w:rPr>
                <w:rFonts w:eastAsia="Times New Roman" w:cs="Times New Roman"/>
                <w:color w:val="000000"/>
                <w:sz w:val="22"/>
                <w:lang w:eastAsia="lt-LT"/>
              </w:rPr>
              <w:t>Neperkelta</w:t>
            </w:r>
          </w:p>
        </w:tc>
      </w:tr>
      <w:tr w:rsidR="00D24326" w:rsidRPr="00342A88" w14:paraId="094B25E9" w14:textId="10E1A195" w:rsidTr="003C3469">
        <w:trPr>
          <w:trHeight w:val="315"/>
        </w:trPr>
        <w:tc>
          <w:tcPr>
            <w:tcW w:w="4533" w:type="dxa"/>
            <w:shd w:val="clear" w:color="auto" w:fill="FFFFFF" w:themeFill="background1"/>
            <w:noWrap/>
            <w:hideMark/>
          </w:tcPr>
          <w:p w14:paraId="676B34F5"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III PRIEDAS</w:t>
            </w:r>
          </w:p>
        </w:tc>
        <w:tc>
          <w:tcPr>
            <w:tcW w:w="7655" w:type="dxa"/>
            <w:shd w:val="clear" w:color="auto" w:fill="FFFFFF" w:themeFill="background1"/>
          </w:tcPr>
          <w:p w14:paraId="53EEAD34"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23343ABF" w14:textId="360A127A" w:rsidR="00D24326" w:rsidRPr="00342A88" w:rsidRDefault="00D24326" w:rsidP="00D24326">
            <w:pPr>
              <w:shd w:val="clear" w:color="auto" w:fill="FFFFFF" w:themeFill="background1"/>
              <w:rPr>
                <w:rFonts w:cs="Times New Roman"/>
                <w:color w:val="000000"/>
                <w:sz w:val="22"/>
              </w:rPr>
            </w:pPr>
          </w:p>
        </w:tc>
      </w:tr>
      <w:tr w:rsidR="00D24326" w:rsidRPr="00342A88" w14:paraId="66754BA0" w14:textId="03DF1947" w:rsidTr="003C3469">
        <w:trPr>
          <w:trHeight w:val="315"/>
        </w:trPr>
        <w:tc>
          <w:tcPr>
            <w:tcW w:w="4533"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421E2339" w14:textId="77777777"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 xml:space="preserve">PERKĖLIMO Į NACIONALINĘ TEISĘ TERMINAS IR TAIKYMO PRADŽIOS DATA (NURODYTI 72 STRAIPSNYJE) Direktyva </w:t>
            </w:r>
            <w:r w:rsidRPr="00342A88">
              <w:rPr>
                <w:rFonts w:cs="Times New Roman"/>
                <w:color w:val="000000"/>
                <w:sz w:val="22"/>
              </w:rPr>
              <w:lastRenderedPageBreak/>
              <w:t>Perkėlimo terminas Taikymo pradžios data Europos Parlamento ir Tarybos direktyva 2009/72/EB (OL L 211, 2009 8 14, p. 55) 2011 m. kovo 3 d. 2009 m. rugsėjo 3 d.</w:t>
            </w:r>
          </w:p>
        </w:tc>
        <w:tc>
          <w:tcPr>
            <w:tcW w:w="7655" w:type="dxa"/>
            <w:tcBorders>
              <w:top w:val="single" w:sz="2" w:space="0" w:color="auto"/>
              <w:left w:val="single" w:sz="2" w:space="0" w:color="auto"/>
              <w:bottom w:val="single" w:sz="2" w:space="0" w:color="auto"/>
              <w:right w:val="single" w:sz="2" w:space="0" w:color="auto"/>
            </w:tcBorders>
            <w:shd w:val="clear" w:color="auto" w:fill="FFFFFF" w:themeFill="background1"/>
          </w:tcPr>
          <w:p w14:paraId="2B2D6713" w14:textId="12D0599F"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xml:space="preserve">: ši Direktyvos nuostata nereikalauja perkėlimo į nacionalinę teisę. </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2FC7B861" w14:textId="7AF154F5"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r w:rsidR="00D24326" w:rsidRPr="00342A88" w14:paraId="5CDC9662" w14:textId="32A76E5E" w:rsidTr="003C3469">
        <w:trPr>
          <w:trHeight w:val="315"/>
        </w:trPr>
        <w:tc>
          <w:tcPr>
            <w:tcW w:w="4533" w:type="dxa"/>
            <w:shd w:val="clear" w:color="auto" w:fill="FFFFFF" w:themeFill="background1"/>
            <w:noWrap/>
            <w:hideMark/>
          </w:tcPr>
          <w:p w14:paraId="3CE32F23" w14:textId="77777777" w:rsidR="00D24326" w:rsidRPr="00342A88" w:rsidRDefault="00D24326" w:rsidP="00D24326">
            <w:pPr>
              <w:shd w:val="clear" w:color="auto" w:fill="FFFFFF" w:themeFill="background1"/>
              <w:rPr>
                <w:rFonts w:cs="Times New Roman"/>
                <w:b/>
                <w:color w:val="000000"/>
                <w:sz w:val="22"/>
              </w:rPr>
            </w:pPr>
            <w:r w:rsidRPr="00342A88">
              <w:rPr>
                <w:rFonts w:cs="Times New Roman"/>
                <w:b/>
                <w:color w:val="000000"/>
                <w:sz w:val="22"/>
              </w:rPr>
              <w:t>IV PRIEDAS</w:t>
            </w:r>
          </w:p>
        </w:tc>
        <w:tc>
          <w:tcPr>
            <w:tcW w:w="7655" w:type="dxa"/>
            <w:shd w:val="clear" w:color="auto" w:fill="FFFFFF" w:themeFill="background1"/>
          </w:tcPr>
          <w:p w14:paraId="2358DF0F" w14:textId="77777777" w:rsidR="00D24326" w:rsidRPr="00342A88" w:rsidRDefault="00D24326" w:rsidP="00D24326">
            <w:pPr>
              <w:shd w:val="clear" w:color="auto" w:fill="FFFFFF" w:themeFill="background1"/>
              <w:rPr>
                <w:rFonts w:cs="Times New Roman"/>
                <w:color w:val="000000"/>
                <w:sz w:val="22"/>
              </w:rPr>
            </w:pPr>
          </w:p>
        </w:tc>
        <w:tc>
          <w:tcPr>
            <w:tcW w:w="3118" w:type="dxa"/>
            <w:shd w:val="clear" w:color="auto" w:fill="FFFFFF" w:themeFill="background1"/>
          </w:tcPr>
          <w:p w14:paraId="3B1AAB78" w14:textId="3DD873D8" w:rsidR="00D24326" w:rsidRPr="00342A88" w:rsidRDefault="00D24326" w:rsidP="00D24326">
            <w:pPr>
              <w:shd w:val="clear" w:color="auto" w:fill="FFFFFF" w:themeFill="background1"/>
              <w:rPr>
                <w:rFonts w:cs="Times New Roman"/>
                <w:color w:val="000000"/>
                <w:sz w:val="22"/>
              </w:rPr>
            </w:pPr>
          </w:p>
        </w:tc>
      </w:tr>
      <w:tr w:rsidR="00D24326" w:rsidRPr="00342A88" w14:paraId="54D30FD0" w14:textId="54BD3B9B" w:rsidTr="003C3469">
        <w:trPr>
          <w:trHeight w:val="315"/>
        </w:trPr>
        <w:tc>
          <w:tcPr>
            <w:tcW w:w="4533" w:type="dxa"/>
            <w:shd w:val="clear" w:color="auto" w:fill="FFFFFF" w:themeFill="background1"/>
            <w:noWrap/>
            <w:hideMark/>
          </w:tcPr>
          <w:p w14:paraId="604E9E04" w14:textId="34269988" w:rsidR="00D24326" w:rsidRPr="00342A88" w:rsidRDefault="00D24326" w:rsidP="00D24326">
            <w:pPr>
              <w:shd w:val="clear" w:color="auto" w:fill="FFFFFF" w:themeFill="background1"/>
              <w:rPr>
                <w:rFonts w:cs="Times New Roman"/>
                <w:color w:val="000000"/>
                <w:sz w:val="22"/>
              </w:rPr>
            </w:pPr>
            <w:r w:rsidRPr="00342A88">
              <w:rPr>
                <w:rFonts w:eastAsia="Times New Roman" w:cs="Times New Roman"/>
                <w:color w:val="000000"/>
                <w:sz w:val="22"/>
                <w:lang w:eastAsia="lt-LT"/>
              </w:rPr>
              <w:t xml:space="preserve">ATITIKTIES LENTELĖ Direktyva 2009/72/EB Ši direktyva 1 straipsnis 1 straipsnis 2 straipsnis 2 straipsnis — 3 straipsnis 33 ir 41 straipsniai 4 straipsnis — 5 straipsnis 32 straipsnis 6 straipsnis 34 straipsnis 7 straipsnis 7 straipsnis 8 straipsnis 8 straipsnis — 3 straipsnio 1 dalis 9 straipsnio 1 dalis 3 straipsnio 2 dalis 9 straipsnio 2 dalis 3 straipsnio 6 dalis 9 straipsnio 3 dalis 3 straipsnio 15 dalis 9 straipsnio 4 dalis 3 straipsnio 14 dalis 9 straipsnio 5 dalis 3 straipsnio 16 dalis — 3 straipsnio 4 dalis 10 straipsnio 1 dalis I priedo 1 dalies a punktas 10 straipsnio 2 ir 3 dalys I priedo 1 dalies b punktas 10 straipsnio 4 dalis I priedo 1 dalies c punktas 10 straipsnio 5 dalis I priedo 1 dalies d punktas 10 straipsnio 6 ir 8 dalys — 10 straipsnio 7 dalis I priedo 1 dalies f punktas 10 straipsnio 9 dalis I priedo 1 dalies g punktas 10 straipsnio 10 dalis 3 straipsnio 7 dalis 10 straipsnio 11 dalis I priedo 1 dalies j punktas 10 straipsnio 12 dalis 3 straipsnio 10 dalis — 4 straipsnis — 5 straipsnis — 6 straipsnis — — 11 straipsnis 3 straipsnio 5 dalies a punktas ir I priedo 1 dalies e punktas 12 straipsnis — 13 straipsnis — 14 straipsnis — 15 straipsnis — 16 straipsnis — 17 straipsnis — 18 straipsnis 3 straipsnio 11 dalis 19 straipsnio 1 dalis — 19 straipsnio 2-6 dalys — 20 straipsnis — 21 straipsnis — 22 straipsnis — 23 straipsnis — 24 straipsnis 3 straipsnio 12 dalis 25 straipsnis 3 straipsnio 13 dalis 26 straipsnis 3 straipsnio 3 dalis 27 straipsnis 3 straipsnio 7 dalis 28 straipsnio 1 dalis 3 straipsnio 8 dalis 28 straipsnio 2 dalis — 29 straipsnis 24 straipsnis 30 straipsnis </w:t>
            </w:r>
            <w:r w:rsidRPr="00342A88">
              <w:rPr>
                <w:rFonts w:eastAsia="Times New Roman" w:cs="Times New Roman"/>
                <w:color w:val="000000"/>
                <w:sz w:val="22"/>
                <w:lang w:eastAsia="lt-LT"/>
              </w:rPr>
              <w:lastRenderedPageBreak/>
              <w:t xml:space="preserve">25 straipsnis 31 straipsnis — 32 straipsnis — 33 straipsnis — 34 straipsnis 26 straipsnis 35 straipsnis — 36 straipsnis 27 straipsnis 37 straipsnis 28 straipsnis 38 straipsnis 29 straipsnis 39 straipsnis 12 straipsnis 40 straipsnio 1 dalis — 10 straipsnio 2-8 dalys 16 straipsnis 41 straipsnis 23 straipsnis 42 straipsnis 9 straipsnis 43 straipsnis 13 straipsnis 44 straipsnis 14 straipsnis 45 straipsnis 17 straipsnis 46 straipsnis 18 straipsnis 47 straipsnis 19 straipsnis 48 straipsnis 20 straipsnis 49 straipsnis 21 straipsnis 50 straipsnis 22 straipsnis 51 straipsnis 10 straipsnis 52 straipsnis 11 straipsnis 53 straipsnis — 54 straipsnis 30 straipsnis 55 straipsnis 31 straipsnis 56 straipsnis 35 straipsnis 57 straipsnis 36 straipsnis 58 straipsnis 37 straipsnio 1 dalis 59 straipsnio 1 dalis 37 straipsnio 2 dalis 59 straipsnio 2 dalis 37 straipsnio 4 dalis 59 straipsnio 3 dalis — 59 straipsnio 4 dalis 37 straipsnio 3 dalis 59 straipsnio 5 dalis 37 straipsnio 5 dalis 59 straipsnio 6 dalis 37 straipsnio 6 dalis 59 straipsnio 7 dalis 37 straipsnio 8 dalis — 37 straipsnio 7 dalis 59 straipsnio 8 dalis — 59 straipsnio 9 dalis 37 straipsnio 9 dalis 59 straipsnio 10 dalis 37 straipsnio 10 dalis 60 straipsnio 1 dalis 37 straipsnio 11 dalis 60 straipsnio 2 dalis 37 straipsnio 12 dalis 60 straipsnio 3 dalis 37 straipsnio 13 dalis 60 straipsnio 4 dalis 37 straipsnio 14 dalis 60 straipsnio 5 dalis 37 straipsnio 15 dalis 60 straipsnio 6 dalis 37 straipsnio 16 dalis 60 straipsnio 7 dalis 37 straipsnio 17 dalis 60 straipsnio 8 dalis 38 straipsnis 61 straipsnis — 62 straipsnis 39 straipsnis 63 straipsnis 40 straipsnis 64 straipsnis 42 straipsnis — 43 straipsnis 65 straipsnis 44 straipsnis 66 straipsnis 45 straipsnis — — 67 straipsnis 46 straipsnis 68 straipsnis 47 straipsnis </w:t>
            </w:r>
            <w:r w:rsidRPr="00342A88">
              <w:rPr>
                <w:rFonts w:eastAsia="Times New Roman" w:cs="Times New Roman"/>
                <w:color w:val="000000"/>
                <w:sz w:val="22"/>
                <w:lang w:eastAsia="lt-LT"/>
              </w:rPr>
              <w:lastRenderedPageBreak/>
              <w:t>69 straipsnis — 70 straipsnis 49 straipsnis 71 straipsnis 48 straipsnis 72 straipsnis 50 straipsnis 73 straipsnis 51 straipsnis 74 straipsnis — I priedo 1-4 punktai 3 straipsnio 9 dalis I priedo 5 punktas I priedo 2 dalis II priedas — III priedas — IV priedas</w:t>
            </w:r>
          </w:p>
        </w:tc>
        <w:tc>
          <w:tcPr>
            <w:tcW w:w="7655" w:type="dxa"/>
            <w:shd w:val="clear" w:color="auto" w:fill="FFFFFF" w:themeFill="background1"/>
          </w:tcPr>
          <w:p w14:paraId="66CD789A" w14:textId="1C8AC5BB"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u w:val="single"/>
              </w:rPr>
              <w:lastRenderedPageBreak/>
              <w:t>Pastaba</w:t>
            </w:r>
            <w:r w:rsidRPr="00342A88">
              <w:rPr>
                <w:rFonts w:cs="Times New Roman"/>
                <w:color w:val="000000"/>
                <w:sz w:val="22"/>
              </w:rPr>
              <w:t xml:space="preserve">: ši Direktyvos nuostata nereikalauja perkėlimo į nacionalinę teisę. </w:t>
            </w:r>
          </w:p>
        </w:tc>
        <w:tc>
          <w:tcPr>
            <w:tcW w:w="3118" w:type="dxa"/>
            <w:shd w:val="clear" w:color="auto" w:fill="FFFFFF" w:themeFill="background1"/>
          </w:tcPr>
          <w:p w14:paraId="4982D6F7" w14:textId="26AD1B61" w:rsidR="00D24326" w:rsidRPr="00342A88" w:rsidRDefault="00D24326" w:rsidP="00D24326">
            <w:pPr>
              <w:shd w:val="clear" w:color="auto" w:fill="FFFFFF" w:themeFill="background1"/>
              <w:rPr>
                <w:rFonts w:cs="Times New Roman"/>
                <w:color w:val="000000"/>
                <w:sz w:val="22"/>
              </w:rPr>
            </w:pPr>
            <w:r w:rsidRPr="00342A88">
              <w:rPr>
                <w:rFonts w:cs="Times New Roman"/>
                <w:color w:val="000000"/>
                <w:sz w:val="22"/>
              </w:rPr>
              <w:t>Visiškas</w:t>
            </w:r>
          </w:p>
        </w:tc>
      </w:tr>
    </w:tbl>
    <w:p w14:paraId="5C2ABD3E" w14:textId="77777777" w:rsidR="002F1C6C" w:rsidRPr="004009F9" w:rsidRDefault="002F1C6C" w:rsidP="00B11946">
      <w:pPr>
        <w:shd w:val="clear" w:color="auto" w:fill="FFFFFF" w:themeFill="background1"/>
        <w:tabs>
          <w:tab w:val="left" w:pos="567"/>
        </w:tabs>
        <w:jc w:val="center"/>
      </w:pPr>
      <w:r w:rsidRPr="004009F9">
        <w:lastRenderedPageBreak/>
        <w:t>______________</w:t>
      </w:r>
    </w:p>
    <w:p w14:paraId="3C4D9A37" w14:textId="011A8AE4" w:rsidR="00733EAF" w:rsidRDefault="00733EAF" w:rsidP="00953C9E">
      <w:pPr>
        <w:shd w:val="clear" w:color="auto" w:fill="FFFFFF" w:themeFill="background1"/>
      </w:pPr>
    </w:p>
    <w:sectPr w:rsidR="00733EAF" w:rsidSect="00250060">
      <w:headerReference w:type="default" r:id="rId11"/>
      <w:footerReference w:type="default" r:id="rId12"/>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8CE0" w14:textId="77777777" w:rsidR="00947CD4" w:rsidRDefault="00947CD4" w:rsidP="00450922">
      <w:r>
        <w:separator/>
      </w:r>
    </w:p>
  </w:endnote>
  <w:endnote w:type="continuationSeparator" w:id="0">
    <w:p w14:paraId="1E438CF2" w14:textId="77777777" w:rsidR="00947CD4" w:rsidRDefault="00947CD4" w:rsidP="00450922">
      <w:r>
        <w:continuationSeparator/>
      </w:r>
    </w:p>
  </w:endnote>
  <w:endnote w:type="continuationNotice" w:id="1">
    <w:p w14:paraId="5969CD2B" w14:textId="77777777" w:rsidR="00947CD4" w:rsidRDefault="00947CD4" w:rsidP="0045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B412" w14:textId="77777777" w:rsidR="005A0999" w:rsidRDefault="005A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8C3D" w14:textId="77777777" w:rsidR="00947CD4" w:rsidRDefault="00947CD4" w:rsidP="00450922">
      <w:r>
        <w:separator/>
      </w:r>
    </w:p>
  </w:footnote>
  <w:footnote w:type="continuationSeparator" w:id="0">
    <w:p w14:paraId="4DFB8642" w14:textId="77777777" w:rsidR="00947CD4" w:rsidRDefault="00947CD4" w:rsidP="00450922">
      <w:r>
        <w:continuationSeparator/>
      </w:r>
    </w:p>
  </w:footnote>
  <w:footnote w:type="continuationNotice" w:id="1">
    <w:p w14:paraId="39B0398C" w14:textId="77777777" w:rsidR="00947CD4" w:rsidRDefault="00947CD4" w:rsidP="0045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21103"/>
      <w:docPartObj>
        <w:docPartGallery w:val="Page Numbers (Top of Page)"/>
        <w:docPartUnique/>
      </w:docPartObj>
    </w:sdtPr>
    <w:sdtEndPr/>
    <w:sdtContent>
      <w:p w14:paraId="6F4EE2E4" w14:textId="3B7BB44E" w:rsidR="005A0999" w:rsidRDefault="005A0999">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7F64"/>
    <w:multiLevelType w:val="hybridMultilevel"/>
    <w:tmpl w:val="3A94D0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00606A3"/>
    <w:multiLevelType w:val="hybridMultilevel"/>
    <w:tmpl w:val="B80AE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9"/>
    <w:rsid w:val="000012CF"/>
    <w:rsid w:val="000015F0"/>
    <w:rsid w:val="000022A8"/>
    <w:rsid w:val="00002C52"/>
    <w:rsid w:val="000045A8"/>
    <w:rsid w:val="00004659"/>
    <w:rsid w:val="000056CB"/>
    <w:rsid w:val="00005E9F"/>
    <w:rsid w:val="00006C5B"/>
    <w:rsid w:val="00007D19"/>
    <w:rsid w:val="00010416"/>
    <w:rsid w:val="00010B64"/>
    <w:rsid w:val="00012F7A"/>
    <w:rsid w:val="00013E63"/>
    <w:rsid w:val="00014336"/>
    <w:rsid w:val="0001480E"/>
    <w:rsid w:val="00015C20"/>
    <w:rsid w:val="00015F2D"/>
    <w:rsid w:val="00017AA6"/>
    <w:rsid w:val="00020111"/>
    <w:rsid w:val="000214E0"/>
    <w:rsid w:val="00021824"/>
    <w:rsid w:val="00024D35"/>
    <w:rsid w:val="00024FD5"/>
    <w:rsid w:val="00025B77"/>
    <w:rsid w:val="00025C16"/>
    <w:rsid w:val="00027AA8"/>
    <w:rsid w:val="00027BB1"/>
    <w:rsid w:val="000302A9"/>
    <w:rsid w:val="00030572"/>
    <w:rsid w:val="000329A7"/>
    <w:rsid w:val="00032D61"/>
    <w:rsid w:val="00033173"/>
    <w:rsid w:val="00033C7A"/>
    <w:rsid w:val="00033D81"/>
    <w:rsid w:val="00033DF1"/>
    <w:rsid w:val="000354BB"/>
    <w:rsid w:val="00035D56"/>
    <w:rsid w:val="0003619D"/>
    <w:rsid w:val="000370D0"/>
    <w:rsid w:val="000409D0"/>
    <w:rsid w:val="00041138"/>
    <w:rsid w:val="000417CB"/>
    <w:rsid w:val="0004289C"/>
    <w:rsid w:val="00043F79"/>
    <w:rsid w:val="00046B5B"/>
    <w:rsid w:val="00046E6C"/>
    <w:rsid w:val="00047BC1"/>
    <w:rsid w:val="00047E4A"/>
    <w:rsid w:val="00052018"/>
    <w:rsid w:val="0005267B"/>
    <w:rsid w:val="00052A7D"/>
    <w:rsid w:val="00053AFB"/>
    <w:rsid w:val="00054078"/>
    <w:rsid w:val="0005430F"/>
    <w:rsid w:val="00054A20"/>
    <w:rsid w:val="00054A29"/>
    <w:rsid w:val="00054DC0"/>
    <w:rsid w:val="0005670E"/>
    <w:rsid w:val="00056805"/>
    <w:rsid w:val="00057906"/>
    <w:rsid w:val="00057A9C"/>
    <w:rsid w:val="00057F7C"/>
    <w:rsid w:val="0006056E"/>
    <w:rsid w:val="0006153F"/>
    <w:rsid w:val="00062035"/>
    <w:rsid w:val="000621ED"/>
    <w:rsid w:val="00062C77"/>
    <w:rsid w:val="00064FE0"/>
    <w:rsid w:val="00065323"/>
    <w:rsid w:val="0006550A"/>
    <w:rsid w:val="00066E60"/>
    <w:rsid w:val="000700BC"/>
    <w:rsid w:val="0007044A"/>
    <w:rsid w:val="00072946"/>
    <w:rsid w:val="000736FD"/>
    <w:rsid w:val="00073AE6"/>
    <w:rsid w:val="00074212"/>
    <w:rsid w:val="00074B63"/>
    <w:rsid w:val="00074BD6"/>
    <w:rsid w:val="00075657"/>
    <w:rsid w:val="000758A7"/>
    <w:rsid w:val="00076321"/>
    <w:rsid w:val="000770F3"/>
    <w:rsid w:val="00077593"/>
    <w:rsid w:val="00080A38"/>
    <w:rsid w:val="00081B2C"/>
    <w:rsid w:val="00081C0A"/>
    <w:rsid w:val="00082617"/>
    <w:rsid w:val="00083FB4"/>
    <w:rsid w:val="0008427E"/>
    <w:rsid w:val="0008431D"/>
    <w:rsid w:val="000843DA"/>
    <w:rsid w:val="0008441C"/>
    <w:rsid w:val="000848CF"/>
    <w:rsid w:val="00085313"/>
    <w:rsid w:val="00085A7E"/>
    <w:rsid w:val="000872D5"/>
    <w:rsid w:val="00087836"/>
    <w:rsid w:val="00087C25"/>
    <w:rsid w:val="00090881"/>
    <w:rsid w:val="000908BF"/>
    <w:rsid w:val="00091DDC"/>
    <w:rsid w:val="00091E62"/>
    <w:rsid w:val="00094563"/>
    <w:rsid w:val="00094D6C"/>
    <w:rsid w:val="00095314"/>
    <w:rsid w:val="000959D5"/>
    <w:rsid w:val="00095B01"/>
    <w:rsid w:val="00095F5C"/>
    <w:rsid w:val="00096E26"/>
    <w:rsid w:val="00097B64"/>
    <w:rsid w:val="000A1F73"/>
    <w:rsid w:val="000A20A8"/>
    <w:rsid w:val="000A26B0"/>
    <w:rsid w:val="000A4311"/>
    <w:rsid w:val="000A5825"/>
    <w:rsid w:val="000A5828"/>
    <w:rsid w:val="000A5DB6"/>
    <w:rsid w:val="000A62D4"/>
    <w:rsid w:val="000A66DE"/>
    <w:rsid w:val="000A6706"/>
    <w:rsid w:val="000A69DB"/>
    <w:rsid w:val="000B0952"/>
    <w:rsid w:val="000B09AF"/>
    <w:rsid w:val="000B0D41"/>
    <w:rsid w:val="000B1803"/>
    <w:rsid w:val="000B37AF"/>
    <w:rsid w:val="000B3BBE"/>
    <w:rsid w:val="000B4D10"/>
    <w:rsid w:val="000B50FC"/>
    <w:rsid w:val="000B53A2"/>
    <w:rsid w:val="000B76FE"/>
    <w:rsid w:val="000C0FF9"/>
    <w:rsid w:val="000C5485"/>
    <w:rsid w:val="000C5801"/>
    <w:rsid w:val="000C5827"/>
    <w:rsid w:val="000C6A61"/>
    <w:rsid w:val="000C6DF8"/>
    <w:rsid w:val="000D0359"/>
    <w:rsid w:val="000D17D6"/>
    <w:rsid w:val="000D1915"/>
    <w:rsid w:val="000D2D70"/>
    <w:rsid w:val="000D3CBB"/>
    <w:rsid w:val="000D43D6"/>
    <w:rsid w:val="000D43E0"/>
    <w:rsid w:val="000D65E0"/>
    <w:rsid w:val="000D696C"/>
    <w:rsid w:val="000D78DD"/>
    <w:rsid w:val="000D7905"/>
    <w:rsid w:val="000D7A9C"/>
    <w:rsid w:val="000D7D83"/>
    <w:rsid w:val="000E082B"/>
    <w:rsid w:val="000E1AC5"/>
    <w:rsid w:val="000E1CF5"/>
    <w:rsid w:val="000E3DC5"/>
    <w:rsid w:val="000E4075"/>
    <w:rsid w:val="000E4B4A"/>
    <w:rsid w:val="000E4C6F"/>
    <w:rsid w:val="000E67CA"/>
    <w:rsid w:val="000E6DB9"/>
    <w:rsid w:val="000F076B"/>
    <w:rsid w:val="000F077C"/>
    <w:rsid w:val="000F1E95"/>
    <w:rsid w:val="000F2764"/>
    <w:rsid w:val="000F3A20"/>
    <w:rsid w:val="000F4006"/>
    <w:rsid w:val="000F4C93"/>
    <w:rsid w:val="000F5CD4"/>
    <w:rsid w:val="000F5F3E"/>
    <w:rsid w:val="000F6113"/>
    <w:rsid w:val="00101BCD"/>
    <w:rsid w:val="00102096"/>
    <w:rsid w:val="001029DA"/>
    <w:rsid w:val="00102DA2"/>
    <w:rsid w:val="0010301A"/>
    <w:rsid w:val="00103D66"/>
    <w:rsid w:val="001053B2"/>
    <w:rsid w:val="0010598D"/>
    <w:rsid w:val="00106D28"/>
    <w:rsid w:val="0010725A"/>
    <w:rsid w:val="0011041C"/>
    <w:rsid w:val="001110FD"/>
    <w:rsid w:val="001111CB"/>
    <w:rsid w:val="00112452"/>
    <w:rsid w:val="00112668"/>
    <w:rsid w:val="00112686"/>
    <w:rsid w:val="00112896"/>
    <w:rsid w:val="00112B94"/>
    <w:rsid w:val="00112D8D"/>
    <w:rsid w:val="001135C3"/>
    <w:rsid w:val="00113BCA"/>
    <w:rsid w:val="00113C21"/>
    <w:rsid w:val="00114A20"/>
    <w:rsid w:val="00115287"/>
    <w:rsid w:val="0011559D"/>
    <w:rsid w:val="001159DC"/>
    <w:rsid w:val="00115ECB"/>
    <w:rsid w:val="00115F02"/>
    <w:rsid w:val="00116AEC"/>
    <w:rsid w:val="001173C8"/>
    <w:rsid w:val="00117E74"/>
    <w:rsid w:val="0012063A"/>
    <w:rsid w:val="00120FD1"/>
    <w:rsid w:val="00122AFC"/>
    <w:rsid w:val="00122E75"/>
    <w:rsid w:val="0012332B"/>
    <w:rsid w:val="00125B29"/>
    <w:rsid w:val="001262A2"/>
    <w:rsid w:val="00127480"/>
    <w:rsid w:val="00127A3C"/>
    <w:rsid w:val="00131429"/>
    <w:rsid w:val="001319B1"/>
    <w:rsid w:val="0013233E"/>
    <w:rsid w:val="00132480"/>
    <w:rsid w:val="001330F4"/>
    <w:rsid w:val="0013360B"/>
    <w:rsid w:val="00134A07"/>
    <w:rsid w:val="001355AD"/>
    <w:rsid w:val="00135C50"/>
    <w:rsid w:val="00136892"/>
    <w:rsid w:val="00136911"/>
    <w:rsid w:val="00137BAA"/>
    <w:rsid w:val="00137CF7"/>
    <w:rsid w:val="0014105B"/>
    <w:rsid w:val="00142805"/>
    <w:rsid w:val="001428F6"/>
    <w:rsid w:val="00142B63"/>
    <w:rsid w:val="0014364A"/>
    <w:rsid w:val="0014371E"/>
    <w:rsid w:val="0014736E"/>
    <w:rsid w:val="00147688"/>
    <w:rsid w:val="0014787E"/>
    <w:rsid w:val="00151761"/>
    <w:rsid w:val="00151B7E"/>
    <w:rsid w:val="00152F14"/>
    <w:rsid w:val="00153229"/>
    <w:rsid w:val="0015346A"/>
    <w:rsid w:val="00153A84"/>
    <w:rsid w:val="00154BAF"/>
    <w:rsid w:val="00154C85"/>
    <w:rsid w:val="00155040"/>
    <w:rsid w:val="001562FA"/>
    <w:rsid w:val="00157166"/>
    <w:rsid w:val="00157247"/>
    <w:rsid w:val="00157D77"/>
    <w:rsid w:val="00161BC4"/>
    <w:rsid w:val="00162156"/>
    <w:rsid w:val="001625B5"/>
    <w:rsid w:val="00162A70"/>
    <w:rsid w:val="00162C7D"/>
    <w:rsid w:val="00162F9A"/>
    <w:rsid w:val="001643F3"/>
    <w:rsid w:val="001657CF"/>
    <w:rsid w:val="00165AC6"/>
    <w:rsid w:val="00165CE3"/>
    <w:rsid w:val="00165D9B"/>
    <w:rsid w:val="00170C37"/>
    <w:rsid w:val="001716FD"/>
    <w:rsid w:val="00171700"/>
    <w:rsid w:val="00172085"/>
    <w:rsid w:val="00174068"/>
    <w:rsid w:val="00174AD9"/>
    <w:rsid w:val="00175354"/>
    <w:rsid w:val="001770A0"/>
    <w:rsid w:val="00177B84"/>
    <w:rsid w:val="00180528"/>
    <w:rsid w:val="00182552"/>
    <w:rsid w:val="00183D51"/>
    <w:rsid w:val="00184547"/>
    <w:rsid w:val="0018457D"/>
    <w:rsid w:val="0018492E"/>
    <w:rsid w:val="00184A3F"/>
    <w:rsid w:val="00184C3B"/>
    <w:rsid w:val="001856AA"/>
    <w:rsid w:val="001864DE"/>
    <w:rsid w:val="00186732"/>
    <w:rsid w:val="0018723A"/>
    <w:rsid w:val="001874B4"/>
    <w:rsid w:val="0019026F"/>
    <w:rsid w:val="00190F55"/>
    <w:rsid w:val="0019168C"/>
    <w:rsid w:val="00192C81"/>
    <w:rsid w:val="00193BA1"/>
    <w:rsid w:val="00193FA7"/>
    <w:rsid w:val="0019460D"/>
    <w:rsid w:val="00194871"/>
    <w:rsid w:val="00197213"/>
    <w:rsid w:val="001A17CF"/>
    <w:rsid w:val="001A241E"/>
    <w:rsid w:val="001A29E4"/>
    <w:rsid w:val="001A2CA4"/>
    <w:rsid w:val="001A381C"/>
    <w:rsid w:val="001A44E4"/>
    <w:rsid w:val="001A53B8"/>
    <w:rsid w:val="001A5CF3"/>
    <w:rsid w:val="001A6700"/>
    <w:rsid w:val="001A6934"/>
    <w:rsid w:val="001A7742"/>
    <w:rsid w:val="001A7A0E"/>
    <w:rsid w:val="001B09AD"/>
    <w:rsid w:val="001B39DF"/>
    <w:rsid w:val="001B4713"/>
    <w:rsid w:val="001B5963"/>
    <w:rsid w:val="001B7503"/>
    <w:rsid w:val="001B7ABD"/>
    <w:rsid w:val="001B7DD2"/>
    <w:rsid w:val="001C151A"/>
    <w:rsid w:val="001C28BE"/>
    <w:rsid w:val="001C3340"/>
    <w:rsid w:val="001C3F93"/>
    <w:rsid w:val="001C4B33"/>
    <w:rsid w:val="001C4D92"/>
    <w:rsid w:val="001C4FB1"/>
    <w:rsid w:val="001D012A"/>
    <w:rsid w:val="001D1782"/>
    <w:rsid w:val="001D1ADD"/>
    <w:rsid w:val="001D1DFA"/>
    <w:rsid w:val="001D1ED7"/>
    <w:rsid w:val="001D283D"/>
    <w:rsid w:val="001D2DB3"/>
    <w:rsid w:val="001D3309"/>
    <w:rsid w:val="001D3AF2"/>
    <w:rsid w:val="001D4212"/>
    <w:rsid w:val="001D4607"/>
    <w:rsid w:val="001D5634"/>
    <w:rsid w:val="001D5E19"/>
    <w:rsid w:val="001D60A6"/>
    <w:rsid w:val="001D630D"/>
    <w:rsid w:val="001D752A"/>
    <w:rsid w:val="001D7945"/>
    <w:rsid w:val="001D7EA7"/>
    <w:rsid w:val="001E19D5"/>
    <w:rsid w:val="001E1D00"/>
    <w:rsid w:val="001E2110"/>
    <w:rsid w:val="001E31B7"/>
    <w:rsid w:val="001E3899"/>
    <w:rsid w:val="001E5173"/>
    <w:rsid w:val="001E51E4"/>
    <w:rsid w:val="001E536B"/>
    <w:rsid w:val="001E5B8C"/>
    <w:rsid w:val="001E6F0C"/>
    <w:rsid w:val="001E79A3"/>
    <w:rsid w:val="001E7A3F"/>
    <w:rsid w:val="001E7F7A"/>
    <w:rsid w:val="001F0C51"/>
    <w:rsid w:val="001F151E"/>
    <w:rsid w:val="001F5E68"/>
    <w:rsid w:val="001F6248"/>
    <w:rsid w:val="001F78BF"/>
    <w:rsid w:val="001F7BBC"/>
    <w:rsid w:val="001F7F45"/>
    <w:rsid w:val="00200EF5"/>
    <w:rsid w:val="00201CE7"/>
    <w:rsid w:val="00202DC4"/>
    <w:rsid w:val="0020316B"/>
    <w:rsid w:val="00203221"/>
    <w:rsid w:val="002033B9"/>
    <w:rsid w:val="002052CD"/>
    <w:rsid w:val="00205F48"/>
    <w:rsid w:val="0020786D"/>
    <w:rsid w:val="00210004"/>
    <w:rsid w:val="002102D7"/>
    <w:rsid w:val="002108CE"/>
    <w:rsid w:val="00210DC4"/>
    <w:rsid w:val="00211418"/>
    <w:rsid w:val="00211ED1"/>
    <w:rsid w:val="00211F32"/>
    <w:rsid w:val="002124B4"/>
    <w:rsid w:val="00213A94"/>
    <w:rsid w:val="002140D4"/>
    <w:rsid w:val="002160C7"/>
    <w:rsid w:val="00217C60"/>
    <w:rsid w:val="00217F28"/>
    <w:rsid w:val="00222176"/>
    <w:rsid w:val="0022231F"/>
    <w:rsid w:val="002234C0"/>
    <w:rsid w:val="00224089"/>
    <w:rsid w:val="002243AE"/>
    <w:rsid w:val="002248A7"/>
    <w:rsid w:val="00224F40"/>
    <w:rsid w:val="00226369"/>
    <w:rsid w:val="0022717C"/>
    <w:rsid w:val="0022767D"/>
    <w:rsid w:val="002279F0"/>
    <w:rsid w:val="00227FE0"/>
    <w:rsid w:val="00230F83"/>
    <w:rsid w:val="0023154F"/>
    <w:rsid w:val="00232682"/>
    <w:rsid w:val="00232CE5"/>
    <w:rsid w:val="00233614"/>
    <w:rsid w:val="00233879"/>
    <w:rsid w:val="00233E38"/>
    <w:rsid w:val="00234D8D"/>
    <w:rsid w:val="0023668E"/>
    <w:rsid w:val="00236D1B"/>
    <w:rsid w:val="00242557"/>
    <w:rsid w:val="0024484C"/>
    <w:rsid w:val="002450A1"/>
    <w:rsid w:val="002452E2"/>
    <w:rsid w:val="00245FCF"/>
    <w:rsid w:val="002474FF"/>
    <w:rsid w:val="00247A51"/>
    <w:rsid w:val="00250060"/>
    <w:rsid w:val="00251C92"/>
    <w:rsid w:val="00251F90"/>
    <w:rsid w:val="0025264B"/>
    <w:rsid w:val="00253733"/>
    <w:rsid w:val="002549BA"/>
    <w:rsid w:val="00254B25"/>
    <w:rsid w:val="00255AE4"/>
    <w:rsid w:val="002562CB"/>
    <w:rsid w:val="0025647E"/>
    <w:rsid w:val="00256971"/>
    <w:rsid w:val="002572FE"/>
    <w:rsid w:val="00260419"/>
    <w:rsid w:val="0026122E"/>
    <w:rsid w:val="00261FC7"/>
    <w:rsid w:val="002637EB"/>
    <w:rsid w:val="0026422B"/>
    <w:rsid w:val="002643D0"/>
    <w:rsid w:val="0026506A"/>
    <w:rsid w:val="002658BE"/>
    <w:rsid w:val="00265CD2"/>
    <w:rsid w:val="00267DF7"/>
    <w:rsid w:val="0027164C"/>
    <w:rsid w:val="00271B37"/>
    <w:rsid w:val="00271EDC"/>
    <w:rsid w:val="00272460"/>
    <w:rsid w:val="00272E4B"/>
    <w:rsid w:val="00273206"/>
    <w:rsid w:val="002736DA"/>
    <w:rsid w:val="00274B06"/>
    <w:rsid w:val="00275165"/>
    <w:rsid w:val="002769F4"/>
    <w:rsid w:val="002770BA"/>
    <w:rsid w:val="0027768A"/>
    <w:rsid w:val="00277B3C"/>
    <w:rsid w:val="00277F53"/>
    <w:rsid w:val="0028093C"/>
    <w:rsid w:val="0028233F"/>
    <w:rsid w:val="00282605"/>
    <w:rsid w:val="00282A85"/>
    <w:rsid w:val="002846DF"/>
    <w:rsid w:val="00284A01"/>
    <w:rsid w:val="00284E72"/>
    <w:rsid w:val="002851EB"/>
    <w:rsid w:val="002852CE"/>
    <w:rsid w:val="0028540D"/>
    <w:rsid w:val="002901D7"/>
    <w:rsid w:val="00290DBC"/>
    <w:rsid w:val="00291692"/>
    <w:rsid w:val="002922CA"/>
    <w:rsid w:val="00293289"/>
    <w:rsid w:val="002947E7"/>
    <w:rsid w:val="0029520E"/>
    <w:rsid w:val="00295294"/>
    <w:rsid w:val="00295B2C"/>
    <w:rsid w:val="00296CC3"/>
    <w:rsid w:val="0029788B"/>
    <w:rsid w:val="00297CA8"/>
    <w:rsid w:val="002A0D46"/>
    <w:rsid w:val="002A2D00"/>
    <w:rsid w:val="002A390B"/>
    <w:rsid w:val="002A4858"/>
    <w:rsid w:val="002A5919"/>
    <w:rsid w:val="002A5961"/>
    <w:rsid w:val="002A6040"/>
    <w:rsid w:val="002A61BB"/>
    <w:rsid w:val="002A6372"/>
    <w:rsid w:val="002A6849"/>
    <w:rsid w:val="002A68DB"/>
    <w:rsid w:val="002A72C7"/>
    <w:rsid w:val="002A7A74"/>
    <w:rsid w:val="002B02D4"/>
    <w:rsid w:val="002B02E3"/>
    <w:rsid w:val="002B050B"/>
    <w:rsid w:val="002B0945"/>
    <w:rsid w:val="002B125A"/>
    <w:rsid w:val="002B14DF"/>
    <w:rsid w:val="002B2BF4"/>
    <w:rsid w:val="002B2F60"/>
    <w:rsid w:val="002B4601"/>
    <w:rsid w:val="002B5209"/>
    <w:rsid w:val="002B641D"/>
    <w:rsid w:val="002B6FAC"/>
    <w:rsid w:val="002B730B"/>
    <w:rsid w:val="002B7835"/>
    <w:rsid w:val="002C1558"/>
    <w:rsid w:val="002C15E9"/>
    <w:rsid w:val="002C327A"/>
    <w:rsid w:val="002C4633"/>
    <w:rsid w:val="002C4860"/>
    <w:rsid w:val="002C48D2"/>
    <w:rsid w:val="002C4A08"/>
    <w:rsid w:val="002C4CE9"/>
    <w:rsid w:val="002C4E6C"/>
    <w:rsid w:val="002C530E"/>
    <w:rsid w:val="002C6608"/>
    <w:rsid w:val="002D0CBA"/>
    <w:rsid w:val="002D0F23"/>
    <w:rsid w:val="002D1C37"/>
    <w:rsid w:val="002D1C55"/>
    <w:rsid w:val="002D313F"/>
    <w:rsid w:val="002D314A"/>
    <w:rsid w:val="002D38EE"/>
    <w:rsid w:val="002D3D3F"/>
    <w:rsid w:val="002D4637"/>
    <w:rsid w:val="002D591E"/>
    <w:rsid w:val="002D644A"/>
    <w:rsid w:val="002D6C41"/>
    <w:rsid w:val="002E0305"/>
    <w:rsid w:val="002E09D7"/>
    <w:rsid w:val="002E18D3"/>
    <w:rsid w:val="002E2B51"/>
    <w:rsid w:val="002E3C64"/>
    <w:rsid w:val="002E4005"/>
    <w:rsid w:val="002E494E"/>
    <w:rsid w:val="002E5193"/>
    <w:rsid w:val="002E52B4"/>
    <w:rsid w:val="002E6609"/>
    <w:rsid w:val="002E6661"/>
    <w:rsid w:val="002E6DCD"/>
    <w:rsid w:val="002E785D"/>
    <w:rsid w:val="002E7E31"/>
    <w:rsid w:val="002F1C6C"/>
    <w:rsid w:val="002F2A3E"/>
    <w:rsid w:val="002F2B13"/>
    <w:rsid w:val="002F30CA"/>
    <w:rsid w:val="002F321E"/>
    <w:rsid w:val="002F36B3"/>
    <w:rsid w:val="002F3932"/>
    <w:rsid w:val="002F6462"/>
    <w:rsid w:val="002F74BE"/>
    <w:rsid w:val="00300399"/>
    <w:rsid w:val="00300D68"/>
    <w:rsid w:val="0030293D"/>
    <w:rsid w:val="00302F84"/>
    <w:rsid w:val="00303CAD"/>
    <w:rsid w:val="00303FC0"/>
    <w:rsid w:val="0030559B"/>
    <w:rsid w:val="00305961"/>
    <w:rsid w:val="003059BE"/>
    <w:rsid w:val="00305EE3"/>
    <w:rsid w:val="00306016"/>
    <w:rsid w:val="003064C5"/>
    <w:rsid w:val="00307434"/>
    <w:rsid w:val="00307506"/>
    <w:rsid w:val="0030769F"/>
    <w:rsid w:val="003101A3"/>
    <w:rsid w:val="0031024D"/>
    <w:rsid w:val="00310338"/>
    <w:rsid w:val="00311197"/>
    <w:rsid w:val="00311D59"/>
    <w:rsid w:val="003124A2"/>
    <w:rsid w:val="00313E04"/>
    <w:rsid w:val="00316337"/>
    <w:rsid w:val="00316840"/>
    <w:rsid w:val="00317DB6"/>
    <w:rsid w:val="0032057C"/>
    <w:rsid w:val="003212AF"/>
    <w:rsid w:val="0032350A"/>
    <w:rsid w:val="00324EFB"/>
    <w:rsid w:val="00326766"/>
    <w:rsid w:val="0032677B"/>
    <w:rsid w:val="003271FA"/>
    <w:rsid w:val="003276EF"/>
    <w:rsid w:val="00327DC4"/>
    <w:rsid w:val="00330351"/>
    <w:rsid w:val="003328FF"/>
    <w:rsid w:val="003331B5"/>
    <w:rsid w:val="0033325E"/>
    <w:rsid w:val="003333D2"/>
    <w:rsid w:val="0033347C"/>
    <w:rsid w:val="00333648"/>
    <w:rsid w:val="00333D5C"/>
    <w:rsid w:val="00333E39"/>
    <w:rsid w:val="003362A2"/>
    <w:rsid w:val="00336BC1"/>
    <w:rsid w:val="00337080"/>
    <w:rsid w:val="003370D2"/>
    <w:rsid w:val="0034062E"/>
    <w:rsid w:val="00340F3E"/>
    <w:rsid w:val="0034129F"/>
    <w:rsid w:val="0034288C"/>
    <w:rsid w:val="00342A88"/>
    <w:rsid w:val="0034405D"/>
    <w:rsid w:val="003449ED"/>
    <w:rsid w:val="00345837"/>
    <w:rsid w:val="003461F6"/>
    <w:rsid w:val="00346FF2"/>
    <w:rsid w:val="003477FA"/>
    <w:rsid w:val="00347A2B"/>
    <w:rsid w:val="00347C96"/>
    <w:rsid w:val="00347CC9"/>
    <w:rsid w:val="00347FF7"/>
    <w:rsid w:val="0035026B"/>
    <w:rsid w:val="00350796"/>
    <w:rsid w:val="00350D4E"/>
    <w:rsid w:val="00351661"/>
    <w:rsid w:val="00351B79"/>
    <w:rsid w:val="00353E0D"/>
    <w:rsid w:val="00354E46"/>
    <w:rsid w:val="00355157"/>
    <w:rsid w:val="00356367"/>
    <w:rsid w:val="003568D4"/>
    <w:rsid w:val="00357026"/>
    <w:rsid w:val="003572E5"/>
    <w:rsid w:val="0035743D"/>
    <w:rsid w:val="00360351"/>
    <w:rsid w:val="0036142B"/>
    <w:rsid w:val="00362D46"/>
    <w:rsid w:val="00362EDA"/>
    <w:rsid w:val="003634A7"/>
    <w:rsid w:val="00363866"/>
    <w:rsid w:val="00364448"/>
    <w:rsid w:val="00364C97"/>
    <w:rsid w:val="00364E48"/>
    <w:rsid w:val="00365D04"/>
    <w:rsid w:val="00365D9C"/>
    <w:rsid w:val="00366471"/>
    <w:rsid w:val="00367199"/>
    <w:rsid w:val="00370147"/>
    <w:rsid w:val="003704F1"/>
    <w:rsid w:val="00370864"/>
    <w:rsid w:val="00370B2A"/>
    <w:rsid w:val="00371FE5"/>
    <w:rsid w:val="00373E3B"/>
    <w:rsid w:val="00374190"/>
    <w:rsid w:val="00374C6A"/>
    <w:rsid w:val="00375AA6"/>
    <w:rsid w:val="00375BBB"/>
    <w:rsid w:val="00375E5A"/>
    <w:rsid w:val="00376626"/>
    <w:rsid w:val="00376B1B"/>
    <w:rsid w:val="00376F1C"/>
    <w:rsid w:val="00377138"/>
    <w:rsid w:val="00377B33"/>
    <w:rsid w:val="00380CAF"/>
    <w:rsid w:val="00380EF9"/>
    <w:rsid w:val="0038171C"/>
    <w:rsid w:val="00381F6D"/>
    <w:rsid w:val="00382F6D"/>
    <w:rsid w:val="00382FF7"/>
    <w:rsid w:val="00383211"/>
    <w:rsid w:val="003835F8"/>
    <w:rsid w:val="00383645"/>
    <w:rsid w:val="0038397F"/>
    <w:rsid w:val="003846F1"/>
    <w:rsid w:val="00384D3C"/>
    <w:rsid w:val="00385614"/>
    <w:rsid w:val="0038633B"/>
    <w:rsid w:val="00387A11"/>
    <w:rsid w:val="00391054"/>
    <w:rsid w:val="00393F62"/>
    <w:rsid w:val="00394622"/>
    <w:rsid w:val="00395A02"/>
    <w:rsid w:val="0039632C"/>
    <w:rsid w:val="00396F34"/>
    <w:rsid w:val="003972AB"/>
    <w:rsid w:val="00397CB6"/>
    <w:rsid w:val="003A041E"/>
    <w:rsid w:val="003A0959"/>
    <w:rsid w:val="003A0FB4"/>
    <w:rsid w:val="003A2596"/>
    <w:rsid w:val="003A25C4"/>
    <w:rsid w:val="003A2C1B"/>
    <w:rsid w:val="003A3221"/>
    <w:rsid w:val="003A446D"/>
    <w:rsid w:val="003A4A66"/>
    <w:rsid w:val="003A4B77"/>
    <w:rsid w:val="003A527F"/>
    <w:rsid w:val="003A6585"/>
    <w:rsid w:val="003A6B73"/>
    <w:rsid w:val="003A6EA3"/>
    <w:rsid w:val="003B183A"/>
    <w:rsid w:val="003B1B68"/>
    <w:rsid w:val="003B3555"/>
    <w:rsid w:val="003B3A75"/>
    <w:rsid w:val="003B4090"/>
    <w:rsid w:val="003B43FE"/>
    <w:rsid w:val="003B5991"/>
    <w:rsid w:val="003B6D9C"/>
    <w:rsid w:val="003B727A"/>
    <w:rsid w:val="003B7FDC"/>
    <w:rsid w:val="003C1D51"/>
    <w:rsid w:val="003C283B"/>
    <w:rsid w:val="003C2930"/>
    <w:rsid w:val="003C3469"/>
    <w:rsid w:val="003C357B"/>
    <w:rsid w:val="003C373D"/>
    <w:rsid w:val="003C3E0E"/>
    <w:rsid w:val="003C3E13"/>
    <w:rsid w:val="003C50FC"/>
    <w:rsid w:val="003C6761"/>
    <w:rsid w:val="003C67DC"/>
    <w:rsid w:val="003C68F6"/>
    <w:rsid w:val="003C7094"/>
    <w:rsid w:val="003C7A1D"/>
    <w:rsid w:val="003C7A89"/>
    <w:rsid w:val="003D02EB"/>
    <w:rsid w:val="003D0784"/>
    <w:rsid w:val="003D1165"/>
    <w:rsid w:val="003D1D41"/>
    <w:rsid w:val="003D2253"/>
    <w:rsid w:val="003D3675"/>
    <w:rsid w:val="003D3AFE"/>
    <w:rsid w:val="003D53B3"/>
    <w:rsid w:val="003D5CB4"/>
    <w:rsid w:val="003D6720"/>
    <w:rsid w:val="003D6B58"/>
    <w:rsid w:val="003D6C7D"/>
    <w:rsid w:val="003D7325"/>
    <w:rsid w:val="003D7B9E"/>
    <w:rsid w:val="003E0860"/>
    <w:rsid w:val="003E0AFE"/>
    <w:rsid w:val="003E0EBA"/>
    <w:rsid w:val="003E15D6"/>
    <w:rsid w:val="003E352F"/>
    <w:rsid w:val="003E3F58"/>
    <w:rsid w:val="003E402D"/>
    <w:rsid w:val="003E582A"/>
    <w:rsid w:val="003E5C2D"/>
    <w:rsid w:val="003E73BE"/>
    <w:rsid w:val="003E77F0"/>
    <w:rsid w:val="003E7D2A"/>
    <w:rsid w:val="003F0200"/>
    <w:rsid w:val="003F0325"/>
    <w:rsid w:val="003F1BAD"/>
    <w:rsid w:val="003F1F57"/>
    <w:rsid w:val="003F2158"/>
    <w:rsid w:val="003F21F3"/>
    <w:rsid w:val="003F4976"/>
    <w:rsid w:val="003F4B10"/>
    <w:rsid w:val="003F4B16"/>
    <w:rsid w:val="003F5959"/>
    <w:rsid w:val="003F661A"/>
    <w:rsid w:val="004000D9"/>
    <w:rsid w:val="0040075C"/>
    <w:rsid w:val="004009F9"/>
    <w:rsid w:val="00401000"/>
    <w:rsid w:val="0040127A"/>
    <w:rsid w:val="00401356"/>
    <w:rsid w:val="00402A11"/>
    <w:rsid w:val="004038AF"/>
    <w:rsid w:val="00403BCA"/>
    <w:rsid w:val="00404E83"/>
    <w:rsid w:val="004050ED"/>
    <w:rsid w:val="004058E8"/>
    <w:rsid w:val="004061A9"/>
    <w:rsid w:val="00407510"/>
    <w:rsid w:val="00407632"/>
    <w:rsid w:val="00407854"/>
    <w:rsid w:val="00407ACC"/>
    <w:rsid w:val="0041004F"/>
    <w:rsid w:val="00410D24"/>
    <w:rsid w:val="00410D48"/>
    <w:rsid w:val="00411AFF"/>
    <w:rsid w:val="00411FF6"/>
    <w:rsid w:val="00412086"/>
    <w:rsid w:val="0041323B"/>
    <w:rsid w:val="0041328D"/>
    <w:rsid w:val="004141E0"/>
    <w:rsid w:val="00414F2A"/>
    <w:rsid w:val="00415A5C"/>
    <w:rsid w:val="00416D8A"/>
    <w:rsid w:val="00416F6F"/>
    <w:rsid w:val="004175B4"/>
    <w:rsid w:val="004208D6"/>
    <w:rsid w:val="00422190"/>
    <w:rsid w:val="0042237A"/>
    <w:rsid w:val="00422805"/>
    <w:rsid w:val="00423C3C"/>
    <w:rsid w:val="00423D76"/>
    <w:rsid w:val="00424833"/>
    <w:rsid w:val="00424D60"/>
    <w:rsid w:val="00425B00"/>
    <w:rsid w:val="00425B69"/>
    <w:rsid w:val="00426048"/>
    <w:rsid w:val="00430EE2"/>
    <w:rsid w:val="00431512"/>
    <w:rsid w:val="0043152A"/>
    <w:rsid w:val="0043293C"/>
    <w:rsid w:val="00433131"/>
    <w:rsid w:val="0043315C"/>
    <w:rsid w:val="00434260"/>
    <w:rsid w:val="004343DC"/>
    <w:rsid w:val="004354BC"/>
    <w:rsid w:val="004355E5"/>
    <w:rsid w:val="004357D8"/>
    <w:rsid w:val="004358B9"/>
    <w:rsid w:val="00436CBF"/>
    <w:rsid w:val="004374E0"/>
    <w:rsid w:val="00437FFA"/>
    <w:rsid w:val="00440078"/>
    <w:rsid w:val="004404ED"/>
    <w:rsid w:val="0044088C"/>
    <w:rsid w:val="00442481"/>
    <w:rsid w:val="00443201"/>
    <w:rsid w:val="00444607"/>
    <w:rsid w:val="0044552A"/>
    <w:rsid w:val="00445C0E"/>
    <w:rsid w:val="0044649E"/>
    <w:rsid w:val="00446A46"/>
    <w:rsid w:val="00450694"/>
    <w:rsid w:val="00450922"/>
    <w:rsid w:val="00451B32"/>
    <w:rsid w:val="004531A3"/>
    <w:rsid w:val="00453A62"/>
    <w:rsid w:val="00453D5F"/>
    <w:rsid w:val="00454FF8"/>
    <w:rsid w:val="00455A89"/>
    <w:rsid w:val="0045626A"/>
    <w:rsid w:val="0045720E"/>
    <w:rsid w:val="00457B2E"/>
    <w:rsid w:val="00461882"/>
    <w:rsid w:val="00462A1B"/>
    <w:rsid w:val="00462DE9"/>
    <w:rsid w:val="004647FF"/>
    <w:rsid w:val="004648ED"/>
    <w:rsid w:val="00464B7B"/>
    <w:rsid w:val="00466A5B"/>
    <w:rsid w:val="00466A86"/>
    <w:rsid w:val="00466A9E"/>
    <w:rsid w:val="00466D40"/>
    <w:rsid w:val="00467539"/>
    <w:rsid w:val="00467EC7"/>
    <w:rsid w:val="00470B8C"/>
    <w:rsid w:val="00471A3C"/>
    <w:rsid w:val="00472C34"/>
    <w:rsid w:val="00472F22"/>
    <w:rsid w:val="004733EC"/>
    <w:rsid w:val="00474DF7"/>
    <w:rsid w:val="0047514F"/>
    <w:rsid w:val="00475655"/>
    <w:rsid w:val="004767FA"/>
    <w:rsid w:val="004803DD"/>
    <w:rsid w:val="004809D1"/>
    <w:rsid w:val="00480E98"/>
    <w:rsid w:val="0048106C"/>
    <w:rsid w:val="004811B5"/>
    <w:rsid w:val="00481284"/>
    <w:rsid w:val="004819E0"/>
    <w:rsid w:val="00483216"/>
    <w:rsid w:val="00483E82"/>
    <w:rsid w:val="00483E92"/>
    <w:rsid w:val="00484322"/>
    <w:rsid w:val="00484ABC"/>
    <w:rsid w:val="00486BF3"/>
    <w:rsid w:val="0048713A"/>
    <w:rsid w:val="00487E8E"/>
    <w:rsid w:val="004904CA"/>
    <w:rsid w:val="00490542"/>
    <w:rsid w:val="00490F2F"/>
    <w:rsid w:val="00492110"/>
    <w:rsid w:val="00492F30"/>
    <w:rsid w:val="0049349C"/>
    <w:rsid w:val="00494E69"/>
    <w:rsid w:val="00495720"/>
    <w:rsid w:val="00496FFE"/>
    <w:rsid w:val="00497522"/>
    <w:rsid w:val="004A1C87"/>
    <w:rsid w:val="004A1EE8"/>
    <w:rsid w:val="004A2013"/>
    <w:rsid w:val="004A240C"/>
    <w:rsid w:val="004A2EFB"/>
    <w:rsid w:val="004A36C5"/>
    <w:rsid w:val="004A45DF"/>
    <w:rsid w:val="004A4779"/>
    <w:rsid w:val="004A5952"/>
    <w:rsid w:val="004A5D72"/>
    <w:rsid w:val="004A632F"/>
    <w:rsid w:val="004A6AC2"/>
    <w:rsid w:val="004A6F1A"/>
    <w:rsid w:val="004A6F98"/>
    <w:rsid w:val="004A7C4C"/>
    <w:rsid w:val="004A7D24"/>
    <w:rsid w:val="004B0F5D"/>
    <w:rsid w:val="004B24F8"/>
    <w:rsid w:val="004B3E7E"/>
    <w:rsid w:val="004B4A0C"/>
    <w:rsid w:val="004B5211"/>
    <w:rsid w:val="004B5E8C"/>
    <w:rsid w:val="004B6250"/>
    <w:rsid w:val="004B69B0"/>
    <w:rsid w:val="004B6D5C"/>
    <w:rsid w:val="004B6E92"/>
    <w:rsid w:val="004B73A4"/>
    <w:rsid w:val="004C0656"/>
    <w:rsid w:val="004C092D"/>
    <w:rsid w:val="004C099D"/>
    <w:rsid w:val="004C0A3D"/>
    <w:rsid w:val="004C0A9A"/>
    <w:rsid w:val="004C14CE"/>
    <w:rsid w:val="004C2220"/>
    <w:rsid w:val="004C2351"/>
    <w:rsid w:val="004C2765"/>
    <w:rsid w:val="004C28A9"/>
    <w:rsid w:val="004C3FB0"/>
    <w:rsid w:val="004C4623"/>
    <w:rsid w:val="004C6B6F"/>
    <w:rsid w:val="004D06C0"/>
    <w:rsid w:val="004D1255"/>
    <w:rsid w:val="004D1559"/>
    <w:rsid w:val="004D3588"/>
    <w:rsid w:val="004D488A"/>
    <w:rsid w:val="004D52D6"/>
    <w:rsid w:val="004D590C"/>
    <w:rsid w:val="004D671D"/>
    <w:rsid w:val="004D6A24"/>
    <w:rsid w:val="004D7332"/>
    <w:rsid w:val="004D7923"/>
    <w:rsid w:val="004E088E"/>
    <w:rsid w:val="004E11FA"/>
    <w:rsid w:val="004E127B"/>
    <w:rsid w:val="004E1EBE"/>
    <w:rsid w:val="004E2B04"/>
    <w:rsid w:val="004E4164"/>
    <w:rsid w:val="004E5838"/>
    <w:rsid w:val="004E64AD"/>
    <w:rsid w:val="004E68BD"/>
    <w:rsid w:val="004E6A1F"/>
    <w:rsid w:val="004E6A4A"/>
    <w:rsid w:val="004E70BB"/>
    <w:rsid w:val="004E76BB"/>
    <w:rsid w:val="004E7B76"/>
    <w:rsid w:val="004F09E9"/>
    <w:rsid w:val="004F0A78"/>
    <w:rsid w:val="004F103F"/>
    <w:rsid w:val="004F424C"/>
    <w:rsid w:val="004F5AD4"/>
    <w:rsid w:val="004F609B"/>
    <w:rsid w:val="004F61DF"/>
    <w:rsid w:val="004F6BFB"/>
    <w:rsid w:val="005023EC"/>
    <w:rsid w:val="00502491"/>
    <w:rsid w:val="00503153"/>
    <w:rsid w:val="00503FF7"/>
    <w:rsid w:val="00504388"/>
    <w:rsid w:val="00505581"/>
    <w:rsid w:val="0050577B"/>
    <w:rsid w:val="00505ADA"/>
    <w:rsid w:val="00507F2D"/>
    <w:rsid w:val="00510C65"/>
    <w:rsid w:val="00512282"/>
    <w:rsid w:val="005123DD"/>
    <w:rsid w:val="0051253C"/>
    <w:rsid w:val="00513AD4"/>
    <w:rsid w:val="00517BEB"/>
    <w:rsid w:val="005213D2"/>
    <w:rsid w:val="00521A08"/>
    <w:rsid w:val="00521B21"/>
    <w:rsid w:val="005222F8"/>
    <w:rsid w:val="00522838"/>
    <w:rsid w:val="00523183"/>
    <w:rsid w:val="00523CA3"/>
    <w:rsid w:val="00523E07"/>
    <w:rsid w:val="0052470B"/>
    <w:rsid w:val="00524818"/>
    <w:rsid w:val="00524A80"/>
    <w:rsid w:val="005254BD"/>
    <w:rsid w:val="00525E19"/>
    <w:rsid w:val="00526FA5"/>
    <w:rsid w:val="00527019"/>
    <w:rsid w:val="00527147"/>
    <w:rsid w:val="00527725"/>
    <w:rsid w:val="00527F0D"/>
    <w:rsid w:val="0053020D"/>
    <w:rsid w:val="0053073A"/>
    <w:rsid w:val="005307D9"/>
    <w:rsid w:val="00530F0F"/>
    <w:rsid w:val="005310EE"/>
    <w:rsid w:val="00531F54"/>
    <w:rsid w:val="0053247A"/>
    <w:rsid w:val="00532928"/>
    <w:rsid w:val="0053435E"/>
    <w:rsid w:val="00534AE0"/>
    <w:rsid w:val="00535A73"/>
    <w:rsid w:val="00535B5E"/>
    <w:rsid w:val="00535DAB"/>
    <w:rsid w:val="0053600C"/>
    <w:rsid w:val="00536B59"/>
    <w:rsid w:val="00536FE5"/>
    <w:rsid w:val="00537761"/>
    <w:rsid w:val="00540C9C"/>
    <w:rsid w:val="00542120"/>
    <w:rsid w:val="00542FE2"/>
    <w:rsid w:val="005434DA"/>
    <w:rsid w:val="0054375D"/>
    <w:rsid w:val="00543B7A"/>
    <w:rsid w:val="005445B1"/>
    <w:rsid w:val="00545CA8"/>
    <w:rsid w:val="00546044"/>
    <w:rsid w:val="005467AB"/>
    <w:rsid w:val="0054782E"/>
    <w:rsid w:val="00547A57"/>
    <w:rsid w:val="00550A02"/>
    <w:rsid w:val="00550F0F"/>
    <w:rsid w:val="00551BB7"/>
    <w:rsid w:val="00552C89"/>
    <w:rsid w:val="005531DF"/>
    <w:rsid w:val="0055362D"/>
    <w:rsid w:val="00554EBD"/>
    <w:rsid w:val="0055500D"/>
    <w:rsid w:val="0055571B"/>
    <w:rsid w:val="00557656"/>
    <w:rsid w:val="0056142A"/>
    <w:rsid w:val="00561E6A"/>
    <w:rsid w:val="00562831"/>
    <w:rsid w:val="00563AE2"/>
    <w:rsid w:val="005640CF"/>
    <w:rsid w:val="005645C1"/>
    <w:rsid w:val="00564C66"/>
    <w:rsid w:val="00565104"/>
    <w:rsid w:val="00565820"/>
    <w:rsid w:val="0056646B"/>
    <w:rsid w:val="005669BA"/>
    <w:rsid w:val="0056782C"/>
    <w:rsid w:val="00570A05"/>
    <w:rsid w:val="00571433"/>
    <w:rsid w:val="005723FA"/>
    <w:rsid w:val="00572720"/>
    <w:rsid w:val="0057395F"/>
    <w:rsid w:val="00574E9B"/>
    <w:rsid w:val="005755FD"/>
    <w:rsid w:val="0057598C"/>
    <w:rsid w:val="00576FFF"/>
    <w:rsid w:val="00580387"/>
    <w:rsid w:val="00580B28"/>
    <w:rsid w:val="00581296"/>
    <w:rsid w:val="00582011"/>
    <w:rsid w:val="00583528"/>
    <w:rsid w:val="00583FF9"/>
    <w:rsid w:val="00584261"/>
    <w:rsid w:val="00584876"/>
    <w:rsid w:val="00584A27"/>
    <w:rsid w:val="00584B57"/>
    <w:rsid w:val="00585522"/>
    <w:rsid w:val="00586546"/>
    <w:rsid w:val="00586720"/>
    <w:rsid w:val="00586AC2"/>
    <w:rsid w:val="00586BED"/>
    <w:rsid w:val="00587D2D"/>
    <w:rsid w:val="00590A90"/>
    <w:rsid w:val="005920CC"/>
    <w:rsid w:val="005926B5"/>
    <w:rsid w:val="00593144"/>
    <w:rsid w:val="00594EED"/>
    <w:rsid w:val="0059733A"/>
    <w:rsid w:val="0059792D"/>
    <w:rsid w:val="00597F31"/>
    <w:rsid w:val="005A01DD"/>
    <w:rsid w:val="005A0999"/>
    <w:rsid w:val="005A1B19"/>
    <w:rsid w:val="005A26CA"/>
    <w:rsid w:val="005A35A2"/>
    <w:rsid w:val="005A516C"/>
    <w:rsid w:val="005A5183"/>
    <w:rsid w:val="005A56B7"/>
    <w:rsid w:val="005A6C1E"/>
    <w:rsid w:val="005B0621"/>
    <w:rsid w:val="005B0E18"/>
    <w:rsid w:val="005B1226"/>
    <w:rsid w:val="005B128F"/>
    <w:rsid w:val="005B161D"/>
    <w:rsid w:val="005B1FC6"/>
    <w:rsid w:val="005B600F"/>
    <w:rsid w:val="005B60C7"/>
    <w:rsid w:val="005B651D"/>
    <w:rsid w:val="005B741E"/>
    <w:rsid w:val="005B75AC"/>
    <w:rsid w:val="005B7640"/>
    <w:rsid w:val="005C0073"/>
    <w:rsid w:val="005C2236"/>
    <w:rsid w:val="005C3882"/>
    <w:rsid w:val="005C600C"/>
    <w:rsid w:val="005C72AC"/>
    <w:rsid w:val="005D0870"/>
    <w:rsid w:val="005D1CC2"/>
    <w:rsid w:val="005D24E5"/>
    <w:rsid w:val="005D2D60"/>
    <w:rsid w:val="005D30D8"/>
    <w:rsid w:val="005D3410"/>
    <w:rsid w:val="005D34A1"/>
    <w:rsid w:val="005D3A38"/>
    <w:rsid w:val="005D4D00"/>
    <w:rsid w:val="005D5289"/>
    <w:rsid w:val="005D7E39"/>
    <w:rsid w:val="005E14C9"/>
    <w:rsid w:val="005E15B5"/>
    <w:rsid w:val="005E54F8"/>
    <w:rsid w:val="005E5672"/>
    <w:rsid w:val="005E60D5"/>
    <w:rsid w:val="005E638D"/>
    <w:rsid w:val="005E6458"/>
    <w:rsid w:val="005E721D"/>
    <w:rsid w:val="005F174E"/>
    <w:rsid w:val="005F17A6"/>
    <w:rsid w:val="005F1984"/>
    <w:rsid w:val="005F280C"/>
    <w:rsid w:val="005F3CC0"/>
    <w:rsid w:val="005F481D"/>
    <w:rsid w:val="005F63F9"/>
    <w:rsid w:val="005F69A7"/>
    <w:rsid w:val="005F6B03"/>
    <w:rsid w:val="005F7B67"/>
    <w:rsid w:val="005F7F90"/>
    <w:rsid w:val="00600085"/>
    <w:rsid w:val="0060014F"/>
    <w:rsid w:val="00600F0E"/>
    <w:rsid w:val="006015D7"/>
    <w:rsid w:val="00601892"/>
    <w:rsid w:val="00602B42"/>
    <w:rsid w:val="00602C09"/>
    <w:rsid w:val="0060500E"/>
    <w:rsid w:val="0060572F"/>
    <w:rsid w:val="0060690A"/>
    <w:rsid w:val="00607995"/>
    <w:rsid w:val="00611834"/>
    <w:rsid w:val="0061190C"/>
    <w:rsid w:val="00611BA2"/>
    <w:rsid w:val="006122DD"/>
    <w:rsid w:val="006126DC"/>
    <w:rsid w:val="00612820"/>
    <w:rsid w:val="00612DE8"/>
    <w:rsid w:val="00613661"/>
    <w:rsid w:val="0061370B"/>
    <w:rsid w:val="006174EE"/>
    <w:rsid w:val="0062279B"/>
    <w:rsid w:val="00623187"/>
    <w:rsid w:val="00624A25"/>
    <w:rsid w:val="00624F82"/>
    <w:rsid w:val="006258CE"/>
    <w:rsid w:val="00627471"/>
    <w:rsid w:val="006276C7"/>
    <w:rsid w:val="00627C63"/>
    <w:rsid w:val="0063111B"/>
    <w:rsid w:val="006317A9"/>
    <w:rsid w:val="006330EE"/>
    <w:rsid w:val="00633674"/>
    <w:rsid w:val="00633949"/>
    <w:rsid w:val="00633F5A"/>
    <w:rsid w:val="006342BC"/>
    <w:rsid w:val="00634D3D"/>
    <w:rsid w:val="00637037"/>
    <w:rsid w:val="006408E5"/>
    <w:rsid w:val="006411CA"/>
    <w:rsid w:val="00642639"/>
    <w:rsid w:val="00644895"/>
    <w:rsid w:val="00644D31"/>
    <w:rsid w:val="0064558E"/>
    <w:rsid w:val="00645D0F"/>
    <w:rsid w:val="006463B3"/>
    <w:rsid w:val="00646C16"/>
    <w:rsid w:val="0064704B"/>
    <w:rsid w:val="00647A81"/>
    <w:rsid w:val="00647BD1"/>
    <w:rsid w:val="00650289"/>
    <w:rsid w:val="0065080F"/>
    <w:rsid w:val="00651024"/>
    <w:rsid w:val="0065272B"/>
    <w:rsid w:val="006528CF"/>
    <w:rsid w:val="00652A9B"/>
    <w:rsid w:val="00653649"/>
    <w:rsid w:val="00656119"/>
    <w:rsid w:val="006564BD"/>
    <w:rsid w:val="00656733"/>
    <w:rsid w:val="00657B28"/>
    <w:rsid w:val="00657BE1"/>
    <w:rsid w:val="0066011B"/>
    <w:rsid w:val="00660B3D"/>
    <w:rsid w:val="00661AEB"/>
    <w:rsid w:val="006624A1"/>
    <w:rsid w:val="006639DD"/>
    <w:rsid w:val="00665B15"/>
    <w:rsid w:val="00666AC2"/>
    <w:rsid w:val="0066753E"/>
    <w:rsid w:val="00667B28"/>
    <w:rsid w:val="006702CB"/>
    <w:rsid w:val="00670E9C"/>
    <w:rsid w:val="00671708"/>
    <w:rsid w:val="00671F1F"/>
    <w:rsid w:val="00672FDC"/>
    <w:rsid w:val="006735A0"/>
    <w:rsid w:val="00676BFB"/>
    <w:rsid w:val="00676E22"/>
    <w:rsid w:val="006779A3"/>
    <w:rsid w:val="00677AEB"/>
    <w:rsid w:val="006806E8"/>
    <w:rsid w:val="00680706"/>
    <w:rsid w:val="00682CBC"/>
    <w:rsid w:val="006832AC"/>
    <w:rsid w:val="006833FA"/>
    <w:rsid w:val="006836A2"/>
    <w:rsid w:val="0068370E"/>
    <w:rsid w:val="006847AA"/>
    <w:rsid w:val="00685ACE"/>
    <w:rsid w:val="00685F89"/>
    <w:rsid w:val="006860B5"/>
    <w:rsid w:val="006860C4"/>
    <w:rsid w:val="00686898"/>
    <w:rsid w:val="0068779F"/>
    <w:rsid w:val="00687AED"/>
    <w:rsid w:val="006904E8"/>
    <w:rsid w:val="0069069C"/>
    <w:rsid w:val="00690912"/>
    <w:rsid w:val="00690EB7"/>
    <w:rsid w:val="00692F85"/>
    <w:rsid w:val="00693679"/>
    <w:rsid w:val="00694A3A"/>
    <w:rsid w:val="0069613E"/>
    <w:rsid w:val="0069653B"/>
    <w:rsid w:val="00697A7F"/>
    <w:rsid w:val="006A02C5"/>
    <w:rsid w:val="006A12D8"/>
    <w:rsid w:val="006A20A5"/>
    <w:rsid w:val="006A34EE"/>
    <w:rsid w:val="006A3602"/>
    <w:rsid w:val="006A3F8C"/>
    <w:rsid w:val="006A4715"/>
    <w:rsid w:val="006A47E4"/>
    <w:rsid w:val="006A4DAC"/>
    <w:rsid w:val="006A4E15"/>
    <w:rsid w:val="006A5839"/>
    <w:rsid w:val="006A6DC3"/>
    <w:rsid w:val="006B1AA9"/>
    <w:rsid w:val="006B2B07"/>
    <w:rsid w:val="006B3619"/>
    <w:rsid w:val="006B3FDB"/>
    <w:rsid w:val="006B4C0D"/>
    <w:rsid w:val="006B4FE5"/>
    <w:rsid w:val="006B5CA9"/>
    <w:rsid w:val="006B72D4"/>
    <w:rsid w:val="006B76CA"/>
    <w:rsid w:val="006B7AB8"/>
    <w:rsid w:val="006C068C"/>
    <w:rsid w:val="006C0BBE"/>
    <w:rsid w:val="006C1799"/>
    <w:rsid w:val="006C283F"/>
    <w:rsid w:val="006C3112"/>
    <w:rsid w:val="006C470C"/>
    <w:rsid w:val="006C5BF4"/>
    <w:rsid w:val="006C729F"/>
    <w:rsid w:val="006C7E4B"/>
    <w:rsid w:val="006C7F60"/>
    <w:rsid w:val="006D288D"/>
    <w:rsid w:val="006D513A"/>
    <w:rsid w:val="006D611A"/>
    <w:rsid w:val="006D6BF4"/>
    <w:rsid w:val="006D7888"/>
    <w:rsid w:val="006D7E8B"/>
    <w:rsid w:val="006E011C"/>
    <w:rsid w:val="006E103B"/>
    <w:rsid w:val="006E2DFA"/>
    <w:rsid w:val="006E33ED"/>
    <w:rsid w:val="006E3B45"/>
    <w:rsid w:val="006E3D1A"/>
    <w:rsid w:val="006E3F8E"/>
    <w:rsid w:val="006E54A4"/>
    <w:rsid w:val="006E57CF"/>
    <w:rsid w:val="006E69F9"/>
    <w:rsid w:val="006F25B4"/>
    <w:rsid w:val="006F4A1B"/>
    <w:rsid w:val="006F5E35"/>
    <w:rsid w:val="006F759A"/>
    <w:rsid w:val="00700A96"/>
    <w:rsid w:val="00702606"/>
    <w:rsid w:val="00702BEF"/>
    <w:rsid w:val="00702C9A"/>
    <w:rsid w:val="00702F03"/>
    <w:rsid w:val="00703202"/>
    <w:rsid w:val="00703752"/>
    <w:rsid w:val="007037C0"/>
    <w:rsid w:val="00706019"/>
    <w:rsid w:val="007072FD"/>
    <w:rsid w:val="00707D31"/>
    <w:rsid w:val="00710329"/>
    <w:rsid w:val="0071064E"/>
    <w:rsid w:val="00710D5B"/>
    <w:rsid w:val="00710E21"/>
    <w:rsid w:val="00711CD3"/>
    <w:rsid w:val="0071248A"/>
    <w:rsid w:val="00712FF2"/>
    <w:rsid w:val="00716406"/>
    <w:rsid w:val="007168B0"/>
    <w:rsid w:val="00717093"/>
    <w:rsid w:val="0071747B"/>
    <w:rsid w:val="00717694"/>
    <w:rsid w:val="00717E27"/>
    <w:rsid w:val="00721804"/>
    <w:rsid w:val="00721EEA"/>
    <w:rsid w:val="00722189"/>
    <w:rsid w:val="007223A3"/>
    <w:rsid w:val="00722848"/>
    <w:rsid w:val="0072299C"/>
    <w:rsid w:val="00723146"/>
    <w:rsid w:val="00723491"/>
    <w:rsid w:val="007237DD"/>
    <w:rsid w:val="0072491C"/>
    <w:rsid w:val="0072554A"/>
    <w:rsid w:val="00727F2B"/>
    <w:rsid w:val="007306F2"/>
    <w:rsid w:val="00730CBC"/>
    <w:rsid w:val="00730DB0"/>
    <w:rsid w:val="00731926"/>
    <w:rsid w:val="00731C91"/>
    <w:rsid w:val="00731EE9"/>
    <w:rsid w:val="00732316"/>
    <w:rsid w:val="00733601"/>
    <w:rsid w:val="007339F4"/>
    <w:rsid w:val="00733EAF"/>
    <w:rsid w:val="00734765"/>
    <w:rsid w:val="00734E61"/>
    <w:rsid w:val="0073618F"/>
    <w:rsid w:val="00736308"/>
    <w:rsid w:val="00736BB5"/>
    <w:rsid w:val="00737238"/>
    <w:rsid w:val="007411CA"/>
    <w:rsid w:val="007420EB"/>
    <w:rsid w:val="007421B9"/>
    <w:rsid w:val="00743C63"/>
    <w:rsid w:val="007447A0"/>
    <w:rsid w:val="00745DC7"/>
    <w:rsid w:val="00746386"/>
    <w:rsid w:val="0074741F"/>
    <w:rsid w:val="00747428"/>
    <w:rsid w:val="007523C0"/>
    <w:rsid w:val="00752C07"/>
    <w:rsid w:val="00752D90"/>
    <w:rsid w:val="00752DD9"/>
    <w:rsid w:val="00752F5F"/>
    <w:rsid w:val="00753824"/>
    <w:rsid w:val="00753C50"/>
    <w:rsid w:val="00753C76"/>
    <w:rsid w:val="00753E33"/>
    <w:rsid w:val="00754AB6"/>
    <w:rsid w:val="00754BED"/>
    <w:rsid w:val="00756D06"/>
    <w:rsid w:val="007576EE"/>
    <w:rsid w:val="007626A8"/>
    <w:rsid w:val="00762B17"/>
    <w:rsid w:val="00763B98"/>
    <w:rsid w:val="00763FB8"/>
    <w:rsid w:val="007651EE"/>
    <w:rsid w:val="00765C38"/>
    <w:rsid w:val="00766F8E"/>
    <w:rsid w:val="00770D00"/>
    <w:rsid w:val="00771297"/>
    <w:rsid w:val="0077230D"/>
    <w:rsid w:val="0077271B"/>
    <w:rsid w:val="00772CC7"/>
    <w:rsid w:val="00773F32"/>
    <w:rsid w:val="00774DF6"/>
    <w:rsid w:val="00775249"/>
    <w:rsid w:val="00776014"/>
    <w:rsid w:val="007760AE"/>
    <w:rsid w:val="00776945"/>
    <w:rsid w:val="00780896"/>
    <w:rsid w:val="00780A16"/>
    <w:rsid w:val="00781AA0"/>
    <w:rsid w:val="00781DA4"/>
    <w:rsid w:val="007826A2"/>
    <w:rsid w:val="0078272C"/>
    <w:rsid w:val="00783E80"/>
    <w:rsid w:val="007841C8"/>
    <w:rsid w:val="007845D4"/>
    <w:rsid w:val="007855A0"/>
    <w:rsid w:val="0078604B"/>
    <w:rsid w:val="00786872"/>
    <w:rsid w:val="0078712B"/>
    <w:rsid w:val="0078713E"/>
    <w:rsid w:val="00787692"/>
    <w:rsid w:val="007879BD"/>
    <w:rsid w:val="00787A26"/>
    <w:rsid w:val="00787A77"/>
    <w:rsid w:val="00791706"/>
    <w:rsid w:val="007924C4"/>
    <w:rsid w:val="00793471"/>
    <w:rsid w:val="007938B8"/>
    <w:rsid w:val="00793DB8"/>
    <w:rsid w:val="00793DFC"/>
    <w:rsid w:val="00794E54"/>
    <w:rsid w:val="007A0220"/>
    <w:rsid w:val="007A22A5"/>
    <w:rsid w:val="007A263C"/>
    <w:rsid w:val="007A3771"/>
    <w:rsid w:val="007A37F1"/>
    <w:rsid w:val="007A3E4D"/>
    <w:rsid w:val="007A5286"/>
    <w:rsid w:val="007A5D11"/>
    <w:rsid w:val="007A73C7"/>
    <w:rsid w:val="007A75D0"/>
    <w:rsid w:val="007A7E45"/>
    <w:rsid w:val="007B0574"/>
    <w:rsid w:val="007B0CDA"/>
    <w:rsid w:val="007B0EDE"/>
    <w:rsid w:val="007B184F"/>
    <w:rsid w:val="007B19E5"/>
    <w:rsid w:val="007B1F4D"/>
    <w:rsid w:val="007B2AD2"/>
    <w:rsid w:val="007B2D11"/>
    <w:rsid w:val="007B3CF0"/>
    <w:rsid w:val="007B48AE"/>
    <w:rsid w:val="007B5321"/>
    <w:rsid w:val="007B55EE"/>
    <w:rsid w:val="007B6217"/>
    <w:rsid w:val="007B6A14"/>
    <w:rsid w:val="007B79DA"/>
    <w:rsid w:val="007B7BCE"/>
    <w:rsid w:val="007C1869"/>
    <w:rsid w:val="007C1FB0"/>
    <w:rsid w:val="007C3977"/>
    <w:rsid w:val="007C3B47"/>
    <w:rsid w:val="007C3C0C"/>
    <w:rsid w:val="007C4A5B"/>
    <w:rsid w:val="007C70D3"/>
    <w:rsid w:val="007D14AA"/>
    <w:rsid w:val="007D1715"/>
    <w:rsid w:val="007D2D06"/>
    <w:rsid w:val="007D2DFC"/>
    <w:rsid w:val="007D2E77"/>
    <w:rsid w:val="007D3C5A"/>
    <w:rsid w:val="007D3D58"/>
    <w:rsid w:val="007D3FFD"/>
    <w:rsid w:val="007D441C"/>
    <w:rsid w:val="007D4571"/>
    <w:rsid w:val="007D489D"/>
    <w:rsid w:val="007D4B44"/>
    <w:rsid w:val="007D4DAD"/>
    <w:rsid w:val="007D5F2C"/>
    <w:rsid w:val="007D62A9"/>
    <w:rsid w:val="007D6468"/>
    <w:rsid w:val="007D6E46"/>
    <w:rsid w:val="007D75F3"/>
    <w:rsid w:val="007D7AAF"/>
    <w:rsid w:val="007E076D"/>
    <w:rsid w:val="007E1CA6"/>
    <w:rsid w:val="007E2851"/>
    <w:rsid w:val="007E30B3"/>
    <w:rsid w:val="007E3D54"/>
    <w:rsid w:val="007E3F6D"/>
    <w:rsid w:val="007E42D5"/>
    <w:rsid w:val="007E4FBE"/>
    <w:rsid w:val="007E6000"/>
    <w:rsid w:val="007E72C6"/>
    <w:rsid w:val="007F02C8"/>
    <w:rsid w:val="007F12E1"/>
    <w:rsid w:val="007F305E"/>
    <w:rsid w:val="007F313D"/>
    <w:rsid w:val="007F348A"/>
    <w:rsid w:val="007F43C9"/>
    <w:rsid w:val="007F4766"/>
    <w:rsid w:val="007F6E99"/>
    <w:rsid w:val="00800AF3"/>
    <w:rsid w:val="00800BE1"/>
    <w:rsid w:val="00800FC9"/>
    <w:rsid w:val="00801AC7"/>
    <w:rsid w:val="00802C38"/>
    <w:rsid w:val="00802D71"/>
    <w:rsid w:val="008035C9"/>
    <w:rsid w:val="0080374B"/>
    <w:rsid w:val="00805175"/>
    <w:rsid w:val="00807B5E"/>
    <w:rsid w:val="00810498"/>
    <w:rsid w:val="00811A3A"/>
    <w:rsid w:val="00812762"/>
    <w:rsid w:val="00812E10"/>
    <w:rsid w:val="008133C4"/>
    <w:rsid w:val="00813529"/>
    <w:rsid w:val="00813B3D"/>
    <w:rsid w:val="00816736"/>
    <w:rsid w:val="008169CB"/>
    <w:rsid w:val="00817688"/>
    <w:rsid w:val="00817F86"/>
    <w:rsid w:val="00820A21"/>
    <w:rsid w:val="00820B50"/>
    <w:rsid w:val="00820C89"/>
    <w:rsid w:val="008211AE"/>
    <w:rsid w:val="00821985"/>
    <w:rsid w:val="00822A4A"/>
    <w:rsid w:val="008235A6"/>
    <w:rsid w:val="00823717"/>
    <w:rsid w:val="00823B6B"/>
    <w:rsid w:val="00824EBC"/>
    <w:rsid w:val="00825E8F"/>
    <w:rsid w:val="00826CB5"/>
    <w:rsid w:val="00826DF1"/>
    <w:rsid w:val="008277F5"/>
    <w:rsid w:val="00827D43"/>
    <w:rsid w:val="0083048E"/>
    <w:rsid w:val="00830956"/>
    <w:rsid w:val="00833900"/>
    <w:rsid w:val="00833994"/>
    <w:rsid w:val="00833ADD"/>
    <w:rsid w:val="00833F8B"/>
    <w:rsid w:val="0083433D"/>
    <w:rsid w:val="00835300"/>
    <w:rsid w:val="008357EA"/>
    <w:rsid w:val="00835990"/>
    <w:rsid w:val="008361FA"/>
    <w:rsid w:val="00840425"/>
    <w:rsid w:val="00840C09"/>
    <w:rsid w:val="008413DC"/>
    <w:rsid w:val="0084153A"/>
    <w:rsid w:val="00841617"/>
    <w:rsid w:val="00841818"/>
    <w:rsid w:val="00841DA8"/>
    <w:rsid w:val="00842CBB"/>
    <w:rsid w:val="00844476"/>
    <w:rsid w:val="00844975"/>
    <w:rsid w:val="00844DE0"/>
    <w:rsid w:val="0084739A"/>
    <w:rsid w:val="00851566"/>
    <w:rsid w:val="00851EC8"/>
    <w:rsid w:val="00852FA0"/>
    <w:rsid w:val="00856087"/>
    <w:rsid w:val="00856EBA"/>
    <w:rsid w:val="00856F33"/>
    <w:rsid w:val="00857B9F"/>
    <w:rsid w:val="00862EEE"/>
    <w:rsid w:val="00862F52"/>
    <w:rsid w:val="00862F58"/>
    <w:rsid w:val="00863F63"/>
    <w:rsid w:val="00864B1E"/>
    <w:rsid w:val="00865A2D"/>
    <w:rsid w:val="00865C44"/>
    <w:rsid w:val="00866165"/>
    <w:rsid w:val="00867D5E"/>
    <w:rsid w:val="008700F9"/>
    <w:rsid w:val="00870168"/>
    <w:rsid w:val="00872EC6"/>
    <w:rsid w:val="00873958"/>
    <w:rsid w:val="00873C17"/>
    <w:rsid w:val="008753B1"/>
    <w:rsid w:val="0087583E"/>
    <w:rsid w:val="00876414"/>
    <w:rsid w:val="00876E6D"/>
    <w:rsid w:val="00877D03"/>
    <w:rsid w:val="00877FA7"/>
    <w:rsid w:val="008802C6"/>
    <w:rsid w:val="00880F0F"/>
    <w:rsid w:val="008810A1"/>
    <w:rsid w:val="00882E9A"/>
    <w:rsid w:val="00883727"/>
    <w:rsid w:val="0088447B"/>
    <w:rsid w:val="008854B7"/>
    <w:rsid w:val="00886437"/>
    <w:rsid w:val="00886AAC"/>
    <w:rsid w:val="00887464"/>
    <w:rsid w:val="00891147"/>
    <w:rsid w:val="008911D3"/>
    <w:rsid w:val="00891583"/>
    <w:rsid w:val="00892098"/>
    <w:rsid w:val="00893B1C"/>
    <w:rsid w:val="00893EED"/>
    <w:rsid w:val="00894081"/>
    <w:rsid w:val="00894375"/>
    <w:rsid w:val="0089521A"/>
    <w:rsid w:val="0089521D"/>
    <w:rsid w:val="00895E23"/>
    <w:rsid w:val="00896C69"/>
    <w:rsid w:val="00896C73"/>
    <w:rsid w:val="00896F64"/>
    <w:rsid w:val="00897F4D"/>
    <w:rsid w:val="008A074B"/>
    <w:rsid w:val="008A1822"/>
    <w:rsid w:val="008A1F85"/>
    <w:rsid w:val="008A225C"/>
    <w:rsid w:val="008A2A40"/>
    <w:rsid w:val="008A2CB8"/>
    <w:rsid w:val="008A3780"/>
    <w:rsid w:val="008A3814"/>
    <w:rsid w:val="008A4236"/>
    <w:rsid w:val="008A4DBD"/>
    <w:rsid w:val="008A5394"/>
    <w:rsid w:val="008A5961"/>
    <w:rsid w:val="008A70A2"/>
    <w:rsid w:val="008B1DB2"/>
    <w:rsid w:val="008B2F3A"/>
    <w:rsid w:val="008B3BE3"/>
    <w:rsid w:val="008B4152"/>
    <w:rsid w:val="008B4629"/>
    <w:rsid w:val="008B54E5"/>
    <w:rsid w:val="008B5B5F"/>
    <w:rsid w:val="008B5C9E"/>
    <w:rsid w:val="008B6DD9"/>
    <w:rsid w:val="008B72CA"/>
    <w:rsid w:val="008B7F91"/>
    <w:rsid w:val="008C01E3"/>
    <w:rsid w:val="008C026A"/>
    <w:rsid w:val="008C0316"/>
    <w:rsid w:val="008C1511"/>
    <w:rsid w:val="008C2005"/>
    <w:rsid w:val="008C375B"/>
    <w:rsid w:val="008C3AF4"/>
    <w:rsid w:val="008C3F18"/>
    <w:rsid w:val="008C4271"/>
    <w:rsid w:val="008C5200"/>
    <w:rsid w:val="008C53EA"/>
    <w:rsid w:val="008C5985"/>
    <w:rsid w:val="008C5C73"/>
    <w:rsid w:val="008C679E"/>
    <w:rsid w:val="008C68D7"/>
    <w:rsid w:val="008C70E9"/>
    <w:rsid w:val="008C77A4"/>
    <w:rsid w:val="008C7E47"/>
    <w:rsid w:val="008D244B"/>
    <w:rsid w:val="008D2D96"/>
    <w:rsid w:val="008D30B1"/>
    <w:rsid w:val="008D3AD7"/>
    <w:rsid w:val="008D40B7"/>
    <w:rsid w:val="008D54F2"/>
    <w:rsid w:val="008D5CE8"/>
    <w:rsid w:val="008D61F0"/>
    <w:rsid w:val="008D6C1A"/>
    <w:rsid w:val="008D6D8E"/>
    <w:rsid w:val="008D6E88"/>
    <w:rsid w:val="008D735C"/>
    <w:rsid w:val="008D7F8C"/>
    <w:rsid w:val="008E0EF5"/>
    <w:rsid w:val="008E2B1F"/>
    <w:rsid w:val="008E3A48"/>
    <w:rsid w:val="008E3BCE"/>
    <w:rsid w:val="008E4CB3"/>
    <w:rsid w:val="008E53CD"/>
    <w:rsid w:val="008E5A1B"/>
    <w:rsid w:val="008E5F29"/>
    <w:rsid w:val="008E63F6"/>
    <w:rsid w:val="008E6FCA"/>
    <w:rsid w:val="008E726F"/>
    <w:rsid w:val="008E76B8"/>
    <w:rsid w:val="008E7B86"/>
    <w:rsid w:val="008F131A"/>
    <w:rsid w:val="008F1878"/>
    <w:rsid w:val="008F18C4"/>
    <w:rsid w:val="008F1EF7"/>
    <w:rsid w:val="008F4343"/>
    <w:rsid w:val="008F4D6A"/>
    <w:rsid w:val="008F4E38"/>
    <w:rsid w:val="008F75BB"/>
    <w:rsid w:val="008F7C1B"/>
    <w:rsid w:val="0090052B"/>
    <w:rsid w:val="00900B78"/>
    <w:rsid w:val="00900D7B"/>
    <w:rsid w:val="009010BB"/>
    <w:rsid w:val="00901B40"/>
    <w:rsid w:val="00901B93"/>
    <w:rsid w:val="00901D2C"/>
    <w:rsid w:val="009021AB"/>
    <w:rsid w:val="00902454"/>
    <w:rsid w:val="00903E30"/>
    <w:rsid w:val="00904F2A"/>
    <w:rsid w:val="009066E1"/>
    <w:rsid w:val="0091127F"/>
    <w:rsid w:val="00911EC7"/>
    <w:rsid w:val="0091228E"/>
    <w:rsid w:val="00912A65"/>
    <w:rsid w:val="009148F2"/>
    <w:rsid w:val="00914986"/>
    <w:rsid w:val="00914A0C"/>
    <w:rsid w:val="00914C58"/>
    <w:rsid w:val="00914E9F"/>
    <w:rsid w:val="00915955"/>
    <w:rsid w:val="00917955"/>
    <w:rsid w:val="009200E5"/>
    <w:rsid w:val="00920737"/>
    <w:rsid w:val="00921E88"/>
    <w:rsid w:val="00922D59"/>
    <w:rsid w:val="009231B2"/>
    <w:rsid w:val="009232E2"/>
    <w:rsid w:val="0092487A"/>
    <w:rsid w:val="00924D09"/>
    <w:rsid w:val="00926DF4"/>
    <w:rsid w:val="00930803"/>
    <w:rsid w:val="00933396"/>
    <w:rsid w:val="00934427"/>
    <w:rsid w:val="00936629"/>
    <w:rsid w:val="0093669B"/>
    <w:rsid w:val="00937505"/>
    <w:rsid w:val="00937E3A"/>
    <w:rsid w:val="00942013"/>
    <w:rsid w:val="009426BA"/>
    <w:rsid w:val="0094289E"/>
    <w:rsid w:val="0094387E"/>
    <w:rsid w:val="009447C0"/>
    <w:rsid w:val="00944A9B"/>
    <w:rsid w:val="009458F7"/>
    <w:rsid w:val="0094592B"/>
    <w:rsid w:val="0094644F"/>
    <w:rsid w:val="00947CD4"/>
    <w:rsid w:val="00947DDF"/>
    <w:rsid w:val="00950420"/>
    <w:rsid w:val="0095042A"/>
    <w:rsid w:val="009510F7"/>
    <w:rsid w:val="00952689"/>
    <w:rsid w:val="00953913"/>
    <w:rsid w:val="0095397F"/>
    <w:rsid w:val="00953C9E"/>
    <w:rsid w:val="00954361"/>
    <w:rsid w:val="0095500A"/>
    <w:rsid w:val="00957016"/>
    <w:rsid w:val="009571CD"/>
    <w:rsid w:val="00960A0F"/>
    <w:rsid w:val="00960A48"/>
    <w:rsid w:val="00961587"/>
    <w:rsid w:val="009623E7"/>
    <w:rsid w:val="00963DBB"/>
    <w:rsid w:val="00964989"/>
    <w:rsid w:val="00964FEE"/>
    <w:rsid w:val="00965CCC"/>
    <w:rsid w:val="009660A0"/>
    <w:rsid w:val="00966516"/>
    <w:rsid w:val="00966679"/>
    <w:rsid w:val="00966BF9"/>
    <w:rsid w:val="00967851"/>
    <w:rsid w:val="00967DC0"/>
    <w:rsid w:val="00970386"/>
    <w:rsid w:val="009708BA"/>
    <w:rsid w:val="00971092"/>
    <w:rsid w:val="00971E70"/>
    <w:rsid w:val="009727F8"/>
    <w:rsid w:val="009732C4"/>
    <w:rsid w:val="00973467"/>
    <w:rsid w:val="0097368C"/>
    <w:rsid w:val="00973D5F"/>
    <w:rsid w:val="00974884"/>
    <w:rsid w:val="009749ED"/>
    <w:rsid w:val="00974D57"/>
    <w:rsid w:val="00980B78"/>
    <w:rsid w:val="00982469"/>
    <w:rsid w:val="00984A12"/>
    <w:rsid w:val="0098702A"/>
    <w:rsid w:val="009914C7"/>
    <w:rsid w:val="009914D4"/>
    <w:rsid w:val="00991E48"/>
    <w:rsid w:val="00992B36"/>
    <w:rsid w:val="0099438F"/>
    <w:rsid w:val="009945A1"/>
    <w:rsid w:val="009951CE"/>
    <w:rsid w:val="00995401"/>
    <w:rsid w:val="00997E40"/>
    <w:rsid w:val="009A19E6"/>
    <w:rsid w:val="009A1F24"/>
    <w:rsid w:val="009A2D46"/>
    <w:rsid w:val="009A354B"/>
    <w:rsid w:val="009A3558"/>
    <w:rsid w:val="009A364C"/>
    <w:rsid w:val="009A4252"/>
    <w:rsid w:val="009A43F5"/>
    <w:rsid w:val="009A5461"/>
    <w:rsid w:val="009A5866"/>
    <w:rsid w:val="009A6559"/>
    <w:rsid w:val="009A7459"/>
    <w:rsid w:val="009A7FE2"/>
    <w:rsid w:val="009B006A"/>
    <w:rsid w:val="009B0BFF"/>
    <w:rsid w:val="009B10CD"/>
    <w:rsid w:val="009B1853"/>
    <w:rsid w:val="009B215F"/>
    <w:rsid w:val="009B25FC"/>
    <w:rsid w:val="009B3E12"/>
    <w:rsid w:val="009B469D"/>
    <w:rsid w:val="009B6490"/>
    <w:rsid w:val="009B78F3"/>
    <w:rsid w:val="009C0A09"/>
    <w:rsid w:val="009C14E7"/>
    <w:rsid w:val="009C1995"/>
    <w:rsid w:val="009C1D49"/>
    <w:rsid w:val="009C2684"/>
    <w:rsid w:val="009C268D"/>
    <w:rsid w:val="009C3E83"/>
    <w:rsid w:val="009C539D"/>
    <w:rsid w:val="009C542E"/>
    <w:rsid w:val="009C6A34"/>
    <w:rsid w:val="009C7E19"/>
    <w:rsid w:val="009D0EB4"/>
    <w:rsid w:val="009D0FD7"/>
    <w:rsid w:val="009D1022"/>
    <w:rsid w:val="009D2552"/>
    <w:rsid w:val="009D2DA6"/>
    <w:rsid w:val="009D30A4"/>
    <w:rsid w:val="009D5DCC"/>
    <w:rsid w:val="009D75FB"/>
    <w:rsid w:val="009E17CD"/>
    <w:rsid w:val="009E2713"/>
    <w:rsid w:val="009E2802"/>
    <w:rsid w:val="009E2E5A"/>
    <w:rsid w:val="009E54B7"/>
    <w:rsid w:val="009E750D"/>
    <w:rsid w:val="009F087A"/>
    <w:rsid w:val="009F0C17"/>
    <w:rsid w:val="009F0C5A"/>
    <w:rsid w:val="009F0FBD"/>
    <w:rsid w:val="009F153D"/>
    <w:rsid w:val="009F2F5E"/>
    <w:rsid w:val="009F40F4"/>
    <w:rsid w:val="009F4828"/>
    <w:rsid w:val="009F4EA0"/>
    <w:rsid w:val="009F6A0D"/>
    <w:rsid w:val="009F6B94"/>
    <w:rsid w:val="009F70D5"/>
    <w:rsid w:val="009F73F4"/>
    <w:rsid w:val="009F7C17"/>
    <w:rsid w:val="009F7D06"/>
    <w:rsid w:val="00A00527"/>
    <w:rsid w:val="00A00A09"/>
    <w:rsid w:val="00A017D9"/>
    <w:rsid w:val="00A01D47"/>
    <w:rsid w:val="00A02175"/>
    <w:rsid w:val="00A0325C"/>
    <w:rsid w:val="00A04B6B"/>
    <w:rsid w:val="00A0577A"/>
    <w:rsid w:val="00A05A2A"/>
    <w:rsid w:val="00A05E3C"/>
    <w:rsid w:val="00A061F9"/>
    <w:rsid w:val="00A06B65"/>
    <w:rsid w:val="00A10A72"/>
    <w:rsid w:val="00A10D90"/>
    <w:rsid w:val="00A11403"/>
    <w:rsid w:val="00A11A95"/>
    <w:rsid w:val="00A13576"/>
    <w:rsid w:val="00A1372E"/>
    <w:rsid w:val="00A15962"/>
    <w:rsid w:val="00A1610B"/>
    <w:rsid w:val="00A1766C"/>
    <w:rsid w:val="00A17A82"/>
    <w:rsid w:val="00A2075A"/>
    <w:rsid w:val="00A20D88"/>
    <w:rsid w:val="00A21075"/>
    <w:rsid w:val="00A21B0D"/>
    <w:rsid w:val="00A21EDE"/>
    <w:rsid w:val="00A22BA8"/>
    <w:rsid w:val="00A2302C"/>
    <w:rsid w:val="00A24BCD"/>
    <w:rsid w:val="00A24F75"/>
    <w:rsid w:val="00A251A6"/>
    <w:rsid w:val="00A25368"/>
    <w:rsid w:val="00A25885"/>
    <w:rsid w:val="00A259B1"/>
    <w:rsid w:val="00A306E0"/>
    <w:rsid w:val="00A3076A"/>
    <w:rsid w:val="00A32AD5"/>
    <w:rsid w:val="00A331A1"/>
    <w:rsid w:val="00A3395C"/>
    <w:rsid w:val="00A33C94"/>
    <w:rsid w:val="00A346A8"/>
    <w:rsid w:val="00A352BC"/>
    <w:rsid w:val="00A35689"/>
    <w:rsid w:val="00A3618A"/>
    <w:rsid w:val="00A370A7"/>
    <w:rsid w:val="00A37365"/>
    <w:rsid w:val="00A41042"/>
    <w:rsid w:val="00A41202"/>
    <w:rsid w:val="00A41586"/>
    <w:rsid w:val="00A41A4B"/>
    <w:rsid w:val="00A41C8D"/>
    <w:rsid w:val="00A426E0"/>
    <w:rsid w:val="00A43376"/>
    <w:rsid w:val="00A4356C"/>
    <w:rsid w:val="00A4389C"/>
    <w:rsid w:val="00A43A6A"/>
    <w:rsid w:val="00A43E50"/>
    <w:rsid w:val="00A450FE"/>
    <w:rsid w:val="00A51F50"/>
    <w:rsid w:val="00A528F4"/>
    <w:rsid w:val="00A53B9D"/>
    <w:rsid w:val="00A542F7"/>
    <w:rsid w:val="00A552E3"/>
    <w:rsid w:val="00A55BD7"/>
    <w:rsid w:val="00A5612D"/>
    <w:rsid w:val="00A56E1B"/>
    <w:rsid w:val="00A5754C"/>
    <w:rsid w:val="00A62FE9"/>
    <w:rsid w:val="00A630B4"/>
    <w:rsid w:val="00A6345B"/>
    <w:rsid w:val="00A6360A"/>
    <w:rsid w:val="00A64AA9"/>
    <w:rsid w:val="00A65174"/>
    <w:rsid w:val="00A6572C"/>
    <w:rsid w:val="00A65810"/>
    <w:rsid w:val="00A66885"/>
    <w:rsid w:val="00A675AB"/>
    <w:rsid w:val="00A70DD3"/>
    <w:rsid w:val="00A70DEE"/>
    <w:rsid w:val="00A71DF6"/>
    <w:rsid w:val="00A731FA"/>
    <w:rsid w:val="00A736D9"/>
    <w:rsid w:val="00A738B8"/>
    <w:rsid w:val="00A73C50"/>
    <w:rsid w:val="00A74303"/>
    <w:rsid w:val="00A74410"/>
    <w:rsid w:val="00A74F13"/>
    <w:rsid w:val="00A75A8D"/>
    <w:rsid w:val="00A762B2"/>
    <w:rsid w:val="00A763B7"/>
    <w:rsid w:val="00A76B63"/>
    <w:rsid w:val="00A80B56"/>
    <w:rsid w:val="00A835FB"/>
    <w:rsid w:val="00A83A78"/>
    <w:rsid w:val="00A85AA9"/>
    <w:rsid w:val="00A86403"/>
    <w:rsid w:val="00A917BB"/>
    <w:rsid w:val="00A91FA5"/>
    <w:rsid w:val="00A9261B"/>
    <w:rsid w:val="00A933F9"/>
    <w:rsid w:val="00A9440E"/>
    <w:rsid w:val="00A95007"/>
    <w:rsid w:val="00A953BC"/>
    <w:rsid w:val="00A967DC"/>
    <w:rsid w:val="00A96F94"/>
    <w:rsid w:val="00A971F0"/>
    <w:rsid w:val="00A979B8"/>
    <w:rsid w:val="00A97B41"/>
    <w:rsid w:val="00A97DA0"/>
    <w:rsid w:val="00AA1AF4"/>
    <w:rsid w:val="00AA1DFC"/>
    <w:rsid w:val="00AA4B7D"/>
    <w:rsid w:val="00AA6434"/>
    <w:rsid w:val="00AA672C"/>
    <w:rsid w:val="00AA68E8"/>
    <w:rsid w:val="00AA7259"/>
    <w:rsid w:val="00AB01EB"/>
    <w:rsid w:val="00AB0417"/>
    <w:rsid w:val="00AB449A"/>
    <w:rsid w:val="00AB48FB"/>
    <w:rsid w:val="00AB5759"/>
    <w:rsid w:val="00AB5C63"/>
    <w:rsid w:val="00AB5EC8"/>
    <w:rsid w:val="00AB681A"/>
    <w:rsid w:val="00AB6C6A"/>
    <w:rsid w:val="00AB7B3D"/>
    <w:rsid w:val="00AB7D06"/>
    <w:rsid w:val="00AB7E73"/>
    <w:rsid w:val="00AC0046"/>
    <w:rsid w:val="00AC0616"/>
    <w:rsid w:val="00AC21B6"/>
    <w:rsid w:val="00AC27B6"/>
    <w:rsid w:val="00AC3000"/>
    <w:rsid w:val="00AC4071"/>
    <w:rsid w:val="00AC447B"/>
    <w:rsid w:val="00AC7114"/>
    <w:rsid w:val="00AC7749"/>
    <w:rsid w:val="00AC78BE"/>
    <w:rsid w:val="00AC78D9"/>
    <w:rsid w:val="00AC7BC2"/>
    <w:rsid w:val="00AD06F9"/>
    <w:rsid w:val="00AD12C3"/>
    <w:rsid w:val="00AD17FB"/>
    <w:rsid w:val="00AD1930"/>
    <w:rsid w:val="00AD1A5F"/>
    <w:rsid w:val="00AD2097"/>
    <w:rsid w:val="00AD2C10"/>
    <w:rsid w:val="00AD3507"/>
    <w:rsid w:val="00AD35A6"/>
    <w:rsid w:val="00AD3BCE"/>
    <w:rsid w:val="00AD492E"/>
    <w:rsid w:val="00AD641B"/>
    <w:rsid w:val="00AD686B"/>
    <w:rsid w:val="00AD70BE"/>
    <w:rsid w:val="00AD732F"/>
    <w:rsid w:val="00AD79D1"/>
    <w:rsid w:val="00AD7C7A"/>
    <w:rsid w:val="00AE0547"/>
    <w:rsid w:val="00AE167F"/>
    <w:rsid w:val="00AE182F"/>
    <w:rsid w:val="00AE1D0F"/>
    <w:rsid w:val="00AE40BE"/>
    <w:rsid w:val="00AE4292"/>
    <w:rsid w:val="00AE53CA"/>
    <w:rsid w:val="00AE5A97"/>
    <w:rsid w:val="00AE5EE7"/>
    <w:rsid w:val="00AE64AA"/>
    <w:rsid w:val="00AE7083"/>
    <w:rsid w:val="00AE7512"/>
    <w:rsid w:val="00AE7D5B"/>
    <w:rsid w:val="00AE7E4C"/>
    <w:rsid w:val="00AF073F"/>
    <w:rsid w:val="00AF1FC9"/>
    <w:rsid w:val="00AF21C1"/>
    <w:rsid w:val="00AF4EEA"/>
    <w:rsid w:val="00AF57B7"/>
    <w:rsid w:val="00AF5A8E"/>
    <w:rsid w:val="00AF5A93"/>
    <w:rsid w:val="00AF6418"/>
    <w:rsid w:val="00AF6816"/>
    <w:rsid w:val="00AF7530"/>
    <w:rsid w:val="00AF76F3"/>
    <w:rsid w:val="00AF7725"/>
    <w:rsid w:val="00AF77DF"/>
    <w:rsid w:val="00AF7A21"/>
    <w:rsid w:val="00AF7B02"/>
    <w:rsid w:val="00B01FD8"/>
    <w:rsid w:val="00B02167"/>
    <w:rsid w:val="00B04350"/>
    <w:rsid w:val="00B05C6D"/>
    <w:rsid w:val="00B064E9"/>
    <w:rsid w:val="00B07CE9"/>
    <w:rsid w:val="00B07D63"/>
    <w:rsid w:val="00B10914"/>
    <w:rsid w:val="00B10929"/>
    <w:rsid w:val="00B10E42"/>
    <w:rsid w:val="00B111DF"/>
    <w:rsid w:val="00B11669"/>
    <w:rsid w:val="00B11840"/>
    <w:rsid w:val="00B11946"/>
    <w:rsid w:val="00B157E2"/>
    <w:rsid w:val="00B15931"/>
    <w:rsid w:val="00B15EB8"/>
    <w:rsid w:val="00B15FD9"/>
    <w:rsid w:val="00B160CA"/>
    <w:rsid w:val="00B16233"/>
    <w:rsid w:val="00B201A5"/>
    <w:rsid w:val="00B22106"/>
    <w:rsid w:val="00B2219A"/>
    <w:rsid w:val="00B2242B"/>
    <w:rsid w:val="00B2256F"/>
    <w:rsid w:val="00B22B34"/>
    <w:rsid w:val="00B24E68"/>
    <w:rsid w:val="00B25FC9"/>
    <w:rsid w:val="00B26F97"/>
    <w:rsid w:val="00B27A73"/>
    <w:rsid w:val="00B304B8"/>
    <w:rsid w:val="00B30659"/>
    <w:rsid w:val="00B3100D"/>
    <w:rsid w:val="00B31039"/>
    <w:rsid w:val="00B3156B"/>
    <w:rsid w:val="00B31DA0"/>
    <w:rsid w:val="00B32F23"/>
    <w:rsid w:val="00B32FB8"/>
    <w:rsid w:val="00B343A4"/>
    <w:rsid w:val="00B34793"/>
    <w:rsid w:val="00B35482"/>
    <w:rsid w:val="00B356DE"/>
    <w:rsid w:val="00B371A1"/>
    <w:rsid w:val="00B37CFC"/>
    <w:rsid w:val="00B37D2A"/>
    <w:rsid w:val="00B413D1"/>
    <w:rsid w:val="00B41F24"/>
    <w:rsid w:val="00B42961"/>
    <w:rsid w:val="00B43A16"/>
    <w:rsid w:val="00B44606"/>
    <w:rsid w:val="00B44A39"/>
    <w:rsid w:val="00B45A73"/>
    <w:rsid w:val="00B45D09"/>
    <w:rsid w:val="00B47CE3"/>
    <w:rsid w:val="00B47F5F"/>
    <w:rsid w:val="00B530E8"/>
    <w:rsid w:val="00B53578"/>
    <w:rsid w:val="00B53733"/>
    <w:rsid w:val="00B5422E"/>
    <w:rsid w:val="00B54B06"/>
    <w:rsid w:val="00B54C6C"/>
    <w:rsid w:val="00B556A0"/>
    <w:rsid w:val="00B563F7"/>
    <w:rsid w:val="00B567B5"/>
    <w:rsid w:val="00B56BC1"/>
    <w:rsid w:val="00B56DAC"/>
    <w:rsid w:val="00B57665"/>
    <w:rsid w:val="00B579F9"/>
    <w:rsid w:val="00B600B3"/>
    <w:rsid w:val="00B6118F"/>
    <w:rsid w:val="00B613C8"/>
    <w:rsid w:val="00B616F7"/>
    <w:rsid w:val="00B62BD0"/>
    <w:rsid w:val="00B6308F"/>
    <w:rsid w:val="00B632C5"/>
    <w:rsid w:val="00B63F26"/>
    <w:rsid w:val="00B647A5"/>
    <w:rsid w:val="00B66291"/>
    <w:rsid w:val="00B66BB5"/>
    <w:rsid w:val="00B66C17"/>
    <w:rsid w:val="00B70EB6"/>
    <w:rsid w:val="00B70F3B"/>
    <w:rsid w:val="00B70F4E"/>
    <w:rsid w:val="00B7179E"/>
    <w:rsid w:val="00B71882"/>
    <w:rsid w:val="00B722EB"/>
    <w:rsid w:val="00B72756"/>
    <w:rsid w:val="00B72EBF"/>
    <w:rsid w:val="00B73D81"/>
    <w:rsid w:val="00B74A6B"/>
    <w:rsid w:val="00B74D89"/>
    <w:rsid w:val="00B754A9"/>
    <w:rsid w:val="00B76A40"/>
    <w:rsid w:val="00B76BD0"/>
    <w:rsid w:val="00B77421"/>
    <w:rsid w:val="00B77653"/>
    <w:rsid w:val="00B77BF0"/>
    <w:rsid w:val="00B77D8E"/>
    <w:rsid w:val="00B80663"/>
    <w:rsid w:val="00B80D2C"/>
    <w:rsid w:val="00B80E5B"/>
    <w:rsid w:val="00B8265B"/>
    <w:rsid w:val="00B8284F"/>
    <w:rsid w:val="00B8349C"/>
    <w:rsid w:val="00B838CD"/>
    <w:rsid w:val="00B83BB3"/>
    <w:rsid w:val="00B83E69"/>
    <w:rsid w:val="00B8423D"/>
    <w:rsid w:val="00B84657"/>
    <w:rsid w:val="00B854A2"/>
    <w:rsid w:val="00B865C6"/>
    <w:rsid w:val="00B90742"/>
    <w:rsid w:val="00B9140A"/>
    <w:rsid w:val="00B9278A"/>
    <w:rsid w:val="00B92FA5"/>
    <w:rsid w:val="00B940EF"/>
    <w:rsid w:val="00B95275"/>
    <w:rsid w:val="00B96172"/>
    <w:rsid w:val="00B974ED"/>
    <w:rsid w:val="00BA1265"/>
    <w:rsid w:val="00BA16BE"/>
    <w:rsid w:val="00BA2391"/>
    <w:rsid w:val="00BA244D"/>
    <w:rsid w:val="00BA2C74"/>
    <w:rsid w:val="00BA2EBB"/>
    <w:rsid w:val="00BA54EC"/>
    <w:rsid w:val="00BA5573"/>
    <w:rsid w:val="00BA597A"/>
    <w:rsid w:val="00BA5DF4"/>
    <w:rsid w:val="00BA7C78"/>
    <w:rsid w:val="00BA7CB8"/>
    <w:rsid w:val="00BB1719"/>
    <w:rsid w:val="00BB1CDE"/>
    <w:rsid w:val="00BB2407"/>
    <w:rsid w:val="00BB2B06"/>
    <w:rsid w:val="00BB2ED8"/>
    <w:rsid w:val="00BB391A"/>
    <w:rsid w:val="00BB4923"/>
    <w:rsid w:val="00BB50F1"/>
    <w:rsid w:val="00BB54A8"/>
    <w:rsid w:val="00BB6266"/>
    <w:rsid w:val="00BB6A7F"/>
    <w:rsid w:val="00BB6FFE"/>
    <w:rsid w:val="00BB719E"/>
    <w:rsid w:val="00BC0E9F"/>
    <w:rsid w:val="00BC1F3C"/>
    <w:rsid w:val="00BC24BF"/>
    <w:rsid w:val="00BC372A"/>
    <w:rsid w:val="00BC3CC3"/>
    <w:rsid w:val="00BC3EF6"/>
    <w:rsid w:val="00BC4244"/>
    <w:rsid w:val="00BC44BE"/>
    <w:rsid w:val="00BC49CC"/>
    <w:rsid w:val="00BC4D04"/>
    <w:rsid w:val="00BC4D38"/>
    <w:rsid w:val="00BC5029"/>
    <w:rsid w:val="00BC6347"/>
    <w:rsid w:val="00BC74B8"/>
    <w:rsid w:val="00BD04F8"/>
    <w:rsid w:val="00BD1814"/>
    <w:rsid w:val="00BD4553"/>
    <w:rsid w:val="00BD544F"/>
    <w:rsid w:val="00BD5944"/>
    <w:rsid w:val="00BD5A45"/>
    <w:rsid w:val="00BD6F1E"/>
    <w:rsid w:val="00BE26F4"/>
    <w:rsid w:val="00BE2FC2"/>
    <w:rsid w:val="00BE3574"/>
    <w:rsid w:val="00BE3721"/>
    <w:rsid w:val="00BE3A30"/>
    <w:rsid w:val="00BE41D4"/>
    <w:rsid w:val="00BE47A1"/>
    <w:rsid w:val="00BE5185"/>
    <w:rsid w:val="00BE5D7B"/>
    <w:rsid w:val="00BE6426"/>
    <w:rsid w:val="00BE64C4"/>
    <w:rsid w:val="00BE6DA8"/>
    <w:rsid w:val="00BE7289"/>
    <w:rsid w:val="00BE7C58"/>
    <w:rsid w:val="00BF2355"/>
    <w:rsid w:val="00BF2DAD"/>
    <w:rsid w:val="00BF316A"/>
    <w:rsid w:val="00BF46A6"/>
    <w:rsid w:val="00BF4BD4"/>
    <w:rsid w:val="00BF4FDF"/>
    <w:rsid w:val="00BF520E"/>
    <w:rsid w:val="00C0270C"/>
    <w:rsid w:val="00C02AA4"/>
    <w:rsid w:val="00C0421C"/>
    <w:rsid w:val="00C06351"/>
    <w:rsid w:val="00C07EEF"/>
    <w:rsid w:val="00C1136E"/>
    <w:rsid w:val="00C1215E"/>
    <w:rsid w:val="00C14336"/>
    <w:rsid w:val="00C14460"/>
    <w:rsid w:val="00C14680"/>
    <w:rsid w:val="00C146A7"/>
    <w:rsid w:val="00C146EB"/>
    <w:rsid w:val="00C14C1C"/>
    <w:rsid w:val="00C14F95"/>
    <w:rsid w:val="00C150E6"/>
    <w:rsid w:val="00C15518"/>
    <w:rsid w:val="00C156A6"/>
    <w:rsid w:val="00C164F7"/>
    <w:rsid w:val="00C16880"/>
    <w:rsid w:val="00C17631"/>
    <w:rsid w:val="00C21317"/>
    <w:rsid w:val="00C21731"/>
    <w:rsid w:val="00C22905"/>
    <w:rsid w:val="00C23CDA"/>
    <w:rsid w:val="00C23E6E"/>
    <w:rsid w:val="00C24539"/>
    <w:rsid w:val="00C254A5"/>
    <w:rsid w:val="00C258F6"/>
    <w:rsid w:val="00C25946"/>
    <w:rsid w:val="00C266C8"/>
    <w:rsid w:val="00C26EB1"/>
    <w:rsid w:val="00C30510"/>
    <w:rsid w:val="00C30BE2"/>
    <w:rsid w:val="00C30F27"/>
    <w:rsid w:val="00C321E6"/>
    <w:rsid w:val="00C326B0"/>
    <w:rsid w:val="00C35DAC"/>
    <w:rsid w:val="00C371E4"/>
    <w:rsid w:val="00C371F0"/>
    <w:rsid w:val="00C40116"/>
    <w:rsid w:val="00C4137E"/>
    <w:rsid w:val="00C41AF9"/>
    <w:rsid w:val="00C439D5"/>
    <w:rsid w:val="00C4459B"/>
    <w:rsid w:val="00C447BD"/>
    <w:rsid w:val="00C4742B"/>
    <w:rsid w:val="00C5058B"/>
    <w:rsid w:val="00C50942"/>
    <w:rsid w:val="00C509E0"/>
    <w:rsid w:val="00C50DF0"/>
    <w:rsid w:val="00C50EF5"/>
    <w:rsid w:val="00C51DDB"/>
    <w:rsid w:val="00C52BB2"/>
    <w:rsid w:val="00C53159"/>
    <w:rsid w:val="00C5433D"/>
    <w:rsid w:val="00C555BA"/>
    <w:rsid w:val="00C55796"/>
    <w:rsid w:val="00C5591A"/>
    <w:rsid w:val="00C56435"/>
    <w:rsid w:val="00C56B33"/>
    <w:rsid w:val="00C575F8"/>
    <w:rsid w:val="00C576C6"/>
    <w:rsid w:val="00C60D5B"/>
    <w:rsid w:val="00C60F9A"/>
    <w:rsid w:val="00C611D2"/>
    <w:rsid w:val="00C61FF0"/>
    <w:rsid w:val="00C635E0"/>
    <w:rsid w:val="00C648E0"/>
    <w:rsid w:val="00C64DE7"/>
    <w:rsid w:val="00C66DE6"/>
    <w:rsid w:val="00C671B0"/>
    <w:rsid w:val="00C67F5B"/>
    <w:rsid w:val="00C70ACC"/>
    <w:rsid w:val="00C71548"/>
    <w:rsid w:val="00C71D33"/>
    <w:rsid w:val="00C745D7"/>
    <w:rsid w:val="00C745FE"/>
    <w:rsid w:val="00C7509B"/>
    <w:rsid w:val="00C75F2C"/>
    <w:rsid w:val="00C765F6"/>
    <w:rsid w:val="00C77D86"/>
    <w:rsid w:val="00C81E11"/>
    <w:rsid w:val="00C82D66"/>
    <w:rsid w:val="00C83A0F"/>
    <w:rsid w:val="00C850FD"/>
    <w:rsid w:val="00C85F8A"/>
    <w:rsid w:val="00C86370"/>
    <w:rsid w:val="00C86B3E"/>
    <w:rsid w:val="00C87086"/>
    <w:rsid w:val="00C87180"/>
    <w:rsid w:val="00C875D4"/>
    <w:rsid w:val="00C878E7"/>
    <w:rsid w:val="00C903C4"/>
    <w:rsid w:val="00C90C2E"/>
    <w:rsid w:val="00C917D0"/>
    <w:rsid w:val="00C91D23"/>
    <w:rsid w:val="00C92183"/>
    <w:rsid w:val="00C9380A"/>
    <w:rsid w:val="00C94CA9"/>
    <w:rsid w:val="00C94CE4"/>
    <w:rsid w:val="00C955D2"/>
    <w:rsid w:val="00C95ACD"/>
    <w:rsid w:val="00C962D4"/>
    <w:rsid w:val="00C96F9C"/>
    <w:rsid w:val="00C973A7"/>
    <w:rsid w:val="00C974B9"/>
    <w:rsid w:val="00CA0DC4"/>
    <w:rsid w:val="00CA1C2A"/>
    <w:rsid w:val="00CA1D44"/>
    <w:rsid w:val="00CA249E"/>
    <w:rsid w:val="00CA362A"/>
    <w:rsid w:val="00CA446B"/>
    <w:rsid w:val="00CA4DDC"/>
    <w:rsid w:val="00CA5573"/>
    <w:rsid w:val="00CA5FC3"/>
    <w:rsid w:val="00CB0FAF"/>
    <w:rsid w:val="00CB11E0"/>
    <w:rsid w:val="00CB12AE"/>
    <w:rsid w:val="00CB12C6"/>
    <w:rsid w:val="00CB1674"/>
    <w:rsid w:val="00CB1A1C"/>
    <w:rsid w:val="00CB1D39"/>
    <w:rsid w:val="00CB2172"/>
    <w:rsid w:val="00CB22CE"/>
    <w:rsid w:val="00CB24BD"/>
    <w:rsid w:val="00CB2E97"/>
    <w:rsid w:val="00CB46CE"/>
    <w:rsid w:val="00CB599F"/>
    <w:rsid w:val="00CB7936"/>
    <w:rsid w:val="00CB7F9C"/>
    <w:rsid w:val="00CC1F55"/>
    <w:rsid w:val="00CC22CD"/>
    <w:rsid w:val="00CC22FC"/>
    <w:rsid w:val="00CC2618"/>
    <w:rsid w:val="00CC4693"/>
    <w:rsid w:val="00CC5016"/>
    <w:rsid w:val="00CC56D7"/>
    <w:rsid w:val="00CC5AF9"/>
    <w:rsid w:val="00CC7140"/>
    <w:rsid w:val="00CC7EA1"/>
    <w:rsid w:val="00CD064A"/>
    <w:rsid w:val="00CD06F1"/>
    <w:rsid w:val="00CD0BBD"/>
    <w:rsid w:val="00CD1BC4"/>
    <w:rsid w:val="00CD1FCF"/>
    <w:rsid w:val="00CD3AE9"/>
    <w:rsid w:val="00CD3D99"/>
    <w:rsid w:val="00CD3F63"/>
    <w:rsid w:val="00CD48AE"/>
    <w:rsid w:val="00CD4C96"/>
    <w:rsid w:val="00CD570F"/>
    <w:rsid w:val="00CD60A6"/>
    <w:rsid w:val="00CD6BE1"/>
    <w:rsid w:val="00CD707E"/>
    <w:rsid w:val="00CE0A5D"/>
    <w:rsid w:val="00CE2125"/>
    <w:rsid w:val="00CE2E80"/>
    <w:rsid w:val="00CE4118"/>
    <w:rsid w:val="00CE4FB4"/>
    <w:rsid w:val="00CE658D"/>
    <w:rsid w:val="00CE6831"/>
    <w:rsid w:val="00CE6B1D"/>
    <w:rsid w:val="00CE6CF2"/>
    <w:rsid w:val="00CE754D"/>
    <w:rsid w:val="00CF0411"/>
    <w:rsid w:val="00CF07E7"/>
    <w:rsid w:val="00CF0D5C"/>
    <w:rsid w:val="00CF126A"/>
    <w:rsid w:val="00CF1D78"/>
    <w:rsid w:val="00CF376F"/>
    <w:rsid w:val="00CF3C42"/>
    <w:rsid w:val="00CF46D6"/>
    <w:rsid w:val="00CF4A50"/>
    <w:rsid w:val="00CF4D3C"/>
    <w:rsid w:val="00CF4F2C"/>
    <w:rsid w:val="00CF5097"/>
    <w:rsid w:val="00CF58A2"/>
    <w:rsid w:val="00CF5943"/>
    <w:rsid w:val="00CF5964"/>
    <w:rsid w:val="00CF66EB"/>
    <w:rsid w:val="00CF6812"/>
    <w:rsid w:val="00D003D2"/>
    <w:rsid w:val="00D0199D"/>
    <w:rsid w:val="00D01FB7"/>
    <w:rsid w:val="00D02D1C"/>
    <w:rsid w:val="00D03175"/>
    <w:rsid w:val="00D04033"/>
    <w:rsid w:val="00D043D7"/>
    <w:rsid w:val="00D04BF2"/>
    <w:rsid w:val="00D055EF"/>
    <w:rsid w:val="00D06768"/>
    <w:rsid w:val="00D07A45"/>
    <w:rsid w:val="00D102FF"/>
    <w:rsid w:val="00D10BE4"/>
    <w:rsid w:val="00D10F97"/>
    <w:rsid w:val="00D11485"/>
    <w:rsid w:val="00D12297"/>
    <w:rsid w:val="00D123B2"/>
    <w:rsid w:val="00D1273A"/>
    <w:rsid w:val="00D12771"/>
    <w:rsid w:val="00D12936"/>
    <w:rsid w:val="00D13292"/>
    <w:rsid w:val="00D1388F"/>
    <w:rsid w:val="00D13DC9"/>
    <w:rsid w:val="00D1422B"/>
    <w:rsid w:val="00D149EB"/>
    <w:rsid w:val="00D14DC2"/>
    <w:rsid w:val="00D153D6"/>
    <w:rsid w:val="00D16B5D"/>
    <w:rsid w:val="00D17255"/>
    <w:rsid w:val="00D17C58"/>
    <w:rsid w:val="00D204D7"/>
    <w:rsid w:val="00D2068B"/>
    <w:rsid w:val="00D212DC"/>
    <w:rsid w:val="00D2173E"/>
    <w:rsid w:val="00D2193F"/>
    <w:rsid w:val="00D21D5F"/>
    <w:rsid w:val="00D22244"/>
    <w:rsid w:val="00D22A48"/>
    <w:rsid w:val="00D24326"/>
    <w:rsid w:val="00D24ECB"/>
    <w:rsid w:val="00D25112"/>
    <w:rsid w:val="00D26CE9"/>
    <w:rsid w:val="00D26F53"/>
    <w:rsid w:val="00D279EF"/>
    <w:rsid w:val="00D27A5F"/>
    <w:rsid w:val="00D30315"/>
    <w:rsid w:val="00D30EA0"/>
    <w:rsid w:val="00D31BF9"/>
    <w:rsid w:val="00D32745"/>
    <w:rsid w:val="00D33F08"/>
    <w:rsid w:val="00D340EB"/>
    <w:rsid w:val="00D3602D"/>
    <w:rsid w:val="00D360A7"/>
    <w:rsid w:val="00D363B0"/>
    <w:rsid w:val="00D3640D"/>
    <w:rsid w:val="00D3686A"/>
    <w:rsid w:val="00D36A39"/>
    <w:rsid w:val="00D37699"/>
    <w:rsid w:val="00D376A4"/>
    <w:rsid w:val="00D40033"/>
    <w:rsid w:val="00D4137B"/>
    <w:rsid w:val="00D414DF"/>
    <w:rsid w:val="00D4218D"/>
    <w:rsid w:val="00D428FD"/>
    <w:rsid w:val="00D43ED9"/>
    <w:rsid w:val="00D443D9"/>
    <w:rsid w:val="00D46144"/>
    <w:rsid w:val="00D463E9"/>
    <w:rsid w:val="00D47650"/>
    <w:rsid w:val="00D47B24"/>
    <w:rsid w:val="00D47D37"/>
    <w:rsid w:val="00D504ED"/>
    <w:rsid w:val="00D506B5"/>
    <w:rsid w:val="00D52973"/>
    <w:rsid w:val="00D54655"/>
    <w:rsid w:val="00D54C19"/>
    <w:rsid w:val="00D56388"/>
    <w:rsid w:val="00D5662E"/>
    <w:rsid w:val="00D5767D"/>
    <w:rsid w:val="00D57F19"/>
    <w:rsid w:val="00D6011A"/>
    <w:rsid w:val="00D601D3"/>
    <w:rsid w:val="00D61443"/>
    <w:rsid w:val="00D62CA8"/>
    <w:rsid w:val="00D62DEB"/>
    <w:rsid w:val="00D66703"/>
    <w:rsid w:val="00D669E8"/>
    <w:rsid w:val="00D66D21"/>
    <w:rsid w:val="00D7041A"/>
    <w:rsid w:val="00D714A4"/>
    <w:rsid w:val="00D7352F"/>
    <w:rsid w:val="00D736B6"/>
    <w:rsid w:val="00D7614C"/>
    <w:rsid w:val="00D766C5"/>
    <w:rsid w:val="00D77D34"/>
    <w:rsid w:val="00D80111"/>
    <w:rsid w:val="00D804D5"/>
    <w:rsid w:val="00D81A0A"/>
    <w:rsid w:val="00D82C63"/>
    <w:rsid w:val="00D84374"/>
    <w:rsid w:val="00D847F9"/>
    <w:rsid w:val="00D87629"/>
    <w:rsid w:val="00D87AF1"/>
    <w:rsid w:val="00D87B89"/>
    <w:rsid w:val="00D903C6"/>
    <w:rsid w:val="00D91865"/>
    <w:rsid w:val="00D92188"/>
    <w:rsid w:val="00D9261F"/>
    <w:rsid w:val="00D9357C"/>
    <w:rsid w:val="00D93803"/>
    <w:rsid w:val="00D943CC"/>
    <w:rsid w:val="00D9506E"/>
    <w:rsid w:val="00D95911"/>
    <w:rsid w:val="00D95EAA"/>
    <w:rsid w:val="00D96F64"/>
    <w:rsid w:val="00D96FB9"/>
    <w:rsid w:val="00DA0E3F"/>
    <w:rsid w:val="00DA1D33"/>
    <w:rsid w:val="00DA21A8"/>
    <w:rsid w:val="00DA2636"/>
    <w:rsid w:val="00DA2903"/>
    <w:rsid w:val="00DA2A8E"/>
    <w:rsid w:val="00DA4316"/>
    <w:rsid w:val="00DA495F"/>
    <w:rsid w:val="00DA5FEC"/>
    <w:rsid w:val="00DB07DB"/>
    <w:rsid w:val="00DB1631"/>
    <w:rsid w:val="00DB1B91"/>
    <w:rsid w:val="00DB21C5"/>
    <w:rsid w:val="00DB2515"/>
    <w:rsid w:val="00DB2ED3"/>
    <w:rsid w:val="00DB3CD6"/>
    <w:rsid w:val="00DB474A"/>
    <w:rsid w:val="00DB5355"/>
    <w:rsid w:val="00DB5A88"/>
    <w:rsid w:val="00DB664D"/>
    <w:rsid w:val="00DB67AB"/>
    <w:rsid w:val="00DB6CB9"/>
    <w:rsid w:val="00DB6E41"/>
    <w:rsid w:val="00DB6F6D"/>
    <w:rsid w:val="00DB7D3C"/>
    <w:rsid w:val="00DC06E8"/>
    <w:rsid w:val="00DC171C"/>
    <w:rsid w:val="00DC2D84"/>
    <w:rsid w:val="00DC2E64"/>
    <w:rsid w:val="00DC37CB"/>
    <w:rsid w:val="00DC4A57"/>
    <w:rsid w:val="00DC675C"/>
    <w:rsid w:val="00DC7CCF"/>
    <w:rsid w:val="00DC7CE2"/>
    <w:rsid w:val="00DC7D0F"/>
    <w:rsid w:val="00DD0167"/>
    <w:rsid w:val="00DD01E9"/>
    <w:rsid w:val="00DD11CE"/>
    <w:rsid w:val="00DD2C14"/>
    <w:rsid w:val="00DD316C"/>
    <w:rsid w:val="00DD3785"/>
    <w:rsid w:val="00DD3DBC"/>
    <w:rsid w:val="00DD650A"/>
    <w:rsid w:val="00DD6CA1"/>
    <w:rsid w:val="00DD7083"/>
    <w:rsid w:val="00DD7841"/>
    <w:rsid w:val="00DD7AC0"/>
    <w:rsid w:val="00DE10E4"/>
    <w:rsid w:val="00DE1646"/>
    <w:rsid w:val="00DE25B2"/>
    <w:rsid w:val="00DE346C"/>
    <w:rsid w:val="00DE34F0"/>
    <w:rsid w:val="00DE3B5C"/>
    <w:rsid w:val="00DE46A6"/>
    <w:rsid w:val="00DE5194"/>
    <w:rsid w:val="00DE5AED"/>
    <w:rsid w:val="00DE6A72"/>
    <w:rsid w:val="00DE797B"/>
    <w:rsid w:val="00DF0126"/>
    <w:rsid w:val="00DF0341"/>
    <w:rsid w:val="00DF06BB"/>
    <w:rsid w:val="00DF072A"/>
    <w:rsid w:val="00DF0758"/>
    <w:rsid w:val="00DF1451"/>
    <w:rsid w:val="00DF17D9"/>
    <w:rsid w:val="00DF1CD8"/>
    <w:rsid w:val="00DF24E1"/>
    <w:rsid w:val="00DF2787"/>
    <w:rsid w:val="00DF2EF2"/>
    <w:rsid w:val="00DF46BF"/>
    <w:rsid w:val="00DF4907"/>
    <w:rsid w:val="00DF543F"/>
    <w:rsid w:val="00DF5BEF"/>
    <w:rsid w:val="00DF5F8D"/>
    <w:rsid w:val="00DF67E6"/>
    <w:rsid w:val="00DF74F3"/>
    <w:rsid w:val="00E02634"/>
    <w:rsid w:val="00E02949"/>
    <w:rsid w:val="00E029E0"/>
    <w:rsid w:val="00E03795"/>
    <w:rsid w:val="00E03BD8"/>
    <w:rsid w:val="00E03DFE"/>
    <w:rsid w:val="00E04932"/>
    <w:rsid w:val="00E05534"/>
    <w:rsid w:val="00E05A58"/>
    <w:rsid w:val="00E06235"/>
    <w:rsid w:val="00E06ACE"/>
    <w:rsid w:val="00E079CA"/>
    <w:rsid w:val="00E10B79"/>
    <w:rsid w:val="00E10F21"/>
    <w:rsid w:val="00E117DF"/>
    <w:rsid w:val="00E12013"/>
    <w:rsid w:val="00E1283B"/>
    <w:rsid w:val="00E12F17"/>
    <w:rsid w:val="00E14049"/>
    <w:rsid w:val="00E1454B"/>
    <w:rsid w:val="00E14571"/>
    <w:rsid w:val="00E1682F"/>
    <w:rsid w:val="00E16920"/>
    <w:rsid w:val="00E16A4C"/>
    <w:rsid w:val="00E17E8E"/>
    <w:rsid w:val="00E20435"/>
    <w:rsid w:val="00E21158"/>
    <w:rsid w:val="00E221E0"/>
    <w:rsid w:val="00E2220B"/>
    <w:rsid w:val="00E22398"/>
    <w:rsid w:val="00E22C5C"/>
    <w:rsid w:val="00E23414"/>
    <w:rsid w:val="00E2369E"/>
    <w:rsid w:val="00E249C1"/>
    <w:rsid w:val="00E24A8A"/>
    <w:rsid w:val="00E263D5"/>
    <w:rsid w:val="00E26481"/>
    <w:rsid w:val="00E3133F"/>
    <w:rsid w:val="00E316E0"/>
    <w:rsid w:val="00E31934"/>
    <w:rsid w:val="00E319A8"/>
    <w:rsid w:val="00E3210E"/>
    <w:rsid w:val="00E349BF"/>
    <w:rsid w:val="00E353D7"/>
    <w:rsid w:val="00E37081"/>
    <w:rsid w:val="00E3715A"/>
    <w:rsid w:val="00E3723C"/>
    <w:rsid w:val="00E378B3"/>
    <w:rsid w:val="00E4028C"/>
    <w:rsid w:val="00E41030"/>
    <w:rsid w:val="00E41084"/>
    <w:rsid w:val="00E412BF"/>
    <w:rsid w:val="00E4214B"/>
    <w:rsid w:val="00E42AA7"/>
    <w:rsid w:val="00E42CF6"/>
    <w:rsid w:val="00E43328"/>
    <w:rsid w:val="00E4372C"/>
    <w:rsid w:val="00E443DF"/>
    <w:rsid w:val="00E45445"/>
    <w:rsid w:val="00E45F1E"/>
    <w:rsid w:val="00E466E5"/>
    <w:rsid w:val="00E47959"/>
    <w:rsid w:val="00E5397F"/>
    <w:rsid w:val="00E53F21"/>
    <w:rsid w:val="00E543F7"/>
    <w:rsid w:val="00E547AB"/>
    <w:rsid w:val="00E57FFD"/>
    <w:rsid w:val="00E60485"/>
    <w:rsid w:val="00E60B0F"/>
    <w:rsid w:val="00E61B08"/>
    <w:rsid w:val="00E626AD"/>
    <w:rsid w:val="00E62C3F"/>
    <w:rsid w:val="00E62EC7"/>
    <w:rsid w:val="00E6402E"/>
    <w:rsid w:val="00E6403F"/>
    <w:rsid w:val="00E645D6"/>
    <w:rsid w:val="00E65371"/>
    <w:rsid w:val="00E65467"/>
    <w:rsid w:val="00E66637"/>
    <w:rsid w:val="00E66B99"/>
    <w:rsid w:val="00E66C1E"/>
    <w:rsid w:val="00E67C82"/>
    <w:rsid w:val="00E701C7"/>
    <w:rsid w:val="00E70719"/>
    <w:rsid w:val="00E71D6A"/>
    <w:rsid w:val="00E7222F"/>
    <w:rsid w:val="00E727B2"/>
    <w:rsid w:val="00E72ACC"/>
    <w:rsid w:val="00E73009"/>
    <w:rsid w:val="00E73292"/>
    <w:rsid w:val="00E73773"/>
    <w:rsid w:val="00E744D0"/>
    <w:rsid w:val="00E74770"/>
    <w:rsid w:val="00E74D51"/>
    <w:rsid w:val="00E751B9"/>
    <w:rsid w:val="00E7618C"/>
    <w:rsid w:val="00E7626B"/>
    <w:rsid w:val="00E7681A"/>
    <w:rsid w:val="00E7755C"/>
    <w:rsid w:val="00E775B2"/>
    <w:rsid w:val="00E77989"/>
    <w:rsid w:val="00E80667"/>
    <w:rsid w:val="00E81162"/>
    <w:rsid w:val="00E813B4"/>
    <w:rsid w:val="00E8152F"/>
    <w:rsid w:val="00E828CF"/>
    <w:rsid w:val="00E83B87"/>
    <w:rsid w:val="00E83C5B"/>
    <w:rsid w:val="00E83E2F"/>
    <w:rsid w:val="00E844C2"/>
    <w:rsid w:val="00E85EF0"/>
    <w:rsid w:val="00E861F0"/>
    <w:rsid w:val="00E87273"/>
    <w:rsid w:val="00E8738B"/>
    <w:rsid w:val="00E874AE"/>
    <w:rsid w:val="00E90448"/>
    <w:rsid w:val="00E9082D"/>
    <w:rsid w:val="00E9322E"/>
    <w:rsid w:val="00E9459B"/>
    <w:rsid w:val="00E94939"/>
    <w:rsid w:val="00E96269"/>
    <w:rsid w:val="00E96C09"/>
    <w:rsid w:val="00EA0C27"/>
    <w:rsid w:val="00EA0FEB"/>
    <w:rsid w:val="00EA141D"/>
    <w:rsid w:val="00EA2234"/>
    <w:rsid w:val="00EA3A15"/>
    <w:rsid w:val="00EA43DD"/>
    <w:rsid w:val="00EA4A8F"/>
    <w:rsid w:val="00EA4F32"/>
    <w:rsid w:val="00EA60AB"/>
    <w:rsid w:val="00EA63CA"/>
    <w:rsid w:val="00EA65EE"/>
    <w:rsid w:val="00EA78D7"/>
    <w:rsid w:val="00EA795E"/>
    <w:rsid w:val="00EB062E"/>
    <w:rsid w:val="00EB1F1C"/>
    <w:rsid w:val="00EB2584"/>
    <w:rsid w:val="00EB3223"/>
    <w:rsid w:val="00EB3D8B"/>
    <w:rsid w:val="00EB4034"/>
    <w:rsid w:val="00EB556B"/>
    <w:rsid w:val="00EB60D2"/>
    <w:rsid w:val="00EB6D4C"/>
    <w:rsid w:val="00EB72EC"/>
    <w:rsid w:val="00EB7660"/>
    <w:rsid w:val="00EC0142"/>
    <w:rsid w:val="00EC0800"/>
    <w:rsid w:val="00EC1158"/>
    <w:rsid w:val="00EC21C0"/>
    <w:rsid w:val="00EC2D88"/>
    <w:rsid w:val="00EC3149"/>
    <w:rsid w:val="00EC5B1E"/>
    <w:rsid w:val="00EC797B"/>
    <w:rsid w:val="00ED1D43"/>
    <w:rsid w:val="00ED2CE0"/>
    <w:rsid w:val="00ED2FAB"/>
    <w:rsid w:val="00ED41E2"/>
    <w:rsid w:val="00ED46E7"/>
    <w:rsid w:val="00ED497E"/>
    <w:rsid w:val="00ED49E0"/>
    <w:rsid w:val="00ED5A67"/>
    <w:rsid w:val="00ED6FA0"/>
    <w:rsid w:val="00ED7234"/>
    <w:rsid w:val="00ED74F2"/>
    <w:rsid w:val="00ED7EF0"/>
    <w:rsid w:val="00EE0D21"/>
    <w:rsid w:val="00EE1BED"/>
    <w:rsid w:val="00EE61DE"/>
    <w:rsid w:val="00EF00B5"/>
    <w:rsid w:val="00EF05C2"/>
    <w:rsid w:val="00EF08DA"/>
    <w:rsid w:val="00EF1750"/>
    <w:rsid w:val="00EF206E"/>
    <w:rsid w:val="00EF328D"/>
    <w:rsid w:val="00EF3403"/>
    <w:rsid w:val="00EF3911"/>
    <w:rsid w:val="00EF3912"/>
    <w:rsid w:val="00EF4F04"/>
    <w:rsid w:val="00EF61D6"/>
    <w:rsid w:val="00F003F0"/>
    <w:rsid w:val="00F01DD5"/>
    <w:rsid w:val="00F021F2"/>
    <w:rsid w:val="00F02A00"/>
    <w:rsid w:val="00F04158"/>
    <w:rsid w:val="00F04DCD"/>
    <w:rsid w:val="00F0548F"/>
    <w:rsid w:val="00F07269"/>
    <w:rsid w:val="00F07469"/>
    <w:rsid w:val="00F11F94"/>
    <w:rsid w:val="00F13E53"/>
    <w:rsid w:val="00F14000"/>
    <w:rsid w:val="00F14FAD"/>
    <w:rsid w:val="00F151DA"/>
    <w:rsid w:val="00F1560A"/>
    <w:rsid w:val="00F157F8"/>
    <w:rsid w:val="00F15AF6"/>
    <w:rsid w:val="00F2012A"/>
    <w:rsid w:val="00F21D58"/>
    <w:rsid w:val="00F241D9"/>
    <w:rsid w:val="00F24ECA"/>
    <w:rsid w:val="00F25615"/>
    <w:rsid w:val="00F2594C"/>
    <w:rsid w:val="00F25CEC"/>
    <w:rsid w:val="00F25D93"/>
    <w:rsid w:val="00F25DB3"/>
    <w:rsid w:val="00F25FF3"/>
    <w:rsid w:val="00F26018"/>
    <w:rsid w:val="00F260F5"/>
    <w:rsid w:val="00F27F4D"/>
    <w:rsid w:val="00F3148D"/>
    <w:rsid w:val="00F32AE4"/>
    <w:rsid w:val="00F33146"/>
    <w:rsid w:val="00F3357F"/>
    <w:rsid w:val="00F34066"/>
    <w:rsid w:val="00F351DE"/>
    <w:rsid w:val="00F36240"/>
    <w:rsid w:val="00F36E43"/>
    <w:rsid w:val="00F372EC"/>
    <w:rsid w:val="00F37793"/>
    <w:rsid w:val="00F40C7A"/>
    <w:rsid w:val="00F435F1"/>
    <w:rsid w:val="00F440BF"/>
    <w:rsid w:val="00F45E3C"/>
    <w:rsid w:val="00F465E3"/>
    <w:rsid w:val="00F46937"/>
    <w:rsid w:val="00F4767A"/>
    <w:rsid w:val="00F50F57"/>
    <w:rsid w:val="00F517DE"/>
    <w:rsid w:val="00F51F7C"/>
    <w:rsid w:val="00F52065"/>
    <w:rsid w:val="00F52629"/>
    <w:rsid w:val="00F53A11"/>
    <w:rsid w:val="00F54635"/>
    <w:rsid w:val="00F55D74"/>
    <w:rsid w:val="00F566E9"/>
    <w:rsid w:val="00F567A0"/>
    <w:rsid w:val="00F567F2"/>
    <w:rsid w:val="00F56A1C"/>
    <w:rsid w:val="00F56F97"/>
    <w:rsid w:val="00F57AB3"/>
    <w:rsid w:val="00F610AF"/>
    <w:rsid w:val="00F618B9"/>
    <w:rsid w:val="00F6191D"/>
    <w:rsid w:val="00F61D2F"/>
    <w:rsid w:val="00F62D4B"/>
    <w:rsid w:val="00F63151"/>
    <w:rsid w:val="00F64F65"/>
    <w:rsid w:val="00F653B8"/>
    <w:rsid w:val="00F65546"/>
    <w:rsid w:val="00F65DA5"/>
    <w:rsid w:val="00F66140"/>
    <w:rsid w:val="00F66280"/>
    <w:rsid w:val="00F67710"/>
    <w:rsid w:val="00F724C2"/>
    <w:rsid w:val="00F73365"/>
    <w:rsid w:val="00F75D66"/>
    <w:rsid w:val="00F764BB"/>
    <w:rsid w:val="00F773E3"/>
    <w:rsid w:val="00F77F08"/>
    <w:rsid w:val="00F80510"/>
    <w:rsid w:val="00F814E7"/>
    <w:rsid w:val="00F81784"/>
    <w:rsid w:val="00F82148"/>
    <w:rsid w:val="00F82CB7"/>
    <w:rsid w:val="00F82DC5"/>
    <w:rsid w:val="00F84DA4"/>
    <w:rsid w:val="00F84E7D"/>
    <w:rsid w:val="00F854DD"/>
    <w:rsid w:val="00F85B6D"/>
    <w:rsid w:val="00F8648D"/>
    <w:rsid w:val="00F8665C"/>
    <w:rsid w:val="00F86ABF"/>
    <w:rsid w:val="00F9195F"/>
    <w:rsid w:val="00F91EE9"/>
    <w:rsid w:val="00F9280D"/>
    <w:rsid w:val="00F93121"/>
    <w:rsid w:val="00F93DF4"/>
    <w:rsid w:val="00F94071"/>
    <w:rsid w:val="00F9478C"/>
    <w:rsid w:val="00F94BF1"/>
    <w:rsid w:val="00F95D89"/>
    <w:rsid w:val="00F95D8C"/>
    <w:rsid w:val="00F96309"/>
    <w:rsid w:val="00F9681B"/>
    <w:rsid w:val="00F96C3C"/>
    <w:rsid w:val="00F970B5"/>
    <w:rsid w:val="00F97280"/>
    <w:rsid w:val="00FA0D75"/>
    <w:rsid w:val="00FA1285"/>
    <w:rsid w:val="00FA4D71"/>
    <w:rsid w:val="00FA57AE"/>
    <w:rsid w:val="00FA59F6"/>
    <w:rsid w:val="00FA6561"/>
    <w:rsid w:val="00FA6AE7"/>
    <w:rsid w:val="00FB12FB"/>
    <w:rsid w:val="00FB187C"/>
    <w:rsid w:val="00FB1C5C"/>
    <w:rsid w:val="00FB253A"/>
    <w:rsid w:val="00FB2639"/>
    <w:rsid w:val="00FB2657"/>
    <w:rsid w:val="00FB2F07"/>
    <w:rsid w:val="00FB6575"/>
    <w:rsid w:val="00FB683F"/>
    <w:rsid w:val="00FB7633"/>
    <w:rsid w:val="00FB7D4D"/>
    <w:rsid w:val="00FC19B5"/>
    <w:rsid w:val="00FC5DDF"/>
    <w:rsid w:val="00FC603D"/>
    <w:rsid w:val="00FC6B65"/>
    <w:rsid w:val="00FC6BD5"/>
    <w:rsid w:val="00FC788F"/>
    <w:rsid w:val="00FD0358"/>
    <w:rsid w:val="00FD0DC7"/>
    <w:rsid w:val="00FD0F85"/>
    <w:rsid w:val="00FD20BC"/>
    <w:rsid w:val="00FD214A"/>
    <w:rsid w:val="00FD345A"/>
    <w:rsid w:val="00FD34C2"/>
    <w:rsid w:val="00FD5DF4"/>
    <w:rsid w:val="00FE012E"/>
    <w:rsid w:val="00FE01A6"/>
    <w:rsid w:val="00FE063A"/>
    <w:rsid w:val="00FE15D8"/>
    <w:rsid w:val="00FE1638"/>
    <w:rsid w:val="00FE29B6"/>
    <w:rsid w:val="00FE5AB4"/>
    <w:rsid w:val="00FE5D74"/>
    <w:rsid w:val="00FE7CCD"/>
    <w:rsid w:val="00FE7EE7"/>
    <w:rsid w:val="00FE7F1E"/>
    <w:rsid w:val="00FF0524"/>
    <w:rsid w:val="00FF0588"/>
    <w:rsid w:val="00FF10C3"/>
    <w:rsid w:val="00FF2EA1"/>
    <w:rsid w:val="00FF342B"/>
    <w:rsid w:val="00FF3910"/>
    <w:rsid w:val="00FF5A35"/>
    <w:rsid w:val="00FF6978"/>
    <w:rsid w:val="00FF6A95"/>
    <w:rsid w:val="00FF79ED"/>
    <w:rsid w:val="00FF7F10"/>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F2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DF"/>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4009F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009F9"/>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2B2BF4"/>
    <w:rPr>
      <w:color w:val="0563C1"/>
      <w:u w:val="single"/>
    </w:rPr>
  </w:style>
  <w:style w:type="character" w:styleId="FollowedHyperlink">
    <w:name w:val="FollowedHyperlink"/>
    <w:basedOn w:val="DefaultParagraphFont"/>
    <w:uiPriority w:val="99"/>
    <w:semiHidden/>
    <w:unhideWhenUsed/>
    <w:rsid w:val="002B2BF4"/>
    <w:rPr>
      <w:color w:val="954F72"/>
      <w:u w:val="single"/>
    </w:rPr>
  </w:style>
  <w:style w:type="paragraph" w:customStyle="1" w:styleId="msonormal0">
    <w:name w:val="msonormal"/>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5">
    <w:name w:val="xl65"/>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6">
    <w:name w:val="xl66"/>
    <w:basedOn w:val="Normal"/>
    <w:rsid w:val="004009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Title">
    <w:name w:val="Title"/>
    <w:basedOn w:val="Normal"/>
    <w:link w:val="TitleChar"/>
    <w:qFormat/>
    <w:rsid w:val="004009F9"/>
    <w:pPr>
      <w:autoSpaceDE w:val="0"/>
      <w:autoSpaceDN w:val="0"/>
      <w:adjustRightInd w:val="0"/>
      <w:jc w:val="center"/>
    </w:pPr>
    <w:rPr>
      <w:rFonts w:eastAsia="Times New Roman" w:cs="Times New Roman"/>
      <w:b/>
      <w:bCs/>
      <w:szCs w:val="24"/>
    </w:rPr>
  </w:style>
  <w:style w:type="character" w:customStyle="1" w:styleId="TitleChar">
    <w:name w:val="Title Char"/>
    <w:basedOn w:val="DefaultParagraphFont"/>
    <w:link w:val="Title"/>
    <w:rsid w:val="00311D59"/>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D10F97"/>
    <w:rPr>
      <w:sz w:val="16"/>
      <w:szCs w:val="16"/>
    </w:rPr>
  </w:style>
  <w:style w:type="paragraph" w:styleId="CommentText">
    <w:name w:val="annotation text"/>
    <w:basedOn w:val="Normal"/>
    <w:link w:val="CommentTextChar"/>
    <w:uiPriority w:val="99"/>
    <w:unhideWhenUsed/>
    <w:rsid w:val="004009F9"/>
    <w:rPr>
      <w:sz w:val="20"/>
      <w:szCs w:val="20"/>
    </w:rPr>
  </w:style>
  <w:style w:type="character" w:customStyle="1" w:styleId="CommentTextChar">
    <w:name w:val="Comment Text Char"/>
    <w:basedOn w:val="DefaultParagraphFont"/>
    <w:link w:val="CommentText"/>
    <w:uiPriority w:val="99"/>
    <w:rsid w:val="00D10F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F97"/>
    <w:rPr>
      <w:b/>
      <w:bCs/>
    </w:rPr>
  </w:style>
  <w:style w:type="character" w:customStyle="1" w:styleId="CommentSubjectChar">
    <w:name w:val="Comment Subject Char"/>
    <w:basedOn w:val="CommentTextChar"/>
    <w:link w:val="CommentSubject"/>
    <w:uiPriority w:val="99"/>
    <w:semiHidden/>
    <w:rsid w:val="00D10F97"/>
    <w:rPr>
      <w:rFonts w:ascii="Times New Roman" w:hAnsi="Times New Roman"/>
      <w:b/>
      <w:bCs/>
      <w:sz w:val="20"/>
      <w:szCs w:val="20"/>
    </w:rPr>
  </w:style>
  <w:style w:type="paragraph" w:styleId="BalloonText">
    <w:name w:val="Balloon Text"/>
    <w:basedOn w:val="Normal"/>
    <w:link w:val="BalloonTextChar"/>
    <w:uiPriority w:val="99"/>
    <w:semiHidden/>
    <w:unhideWhenUsed/>
    <w:rsid w:val="00400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97"/>
    <w:rPr>
      <w:rFonts w:ascii="Segoe UI" w:hAnsi="Segoe UI" w:cs="Segoe UI"/>
      <w:sz w:val="18"/>
      <w:szCs w:val="18"/>
    </w:rPr>
  </w:style>
  <w:style w:type="paragraph" w:styleId="ListParagraph">
    <w:name w:val="List Paragraph"/>
    <w:basedOn w:val="Normal"/>
    <w:uiPriority w:val="34"/>
    <w:qFormat/>
    <w:rsid w:val="004009F9"/>
    <w:pPr>
      <w:ind w:left="720"/>
      <w:contextualSpacing/>
    </w:pPr>
  </w:style>
  <w:style w:type="paragraph" w:styleId="Revision">
    <w:name w:val="Revision"/>
    <w:hidden/>
    <w:uiPriority w:val="99"/>
    <w:semiHidden/>
    <w:rsid w:val="00E10F21"/>
    <w:pPr>
      <w:spacing w:after="0" w:line="240" w:lineRule="auto"/>
    </w:pPr>
    <w:rPr>
      <w:rFonts w:ascii="Times New Roman" w:hAnsi="Times New Roman"/>
      <w:sz w:val="24"/>
    </w:rPr>
  </w:style>
  <w:style w:type="paragraph" w:styleId="Header">
    <w:name w:val="header"/>
    <w:basedOn w:val="Normal"/>
    <w:link w:val="HeaderChar"/>
    <w:uiPriority w:val="99"/>
    <w:unhideWhenUsed/>
    <w:rsid w:val="004009F9"/>
    <w:pPr>
      <w:tabs>
        <w:tab w:val="center" w:pos="4819"/>
        <w:tab w:val="right" w:pos="9638"/>
      </w:tabs>
    </w:pPr>
  </w:style>
  <w:style w:type="character" w:customStyle="1" w:styleId="HeaderChar">
    <w:name w:val="Header Char"/>
    <w:basedOn w:val="DefaultParagraphFont"/>
    <w:link w:val="Header"/>
    <w:uiPriority w:val="99"/>
    <w:rsid w:val="00E83E2F"/>
    <w:rPr>
      <w:rFonts w:ascii="Times New Roman" w:hAnsi="Times New Roman"/>
      <w:sz w:val="24"/>
    </w:rPr>
  </w:style>
  <w:style w:type="paragraph" w:styleId="Footer">
    <w:name w:val="footer"/>
    <w:basedOn w:val="Normal"/>
    <w:link w:val="FooterChar"/>
    <w:uiPriority w:val="99"/>
    <w:unhideWhenUsed/>
    <w:rsid w:val="004009F9"/>
    <w:pPr>
      <w:tabs>
        <w:tab w:val="center" w:pos="4819"/>
        <w:tab w:val="right" w:pos="9638"/>
      </w:tabs>
    </w:pPr>
  </w:style>
  <w:style w:type="character" w:customStyle="1" w:styleId="FooterChar">
    <w:name w:val="Footer Char"/>
    <w:basedOn w:val="DefaultParagraphFont"/>
    <w:link w:val="Footer"/>
    <w:uiPriority w:val="99"/>
    <w:rsid w:val="00E83E2F"/>
    <w:rPr>
      <w:rFonts w:ascii="Times New Roman" w:hAnsi="Times New Roman"/>
      <w:sz w:val="24"/>
    </w:rPr>
  </w:style>
  <w:style w:type="paragraph" w:styleId="BodyText">
    <w:name w:val="Body Text"/>
    <w:basedOn w:val="Normal"/>
    <w:link w:val="BodyTextChar"/>
    <w:rsid w:val="004009F9"/>
    <w:pPr>
      <w:suppressAutoHyphens/>
      <w:spacing w:after="120"/>
      <w:jc w:val="left"/>
    </w:pPr>
    <w:rPr>
      <w:rFonts w:eastAsia="Times New Roman" w:cs="Times New Roman"/>
      <w:szCs w:val="24"/>
      <w:lang w:val="en-GB" w:eastAsia="ar-SA"/>
    </w:rPr>
  </w:style>
  <w:style w:type="character" w:customStyle="1" w:styleId="BodyTextChar">
    <w:name w:val="Body Text Char"/>
    <w:basedOn w:val="DefaultParagraphFont"/>
    <w:link w:val="BodyText"/>
    <w:rsid w:val="00F77F08"/>
    <w:rPr>
      <w:rFonts w:ascii="Times New Roman" w:eastAsia="Times New Roman" w:hAnsi="Times New Roman" w:cs="Times New Roman"/>
      <w:sz w:val="24"/>
      <w:szCs w:val="24"/>
      <w:lang w:val="en-GB" w:eastAsia="ar-SA"/>
    </w:rPr>
  </w:style>
  <w:style w:type="table" w:styleId="TableGrid">
    <w:name w:val="Table Grid"/>
    <w:basedOn w:val="TableNorma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5C44"/>
    <w:rPr>
      <w:color w:val="605E5C"/>
      <w:shd w:val="clear" w:color="auto" w:fill="E1DFDD"/>
    </w:rPr>
  </w:style>
  <w:style w:type="paragraph" w:styleId="BodyTextIndent">
    <w:name w:val="Body Text Indent"/>
    <w:basedOn w:val="Normal"/>
    <w:link w:val="BodyTextIndentChar"/>
    <w:uiPriority w:val="99"/>
    <w:semiHidden/>
    <w:unhideWhenUsed/>
    <w:rsid w:val="004009F9"/>
    <w:pPr>
      <w:spacing w:after="120"/>
      <w:ind w:left="283"/>
    </w:pPr>
  </w:style>
  <w:style w:type="character" w:customStyle="1" w:styleId="BodyTextIndentChar">
    <w:name w:val="Body Text Indent Char"/>
    <w:basedOn w:val="DefaultParagraphFont"/>
    <w:link w:val="BodyTextIndent"/>
    <w:uiPriority w:val="99"/>
    <w:semiHidden/>
    <w:rsid w:val="00353E0D"/>
    <w:rPr>
      <w:rFonts w:ascii="Times New Roman" w:hAnsi="Times New Roman"/>
      <w:sz w:val="24"/>
    </w:rPr>
  </w:style>
  <w:style w:type="paragraph" w:customStyle="1" w:styleId="Default">
    <w:name w:val="Default"/>
    <w:rsid w:val="005C0073"/>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normal-p">
    <w:name w:val="normal-p"/>
    <w:basedOn w:val="Normal"/>
    <w:rsid w:val="004009F9"/>
    <w:pPr>
      <w:spacing w:before="100" w:beforeAutospacing="1" w:after="100" w:afterAutospacing="1"/>
      <w:jc w:val="left"/>
    </w:pPr>
    <w:rPr>
      <w:rFonts w:eastAsia="Times New Roman" w:cs="Times New Roman"/>
      <w:szCs w:val="24"/>
      <w:lang w:val="en-US"/>
    </w:rPr>
  </w:style>
  <w:style w:type="character" w:customStyle="1" w:styleId="normal-h">
    <w:name w:val="normal-h"/>
    <w:basedOn w:val="DefaultParagraphFont"/>
    <w:rsid w:val="00542FE2"/>
  </w:style>
  <w:style w:type="paragraph" w:customStyle="1" w:styleId="Heading11">
    <w:name w:val="Heading 11"/>
    <w:basedOn w:val="Normal"/>
    <w:next w:val="Normal"/>
    <w:uiPriority w:val="9"/>
    <w:qFormat/>
    <w:rsid w:val="004009F9"/>
    <w:pPr>
      <w:keepNext/>
      <w:keepLines/>
      <w:outlineLvl w:val="0"/>
    </w:pPr>
    <w:rPr>
      <w:rFonts w:eastAsia="Times New Roman" w:cs="Times New Roman"/>
      <w:b/>
      <w:szCs w:val="32"/>
    </w:rPr>
  </w:style>
  <w:style w:type="paragraph" w:customStyle="1" w:styleId="Heading21">
    <w:name w:val="Heading 21"/>
    <w:basedOn w:val="Normal"/>
    <w:next w:val="Normal"/>
    <w:uiPriority w:val="9"/>
    <w:unhideWhenUsed/>
    <w:qFormat/>
    <w:rsid w:val="004009F9"/>
    <w:pPr>
      <w:outlineLvl w:val="1"/>
    </w:pPr>
    <w:rPr>
      <w:rFonts w:eastAsia="Times New Roman" w:cs="Times New Roman"/>
      <w:b/>
      <w:szCs w:val="26"/>
    </w:rPr>
  </w:style>
  <w:style w:type="numbering" w:customStyle="1" w:styleId="NoList1">
    <w:name w:val="No List1"/>
    <w:next w:val="NoList"/>
    <w:uiPriority w:val="99"/>
    <w:semiHidden/>
    <w:unhideWhenUsed/>
    <w:rsid w:val="004009F9"/>
  </w:style>
  <w:style w:type="character" w:customStyle="1" w:styleId="UnresolvedMention1">
    <w:name w:val="Unresolved Mention1"/>
    <w:basedOn w:val="DefaultParagraphFont"/>
    <w:uiPriority w:val="99"/>
    <w:semiHidden/>
    <w:unhideWhenUsed/>
    <w:rsid w:val="004009F9"/>
    <w:rPr>
      <w:color w:val="605E5C"/>
      <w:shd w:val="clear" w:color="auto" w:fill="E1DFDD"/>
    </w:rPr>
  </w:style>
  <w:style w:type="paragraph" w:styleId="FootnoteText">
    <w:name w:val="footnote text"/>
    <w:basedOn w:val="Normal"/>
    <w:link w:val="FootnoteTextChar"/>
    <w:uiPriority w:val="99"/>
    <w:semiHidden/>
    <w:unhideWhenUsed/>
    <w:rsid w:val="004009F9"/>
    <w:rPr>
      <w:sz w:val="20"/>
      <w:szCs w:val="20"/>
    </w:rPr>
  </w:style>
  <w:style w:type="character" w:customStyle="1" w:styleId="FootnoteTextChar">
    <w:name w:val="Footnote Text Char"/>
    <w:basedOn w:val="DefaultParagraphFont"/>
    <w:link w:val="FootnoteText"/>
    <w:uiPriority w:val="99"/>
    <w:semiHidden/>
    <w:rsid w:val="004009F9"/>
    <w:rPr>
      <w:rFonts w:ascii="Times New Roman" w:hAnsi="Times New Roman"/>
      <w:sz w:val="20"/>
      <w:szCs w:val="20"/>
    </w:rPr>
  </w:style>
  <w:style w:type="character" w:styleId="FootnoteReference">
    <w:name w:val="footnote reference"/>
    <w:basedOn w:val="DefaultParagraphFont"/>
    <w:uiPriority w:val="99"/>
    <w:semiHidden/>
    <w:unhideWhenUsed/>
    <w:rsid w:val="004009F9"/>
    <w:rPr>
      <w:vertAlign w:val="superscript"/>
    </w:rPr>
  </w:style>
  <w:style w:type="character" w:customStyle="1" w:styleId="Heading1Char1">
    <w:name w:val="Heading 1 Char1"/>
    <w:basedOn w:val="DefaultParagraphFont"/>
    <w:uiPriority w:val="9"/>
    <w:rsid w:val="004009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009F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136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332">
      <w:bodyDiv w:val="1"/>
      <w:marLeft w:val="0"/>
      <w:marRight w:val="0"/>
      <w:marTop w:val="0"/>
      <w:marBottom w:val="0"/>
      <w:divBdr>
        <w:top w:val="none" w:sz="0" w:space="0" w:color="auto"/>
        <w:left w:val="none" w:sz="0" w:space="0" w:color="auto"/>
        <w:bottom w:val="none" w:sz="0" w:space="0" w:color="auto"/>
        <w:right w:val="none" w:sz="0" w:space="0" w:color="auto"/>
      </w:divBdr>
      <w:divsChild>
        <w:div w:id="581915817">
          <w:marLeft w:val="0"/>
          <w:marRight w:val="0"/>
          <w:marTop w:val="0"/>
          <w:marBottom w:val="0"/>
          <w:divBdr>
            <w:top w:val="none" w:sz="0" w:space="0" w:color="auto"/>
            <w:left w:val="none" w:sz="0" w:space="0" w:color="auto"/>
            <w:bottom w:val="none" w:sz="0" w:space="0" w:color="auto"/>
            <w:right w:val="none" w:sz="0" w:space="0" w:color="auto"/>
          </w:divBdr>
          <w:divsChild>
            <w:div w:id="1208296745">
              <w:marLeft w:val="0"/>
              <w:marRight w:val="0"/>
              <w:marTop w:val="0"/>
              <w:marBottom w:val="0"/>
              <w:divBdr>
                <w:top w:val="none" w:sz="0" w:space="0" w:color="auto"/>
                <w:left w:val="none" w:sz="0" w:space="0" w:color="auto"/>
                <w:bottom w:val="none" w:sz="0" w:space="0" w:color="auto"/>
                <w:right w:val="none" w:sz="0" w:space="0" w:color="auto"/>
              </w:divBdr>
            </w:div>
            <w:div w:id="1375035341">
              <w:marLeft w:val="0"/>
              <w:marRight w:val="0"/>
              <w:marTop w:val="0"/>
              <w:marBottom w:val="0"/>
              <w:divBdr>
                <w:top w:val="none" w:sz="0" w:space="0" w:color="auto"/>
                <w:left w:val="none" w:sz="0" w:space="0" w:color="auto"/>
                <w:bottom w:val="none" w:sz="0" w:space="0" w:color="auto"/>
                <w:right w:val="none" w:sz="0" w:space="0" w:color="auto"/>
              </w:divBdr>
            </w:div>
            <w:div w:id="1413089189">
              <w:marLeft w:val="0"/>
              <w:marRight w:val="0"/>
              <w:marTop w:val="0"/>
              <w:marBottom w:val="0"/>
              <w:divBdr>
                <w:top w:val="none" w:sz="0" w:space="0" w:color="auto"/>
                <w:left w:val="none" w:sz="0" w:space="0" w:color="auto"/>
                <w:bottom w:val="none" w:sz="0" w:space="0" w:color="auto"/>
                <w:right w:val="none" w:sz="0" w:space="0" w:color="auto"/>
              </w:divBdr>
            </w:div>
          </w:divsChild>
        </w:div>
        <w:div w:id="1213882297">
          <w:marLeft w:val="0"/>
          <w:marRight w:val="0"/>
          <w:marTop w:val="0"/>
          <w:marBottom w:val="0"/>
          <w:divBdr>
            <w:top w:val="none" w:sz="0" w:space="0" w:color="auto"/>
            <w:left w:val="none" w:sz="0" w:space="0" w:color="auto"/>
            <w:bottom w:val="none" w:sz="0" w:space="0" w:color="auto"/>
            <w:right w:val="none" w:sz="0" w:space="0" w:color="auto"/>
          </w:divBdr>
          <w:divsChild>
            <w:div w:id="339478187">
              <w:marLeft w:val="0"/>
              <w:marRight w:val="0"/>
              <w:marTop w:val="0"/>
              <w:marBottom w:val="0"/>
              <w:divBdr>
                <w:top w:val="none" w:sz="0" w:space="0" w:color="auto"/>
                <w:left w:val="none" w:sz="0" w:space="0" w:color="auto"/>
                <w:bottom w:val="none" w:sz="0" w:space="0" w:color="auto"/>
                <w:right w:val="none" w:sz="0" w:space="0" w:color="auto"/>
              </w:divBdr>
            </w:div>
            <w:div w:id="1768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2146">
      <w:bodyDiv w:val="1"/>
      <w:marLeft w:val="0"/>
      <w:marRight w:val="0"/>
      <w:marTop w:val="0"/>
      <w:marBottom w:val="0"/>
      <w:divBdr>
        <w:top w:val="none" w:sz="0" w:space="0" w:color="auto"/>
        <w:left w:val="none" w:sz="0" w:space="0" w:color="auto"/>
        <w:bottom w:val="none" w:sz="0" w:space="0" w:color="auto"/>
        <w:right w:val="none" w:sz="0" w:space="0" w:color="auto"/>
      </w:divBdr>
      <w:divsChild>
        <w:div w:id="997656770">
          <w:marLeft w:val="0"/>
          <w:marRight w:val="0"/>
          <w:marTop w:val="0"/>
          <w:marBottom w:val="0"/>
          <w:divBdr>
            <w:top w:val="none" w:sz="0" w:space="0" w:color="auto"/>
            <w:left w:val="none" w:sz="0" w:space="0" w:color="auto"/>
            <w:bottom w:val="none" w:sz="0" w:space="0" w:color="auto"/>
            <w:right w:val="none" w:sz="0" w:space="0" w:color="auto"/>
          </w:divBdr>
        </w:div>
      </w:divsChild>
    </w:div>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41948620">
      <w:bodyDiv w:val="1"/>
      <w:marLeft w:val="0"/>
      <w:marRight w:val="0"/>
      <w:marTop w:val="0"/>
      <w:marBottom w:val="0"/>
      <w:divBdr>
        <w:top w:val="none" w:sz="0" w:space="0" w:color="auto"/>
        <w:left w:val="none" w:sz="0" w:space="0" w:color="auto"/>
        <w:bottom w:val="none" w:sz="0" w:space="0" w:color="auto"/>
        <w:right w:val="none" w:sz="0" w:space="0" w:color="auto"/>
      </w:divBdr>
      <w:divsChild>
        <w:div w:id="319500540">
          <w:marLeft w:val="0"/>
          <w:marRight w:val="0"/>
          <w:marTop w:val="0"/>
          <w:marBottom w:val="0"/>
          <w:divBdr>
            <w:top w:val="none" w:sz="0" w:space="0" w:color="auto"/>
            <w:left w:val="none" w:sz="0" w:space="0" w:color="auto"/>
            <w:bottom w:val="none" w:sz="0" w:space="0" w:color="auto"/>
            <w:right w:val="none" w:sz="0" w:space="0" w:color="auto"/>
          </w:divBdr>
          <w:divsChild>
            <w:div w:id="52966449">
              <w:marLeft w:val="0"/>
              <w:marRight w:val="0"/>
              <w:marTop w:val="0"/>
              <w:marBottom w:val="0"/>
              <w:divBdr>
                <w:top w:val="none" w:sz="0" w:space="0" w:color="auto"/>
                <w:left w:val="none" w:sz="0" w:space="0" w:color="auto"/>
                <w:bottom w:val="none" w:sz="0" w:space="0" w:color="auto"/>
                <w:right w:val="none" w:sz="0" w:space="0" w:color="auto"/>
              </w:divBdr>
            </w:div>
            <w:div w:id="380791140">
              <w:marLeft w:val="0"/>
              <w:marRight w:val="0"/>
              <w:marTop w:val="0"/>
              <w:marBottom w:val="0"/>
              <w:divBdr>
                <w:top w:val="none" w:sz="0" w:space="0" w:color="auto"/>
                <w:left w:val="none" w:sz="0" w:space="0" w:color="auto"/>
                <w:bottom w:val="none" w:sz="0" w:space="0" w:color="auto"/>
                <w:right w:val="none" w:sz="0" w:space="0" w:color="auto"/>
              </w:divBdr>
            </w:div>
            <w:div w:id="710883376">
              <w:marLeft w:val="0"/>
              <w:marRight w:val="0"/>
              <w:marTop w:val="0"/>
              <w:marBottom w:val="0"/>
              <w:divBdr>
                <w:top w:val="none" w:sz="0" w:space="0" w:color="auto"/>
                <w:left w:val="none" w:sz="0" w:space="0" w:color="auto"/>
                <w:bottom w:val="none" w:sz="0" w:space="0" w:color="auto"/>
                <w:right w:val="none" w:sz="0" w:space="0" w:color="auto"/>
              </w:divBdr>
            </w:div>
            <w:div w:id="1101530333">
              <w:marLeft w:val="0"/>
              <w:marRight w:val="0"/>
              <w:marTop w:val="0"/>
              <w:marBottom w:val="0"/>
              <w:divBdr>
                <w:top w:val="none" w:sz="0" w:space="0" w:color="auto"/>
                <w:left w:val="none" w:sz="0" w:space="0" w:color="auto"/>
                <w:bottom w:val="none" w:sz="0" w:space="0" w:color="auto"/>
                <w:right w:val="none" w:sz="0" w:space="0" w:color="auto"/>
              </w:divBdr>
            </w:div>
            <w:div w:id="1410729127">
              <w:marLeft w:val="0"/>
              <w:marRight w:val="0"/>
              <w:marTop w:val="0"/>
              <w:marBottom w:val="0"/>
              <w:divBdr>
                <w:top w:val="none" w:sz="0" w:space="0" w:color="auto"/>
                <w:left w:val="none" w:sz="0" w:space="0" w:color="auto"/>
                <w:bottom w:val="none" w:sz="0" w:space="0" w:color="auto"/>
                <w:right w:val="none" w:sz="0" w:space="0" w:color="auto"/>
              </w:divBdr>
            </w:div>
            <w:div w:id="1413356145">
              <w:marLeft w:val="0"/>
              <w:marRight w:val="0"/>
              <w:marTop w:val="0"/>
              <w:marBottom w:val="0"/>
              <w:divBdr>
                <w:top w:val="none" w:sz="0" w:space="0" w:color="auto"/>
                <w:left w:val="none" w:sz="0" w:space="0" w:color="auto"/>
                <w:bottom w:val="none" w:sz="0" w:space="0" w:color="auto"/>
                <w:right w:val="none" w:sz="0" w:space="0" w:color="auto"/>
              </w:divBdr>
            </w:div>
          </w:divsChild>
        </w:div>
        <w:div w:id="593787925">
          <w:marLeft w:val="0"/>
          <w:marRight w:val="0"/>
          <w:marTop w:val="0"/>
          <w:marBottom w:val="0"/>
          <w:divBdr>
            <w:top w:val="none" w:sz="0" w:space="0" w:color="auto"/>
            <w:left w:val="none" w:sz="0" w:space="0" w:color="auto"/>
            <w:bottom w:val="none" w:sz="0" w:space="0" w:color="auto"/>
            <w:right w:val="none" w:sz="0" w:space="0" w:color="auto"/>
          </w:divBdr>
        </w:div>
        <w:div w:id="1169055334">
          <w:marLeft w:val="0"/>
          <w:marRight w:val="0"/>
          <w:marTop w:val="0"/>
          <w:marBottom w:val="0"/>
          <w:divBdr>
            <w:top w:val="none" w:sz="0" w:space="0" w:color="auto"/>
            <w:left w:val="none" w:sz="0" w:space="0" w:color="auto"/>
            <w:bottom w:val="none" w:sz="0" w:space="0" w:color="auto"/>
            <w:right w:val="none" w:sz="0" w:space="0" w:color="auto"/>
          </w:divBdr>
        </w:div>
        <w:div w:id="1737975588">
          <w:marLeft w:val="0"/>
          <w:marRight w:val="0"/>
          <w:marTop w:val="0"/>
          <w:marBottom w:val="0"/>
          <w:divBdr>
            <w:top w:val="none" w:sz="0" w:space="0" w:color="auto"/>
            <w:left w:val="none" w:sz="0" w:space="0" w:color="auto"/>
            <w:bottom w:val="none" w:sz="0" w:space="0" w:color="auto"/>
            <w:right w:val="none" w:sz="0" w:space="0" w:color="auto"/>
          </w:divBdr>
        </w:div>
        <w:div w:id="1890648127">
          <w:marLeft w:val="0"/>
          <w:marRight w:val="0"/>
          <w:marTop w:val="0"/>
          <w:marBottom w:val="0"/>
          <w:divBdr>
            <w:top w:val="none" w:sz="0" w:space="0" w:color="auto"/>
            <w:left w:val="none" w:sz="0" w:space="0" w:color="auto"/>
            <w:bottom w:val="none" w:sz="0" w:space="0" w:color="auto"/>
            <w:right w:val="none" w:sz="0" w:space="0" w:color="auto"/>
          </w:divBdr>
        </w:div>
      </w:divsChild>
    </w:div>
    <w:div w:id="68505157">
      <w:bodyDiv w:val="1"/>
      <w:marLeft w:val="0"/>
      <w:marRight w:val="0"/>
      <w:marTop w:val="0"/>
      <w:marBottom w:val="0"/>
      <w:divBdr>
        <w:top w:val="none" w:sz="0" w:space="0" w:color="auto"/>
        <w:left w:val="none" w:sz="0" w:space="0" w:color="auto"/>
        <w:bottom w:val="none" w:sz="0" w:space="0" w:color="auto"/>
        <w:right w:val="none" w:sz="0" w:space="0" w:color="auto"/>
      </w:divBdr>
      <w:divsChild>
        <w:div w:id="1008101146">
          <w:marLeft w:val="0"/>
          <w:marRight w:val="0"/>
          <w:marTop w:val="0"/>
          <w:marBottom w:val="0"/>
          <w:divBdr>
            <w:top w:val="none" w:sz="0" w:space="0" w:color="auto"/>
            <w:left w:val="none" w:sz="0" w:space="0" w:color="auto"/>
            <w:bottom w:val="none" w:sz="0" w:space="0" w:color="auto"/>
            <w:right w:val="none" w:sz="0" w:space="0" w:color="auto"/>
          </w:divBdr>
          <w:divsChild>
            <w:div w:id="154272737">
              <w:marLeft w:val="0"/>
              <w:marRight w:val="0"/>
              <w:marTop w:val="0"/>
              <w:marBottom w:val="0"/>
              <w:divBdr>
                <w:top w:val="none" w:sz="0" w:space="0" w:color="auto"/>
                <w:left w:val="none" w:sz="0" w:space="0" w:color="auto"/>
                <w:bottom w:val="none" w:sz="0" w:space="0" w:color="auto"/>
                <w:right w:val="none" w:sz="0" w:space="0" w:color="auto"/>
              </w:divBdr>
            </w:div>
            <w:div w:id="1404597451">
              <w:marLeft w:val="0"/>
              <w:marRight w:val="0"/>
              <w:marTop w:val="0"/>
              <w:marBottom w:val="0"/>
              <w:divBdr>
                <w:top w:val="none" w:sz="0" w:space="0" w:color="auto"/>
                <w:left w:val="none" w:sz="0" w:space="0" w:color="auto"/>
                <w:bottom w:val="none" w:sz="0" w:space="0" w:color="auto"/>
                <w:right w:val="none" w:sz="0" w:space="0" w:color="auto"/>
              </w:divBdr>
            </w:div>
            <w:div w:id="1565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4072">
      <w:bodyDiv w:val="1"/>
      <w:marLeft w:val="0"/>
      <w:marRight w:val="0"/>
      <w:marTop w:val="0"/>
      <w:marBottom w:val="0"/>
      <w:divBdr>
        <w:top w:val="none" w:sz="0" w:space="0" w:color="auto"/>
        <w:left w:val="none" w:sz="0" w:space="0" w:color="auto"/>
        <w:bottom w:val="none" w:sz="0" w:space="0" w:color="auto"/>
        <w:right w:val="none" w:sz="0" w:space="0" w:color="auto"/>
      </w:divBdr>
      <w:divsChild>
        <w:div w:id="1138255596">
          <w:marLeft w:val="0"/>
          <w:marRight w:val="0"/>
          <w:marTop w:val="0"/>
          <w:marBottom w:val="0"/>
          <w:divBdr>
            <w:top w:val="none" w:sz="0" w:space="0" w:color="auto"/>
            <w:left w:val="none" w:sz="0" w:space="0" w:color="auto"/>
            <w:bottom w:val="none" w:sz="0" w:space="0" w:color="auto"/>
            <w:right w:val="none" w:sz="0" w:space="0" w:color="auto"/>
          </w:divBdr>
        </w:div>
      </w:divsChild>
    </w:div>
    <w:div w:id="77950751">
      <w:bodyDiv w:val="1"/>
      <w:marLeft w:val="0"/>
      <w:marRight w:val="0"/>
      <w:marTop w:val="0"/>
      <w:marBottom w:val="0"/>
      <w:divBdr>
        <w:top w:val="none" w:sz="0" w:space="0" w:color="auto"/>
        <w:left w:val="none" w:sz="0" w:space="0" w:color="auto"/>
        <w:bottom w:val="none" w:sz="0" w:space="0" w:color="auto"/>
        <w:right w:val="none" w:sz="0" w:space="0" w:color="auto"/>
      </w:divBdr>
      <w:divsChild>
        <w:div w:id="292560461">
          <w:marLeft w:val="0"/>
          <w:marRight w:val="0"/>
          <w:marTop w:val="0"/>
          <w:marBottom w:val="0"/>
          <w:divBdr>
            <w:top w:val="none" w:sz="0" w:space="0" w:color="auto"/>
            <w:left w:val="none" w:sz="0" w:space="0" w:color="auto"/>
            <w:bottom w:val="none" w:sz="0" w:space="0" w:color="auto"/>
            <w:right w:val="none" w:sz="0" w:space="0" w:color="auto"/>
          </w:divBdr>
        </w:div>
        <w:div w:id="851142151">
          <w:marLeft w:val="0"/>
          <w:marRight w:val="0"/>
          <w:marTop w:val="0"/>
          <w:marBottom w:val="0"/>
          <w:divBdr>
            <w:top w:val="none" w:sz="0" w:space="0" w:color="auto"/>
            <w:left w:val="none" w:sz="0" w:space="0" w:color="auto"/>
            <w:bottom w:val="none" w:sz="0" w:space="0" w:color="auto"/>
            <w:right w:val="none" w:sz="0" w:space="0" w:color="auto"/>
          </w:divBdr>
        </w:div>
        <w:div w:id="1041787711">
          <w:marLeft w:val="0"/>
          <w:marRight w:val="0"/>
          <w:marTop w:val="0"/>
          <w:marBottom w:val="0"/>
          <w:divBdr>
            <w:top w:val="none" w:sz="0" w:space="0" w:color="auto"/>
            <w:left w:val="none" w:sz="0" w:space="0" w:color="auto"/>
            <w:bottom w:val="none" w:sz="0" w:space="0" w:color="auto"/>
            <w:right w:val="none" w:sz="0" w:space="0" w:color="auto"/>
          </w:divBdr>
        </w:div>
        <w:div w:id="1293248104">
          <w:marLeft w:val="0"/>
          <w:marRight w:val="0"/>
          <w:marTop w:val="0"/>
          <w:marBottom w:val="0"/>
          <w:divBdr>
            <w:top w:val="none" w:sz="0" w:space="0" w:color="auto"/>
            <w:left w:val="none" w:sz="0" w:space="0" w:color="auto"/>
            <w:bottom w:val="none" w:sz="0" w:space="0" w:color="auto"/>
            <w:right w:val="none" w:sz="0" w:space="0" w:color="auto"/>
          </w:divBdr>
        </w:div>
        <w:div w:id="1367295231">
          <w:marLeft w:val="0"/>
          <w:marRight w:val="0"/>
          <w:marTop w:val="0"/>
          <w:marBottom w:val="0"/>
          <w:divBdr>
            <w:top w:val="none" w:sz="0" w:space="0" w:color="auto"/>
            <w:left w:val="none" w:sz="0" w:space="0" w:color="auto"/>
            <w:bottom w:val="none" w:sz="0" w:space="0" w:color="auto"/>
            <w:right w:val="none" w:sz="0" w:space="0" w:color="auto"/>
          </w:divBdr>
        </w:div>
        <w:div w:id="1711105550">
          <w:marLeft w:val="0"/>
          <w:marRight w:val="0"/>
          <w:marTop w:val="0"/>
          <w:marBottom w:val="0"/>
          <w:divBdr>
            <w:top w:val="none" w:sz="0" w:space="0" w:color="auto"/>
            <w:left w:val="none" w:sz="0" w:space="0" w:color="auto"/>
            <w:bottom w:val="none" w:sz="0" w:space="0" w:color="auto"/>
            <w:right w:val="none" w:sz="0" w:space="0" w:color="auto"/>
          </w:divBdr>
        </w:div>
      </w:divsChild>
    </w:div>
    <w:div w:id="83651619">
      <w:bodyDiv w:val="1"/>
      <w:marLeft w:val="0"/>
      <w:marRight w:val="0"/>
      <w:marTop w:val="0"/>
      <w:marBottom w:val="0"/>
      <w:divBdr>
        <w:top w:val="none" w:sz="0" w:space="0" w:color="auto"/>
        <w:left w:val="none" w:sz="0" w:space="0" w:color="auto"/>
        <w:bottom w:val="none" w:sz="0" w:space="0" w:color="auto"/>
        <w:right w:val="none" w:sz="0" w:space="0" w:color="auto"/>
      </w:divBdr>
      <w:divsChild>
        <w:div w:id="148519916">
          <w:marLeft w:val="0"/>
          <w:marRight w:val="0"/>
          <w:marTop w:val="0"/>
          <w:marBottom w:val="0"/>
          <w:divBdr>
            <w:top w:val="none" w:sz="0" w:space="0" w:color="auto"/>
            <w:left w:val="none" w:sz="0" w:space="0" w:color="auto"/>
            <w:bottom w:val="none" w:sz="0" w:space="0" w:color="auto"/>
            <w:right w:val="none" w:sz="0" w:space="0" w:color="auto"/>
          </w:divBdr>
        </w:div>
        <w:div w:id="198907103">
          <w:marLeft w:val="0"/>
          <w:marRight w:val="0"/>
          <w:marTop w:val="0"/>
          <w:marBottom w:val="0"/>
          <w:divBdr>
            <w:top w:val="none" w:sz="0" w:space="0" w:color="auto"/>
            <w:left w:val="none" w:sz="0" w:space="0" w:color="auto"/>
            <w:bottom w:val="none" w:sz="0" w:space="0" w:color="auto"/>
            <w:right w:val="none" w:sz="0" w:space="0" w:color="auto"/>
          </w:divBdr>
        </w:div>
        <w:div w:id="755247150">
          <w:marLeft w:val="0"/>
          <w:marRight w:val="0"/>
          <w:marTop w:val="0"/>
          <w:marBottom w:val="0"/>
          <w:divBdr>
            <w:top w:val="none" w:sz="0" w:space="0" w:color="auto"/>
            <w:left w:val="none" w:sz="0" w:space="0" w:color="auto"/>
            <w:bottom w:val="none" w:sz="0" w:space="0" w:color="auto"/>
            <w:right w:val="none" w:sz="0" w:space="0" w:color="auto"/>
          </w:divBdr>
        </w:div>
        <w:div w:id="951864711">
          <w:marLeft w:val="0"/>
          <w:marRight w:val="0"/>
          <w:marTop w:val="0"/>
          <w:marBottom w:val="0"/>
          <w:divBdr>
            <w:top w:val="none" w:sz="0" w:space="0" w:color="auto"/>
            <w:left w:val="none" w:sz="0" w:space="0" w:color="auto"/>
            <w:bottom w:val="none" w:sz="0" w:space="0" w:color="auto"/>
            <w:right w:val="none" w:sz="0" w:space="0" w:color="auto"/>
          </w:divBdr>
        </w:div>
        <w:div w:id="1439831219">
          <w:marLeft w:val="0"/>
          <w:marRight w:val="0"/>
          <w:marTop w:val="0"/>
          <w:marBottom w:val="0"/>
          <w:divBdr>
            <w:top w:val="none" w:sz="0" w:space="0" w:color="auto"/>
            <w:left w:val="none" w:sz="0" w:space="0" w:color="auto"/>
            <w:bottom w:val="none" w:sz="0" w:space="0" w:color="auto"/>
            <w:right w:val="none" w:sz="0" w:space="0" w:color="auto"/>
          </w:divBdr>
        </w:div>
        <w:div w:id="1820229247">
          <w:marLeft w:val="0"/>
          <w:marRight w:val="0"/>
          <w:marTop w:val="0"/>
          <w:marBottom w:val="0"/>
          <w:divBdr>
            <w:top w:val="none" w:sz="0" w:space="0" w:color="auto"/>
            <w:left w:val="none" w:sz="0" w:space="0" w:color="auto"/>
            <w:bottom w:val="none" w:sz="0" w:space="0" w:color="auto"/>
            <w:right w:val="none" w:sz="0" w:space="0" w:color="auto"/>
          </w:divBdr>
        </w:div>
      </w:divsChild>
    </w:div>
    <w:div w:id="84347432">
      <w:bodyDiv w:val="1"/>
      <w:marLeft w:val="0"/>
      <w:marRight w:val="0"/>
      <w:marTop w:val="0"/>
      <w:marBottom w:val="0"/>
      <w:divBdr>
        <w:top w:val="none" w:sz="0" w:space="0" w:color="auto"/>
        <w:left w:val="none" w:sz="0" w:space="0" w:color="auto"/>
        <w:bottom w:val="none" w:sz="0" w:space="0" w:color="auto"/>
        <w:right w:val="none" w:sz="0" w:space="0" w:color="auto"/>
      </w:divBdr>
      <w:divsChild>
        <w:div w:id="320356696">
          <w:marLeft w:val="0"/>
          <w:marRight w:val="0"/>
          <w:marTop w:val="0"/>
          <w:marBottom w:val="0"/>
          <w:divBdr>
            <w:top w:val="none" w:sz="0" w:space="0" w:color="auto"/>
            <w:left w:val="none" w:sz="0" w:space="0" w:color="auto"/>
            <w:bottom w:val="none" w:sz="0" w:space="0" w:color="auto"/>
            <w:right w:val="none" w:sz="0" w:space="0" w:color="auto"/>
          </w:divBdr>
        </w:div>
        <w:div w:id="1662811635">
          <w:marLeft w:val="0"/>
          <w:marRight w:val="0"/>
          <w:marTop w:val="0"/>
          <w:marBottom w:val="0"/>
          <w:divBdr>
            <w:top w:val="none" w:sz="0" w:space="0" w:color="auto"/>
            <w:left w:val="none" w:sz="0" w:space="0" w:color="auto"/>
            <w:bottom w:val="none" w:sz="0" w:space="0" w:color="auto"/>
            <w:right w:val="none" w:sz="0" w:space="0" w:color="auto"/>
          </w:divBdr>
        </w:div>
      </w:divsChild>
    </w:div>
    <w:div w:id="88700239">
      <w:bodyDiv w:val="1"/>
      <w:marLeft w:val="0"/>
      <w:marRight w:val="0"/>
      <w:marTop w:val="0"/>
      <w:marBottom w:val="0"/>
      <w:divBdr>
        <w:top w:val="none" w:sz="0" w:space="0" w:color="auto"/>
        <w:left w:val="none" w:sz="0" w:space="0" w:color="auto"/>
        <w:bottom w:val="none" w:sz="0" w:space="0" w:color="auto"/>
        <w:right w:val="none" w:sz="0" w:space="0" w:color="auto"/>
      </w:divBdr>
      <w:divsChild>
        <w:div w:id="75636771">
          <w:marLeft w:val="0"/>
          <w:marRight w:val="0"/>
          <w:marTop w:val="0"/>
          <w:marBottom w:val="0"/>
          <w:divBdr>
            <w:top w:val="none" w:sz="0" w:space="0" w:color="auto"/>
            <w:left w:val="none" w:sz="0" w:space="0" w:color="auto"/>
            <w:bottom w:val="none" w:sz="0" w:space="0" w:color="auto"/>
            <w:right w:val="none" w:sz="0" w:space="0" w:color="auto"/>
          </w:divBdr>
        </w:div>
        <w:div w:id="365956207">
          <w:marLeft w:val="0"/>
          <w:marRight w:val="0"/>
          <w:marTop w:val="0"/>
          <w:marBottom w:val="0"/>
          <w:divBdr>
            <w:top w:val="none" w:sz="0" w:space="0" w:color="auto"/>
            <w:left w:val="none" w:sz="0" w:space="0" w:color="auto"/>
            <w:bottom w:val="none" w:sz="0" w:space="0" w:color="auto"/>
            <w:right w:val="none" w:sz="0" w:space="0" w:color="auto"/>
          </w:divBdr>
        </w:div>
        <w:div w:id="839004283">
          <w:marLeft w:val="0"/>
          <w:marRight w:val="0"/>
          <w:marTop w:val="0"/>
          <w:marBottom w:val="0"/>
          <w:divBdr>
            <w:top w:val="none" w:sz="0" w:space="0" w:color="auto"/>
            <w:left w:val="none" w:sz="0" w:space="0" w:color="auto"/>
            <w:bottom w:val="none" w:sz="0" w:space="0" w:color="auto"/>
            <w:right w:val="none" w:sz="0" w:space="0" w:color="auto"/>
          </w:divBdr>
        </w:div>
        <w:div w:id="1895698084">
          <w:marLeft w:val="0"/>
          <w:marRight w:val="0"/>
          <w:marTop w:val="0"/>
          <w:marBottom w:val="0"/>
          <w:divBdr>
            <w:top w:val="none" w:sz="0" w:space="0" w:color="auto"/>
            <w:left w:val="none" w:sz="0" w:space="0" w:color="auto"/>
            <w:bottom w:val="none" w:sz="0" w:space="0" w:color="auto"/>
            <w:right w:val="none" w:sz="0" w:space="0" w:color="auto"/>
          </w:divBdr>
        </w:div>
      </w:divsChild>
    </w:div>
    <w:div w:id="94984418">
      <w:bodyDiv w:val="1"/>
      <w:marLeft w:val="0"/>
      <w:marRight w:val="0"/>
      <w:marTop w:val="0"/>
      <w:marBottom w:val="0"/>
      <w:divBdr>
        <w:top w:val="none" w:sz="0" w:space="0" w:color="auto"/>
        <w:left w:val="none" w:sz="0" w:space="0" w:color="auto"/>
        <w:bottom w:val="none" w:sz="0" w:space="0" w:color="auto"/>
        <w:right w:val="none" w:sz="0" w:space="0" w:color="auto"/>
      </w:divBdr>
      <w:divsChild>
        <w:div w:id="732823725">
          <w:marLeft w:val="0"/>
          <w:marRight w:val="0"/>
          <w:marTop w:val="0"/>
          <w:marBottom w:val="0"/>
          <w:divBdr>
            <w:top w:val="none" w:sz="0" w:space="0" w:color="auto"/>
            <w:left w:val="none" w:sz="0" w:space="0" w:color="auto"/>
            <w:bottom w:val="none" w:sz="0" w:space="0" w:color="auto"/>
            <w:right w:val="none" w:sz="0" w:space="0" w:color="auto"/>
          </w:divBdr>
        </w:div>
        <w:div w:id="1352760884">
          <w:marLeft w:val="0"/>
          <w:marRight w:val="0"/>
          <w:marTop w:val="0"/>
          <w:marBottom w:val="0"/>
          <w:divBdr>
            <w:top w:val="none" w:sz="0" w:space="0" w:color="auto"/>
            <w:left w:val="none" w:sz="0" w:space="0" w:color="auto"/>
            <w:bottom w:val="none" w:sz="0" w:space="0" w:color="auto"/>
            <w:right w:val="none" w:sz="0" w:space="0" w:color="auto"/>
          </w:divBdr>
        </w:div>
        <w:div w:id="1709140147">
          <w:marLeft w:val="0"/>
          <w:marRight w:val="0"/>
          <w:marTop w:val="0"/>
          <w:marBottom w:val="0"/>
          <w:divBdr>
            <w:top w:val="none" w:sz="0" w:space="0" w:color="auto"/>
            <w:left w:val="none" w:sz="0" w:space="0" w:color="auto"/>
            <w:bottom w:val="none" w:sz="0" w:space="0" w:color="auto"/>
            <w:right w:val="none" w:sz="0" w:space="0" w:color="auto"/>
          </w:divBdr>
        </w:div>
      </w:divsChild>
    </w:div>
    <w:div w:id="130903050">
      <w:bodyDiv w:val="1"/>
      <w:marLeft w:val="0"/>
      <w:marRight w:val="0"/>
      <w:marTop w:val="0"/>
      <w:marBottom w:val="0"/>
      <w:divBdr>
        <w:top w:val="none" w:sz="0" w:space="0" w:color="auto"/>
        <w:left w:val="none" w:sz="0" w:space="0" w:color="auto"/>
        <w:bottom w:val="none" w:sz="0" w:space="0" w:color="auto"/>
        <w:right w:val="none" w:sz="0" w:space="0" w:color="auto"/>
      </w:divBdr>
      <w:divsChild>
        <w:div w:id="160901560">
          <w:marLeft w:val="0"/>
          <w:marRight w:val="0"/>
          <w:marTop w:val="0"/>
          <w:marBottom w:val="0"/>
          <w:divBdr>
            <w:top w:val="none" w:sz="0" w:space="0" w:color="auto"/>
            <w:left w:val="none" w:sz="0" w:space="0" w:color="auto"/>
            <w:bottom w:val="none" w:sz="0" w:space="0" w:color="auto"/>
            <w:right w:val="none" w:sz="0" w:space="0" w:color="auto"/>
          </w:divBdr>
        </w:div>
        <w:div w:id="410204627">
          <w:marLeft w:val="0"/>
          <w:marRight w:val="0"/>
          <w:marTop w:val="0"/>
          <w:marBottom w:val="0"/>
          <w:divBdr>
            <w:top w:val="none" w:sz="0" w:space="0" w:color="auto"/>
            <w:left w:val="none" w:sz="0" w:space="0" w:color="auto"/>
            <w:bottom w:val="none" w:sz="0" w:space="0" w:color="auto"/>
            <w:right w:val="none" w:sz="0" w:space="0" w:color="auto"/>
          </w:divBdr>
          <w:divsChild>
            <w:div w:id="390232647">
              <w:marLeft w:val="0"/>
              <w:marRight w:val="0"/>
              <w:marTop w:val="0"/>
              <w:marBottom w:val="0"/>
              <w:divBdr>
                <w:top w:val="none" w:sz="0" w:space="0" w:color="auto"/>
                <w:left w:val="none" w:sz="0" w:space="0" w:color="auto"/>
                <w:bottom w:val="none" w:sz="0" w:space="0" w:color="auto"/>
                <w:right w:val="none" w:sz="0" w:space="0" w:color="auto"/>
              </w:divBdr>
            </w:div>
            <w:div w:id="545216990">
              <w:marLeft w:val="0"/>
              <w:marRight w:val="0"/>
              <w:marTop w:val="0"/>
              <w:marBottom w:val="0"/>
              <w:divBdr>
                <w:top w:val="none" w:sz="0" w:space="0" w:color="auto"/>
                <w:left w:val="none" w:sz="0" w:space="0" w:color="auto"/>
                <w:bottom w:val="none" w:sz="0" w:space="0" w:color="auto"/>
                <w:right w:val="none" w:sz="0" w:space="0" w:color="auto"/>
              </w:divBdr>
            </w:div>
            <w:div w:id="984434995">
              <w:marLeft w:val="0"/>
              <w:marRight w:val="0"/>
              <w:marTop w:val="0"/>
              <w:marBottom w:val="0"/>
              <w:divBdr>
                <w:top w:val="none" w:sz="0" w:space="0" w:color="auto"/>
                <w:left w:val="none" w:sz="0" w:space="0" w:color="auto"/>
                <w:bottom w:val="none" w:sz="0" w:space="0" w:color="auto"/>
                <w:right w:val="none" w:sz="0" w:space="0" w:color="auto"/>
              </w:divBdr>
            </w:div>
            <w:div w:id="1005518967">
              <w:marLeft w:val="0"/>
              <w:marRight w:val="0"/>
              <w:marTop w:val="0"/>
              <w:marBottom w:val="0"/>
              <w:divBdr>
                <w:top w:val="none" w:sz="0" w:space="0" w:color="auto"/>
                <w:left w:val="none" w:sz="0" w:space="0" w:color="auto"/>
                <w:bottom w:val="none" w:sz="0" w:space="0" w:color="auto"/>
                <w:right w:val="none" w:sz="0" w:space="0" w:color="auto"/>
              </w:divBdr>
            </w:div>
            <w:div w:id="1110777585">
              <w:marLeft w:val="0"/>
              <w:marRight w:val="0"/>
              <w:marTop w:val="0"/>
              <w:marBottom w:val="0"/>
              <w:divBdr>
                <w:top w:val="none" w:sz="0" w:space="0" w:color="auto"/>
                <w:left w:val="none" w:sz="0" w:space="0" w:color="auto"/>
                <w:bottom w:val="none" w:sz="0" w:space="0" w:color="auto"/>
                <w:right w:val="none" w:sz="0" w:space="0" w:color="auto"/>
              </w:divBdr>
            </w:div>
            <w:div w:id="1305506702">
              <w:marLeft w:val="0"/>
              <w:marRight w:val="0"/>
              <w:marTop w:val="0"/>
              <w:marBottom w:val="0"/>
              <w:divBdr>
                <w:top w:val="none" w:sz="0" w:space="0" w:color="auto"/>
                <w:left w:val="none" w:sz="0" w:space="0" w:color="auto"/>
                <w:bottom w:val="none" w:sz="0" w:space="0" w:color="auto"/>
                <w:right w:val="none" w:sz="0" w:space="0" w:color="auto"/>
              </w:divBdr>
            </w:div>
            <w:div w:id="1712921265">
              <w:marLeft w:val="0"/>
              <w:marRight w:val="0"/>
              <w:marTop w:val="0"/>
              <w:marBottom w:val="0"/>
              <w:divBdr>
                <w:top w:val="none" w:sz="0" w:space="0" w:color="auto"/>
                <w:left w:val="none" w:sz="0" w:space="0" w:color="auto"/>
                <w:bottom w:val="none" w:sz="0" w:space="0" w:color="auto"/>
                <w:right w:val="none" w:sz="0" w:space="0" w:color="auto"/>
              </w:divBdr>
            </w:div>
          </w:divsChild>
        </w:div>
        <w:div w:id="1217739357">
          <w:marLeft w:val="0"/>
          <w:marRight w:val="0"/>
          <w:marTop w:val="0"/>
          <w:marBottom w:val="0"/>
          <w:divBdr>
            <w:top w:val="none" w:sz="0" w:space="0" w:color="auto"/>
            <w:left w:val="none" w:sz="0" w:space="0" w:color="auto"/>
            <w:bottom w:val="none" w:sz="0" w:space="0" w:color="auto"/>
            <w:right w:val="none" w:sz="0" w:space="0" w:color="auto"/>
          </w:divBdr>
        </w:div>
        <w:div w:id="1377118901">
          <w:marLeft w:val="0"/>
          <w:marRight w:val="0"/>
          <w:marTop w:val="0"/>
          <w:marBottom w:val="0"/>
          <w:divBdr>
            <w:top w:val="none" w:sz="0" w:space="0" w:color="auto"/>
            <w:left w:val="none" w:sz="0" w:space="0" w:color="auto"/>
            <w:bottom w:val="none" w:sz="0" w:space="0" w:color="auto"/>
            <w:right w:val="none" w:sz="0" w:space="0" w:color="auto"/>
          </w:divBdr>
        </w:div>
        <w:div w:id="1860191962">
          <w:marLeft w:val="0"/>
          <w:marRight w:val="0"/>
          <w:marTop w:val="0"/>
          <w:marBottom w:val="0"/>
          <w:divBdr>
            <w:top w:val="none" w:sz="0" w:space="0" w:color="auto"/>
            <w:left w:val="none" w:sz="0" w:space="0" w:color="auto"/>
            <w:bottom w:val="none" w:sz="0" w:space="0" w:color="auto"/>
            <w:right w:val="none" w:sz="0" w:space="0" w:color="auto"/>
          </w:divBdr>
        </w:div>
        <w:div w:id="2146238756">
          <w:marLeft w:val="0"/>
          <w:marRight w:val="0"/>
          <w:marTop w:val="0"/>
          <w:marBottom w:val="0"/>
          <w:divBdr>
            <w:top w:val="none" w:sz="0" w:space="0" w:color="auto"/>
            <w:left w:val="none" w:sz="0" w:space="0" w:color="auto"/>
            <w:bottom w:val="none" w:sz="0" w:space="0" w:color="auto"/>
            <w:right w:val="none" w:sz="0" w:space="0" w:color="auto"/>
          </w:divBdr>
        </w:div>
      </w:divsChild>
    </w:div>
    <w:div w:id="138346676">
      <w:bodyDiv w:val="1"/>
      <w:marLeft w:val="0"/>
      <w:marRight w:val="0"/>
      <w:marTop w:val="0"/>
      <w:marBottom w:val="0"/>
      <w:divBdr>
        <w:top w:val="none" w:sz="0" w:space="0" w:color="auto"/>
        <w:left w:val="none" w:sz="0" w:space="0" w:color="auto"/>
        <w:bottom w:val="none" w:sz="0" w:space="0" w:color="auto"/>
        <w:right w:val="none" w:sz="0" w:space="0" w:color="auto"/>
      </w:divBdr>
      <w:divsChild>
        <w:div w:id="25722026">
          <w:marLeft w:val="0"/>
          <w:marRight w:val="0"/>
          <w:marTop w:val="0"/>
          <w:marBottom w:val="0"/>
          <w:divBdr>
            <w:top w:val="none" w:sz="0" w:space="0" w:color="auto"/>
            <w:left w:val="none" w:sz="0" w:space="0" w:color="auto"/>
            <w:bottom w:val="none" w:sz="0" w:space="0" w:color="auto"/>
            <w:right w:val="none" w:sz="0" w:space="0" w:color="auto"/>
          </w:divBdr>
        </w:div>
        <w:div w:id="420224633">
          <w:marLeft w:val="0"/>
          <w:marRight w:val="0"/>
          <w:marTop w:val="0"/>
          <w:marBottom w:val="0"/>
          <w:divBdr>
            <w:top w:val="none" w:sz="0" w:space="0" w:color="auto"/>
            <w:left w:val="none" w:sz="0" w:space="0" w:color="auto"/>
            <w:bottom w:val="none" w:sz="0" w:space="0" w:color="auto"/>
            <w:right w:val="none" w:sz="0" w:space="0" w:color="auto"/>
          </w:divBdr>
          <w:divsChild>
            <w:div w:id="430126949">
              <w:marLeft w:val="0"/>
              <w:marRight w:val="0"/>
              <w:marTop w:val="0"/>
              <w:marBottom w:val="0"/>
              <w:divBdr>
                <w:top w:val="none" w:sz="0" w:space="0" w:color="auto"/>
                <w:left w:val="none" w:sz="0" w:space="0" w:color="auto"/>
                <w:bottom w:val="none" w:sz="0" w:space="0" w:color="auto"/>
                <w:right w:val="none" w:sz="0" w:space="0" w:color="auto"/>
              </w:divBdr>
            </w:div>
            <w:div w:id="482890941">
              <w:marLeft w:val="0"/>
              <w:marRight w:val="0"/>
              <w:marTop w:val="0"/>
              <w:marBottom w:val="0"/>
              <w:divBdr>
                <w:top w:val="none" w:sz="0" w:space="0" w:color="auto"/>
                <w:left w:val="none" w:sz="0" w:space="0" w:color="auto"/>
                <w:bottom w:val="none" w:sz="0" w:space="0" w:color="auto"/>
                <w:right w:val="none" w:sz="0" w:space="0" w:color="auto"/>
              </w:divBdr>
            </w:div>
            <w:div w:id="845705593">
              <w:marLeft w:val="0"/>
              <w:marRight w:val="0"/>
              <w:marTop w:val="0"/>
              <w:marBottom w:val="0"/>
              <w:divBdr>
                <w:top w:val="none" w:sz="0" w:space="0" w:color="auto"/>
                <w:left w:val="none" w:sz="0" w:space="0" w:color="auto"/>
                <w:bottom w:val="none" w:sz="0" w:space="0" w:color="auto"/>
                <w:right w:val="none" w:sz="0" w:space="0" w:color="auto"/>
              </w:divBdr>
            </w:div>
            <w:div w:id="886572946">
              <w:marLeft w:val="0"/>
              <w:marRight w:val="0"/>
              <w:marTop w:val="0"/>
              <w:marBottom w:val="0"/>
              <w:divBdr>
                <w:top w:val="none" w:sz="0" w:space="0" w:color="auto"/>
                <w:left w:val="none" w:sz="0" w:space="0" w:color="auto"/>
                <w:bottom w:val="none" w:sz="0" w:space="0" w:color="auto"/>
                <w:right w:val="none" w:sz="0" w:space="0" w:color="auto"/>
              </w:divBdr>
            </w:div>
            <w:div w:id="1110975174">
              <w:marLeft w:val="0"/>
              <w:marRight w:val="0"/>
              <w:marTop w:val="0"/>
              <w:marBottom w:val="0"/>
              <w:divBdr>
                <w:top w:val="none" w:sz="0" w:space="0" w:color="auto"/>
                <w:left w:val="none" w:sz="0" w:space="0" w:color="auto"/>
                <w:bottom w:val="none" w:sz="0" w:space="0" w:color="auto"/>
                <w:right w:val="none" w:sz="0" w:space="0" w:color="auto"/>
              </w:divBdr>
            </w:div>
            <w:div w:id="1343702892">
              <w:marLeft w:val="0"/>
              <w:marRight w:val="0"/>
              <w:marTop w:val="0"/>
              <w:marBottom w:val="0"/>
              <w:divBdr>
                <w:top w:val="none" w:sz="0" w:space="0" w:color="auto"/>
                <w:left w:val="none" w:sz="0" w:space="0" w:color="auto"/>
                <w:bottom w:val="none" w:sz="0" w:space="0" w:color="auto"/>
                <w:right w:val="none" w:sz="0" w:space="0" w:color="auto"/>
              </w:divBdr>
            </w:div>
            <w:div w:id="1849754292">
              <w:marLeft w:val="0"/>
              <w:marRight w:val="0"/>
              <w:marTop w:val="0"/>
              <w:marBottom w:val="0"/>
              <w:divBdr>
                <w:top w:val="none" w:sz="0" w:space="0" w:color="auto"/>
                <w:left w:val="none" w:sz="0" w:space="0" w:color="auto"/>
                <w:bottom w:val="none" w:sz="0" w:space="0" w:color="auto"/>
                <w:right w:val="none" w:sz="0" w:space="0" w:color="auto"/>
              </w:divBdr>
            </w:div>
            <w:div w:id="1899055069">
              <w:marLeft w:val="0"/>
              <w:marRight w:val="0"/>
              <w:marTop w:val="0"/>
              <w:marBottom w:val="0"/>
              <w:divBdr>
                <w:top w:val="none" w:sz="0" w:space="0" w:color="auto"/>
                <w:left w:val="none" w:sz="0" w:space="0" w:color="auto"/>
                <w:bottom w:val="none" w:sz="0" w:space="0" w:color="auto"/>
                <w:right w:val="none" w:sz="0" w:space="0" w:color="auto"/>
              </w:divBdr>
            </w:div>
            <w:div w:id="1975065211">
              <w:marLeft w:val="0"/>
              <w:marRight w:val="0"/>
              <w:marTop w:val="0"/>
              <w:marBottom w:val="0"/>
              <w:divBdr>
                <w:top w:val="none" w:sz="0" w:space="0" w:color="auto"/>
                <w:left w:val="none" w:sz="0" w:space="0" w:color="auto"/>
                <w:bottom w:val="none" w:sz="0" w:space="0" w:color="auto"/>
                <w:right w:val="none" w:sz="0" w:space="0" w:color="auto"/>
              </w:divBdr>
            </w:div>
          </w:divsChild>
        </w:div>
        <w:div w:id="472714918">
          <w:marLeft w:val="0"/>
          <w:marRight w:val="0"/>
          <w:marTop w:val="0"/>
          <w:marBottom w:val="0"/>
          <w:divBdr>
            <w:top w:val="none" w:sz="0" w:space="0" w:color="auto"/>
            <w:left w:val="none" w:sz="0" w:space="0" w:color="auto"/>
            <w:bottom w:val="none" w:sz="0" w:space="0" w:color="auto"/>
            <w:right w:val="none" w:sz="0" w:space="0" w:color="auto"/>
          </w:divBdr>
        </w:div>
        <w:div w:id="814836837">
          <w:marLeft w:val="0"/>
          <w:marRight w:val="0"/>
          <w:marTop w:val="0"/>
          <w:marBottom w:val="0"/>
          <w:divBdr>
            <w:top w:val="none" w:sz="0" w:space="0" w:color="auto"/>
            <w:left w:val="none" w:sz="0" w:space="0" w:color="auto"/>
            <w:bottom w:val="none" w:sz="0" w:space="0" w:color="auto"/>
            <w:right w:val="none" w:sz="0" w:space="0" w:color="auto"/>
          </w:divBdr>
        </w:div>
      </w:divsChild>
    </w:div>
    <w:div w:id="156188971">
      <w:bodyDiv w:val="1"/>
      <w:marLeft w:val="0"/>
      <w:marRight w:val="0"/>
      <w:marTop w:val="0"/>
      <w:marBottom w:val="0"/>
      <w:divBdr>
        <w:top w:val="none" w:sz="0" w:space="0" w:color="auto"/>
        <w:left w:val="none" w:sz="0" w:space="0" w:color="auto"/>
        <w:bottom w:val="none" w:sz="0" w:space="0" w:color="auto"/>
        <w:right w:val="none" w:sz="0" w:space="0" w:color="auto"/>
      </w:divBdr>
      <w:divsChild>
        <w:div w:id="1884247603">
          <w:marLeft w:val="0"/>
          <w:marRight w:val="0"/>
          <w:marTop w:val="0"/>
          <w:marBottom w:val="0"/>
          <w:divBdr>
            <w:top w:val="none" w:sz="0" w:space="0" w:color="auto"/>
            <w:left w:val="none" w:sz="0" w:space="0" w:color="auto"/>
            <w:bottom w:val="none" w:sz="0" w:space="0" w:color="auto"/>
            <w:right w:val="none" w:sz="0" w:space="0" w:color="auto"/>
          </w:divBdr>
        </w:div>
      </w:divsChild>
    </w:div>
    <w:div w:id="161093436">
      <w:bodyDiv w:val="1"/>
      <w:marLeft w:val="0"/>
      <w:marRight w:val="0"/>
      <w:marTop w:val="0"/>
      <w:marBottom w:val="0"/>
      <w:divBdr>
        <w:top w:val="none" w:sz="0" w:space="0" w:color="auto"/>
        <w:left w:val="none" w:sz="0" w:space="0" w:color="auto"/>
        <w:bottom w:val="none" w:sz="0" w:space="0" w:color="auto"/>
        <w:right w:val="none" w:sz="0" w:space="0" w:color="auto"/>
      </w:divBdr>
      <w:divsChild>
        <w:div w:id="1916863345">
          <w:marLeft w:val="0"/>
          <w:marRight w:val="0"/>
          <w:marTop w:val="0"/>
          <w:marBottom w:val="0"/>
          <w:divBdr>
            <w:top w:val="none" w:sz="0" w:space="0" w:color="auto"/>
            <w:left w:val="none" w:sz="0" w:space="0" w:color="auto"/>
            <w:bottom w:val="none" w:sz="0" w:space="0" w:color="auto"/>
            <w:right w:val="none" w:sz="0" w:space="0" w:color="auto"/>
          </w:divBdr>
        </w:div>
        <w:div w:id="70275851">
          <w:marLeft w:val="0"/>
          <w:marRight w:val="0"/>
          <w:marTop w:val="0"/>
          <w:marBottom w:val="0"/>
          <w:divBdr>
            <w:top w:val="none" w:sz="0" w:space="0" w:color="auto"/>
            <w:left w:val="none" w:sz="0" w:space="0" w:color="auto"/>
            <w:bottom w:val="none" w:sz="0" w:space="0" w:color="auto"/>
            <w:right w:val="none" w:sz="0" w:space="0" w:color="auto"/>
          </w:divBdr>
        </w:div>
        <w:div w:id="1646083730">
          <w:marLeft w:val="0"/>
          <w:marRight w:val="0"/>
          <w:marTop w:val="0"/>
          <w:marBottom w:val="0"/>
          <w:divBdr>
            <w:top w:val="none" w:sz="0" w:space="0" w:color="auto"/>
            <w:left w:val="none" w:sz="0" w:space="0" w:color="auto"/>
            <w:bottom w:val="none" w:sz="0" w:space="0" w:color="auto"/>
            <w:right w:val="none" w:sz="0" w:space="0" w:color="auto"/>
          </w:divBdr>
        </w:div>
      </w:divsChild>
    </w:div>
    <w:div w:id="178083001">
      <w:bodyDiv w:val="1"/>
      <w:marLeft w:val="0"/>
      <w:marRight w:val="0"/>
      <w:marTop w:val="0"/>
      <w:marBottom w:val="0"/>
      <w:divBdr>
        <w:top w:val="none" w:sz="0" w:space="0" w:color="auto"/>
        <w:left w:val="none" w:sz="0" w:space="0" w:color="auto"/>
        <w:bottom w:val="none" w:sz="0" w:space="0" w:color="auto"/>
        <w:right w:val="none" w:sz="0" w:space="0" w:color="auto"/>
      </w:divBdr>
      <w:divsChild>
        <w:div w:id="947662358">
          <w:marLeft w:val="0"/>
          <w:marRight w:val="0"/>
          <w:marTop w:val="0"/>
          <w:marBottom w:val="0"/>
          <w:divBdr>
            <w:top w:val="none" w:sz="0" w:space="0" w:color="auto"/>
            <w:left w:val="none" w:sz="0" w:space="0" w:color="auto"/>
            <w:bottom w:val="none" w:sz="0" w:space="0" w:color="auto"/>
            <w:right w:val="none" w:sz="0" w:space="0" w:color="auto"/>
          </w:divBdr>
        </w:div>
      </w:divsChild>
    </w:div>
    <w:div w:id="179708901">
      <w:bodyDiv w:val="1"/>
      <w:marLeft w:val="0"/>
      <w:marRight w:val="0"/>
      <w:marTop w:val="0"/>
      <w:marBottom w:val="0"/>
      <w:divBdr>
        <w:top w:val="none" w:sz="0" w:space="0" w:color="auto"/>
        <w:left w:val="none" w:sz="0" w:space="0" w:color="auto"/>
        <w:bottom w:val="none" w:sz="0" w:space="0" w:color="auto"/>
        <w:right w:val="none" w:sz="0" w:space="0" w:color="auto"/>
      </w:divBdr>
      <w:divsChild>
        <w:div w:id="917247188">
          <w:marLeft w:val="0"/>
          <w:marRight w:val="0"/>
          <w:marTop w:val="0"/>
          <w:marBottom w:val="0"/>
          <w:divBdr>
            <w:top w:val="none" w:sz="0" w:space="0" w:color="auto"/>
            <w:left w:val="none" w:sz="0" w:space="0" w:color="auto"/>
            <w:bottom w:val="none" w:sz="0" w:space="0" w:color="auto"/>
            <w:right w:val="none" w:sz="0" w:space="0" w:color="auto"/>
          </w:divBdr>
        </w:div>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 w:id="187640965">
      <w:bodyDiv w:val="1"/>
      <w:marLeft w:val="0"/>
      <w:marRight w:val="0"/>
      <w:marTop w:val="0"/>
      <w:marBottom w:val="0"/>
      <w:divBdr>
        <w:top w:val="none" w:sz="0" w:space="0" w:color="auto"/>
        <w:left w:val="none" w:sz="0" w:space="0" w:color="auto"/>
        <w:bottom w:val="none" w:sz="0" w:space="0" w:color="auto"/>
        <w:right w:val="none" w:sz="0" w:space="0" w:color="auto"/>
      </w:divBdr>
      <w:divsChild>
        <w:div w:id="466775018">
          <w:marLeft w:val="0"/>
          <w:marRight w:val="0"/>
          <w:marTop w:val="0"/>
          <w:marBottom w:val="0"/>
          <w:divBdr>
            <w:top w:val="none" w:sz="0" w:space="0" w:color="auto"/>
            <w:left w:val="none" w:sz="0" w:space="0" w:color="auto"/>
            <w:bottom w:val="none" w:sz="0" w:space="0" w:color="auto"/>
            <w:right w:val="none" w:sz="0" w:space="0" w:color="auto"/>
          </w:divBdr>
        </w:div>
      </w:divsChild>
    </w:div>
    <w:div w:id="188879308">
      <w:bodyDiv w:val="1"/>
      <w:marLeft w:val="0"/>
      <w:marRight w:val="0"/>
      <w:marTop w:val="0"/>
      <w:marBottom w:val="0"/>
      <w:divBdr>
        <w:top w:val="none" w:sz="0" w:space="0" w:color="auto"/>
        <w:left w:val="none" w:sz="0" w:space="0" w:color="auto"/>
        <w:bottom w:val="none" w:sz="0" w:space="0" w:color="auto"/>
        <w:right w:val="none" w:sz="0" w:space="0" w:color="auto"/>
      </w:divBdr>
      <w:divsChild>
        <w:div w:id="768622433">
          <w:marLeft w:val="0"/>
          <w:marRight w:val="0"/>
          <w:marTop w:val="0"/>
          <w:marBottom w:val="0"/>
          <w:divBdr>
            <w:top w:val="none" w:sz="0" w:space="0" w:color="auto"/>
            <w:left w:val="none" w:sz="0" w:space="0" w:color="auto"/>
            <w:bottom w:val="none" w:sz="0" w:space="0" w:color="auto"/>
            <w:right w:val="none" w:sz="0" w:space="0" w:color="auto"/>
          </w:divBdr>
          <w:divsChild>
            <w:div w:id="620234101">
              <w:marLeft w:val="0"/>
              <w:marRight w:val="0"/>
              <w:marTop w:val="0"/>
              <w:marBottom w:val="0"/>
              <w:divBdr>
                <w:top w:val="none" w:sz="0" w:space="0" w:color="auto"/>
                <w:left w:val="none" w:sz="0" w:space="0" w:color="auto"/>
                <w:bottom w:val="none" w:sz="0" w:space="0" w:color="auto"/>
                <w:right w:val="none" w:sz="0" w:space="0" w:color="auto"/>
              </w:divBdr>
            </w:div>
            <w:div w:id="1344165748">
              <w:marLeft w:val="0"/>
              <w:marRight w:val="0"/>
              <w:marTop w:val="0"/>
              <w:marBottom w:val="0"/>
              <w:divBdr>
                <w:top w:val="none" w:sz="0" w:space="0" w:color="auto"/>
                <w:left w:val="none" w:sz="0" w:space="0" w:color="auto"/>
                <w:bottom w:val="none" w:sz="0" w:space="0" w:color="auto"/>
                <w:right w:val="none" w:sz="0" w:space="0" w:color="auto"/>
              </w:divBdr>
            </w:div>
            <w:div w:id="6631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8754">
      <w:bodyDiv w:val="1"/>
      <w:marLeft w:val="0"/>
      <w:marRight w:val="0"/>
      <w:marTop w:val="0"/>
      <w:marBottom w:val="0"/>
      <w:divBdr>
        <w:top w:val="none" w:sz="0" w:space="0" w:color="auto"/>
        <w:left w:val="none" w:sz="0" w:space="0" w:color="auto"/>
        <w:bottom w:val="none" w:sz="0" w:space="0" w:color="auto"/>
        <w:right w:val="none" w:sz="0" w:space="0" w:color="auto"/>
      </w:divBdr>
      <w:divsChild>
        <w:div w:id="1264726677">
          <w:marLeft w:val="0"/>
          <w:marRight w:val="0"/>
          <w:marTop w:val="0"/>
          <w:marBottom w:val="0"/>
          <w:divBdr>
            <w:top w:val="none" w:sz="0" w:space="0" w:color="auto"/>
            <w:left w:val="none" w:sz="0" w:space="0" w:color="auto"/>
            <w:bottom w:val="none" w:sz="0" w:space="0" w:color="auto"/>
            <w:right w:val="none" w:sz="0" w:space="0" w:color="auto"/>
          </w:divBdr>
        </w:div>
        <w:div w:id="1851482900">
          <w:marLeft w:val="0"/>
          <w:marRight w:val="0"/>
          <w:marTop w:val="0"/>
          <w:marBottom w:val="0"/>
          <w:divBdr>
            <w:top w:val="none" w:sz="0" w:space="0" w:color="auto"/>
            <w:left w:val="none" w:sz="0" w:space="0" w:color="auto"/>
            <w:bottom w:val="none" w:sz="0" w:space="0" w:color="auto"/>
            <w:right w:val="none" w:sz="0" w:space="0" w:color="auto"/>
          </w:divBdr>
          <w:divsChild>
            <w:div w:id="673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097">
      <w:bodyDiv w:val="1"/>
      <w:marLeft w:val="0"/>
      <w:marRight w:val="0"/>
      <w:marTop w:val="0"/>
      <w:marBottom w:val="0"/>
      <w:divBdr>
        <w:top w:val="none" w:sz="0" w:space="0" w:color="auto"/>
        <w:left w:val="none" w:sz="0" w:space="0" w:color="auto"/>
        <w:bottom w:val="none" w:sz="0" w:space="0" w:color="auto"/>
        <w:right w:val="none" w:sz="0" w:space="0" w:color="auto"/>
      </w:divBdr>
      <w:divsChild>
        <w:div w:id="412969543">
          <w:marLeft w:val="0"/>
          <w:marRight w:val="0"/>
          <w:marTop w:val="0"/>
          <w:marBottom w:val="0"/>
          <w:divBdr>
            <w:top w:val="none" w:sz="0" w:space="0" w:color="auto"/>
            <w:left w:val="none" w:sz="0" w:space="0" w:color="auto"/>
            <w:bottom w:val="none" w:sz="0" w:space="0" w:color="auto"/>
            <w:right w:val="none" w:sz="0" w:space="0" w:color="auto"/>
          </w:divBdr>
        </w:div>
        <w:div w:id="1457870134">
          <w:marLeft w:val="0"/>
          <w:marRight w:val="0"/>
          <w:marTop w:val="0"/>
          <w:marBottom w:val="0"/>
          <w:divBdr>
            <w:top w:val="none" w:sz="0" w:space="0" w:color="auto"/>
            <w:left w:val="none" w:sz="0" w:space="0" w:color="auto"/>
            <w:bottom w:val="none" w:sz="0" w:space="0" w:color="auto"/>
            <w:right w:val="none" w:sz="0" w:space="0" w:color="auto"/>
          </w:divBdr>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16280570">
      <w:bodyDiv w:val="1"/>
      <w:marLeft w:val="0"/>
      <w:marRight w:val="0"/>
      <w:marTop w:val="0"/>
      <w:marBottom w:val="0"/>
      <w:divBdr>
        <w:top w:val="none" w:sz="0" w:space="0" w:color="auto"/>
        <w:left w:val="none" w:sz="0" w:space="0" w:color="auto"/>
        <w:bottom w:val="none" w:sz="0" w:space="0" w:color="auto"/>
        <w:right w:val="none" w:sz="0" w:space="0" w:color="auto"/>
      </w:divBdr>
      <w:divsChild>
        <w:div w:id="554897969">
          <w:marLeft w:val="0"/>
          <w:marRight w:val="0"/>
          <w:marTop w:val="0"/>
          <w:marBottom w:val="0"/>
          <w:divBdr>
            <w:top w:val="none" w:sz="0" w:space="0" w:color="auto"/>
            <w:left w:val="none" w:sz="0" w:space="0" w:color="auto"/>
            <w:bottom w:val="none" w:sz="0" w:space="0" w:color="auto"/>
            <w:right w:val="none" w:sz="0" w:space="0" w:color="auto"/>
          </w:divBdr>
        </w:div>
        <w:div w:id="838084110">
          <w:marLeft w:val="0"/>
          <w:marRight w:val="0"/>
          <w:marTop w:val="0"/>
          <w:marBottom w:val="0"/>
          <w:divBdr>
            <w:top w:val="none" w:sz="0" w:space="0" w:color="auto"/>
            <w:left w:val="none" w:sz="0" w:space="0" w:color="auto"/>
            <w:bottom w:val="none" w:sz="0" w:space="0" w:color="auto"/>
            <w:right w:val="none" w:sz="0" w:space="0" w:color="auto"/>
          </w:divBdr>
        </w:div>
        <w:div w:id="1700004181">
          <w:marLeft w:val="0"/>
          <w:marRight w:val="0"/>
          <w:marTop w:val="0"/>
          <w:marBottom w:val="0"/>
          <w:divBdr>
            <w:top w:val="none" w:sz="0" w:space="0" w:color="auto"/>
            <w:left w:val="none" w:sz="0" w:space="0" w:color="auto"/>
            <w:bottom w:val="none" w:sz="0" w:space="0" w:color="auto"/>
            <w:right w:val="none" w:sz="0" w:space="0" w:color="auto"/>
          </w:divBdr>
        </w:div>
        <w:div w:id="2019889985">
          <w:marLeft w:val="0"/>
          <w:marRight w:val="0"/>
          <w:marTop w:val="0"/>
          <w:marBottom w:val="0"/>
          <w:divBdr>
            <w:top w:val="none" w:sz="0" w:space="0" w:color="auto"/>
            <w:left w:val="none" w:sz="0" w:space="0" w:color="auto"/>
            <w:bottom w:val="none" w:sz="0" w:space="0" w:color="auto"/>
            <w:right w:val="none" w:sz="0" w:space="0" w:color="auto"/>
          </w:divBdr>
        </w:div>
      </w:divsChild>
    </w:div>
    <w:div w:id="218521391">
      <w:bodyDiv w:val="1"/>
      <w:marLeft w:val="0"/>
      <w:marRight w:val="0"/>
      <w:marTop w:val="0"/>
      <w:marBottom w:val="0"/>
      <w:divBdr>
        <w:top w:val="none" w:sz="0" w:space="0" w:color="auto"/>
        <w:left w:val="none" w:sz="0" w:space="0" w:color="auto"/>
        <w:bottom w:val="none" w:sz="0" w:space="0" w:color="auto"/>
        <w:right w:val="none" w:sz="0" w:space="0" w:color="auto"/>
      </w:divBdr>
      <w:divsChild>
        <w:div w:id="125707846">
          <w:marLeft w:val="0"/>
          <w:marRight w:val="0"/>
          <w:marTop w:val="0"/>
          <w:marBottom w:val="0"/>
          <w:divBdr>
            <w:top w:val="none" w:sz="0" w:space="0" w:color="auto"/>
            <w:left w:val="none" w:sz="0" w:space="0" w:color="auto"/>
            <w:bottom w:val="none" w:sz="0" w:space="0" w:color="auto"/>
            <w:right w:val="none" w:sz="0" w:space="0" w:color="auto"/>
          </w:divBdr>
        </w:div>
        <w:div w:id="1619028804">
          <w:marLeft w:val="0"/>
          <w:marRight w:val="0"/>
          <w:marTop w:val="0"/>
          <w:marBottom w:val="0"/>
          <w:divBdr>
            <w:top w:val="none" w:sz="0" w:space="0" w:color="auto"/>
            <w:left w:val="none" w:sz="0" w:space="0" w:color="auto"/>
            <w:bottom w:val="none" w:sz="0" w:space="0" w:color="auto"/>
            <w:right w:val="none" w:sz="0" w:space="0" w:color="auto"/>
          </w:divBdr>
        </w:div>
        <w:div w:id="988021807">
          <w:marLeft w:val="0"/>
          <w:marRight w:val="0"/>
          <w:marTop w:val="0"/>
          <w:marBottom w:val="0"/>
          <w:divBdr>
            <w:top w:val="none" w:sz="0" w:space="0" w:color="auto"/>
            <w:left w:val="none" w:sz="0" w:space="0" w:color="auto"/>
            <w:bottom w:val="none" w:sz="0" w:space="0" w:color="auto"/>
            <w:right w:val="none" w:sz="0" w:space="0" w:color="auto"/>
          </w:divBdr>
        </w:div>
      </w:divsChild>
    </w:div>
    <w:div w:id="239750222">
      <w:bodyDiv w:val="1"/>
      <w:marLeft w:val="0"/>
      <w:marRight w:val="0"/>
      <w:marTop w:val="0"/>
      <w:marBottom w:val="0"/>
      <w:divBdr>
        <w:top w:val="none" w:sz="0" w:space="0" w:color="auto"/>
        <w:left w:val="none" w:sz="0" w:space="0" w:color="auto"/>
        <w:bottom w:val="none" w:sz="0" w:space="0" w:color="auto"/>
        <w:right w:val="none" w:sz="0" w:space="0" w:color="auto"/>
      </w:divBdr>
      <w:divsChild>
        <w:div w:id="50004560">
          <w:marLeft w:val="0"/>
          <w:marRight w:val="0"/>
          <w:marTop w:val="0"/>
          <w:marBottom w:val="0"/>
          <w:divBdr>
            <w:top w:val="none" w:sz="0" w:space="0" w:color="auto"/>
            <w:left w:val="none" w:sz="0" w:space="0" w:color="auto"/>
            <w:bottom w:val="none" w:sz="0" w:space="0" w:color="auto"/>
            <w:right w:val="none" w:sz="0" w:space="0" w:color="auto"/>
          </w:divBdr>
        </w:div>
        <w:div w:id="1152789984">
          <w:marLeft w:val="0"/>
          <w:marRight w:val="0"/>
          <w:marTop w:val="0"/>
          <w:marBottom w:val="0"/>
          <w:divBdr>
            <w:top w:val="none" w:sz="0" w:space="0" w:color="auto"/>
            <w:left w:val="none" w:sz="0" w:space="0" w:color="auto"/>
            <w:bottom w:val="none" w:sz="0" w:space="0" w:color="auto"/>
            <w:right w:val="none" w:sz="0" w:space="0" w:color="auto"/>
          </w:divBdr>
        </w:div>
      </w:divsChild>
    </w:div>
    <w:div w:id="247542415">
      <w:bodyDiv w:val="1"/>
      <w:marLeft w:val="0"/>
      <w:marRight w:val="0"/>
      <w:marTop w:val="0"/>
      <w:marBottom w:val="0"/>
      <w:divBdr>
        <w:top w:val="none" w:sz="0" w:space="0" w:color="auto"/>
        <w:left w:val="none" w:sz="0" w:space="0" w:color="auto"/>
        <w:bottom w:val="none" w:sz="0" w:space="0" w:color="auto"/>
        <w:right w:val="none" w:sz="0" w:space="0" w:color="auto"/>
      </w:divBdr>
      <w:divsChild>
        <w:div w:id="1185243449">
          <w:marLeft w:val="0"/>
          <w:marRight w:val="0"/>
          <w:marTop w:val="0"/>
          <w:marBottom w:val="0"/>
          <w:divBdr>
            <w:top w:val="none" w:sz="0" w:space="0" w:color="auto"/>
            <w:left w:val="none" w:sz="0" w:space="0" w:color="auto"/>
            <w:bottom w:val="none" w:sz="0" w:space="0" w:color="auto"/>
            <w:right w:val="none" w:sz="0" w:space="0" w:color="auto"/>
          </w:divBdr>
        </w:div>
        <w:div w:id="1881280470">
          <w:marLeft w:val="0"/>
          <w:marRight w:val="0"/>
          <w:marTop w:val="0"/>
          <w:marBottom w:val="0"/>
          <w:divBdr>
            <w:top w:val="none" w:sz="0" w:space="0" w:color="auto"/>
            <w:left w:val="none" w:sz="0" w:space="0" w:color="auto"/>
            <w:bottom w:val="none" w:sz="0" w:space="0" w:color="auto"/>
            <w:right w:val="none" w:sz="0" w:space="0" w:color="auto"/>
          </w:divBdr>
        </w:div>
      </w:divsChild>
    </w:div>
    <w:div w:id="252326477">
      <w:bodyDiv w:val="1"/>
      <w:marLeft w:val="0"/>
      <w:marRight w:val="0"/>
      <w:marTop w:val="0"/>
      <w:marBottom w:val="0"/>
      <w:divBdr>
        <w:top w:val="none" w:sz="0" w:space="0" w:color="auto"/>
        <w:left w:val="none" w:sz="0" w:space="0" w:color="auto"/>
        <w:bottom w:val="none" w:sz="0" w:space="0" w:color="auto"/>
        <w:right w:val="none" w:sz="0" w:space="0" w:color="auto"/>
      </w:divBdr>
      <w:divsChild>
        <w:div w:id="607081982">
          <w:marLeft w:val="0"/>
          <w:marRight w:val="0"/>
          <w:marTop w:val="0"/>
          <w:marBottom w:val="0"/>
          <w:divBdr>
            <w:top w:val="none" w:sz="0" w:space="0" w:color="auto"/>
            <w:left w:val="none" w:sz="0" w:space="0" w:color="auto"/>
            <w:bottom w:val="none" w:sz="0" w:space="0" w:color="auto"/>
            <w:right w:val="none" w:sz="0" w:space="0" w:color="auto"/>
          </w:divBdr>
          <w:divsChild>
            <w:div w:id="84150909">
              <w:marLeft w:val="0"/>
              <w:marRight w:val="0"/>
              <w:marTop w:val="0"/>
              <w:marBottom w:val="0"/>
              <w:divBdr>
                <w:top w:val="none" w:sz="0" w:space="0" w:color="auto"/>
                <w:left w:val="none" w:sz="0" w:space="0" w:color="auto"/>
                <w:bottom w:val="none" w:sz="0" w:space="0" w:color="auto"/>
                <w:right w:val="none" w:sz="0" w:space="0" w:color="auto"/>
              </w:divBdr>
            </w:div>
            <w:div w:id="157427528">
              <w:marLeft w:val="0"/>
              <w:marRight w:val="0"/>
              <w:marTop w:val="0"/>
              <w:marBottom w:val="0"/>
              <w:divBdr>
                <w:top w:val="none" w:sz="0" w:space="0" w:color="auto"/>
                <w:left w:val="none" w:sz="0" w:space="0" w:color="auto"/>
                <w:bottom w:val="none" w:sz="0" w:space="0" w:color="auto"/>
                <w:right w:val="none" w:sz="0" w:space="0" w:color="auto"/>
              </w:divBdr>
            </w:div>
            <w:div w:id="157891512">
              <w:marLeft w:val="0"/>
              <w:marRight w:val="0"/>
              <w:marTop w:val="0"/>
              <w:marBottom w:val="0"/>
              <w:divBdr>
                <w:top w:val="none" w:sz="0" w:space="0" w:color="auto"/>
                <w:left w:val="none" w:sz="0" w:space="0" w:color="auto"/>
                <w:bottom w:val="none" w:sz="0" w:space="0" w:color="auto"/>
                <w:right w:val="none" w:sz="0" w:space="0" w:color="auto"/>
              </w:divBdr>
            </w:div>
            <w:div w:id="184371626">
              <w:marLeft w:val="0"/>
              <w:marRight w:val="0"/>
              <w:marTop w:val="0"/>
              <w:marBottom w:val="0"/>
              <w:divBdr>
                <w:top w:val="none" w:sz="0" w:space="0" w:color="auto"/>
                <w:left w:val="none" w:sz="0" w:space="0" w:color="auto"/>
                <w:bottom w:val="none" w:sz="0" w:space="0" w:color="auto"/>
                <w:right w:val="none" w:sz="0" w:space="0" w:color="auto"/>
              </w:divBdr>
            </w:div>
            <w:div w:id="290399289">
              <w:marLeft w:val="0"/>
              <w:marRight w:val="0"/>
              <w:marTop w:val="0"/>
              <w:marBottom w:val="0"/>
              <w:divBdr>
                <w:top w:val="none" w:sz="0" w:space="0" w:color="auto"/>
                <w:left w:val="none" w:sz="0" w:space="0" w:color="auto"/>
                <w:bottom w:val="none" w:sz="0" w:space="0" w:color="auto"/>
                <w:right w:val="none" w:sz="0" w:space="0" w:color="auto"/>
              </w:divBdr>
            </w:div>
            <w:div w:id="331222995">
              <w:marLeft w:val="0"/>
              <w:marRight w:val="0"/>
              <w:marTop w:val="0"/>
              <w:marBottom w:val="0"/>
              <w:divBdr>
                <w:top w:val="none" w:sz="0" w:space="0" w:color="auto"/>
                <w:left w:val="none" w:sz="0" w:space="0" w:color="auto"/>
                <w:bottom w:val="none" w:sz="0" w:space="0" w:color="auto"/>
                <w:right w:val="none" w:sz="0" w:space="0" w:color="auto"/>
              </w:divBdr>
            </w:div>
            <w:div w:id="445542130">
              <w:marLeft w:val="0"/>
              <w:marRight w:val="0"/>
              <w:marTop w:val="0"/>
              <w:marBottom w:val="0"/>
              <w:divBdr>
                <w:top w:val="none" w:sz="0" w:space="0" w:color="auto"/>
                <w:left w:val="none" w:sz="0" w:space="0" w:color="auto"/>
                <w:bottom w:val="none" w:sz="0" w:space="0" w:color="auto"/>
                <w:right w:val="none" w:sz="0" w:space="0" w:color="auto"/>
              </w:divBdr>
            </w:div>
            <w:div w:id="493766142">
              <w:marLeft w:val="0"/>
              <w:marRight w:val="0"/>
              <w:marTop w:val="0"/>
              <w:marBottom w:val="0"/>
              <w:divBdr>
                <w:top w:val="none" w:sz="0" w:space="0" w:color="auto"/>
                <w:left w:val="none" w:sz="0" w:space="0" w:color="auto"/>
                <w:bottom w:val="none" w:sz="0" w:space="0" w:color="auto"/>
                <w:right w:val="none" w:sz="0" w:space="0" w:color="auto"/>
              </w:divBdr>
            </w:div>
            <w:div w:id="510292799">
              <w:marLeft w:val="0"/>
              <w:marRight w:val="0"/>
              <w:marTop w:val="0"/>
              <w:marBottom w:val="0"/>
              <w:divBdr>
                <w:top w:val="none" w:sz="0" w:space="0" w:color="auto"/>
                <w:left w:val="none" w:sz="0" w:space="0" w:color="auto"/>
                <w:bottom w:val="none" w:sz="0" w:space="0" w:color="auto"/>
                <w:right w:val="none" w:sz="0" w:space="0" w:color="auto"/>
              </w:divBdr>
            </w:div>
            <w:div w:id="615596853">
              <w:marLeft w:val="0"/>
              <w:marRight w:val="0"/>
              <w:marTop w:val="0"/>
              <w:marBottom w:val="0"/>
              <w:divBdr>
                <w:top w:val="none" w:sz="0" w:space="0" w:color="auto"/>
                <w:left w:val="none" w:sz="0" w:space="0" w:color="auto"/>
                <w:bottom w:val="none" w:sz="0" w:space="0" w:color="auto"/>
                <w:right w:val="none" w:sz="0" w:space="0" w:color="auto"/>
              </w:divBdr>
            </w:div>
            <w:div w:id="745691352">
              <w:marLeft w:val="0"/>
              <w:marRight w:val="0"/>
              <w:marTop w:val="0"/>
              <w:marBottom w:val="0"/>
              <w:divBdr>
                <w:top w:val="none" w:sz="0" w:space="0" w:color="auto"/>
                <w:left w:val="none" w:sz="0" w:space="0" w:color="auto"/>
                <w:bottom w:val="none" w:sz="0" w:space="0" w:color="auto"/>
                <w:right w:val="none" w:sz="0" w:space="0" w:color="auto"/>
              </w:divBdr>
            </w:div>
            <w:div w:id="778645996">
              <w:marLeft w:val="0"/>
              <w:marRight w:val="0"/>
              <w:marTop w:val="0"/>
              <w:marBottom w:val="0"/>
              <w:divBdr>
                <w:top w:val="none" w:sz="0" w:space="0" w:color="auto"/>
                <w:left w:val="none" w:sz="0" w:space="0" w:color="auto"/>
                <w:bottom w:val="none" w:sz="0" w:space="0" w:color="auto"/>
                <w:right w:val="none" w:sz="0" w:space="0" w:color="auto"/>
              </w:divBdr>
            </w:div>
            <w:div w:id="856697709">
              <w:marLeft w:val="0"/>
              <w:marRight w:val="0"/>
              <w:marTop w:val="0"/>
              <w:marBottom w:val="0"/>
              <w:divBdr>
                <w:top w:val="none" w:sz="0" w:space="0" w:color="auto"/>
                <w:left w:val="none" w:sz="0" w:space="0" w:color="auto"/>
                <w:bottom w:val="none" w:sz="0" w:space="0" w:color="auto"/>
                <w:right w:val="none" w:sz="0" w:space="0" w:color="auto"/>
              </w:divBdr>
            </w:div>
            <w:div w:id="858205462">
              <w:marLeft w:val="0"/>
              <w:marRight w:val="0"/>
              <w:marTop w:val="0"/>
              <w:marBottom w:val="0"/>
              <w:divBdr>
                <w:top w:val="none" w:sz="0" w:space="0" w:color="auto"/>
                <w:left w:val="none" w:sz="0" w:space="0" w:color="auto"/>
                <w:bottom w:val="none" w:sz="0" w:space="0" w:color="auto"/>
                <w:right w:val="none" w:sz="0" w:space="0" w:color="auto"/>
              </w:divBdr>
            </w:div>
            <w:div w:id="864833963">
              <w:marLeft w:val="0"/>
              <w:marRight w:val="0"/>
              <w:marTop w:val="0"/>
              <w:marBottom w:val="0"/>
              <w:divBdr>
                <w:top w:val="none" w:sz="0" w:space="0" w:color="auto"/>
                <w:left w:val="none" w:sz="0" w:space="0" w:color="auto"/>
                <w:bottom w:val="none" w:sz="0" w:space="0" w:color="auto"/>
                <w:right w:val="none" w:sz="0" w:space="0" w:color="auto"/>
              </w:divBdr>
            </w:div>
            <w:div w:id="866286713">
              <w:marLeft w:val="0"/>
              <w:marRight w:val="0"/>
              <w:marTop w:val="0"/>
              <w:marBottom w:val="0"/>
              <w:divBdr>
                <w:top w:val="none" w:sz="0" w:space="0" w:color="auto"/>
                <w:left w:val="none" w:sz="0" w:space="0" w:color="auto"/>
                <w:bottom w:val="none" w:sz="0" w:space="0" w:color="auto"/>
                <w:right w:val="none" w:sz="0" w:space="0" w:color="auto"/>
              </w:divBdr>
            </w:div>
            <w:div w:id="885992231">
              <w:marLeft w:val="0"/>
              <w:marRight w:val="0"/>
              <w:marTop w:val="0"/>
              <w:marBottom w:val="0"/>
              <w:divBdr>
                <w:top w:val="none" w:sz="0" w:space="0" w:color="auto"/>
                <w:left w:val="none" w:sz="0" w:space="0" w:color="auto"/>
                <w:bottom w:val="none" w:sz="0" w:space="0" w:color="auto"/>
                <w:right w:val="none" w:sz="0" w:space="0" w:color="auto"/>
              </w:divBdr>
            </w:div>
            <w:div w:id="895623510">
              <w:marLeft w:val="0"/>
              <w:marRight w:val="0"/>
              <w:marTop w:val="0"/>
              <w:marBottom w:val="0"/>
              <w:divBdr>
                <w:top w:val="none" w:sz="0" w:space="0" w:color="auto"/>
                <w:left w:val="none" w:sz="0" w:space="0" w:color="auto"/>
                <w:bottom w:val="none" w:sz="0" w:space="0" w:color="auto"/>
                <w:right w:val="none" w:sz="0" w:space="0" w:color="auto"/>
              </w:divBdr>
            </w:div>
            <w:div w:id="974215110">
              <w:marLeft w:val="0"/>
              <w:marRight w:val="0"/>
              <w:marTop w:val="0"/>
              <w:marBottom w:val="0"/>
              <w:divBdr>
                <w:top w:val="none" w:sz="0" w:space="0" w:color="auto"/>
                <w:left w:val="none" w:sz="0" w:space="0" w:color="auto"/>
                <w:bottom w:val="none" w:sz="0" w:space="0" w:color="auto"/>
                <w:right w:val="none" w:sz="0" w:space="0" w:color="auto"/>
              </w:divBdr>
            </w:div>
            <w:div w:id="1123890195">
              <w:marLeft w:val="0"/>
              <w:marRight w:val="0"/>
              <w:marTop w:val="0"/>
              <w:marBottom w:val="0"/>
              <w:divBdr>
                <w:top w:val="none" w:sz="0" w:space="0" w:color="auto"/>
                <w:left w:val="none" w:sz="0" w:space="0" w:color="auto"/>
                <w:bottom w:val="none" w:sz="0" w:space="0" w:color="auto"/>
                <w:right w:val="none" w:sz="0" w:space="0" w:color="auto"/>
              </w:divBdr>
            </w:div>
            <w:div w:id="1205559795">
              <w:marLeft w:val="0"/>
              <w:marRight w:val="0"/>
              <w:marTop w:val="0"/>
              <w:marBottom w:val="0"/>
              <w:divBdr>
                <w:top w:val="none" w:sz="0" w:space="0" w:color="auto"/>
                <w:left w:val="none" w:sz="0" w:space="0" w:color="auto"/>
                <w:bottom w:val="none" w:sz="0" w:space="0" w:color="auto"/>
                <w:right w:val="none" w:sz="0" w:space="0" w:color="auto"/>
              </w:divBdr>
            </w:div>
            <w:div w:id="1285621270">
              <w:marLeft w:val="0"/>
              <w:marRight w:val="0"/>
              <w:marTop w:val="0"/>
              <w:marBottom w:val="0"/>
              <w:divBdr>
                <w:top w:val="none" w:sz="0" w:space="0" w:color="auto"/>
                <w:left w:val="none" w:sz="0" w:space="0" w:color="auto"/>
                <w:bottom w:val="none" w:sz="0" w:space="0" w:color="auto"/>
                <w:right w:val="none" w:sz="0" w:space="0" w:color="auto"/>
              </w:divBdr>
            </w:div>
            <w:div w:id="1462728798">
              <w:marLeft w:val="0"/>
              <w:marRight w:val="0"/>
              <w:marTop w:val="0"/>
              <w:marBottom w:val="0"/>
              <w:divBdr>
                <w:top w:val="none" w:sz="0" w:space="0" w:color="auto"/>
                <w:left w:val="none" w:sz="0" w:space="0" w:color="auto"/>
                <w:bottom w:val="none" w:sz="0" w:space="0" w:color="auto"/>
                <w:right w:val="none" w:sz="0" w:space="0" w:color="auto"/>
              </w:divBdr>
            </w:div>
            <w:div w:id="1507600337">
              <w:marLeft w:val="0"/>
              <w:marRight w:val="0"/>
              <w:marTop w:val="0"/>
              <w:marBottom w:val="0"/>
              <w:divBdr>
                <w:top w:val="none" w:sz="0" w:space="0" w:color="auto"/>
                <w:left w:val="none" w:sz="0" w:space="0" w:color="auto"/>
                <w:bottom w:val="none" w:sz="0" w:space="0" w:color="auto"/>
                <w:right w:val="none" w:sz="0" w:space="0" w:color="auto"/>
              </w:divBdr>
            </w:div>
            <w:div w:id="1568147438">
              <w:marLeft w:val="0"/>
              <w:marRight w:val="0"/>
              <w:marTop w:val="0"/>
              <w:marBottom w:val="0"/>
              <w:divBdr>
                <w:top w:val="none" w:sz="0" w:space="0" w:color="auto"/>
                <w:left w:val="none" w:sz="0" w:space="0" w:color="auto"/>
                <w:bottom w:val="none" w:sz="0" w:space="0" w:color="auto"/>
                <w:right w:val="none" w:sz="0" w:space="0" w:color="auto"/>
              </w:divBdr>
            </w:div>
            <w:div w:id="1614096214">
              <w:marLeft w:val="0"/>
              <w:marRight w:val="0"/>
              <w:marTop w:val="0"/>
              <w:marBottom w:val="0"/>
              <w:divBdr>
                <w:top w:val="none" w:sz="0" w:space="0" w:color="auto"/>
                <w:left w:val="none" w:sz="0" w:space="0" w:color="auto"/>
                <w:bottom w:val="none" w:sz="0" w:space="0" w:color="auto"/>
                <w:right w:val="none" w:sz="0" w:space="0" w:color="auto"/>
              </w:divBdr>
            </w:div>
            <w:div w:id="1669822502">
              <w:marLeft w:val="0"/>
              <w:marRight w:val="0"/>
              <w:marTop w:val="0"/>
              <w:marBottom w:val="0"/>
              <w:divBdr>
                <w:top w:val="none" w:sz="0" w:space="0" w:color="auto"/>
                <w:left w:val="none" w:sz="0" w:space="0" w:color="auto"/>
                <w:bottom w:val="none" w:sz="0" w:space="0" w:color="auto"/>
                <w:right w:val="none" w:sz="0" w:space="0" w:color="auto"/>
              </w:divBdr>
            </w:div>
            <w:div w:id="1720394645">
              <w:marLeft w:val="0"/>
              <w:marRight w:val="0"/>
              <w:marTop w:val="0"/>
              <w:marBottom w:val="0"/>
              <w:divBdr>
                <w:top w:val="none" w:sz="0" w:space="0" w:color="auto"/>
                <w:left w:val="none" w:sz="0" w:space="0" w:color="auto"/>
                <w:bottom w:val="none" w:sz="0" w:space="0" w:color="auto"/>
                <w:right w:val="none" w:sz="0" w:space="0" w:color="auto"/>
              </w:divBdr>
            </w:div>
            <w:div w:id="1810435395">
              <w:marLeft w:val="0"/>
              <w:marRight w:val="0"/>
              <w:marTop w:val="0"/>
              <w:marBottom w:val="0"/>
              <w:divBdr>
                <w:top w:val="none" w:sz="0" w:space="0" w:color="auto"/>
                <w:left w:val="none" w:sz="0" w:space="0" w:color="auto"/>
                <w:bottom w:val="none" w:sz="0" w:space="0" w:color="auto"/>
                <w:right w:val="none" w:sz="0" w:space="0" w:color="auto"/>
              </w:divBdr>
            </w:div>
            <w:div w:id="1860045367">
              <w:marLeft w:val="0"/>
              <w:marRight w:val="0"/>
              <w:marTop w:val="0"/>
              <w:marBottom w:val="0"/>
              <w:divBdr>
                <w:top w:val="none" w:sz="0" w:space="0" w:color="auto"/>
                <w:left w:val="none" w:sz="0" w:space="0" w:color="auto"/>
                <w:bottom w:val="none" w:sz="0" w:space="0" w:color="auto"/>
                <w:right w:val="none" w:sz="0" w:space="0" w:color="auto"/>
              </w:divBdr>
            </w:div>
            <w:div w:id="1908881983">
              <w:marLeft w:val="0"/>
              <w:marRight w:val="0"/>
              <w:marTop w:val="0"/>
              <w:marBottom w:val="0"/>
              <w:divBdr>
                <w:top w:val="none" w:sz="0" w:space="0" w:color="auto"/>
                <w:left w:val="none" w:sz="0" w:space="0" w:color="auto"/>
                <w:bottom w:val="none" w:sz="0" w:space="0" w:color="auto"/>
                <w:right w:val="none" w:sz="0" w:space="0" w:color="auto"/>
              </w:divBdr>
            </w:div>
            <w:div w:id="1929120195">
              <w:marLeft w:val="0"/>
              <w:marRight w:val="0"/>
              <w:marTop w:val="0"/>
              <w:marBottom w:val="0"/>
              <w:divBdr>
                <w:top w:val="none" w:sz="0" w:space="0" w:color="auto"/>
                <w:left w:val="none" w:sz="0" w:space="0" w:color="auto"/>
                <w:bottom w:val="none" w:sz="0" w:space="0" w:color="auto"/>
                <w:right w:val="none" w:sz="0" w:space="0" w:color="auto"/>
              </w:divBdr>
            </w:div>
            <w:div w:id="1951280574">
              <w:marLeft w:val="0"/>
              <w:marRight w:val="0"/>
              <w:marTop w:val="0"/>
              <w:marBottom w:val="0"/>
              <w:divBdr>
                <w:top w:val="none" w:sz="0" w:space="0" w:color="auto"/>
                <w:left w:val="none" w:sz="0" w:space="0" w:color="auto"/>
                <w:bottom w:val="none" w:sz="0" w:space="0" w:color="auto"/>
                <w:right w:val="none" w:sz="0" w:space="0" w:color="auto"/>
              </w:divBdr>
            </w:div>
            <w:div w:id="1996253947">
              <w:marLeft w:val="0"/>
              <w:marRight w:val="0"/>
              <w:marTop w:val="0"/>
              <w:marBottom w:val="0"/>
              <w:divBdr>
                <w:top w:val="none" w:sz="0" w:space="0" w:color="auto"/>
                <w:left w:val="none" w:sz="0" w:space="0" w:color="auto"/>
                <w:bottom w:val="none" w:sz="0" w:space="0" w:color="auto"/>
                <w:right w:val="none" w:sz="0" w:space="0" w:color="auto"/>
              </w:divBdr>
            </w:div>
          </w:divsChild>
        </w:div>
        <w:div w:id="763958023">
          <w:marLeft w:val="0"/>
          <w:marRight w:val="0"/>
          <w:marTop w:val="0"/>
          <w:marBottom w:val="0"/>
          <w:divBdr>
            <w:top w:val="none" w:sz="0" w:space="0" w:color="auto"/>
            <w:left w:val="none" w:sz="0" w:space="0" w:color="auto"/>
            <w:bottom w:val="none" w:sz="0" w:space="0" w:color="auto"/>
            <w:right w:val="none" w:sz="0" w:space="0" w:color="auto"/>
          </w:divBdr>
        </w:div>
        <w:div w:id="1502351245">
          <w:marLeft w:val="0"/>
          <w:marRight w:val="0"/>
          <w:marTop w:val="0"/>
          <w:marBottom w:val="0"/>
          <w:divBdr>
            <w:top w:val="none" w:sz="0" w:space="0" w:color="auto"/>
            <w:left w:val="none" w:sz="0" w:space="0" w:color="auto"/>
            <w:bottom w:val="none" w:sz="0" w:space="0" w:color="auto"/>
            <w:right w:val="none" w:sz="0" w:space="0" w:color="auto"/>
          </w:divBdr>
          <w:divsChild>
            <w:div w:id="51781641">
              <w:marLeft w:val="0"/>
              <w:marRight w:val="0"/>
              <w:marTop w:val="0"/>
              <w:marBottom w:val="0"/>
              <w:divBdr>
                <w:top w:val="none" w:sz="0" w:space="0" w:color="auto"/>
                <w:left w:val="none" w:sz="0" w:space="0" w:color="auto"/>
                <w:bottom w:val="none" w:sz="0" w:space="0" w:color="auto"/>
                <w:right w:val="none" w:sz="0" w:space="0" w:color="auto"/>
              </w:divBdr>
            </w:div>
            <w:div w:id="90400746">
              <w:marLeft w:val="0"/>
              <w:marRight w:val="0"/>
              <w:marTop w:val="0"/>
              <w:marBottom w:val="0"/>
              <w:divBdr>
                <w:top w:val="none" w:sz="0" w:space="0" w:color="auto"/>
                <w:left w:val="none" w:sz="0" w:space="0" w:color="auto"/>
                <w:bottom w:val="none" w:sz="0" w:space="0" w:color="auto"/>
                <w:right w:val="none" w:sz="0" w:space="0" w:color="auto"/>
              </w:divBdr>
            </w:div>
            <w:div w:id="307248541">
              <w:marLeft w:val="0"/>
              <w:marRight w:val="0"/>
              <w:marTop w:val="0"/>
              <w:marBottom w:val="0"/>
              <w:divBdr>
                <w:top w:val="none" w:sz="0" w:space="0" w:color="auto"/>
                <w:left w:val="none" w:sz="0" w:space="0" w:color="auto"/>
                <w:bottom w:val="none" w:sz="0" w:space="0" w:color="auto"/>
                <w:right w:val="none" w:sz="0" w:space="0" w:color="auto"/>
              </w:divBdr>
            </w:div>
            <w:div w:id="342516494">
              <w:marLeft w:val="0"/>
              <w:marRight w:val="0"/>
              <w:marTop w:val="0"/>
              <w:marBottom w:val="0"/>
              <w:divBdr>
                <w:top w:val="none" w:sz="0" w:space="0" w:color="auto"/>
                <w:left w:val="none" w:sz="0" w:space="0" w:color="auto"/>
                <w:bottom w:val="none" w:sz="0" w:space="0" w:color="auto"/>
                <w:right w:val="none" w:sz="0" w:space="0" w:color="auto"/>
              </w:divBdr>
            </w:div>
            <w:div w:id="712509671">
              <w:marLeft w:val="0"/>
              <w:marRight w:val="0"/>
              <w:marTop w:val="0"/>
              <w:marBottom w:val="0"/>
              <w:divBdr>
                <w:top w:val="none" w:sz="0" w:space="0" w:color="auto"/>
                <w:left w:val="none" w:sz="0" w:space="0" w:color="auto"/>
                <w:bottom w:val="none" w:sz="0" w:space="0" w:color="auto"/>
                <w:right w:val="none" w:sz="0" w:space="0" w:color="auto"/>
              </w:divBdr>
            </w:div>
            <w:div w:id="1090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4367">
      <w:bodyDiv w:val="1"/>
      <w:marLeft w:val="0"/>
      <w:marRight w:val="0"/>
      <w:marTop w:val="0"/>
      <w:marBottom w:val="0"/>
      <w:divBdr>
        <w:top w:val="none" w:sz="0" w:space="0" w:color="auto"/>
        <w:left w:val="none" w:sz="0" w:space="0" w:color="auto"/>
        <w:bottom w:val="none" w:sz="0" w:space="0" w:color="auto"/>
        <w:right w:val="none" w:sz="0" w:space="0" w:color="auto"/>
      </w:divBdr>
      <w:divsChild>
        <w:div w:id="187062712">
          <w:marLeft w:val="0"/>
          <w:marRight w:val="0"/>
          <w:marTop w:val="0"/>
          <w:marBottom w:val="0"/>
          <w:divBdr>
            <w:top w:val="none" w:sz="0" w:space="0" w:color="auto"/>
            <w:left w:val="none" w:sz="0" w:space="0" w:color="auto"/>
            <w:bottom w:val="none" w:sz="0" w:space="0" w:color="auto"/>
            <w:right w:val="none" w:sz="0" w:space="0" w:color="auto"/>
          </w:divBdr>
          <w:divsChild>
            <w:div w:id="851334253">
              <w:marLeft w:val="0"/>
              <w:marRight w:val="0"/>
              <w:marTop w:val="0"/>
              <w:marBottom w:val="0"/>
              <w:divBdr>
                <w:top w:val="none" w:sz="0" w:space="0" w:color="auto"/>
                <w:left w:val="none" w:sz="0" w:space="0" w:color="auto"/>
                <w:bottom w:val="none" w:sz="0" w:space="0" w:color="auto"/>
                <w:right w:val="none" w:sz="0" w:space="0" w:color="auto"/>
              </w:divBdr>
            </w:div>
            <w:div w:id="143818445">
              <w:marLeft w:val="0"/>
              <w:marRight w:val="0"/>
              <w:marTop w:val="0"/>
              <w:marBottom w:val="0"/>
              <w:divBdr>
                <w:top w:val="none" w:sz="0" w:space="0" w:color="auto"/>
                <w:left w:val="none" w:sz="0" w:space="0" w:color="auto"/>
                <w:bottom w:val="none" w:sz="0" w:space="0" w:color="auto"/>
                <w:right w:val="none" w:sz="0" w:space="0" w:color="auto"/>
              </w:divBdr>
            </w:div>
            <w:div w:id="482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875">
      <w:bodyDiv w:val="1"/>
      <w:marLeft w:val="0"/>
      <w:marRight w:val="0"/>
      <w:marTop w:val="0"/>
      <w:marBottom w:val="0"/>
      <w:divBdr>
        <w:top w:val="none" w:sz="0" w:space="0" w:color="auto"/>
        <w:left w:val="none" w:sz="0" w:space="0" w:color="auto"/>
        <w:bottom w:val="none" w:sz="0" w:space="0" w:color="auto"/>
        <w:right w:val="none" w:sz="0" w:space="0" w:color="auto"/>
      </w:divBdr>
      <w:divsChild>
        <w:div w:id="1647468712">
          <w:marLeft w:val="0"/>
          <w:marRight w:val="0"/>
          <w:marTop w:val="0"/>
          <w:marBottom w:val="0"/>
          <w:divBdr>
            <w:top w:val="none" w:sz="0" w:space="0" w:color="auto"/>
            <w:left w:val="none" w:sz="0" w:space="0" w:color="auto"/>
            <w:bottom w:val="none" w:sz="0" w:space="0" w:color="auto"/>
            <w:right w:val="none" w:sz="0" w:space="0" w:color="auto"/>
          </w:divBdr>
          <w:divsChild>
            <w:div w:id="1572036668">
              <w:marLeft w:val="0"/>
              <w:marRight w:val="0"/>
              <w:marTop w:val="0"/>
              <w:marBottom w:val="0"/>
              <w:divBdr>
                <w:top w:val="none" w:sz="0" w:space="0" w:color="auto"/>
                <w:left w:val="none" w:sz="0" w:space="0" w:color="auto"/>
                <w:bottom w:val="none" w:sz="0" w:space="0" w:color="auto"/>
                <w:right w:val="none" w:sz="0" w:space="0" w:color="auto"/>
              </w:divBdr>
            </w:div>
            <w:div w:id="1952861982">
              <w:marLeft w:val="0"/>
              <w:marRight w:val="0"/>
              <w:marTop w:val="0"/>
              <w:marBottom w:val="0"/>
              <w:divBdr>
                <w:top w:val="none" w:sz="0" w:space="0" w:color="auto"/>
                <w:left w:val="none" w:sz="0" w:space="0" w:color="auto"/>
                <w:bottom w:val="none" w:sz="0" w:space="0" w:color="auto"/>
                <w:right w:val="none" w:sz="0" w:space="0" w:color="auto"/>
              </w:divBdr>
            </w:div>
            <w:div w:id="1662006825">
              <w:marLeft w:val="0"/>
              <w:marRight w:val="0"/>
              <w:marTop w:val="0"/>
              <w:marBottom w:val="0"/>
              <w:divBdr>
                <w:top w:val="none" w:sz="0" w:space="0" w:color="auto"/>
                <w:left w:val="none" w:sz="0" w:space="0" w:color="auto"/>
                <w:bottom w:val="none" w:sz="0" w:space="0" w:color="auto"/>
                <w:right w:val="none" w:sz="0" w:space="0" w:color="auto"/>
              </w:divBdr>
            </w:div>
            <w:div w:id="1544322949">
              <w:marLeft w:val="0"/>
              <w:marRight w:val="0"/>
              <w:marTop w:val="0"/>
              <w:marBottom w:val="0"/>
              <w:divBdr>
                <w:top w:val="none" w:sz="0" w:space="0" w:color="auto"/>
                <w:left w:val="none" w:sz="0" w:space="0" w:color="auto"/>
                <w:bottom w:val="none" w:sz="0" w:space="0" w:color="auto"/>
                <w:right w:val="none" w:sz="0" w:space="0" w:color="auto"/>
              </w:divBdr>
            </w:div>
            <w:div w:id="880822206">
              <w:marLeft w:val="0"/>
              <w:marRight w:val="0"/>
              <w:marTop w:val="0"/>
              <w:marBottom w:val="0"/>
              <w:divBdr>
                <w:top w:val="none" w:sz="0" w:space="0" w:color="auto"/>
                <w:left w:val="none" w:sz="0" w:space="0" w:color="auto"/>
                <w:bottom w:val="none" w:sz="0" w:space="0" w:color="auto"/>
                <w:right w:val="none" w:sz="0" w:space="0" w:color="auto"/>
              </w:divBdr>
            </w:div>
            <w:div w:id="1860504712">
              <w:marLeft w:val="0"/>
              <w:marRight w:val="0"/>
              <w:marTop w:val="0"/>
              <w:marBottom w:val="0"/>
              <w:divBdr>
                <w:top w:val="none" w:sz="0" w:space="0" w:color="auto"/>
                <w:left w:val="none" w:sz="0" w:space="0" w:color="auto"/>
                <w:bottom w:val="none" w:sz="0" w:space="0" w:color="auto"/>
                <w:right w:val="none" w:sz="0" w:space="0" w:color="auto"/>
              </w:divBdr>
            </w:div>
            <w:div w:id="1518890377">
              <w:marLeft w:val="0"/>
              <w:marRight w:val="0"/>
              <w:marTop w:val="0"/>
              <w:marBottom w:val="0"/>
              <w:divBdr>
                <w:top w:val="none" w:sz="0" w:space="0" w:color="auto"/>
                <w:left w:val="none" w:sz="0" w:space="0" w:color="auto"/>
                <w:bottom w:val="none" w:sz="0" w:space="0" w:color="auto"/>
                <w:right w:val="none" w:sz="0" w:space="0" w:color="auto"/>
              </w:divBdr>
            </w:div>
            <w:div w:id="1339117213">
              <w:marLeft w:val="0"/>
              <w:marRight w:val="0"/>
              <w:marTop w:val="0"/>
              <w:marBottom w:val="0"/>
              <w:divBdr>
                <w:top w:val="none" w:sz="0" w:space="0" w:color="auto"/>
                <w:left w:val="none" w:sz="0" w:space="0" w:color="auto"/>
                <w:bottom w:val="none" w:sz="0" w:space="0" w:color="auto"/>
                <w:right w:val="none" w:sz="0" w:space="0" w:color="auto"/>
              </w:divBdr>
            </w:div>
            <w:div w:id="2107917784">
              <w:marLeft w:val="0"/>
              <w:marRight w:val="0"/>
              <w:marTop w:val="0"/>
              <w:marBottom w:val="0"/>
              <w:divBdr>
                <w:top w:val="none" w:sz="0" w:space="0" w:color="auto"/>
                <w:left w:val="none" w:sz="0" w:space="0" w:color="auto"/>
                <w:bottom w:val="none" w:sz="0" w:space="0" w:color="auto"/>
                <w:right w:val="none" w:sz="0" w:space="0" w:color="auto"/>
              </w:divBdr>
            </w:div>
            <w:div w:id="365184435">
              <w:marLeft w:val="0"/>
              <w:marRight w:val="0"/>
              <w:marTop w:val="0"/>
              <w:marBottom w:val="0"/>
              <w:divBdr>
                <w:top w:val="none" w:sz="0" w:space="0" w:color="auto"/>
                <w:left w:val="none" w:sz="0" w:space="0" w:color="auto"/>
                <w:bottom w:val="none" w:sz="0" w:space="0" w:color="auto"/>
                <w:right w:val="none" w:sz="0" w:space="0" w:color="auto"/>
              </w:divBdr>
            </w:div>
            <w:div w:id="1857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267">
      <w:bodyDiv w:val="1"/>
      <w:marLeft w:val="0"/>
      <w:marRight w:val="0"/>
      <w:marTop w:val="0"/>
      <w:marBottom w:val="0"/>
      <w:divBdr>
        <w:top w:val="none" w:sz="0" w:space="0" w:color="auto"/>
        <w:left w:val="none" w:sz="0" w:space="0" w:color="auto"/>
        <w:bottom w:val="none" w:sz="0" w:space="0" w:color="auto"/>
        <w:right w:val="none" w:sz="0" w:space="0" w:color="auto"/>
      </w:divBdr>
    </w:div>
    <w:div w:id="331953969">
      <w:bodyDiv w:val="1"/>
      <w:marLeft w:val="0"/>
      <w:marRight w:val="0"/>
      <w:marTop w:val="0"/>
      <w:marBottom w:val="0"/>
      <w:divBdr>
        <w:top w:val="none" w:sz="0" w:space="0" w:color="auto"/>
        <w:left w:val="none" w:sz="0" w:space="0" w:color="auto"/>
        <w:bottom w:val="none" w:sz="0" w:space="0" w:color="auto"/>
        <w:right w:val="none" w:sz="0" w:space="0" w:color="auto"/>
      </w:divBdr>
    </w:div>
    <w:div w:id="334655525">
      <w:bodyDiv w:val="1"/>
      <w:marLeft w:val="0"/>
      <w:marRight w:val="0"/>
      <w:marTop w:val="0"/>
      <w:marBottom w:val="0"/>
      <w:divBdr>
        <w:top w:val="none" w:sz="0" w:space="0" w:color="auto"/>
        <w:left w:val="none" w:sz="0" w:space="0" w:color="auto"/>
        <w:bottom w:val="none" w:sz="0" w:space="0" w:color="auto"/>
        <w:right w:val="none" w:sz="0" w:space="0" w:color="auto"/>
      </w:divBdr>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392000366">
      <w:bodyDiv w:val="1"/>
      <w:marLeft w:val="0"/>
      <w:marRight w:val="0"/>
      <w:marTop w:val="0"/>
      <w:marBottom w:val="0"/>
      <w:divBdr>
        <w:top w:val="none" w:sz="0" w:space="0" w:color="auto"/>
        <w:left w:val="none" w:sz="0" w:space="0" w:color="auto"/>
        <w:bottom w:val="none" w:sz="0" w:space="0" w:color="auto"/>
        <w:right w:val="none" w:sz="0" w:space="0" w:color="auto"/>
      </w:divBdr>
      <w:divsChild>
        <w:div w:id="1500148200">
          <w:marLeft w:val="0"/>
          <w:marRight w:val="0"/>
          <w:marTop w:val="0"/>
          <w:marBottom w:val="0"/>
          <w:divBdr>
            <w:top w:val="none" w:sz="0" w:space="0" w:color="auto"/>
            <w:left w:val="none" w:sz="0" w:space="0" w:color="auto"/>
            <w:bottom w:val="none" w:sz="0" w:space="0" w:color="auto"/>
            <w:right w:val="none" w:sz="0" w:space="0" w:color="auto"/>
          </w:divBdr>
        </w:div>
        <w:div w:id="1781097082">
          <w:marLeft w:val="0"/>
          <w:marRight w:val="0"/>
          <w:marTop w:val="0"/>
          <w:marBottom w:val="0"/>
          <w:divBdr>
            <w:top w:val="none" w:sz="0" w:space="0" w:color="auto"/>
            <w:left w:val="none" w:sz="0" w:space="0" w:color="auto"/>
            <w:bottom w:val="none" w:sz="0" w:space="0" w:color="auto"/>
            <w:right w:val="none" w:sz="0" w:space="0" w:color="auto"/>
          </w:divBdr>
        </w:div>
      </w:divsChild>
    </w:div>
    <w:div w:id="399711825">
      <w:bodyDiv w:val="1"/>
      <w:marLeft w:val="0"/>
      <w:marRight w:val="0"/>
      <w:marTop w:val="0"/>
      <w:marBottom w:val="0"/>
      <w:divBdr>
        <w:top w:val="none" w:sz="0" w:space="0" w:color="auto"/>
        <w:left w:val="none" w:sz="0" w:space="0" w:color="auto"/>
        <w:bottom w:val="none" w:sz="0" w:space="0" w:color="auto"/>
        <w:right w:val="none" w:sz="0" w:space="0" w:color="auto"/>
      </w:divBdr>
      <w:divsChild>
        <w:div w:id="747267850">
          <w:marLeft w:val="0"/>
          <w:marRight w:val="0"/>
          <w:marTop w:val="0"/>
          <w:marBottom w:val="0"/>
          <w:divBdr>
            <w:top w:val="none" w:sz="0" w:space="0" w:color="auto"/>
            <w:left w:val="none" w:sz="0" w:space="0" w:color="auto"/>
            <w:bottom w:val="none" w:sz="0" w:space="0" w:color="auto"/>
            <w:right w:val="none" w:sz="0" w:space="0" w:color="auto"/>
          </w:divBdr>
          <w:divsChild>
            <w:div w:id="1087653884">
              <w:marLeft w:val="0"/>
              <w:marRight w:val="0"/>
              <w:marTop w:val="0"/>
              <w:marBottom w:val="0"/>
              <w:divBdr>
                <w:top w:val="none" w:sz="0" w:space="0" w:color="auto"/>
                <w:left w:val="none" w:sz="0" w:space="0" w:color="auto"/>
                <w:bottom w:val="none" w:sz="0" w:space="0" w:color="auto"/>
                <w:right w:val="none" w:sz="0" w:space="0" w:color="auto"/>
              </w:divBdr>
            </w:div>
            <w:div w:id="868839275">
              <w:marLeft w:val="0"/>
              <w:marRight w:val="0"/>
              <w:marTop w:val="0"/>
              <w:marBottom w:val="0"/>
              <w:divBdr>
                <w:top w:val="none" w:sz="0" w:space="0" w:color="auto"/>
                <w:left w:val="none" w:sz="0" w:space="0" w:color="auto"/>
                <w:bottom w:val="none" w:sz="0" w:space="0" w:color="auto"/>
                <w:right w:val="none" w:sz="0" w:space="0" w:color="auto"/>
              </w:divBdr>
            </w:div>
            <w:div w:id="334698338">
              <w:marLeft w:val="0"/>
              <w:marRight w:val="0"/>
              <w:marTop w:val="0"/>
              <w:marBottom w:val="0"/>
              <w:divBdr>
                <w:top w:val="none" w:sz="0" w:space="0" w:color="auto"/>
                <w:left w:val="none" w:sz="0" w:space="0" w:color="auto"/>
                <w:bottom w:val="none" w:sz="0" w:space="0" w:color="auto"/>
                <w:right w:val="none" w:sz="0" w:space="0" w:color="auto"/>
              </w:divBdr>
            </w:div>
          </w:divsChild>
        </w:div>
        <w:div w:id="1648700321">
          <w:marLeft w:val="0"/>
          <w:marRight w:val="0"/>
          <w:marTop w:val="0"/>
          <w:marBottom w:val="0"/>
          <w:divBdr>
            <w:top w:val="none" w:sz="0" w:space="0" w:color="auto"/>
            <w:left w:val="none" w:sz="0" w:space="0" w:color="auto"/>
            <w:bottom w:val="none" w:sz="0" w:space="0" w:color="auto"/>
            <w:right w:val="none" w:sz="0" w:space="0" w:color="auto"/>
          </w:divBdr>
          <w:divsChild>
            <w:div w:id="278755480">
              <w:marLeft w:val="0"/>
              <w:marRight w:val="0"/>
              <w:marTop w:val="0"/>
              <w:marBottom w:val="0"/>
              <w:divBdr>
                <w:top w:val="none" w:sz="0" w:space="0" w:color="auto"/>
                <w:left w:val="none" w:sz="0" w:space="0" w:color="auto"/>
                <w:bottom w:val="none" w:sz="0" w:space="0" w:color="auto"/>
                <w:right w:val="none" w:sz="0" w:space="0" w:color="auto"/>
              </w:divBdr>
            </w:div>
            <w:div w:id="457378864">
              <w:marLeft w:val="0"/>
              <w:marRight w:val="0"/>
              <w:marTop w:val="0"/>
              <w:marBottom w:val="0"/>
              <w:divBdr>
                <w:top w:val="none" w:sz="0" w:space="0" w:color="auto"/>
                <w:left w:val="none" w:sz="0" w:space="0" w:color="auto"/>
                <w:bottom w:val="none" w:sz="0" w:space="0" w:color="auto"/>
                <w:right w:val="none" w:sz="0" w:space="0" w:color="auto"/>
              </w:divBdr>
            </w:div>
            <w:div w:id="300499124">
              <w:marLeft w:val="0"/>
              <w:marRight w:val="0"/>
              <w:marTop w:val="0"/>
              <w:marBottom w:val="0"/>
              <w:divBdr>
                <w:top w:val="none" w:sz="0" w:space="0" w:color="auto"/>
                <w:left w:val="none" w:sz="0" w:space="0" w:color="auto"/>
                <w:bottom w:val="none" w:sz="0" w:space="0" w:color="auto"/>
                <w:right w:val="none" w:sz="0" w:space="0" w:color="auto"/>
              </w:divBdr>
            </w:div>
          </w:divsChild>
        </w:div>
        <w:div w:id="305748433">
          <w:marLeft w:val="0"/>
          <w:marRight w:val="0"/>
          <w:marTop w:val="0"/>
          <w:marBottom w:val="0"/>
          <w:divBdr>
            <w:top w:val="none" w:sz="0" w:space="0" w:color="auto"/>
            <w:left w:val="none" w:sz="0" w:space="0" w:color="auto"/>
            <w:bottom w:val="none" w:sz="0" w:space="0" w:color="auto"/>
            <w:right w:val="none" w:sz="0" w:space="0" w:color="auto"/>
          </w:divBdr>
          <w:divsChild>
            <w:div w:id="1549025579">
              <w:marLeft w:val="0"/>
              <w:marRight w:val="0"/>
              <w:marTop w:val="0"/>
              <w:marBottom w:val="0"/>
              <w:divBdr>
                <w:top w:val="none" w:sz="0" w:space="0" w:color="auto"/>
                <w:left w:val="none" w:sz="0" w:space="0" w:color="auto"/>
                <w:bottom w:val="none" w:sz="0" w:space="0" w:color="auto"/>
                <w:right w:val="none" w:sz="0" w:space="0" w:color="auto"/>
              </w:divBdr>
            </w:div>
            <w:div w:id="782958889">
              <w:marLeft w:val="0"/>
              <w:marRight w:val="0"/>
              <w:marTop w:val="0"/>
              <w:marBottom w:val="0"/>
              <w:divBdr>
                <w:top w:val="none" w:sz="0" w:space="0" w:color="auto"/>
                <w:left w:val="none" w:sz="0" w:space="0" w:color="auto"/>
                <w:bottom w:val="none" w:sz="0" w:space="0" w:color="auto"/>
                <w:right w:val="none" w:sz="0" w:space="0" w:color="auto"/>
              </w:divBdr>
            </w:div>
          </w:divsChild>
        </w:div>
        <w:div w:id="915626135">
          <w:marLeft w:val="0"/>
          <w:marRight w:val="0"/>
          <w:marTop w:val="0"/>
          <w:marBottom w:val="0"/>
          <w:divBdr>
            <w:top w:val="none" w:sz="0" w:space="0" w:color="auto"/>
            <w:left w:val="none" w:sz="0" w:space="0" w:color="auto"/>
            <w:bottom w:val="none" w:sz="0" w:space="0" w:color="auto"/>
            <w:right w:val="none" w:sz="0" w:space="0" w:color="auto"/>
          </w:divBdr>
        </w:div>
        <w:div w:id="803037008">
          <w:marLeft w:val="0"/>
          <w:marRight w:val="0"/>
          <w:marTop w:val="0"/>
          <w:marBottom w:val="0"/>
          <w:divBdr>
            <w:top w:val="none" w:sz="0" w:space="0" w:color="auto"/>
            <w:left w:val="none" w:sz="0" w:space="0" w:color="auto"/>
            <w:bottom w:val="none" w:sz="0" w:space="0" w:color="auto"/>
            <w:right w:val="none" w:sz="0" w:space="0" w:color="auto"/>
          </w:divBdr>
        </w:div>
      </w:divsChild>
    </w:div>
    <w:div w:id="410471325">
      <w:bodyDiv w:val="1"/>
      <w:marLeft w:val="0"/>
      <w:marRight w:val="0"/>
      <w:marTop w:val="0"/>
      <w:marBottom w:val="0"/>
      <w:divBdr>
        <w:top w:val="none" w:sz="0" w:space="0" w:color="auto"/>
        <w:left w:val="none" w:sz="0" w:space="0" w:color="auto"/>
        <w:bottom w:val="none" w:sz="0" w:space="0" w:color="auto"/>
        <w:right w:val="none" w:sz="0" w:space="0" w:color="auto"/>
      </w:divBdr>
      <w:divsChild>
        <w:div w:id="158691410">
          <w:marLeft w:val="0"/>
          <w:marRight w:val="0"/>
          <w:marTop w:val="0"/>
          <w:marBottom w:val="0"/>
          <w:divBdr>
            <w:top w:val="none" w:sz="0" w:space="0" w:color="auto"/>
            <w:left w:val="none" w:sz="0" w:space="0" w:color="auto"/>
            <w:bottom w:val="none" w:sz="0" w:space="0" w:color="auto"/>
            <w:right w:val="none" w:sz="0" w:space="0" w:color="auto"/>
          </w:divBdr>
        </w:div>
        <w:div w:id="253712117">
          <w:marLeft w:val="0"/>
          <w:marRight w:val="0"/>
          <w:marTop w:val="0"/>
          <w:marBottom w:val="0"/>
          <w:divBdr>
            <w:top w:val="none" w:sz="0" w:space="0" w:color="auto"/>
            <w:left w:val="none" w:sz="0" w:space="0" w:color="auto"/>
            <w:bottom w:val="none" w:sz="0" w:space="0" w:color="auto"/>
            <w:right w:val="none" w:sz="0" w:space="0" w:color="auto"/>
          </w:divBdr>
        </w:div>
      </w:divsChild>
    </w:div>
    <w:div w:id="434449057">
      <w:bodyDiv w:val="1"/>
      <w:marLeft w:val="0"/>
      <w:marRight w:val="0"/>
      <w:marTop w:val="0"/>
      <w:marBottom w:val="0"/>
      <w:divBdr>
        <w:top w:val="none" w:sz="0" w:space="0" w:color="auto"/>
        <w:left w:val="none" w:sz="0" w:space="0" w:color="auto"/>
        <w:bottom w:val="none" w:sz="0" w:space="0" w:color="auto"/>
        <w:right w:val="none" w:sz="0" w:space="0" w:color="auto"/>
      </w:divBdr>
      <w:divsChild>
        <w:div w:id="106583837">
          <w:marLeft w:val="0"/>
          <w:marRight w:val="0"/>
          <w:marTop w:val="0"/>
          <w:marBottom w:val="0"/>
          <w:divBdr>
            <w:top w:val="none" w:sz="0" w:space="0" w:color="auto"/>
            <w:left w:val="none" w:sz="0" w:space="0" w:color="auto"/>
            <w:bottom w:val="none" w:sz="0" w:space="0" w:color="auto"/>
            <w:right w:val="none" w:sz="0" w:space="0" w:color="auto"/>
          </w:divBdr>
        </w:div>
        <w:div w:id="1046223370">
          <w:marLeft w:val="0"/>
          <w:marRight w:val="0"/>
          <w:marTop w:val="0"/>
          <w:marBottom w:val="0"/>
          <w:divBdr>
            <w:top w:val="none" w:sz="0" w:space="0" w:color="auto"/>
            <w:left w:val="none" w:sz="0" w:space="0" w:color="auto"/>
            <w:bottom w:val="none" w:sz="0" w:space="0" w:color="auto"/>
            <w:right w:val="none" w:sz="0" w:space="0" w:color="auto"/>
          </w:divBdr>
        </w:div>
        <w:div w:id="1180200630">
          <w:marLeft w:val="0"/>
          <w:marRight w:val="0"/>
          <w:marTop w:val="0"/>
          <w:marBottom w:val="0"/>
          <w:divBdr>
            <w:top w:val="none" w:sz="0" w:space="0" w:color="auto"/>
            <w:left w:val="none" w:sz="0" w:space="0" w:color="auto"/>
            <w:bottom w:val="none" w:sz="0" w:space="0" w:color="auto"/>
            <w:right w:val="none" w:sz="0" w:space="0" w:color="auto"/>
          </w:divBdr>
          <w:divsChild>
            <w:div w:id="730689676">
              <w:marLeft w:val="0"/>
              <w:marRight w:val="0"/>
              <w:marTop w:val="0"/>
              <w:marBottom w:val="0"/>
              <w:divBdr>
                <w:top w:val="none" w:sz="0" w:space="0" w:color="auto"/>
                <w:left w:val="none" w:sz="0" w:space="0" w:color="auto"/>
                <w:bottom w:val="none" w:sz="0" w:space="0" w:color="auto"/>
                <w:right w:val="none" w:sz="0" w:space="0" w:color="auto"/>
              </w:divBdr>
            </w:div>
            <w:div w:id="1432118040">
              <w:marLeft w:val="0"/>
              <w:marRight w:val="0"/>
              <w:marTop w:val="0"/>
              <w:marBottom w:val="0"/>
              <w:divBdr>
                <w:top w:val="none" w:sz="0" w:space="0" w:color="auto"/>
                <w:left w:val="none" w:sz="0" w:space="0" w:color="auto"/>
                <w:bottom w:val="none" w:sz="0" w:space="0" w:color="auto"/>
                <w:right w:val="none" w:sz="0" w:space="0" w:color="auto"/>
              </w:divBdr>
            </w:div>
            <w:div w:id="1992636614">
              <w:marLeft w:val="0"/>
              <w:marRight w:val="0"/>
              <w:marTop w:val="0"/>
              <w:marBottom w:val="0"/>
              <w:divBdr>
                <w:top w:val="none" w:sz="0" w:space="0" w:color="auto"/>
                <w:left w:val="none" w:sz="0" w:space="0" w:color="auto"/>
                <w:bottom w:val="none" w:sz="0" w:space="0" w:color="auto"/>
                <w:right w:val="none" w:sz="0" w:space="0" w:color="auto"/>
              </w:divBdr>
            </w:div>
          </w:divsChild>
        </w:div>
        <w:div w:id="1365642204">
          <w:marLeft w:val="0"/>
          <w:marRight w:val="0"/>
          <w:marTop w:val="0"/>
          <w:marBottom w:val="0"/>
          <w:divBdr>
            <w:top w:val="none" w:sz="0" w:space="0" w:color="auto"/>
            <w:left w:val="none" w:sz="0" w:space="0" w:color="auto"/>
            <w:bottom w:val="none" w:sz="0" w:space="0" w:color="auto"/>
            <w:right w:val="none" w:sz="0" w:space="0" w:color="auto"/>
          </w:divBdr>
        </w:div>
        <w:div w:id="1643806604">
          <w:marLeft w:val="0"/>
          <w:marRight w:val="0"/>
          <w:marTop w:val="0"/>
          <w:marBottom w:val="0"/>
          <w:divBdr>
            <w:top w:val="none" w:sz="0" w:space="0" w:color="auto"/>
            <w:left w:val="none" w:sz="0" w:space="0" w:color="auto"/>
            <w:bottom w:val="none" w:sz="0" w:space="0" w:color="auto"/>
            <w:right w:val="none" w:sz="0" w:space="0" w:color="auto"/>
          </w:divBdr>
          <w:divsChild>
            <w:div w:id="492528386">
              <w:marLeft w:val="0"/>
              <w:marRight w:val="0"/>
              <w:marTop w:val="0"/>
              <w:marBottom w:val="0"/>
              <w:divBdr>
                <w:top w:val="none" w:sz="0" w:space="0" w:color="auto"/>
                <w:left w:val="none" w:sz="0" w:space="0" w:color="auto"/>
                <w:bottom w:val="none" w:sz="0" w:space="0" w:color="auto"/>
                <w:right w:val="none" w:sz="0" w:space="0" w:color="auto"/>
              </w:divBdr>
            </w:div>
            <w:div w:id="1636985973">
              <w:marLeft w:val="0"/>
              <w:marRight w:val="0"/>
              <w:marTop w:val="0"/>
              <w:marBottom w:val="0"/>
              <w:divBdr>
                <w:top w:val="none" w:sz="0" w:space="0" w:color="auto"/>
                <w:left w:val="none" w:sz="0" w:space="0" w:color="auto"/>
                <w:bottom w:val="none" w:sz="0" w:space="0" w:color="auto"/>
                <w:right w:val="none" w:sz="0" w:space="0" w:color="auto"/>
              </w:divBdr>
            </w:div>
            <w:div w:id="1701933060">
              <w:marLeft w:val="0"/>
              <w:marRight w:val="0"/>
              <w:marTop w:val="0"/>
              <w:marBottom w:val="0"/>
              <w:divBdr>
                <w:top w:val="none" w:sz="0" w:space="0" w:color="auto"/>
                <w:left w:val="none" w:sz="0" w:space="0" w:color="auto"/>
                <w:bottom w:val="none" w:sz="0" w:space="0" w:color="auto"/>
                <w:right w:val="none" w:sz="0" w:space="0" w:color="auto"/>
              </w:divBdr>
            </w:div>
            <w:div w:id="1990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548">
      <w:bodyDiv w:val="1"/>
      <w:marLeft w:val="0"/>
      <w:marRight w:val="0"/>
      <w:marTop w:val="0"/>
      <w:marBottom w:val="0"/>
      <w:divBdr>
        <w:top w:val="none" w:sz="0" w:space="0" w:color="auto"/>
        <w:left w:val="none" w:sz="0" w:space="0" w:color="auto"/>
        <w:bottom w:val="none" w:sz="0" w:space="0" w:color="auto"/>
        <w:right w:val="none" w:sz="0" w:space="0" w:color="auto"/>
      </w:divBdr>
      <w:divsChild>
        <w:div w:id="1976253361">
          <w:marLeft w:val="0"/>
          <w:marRight w:val="0"/>
          <w:marTop w:val="0"/>
          <w:marBottom w:val="0"/>
          <w:divBdr>
            <w:top w:val="none" w:sz="0" w:space="0" w:color="auto"/>
            <w:left w:val="none" w:sz="0" w:space="0" w:color="auto"/>
            <w:bottom w:val="none" w:sz="0" w:space="0" w:color="auto"/>
            <w:right w:val="none" w:sz="0" w:space="0" w:color="auto"/>
          </w:divBdr>
        </w:div>
      </w:divsChild>
    </w:div>
    <w:div w:id="463697551">
      <w:bodyDiv w:val="1"/>
      <w:marLeft w:val="0"/>
      <w:marRight w:val="0"/>
      <w:marTop w:val="0"/>
      <w:marBottom w:val="0"/>
      <w:divBdr>
        <w:top w:val="none" w:sz="0" w:space="0" w:color="auto"/>
        <w:left w:val="none" w:sz="0" w:space="0" w:color="auto"/>
        <w:bottom w:val="none" w:sz="0" w:space="0" w:color="auto"/>
        <w:right w:val="none" w:sz="0" w:space="0" w:color="auto"/>
      </w:divBdr>
      <w:divsChild>
        <w:div w:id="553542512">
          <w:marLeft w:val="0"/>
          <w:marRight w:val="0"/>
          <w:marTop w:val="0"/>
          <w:marBottom w:val="0"/>
          <w:divBdr>
            <w:top w:val="none" w:sz="0" w:space="0" w:color="auto"/>
            <w:left w:val="none" w:sz="0" w:space="0" w:color="auto"/>
            <w:bottom w:val="none" w:sz="0" w:space="0" w:color="auto"/>
            <w:right w:val="none" w:sz="0" w:space="0" w:color="auto"/>
          </w:divBdr>
        </w:div>
        <w:div w:id="807825262">
          <w:marLeft w:val="0"/>
          <w:marRight w:val="0"/>
          <w:marTop w:val="0"/>
          <w:marBottom w:val="0"/>
          <w:divBdr>
            <w:top w:val="none" w:sz="0" w:space="0" w:color="auto"/>
            <w:left w:val="none" w:sz="0" w:space="0" w:color="auto"/>
            <w:bottom w:val="none" w:sz="0" w:space="0" w:color="auto"/>
            <w:right w:val="none" w:sz="0" w:space="0" w:color="auto"/>
          </w:divBdr>
          <w:divsChild>
            <w:div w:id="95248218">
              <w:marLeft w:val="0"/>
              <w:marRight w:val="0"/>
              <w:marTop w:val="0"/>
              <w:marBottom w:val="0"/>
              <w:divBdr>
                <w:top w:val="none" w:sz="0" w:space="0" w:color="auto"/>
                <w:left w:val="none" w:sz="0" w:space="0" w:color="auto"/>
                <w:bottom w:val="none" w:sz="0" w:space="0" w:color="auto"/>
                <w:right w:val="none" w:sz="0" w:space="0" w:color="auto"/>
              </w:divBdr>
            </w:div>
            <w:div w:id="239100321">
              <w:marLeft w:val="0"/>
              <w:marRight w:val="0"/>
              <w:marTop w:val="0"/>
              <w:marBottom w:val="0"/>
              <w:divBdr>
                <w:top w:val="none" w:sz="0" w:space="0" w:color="auto"/>
                <w:left w:val="none" w:sz="0" w:space="0" w:color="auto"/>
                <w:bottom w:val="none" w:sz="0" w:space="0" w:color="auto"/>
                <w:right w:val="none" w:sz="0" w:space="0" w:color="auto"/>
              </w:divBdr>
            </w:div>
            <w:div w:id="400639649">
              <w:marLeft w:val="0"/>
              <w:marRight w:val="0"/>
              <w:marTop w:val="0"/>
              <w:marBottom w:val="0"/>
              <w:divBdr>
                <w:top w:val="none" w:sz="0" w:space="0" w:color="auto"/>
                <w:left w:val="none" w:sz="0" w:space="0" w:color="auto"/>
                <w:bottom w:val="none" w:sz="0" w:space="0" w:color="auto"/>
                <w:right w:val="none" w:sz="0" w:space="0" w:color="auto"/>
              </w:divBdr>
            </w:div>
            <w:div w:id="460921515">
              <w:marLeft w:val="0"/>
              <w:marRight w:val="0"/>
              <w:marTop w:val="0"/>
              <w:marBottom w:val="0"/>
              <w:divBdr>
                <w:top w:val="none" w:sz="0" w:space="0" w:color="auto"/>
                <w:left w:val="none" w:sz="0" w:space="0" w:color="auto"/>
                <w:bottom w:val="none" w:sz="0" w:space="0" w:color="auto"/>
                <w:right w:val="none" w:sz="0" w:space="0" w:color="auto"/>
              </w:divBdr>
            </w:div>
            <w:div w:id="858348808">
              <w:marLeft w:val="0"/>
              <w:marRight w:val="0"/>
              <w:marTop w:val="0"/>
              <w:marBottom w:val="0"/>
              <w:divBdr>
                <w:top w:val="none" w:sz="0" w:space="0" w:color="auto"/>
                <w:left w:val="none" w:sz="0" w:space="0" w:color="auto"/>
                <w:bottom w:val="none" w:sz="0" w:space="0" w:color="auto"/>
                <w:right w:val="none" w:sz="0" w:space="0" w:color="auto"/>
              </w:divBdr>
            </w:div>
            <w:div w:id="1712268124">
              <w:marLeft w:val="0"/>
              <w:marRight w:val="0"/>
              <w:marTop w:val="0"/>
              <w:marBottom w:val="0"/>
              <w:divBdr>
                <w:top w:val="none" w:sz="0" w:space="0" w:color="auto"/>
                <w:left w:val="none" w:sz="0" w:space="0" w:color="auto"/>
                <w:bottom w:val="none" w:sz="0" w:space="0" w:color="auto"/>
                <w:right w:val="none" w:sz="0" w:space="0" w:color="auto"/>
              </w:divBdr>
            </w:div>
          </w:divsChild>
        </w:div>
        <w:div w:id="883175515">
          <w:marLeft w:val="0"/>
          <w:marRight w:val="0"/>
          <w:marTop w:val="0"/>
          <w:marBottom w:val="0"/>
          <w:divBdr>
            <w:top w:val="none" w:sz="0" w:space="0" w:color="auto"/>
            <w:left w:val="none" w:sz="0" w:space="0" w:color="auto"/>
            <w:bottom w:val="none" w:sz="0" w:space="0" w:color="auto"/>
            <w:right w:val="none" w:sz="0" w:space="0" w:color="auto"/>
          </w:divBdr>
          <w:divsChild>
            <w:div w:id="307520396">
              <w:marLeft w:val="0"/>
              <w:marRight w:val="0"/>
              <w:marTop w:val="0"/>
              <w:marBottom w:val="0"/>
              <w:divBdr>
                <w:top w:val="none" w:sz="0" w:space="0" w:color="auto"/>
                <w:left w:val="none" w:sz="0" w:space="0" w:color="auto"/>
                <w:bottom w:val="none" w:sz="0" w:space="0" w:color="auto"/>
                <w:right w:val="none" w:sz="0" w:space="0" w:color="auto"/>
              </w:divBdr>
            </w:div>
            <w:div w:id="496503287">
              <w:marLeft w:val="0"/>
              <w:marRight w:val="0"/>
              <w:marTop w:val="0"/>
              <w:marBottom w:val="0"/>
              <w:divBdr>
                <w:top w:val="none" w:sz="0" w:space="0" w:color="auto"/>
                <w:left w:val="none" w:sz="0" w:space="0" w:color="auto"/>
                <w:bottom w:val="none" w:sz="0" w:space="0" w:color="auto"/>
                <w:right w:val="none" w:sz="0" w:space="0" w:color="auto"/>
              </w:divBdr>
            </w:div>
            <w:div w:id="816650370">
              <w:marLeft w:val="0"/>
              <w:marRight w:val="0"/>
              <w:marTop w:val="0"/>
              <w:marBottom w:val="0"/>
              <w:divBdr>
                <w:top w:val="none" w:sz="0" w:space="0" w:color="auto"/>
                <w:left w:val="none" w:sz="0" w:space="0" w:color="auto"/>
                <w:bottom w:val="none" w:sz="0" w:space="0" w:color="auto"/>
                <w:right w:val="none" w:sz="0" w:space="0" w:color="auto"/>
              </w:divBdr>
            </w:div>
            <w:div w:id="901257333">
              <w:marLeft w:val="0"/>
              <w:marRight w:val="0"/>
              <w:marTop w:val="0"/>
              <w:marBottom w:val="0"/>
              <w:divBdr>
                <w:top w:val="none" w:sz="0" w:space="0" w:color="auto"/>
                <w:left w:val="none" w:sz="0" w:space="0" w:color="auto"/>
                <w:bottom w:val="none" w:sz="0" w:space="0" w:color="auto"/>
                <w:right w:val="none" w:sz="0" w:space="0" w:color="auto"/>
              </w:divBdr>
            </w:div>
            <w:div w:id="1080177236">
              <w:marLeft w:val="0"/>
              <w:marRight w:val="0"/>
              <w:marTop w:val="0"/>
              <w:marBottom w:val="0"/>
              <w:divBdr>
                <w:top w:val="none" w:sz="0" w:space="0" w:color="auto"/>
                <w:left w:val="none" w:sz="0" w:space="0" w:color="auto"/>
                <w:bottom w:val="none" w:sz="0" w:space="0" w:color="auto"/>
                <w:right w:val="none" w:sz="0" w:space="0" w:color="auto"/>
              </w:divBdr>
            </w:div>
            <w:div w:id="1284993777">
              <w:marLeft w:val="0"/>
              <w:marRight w:val="0"/>
              <w:marTop w:val="0"/>
              <w:marBottom w:val="0"/>
              <w:divBdr>
                <w:top w:val="none" w:sz="0" w:space="0" w:color="auto"/>
                <w:left w:val="none" w:sz="0" w:space="0" w:color="auto"/>
                <w:bottom w:val="none" w:sz="0" w:space="0" w:color="auto"/>
                <w:right w:val="none" w:sz="0" w:space="0" w:color="auto"/>
              </w:divBdr>
            </w:div>
            <w:div w:id="1288975135">
              <w:marLeft w:val="0"/>
              <w:marRight w:val="0"/>
              <w:marTop w:val="0"/>
              <w:marBottom w:val="0"/>
              <w:divBdr>
                <w:top w:val="none" w:sz="0" w:space="0" w:color="auto"/>
                <w:left w:val="none" w:sz="0" w:space="0" w:color="auto"/>
                <w:bottom w:val="none" w:sz="0" w:space="0" w:color="auto"/>
                <w:right w:val="none" w:sz="0" w:space="0" w:color="auto"/>
              </w:divBdr>
            </w:div>
            <w:div w:id="1436444654">
              <w:marLeft w:val="0"/>
              <w:marRight w:val="0"/>
              <w:marTop w:val="0"/>
              <w:marBottom w:val="0"/>
              <w:divBdr>
                <w:top w:val="none" w:sz="0" w:space="0" w:color="auto"/>
                <w:left w:val="none" w:sz="0" w:space="0" w:color="auto"/>
                <w:bottom w:val="none" w:sz="0" w:space="0" w:color="auto"/>
                <w:right w:val="none" w:sz="0" w:space="0" w:color="auto"/>
              </w:divBdr>
            </w:div>
            <w:div w:id="1754888838">
              <w:marLeft w:val="0"/>
              <w:marRight w:val="0"/>
              <w:marTop w:val="0"/>
              <w:marBottom w:val="0"/>
              <w:divBdr>
                <w:top w:val="none" w:sz="0" w:space="0" w:color="auto"/>
                <w:left w:val="none" w:sz="0" w:space="0" w:color="auto"/>
                <w:bottom w:val="none" w:sz="0" w:space="0" w:color="auto"/>
                <w:right w:val="none" w:sz="0" w:space="0" w:color="auto"/>
              </w:divBdr>
            </w:div>
            <w:div w:id="1945913957">
              <w:marLeft w:val="0"/>
              <w:marRight w:val="0"/>
              <w:marTop w:val="0"/>
              <w:marBottom w:val="0"/>
              <w:divBdr>
                <w:top w:val="none" w:sz="0" w:space="0" w:color="auto"/>
                <w:left w:val="none" w:sz="0" w:space="0" w:color="auto"/>
                <w:bottom w:val="none" w:sz="0" w:space="0" w:color="auto"/>
                <w:right w:val="none" w:sz="0" w:space="0" w:color="auto"/>
              </w:divBdr>
            </w:div>
          </w:divsChild>
        </w:div>
        <w:div w:id="1942057756">
          <w:marLeft w:val="0"/>
          <w:marRight w:val="0"/>
          <w:marTop w:val="0"/>
          <w:marBottom w:val="0"/>
          <w:divBdr>
            <w:top w:val="none" w:sz="0" w:space="0" w:color="auto"/>
            <w:left w:val="none" w:sz="0" w:space="0" w:color="auto"/>
            <w:bottom w:val="none" w:sz="0" w:space="0" w:color="auto"/>
            <w:right w:val="none" w:sz="0" w:space="0" w:color="auto"/>
          </w:divBdr>
        </w:div>
      </w:divsChild>
    </w:div>
    <w:div w:id="473638747">
      <w:bodyDiv w:val="1"/>
      <w:marLeft w:val="0"/>
      <w:marRight w:val="0"/>
      <w:marTop w:val="0"/>
      <w:marBottom w:val="0"/>
      <w:divBdr>
        <w:top w:val="none" w:sz="0" w:space="0" w:color="auto"/>
        <w:left w:val="none" w:sz="0" w:space="0" w:color="auto"/>
        <w:bottom w:val="none" w:sz="0" w:space="0" w:color="auto"/>
        <w:right w:val="none" w:sz="0" w:space="0" w:color="auto"/>
      </w:divBdr>
      <w:divsChild>
        <w:div w:id="837042047">
          <w:marLeft w:val="0"/>
          <w:marRight w:val="0"/>
          <w:marTop w:val="0"/>
          <w:marBottom w:val="0"/>
          <w:divBdr>
            <w:top w:val="none" w:sz="0" w:space="0" w:color="auto"/>
            <w:left w:val="none" w:sz="0" w:space="0" w:color="auto"/>
            <w:bottom w:val="none" w:sz="0" w:space="0" w:color="auto"/>
            <w:right w:val="none" w:sz="0" w:space="0" w:color="auto"/>
          </w:divBdr>
          <w:divsChild>
            <w:div w:id="1419011696">
              <w:marLeft w:val="0"/>
              <w:marRight w:val="0"/>
              <w:marTop w:val="0"/>
              <w:marBottom w:val="0"/>
              <w:divBdr>
                <w:top w:val="none" w:sz="0" w:space="0" w:color="auto"/>
                <w:left w:val="none" w:sz="0" w:space="0" w:color="auto"/>
                <w:bottom w:val="none" w:sz="0" w:space="0" w:color="auto"/>
                <w:right w:val="none" w:sz="0" w:space="0" w:color="auto"/>
              </w:divBdr>
            </w:div>
            <w:div w:id="29183527">
              <w:marLeft w:val="0"/>
              <w:marRight w:val="0"/>
              <w:marTop w:val="0"/>
              <w:marBottom w:val="0"/>
              <w:divBdr>
                <w:top w:val="none" w:sz="0" w:space="0" w:color="auto"/>
                <w:left w:val="none" w:sz="0" w:space="0" w:color="auto"/>
                <w:bottom w:val="none" w:sz="0" w:space="0" w:color="auto"/>
                <w:right w:val="none" w:sz="0" w:space="0" w:color="auto"/>
              </w:divBdr>
            </w:div>
            <w:div w:id="1489784275">
              <w:marLeft w:val="0"/>
              <w:marRight w:val="0"/>
              <w:marTop w:val="0"/>
              <w:marBottom w:val="0"/>
              <w:divBdr>
                <w:top w:val="none" w:sz="0" w:space="0" w:color="auto"/>
                <w:left w:val="none" w:sz="0" w:space="0" w:color="auto"/>
                <w:bottom w:val="none" w:sz="0" w:space="0" w:color="auto"/>
                <w:right w:val="none" w:sz="0" w:space="0" w:color="auto"/>
              </w:divBdr>
            </w:div>
          </w:divsChild>
        </w:div>
        <w:div w:id="1582446655">
          <w:marLeft w:val="0"/>
          <w:marRight w:val="0"/>
          <w:marTop w:val="0"/>
          <w:marBottom w:val="0"/>
          <w:divBdr>
            <w:top w:val="none" w:sz="0" w:space="0" w:color="auto"/>
            <w:left w:val="none" w:sz="0" w:space="0" w:color="auto"/>
            <w:bottom w:val="none" w:sz="0" w:space="0" w:color="auto"/>
            <w:right w:val="none" w:sz="0" w:space="0" w:color="auto"/>
          </w:divBdr>
          <w:divsChild>
            <w:div w:id="15350696">
              <w:marLeft w:val="0"/>
              <w:marRight w:val="0"/>
              <w:marTop w:val="0"/>
              <w:marBottom w:val="0"/>
              <w:divBdr>
                <w:top w:val="none" w:sz="0" w:space="0" w:color="auto"/>
                <w:left w:val="none" w:sz="0" w:space="0" w:color="auto"/>
                <w:bottom w:val="none" w:sz="0" w:space="0" w:color="auto"/>
                <w:right w:val="none" w:sz="0" w:space="0" w:color="auto"/>
              </w:divBdr>
            </w:div>
            <w:div w:id="927159149">
              <w:marLeft w:val="0"/>
              <w:marRight w:val="0"/>
              <w:marTop w:val="0"/>
              <w:marBottom w:val="0"/>
              <w:divBdr>
                <w:top w:val="none" w:sz="0" w:space="0" w:color="auto"/>
                <w:left w:val="none" w:sz="0" w:space="0" w:color="auto"/>
                <w:bottom w:val="none" w:sz="0" w:space="0" w:color="auto"/>
                <w:right w:val="none" w:sz="0" w:space="0" w:color="auto"/>
              </w:divBdr>
            </w:div>
            <w:div w:id="213851918">
              <w:marLeft w:val="0"/>
              <w:marRight w:val="0"/>
              <w:marTop w:val="0"/>
              <w:marBottom w:val="0"/>
              <w:divBdr>
                <w:top w:val="none" w:sz="0" w:space="0" w:color="auto"/>
                <w:left w:val="none" w:sz="0" w:space="0" w:color="auto"/>
                <w:bottom w:val="none" w:sz="0" w:space="0" w:color="auto"/>
                <w:right w:val="none" w:sz="0" w:space="0" w:color="auto"/>
              </w:divBdr>
            </w:div>
          </w:divsChild>
        </w:div>
        <w:div w:id="891964078">
          <w:marLeft w:val="0"/>
          <w:marRight w:val="0"/>
          <w:marTop w:val="0"/>
          <w:marBottom w:val="0"/>
          <w:divBdr>
            <w:top w:val="none" w:sz="0" w:space="0" w:color="auto"/>
            <w:left w:val="none" w:sz="0" w:space="0" w:color="auto"/>
            <w:bottom w:val="none" w:sz="0" w:space="0" w:color="auto"/>
            <w:right w:val="none" w:sz="0" w:space="0" w:color="auto"/>
          </w:divBdr>
          <w:divsChild>
            <w:div w:id="1318343363">
              <w:marLeft w:val="0"/>
              <w:marRight w:val="0"/>
              <w:marTop w:val="0"/>
              <w:marBottom w:val="0"/>
              <w:divBdr>
                <w:top w:val="none" w:sz="0" w:space="0" w:color="auto"/>
                <w:left w:val="none" w:sz="0" w:space="0" w:color="auto"/>
                <w:bottom w:val="none" w:sz="0" w:space="0" w:color="auto"/>
                <w:right w:val="none" w:sz="0" w:space="0" w:color="auto"/>
              </w:divBdr>
            </w:div>
            <w:div w:id="754478389">
              <w:marLeft w:val="0"/>
              <w:marRight w:val="0"/>
              <w:marTop w:val="0"/>
              <w:marBottom w:val="0"/>
              <w:divBdr>
                <w:top w:val="none" w:sz="0" w:space="0" w:color="auto"/>
                <w:left w:val="none" w:sz="0" w:space="0" w:color="auto"/>
                <w:bottom w:val="none" w:sz="0" w:space="0" w:color="auto"/>
                <w:right w:val="none" w:sz="0" w:space="0" w:color="auto"/>
              </w:divBdr>
            </w:div>
          </w:divsChild>
        </w:div>
        <w:div w:id="501555173">
          <w:marLeft w:val="0"/>
          <w:marRight w:val="0"/>
          <w:marTop w:val="0"/>
          <w:marBottom w:val="0"/>
          <w:divBdr>
            <w:top w:val="none" w:sz="0" w:space="0" w:color="auto"/>
            <w:left w:val="none" w:sz="0" w:space="0" w:color="auto"/>
            <w:bottom w:val="none" w:sz="0" w:space="0" w:color="auto"/>
            <w:right w:val="none" w:sz="0" w:space="0" w:color="auto"/>
          </w:divBdr>
        </w:div>
        <w:div w:id="532114884">
          <w:marLeft w:val="0"/>
          <w:marRight w:val="0"/>
          <w:marTop w:val="0"/>
          <w:marBottom w:val="0"/>
          <w:divBdr>
            <w:top w:val="none" w:sz="0" w:space="0" w:color="auto"/>
            <w:left w:val="none" w:sz="0" w:space="0" w:color="auto"/>
            <w:bottom w:val="none" w:sz="0" w:space="0" w:color="auto"/>
            <w:right w:val="none" w:sz="0" w:space="0" w:color="auto"/>
          </w:divBdr>
        </w:div>
      </w:divsChild>
    </w:div>
    <w:div w:id="474490520">
      <w:bodyDiv w:val="1"/>
      <w:marLeft w:val="0"/>
      <w:marRight w:val="0"/>
      <w:marTop w:val="0"/>
      <w:marBottom w:val="0"/>
      <w:divBdr>
        <w:top w:val="none" w:sz="0" w:space="0" w:color="auto"/>
        <w:left w:val="none" w:sz="0" w:space="0" w:color="auto"/>
        <w:bottom w:val="none" w:sz="0" w:space="0" w:color="auto"/>
        <w:right w:val="none" w:sz="0" w:space="0" w:color="auto"/>
      </w:divBdr>
      <w:divsChild>
        <w:div w:id="82145509">
          <w:marLeft w:val="0"/>
          <w:marRight w:val="0"/>
          <w:marTop w:val="0"/>
          <w:marBottom w:val="0"/>
          <w:divBdr>
            <w:top w:val="none" w:sz="0" w:space="0" w:color="auto"/>
            <w:left w:val="none" w:sz="0" w:space="0" w:color="auto"/>
            <w:bottom w:val="none" w:sz="0" w:space="0" w:color="auto"/>
            <w:right w:val="none" w:sz="0" w:space="0" w:color="auto"/>
          </w:divBdr>
        </w:div>
        <w:div w:id="601062981">
          <w:marLeft w:val="0"/>
          <w:marRight w:val="0"/>
          <w:marTop w:val="0"/>
          <w:marBottom w:val="0"/>
          <w:divBdr>
            <w:top w:val="none" w:sz="0" w:space="0" w:color="auto"/>
            <w:left w:val="none" w:sz="0" w:space="0" w:color="auto"/>
            <w:bottom w:val="none" w:sz="0" w:space="0" w:color="auto"/>
            <w:right w:val="none" w:sz="0" w:space="0" w:color="auto"/>
          </w:divBdr>
        </w:div>
        <w:div w:id="1244680629">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86091384">
      <w:bodyDiv w:val="1"/>
      <w:marLeft w:val="0"/>
      <w:marRight w:val="0"/>
      <w:marTop w:val="0"/>
      <w:marBottom w:val="0"/>
      <w:divBdr>
        <w:top w:val="none" w:sz="0" w:space="0" w:color="auto"/>
        <w:left w:val="none" w:sz="0" w:space="0" w:color="auto"/>
        <w:bottom w:val="none" w:sz="0" w:space="0" w:color="auto"/>
        <w:right w:val="none" w:sz="0" w:space="0" w:color="auto"/>
      </w:divBdr>
      <w:divsChild>
        <w:div w:id="1745838231">
          <w:marLeft w:val="0"/>
          <w:marRight w:val="0"/>
          <w:marTop w:val="0"/>
          <w:marBottom w:val="0"/>
          <w:divBdr>
            <w:top w:val="none" w:sz="0" w:space="0" w:color="auto"/>
            <w:left w:val="none" w:sz="0" w:space="0" w:color="auto"/>
            <w:bottom w:val="none" w:sz="0" w:space="0" w:color="auto"/>
            <w:right w:val="none" w:sz="0" w:space="0" w:color="auto"/>
          </w:divBdr>
        </w:div>
      </w:divsChild>
    </w:div>
    <w:div w:id="497035467">
      <w:bodyDiv w:val="1"/>
      <w:marLeft w:val="0"/>
      <w:marRight w:val="0"/>
      <w:marTop w:val="0"/>
      <w:marBottom w:val="0"/>
      <w:divBdr>
        <w:top w:val="none" w:sz="0" w:space="0" w:color="auto"/>
        <w:left w:val="none" w:sz="0" w:space="0" w:color="auto"/>
        <w:bottom w:val="none" w:sz="0" w:space="0" w:color="auto"/>
        <w:right w:val="none" w:sz="0" w:space="0" w:color="auto"/>
      </w:divBdr>
      <w:divsChild>
        <w:div w:id="738523">
          <w:marLeft w:val="0"/>
          <w:marRight w:val="0"/>
          <w:marTop w:val="0"/>
          <w:marBottom w:val="0"/>
          <w:divBdr>
            <w:top w:val="none" w:sz="0" w:space="0" w:color="auto"/>
            <w:left w:val="none" w:sz="0" w:space="0" w:color="auto"/>
            <w:bottom w:val="none" w:sz="0" w:space="0" w:color="auto"/>
            <w:right w:val="none" w:sz="0" w:space="0" w:color="auto"/>
          </w:divBdr>
        </w:div>
        <w:div w:id="276180928">
          <w:marLeft w:val="0"/>
          <w:marRight w:val="0"/>
          <w:marTop w:val="0"/>
          <w:marBottom w:val="0"/>
          <w:divBdr>
            <w:top w:val="none" w:sz="0" w:space="0" w:color="auto"/>
            <w:left w:val="none" w:sz="0" w:space="0" w:color="auto"/>
            <w:bottom w:val="none" w:sz="0" w:space="0" w:color="auto"/>
            <w:right w:val="none" w:sz="0" w:space="0" w:color="auto"/>
          </w:divBdr>
        </w:div>
        <w:div w:id="1285503170">
          <w:marLeft w:val="0"/>
          <w:marRight w:val="0"/>
          <w:marTop w:val="0"/>
          <w:marBottom w:val="0"/>
          <w:divBdr>
            <w:top w:val="none" w:sz="0" w:space="0" w:color="auto"/>
            <w:left w:val="none" w:sz="0" w:space="0" w:color="auto"/>
            <w:bottom w:val="none" w:sz="0" w:space="0" w:color="auto"/>
            <w:right w:val="none" w:sz="0" w:space="0" w:color="auto"/>
          </w:divBdr>
        </w:div>
        <w:div w:id="1290209147">
          <w:marLeft w:val="0"/>
          <w:marRight w:val="0"/>
          <w:marTop w:val="0"/>
          <w:marBottom w:val="0"/>
          <w:divBdr>
            <w:top w:val="none" w:sz="0" w:space="0" w:color="auto"/>
            <w:left w:val="none" w:sz="0" w:space="0" w:color="auto"/>
            <w:bottom w:val="none" w:sz="0" w:space="0" w:color="auto"/>
            <w:right w:val="none" w:sz="0" w:space="0" w:color="auto"/>
          </w:divBdr>
        </w:div>
        <w:div w:id="2002193986">
          <w:marLeft w:val="0"/>
          <w:marRight w:val="0"/>
          <w:marTop w:val="0"/>
          <w:marBottom w:val="0"/>
          <w:divBdr>
            <w:top w:val="none" w:sz="0" w:space="0" w:color="auto"/>
            <w:left w:val="none" w:sz="0" w:space="0" w:color="auto"/>
            <w:bottom w:val="none" w:sz="0" w:space="0" w:color="auto"/>
            <w:right w:val="none" w:sz="0" w:space="0" w:color="auto"/>
          </w:divBdr>
        </w:div>
        <w:div w:id="2112696409">
          <w:marLeft w:val="0"/>
          <w:marRight w:val="0"/>
          <w:marTop w:val="0"/>
          <w:marBottom w:val="0"/>
          <w:divBdr>
            <w:top w:val="none" w:sz="0" w:space="0" w:color="auto"/>
            <w:left w:val="none" w:sz="0" w:space="0" w:color="auto"/>
            <w:bottom w:val="none" w:sz="0" w:space="0" w:color="auto"/>
            <w:right w:val="none" w:sz="0" w:space="0" w:color="auto"/>
          </w:divBdr>
        </w:div>
      </w:divsChild>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06021034">
      <w:bodyDiv w:val="1"/>
      <w:marLeft w:val="0"/>
      <w:marRight w:val="0"/>
      <w:marTop w:val="0"/>
      <w:marBottom w:val="0"/>
      <w:divBdr>
        <w:top w:val="none" w:sz="0" w:space="0" w:color="auto"/>
        <w:left w:val="none" w:sz="0" w:space="0" w:color="auto"/>
        <w:bottom w:val="none" w:sz="0" w:space="0" w:color="auto"/>
        <w:right w:val="none" w:sz="0" w:space="0" w:color="auto"/>
      </w:divBdr>
      <w:divsChild>
        <w:div w:id="431514108">
          <w:marLeft w:val="0"/>
          <w:marRight w:val="0"/>
          <w:marTop w:val="0"/>
          <w:marBottom w:val="0"/>
          <w:divBdr>
            <w:top w:val="none" w:sz="0" w:space="0" w:color="auto"/>
            <w:left w:val="none" w:sz="0" w:space="0" w:color="auto"/>
            <w:bottom w:val="none" w:sz="0" w:space="0" w:color="auto"/>
            <w:right w:val="none" w:sz="0" w:space="0" w:color="auto"/>
          </w:divBdr>
        </w:div>
        <w:div w:id="1092168444">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5552721">
      <w:bodyDiv w:val="1"/>
      <w:marLeft w:val="0"/>
      <w:marRight w:val="0"/>
      <w:marTop w:val="0"/>
      <w:marBottom w:val="0"/>
      <w:divBdr>
        <w:top w:val="none" w:sz="0" w:space="0" w:color="auto"/>
        <w:left w:val="none" w:sz="0" w:space="0" w:color="auto"/>
        <w:bottom w:val="none" w:sz="0" w:space="0" w:color="auto"/>
        <w:right w:val="none" w:sz="0" w:space="0" w:color="auto"/>
      </w:divBdr>
      <w:divsChild>
        <w:div w:id="23095309">
          <w:marLeft w:val="0"/>
          <w:marRight w:val="0"/>
          <w:marTop w:val="0"/>
          <w:marBottom w:val="0"/>
          <w:divBdr>
            <w:top w:val="none" w:sz="0" w:space="0" w:color="auto"/>
            <w:left w:val="none" w:sz="0" w:space="0" w:color="auto"/>
            <w:bottom w:val="none" w:sz="0" w:space="0" w:color="auto"/>
            <w:right w:val="none" w:sz="0" w:space="0" w:color="auto"/>
          </w:divBdr>
        </w:div>
        <w:div w:id="857810623">
          <w:marLeft w:val="0"/>
          <w:marRight w:val="0"/>
          <w:marTop w:val="0"/>
          <w:marBottom w:val="0"/>
          <w:divBdr>
            <w:top w:val="none" w:sz="0" w:space="0" w:color="auto"/>
            <w:left w:val="none" w:sz="0" w:space="0" w:color="auto"/>
            <w:bottom w:val="none" w:sz="0" w:space="0" w:color="auto"/>
            <w:right w:val="none" w:sz="0" w:space="0" w:color="auto"/>
          </w:divBdr>
        </w:div>
        <w:div w:id="1352799094">
          <w:marLeft w:val="0"/>
          <w:marRight w:val="0"/>
          <w:marTop w:val="0"/>
          <w:marBottom w:val="0"/>
          <w:divBdr>
            <w:top w:val="none" w:sz="0" w:space="0" w:color="auto"/>
            <w:left w:val="none" w:sz="0" w:space="0" w:color="auto"/>
            <w:bottom w:val="none" w:sz="0" w:space="0" w:color="auto"/>
            <w:right w:val="none" w:sz="0" w:space="0" w:color="auto"/>
          </w:divBdr>
        </w:div>
        <w:div w:id="1699816624">
          <w:marLeft w:val="0"/>
          <w:marRight w:val="0"/>
          <w:marTop w:val="0"/>
          <w:marBottom w:val="0"/>
          <w:divBdr>
            <w:top w:val="none" w:sz="0" w:space="0" w:color="auto"/>
            <w:left w:val="none" w:sz="0" w:space="0" w:color="auto"/>
            <w:bottom w:val="none" w:sz="0" w:space="0" w:color="auto"/>
            <w:right w:val="none" w:sz="0" w:space="0" w:color="auto"/>
          </w:divBdr>
        </w:div>
        <w:div w:id="1880969189">
          <w:marLeft w:val="0"/>
          <w:marRight w:val="0"/>
          <w:marTop w:val="0"/>
          <w:marBottom w:val="0"/>
          <w:divBdr>
            <w:top w:val="none" w:sz="0" w:space="0" w:color="auto"/>
            <w:left w:val="none" w:sz="0" w:space="0" w:color="auto"/>
            <w:bottom w:val="none" w:sz="0" w:space="0" w:color="auto"/>
            <w:right w:val="none" w:sz="0" w:space="0" w:color="auto"/>
          </w:divBdr>
          <w:divsChild>
            <w:div w:id="102070732">
              <w:marLeft w:val="0"/>
              <w:marRight w:val="0"/>
              <w:marTop w:val="0"/>
              <w:marBottom w:val="0"/>
              <w:divBdr>
                <w:top w:val="none" w:sz="0" w:space="0" w:color="auto"/>
                <w:left w:val="none" w:sz="0" w:space="0" w:color="auto"/>
                <w:bottom w:val="none" w:sz="0" w:space="0" w:color="auto"/>
                <w:right w:val="none" w:sz="0" w:space="0" w:color="auto"/>
              </w:divBdr>
            </w:div>
            <w:div w:id="752703823">
              <w:marLeft w:val="0"/>
              <w:marRight w:val="0"/>
              <w:marTop w:val="0"/>
              <w:marBottom w:val="0"/>
              <w:divBdr>
                <w:top w:val="none" w:sz="0" w:space="0" w:color="auto"/>
                <w:left w:val="none" w:sz="0" w:space="0" w:color="auto"/>
                <w:bottom w:val="none" w:sz="0" w:space="0" w:color="auto"/>
                <w:right w:val="none" w:sz="0" w:space="0" w:color="auto"/>
              </w:divBdr>
            </w:div>
            <w:div w:id="986663514">
              <w:marLeft w:val="0"/>
              <w:marRight w:val="0"/>
              <w:marTop w:val="0"/>
              <w:marBottom w:val="0"/>
              <w:divBdr>
                <w:top w:val="none" w:sz="0" w:space="0" w:color="auto"/>
                <w:left w:val="none" w:sz="0" w:space="0" w:color="auto"/>
                <w:bottom w:val="none" w:sz="0" w:space="0" w:color="auto"/>
                <w:right w:val="none" w:sz="0" w:space="0" w:color="auto"/>
              </w:divBdr>
            </w:div>
            <w:div w:id="1070613830">
              <w:marLeft w:val="0"/>
              <w:marRight w:val="0"/>
              <w:marTop w:val="0"/>
              <w:marBottom w:val="0"/>
              <w:divBdr>
                <w:top w:val="none" w:sz="0" w:space="0" w:color="auto"/>
                <w:left w:val="none" w:sz="0" w:space="0" w:color="auto"/>
                <w:bottom w:val="none" w:sz="0" w:space="0" w:color="auto"/>
                <w:right w:val="none" w:sz="0" w:space="0" w:color="auto"/>
              </w:divBdr>
            </w:div>
            <w:div w:id="1288312161">
              <w:marLeft w:val="0"/>
              <w:marRight w:val="0"/>
              <w:marTop w:val="0"/>
              <w:marBottom w:val="0"/>
              <w:divBdr>
                <w:top w:val="none" w:sz="0" w:space="0" w:color="auto"/>
                <w:left w:val="none" w:sz="0" w:space="0" w:color="auto"/>
                <w:bottom w:val="none" w:sz="0" w:space="0" w:color="auto"/>
                <w:right w:val="none" w:sz="0" w:space="0" w:color="auto"/>
              </w:divBdr>
            </w:div>
            <w:div w:id="19562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80800540">
      <w:bodyDiv w:val="1"/>
      <w:marLeft w:val="0"/>
      <w:marRight w:val="0"/>
      <w:marTop w:val="0"/>
      <w:marBottom w:val="0"/>
      <w:divBdr>
        <w:top w:val="none" w:sz="0" w:space="0" w:color="auto"/>
        <w:left w:val="none" w:sz="0" w:space="0" w:color="auto"/>
        <w:bottom w:val="none" w:sz="0" w:space="0" w:color="auto"/>
        <w:right w:val="none" w:sz="0" w:space="0" w:color="auto"/>
      </w:divBdr>
      <w:divsChild>
        <w:div w:id="1469013536">
          <w:marLeft w:val="0"/>
          <w:marRight w:val="0"/>
          <w:marTop w:val="0"/>
          <w:marBottom w:val="0"/>
          <w:divBdr>
            <w:top w:val="none" w:sz="0" w:space="0" w:color="auto"/>
            <w:left w:val="none" w:sz="0" w:space="0" w:color="auto"/>
            <w:bottom w:val="none" w:sz="0" w:space="0" w:color="auto"/>
            <w:right w:val="none" w:sz="0" w:space="0" w:color="auto"/>
          </w:divBdr>
        </w:div>
      </w:divsChild>
    </w:div>
    <w:div w:id="581649717">
      <w:bodyDiv w:val="1"/>
      <w:marLeft w:val="0"/>
      <w:marRight w:val="0"/>
      <w:marTop w:val="0"/>
      <w:marBottom w:val="0"/>
      <w:divBdr>
        <w:top w:val="none" w:sz="0" w:space="0" w:color="auto"/>
        <w:left w:val="none" w:sz="0" w:space="0" w:color="auto"/>
        <w:bottom w:val="none" w:sz="0" w:space="0" w:color="auto"/>
        <w:right w:val="none" w:sz="0" w:space="0" w:color="auto"/>
      </w:divBdr>
      <w:divsChild>
        <w:div w:id="415328412">
          <w:marLeft w:val="0"/>
          <w:marRight w:val="0"/>
          <w:marTop w:val="0"/>
          <w:marBottom w:val="0"/>
          <w:divBdr>
            <w:top w:val="none" w:sz="0" w:space="0" w:color="auto"/>
            <w:left w:val="none" w:sz="0" w:space="0" w:color="auto"/>
            <w:bottom w:val="none" w:sz="0" w:space="0" w:color="auto"/>
            <w:right w:val="none" w:sz="0" w:space="0" w:color="auto"/>
          </w:divBdr>
        </w:div>
        <w:div w:id="1224870920">
          <w:marLeft w:val="0"/>
          <w:marRight w:val="0"/>
          <w:marTop w:val="0"/>
          <w:marBottom w:val="0"/>
          <w:divBdr>
            <w:top w:val="none" w:sz="0" w:space="0" w:color="auto"/>
            <w:left w:val="none" w:sz="0" w:space="0" w:color="auto"/>
            <w:bottom w:val="none" w:sz="0" w:space="0" w:color="auto"/>
            <w:right w:val="none" w:sz="0" w:space="0" w:color="auto"/>
          </w:divBdr>
        </w:div>
      </w:divsChild>
    </w:div>
    <w:div w:id="585191266">
      <w:bodyDiv w:val="1"/>
      <w:marLeft w:val="0"/>
      <w:marRight w:val="0"/>
      <w:marTop w:val="0"/>
      <w:marBottom w:val="0"/>
      <w:divBdr>
        <w:top w:val="none" w:sz="0" w:space="0" w:color="auto"/>
        <w:left w:val="none" w:sz="0" w:space="0" w:color="auto"/>
        <w:bottom w:val="none" w:sz="0" w:space="0" w:color="auto"/>
        <w:right w:val="none" w:sz="0" w:space="0" w:color="auto"/>
      </w:divBdr>
      <w:divsChild>
        <w:div w:id="222301065">
          <w:marLeft w:val="0"/>
          <w:marRight w:val="0"/>
          <w:marTop w:val="0"/>
          <w:marBottom w:val="0"/>
          <w:divBdr>
            <w:top w:val="none" w:sz="0" w:space="0" w:color="auto"/>
            <w:left w:val="none" w:sz="0" w:space="0" w:color="auto"/>
            <w:bottom w:val="none" w:sz="0" w:space="0" w:color="auto"/>
            <w:right w:val="none" w:sz="0" w:space="0" w:color="auto"/>
          </w:divBdr>
        </w:div>
      </w:divsChild>
    </w:div>
    <w:div w:id="587883167">
      <w:bodyDiv w:val="1"/>
      <w:marLeft w:val="0"/>
      <w:marRight w:val="0"/>
      <w:marTop w:val="0"/>
      <w:marBottom w:val="0"/>
      <w:divBdr>
        <w:top w:val="none" w:sz="0" w:space="0" w:color="auto"/>
        <w:left w:val="none" w:sz="0" w:space="0" w:color="auto"/>
        <w:bottom w:val="none" w:sz="0" w:space="0" w:color="auto"/>
        <w:right w:val="none" w:sz="0" w:space="0" w:color="auto"/>
      </w:divBdr>
      <w:divsChild>
        <w:div w:id="1120491330">
          <w:marLeft w:val="0"/>
          <w:marRight w:val="0"/>
          <w:marTop w:val="0"/>
          <w:marBottom w:val="0"/>
          <w:divBdr>
            <w:top w:val="none" w:sz="0" w:space="0" w:color="auto"/>
            <w:left w:val="none" w:sz="0" w:space="0" w:color="auto"/>
            <w:bottom w:val="none" w:sz="0" w:space="0" w:color="auto"/>
            <w:right w:val="none" w:sz="0" w:space="0" w:color="auto"/>
          </w:divBdr>
          <w:divsChild>
            <w:div w:id="7948696">
              <w:marLeft w:val="0"/>
              <w:marRight w:val="0"/>
              <w:marTop w:val="0"/>
              <w:marBottom w:val="0"/>
              <w:divBdr>
                <w:top w:val="none" w:sz="0" w:space="0" w:color="auto"/>
                <w:left w:val="none" w:sz="0" w:space="0" w:color="auto"/>
                <w:bottom w:val="none" w:sz="0" w:space="0" w:color="auto"/>
                <w:right w:val="none" w:sz="0" w:space="0" w:color="auto"/>
              </w:divBdr>
            </w:div>
            <w:div w:id="156464862">
              <w:marLeft w:val="0"/>
              <w:marRight w:val="0"/>
              <w:marTop w:val="0"/>
              <w:marBottom w:val="0"/>
              <w:divBdr>
                <w:top w:val="none" w:sz="0" w:space="0" w:color="auto"/>
                <w:left w:val="none" w:sz="0" w:space="0" w:color="auto"/>
                <w:bottom w:val="none" w:sz="0" w:space="0" w:color="auto"/>
                <w:right w:val="none" w:sz="0" w:space="0" w:color="auto"/>
              </w:divBdr>
            </w:div>
            <w:div w:id="177892985">
              <w:marLeft w:val="0"/>
              <w:marRight w:val="0"/>
              <w:marTop w:val="0"/>
              <w:marBottom w:val="0"/>
              <w:divBdr>
                <w:top w:val="none" w:sz="0" w:space="0" w:color="auto"/>
                <w:left w:val="none" w:sz="0" w:space="0" w:color="auto"/>
                <w:bottom w:val="none" w:sz="0" w:space="0" w:color="auto"/>
                <w:right w:val="none" w:sz="0" w:space="0" w:color="auto"/>
              </w:divBdr>
            </w:div>
            <w:div w:id="619185891">
              <w:marLeft w:val="0"/>
              <w:marRight w:val="0"/>
              <w:marTop w:val="0"/>
              <w:marBottom w:val="0"/>
              <w:divBdr>
                <w:top w:val="none" w:sz="0" w:space="0" w:color="auto"/>
                <w:left w:val="none" w:sz="0" w:space="0" w:color="auto"/>
                <w:bottom w:val="none" w:sz="0" w:space="0" w:color="auto"/>
                <w:right w:val="none" w:sz="0" w:space="0" w:color="auto"/>
              </w:divBdr>
            </w:div>
            <w:div w:id="950361310">
              <w:marLeft w:val="0"/>
              <w:marRight w:val="0"/>
              <w:marTop w:val="0"/>
              <w:marBottom w:val="0"/>
              <w:divBdr>
                <w:top w:val="none" w:sz="0" w:space="0" w:color="auto"/>
                <w:left w:val="none" w:sz="0" w:space="0" w:color="auto"/>
                <w:bottom w:val="none" w:sz="0" w:space="0" w:color="auto"/>
                <w:right w:val="none" w:sz="0" w:space="0" w:color="auto"/>
              </w:divBdr>
            </w:div>
            <w:div w:id="961964661">
              <w:marLeft w:val="0"/>
              <w:marRight w:val="0"/>
              <w:marTop w:val="0"/>
              <w:marBottom w:val="0"/>
              <w:divBdr>
                <w:top w:val="none" w:sz="0" w:space="0" w:color="auto"/>
                <w:left w:val="none" w:sz="0" w:space="0" w:color="auto"/>
                <w:bottom w:val="none" w:sz="0" w:space="0" w:color="auto"/>
                <w:right w:val="none" w:sz="0" w:space="0" w:color="auto"/>
              </w:divBdr>
            </w:div>
            <w:div w:id="1037782371">
              <w:marLeft w:val="0"/>
              <w:marRight w:val="0"/>
              <w:marTop w:val="0"/>
              <w:marBottom w:val="0"/>
              <w:divBdr>
                <w:top w:val="none" w:sz="0" w:space="0" w:color="auto"/>
                <w:left w:val="none" w:sz="0" w:space="0" w:color="auto"/>
                <w:bottom w:val="none" w:sz="0" w:space="0" w:color="auto"/>
                <w:right w:val="none" w:sz="0" w:space="0" w:color="auto"/>
              </w:divBdr>
            </w:div>
            <w:div w:id="1146314480">
              <w:marLeft w:val="0"/>
              <w:marRight w:val="0"/>
              <w:marTop w:val="0"/>
              <w:marBottom w:val="0"/>
              <w:divBdr>
                <w:top w:val="none" w:sz="0" w:space="0" w:color="auto"/>
                <w:left w:val="none" w:sz="0" w:space="0" w:color="auto"/>
                <w:bottom w:val="none" w:sz="0" w:space="0" w:color="auto"/>
                <w:right w:val="none" w:sz="0" w:space="0" w:color="auto"/>
              </w:divBdr>
            </w:div>
            <w:div w:id="1203326088">
              <w:marLeft w:val="0"/>
              <w:marRight w:val="0"/>
              <w:marTop w:val="0"/>
              <w:marBottom w:val="0"/>
              <w:divBdr>
                <w:top w:val="none" w:sz="0" w:space="0" w:color="auto"/>
                <w:left w:val="none" w:sz="0" w:space="0" w:color="auto"/>
                <w:bottom w:val="none" w:sz="0" w:space="0" w:color="auto"/>
                <w:right w:val="none" w:sz="0" w:space="0" w:color="auto"/>
              </w:divBdr>
            </w:div>
            <w:div w:id="1363169721">
              <w:marLeft w:val="0"/>
              <w:marRight w:val="0"/>
              <w:marTop w:val="0"/>
              <w:marBottom w:val="0"/>
              <w:divBdr>
                <w:top w:val="none" w:sz="0" w:space="0" w:color="auto"/>
                <w:left w:val="none" w:sz="0" w:space="0" w:color="auto"/>
                <w:bottom w:val="none" w:sz="0" w:space="0" w:color="auto"/>
                <w:right w:val="none" w:sz="0" w:space="0" w:color="auto"/>
              </w:divBdr>
            </w:div>
            <w:div w:id="1517038289">
              <w:marLeft w:val="0"/>
              <w:marRight w:val="0"/>
              <w:marTop w:val="0"/>
              <w:marBottom w:val="0"/>
              <w:divBdr>
                <w:top w:val="none" w:sz="0" w:space="0" w:color="auto"/>
                <w:left w:val="none" w:sz="0" w:space="0" w:color="auto"/>
                <w:bottom w:val="none" w:sz="0" w:space="0" w:color="auto"/>
                <w:right w:val="none" w:sz="0" w:space="0" w:color="auto"/>
              </w:divBdr>
            </w:div>
            <w:div w:id="1538736321">
              <w:marLeft w:val="0"/>
              <w:marRight w:val="0"/>
              <w:marTop w:val="0"/>
              <w:marBottom w:val="0"/>
              <w:divBdr>
                <w:top w:val="none" w:sz="0" w:space="0" w:color="auto"/>
                <w:left w:val="none" w:sz="0" w:space="0" w:color="auto"/>
                <w:bottom w:val="none" w:sz="0" w:space="0" w:color="auto"/>
                <w:right w:val="none" w:sz="0" w:space="0" w:color="auto"/>
              </w:divBdr>
            </w:div>
            <w:div w:id="2060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572">
      <w:bodyDiv w:val="1"/>
      <w:marLeft w:val="0"/>
      <w:marRight w:val="0"/>
      <w:marTop w:val="0"/>
      <w:marBottom w:val="0"/>
      <w:divBdr>
        <w:top w:val="none" w:sz="0" w:space="0" w:color="auto"/>
        <w:left w:val="none" w:sz="0" w:space="0" w:color="auto"/>
        <w:bottom w:val="none" w:sz="0" w:space="0" w:color="auto"/>
        <w:right w:val="none" w:sz="0" w:space="0" w:color="auto"/>
      </w:divBdr>
      <w:divsChild>
        <w:div w:id="1884633713">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14869684">
      <w:bodyDiv w:val="1"/>
      <w:marLeft w:val="0"/>
      <w:marRight w:val="0"/>
      <w:marTop w:val="0"/>
      <w:marBottom w:val="0"/>
      <w:divBdr>
        <w:top w:val="none" w:sz="0" w:space="0" w:color="auto"/>
        <w:left w:val="none" w:sz="0" w:space="0" w:color="auto"/>
        <w:bottom w:val="none" w:sz="0" w:space="0" w:color="auto"/>
        <w:right w:val="none" w:sz="0" w:space="0" w:color="auto"/>
      </w:divBdr>
      <w:divsChild>
        <w:div w:id="82721986">
          <w:marLeft w:val="0"/>
          <w:marRight w:val="0"/>
          <w:marTop w:val="0"/>
          <w:marBottom w:val="0"/>
          <w:divBdr>
            <w:top w:val="none" w:sz="0" w:space="0" w:color="auto"/>
            <w:left w:val="none" w:sz="0" w:space="0" w:color="auto"/>
            <w:bottom w:val="none" w:sz="0" w:space="0" w:color="auto"/>
            <w:right w:val="none" w:sz="0" w:space="0" w:color="auto"/>
          </w:divBdr>
        </w:div>
        <w:div w:id="84113310">
          <w:marLeft w:val="0"/>
          <w:marRight w:val="0"/>
          <w:marTop w:val="0"/>
          <w:marBottom w:val="0"/>
          <w:divBdr>
            <w:top w:val="none" w:sz="0" w:space="0" w:color="auto"/>
            <w:left w:val="none" w:sz="0" w:space="0" w:color="auto"/>
            <w:bottom w:val="none" w:sz="0" w:space="0" w:color="auto"/>
            <w:right w:val="none" w:sz="0" w:space="0" w:color="auto"/>
          </w:divBdr>
        </w:div>
        <w:div w:id="895626313">
          <w:marLeft w:val="0"/>
          <w:marRight w:val="0"/>
          <w:marTop w:val="0"/>
          <w:marBottom w:val="0"/>
          <w:divBdr>
            <w:top w:val="none" w:sz="0" w:space="0" w:color="auto"/>
            <w:left w:val="none" w:sz="0" w:space="0" w:color="auto"/>
            <w:bottom w:val="none" w:sz="0" w:space="0" w:color="auto"/>
            <w:right w:val="none" w:sz="0" w:space="0" w:color="auto"/>
          </w:divBdr>
        </w:div>
        <w:div w:id="2080592312">
          <w:marLeft w:val="0"/>
          <w:marRight w:val="0"/>
          <w:marTop w:val="0"/>
          <w:marBottom w:val="0"/>
          <w:divBdr>
            <w:top w:val="none" w:sz="0" w:space="0" w:color="auto"/>
            <w:left w:val="none" w:sz="0" w:space="0" w:color="auto"/>
            <w:bottom w:val="none" w:sz="0" w:space="0" w:color="auto"/>
            <w:right w:val="none" w:sz="0" w:space="0" w:color="auto"/>
          </w:divBdr>
        </w:div>
      </w:divsChild>
    </w:div>
    <w:div w:id="629365773">
      <w:bodyDiv w:val="1"/>
      <w:marLeft w:val="0"/>
      <w:marRight w:val="0"/>
      <w:marTop w:val="0"/>
      <w:marBottom w:val="0"/>
      <w:divBdr>
        <w:top w:val="none" w:sz="0" w:space="0" w:color="auto"/>
        <w:left w:val="none" w:sz="0" w:space="0" w:color="auto"/>
        <w:bottom w:val="none" w:sz="0" w:space="0" w:color="auto"/>
        <w:right w:val="none" w:sz="0" w:space="0" w:color="auto"/>
      </w:divBdr>
      <w:divsChild>
        <w:div w:id="1918861075">
          <w:marLeft w:val="0"/>
          <w:marRight w:val="0"/>
          <w:marTop w:val="0"/>
          <w:marBottom w:val="0"/>
          <w:divBdr>
            <w:top w:val="none" w:sz="0" w:space="0" w:color="auto"/>
            <w:left w:val="none" w:sz="0" w:space="0" w:color="auto"/>
            <w:bottom w:val="none" w:sz="0" w:space="0" w:color="auto"/>
            <w:right w:val="none" w:sz="0" w:space="0" w:color="auto"/>
          </w:divBdr>
        </w:div>
      </w:divsChild>
    </w:div>
    <w:div w:id="636959832">
      <w:bodyDiv w:val="1"/>
      <w:marLeft w:val="0"/>
      <w:marRight w:val="0"/>
      <w:marTop w:val="0"/>
      <w:marBottom w:val="0"/>
      <w:divBdr>
        <w:top w:val="none" w:sz="0" w:space="0" w:color="auto"/>
        <w:left w:val="none" w:sz="0" w:space="0" w:color="auto"/>
        <w:bottom w:val="none" w:sz="0" w:space="0" w:color="auto"/>
        <w:right w:val="none" w:sz="0" w:space="0" w:color="auto"/>
      </w:divBdr>
      <w:divsChild>
        <w:div w:id="402685442">
          <w:marLeft w:val="0"/>
          <w:marRight w:val="0"/>
          <w:marTop w:val="0"/>
          <w:marBottom w:val="0"/>
          <w:divBdr>
            <w:top w:val="none" w:sz="0" w:space="0" w:color="auto"/>
            <w:left w:val="none" w:sz="0" w:space="0" w:color="auto"/>
            <w:bottom w:val="none" w:sz="0" w:space="0" w:color="auto"/>
            <w:right w:val="none" w:sz="0" w:space="0" w:color="auto"/>
          </w:divBdr>
        </w:div>
        <w:div w:id="1007296085">
          <w:marLeft w:val="0"/>
          <w:marRight w:val="0"/>
          <w:marTop w:val="0"/>
          <w:marBottom w:val="0"/>
          <w:divBdr>
            <w:top w:val="none" w:sz="0" w:space="0" w:color="auto"/>
            <w:left w:val="none" w:sz="0" w:space="0" w:color="auto"/>
            <w:bottom w:val="none" w:sz="0" w:space="0" w:color="auto"/>
            <w:right w:val="none" w:sz="0" w:space="0" w:color="auto"/>
          </w:divBdr>
        </w:div>
        <w:div w:id="1232619709">
          <w:marLeft w:val="0"/>
          <w:marRight w:val="0"/>
          <w:marTop w:val="0"/>
          <w:marBottom w:val="0"/>
          <w:divBdr>
            <w:top w:val="none" w:sz="0" w:space="0" w:color="auto"/>
            <w:left w:val="none" w:sz="0" w:space="0" w:color="auto"/>
            <w:bottom w:val="none" w:sz="0" w:space="0" w:color="auto"/>
            <w:right w:val="none" w:sz="0" w:space="0" w:color="auto"/>
          </w:divBdr>
        </w:div>
      </w:divsChild>
    </w:div>
    <w:div w:id="652834040">
      <w:bodyDiv w:val="1"/>
      <w:marLeft w:val="0"/>
      <w:marRight w:val="0"/>
      <w:marTop w:val="0"/>
      <w:marBottom w:val="0"/>
      <w:divBdr>
        <w:top w:val="none" w:sz="0" w:space="0" w:color="auto"/>
        <w:left w:val="none" w:sz="0" w:space="0" w:color="auto"/>
        <w:bottom w:val="none" w:sz="0" w:space="0" w:color="auto"/>
        <w:right w:val="none" w:sz="0" w:space="0" w:color="auto"/>
      </w:divBdr>
      <w:divsChild>
        <w:div w:id="794640086">
          <w:marLeft w:val="0"/>
          <w:marRight w:val="0"/>
          <w:marTop w:val="0"/>
          <w:marBottom w:val="0"/>
          <w:divBdr>
            <w:top w:val="none" w:sz="0" w:space="0" w:color="auto"/>
            <w:left w:val="none" w:sz="0" w:space="0" w:color="auto"/>
            <w:bottom w:val="none" w:sz="0" w:space="0" w:color="auto"/>
            <w:right w:val="none" w:sz="0" w:space="0" w:color="auto"/>
          </w:divBdr>
        </w:div>
        <w:div w:id="856653552">
          <w:marLeft w:val="0"/>
          <w:marRight w:val="0"/>
          <w:marTop w:val="0"/>
          <w:marBottom w:val="0"/>
          <w:divBdr>
            <w:top w:val="none" w:sz="0" w:space="0" w:color="auto"/>
            <w:left w:val="none" w:sz="0" w:space="0" w:color="auto"/>
            <w:bottom w:val="none" w:sz="0" w:space="0" w:color="auto"/>
            <w:right w:val="none" w:sz="0" w:space="0" w:color="auto"/>
          </w:divBdr>
        </w:div>
        <w:div w:id="1751148768">
          <w:marLeft w:val="0"/>
          <w:marRight w:val="0"/>
          <w:marTop w:val="0"/>
          <w:marBottom w:val="0"/>
          <w:divBdr>
            <w:top w:val="none" w:sz="0" w:space="0" w:color="auto"/>
            <w:left w:val="none" w:sz="0" w:space="0" w:color="auto"/>
            <w:bottom w:val="none" w:sz="0" w:space="0" w:color="auto"/>
            <w:right w:val="none" w:sz="0" w:space="0" w:color="auto"/>
          </w:divBdr>
        </w:div>
        <w:div w:id="2084600068">
          <w:marLeft w:val="0"/>
          <w:marRight w:val="0"/>
          <w:marTop w:val="0"/>
          <w:marBottom w:val="0"/>
          <w:divBdr>
            <w:top w:val="none" w:sz="0" w:space="0" w:color="auto"/>
            <w:left w:val="none" w:sz="0" w:space="0" w:color="auto"/>
            <w:bottom w:val="none" w:sz="0" w:space="0" w:color="auto"/>
            <w:right w:val="none" w:sz="0" w:space="0" w:color="auto"/>
          </w:divBdr>
        </w:div>
        <w:div w:id="810564790">
          <w:marLeft w:val="0"/>
          <w:marRight w:val="0"/>
          <w:marTop w:val="0"/>
          <w:marBottom w:val="0"/>
          <w:divBdr>
            <w:top w:val="none" w:sz="0" w:space="0" w:color="auto"/>
            <w:left w:val="none" w:sz="0" w:space="0" w:color="auto"/>
            <w:bottom w:val="none" w:sz="0" w:space="0" w:color="auto"/>
            <w:right w:val="none" w:sz="0" w:space="0" w:color="auto"/>
          </w:divBdr>
        </w:div>
      </w:divsChild>
    </w:div>
    <w:div w:id="678510136">
      <w:bodyDiv w:val="1"/>
      <w:marLeft w:val="0"/>
      <w:marRight w:val="0"/>
      <w:marTop w:val="0"/>
      <w:marBottom w:val="0"/>
      <w:divBdr>
        <w:top w:val="none" w:sz="0" w:space="0" w:color="auto"/>
        <w:left w:val="none" w:sz="0" w:space="0" w:color="auto"/>
        <w:bottom w:val="none" w:sz="0" w:space="0" w:color="auto"/>
        <w:right w:val="none" w:sz="0" w:space="0" w:color="auto"/>
      </w:divBdr>
      <w:divsChild>
        <w:div w:id="1192381693">
          <w:marLeft w:val="0"/>
          <w:marRight w:val="0"/>
          <w:marTop w:val="0"/>
          <w:marBottom w:val="0"/>
          <w:divBdr>
            <w:top w:val="none" w:sz="0" w:space="0" w:color="auto"/>
            <w:left w:val="none" w:sz="0" w:space="0" w:color="auto"/>
            <w:bottom w:val="none" w:sz="0" w:space="0" w:color="auto"/>
            <w:right w:val="none" w:sz="0" w:space="0" w:color="auto"/>
          </w:divBdr>
        </w:div>
      </w:divsChild>
    </w:div>
    <w:div w:id="683090739">
      <w:bodyDiv w:val="1"/>
      <w:marLeft w:val="0"/>
      <w:marRight w:val="0"/>
      <w:marTop w:val="0"/>
      <w:marBottom w:val="0"/>
      <w:divBdr>
        <w:top w:val="none" w:sz="0" w:space="0" w:color="auto"/>
        <w:left w:val="none" w:sz="0" w:space="0" w:color="auto"/>
        <w:bottom w:val="none" w:sz="0" w:space="0" w:color="auto"/>
        <w:right w:val="none" w:sz="0" w:space="0" w:color="auto"/>
      </w:divBdr>
      <w:divsChild>
        <w:div w:id="19597560">
          <w:marLeft w:val="0"/>
          <w:marRight w:val="0"/>
          <w:marTop w:val="0"/>
          <w:marBottom w:val="0"/>
          <w:divBdr>
            <w:top w:val="none" w:sz="0" w:space="0" w:color="auto"/>
            <w:left w:val="none" w:sz="0" w:space="0" w:color="auto"/>
            <w:bottom w:val="none" w:sz="0" w:space="0" w:color="auto"/>
            <w:right w:val="none" w:sz="0" w:space="0" w:color="auto"/>
          </w:divBdr>
        </w:div>
        <w:div w:id="571820744">
          <w:marLeft w:val="0"/>
          <w:marRight w:val="0"/>
          <w:marTop w:val="0"/>
          <w:marBottom w:val="0"/>
          <w:divBdr>
            <w:top w:val="none" w:sz="0" w:space="0" w:color="auto"/>
            <w:left w:val="none" w:sz="0" w:space="0" w:color="auto"/>
            <w:bottom w:val="none" w:sz="0" w:space="0" w:color="auto"/>
            <w:right w:val="none" w:sz="0" w:space="0" w:color="auto"/>
          </w:divBdr>
        </w:div>
      </w:divsChild>
    </w:div>
    <w:div w:id="684282673">
      <w:bodyDiv w:val="1"/>
      <w:marLeft w:val="0"/>
      <w:marRight w:val="0"/>
      <w:marTop w:val="0"/>
      <w:marBottom w:val="0"/>
      <w:divBdr>
        <w:top w:val="none" w:sz="0" w:space="0" w:color="auto"/>
        <w:left w:val="none" w:sz="0" w:space="0" w:color="auto"/>
        <w:bottom w:val="none" w:sz="0" w:space="0" w:color="auto"/>
        <w:right w:val="none" w:sz="0" w:space="0" w:color="auto"/>
      </w:divBdr>
      <w:divsChild>
        <w:div w:id="1324355186">
          <w:marLeft w:val="0"/>
          <w:marRight w:val="0"/>
          <w:marTop w:val="0"/>
          <w:marBottom w:val="0"/>
          <w:divBdr>
            <w:top w:val="none" w:sz="0" w:space="0" w:color="auto"/>
            <w:left w:val="none" w:sz="0" w:space="0" w:color="auto"/>
            <w:bottom w:val="none" w:sz="0" w:space="0" w:color="auto"/>
            <w:right w:val="none" w:sz="0" w:space="0" w:color="auto"/>
          </w:divBdr>
        </w:div>
        <w:div w:id="740909264">
          <w:marLeft w:val="0"/>
          <w:marRight w:val="0"/>
          <w:marTop w:val="0"/>
          <w:marBottom w:val="0"/>
          <w:divBdr>
            <w:top w:val="none" w:sz="0" w:space="0" w:color="auto"/>
            <w:left w:val="none" w:sz="0" w:space="0" w:color="auto"/>
            <w:bottom w:val="none" w:sz="0" w:space="0" w:color="auto"/>
            <w:right w:val="none" w:sz="0" w:space="0" w:color="auto"/>
          </w:divBdr>
        </w:div>
      </w:divsChild>
    </w:div>
    <w:div w:id="709459598">
      <w:bodyDiv w:val="1"/>
      <w:marLeft w:val="0"/>
      <w:marRight w:val="0"/>
      <w:marTop w:val="0"/>
      <w:marBottom w:val="0"/>
      <w:divBdr>
        <w:top w:val="none" w:sz="0" w:space="0" w:color="auto"/>
        <w:left w:val="none" w:sz="0" w:space="0" w:color="auto"/>
        <w:bottom w:val="none" w:sz="0" w:space="0" w:color="auto"/>
        <w:right w:val="none" w:sz="0" w:space="0" w:color="auto"/>
      </w:divBdr>
      <w:divsChild>
        <w:div w:id="27804548">
          <w:marLeft w:val="0"/>
          <w:marRight w:val="0"/>
          <w:marTop w:val="0"/>
          <w:marBottom w:val="0"/>
          <w:divBdr>
            <w:top w:val="none" w:sz="0" w:space="0" w:color="auto"/>
            <w:left w:val="none" w:sz="0" w:space="0" w:color="auto"/>
            <w:bottom w:val="none" w:sz="0" w:space="0" w:color="auto"/>
            <w:right w:val="none" w:sz="0" w:space="0" w:color="auto"/>
          </w:divBdr>
        </w:div>
        <w:div w:id="439376392">
          <w:marLeft w:val="0"/>
          <w:marRight w:val="0"/>
          <w:marTop w:val="0"/>
          <w:marBottom w:val="0"/>
          <w:divBdr>
            <w:top w:val="none" w:sz="0" w:space="0" w:color="auto"/>
            <w:left w:val="none" w:sz="0" w:space="0" w:color="auto"/>
            <w:bottom w:val="none" w:sz="0" w:space="0" w:color="auto"/>
            <w:right w:val="none" w:sz="0" w:space="0" w:color="auto"/>
          </w:divBdr>
        </w:div>
        <w:div w:id="677274048">
          <w:marLeft w:val="0"/>
          <w:marRight w:val="0"/>
          <w:marTop w:val="0"/>
          <w:marBottom w:val="0"/>
          <w:divBdr>
            <w:top w:val="none" w:sz="0" w:space="0" w:color="auto"/>
            <w:left w:val="none" w:sz="0" w:space="0" w:color="auto"/>
            <w:bottom w:val="none" w:sz="0" w:space="0" w:color="auto"/>
            <w:right w:val="none" w:sz="0" w:space="0" w:color="auto"/>
          </w:divBdr>
        </w:div>
        <w:div w:id="1234120581">
          <w:marLeft w:val="0"/>
          <w:marRight w:val="0"/>
          <w:marTop w:val="0"/>
          <w:marBottom w:val="0"/>
          <w:divBdr>
            <w:top w:val="none" w:sz="0" w:space="0" w:color="auto"/>
            <w:left w:val="none" w:sz="0" w:space="0" w:color="auto"/>
            <w:bottom w:val="none" w:sz="0" w:space="0" w:color="auto"/>
            <w:right w:val="none" w:sz="0" w:space="0" w:color="auto"/>
          </w:divBdr>
        </w:div>
        <w:div w:id="1798183492">
          <w:marLeft w:val="0"/>
          <w:marRight w:val="0"/>
          <w:marTop w:val="0"/>
          <w:marBottom w:val="0"/>
          <w:divBdr>
            <w:top w:val="none" w:sz="0" w:space="0" w:color="auto"/>
            <w:left w:val="none" w:sz="0" w:space="0" w:color="auto"/>
            <w:bottom w:val="none" w:sz="0" w:space="0" w:color="auto"/>
            <w:right w:val="none" w:sz="0" w:space="0" w:color="auto"/>
          </w:divBdr>
          <w:divsChild>
            <w:div w:id="163128792">
              <w:marLeft w:val="0"/>
              <w:marRight w:val="0"/>
              <w:marTop w:val="0"/>
              <w:marBottom w:val="0"/>
              <w:divBdr>
                <w:top w:val="none" w:sz="0" w:space="0" w:color="auto"/>
                <w:left w:val="none" w:sz="0" w:space="0" w:color="auto"/>
                <w:bottom w:val="none" w:sz="0" w:space="0" w:color="auto"/>
                <w:right w:val="none" w:sz="0" w:space="0" w:color="auto"/>
              </w:divBdr>
            </w:div>
            <w:div w:id="608900087">
              <w:marLeft w:val="0"/>
              <w:marRight w:val="0"/>
              <w:marTop w:val="0"/>
              <w:marBottom w:val="0"/>
              <w:divBdr>
                <w:top w:val="none" w:sz="0" w:space="0" w:color="auto"/>
                <w:left w:val="none" w:sz="0" w:space="0" w:color="auto"/>
                <w:bottom w:val="none" w:sz="0" w:space="0" w:color="auto"/>
                <w:right w:val="none" w:sz="0" w:space="0" w:color="auto"/>
              </w:divBdr>
            </w:div>
            <w:div w:id="11730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492">
      <w:bodyDiv w:val="1"/>
      <w:marLeft w:val="0"/>
      <w:marRight w:val="0"/>
      <w:marTop w:val="0"/>
      <w:marBottom w:val="0"/>
      <w:divBdr>
        <w:top w:val="none" w:sz="0" w:space="0" w:color="auto"/>
        <w:left w:val="none" w:sz="0" w:space="0" w:color="auto"/>
        <w:bottom w:val="none" w:sz="0" w:space="0" w:color="auto"/>
        <w:right w:val="none" w:sz="0" w:space="0" w:color="auto"/>
      </w:divBdr>
      <w:divsChild>
        <w:div w:id="703676713">
          <w:marLeft w:val="0"/>
          <w:marRight w:val="0"/>
          <w:marTop w:val="0"/>
          <w:marBottom w:val="0"/>
          <w:divBdr>
            <w:top w:val="none" w:sz="0" w:space="0" w:color="auto"/>
            <w:left w:val="none" w:sz="0" w:space="0" w:color="auto"/>
            <w:bottom w:val="none" w:sz="0" w:space="0" w:color="auto"/>
            <w:right w:val="none" w:sz="0" w:space="0" w:color="auto"/>
          </w:divBdr>
        </w:div>
        <w:div w:id="1332414038">
          <w:marLeft w:val="0"/>
          <w:marRight w:val="0"/>
          <w:marTop w:val="0"/>
          <w:marBottom w:val="0"/>
          <w:divBdr>
            <w:top w:val="none" w:sz="0" w:space="0" w:color="auto"/>
            <w:left w:val="none" w:sz="0" w:space="0" w:color="auto"/>
            <w:bottom w:val="none" w:sz="0" w:space="0" w:color="auto"/>
            <w:right w:val="none" w:sz="0" w:space="0" w:color="auto"/>
          </w:divBdr>
        </w:div>
      </w:divsChild>
    </w:div>
    <w:div w:id="735394355">
      <w:bodyDiv w:val="1"/>
      <w:marLeft w:val="0"/>
      <w:marRight w:val="0"/>
      <w:marTop w:val="0"/>
      <w:marBottom w:val="0"/>
      <w:divBdr>
        <w:top w:val="none" w:sz="0" w:space="0" w:color="auto"/>
        <w:left w:val="none" w:sz="0" w:space="0" w:color="auto"/>
        <w:bottom w:val="none" w:sz="0" w:space="0" w:color="auto"/>
        <w:right w:val="none" w:sz="0" w:space="0" w:color="auto"/>
      </w:divBdr>
      <w:divsChild>
        <w:div w:id="593249593">
          <w:marLeft w:val="0"/>
          <w:marRight w:val="0"/>
          <w:marTop w:val="0"/>
          <w:marBottom w:val="0"/>
          <w:divBdr>
            <w:top w:val="none" w:sz="0" w:space="0" w:color="auto"/>
            <w:left w:val="none" w:sz="0" w:space="0" w:color="auto"/>
            <w:bottom w:val="none" w:sz="0" w:space="0" w:color="auto"/>
            <w:right w:val="none" w:sz="0" w:space="0" w:color="auto"/>
          </w:divBdr>
        </w:div>
      </w:divsChild>
    </w:div>
    <w:div w:id="736515093">
      <w:bodyDiv w:val="1"/>
      <w:marLeft w:val="0"/>
      <w:marRight w:val="0"/>
      <w:marTop w:val="0"/>
      <w:marBottom w:val="0"/>
      <w:divBdr>
        <w:top w:val="none" w:sz="0" w:space="0" w:color="auto"/>
        <w:left w:val="none" w:sz="0" w:space="0" w:color="auto"/>
        <w:bottom w:val="none" w:sz="0" w:space="0" w:color="auto"/>
        <w:right w:val="none" w:sz="0" w:space="0" w:color="auto"/>
      </w:divBdr>
      <w:divsChild>
        <w:div w:id="1350134162">
          <w:marLeft w:val="0"/>
          <w:marRight w:val="0"/>
          <w:marTop w:val="0"/>
          <w:marBottom w:val="0"/>
          <w:divBdr>
            <w:top w:val="none" w:sz="0" w:space="0" w:color="auto"/>
            <w:left w:val="none" w:sz="0" w:space="0" w:color="auto"/>
            <w:bottom w:val="none" w:sz="0" w:space="0" w:color="auto"/>
            <w:right w:val="none" w:sz="0" w:space="0" w:color="auto"/>
          </w:divBdr>
        </w:div>
      </w:divsChild>
    </w:div>
    <w:div w:id="737095530">
      <w:bodyDiv w:val="1"/>
      <w:marLeft w:val="0"/>
      <w:marRight w:val="0"/>
      <w:marTop w:val="0"/>
      <w:marBottom w:val="0"/>
      <w:divBdr>
        <w:top w:val="none" w:sz="0" w:space="0" w:color="auto"/>
        <w:left w:val="none" w:sz="0" w:space="0" w:color="auto"/>
        <w:bottom w:val="none" w:sz="0" w:space="0" w:color="auto"/>
        <w:right w:val="none" w:sz="0" w:space="0" w:color="auto"/>
      </w:divBdr>
      <w:divsChild>
        <w:div w:id="408818774">
          <w:marLeft w:val="0"/>
          <w:marRight w:val="0"/>
          <w:marTop w:val="0"/>
          <w:marBottom w:val="0"/>
          <w:divBdr>
            <w:top w:val="none" w:sz="0" w:space="0" w:color="auto"/>
            <w:left w:val="none" w:sz="0" w:space="0" w:color="auto"/>
            <w:bottom w:val="none" w:sz="0" w:space="0" w:color="auto"/>
            <w:right w:val="none" w:sz="0" w:space="0" w:color="auto"/>
          </w:divBdr>
          <w:divsChild>
            <w:div w:id="228079040">
              <w:marLeft w:val="0"/>
              <w:marRight w:val="0"/>
              <w:marTop w:val="0"/>
              <w:marBottom w:val="0"/>
              <w:divBdr>
                <w:top w:val="none" w:sz="0" w:space="0" w:color="auto"/>
                <w:left w:val="none" w:sz="0" w:space="0" w:color="auto"/>
                <w:bottom w:val="none" w:sz="0" w:space="0" w:color="auto"/>
                <w:right w:val="none" w:sz="0" w:space="0" w:color="auto"/>
              </w:divBdr>
            </w:div>
            <w:div w:id="689185264">
              <w:marLeft w:val="0"/>
              <w:marRight w:val="0"/>
              <w:marTop w:val="0"/>
              <w:marBottom w:val="0"/>
              <w:divBdr>
                <w:top w:val="none" w:sz="0" w:space="0" w:color="auto"/>
                <w:left w:val="none" w:sz="0" w:space="0" w:color="auto"/>
                <w:bottom w:val="none" w:sz="0" w:space="0" w:color="auto"/>
                <w:right w:val="none" w:sz="0" w:space="0" w:color="auto"/>
              </w:divBdr>
            </w:div>
            <w:div w:id="689648301">
              <w:marLeft w:val="0"/>
              <w:marRight w:val="0"/>
              <w:marTop w:val="0"/>
              <w:marBottom w:val="0"/>
              <w:divBdr>
                <w:top w:val="none" w:sz="0" w:space="0" w:color="auto"/>
                <w:left w:val="none" w:sz="0" w:space="0" w:color="auto"/>
                <w:bottom w:val="none" w:sz="0" w:space="0" w:color="auto"/>
                <w:right w:val="none" w:sz="0" w:space="0" w:color="auto"/>
              </w:divBdr>
            </w:div>
            <w:div w:id="920916190">
              <w:marLeft w:val="0"/>
              <w:marRight w:val="0"/>
              <w:marTop w:val="0"/>
              <w:marBottom w:val="0"/>
              <w:divBdr>
                <w:top w:val="none" w:sz="0" w:space="0" w:color="auto"/>
                <w:left w:val="none" w:sz="0" w:space="0" w:color="auto"/>
                <w:bottom w:val="none" w:sz="0" w:space="0" w:color="auto"/>
                <w:right w:val="none" w:sz="0" w:space="0" w:color="auto"/>
              </w:divBdr>
            </w:div>
            <w:div w:id="1121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1488">
      <w:bodyDiv w:val="1"/>
      <w:marLeft w:val="0"/>
      <w:marRight w:val="0"/>
      <w:marTop w:val="0"/>
      <w:marBottom w:val="0"/>
      <w:divBdr>
        <w:top w:val="none" w:sz="0" w:space="0" w:color="auto"/>
        <w:left w:val="none" w:sz="0" w:space="0" w:color="auto"/>
        <w:bottom w:val="none" w:sz="0" w:space="0" w:color="auto"/>
        <w:right w:val="none" w:sz="0" w:space="0" w:color="auto"/>
      </w:divBdr>
      <w:divsChild>
        <w:div w:id="679936159">
          <w:marLeft w:val="0"/>
          <w:marRight w:val="0"/>
          <w:marTop w:val="0"/>
          <w:marBottom w:val="0"/>
          <w:divBdr>
            <w:top w:val="none" w:sz="0" w:space="0" w:color="auto"/>
            <w:left w:val="none" w:sz="0" w:space="0" w:color="auto"/>
            <w:bottom w:val="none" w:sz="0" w:space="0" w:color="auto"/>
            <w:right w:val="none" w:sz="0" w:space="0" w:color="auto"/>
          </w:divBdr>
        </w:div>
        <w:div w:id="1679768445">
          <w:marLeft w:val="0"/>
          <w:marRight w:val="0"/>
          <w:marTop w:val="0"/>
          <w:marBottom w:val="0"/>
          <w:divBdr>
            <w:top w:val="none" w:sz="0" w:space="0" w:color="auto"/>
            <w:left w:val="none" w:sz="0" w:space="0" w:color="auto"/>
            <w:bottom w:val="none" w:sz="0" w:space="0" w:color="auto"/>
            <w:right w:val="none" w:sz="0" w:space="0" w:color="auto"/>
          </w:divBdr>
        </w:div>
        <w:div w:id="859321662">
          <w:marLeft w:val="0"/>
          <w:marRight w:val="0"/>
          <w:marTop w:val="0"/>
          <w:marBottom w:val="0"/>
          <w:divBdr>
            <w:top w:val="none" w:sz="0" w:space="0" w:color="auto"/>
            <w:left w:val="none" w:sz="0" w:space="0" w:color="auto"/>
            <w:bottom w:val="none" w:sz="0" w:space="0" w:color="auto"/>
            <w:right w:val="none" w:sz="0" w:space="0" w:color="auto"/>
          </w:divBdr>
        </w:div>
      </w:divsChild>
    </w:div>
    <w:div w:id="747535704">
      <w:bodyDiv w:val="1"/>
      <w:marLeft w:val="0"/>
      <w:marRight w:val="0"/>
      <w:marTop w:val="0"/>
      <w:marBottom w:val="0"/>
      <w:divBdr>
        <w:top w:val="none" w:sz="0" w:space="0" w:color="auto"/>
        <w:left w:val="none" w:sz="0" w:space="0" w:color="auto"/>
        <w:bottom w:val="none" w:sz="0" w:space="0" w:color="auto"/>
        <w:right w:val="none" w:sz="0" w:space="0" w:color="auto"/>
      </w:divBdr>
      <w:divsChild>
        <w:div w:id="1487739693">
          <w:marLeft w:val="0"/>
          <w:marRight w:val="0"/>
          <w:marTop w:val="0"/>
          <w:marBottom w:val="0"/>
          <w:divBdr>
            <w:top w:val="none" w:sz="0" w:space="0" w:color="auto"/>
            <w:left w:val="none" w:sz="0" w:space="0" w:color="auto"/>
            <w:bottom w:val="none" w:sz="0" w:space="0" w:color="auto"/>
            <w:right w:val="none" w:sz="0" w:space="0" w:color="auto"/>
          </w:divBdr>
        </w:div>
      </w:divsChild>
    </w:div>
    <w:div w:id="778838931">
      <w:bodyDiv w:val="1"/>
      <w:marLeft w:val="0"/>
      <w:marRight w:val="0"/>
      <w:marTop w:val="0"/>
      <w:marBottom w:val="0"/>
      <w:divBdr>
        <w:top w:val="none" w:sz="0" w:space="0" w:color="auto"/>
        <w:left w:val="none" w:sz="0" w:space="0" w:color="auto"/>
        <w:bottom w:val="none" w:sz="0" w:space="0" w:color="auto"/>
        <w:right w:val="none" w:sz="0" w:space="0" w:color="auto"/>
      </w:divBdr>
    </w:div>
    <w:div w:id="814641216">
      <w:bodyDiv w:val="1"/>
      <w:marLeft w:val="0"/>
      <w:marRight w:val="0"/>
      <w:marTop w:val="0"/>
      <w:marBottom w:val="0"/>
      <w:divBdr>
        <w:top w:val="none" w:sz="0" w:space="0" w:color="auto"/>
        <w:left w:val="none" w:sz="0" w:space="0" w:color="auto"/>
        <w:bottom w:val="none" w:sz="0" w:space="0" w:color="auto"/>
        <w:right w:val="none" w:sz="0" w:space="0" w:color="auto"/>
      </w:divBdr>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34881987">
      <w:bodyDiv w:val="1"/>
      <w:marLeft w:val="0"/>
      <w:marRight w:val="0"/>
      <w:marTop w:val="0"/>
      <w:marBottom w:val="0"/>
      <w:divBdr>
        <w:top w:val="none" w:sz="0" w:space="0" w:color="auto"/>
        <w:left w:val="none" w:sz="0" w:space="0" w:color="auto"/>
        <w:bottom w:val="none" w:sz="0" w:space="0" w:color="auto"/>
        <w:right w:val="none" w:sz="0" w:space="0" w:color="auto"/>
      </w:divBdr>
      <w:divsChild>
        <w:div w:id="328605169">
          <w:marLeft w:val="0"/>
          <w:marRight w:val="0"/>
          <w:marTop w:val="0"/>
          <w:marBottom w:val="0"/>
          <w:divBdr>
            <w:top w:val="none" w:sz="0" w:space="0" w:color="auto"/>
            <w:left w:val="none" w:sz="0" w:space="0" w:color="auto"/>
            <w:bottom w:val="none" w:sz="0" w:space="0" w:color="auto"/>
            <w:right w:val="none" w:sz="0" w:space="0" w:color="auto"/>
          </w:divBdr>
        </w:div>
        <w:div w:id="647244191">
          <w:marLeft w:val="0"/>
          <w:marRight w:val="0"/>
          <w:marTop w:val="0"/>
          <w:marBottom w:val="0"/>
          <w:divBdr>
            <w:top w:val="none" w:sz="0" w:space="0" w:color="auto"/>
            <w:left w:val="none" w:sz="0" w:space="0" w:color="auto"/>
            <w:bottom w:val="none" w:sz="0" w:space="0" w:color="auto"/>
            <w:right w:val="none" w:sz="0" w:space="0" w:color="auto"/>
          </w:divBdr>
        </w:div>
        <w:div w:id="990602151">
          <w:marLeft w:val="0"/>
          <w:marRight w:val="0"/>
          <w:marTop w:val="0"/>
          <w:marBottom w:val="0"/>
          <w:divBdr>
            <w:top w:val="none" w:sz="0" w:space="0" w:color="auto"/>
            <w:left w:val="none" w:sz="0" w:space="0" w:color="auto"/>
            <w:bottom w:val="none" w:sz="0" w:space="0" w:color="auto"/>
            <w:right w:val="none" w:sz="0" w:space="0" w:color="auto"/>
          </w:divBdr>
        </w:div>
        <w:div w:id="1203706891">
          <w:marLeft w:val="0"/>
          <w:marRight w:val="0"/>
          <w:marTop w:val="0"/>
          <w:marBottom w:val="0"/>
          <w:divBdr>
            <w:top w:val="none" w:sz="0" w:space="0" w:color="auto"/>
            <w:left w:val="none" w:sz="0" w:space="0" w:color="auto"/>
            <w:bottom w:val="none" w:sz="0" w:space="0" w:color="auto"/>
            <w:right w:val="none" w:sz="0" w:space="0" w:color="auto"/>
          </w:divBdr>
        </w:div>
        <w:div w:id="1633436953">
          <w:marLeft w:val="0"/>
          <w:marRight w:val="0"/>
          <w:marTop w:val="0"/>
          <w:marBottom w:val="0"/>
          <w:divBdr>
            <w:top w:val="none" w:sz="0" w:space="0" w:color="auto"/>
            <w:left w:val="none" w:sz="0" w:space="0" w:color="auto"/>
            <w:bottom w:val="none" w:sz="0" w:space="0" w:color="auto"/>
            <w:right w:val="none" w:sz="0" w:space="0" w:color="auto"/>
          </w:divBdr>
        </w:div>
        <w:div w:id="1936091994">
          <w:marLeft w:val="0"/>
          <w:marRight w:val="0"/>
          <w:marTop w:val="0"/>
          <w:marBottom w:val="0"/>
          <w:divBdr>
            <w:top w:val="none" w:sz="0" w:space="0" w:color="auto"/>
            <w:left w:val="none" w:sz="0" w:space="0" w:color="auto"/>
            <w:bottom w:val="none" w:sz="0" w:space="0" w:color="auto"/>
            <w:right w:val="none" w:sz="0" w:space="0" w:color="auto"/>
          </w:divBdr>
          <w:divsChild>
            <w:div w:id="185950321">
              <w:marLeft w:val="0"/>
              <w:marRight w:val="0"/>
              <w:marTop w:val="0"/>
              <w:marBottom w:val="0"/>
              <w:divBdr>
                <w:top w:val="none" w:sz="0" w:space="0" w:color="auto"/>
                <w:left w:val="none" w:sz="0" w:space="0" w:color="auto"/>
                <w:bottom w:val="none" w:sz="0" w:space="0" w:color="auto"/>
                <w:right w:val="none" w:sz="0" w:space="0" w:color="auto"/>
              </w:divBdr>
            </w:div>
            <w:div w:id="279998647">
              <w:marLeft w:val="0"/>
              <w:marRight w:val="0"/>
              <w:marTop w:val="0"/>
              <w:marBottom w:val="0"/>
              <w:divBdr>
                <w:top w:val="none" w:sz="0" w:space="0" w:color="auto"/>
                <w:left w:val="none" w:sz="0" w:space="0" w:color="auto"/>
                <w:bottom w:val="none" w:sz="0" w:space="0" w:color="auto"/>
                <w:right w:val="none" w:sz="0" w:space="0" w:color="auto"/>
              </w:divBdr>
            </w:div>
            <w:div w:id="854273087">
              <w:marLeft w:val="0"/>
              <w:marRight w:val="0"/>
              <w:marTop w:val="0"/>
              <w:marBottom w:val="0"/>
              <w:divBdr>
                <w:top w:val="none" w:sz="0" w:space="0" w:color="auto"/>
                <w:left w:val="none" w:sz="0" w:space="0" w:color="auto"/>
                <w:bottom w:val="none" w:sz="0" w:space="0" w:color="auto"/>
                <w:right w:val="none" w:sz="0" w:space="0" w:color="auto"/>
              </w:divBdr>
            </w:div>
            <w:div w:id="890460375">
              <w:marLeft w:val="0"/>
              <w:marRight w:val="0"/>
              <w:marTop w:val="0"/>
              <w:marBottom w:val="0"/>
              <w:divBdr>
                <w:top w:val="none" w:sz="0" w:space="0" w:color="auto"/>
                <w:left w:val="none" w:sz="0" w:space="0" w:color="auto"/>
                <w:bottom w:val="none" w:sz="0" w:space="0" w:color="auto"/>
                <w:right w:val="none" w:sz="0" w:space="0" w:color="auto"/>
              </w:divBdr>
            </w:div>
            <w:div w:id="1678922347">
              <w:marLeft w:val="0"/>
              <w:marRight w:val="0"/>
              <w:marTop w:val="0"/>
              <w:marBottom w:val="0"/>
              <w:divBdr>
                <w:top w:val="none" w:sz="0" w:space="0" w:color="auto"/>
                <w:left w:val="none" w:sz="0" w:space="0" w:color="auto"/>
                <w:bottom w:val="none" w:sz="0" w:space="0" w:color="auto"/>
                <w:right w:val="none" w:sz="0" w:space="0" w:color="auto"/>
              </w:divBdr>
            </w:div>
            <w:div w:id="1772234491">
              <w:marLeft w:val="0"/>
              <w:marRight w:val="0"/>
              <w:marTop w:val="0"/>
              <w:marBottom w:val="0"/>
              <w:divBdr>
                <w:top w:val="none" w:sz="0" w:space="0" w:color="auto"/>
                <w:left w:val="none" w:sz="0" w:space="0" w:color="auto"/>
                <w:bottom w:val="none" w:sz="0" w:space="0" w:color="auto"/>
                <w:right w:val="none" w:sz="0" w:space="0" w:color="auto"/>
              </w:divBdr>
            </w:div>
            <w:div w:id="1955403355">
              <w:marLeft w:val="0"/>
              <w:marRight w:val="0"/>
              <w:marTop w:val="0"/>
              <w:marBottom w:val="0"/>
              <w:divBdr>
                <w:top w:val="none" w:sz="0" w:space="0" w:color="auto"/>
                <w:left w:val="none" w:sz="0" w:space="0" w:color="auto"/>
                <w:bottom w:val="none" w:sz="0" w:space="0" w:color="auto"/>
                <w:right w:val="none" w:sz="0" w:space="0" w:color="auto"/>
              </w:divBdr>
            </w:div>
            <w:div w:id="2079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856385053">
      <w:bodyDiv w:val="1"/>
      <w:marLeft w:val="0"/>
      <w:marRight w:val="0"/>
      <w:marTop w:val="0"/>
      <w:marBottom w:val="0"/>
      <w:divBdr>
        <w:top w:val="none" w:sz="0" w:space="0" w:color="auto"/>
        <w:left w:val="none" w:sz="0" w:space="0" w:color="auto"/>
        <w:bottom w:val="none" w:sz="0" w:space="0" w:color="auto"/>
        <w:right w:val="none" w:sz="0" w:space="0" w:color="auto"/>
      </w:divBdr>
      <w:divsChild>
        <w:div w:id="312032653">
          <w:marLeft w:val="0"/>
          <w:marRight w:val="0"/>
          <w:marTop w:val="0"/>
          <w:marBottom w:val="0"/>
          <w:divBdr>
            <w:top w:val="none" w:sz="0" w:space="0" w:color="auto"/>
            <w:left w:val="none" w:sz="0" w:space="0" w:color="auto"/>
            <w:bottom w:val="none" w:sz="0" w:space="0" w:color="auto"/>
            <w:right w:val="none" w:sz="0" w:space="0" w:color="auto"/>
          </w:divBdr>
        </w:div>
        <w:div w:id="725109381">
          <w:marLeft w:val="0"/>
          <w:marRight w:val="0"/>
          <w:marTop w:val="0"/>
          <w:marBottom w:val="0"/>
          <w:divBdr>
            <w:top w:val="none" w:sz="0" w:space="0" w:color="auto"/>
            <w:left w:val="none" w:sz="0" w:space="0" w:color="auto"/>
            <w:bottom w:val="none" w:sz="0" w:space="0" w:color="auto"/>
            <w:right w:val="none" w:sz="0" w:space="0" w:color="auto"/>
          </w:divBdr>
          <w:divsChild>
            <w:div w:id="316693261">
              <w:marLeft w:val="0"/>
              <w:marRight w:val="0"/>
              <w:marTop w:val="0"/>
              <w:marBottom w:val="0"/>
              <w:divBdr>
                <w:top w:val="none" w:sz="0" w:space="0" w:color="auto"/>
                <w:left w:val="none" w:sz="0" w:space="0" w:color="auto"/>
                <w:bottom w:val="none" w:sz="0" w:space="0" w:color="auto"/>
                <w:right w:val="none" w:sz="0" w:space="0" w:color="auto"/>
              </w:divBdr>
            </w:div>
            <w:div w:id="590087029">
              <w:marLeft w:val="0"/>
              <w:marRight w:val="0"/>
              <w:marTop w:val="0"/>
              <w:marBottom w:val="0"/>
              <w:divBdr>
                <w:top w:val="none" w:sz="0" w:space="0" w:color="auto"/>
                <w:left w:val="none" w:sz="0" w:space="0" w:color="auto"/>
                <w:bottom w:val="none" w:sz="0" w:space="0" w:color="auto"/>
                <w:right w:val="none" w:sz="0" w:space="0" w:color="auto"/>
              </w:divBdr>
            </w:div>
            <w:div w:id="922178777">
              <w:marLeft w:val="0"/>
              <w:marRight w:val="0"/>
              <w:marTop w:val="0"/>
              <w:marBottom w:val="0"/>
              <w:divBdr>
                <w:top w:val="none" w:sz="0" w:space="0" w:color="auto"/>
                <w:left w:val="none" w:sz="0" w:space="0" w:color="auto"/>
                <w:bottom w:val="none" w:sz="0" w:space="0" w:color="auto"/>
                <w:right w:val="none" w:sz="0" w:space="0" w:color="auto"/>
              </w:divBdr>
            </w:div>
          </w:divsChild>
        </w:div>
        <w:div w:id="1566598304">
          <w:marLeft w:val="0"/>
          <w:marRight w:val="0"/>
          <w:marTop w:val="0"/>
          <w:marBottom w:val="0"/>
          <w:divBdr>
            <w:top w:val="none" w:sz="0" w:space="0" w:color="auto"/>
            <w:left w:val="none" w:sz="0" w:space="0" w:color="auto"/>
            <w:bottom w:val="none" w:sz="0" w:space="0" w:color="auto"/>
            <w:right w:val="none" w:sz="0" w:space="0" w:color="auto"/>
          </w:divBdr>
        </w:div>
        <w:div w:id="1610427643">
          <w:marLeft w:val="0"/>
          <w:marRight w:val="0"/>
          <w:marTop w:val="0"/>
          <w:marBottom w:val="0"/>
          <w:divBdr>
            <w:top w:val="none" w:sz="0" w:space="0" w:color="auto"/>
            <w:left w:val="none" w:sz="0" w:space="0" w:color="auto"/>
            <w:bottom w:val="none" w:sz="0" w:space="0" w:color="auto"/>
            <w:right w:val="none" w:sz="0" w:space="0" w:color="auto"/>
          </w:divBdr>
        </w:div>
        <w:div w:id="1952321134">
          <w:marLeft w:val="0"/>
          <w:marRight w:val="0"/>
          <w:marTop w:val="0"/>
          <w:marBottom w:val="0"/>
          <w:divBdr>
            <w:top w:val="none" w:sz="0" w:space="0" w:color="auto"/>
            <w:left w:val="none" w:sz="0" w:space="0" w:color="auto"/>
            <w:bottom w:val="none" w:sz="0" w:space="0" w:color="auto"/>
            <w:right w:val="none" w:sz="0" w:space="0" w:color="auto"/>
          </w:divBdr>
        </w:div>
      </w:divsChild>
    </w:div>
    <w:div w:id="871040435">
      <w:bodyDiv w:val="1"/>
      <w:marLeft w:val="0"/>
      <w:marRight w:val="0"/>
      <w:marTop w:val="0"/>
      <w:marBottom w:val="0"/>
      <w:divBdr>
        <w:top w:val="none" w:sz="0" w:space="0" w:color="auto"/>
        <w:left w:val="none" w:sz="0" w:space="0" w:color="auto"/>
        <w:bottom w:val="none" w:sz="0" w:space="0" w:color="auto"/>
        <w:right w:val="none" w:sz="0" w:space="0" w:color="auto"/>
      </w:divBdr>
      <w:divsChild>
        <w:div w:id="1260602174">
          <w:marLeft w:val="0"/>
          <w:marRight w:val="0"/>
          <w:marTop w:val="0"/>
          <w:marBottom w:val="0"/>
          <w:divBdr>
            <w:top w:val="none" w:sz="0" w:space="0" w:color="auto"/>
            <w:left w:val="none" w:sz="0" w:space="0" w:color="auto"/>
            <w:bottom w:val="none" w:sz="0" w:space="0" w:color="auto"/>
            <w:right w:val="none" w:sz="0" w:space="0" w:color="auto"/>
          </w:divBdr>
        </w:div>
      </w:divsChild>
    </w:div>
    <w:div w:id="876821274">
      <w:bodyDiv w:val="1"/>
      <w:marLeft w:val="0"/>
      <w:marRight w:val="0"/>
      <w:marTop w:val="0"/>
      <w:marBottom w:val="0"/>
      <w:divBdr>
        <w:top w:val="none" w:sz="0" w:space="0" w:color="auto"/>
        <w:left w:val="none" w:sz="0" w:space="0" w:color="auto"/>
        <w:bottom w:val="none" w:sz="0" w:space="0" w:color="auto"/>
        <w:right w:val="none" w:sz="0" w:space="0" w:color="auto"/>
      </w:divBdr>
      <w:divsChild>
        <w:div w:id="1297687846">
          <w:marLeft w:val="0"/>
          <w:marRight w:val="0"/>
          <w:marTop w:val="0"/>
          <w:marBottom w:val="0"/>
          <w:divBdr>
            <w:top w:val="none" w:sz="0" w:space="0" w:color="auto"/>
            <w:left w:val="none" w:sz="0" w:space="0" w:color="auto"/>
            <w:bottom w:val="none" w:sz="0" w:space="0" w:color="auto"/>
            <w:right w:val="none" w:sz="0" w:space="0" w:color="auto"/>
          </w:divBdr>
          <w:divsChild>
            <w:div w:id="55592862">
              <w:marLeft w:val="0"/>
              <w:marRight w:val="0"/>
              <w:marTop w:val="0"/>
              <w:marBottom w:val="0"/>
              <w:divBdr>
                <w:top w:val="none" w:sz="0" w:space="0" w:color="auto"/>
                <w:left w:val="none" w:sz="0" w:space="0" w:color="auto"/>
                <w:bottom w:val="none" w:sz="0" w:space="0" w:color="auto"/>
                <w:right w:val="none" w:sz="0" w:space="0" w:color="auto"/>
              </w:divBdr>
            </w:div>
            <w:div w:id="449401347">
              <w:marLeft w:val="0"/>
              <w:marRight w:val="0"/>
              <w:marTop w:val="0"/>
              <w:marBottom w:val="0"/>
              <w:divBdr>
                <w:top w:val="none" w:sz="0" w:space="0" w:color="auto"/>
                <w:left w:val="none" w:sz="0" w:space="0" w:color="auto"/>
                <w:bottom w:val="none" w:sz="0" w:space="0" w:color="auto"/>
                <w:right w:val="none" w:sz="0" w:space="0" w:color="auto"/>
              </w:divBdr>
            </w:div>
            <w:div w:id="18497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308">
      <w:bodyDiv w:val="1"/>
      <w:marLeft w:val="0"/>
      <w:marRight w:val="0"/>
      <w:marTop w:val="0"/>
      <w:marBottom w:val="0"/>
      <w:divBdr>
        <w:top w:val="none" w:sz="0" w:space="0" w:color="auto"/>
        <w:left w:val="none" w:sz="0" w:space="0" w:color="auto"/>
        <w:bottom w:val="none" w:sz="0" w:space="0" w:color="auto"/>
        <w:right w:val="none" w:sz="0" w:space="0" w:color="auto"/>
      </w:divBdr>
      <w:divsChild>
        <w:div w:id="956644708">
          <w:marLeft w:val="0"/>
          <w:marRight w:val="0"/>
          <w:marTop w:val="0"/>
          <w:marBottom w:val="0"/>
          <w:divBdr>
            <w:top w:val="none" w:sz="0" w:space="0" w:color="auto"/>
            <w:left w:val="none" w:sz="0" w:space="0" w:color="auto"/>
            <w:bottom w:val="none" w:sz="0" w:space="0" w:color="auto"/>
            <w:right w:val="none" w:sz="0" w:space="0" w:color="auto"/>
          </w:divBdr>
        </w:div>
      </w:divsChild>
    </w:div>
    <w:div w:id="888687031">
      <w:bodyDiv w:val="1"/>
      <w:marLeft w:val="0"/>
      <w:marRight w:val="0"/>
      <w:marTop w:val="0"/>
      <w:marBottom w:val="0"/>
      <w:divBdr>
        <w:top w:val="none" w:sz="0" w:space="0" w:color="auto"/>
        <w:left w:val="none" w:sz="0" w:space="0" w:color="auto"/>
        <w:bottom w:val="none" w:sz="0" w:space="0" w:color="auto"/>
        <w:right w:val="none" w:sz="0" w:space="0" w:color="auto"/>
      </w:divBdr>
      <w:divsChild>
        <w:div w:id="707223150">
          <w:marLeft w:val="0"/>
          <w:marRight w:val="0"/>
          <w:marTop w:val="0"/>
          <w:marBottom w:val="0"/>
          <w:divBdr>
            <w:top w:val="none" w:sz="0" w:space="0" w:color="auto"/>
            <w:left w:val="none" w:sz="0" w:space="0" w:color="auto"/>
            <w:bottom w:val="none" w:sz="0" w:space="0" w:color="auto"/>
            <w:right w:val="none" w:sz="0" w:space="0" w:color="auto"/>
          </w:divBdr>
        </w:div>
      </w:divsChild>
    </w:div>
    <w:div w:id="890310551">
      <w:bodyDiv w:val="1"/>
      <w:marLeft w:val="0"/>
      <w:marRight w:val="0"/>
      <w:marTop w:val="0"/>
      <w:marBottom w:val="0"/>
      <w:divBdr>
        <w:top w:val="none" w:sz="0" w:space="0" w:color="auto"/>
        <w:left w:val="none" w:sz="0" w:space="0" w:color="auto"/>
        <w:bottom w:val="none" w:sz="0" w:space="0" w:color="auto"/>
        <w:right w:val="none" w:sz="0" w:space="0" w:color="auto"/>
      </w:divBdr>
      <w:divsChild>
        <w:div w:id="462501249">
          <w:marLeft w:val="0"/>
          <w:marRight w:val="0"/>
          <w:marTop w:val="0"/>
          <w:marBottom w:val="0"/>
          <w:divBdr>
            <w:top w:val="none" w:sz="0" w:space="0" w:color="auto"/>
            <w:left w:val="none" w:sz="0" w:space="0" w:color="auto"/>
            <w:bottom w:val="none" w:sz="0" w:space="0" w:color="auto"/>
            <w:right w:val="none" w:sz="0" w:space="0" w:color="auto"/>
          </w:divBdr>
        </w:div>
        <w:div w:id="951938243">
          <w:marLeft w:val="0"/>
          <w:marRight w:val="0"/>
          <w:marTop w:val="0"/>
          <w:marBottom w:val="0"/>
          <w:divBdr>
            <w:top w:val="none" w:sz="0" w:space="0" w:color="auto"/>
            <w:left w:val="none" w:sz="0" w:space="0" w:color="auto"/>
            <w:bottom w:val="none" w:sz="0" w:space="0" w:color="auto"/>
            <w:right w:val="none" w:sz="0" w:space="0" w:color="auto"/>
          </w:divBdr>
        </w:div>
        <w:div w:id="2021735756">
          <w:marLeft w:val="0"/>
          <w:marRight w:val="0"/>
          <w:marTop w:val="0"/>
          <w:marBottom w:val="0"/>
          <w:divBdr>
            <w:top w:val="none" w:sz="0" w:space="0" w:color="auto"/>
            <w:left w:val="none" w:sz="0" w:space="0" w:color="auto"/>
            <w:bottom w:val="none" w:sz="0" w:space="0" w:color="auto"/>
            <w:right w:val="none" w:sz="0" w:space="0" w:color="auto"/>
          </w:divBdr>
          <w:divsChild>
            <w:div w:id="20858037">
              <w:marLeft w:val="0"/>
              <w:marRight w:val="0"/>
              <w:marTop w:val="0"/>
              <w:marBottom w:val="0"/>
              <w:divBdr>
                <w:top w:val="none" w:sz="0" w:space="0" w:color="auto"/>
                <w:left w:val="none" w:sz="0" w:space="0" w:color="auto"/>
                <w:bottom w:val="none" w:sz="0" w:space="0" w:color="auto"/>
                <w:right w:val="none" w:sz="0" w:space="0" w:color="auto"/>
              </w:divBdr>
            </w:div>
            <w:div w:id="594943427">
              <w:marLeft w:val="0"/>
              <w:marRight w:val="0"/>
              <w:marTop w:val="0"/>
              <w:marBottom w:val="0"/>
              <w:divBdr>
                <w:top w:val="none" w:sz="0" w:space="0" w:color="auto"/>
                <w:left w:val="none" w:sz="0" w:space="0" w:color="auto"/>
                <w:bottom w:val="none" w:sz="0" w:space="0" w:color="auto"/>
                <w:right w:val="none" w:sz="0" w:space="0" w:color="auto"/>
              </w:divBdr>
            </w:div>
            <w:div w:id="1132019566">
              <w:marLeft w:val="0"/>
              <w:marRight w:val="0"/>
              <w:marTop w:val="0"/>
              <w:marBottom w:val="0"/>
              <w:divBdr>
                <w:top w:val="none" w:sz="0" w:space="0" w:color="auto"/>
                <w:left w:val="none" w:sz="0" w:space="0" w:color="auto"/>
                <w:bottom w:val="none" w:sz="0" w:space="0" w:color="auto"/>
                <w:right w:val="none" w:sz="0" w:space="0" w:color="auto"/>
              </w:divBdr>
            </w:div>
            <w:div w:id="2106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5258">
      <w:bodyDiv w:val="1"/>
      <w:marLeft w:val="0"/>
      <w:marRight w:val="0"/>
      <w:marTop w:val="0"/>
      <w:marBottom w:val="0"/>
      <w:divBdr>
        <w:top w:val="none" w:sz="0" w:space="0" w:color="auto"/>
        <w:left w:val="none" w:sz="0" w:space="0" w:color="auto"/>
        <w:bottom w:val="none" w:sz="0" w:space="0" w:color="auto"/>
        <w:right w:val="none" w:sz="0" w:space="0" w:color="auto"/>
      </w:divBdr>
      <w:divsChild>
        <w:div w:id="271480755">
          <w:marLeft w:val="0"/>
          <w:marRight w:val="0"/>
          <w:marTop w:val="0"/>
          <w:marBottom w:val="0"/>
          <w:divBdr>
            <w:top w:val="none" w:sz="0" w:space="0" w:color="auto"/>
            <w:left w:val="none" w:sz="0" w:space="0" w:color="auto"/>
            <w:bottom w:val="none" w:sz="0" w:space="0" w:color="auto"/>
            <w:right w:val="none" w:sz="0" w:space="0" w:color="auto"/>
          </w:divBdr>
        </w:div>
        <w:div w:id="1131367677">
          <w:marLeft w:val="0"/>
          <w:marRight w:val="0"/>
          <w:marTop w:val="0"/>
          <w:marBottom w:val="0"/>
          <w:divBdr>
            <w:top w:val="none" w:sz="0" w:space="0" w:color="auto"/>
            <w:left w:val="none" w:sz="0" w:space="0" w:color="auto"/>
            <w:bottom w:val="none" w:sz="0" w:space="0" w:color="auto"/>
            <w:right w:val="none" w:sz="0" w:space="0" w:color="auto"/>
          </w:divBdr>
        </w:div>
      </w:divsChild>
    </w:div>
    <w:div w:id="893275756">
      <w:bodyDiv w:val="1"/>
      <w:marLeft w:val="0"/>
      <w:marRight w:val="0"/>
      <w:marTop w:val="0"/>
      <w:marBottom w:val="0"/>
      <w:divBdr>
        <w:top w:val="none" w:sz="0" w:space="0" w:color="auto"/>
        <w:left w:val="none" w:sz="0" w:space="0" w:color="auto"/>
        <w:bottom w:val="none" w:sz="0" w:space="0" w:color="auto"/>
        <w:right w:val="none" w:sz="0" w:space="0" w:color="auto"/>
      </w:divBdr>
      <w:divsChild>
        <w:div w:id="390426450">
          <w:marLeft w:val="0"/>
          <w:marRight w:val="0"/>
          <w:marTop w:val="0"/>
          <w:marBottom w:val="0"/>
          <w:divBdr>
            <w:top w:val="none" w:sz="0" w:space="0" w:color="auto"/>
            <w:left w:val="none" w:sz="0" w:space="0" w:color="auto"/>
            <w:bottom w:val="none" w:sz="0" w:space="0" w:color="auto"/>
            <w:right w:val="none" w:sz="0" w:space="0" w:color="auto"/>
          </w:divBdr>
        </w:div>
        <w:div w:id="1196770193">
          <w:marLeft w:val="0"/>
          <w:marRight w:val="0"/>
          <w:marTop w:val="0"/>
          <w:marBottom w:val="0"/>
          <w:divBdr>
            <w:top w:val="none" w:sz="0" w:space="0" w:color="auto"/>
            <w:left w:val="none" w:sz="0" w:space="0" w:color="auto"/>
            <w:bottom w:val="none" w:sz="0" w:space="0" w:color="auto"/>
            <w:right w:val="none" w:sz="0" w:space="0" w:color="auto"/>
          </w:divBdr>
        </w:div>
      </w:divsChild>
    </w:div>
    <w:div w:id="927731982">
      <w:bodyDiv w:val="1"/>
      <w:marLeft w:val="0"/>
      <w:marRight w:val="0"/>
      <w:marTop w:val="0"/>
      <w:marBottom w:val="0"/>
      <w:divBdr>
        <w:top w:val="none" w:sz="0" w:space="0" w:color="auto"/>
        <w:left w:val="none" w:sz="0" w:space="0" w:color="auto"/>
        <w:bottom w:val="none" w:sz="0" w:space="0" w:color="auto"/>
        <w:right w:val="none" w:sz="0" w:space="0" w:color="auto"/>
      </w:divBdr>
      <w:divsChild>
        <w:div w:id="175926820">
          <w:marLeft w:val="0"/>
          <w:marRight w:val="0"/>
          <w:marTop w:val="0"/>
          <w:marBottom w:val="0"/>
          <w:divBdr>
            <w:top w:val="none" w:sz="0" w:space="0" w:color="auto"/>
            <w:left w:val="none" w:sz="0" w:space="0" w:color="auto"/>
            <w:bottom w:val="none" w:sz="0" w:space="0" w:color="auto"/>
            <w:right w:val="none" w:sz="0" w:space="0" w:color="auto"/>
          </w:divBdr>
        </w:div>
        <w:div w:id="1949317517">
          <w:marLeft w:val="0"/>
          <w:marRight w:val="0"/>
          <w:marTop w:val="0"/>
          <w:marBottom w:val="0"/>
          <w:divBdr>
            <w:top w:val="none" w:sz="0" w:space="0" w:color="auto"/>
            <w:left w:val="none" w:sz="0" w:space="0" w:color="auto"/>
            <w:bottom w:val="none" w:sz="0" w:space="0" w:color="auto"/>
            <w:right w:val="none" w:sz="0" w:space="0" w:color="auto"/>
          </w:divBdr>
        </w:div>
        <w:div w:id="7565388">
          <w:marLeft w:val="0"/>
          <w:marRight w:val="0"/>
          <w:marTop w:val="0"/>
          <w:marBottom w:val="0"/>
          <w:divBdr>
            <w:top w:val="none" w:sz="0" w:space="0" w:color="auto"/>
            <w:left w:val="none" w:sz="0" w:space="0" w:color="auto"/>
            <w:bottom w:val="none" w:sz="0" w:space="0" w:color="auto"/>
            <w:right w:val="none" w:sz="0" w:space="0" w:color="auto"/>
          </w:divBdr>
        </w:div>
      </w:divsChild>
    </w:div>
    <w:div w:id="930509385">
      <w:bodyDiv w:val="1"/>
      <w:marLeft w:val="0"/>
      <w:marRight w:val="0"/>
      <w:marTop w:val="0"/>
      <w:marBottom w:val="0"/>
      <w:divBdr>
        <w:top w:val="none" w:sz="0" w:space="0" w:color="auto"/>
        <w:left w:val="none" w:sz="0" w:space="0" w:color="auto"/>
        <w:bottom w:val="none" w:sz="0" w:space="0" w:color="auto"/>
        <w:right w:val="none" w:sz="0" w:space="0" w:color="auto"/>
      </w:divBdr>
      <w:divsChild>
        <w:div w:id="307787367">
          <w:marLeft w:val="0"/>
          <w:marRight w:val="0"/>
          <w:marTop w:val="0"/>
          <w:marBottom w:val="0"/>
          <w:divBdr>
            <w:top w:val="none" w:sz="0" w:space="0" w:color="auto"/>
            <w:left w:val="none" w:sz="0" w:space="0" w:color="auto"/>
            <w:bottom w:val="none" w:sz="0" w:space="0" w:color="auto"/>
            <w:right w:val="none" w:sz="0" w:space="0" w:color="auto"/>
          </w:divBdr>
          <w:divsChild>
            <w:div w:id="469905363">
              <w:marLeft w:val="0"/>
              <w:marRight w:val="0"/>
              <w:marTop w:val="0"/>
              <w:marBottom w:val="0"/>
              <w:divBdr>
                <w:top w:val="none" w:sz="0" w:space="0" w:color="auto"/>
                <w:left w:val="none" w:sz="0" w:space="0" w:color="auto"/>
                <w:bottom w:val="none" w:sz="0" w:space="0" w:color="auto"/>
                <w:right w:val="none" w:sz="0" w:space="0" w:color="auto"/>
              </w:divBdr>
            </w:div>
            <w:div w:id="978072251">
              <w:marLeft w:val="0"/>
              <w:marRight w:val="0"/>
              <w:marTop w:val="0"/>
              <w:marBottom w:val="0"/>
              <w:divBdr>
                <w:top w:val="none" w:sz="0" w:space="0" w:color="auto"/>
                <w:left w:val="none" w:sz="0" w:space="0" w:color="auto"/>
                <w:bottom w:val="none" w:sz="0" w:space="0" w:color="auto"/>
                <w:right w:val="none" w:sz="0" w:space="0" w:color="auto"/>
              </w:divBdr>
            </w:div>
            <w:div w:id="1138035363">
              <w:marLeft w:val="0"/>
              <w:marRight w:val="0"/>
              <w:marTop w:val="0"/>
              <w:marBottom w:val="0"/>
              <w:divBdr>
                <w:top w:val="none" w:sz="0" w:space="0" w:color="auto"/>
                <w:left w:val="none" w:sz="0" w:space="0" w:color="auto"/>
                <w:bottom w:val="none" w:sz="0" w:space="0" w:color="auto"/>
                <w:right w:val="none" w:sz="0" w:space="0" w:color="auto"/>
              </w:divBdr>
            </w:div>
            <w:div w:id="1436947342">
              <w:marLeft w:val="0"/>
              <w:marRight w:val="0"/>
              <w:marTop w:val="0"/>
              <w:marBottom w:val="0"/>
              <w:divBdr>
                <w:top w:val="none" w:sz="0" w:space="0" w:color="auto"/>
                <w:left w:val="none" w:sz="0" w:space="0" w:color="auto"/>
                <w:bottom w:val="none" w:sz="0" w:space="0" w:color="auto"/>
                <w:right w:val="none" w:sz="0" w:space="0" w:color="auto"/>
              </w:divBdr>
            </w:div>
          </w:divsChild>
        </w:div>
        <w:div w:id="1981883709">
          <w:marLeft w:val="0"/>
          <w:marRight w:val="0"/>
          <w:marTop w:val="0"/>
          <w:marBottom w:val="0"/>
          <w:divBdr>
            <w:top w:val="none" w:sz="0" w:space="0" w:color="auto"/>
            <w:left w:val="none" w:sz="0" w:space="0" w:color="auto"/>
            <w:bottom w:val="none" w:sz="0" w:space="0" w:color="auto"/>
            <w:right w:val="none" w:sz="0" w:space="0" w:color="auto"/>
          </w:divBdr>
        </w:div>
        <w:div w:id="2128036943">
          <w:marLeft w:val="0"/>
          <w:marRight w:val="0"/>
          <w:marTop w:val="0"/>
          <w:marBottom w:val="0"/>
          <w:divBdr>
            <w:top w:val="none" w:sz="0" w:space="0" w:color="auto"/>
            <w:left w:val="none" w:sz="0" w:space="0" w:color="auto"/>
            <w:bottom w:val="none" w:sz="0" w:space="0" w:color="auto"/>
            <w:right w:val="none" w:sz="0" w:space="0" w:color="auto"/>
          </w:divBdr>
        </w:div>
      </w:divsChild>
    </w:div>
    <w:div w:id="955215626">
      <w:bodyDiv w:val="1"/>
      <w:marLeft w:val="0"/>
      <w:marRight w:val="0"/>
      <w:marTop w:val="0"/>
      <w:marBottom w:val="0"/>
      <w:divBdr>
        <w:top w:val="none" w:sz="0" w:space="0" w:color="auto"/>
        <w:left w:val="none" w:sz="0" w:space="0" w:color="auto"/>
        <w:bottom w:val="none" w:sz="0" w:space="0" w:color="auto"/>
        <w:right w:val="none" w:sz="0" w:space="0" w:color="auto"/>
      </w:divBdr>
      <w:divsChild>
        <w:div w:id="1650019702">
          <w:marLeft w:val="0"/>
          <w:marRight w:val="0"/>
          <w:marTop w:val="0"/>
          <w:marBottom w:val="0"/>
          <w:divBdr>
            <w:top w:val="none" w:sz="0" w:space="0" w:color="auto"/>
            <w:left w:val="none" w:sz="0" w:space="0" w:color="auto"/>
            <w:bottom w:val="none" w:sz="0" w:space="0" w:color="auto"/>
            <w:right w:val="none" w:sz="0" w:space="0" w:color="auto"/>
          </w:divBdr>
        </w:div>
      </w:divsChild>
    </w:div>
    <w:div w:id="974523738">
      <w:bodyDiv w:val="1"/>
      <w:marLeft w:val="0"/>
      <w:marRight w:val="0"/>
      <w:marTop w:val="0"/>
      <w:marBottom w:val="0"/>
      <w:divBdr>
        <w:top w:val="none" w:sz="0" w:space="0" w:color="auto"/>
        <w:left w:val="none" w:sz="0" w:space="0" w:color="auto"/>
        <w:bottom w:val="none" w:sz="0" w:space="0" w:color="auto"/>
        <w:right w:val="none" w:sz="0" w:space="0" w:color="auto"/>
      </w:divBdr>
      <w:divsChild>
        <w:div w:id="1582062916">
          <w:marLeft w:val="0"/>
          <w:marRight w:val="0"/>
          <w:marTop w:val="0"/>
          <w:marBottom w:val="0"/>
          <w:divBdr>
            <w:top w:val="none" w:sz="0" w:space="0" w:color="auto"/>
            <w:left w:val="none" w:sz="0" w:space="0" w:color="auto"/>
            <w:bottom w:val="none" w:sz="0" w:space="0" w:color="auto"/>
            <w:right w:val="none" w:sz="0" w:space="0" w:color="auto"/>
          </w:divBdr>
          <w:divsChild>
            <w:div w:id="1972973076">
              <w:marLeft w:val="0"/>
              <w:marRight w:val="0"/>
              <w:marTop w:val="0"/>
              <w:marBottom w:val="0"/>
              <w:divBdr>
                <w:top w:val="none" w:sz="0" w:space="0" w:color="auto"/>
                <w:left w:val="none" w:sz="0" w:space="0" w:color="auto"/>
                <w:bottom w:val="none" w:sz="0" w:space="0" w:color="auto"/>
                <w:right w:val="none" w:sz="0" w:space="0" w:color="auto"/>
              </w:divBdr>
            </w:div>
            <w:div w:id="1184906549">
              <w:marLeft w:val="0"/>
              <w:marRight w:val="0"/>
              <w:marTop w:val="0"/>
              <w:marBottom w:val="0"/>
              <w:divBdr>
                <w:top w:val="none" w:sz="0" w:space="0" w:color="auto"/>
                <w:left w:val="none" w:sz="0" w:space="0" w:color="auto"/>
                <w:bottom w:val="none" w:sz="0" w:space="0" w:color="auto"/>
                <w:right w:val="none" w:sz="0" w:space="0" w:color="auto"/>
              </w:divBdr>
            </w:div>
            <w:div w:id="698896042">
              <w:marLeft w:val="0"/>
              <w:marRight w:val="0"/>
              <w:marTop w:val="0"/>
              <w:marBottom w:val="0"/>
              <w:divBdr>
                <w:top w:val="none" w:sz="0" w:space="0" w:color="auto"/>
                <w:left w:val="none" w:sz="0" w:space="0" w:color="auto"/>
                <w:bottom w:val="none" w:sz="0" w:space="0" w:color="auto"/>
                <w:right w:val="none" w:sz="0" w:space="0" w:color="auto"/>
              </w:divBdr>
            </w:div>
            <w:div w:id="1965653981">
              <w:marLeft w:val="0"/>
              <w:marRight w:val="0"/>
              <w:marTop w:val="0"/>
              <w:marBottom w:val="0"/>
              <w:divBdr>
                <w:top w:val="none" w:sz="0" w:space="0" w:color="auto"/>
                <w:left w:val="none" w:sz="0" w:space="0" w:color="auto"/>
                <w:bottom w:val="none" w:sz="0" w:space="0" w:color="auto"/>
                <w:right w:val="none" w:sz="0" w:space="0" w:color="auto"/>
              </w:divBdr>
            </w:div>
            <w:div w:id="2124760253">
              <w:marLeft w:val="0"/>
              <w:marRight w:val="0"/>
              <w:marTop w:val="0"/>
              <w:marBottom w:val="0"/>
              <w:divBdr>
                <w:top w:val="none" w:sz="0" w:space="0" w:color="auto"/>
                <w:left w:val="none" w:sz="0" w:space="0" w:color="auto"/>
                <w:bottom w:val="none" w:sz="0" w:space="0" w:color="auto"/>
                <w:right w:val="none" w:sz="0" w:space="0" w:color="auto"/>
              </w:divBdr>
            </w:div>
            <w:div w:id="448545177">
              <w:marLeft w:val="0"/>
              <w:marRight w:val="0"/>
              <w:marTop w:val="0"/>
              <w:marBottom w:val="0"/>
              <w:divBdr>
                <w:top w:val="none" w:sz="0" w:space="0" w:color="auto"/>
                <w:left w:val="none" w:sz="0" w:space="0" w:color="auto"/>
                <w:bottom w:val="none" w:sz="0" w:space="0" w:color="auto"/>
                <w:right w:val="none" w:sz="0" w:space="0" w:color="auto"/>
              </w:divBdr>
            </w:div>
            <w:div w:id="869028554">
              <w:marLeft w:val="0"/>
              <w:marRight w:val="0"/>
              <w:marTop w:val="0"/>
              <w:marBottom w:val="0"/>
              <w:divBdr>
                <w:top w:val="none" w:sz="0" w:space="0" w:color="auto"/>
                <w:left w:val="none" w:sz="0" w:space="0" w:color="auto"/>
                <w:bottom w:val="none" w:sz="0" w:space="0" w:color="auto"/>
                <w:right w:val="none" w:sz="0" w:space="0" w:color="auto"/>
              </w:divBdr>
            </w:div>
            <w:div w:id="728501338">
              <w:marLeft w:val="0"/>
              <w:marRight w:val="0"/>
              <w:marTop w:val="0"/>
              <w:marBottom w:val="0"/>
              <w:divBdr>
                <w:top w:val="none" w:sz="0" w:space="0" w:color="auto"/>
                <w:left w:val="none" w:sz="0" w:space="0" w:color="auto"/>
                <w:bottom w:val="none" w:sz="0" w:space="0" w:color="auto"/>
                <w:right w:val="none" w:sz="0" w:space="0" w:color="auto"/>
              </w:divBdr>
            </w:div>
            <w:div w:id="1528982536">
              <w:marLeft w:val="0"/>
              <w:marRight w:val="0"/>
              <w:marTop w:val="0"/>
              <w:marBottom w:val="0"/>
              <w:divBdr>
                <w:top w:val="none" w:sz="0" w:space="0" w:color="auto"/>
                <w:left w:val="none" w:sz="0" w:space="0" w:color="auto"/>
                <w:bottom w:val="none" w:sz="0" w:space="0" w:color="auto"/>
                <w:right w:val="none" w:sz="0" w:space="0" w:color="auto"/>
              </w:divBdr>
            </w:div>
            <w:div w:id="158346183">
              <w:marLeft w:val="0"/>
              <w:marRight w:val="0"/>
              <w:marTop w:val="0"/>
              <w:marBottom w:val="0"/>
              <w:divBdr>
                <w:top w:val="none" w:sz="0" w:space="0" w:color="auto"/>
                <w:left w:val="none" w:sz="0" w:space="0" w:color="auto"/>
                <w:bottom w:val="none" w:sz="0" w:space="0" w:color="auto"/>
                <w:right w:val="none" w:sz="0" w:space="0" w:color="auto"/>
              </w:divBdr>
            </w:div>
            <w:div w:id="20545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7478">
      <w:bodyDiv w:val="1"/>
      <w:marLeft w:val="0"/>
      <w:marRight w:val="0"/>
      <w:marTop w:val="0"/>
      <w:marBottom w:val="0"/>
      <w:divBdr>
        <w:top w:val="none" w:sz="0" w:space="0" w:color="auto"/>
        <w:left w:val="none" w:sz="0" w:space="0" w:color="auto"/>
        <w:bottom w:val="none" w:sz="0" w:space="0" w:color="auto"/>
        <w:right w:val="none" w:sz="0" w:space="0" w:color="auto"/>
      </w:divBdr>
      <w:divsChild>
        <w:div w:id="480271798">
          <w:marLeft w:val="0"/>
          <w:marRight w:val="0"/>
          <w:marTop w:val="0"/>
          <w:marBottom w:val="0"/>
          <w:divBdr>
            <w:top w:val="none" w:sz="0" w:space="0" w:color="auto"/>
            <w:left w:val="none" w:sz="0" w:space="0" w:color="auto"/>
            <w:bottom w:val="none" w:sz="0" w:space="0" w:color="auto"/>
            <w:right w:val="none" w:sz="0" w:space="0" w:color="auto"/>
          </w:divBdr>
        </w:div>
        <w:div w:id="624778598">
          <w:marLeft w:val="0"/>
          <w:marRight w:val="0"/>
          <w:marTop w:val="0"/>
          <w:marBottom w:val="0"/>
          <w:divBdr>
            <w:top w:val="none" w:sz="0" w:space="0" w:color="auto"/>
            <w:left w:val="none" w:sz="0" w:space="0" w:color="auto"/>
            <w:bottom w:val="none" w:sz="0" w:space="0" w:color="auto"/>
            <w:right w:val="none" w:sz="0" w:space="0" w:color="auto"/>
          </w:divBdr>
        </w:div>
        <w:div w:id="845286318">
          <w:marLeft w:val="0"/>
          <w:marRight w:val="0"/>
          <w:marTop w:val="0"/>
          <w:marBottom w:val="0"/>
          <w:divBdr>
            <w:top w:val="none" w:sz="0" w:space="0" w:color="auto"/>
            <w:left w:val="none" w:sz="0" w:space="0" w:color="auto"/>
            <w:bottom w:val="none" w:sz="0" w:space="0" w:color="auto"/>
            <w:right w:val="none" w:sz="0" w:space="0" w:color="auto"/>
          </w:divBdr>
        </w:div>
        <w:div w:id="1089082638">
          <w:marLeft w:val="0"/>
          <w:marRight w:val="0"/>
          <w:marTop w:val="0"/>
          <w:marBottom w:val="0"/>
          <w:divBdr>
            <w:top w:val="none" w:sz="0" w:space="0" w:color="auto"/>
            <w:left w:val="none" w:sz="0" w:space="0" w:color="auto"/>
            <w:bottom w:val="none" w:sz="0" w:space="0" w:color="auto"/>
            <w:right w:val="none" w:sz="0" w:space="0" w:color="auto"/>
          </w:divBdr>
        </w:div>
        <w:div w:id="1147552589">
          <w:marLeft w:val="0"/>
          <w:marRight w:val="0"/>
          <w:marTop w:val="0"/>
          <w:marBottom w:val="0"/>
          <w:divBdr>
            <w:top w:val="none" w:sz="0" w:space="0" w:color="auto"/>
            <w:left w:val="none" w:sz="0" w:space="0" w:color="auto"/>
            <w:bottom w:val="none" w:sz="0" w:space="0" w:color="auto"/>
            <w:right w:val="none" w:sz="0" w:space="0" w:color="auto"/>
          </w:divBdr>
        </w:div>
        <w:div w:id="1149127533">
          <w:marLeft w:val="0"/>
          <w:marRight w:val="0"/>
          <w:marTop w:val="0"/>
          <w:marBottom w:val="0"/>
          <w:divBdr>
            <w:top w:val="none" w:sz="0" w:space="0" w:color="auto"/>
            <w:left w:val="none" w:sz="0" w:space="0" w:color="auto"/>
            <w:bottom w:val="none" w:sz="0" w:space="0" w:color="auto"/>
            <w:right w:val="none" w:sz="0" w:space="0" w:color="auto"/>
          </w:divBdr>
        </w:div>
        <w:div w:id="1797210995">
          <w:marLeft w:val="0"/>
          <w:marRight w:val="0"/>
          <w:marTop w:val="0"/>
          <w:marBottom w:val="0"/>
          <w:divBdr>
            <w:top w:val="none" w:sz="0" w:space="0" w:color="auto"/>
            <w:left w:val="none" w:sz="0" w:space="0" w:color="auto"/>
            <w:bottom w:val="none" w:sz="0" w:space="0" w:color="auto"/>
            <w:right w:val="none" w:sz="0" w:space="0" w:color="auto"/>
          </w:divBdr>
        </w:div>
      </w:divsChild>
    </w:div>
    <w:div w:id="979844280">
      <w:bodyDiv w:val="1"/>
      <w:marLeft w:val="0"/>
      <w:marRight w:val="0"/>
      <w:marTop w:val="0"/>
      <w:marBottom w:val="0"/>
      <w:divBdr>
        <w:top w:val="none" w:sz="0" w:space="0" w:color="auto"/>
        <w:left w:val="none" w:sz="0" w:space="0" w:color="auto"/>
        <w:bottom w:val="none" w:sz="0" w:space="0" w:color="auto"/>
        <w:right w:val="none" w:sz="0" w:space="0" w:color="auto"/>
      </w:divBdr>
      <w:divsChild>
        <w:div w:id="1732581417">
          <w:marLeft w:val="0"/>
          <w:marRight w:val="0"/>
          <w:marTop w:val="0"/>
          <w:marBottom w:val="0"/>
          <w:divBdr>
            <w:top w:val="none" w:sz="0" w:space="0" w:color="auto"/>
            <w:left w:val="none" w:sz="0" w:space="0" w:color="auto"/>
            <w:bottom w:val="none" w:sz="0" w:space="0" w:color="auto"/>
            <w:right w:val="none" w:sz="0" w:space="0" w:color="auto"/>
          </w:divBdr>
          <w:divsChild>
            <w:div w:id="813527331">
              <w:marLeft w:val="0"/>
              <w:marRight w:val="0"/>
              <w:marTop w:val="0"/>
              <w:marBottom w:val="0"/>
              <w:divBdr>
                <w:top w:val="none" w:sz="0" w:space="0" w:color="auto"/>
                <w:left w:val="none" w:sz="0" w:space="0" w:color="auto"/>
                <w:bottom w:val="none" w:sz="0" w:space="0" w:color="auto"/>
                <w:right w:val="none" w:sz="0" w:space="0" w:color="auto"/>
              </w:divBdr>
            </w:div>
            <w:div w:id="1841771356">
              <w:marLeft w:val="0"/>
              <w:marRight w:val="0"/>
              <w:marTop w:val="0"/>
              <w:marBottom w:val="0"/>
              <w:divBdr>
                <w:top w:val="none" w:sz="0" w:space="0" w:color="auto"/>
                <w:left w:val="none" w:sz="0" w:space="0" w:color="auto"/>
                <w:bottom w:val="none" w:sz="0" w:space="0" w:color="auto"/>
                <w:right w:val="none" w:sz="0" w:space="0" w:color="auto"/>
              </w:divBdr>
            </w:div>
            <w:div w:id="1755589427">
              <w:marLeft w:val="0"/>
              <w:marRight w:val="0"/>
              <w:marTop w:val="0"/>
              <w:marBottom w:val="0"/>
              <w:divBdr>
                <w:top w:val="none" w:sz="0" w:space="0" w:color="auto"/>
                <w:left w:val="none" w:sz="0" w:space="0" w:color="auto"/>
                <w:bottom w:val="none" w:sz="0" w:space="0" w:color="auto"/>
                <w:right w:val="none" w:sz="0" w:space="0" w:color="auto"/>
              </w:divBdr>
            </w:div>
            <w:div w:id="1647392821">
              <w:marLeft w:val="0"/>
              <w:marRight w:val="0"/>
              <w:marTop w:val="0"/>
              <w:marBottom w:val="0"/>
              <w:divBdr>
                <w:top w:val="none" w:sz="0" w:space="0" w:color="auto"/>
                <w:left w:val="none" w:sz="0" w:space="0" w:color="auto"/>
                <w:bottom w:val="none" w:sz="0" w:space="0" w:color="auto"/>
                <w:right w:val="none" w:sz="0" w:space="0" w:color="auto"/>
              </w:divBdr>
            </w:div>
            <w:div w:id="1918704761">
              <w:marLeft w:val="0"/>
              <w:marRight w:val="0"/>
              <w:marTop w:val="0"/>
              <w:marBottom w:val="0"/>
              <w:divBdr>
                <w:top w:val="none" w:sz="0" w:space="0" w:color="auto"/>
                <w:left w:val="none" w:sz="0" w:space="0" w:color="auto"/>
                <w:bottom w:val="none" w:sz="0" w:space="0" w:color="auto"/>
                <w:right w:val="none" w:sz="0" w:space="0" w:color="auto"/>
              </w:divBdr>
            </w:div>
            <w:div w:id="1743914954">
              <w:marLeft w:val="0"/>
              <w:marRight w:val="0"/>
              <w:marTop w:val="0"/>
              <w:marBottom w:val="0"/>
              <w:divBdr>
                <w:top w:val="none" w:sz="0" w:space="0" w:color="auto"/>
                <w:left w:val="none" w:sz="0" w:space="0" w:color="auto"/>
                <w:bottom w:val="none" w:sz="0" w:space="0" w:color="auto"/>
                <w:right w:val="none" w:sz="0" w:space="0" w:color="auto"/>
              </w:divBdr>
            </w:div>
            <w:div w:id="1674995453">
              <w:marLeft w:val="0"/>
              <w:marRight w:val="0"/>
              <w:marTop w:val="0"/>
              <w:marBottom w:val="0"/>
              <w:divBdr>
                <w:top w:val="none" w:sz="0" w:space="0" w:color="auto"/>
                <w:left w:val="none" w:sz="0" w:space="0" w:color="auto"/>
                <w:bottom w:val="none" w:sz="0" w:space="0" w:color="auto"/>
                <w:right w:val="none" w:sz="0" w:space="0" w:color="auto"/>
              </w:divBdr>
            </w:div>
            <w:div w:id="254100283">
              <w:marLeft w:val="0"/>
              <w:marRight w:val="0"/>
              <w:marTop w:val="0"/>
              <w:marBottom w:val="0"/>
              <w:divBdr>
                <w:top w:val="none" w:sz="0" w:space="0" w:color="auto"/>
                <w:left w:val="none" w:sz="0" w:space="0" w:color="auto"/>
                <w:bottom w:val="none" w:sz="0" w:space="0" w:color="auto"/>
                <w:right w:val="none" w:sz="0" w:space="0" w:color="auto"/>
              </w:divBdr>
            </w:div>
            <w:div w:id="1253736444">
              <w:marLeft w:val="0"/>
              <w:marRight w:val="0"/>
              <w:marTop w:val="0"/>
              <w:marBottom w:val="0"/>
              <w:divBdr>
                <w:top w:val="none" w:sz="0" w:space="0" w:color="auto"/>
                <w:left w:val="none" w:sz="0" w:space="0" w:color="auto"/>
                <w:bottom w:val="none" w:sz="0" w:space="0" w:color="auto"/>
                <w:right w:val="none" w:sz="0" w:space="0" w:color="auto"/>
              </w:divBdr>
            </w:div>
            <w:div w:id="609361617">
              <w:marLeft w:val="0"/>
              <w:marRight w:val="0"/>
              <w:marTop w:val="0"/>
              <w:marBottom w:val="0"/>
              <w:divBdr>
                <w:top w:val="none" w:sz="0" w:space="0" w:color="auto"/>
                <w:left w:val="none" w:sz="0" w:space="0" w:color="auto"/>
                <w:bottom w:val="none" w:sz="0" w:space="0" w:color="auto"/>
                <w:right w:val="none" w:sz="0" w:space="0" w:color="auto"/>
              </w:divBdr>
            </w:div>
            <w:div w:id="14127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2623">
      <w:bodyDiv w:val="1"/>
      <w:marLeft w:val="0"/>
      <w:marRight w:val="0"/>
      <w:marTop w:val="0"/>
      <w:marBottom w:val="0"/>
      <w:divBdr>
        <w:top w:val="none" w:sz="0" w:space="0" w:color="auto"/>
        <w:left w:val="none" w:sz="0" w:space="0" w:color="auto"/>
        <w:bottom w:val="none" w:sz="0" w:space="0" w:color="auto"/>
        <w:right w:val="none" w:sz="0" w:space="0" w:color="auto"/>
      </w:divBdr>
      <w:divsChild>
        <w:div w:id="1196189341">
          <w:marLeft w:val="0"/>
          <w:marRight w:val="0"/>
          <w:marTop w:val="0"/>
          <w:marBottom w:val="0"/>
          <w:divBdr>
            <w:top w:val="none" w:sz="0" w:space="0" w:color="auto"/>
            <w:left w:val="none" w:sz="0" w:space="0" w:color="auto"/>
            <w:bottom w:val="none" w:sz="0" w:space="0" w:color="auto"/>
            <w:right w:val="none" w:sz="0" w:space="0" w:color="auto"/>
          </w:divBdr>
        </w:div>
      </w:divsChild>
    </w:div>
    <w:div w:id="981421196">
      <w:bodyDiv w:val="1"/>
      <w:marLeft w:val="0"/>
      <w:marRight w:val="0"/>
      <w:marTop w:val="0"/>
      <w:marBottom w:val="0"/>
      <w:divBdr>
        <w:top w:val="none" w:sz="0" w:space="0" w:color="auto"/>
        <w:left w:val="none" w:sz="0" w:space="0" w:color="auto"/>
        <w:bottom w:val="none" w:sz="0" w:space="0" w:color="auto"/>
        <w:right w:val="none" w:sz="0" w:space="0" w:color="auto"/>
      </w:divBdr>
      <w:divsChild>
        <w:div w:id="99377021">
          <w:marLeft w:val="0"/>
          <w:marRight w:val="0"/>
          <w:marTop w:val="0"/>
          <w:marBottom w:val="0"/>
          <w:divBdr>
            <w:top w:val="none" w:sz="0" w:space="0" w:color="auto"/>
            <w:left w:val="none" w:sz="0" w:space="0" w:color="auto"/>
            <w:bottom w:val="none" w:sz="0" w:space="0" w:color="auto"/>
            <w:right w:val="none" w:sz="0" w:space="0" w:color="auto"/>
          </w:divBdr>
        </w:div>
        <w:div w:id="164055970">
          <w:marLeft w:val="0"/>
          <w:marRight w:val="0"/>
          <w:marTop w:val="0"/>
          <w:marBottom w:val="0"/>
          <w:divBdr>
            <w:top w:val="none" w:sz="0" w:space="0" w:color="auto"/>
            <w:left w:val="none" w:sz="0" w:space="0" w:color="auto"/>
            <w:bottom w:val="none" w:sz="0" w:space="0" w:color="auto"/>
            <w:right w:val="none" w:sz="0" w:space="0" w:color="auto"/>
          </w:divBdr>
        </w:div>
        <w:div w:id="569661327">
          <w:marLeft w:val="0"/>
          <w:marRight w:val="0"/>
          <w:marTop w:val="0"/>
          <w:marBottom w:val="0"/>
          <w:divBdr>
            <w:top w:val="none" w:sz="0" w:space="0" w:color="auto"/>
            <w:left w:val="none" w:sz="0" w:space="0" w:color="auto"/>
            <w:bottom w:val="none" w:sz="0" w:space="0" w:color="auto"/>
            <w:right w:val="none" w:sz="0" w:space="0" w:color="auto"/>
          </w:divBdr>
        </w:div>
        <w:div w:id="732657562">
          <w:marLeft w:val="0"/>
          <w:marRight w:val="0"/>
          <w:marTop w:val="0"/>
          <w:marBottom w:val="0"/>
          <w:divBdr>
            <w:top w:val="none" w:sz="0" w:space="0" w:color="auto"/>
            <w:left w:val="none" w:sz="0" w:space="0" w:color="auto"/>
            <w:bottom w:val="none" w:sz="0" w:space="0" w:color="auto"/>
            <w:right w:val="none" w:sz="0" w:space="0" w:color="auto"/>
          </w:divBdr>
          <w:divsChild>
            <w:div w:id="1891183182">
              <w:marLeft w:val="0"/>
              <w:marRight w:val="0"/>
              <w:marTop w:val="0"/>
              <w:marBottom w:val="0"/>
              <w:divBdr>
                <w:top w:val="none" w:sz="0" w:space="0" w:color="auto"/>
                <w:left w:val="none" w:sz="0" w:space="0" w:color="auto"/>
                <w:bottom w:val="none" w:sz="0" w:space="0" w:color="auto"/>
                <w:right w:val="none" w:sz="0" w:space="0" w:color="auto"/>
              </w:divBdr>
            </w:div>
            <w:div w:id="2001083618">
              <w:marLeft w:val="0"/>
              <w:marRight w:val="0"/>
              <w:marTop w:val="0"/>
              <w:marBottom w:val="0"/>
              <w:divBdr>
                <w:top w:val="none" w:sz="0" w:space="0" w:color="auto"/>
                <w:left w:val="none" w:sz="0" w:space="0" w:color="auto"/>
                <w:bottom w:val="none" w:sz="0" w:space="0" w:color="auto"/>
                <w:right w:val="none" w:sz="0" w:space="0" w:color="auto"/>
              </w:divBdr>
            </w:div>
          </w:divsChild>
        </w:div>
        <w:div w:id="1457719209">
          <w:marLeft w:val="0"/>
          <w:marRight w:val="0"/>
          <w:marTop w:val="0"/>
          <w:marBottom w:val="0"/>
          <w:divBdr>
            <w:top w:val="none" w:sz="0" w:space="0" w:color="auto"/>
            <w:left w:val="none" w:sz="0" w:space="0" w:color="auto"/>
            <w:bottom w:val="none" w:sz="0" w:space="0" w:color="auto"/>
            <w:right w:val="none" w:sz="0" w:space="0" w:color="auto"/>
          </w:divBdr>
        </w:div>
      </w:divsChild>
    </w:div>
    <w:div w:id="995107897">
      <w:bodyDiv w:val="1"/>
      <w:marLeft w:val="0"/>
      <w:marRight w:val="0"/>
      <w:marTop w:val="0"/>
      <w:marBottom w:val="0"/>
      <w:divBdr>
        <w:top w:val="none" w:sz="0" w:space="0" w:color="auto"/>
        <w:left w:val="none" w:sz="0" w:space="0" w:color="auto"/>
        <w:bottom w:val="none" w:sz="0" w:space="0" w:color="auto"/>
        <w:right w:val="none" w:sz="0" w:space="0" w:color="auto"/>
      </w:divBdr>
      <w:divsChild>
        <w:div w:id="640308728">
          <w:marLeft w:val="0"/>
          <w:marRight w:val="0"/>
          <w:marTop w:val="0"/>
          <w:marBottom w:val="0"/>
          <w:divBdr>
            <w:top w:val="none" w:sz="0" w:space="0" w:color="auto"/>
            <w:left w:val="none" w:sz="0" w:space="0" w:color="auto"/>
            <w:bottom w:val="none" w:sz="0" w:space="0" w:color="auto"/>
            <w:right w:val="none" w:sz="0" w:space="0" w:color="auto"/>
          </w:divBdr>
          <w:divsChild>
            <w:div w:id="108554773">
              <w:marLeft w:val="0"/>
              <w:marRight w:val="0"/>
              <w:marTop w:val="0"/>
              <w:marBottom w:val="0"/>
              <w:divBdr>
                <w:top w:val="none" w:sz="0" w:space="0" w:color="auto"/>
                <w:left w:val="none" w:sz="0" w:space="0" w:color="auto"/>
                <w:bottom w:val="none" w:sz="0" w:space="0" w:color="auto"/>
                <w:right w:val="none" w:sz="0" w:space="0" w:color="auto"/>
              </w:divBdr>
            </w:div>
            <w:div w:id="131562732">
              <w:marLeft w:val="0"/>
              <w:marRight w:val="0"/>
              <w:marTop w:val="0"/>
              <w:marBottom w:val="0"/>
              <w:divBdr>
                <w:top w:val="none" w:sz="0" w:space="0" w:color="auto"/>
                <w:left w:val="none" w:sz="0" w:space="0" w:color="auto"/>
                <w:bottom w:val="none" w:sz="0" w:space="0" w:color="auto"/>
                <w:right w:val="none" w:sz="0" w:space="0" w:color="auto"/>
              </w:divBdr>
            </w:div>
            <w:div w:id="592668006">
              <w:marLeft w:val="0"/>
              <w:marRight w:val="0"/>
              <w:marTop w:val="0"/>
              <w:marBottom w:val="0"/>
              <w:divBdr>
                <w:top w:val="none" w:sz="0" w:space="0" w:color="auto"/>
                <w:left w:val="none" w:sz="0" w:space="0" w:color="auto"/>
                <w:bottom w:val="none" w:sz="0" w:space="0" w:color="auto"/>
                <w:right w:val="none" w:sz="0" w:space="0" w:color="auto"/>
              </w:divBdr>
            </w:div>
            <w:div w:id="618269054">
              <w:marLeft w:val="0"/>
              <w:marRight w:val="0"/>
              <w:marTop w:val="0"/>
              <w:marBottom w:val="0"/>
              <w:divBdr>
                <w:top w:val="none" w:sz="0" w:space="0" w:color="auto"/>
                <w:left w:val="none" w:sz="0" w:space="0" w:color="auto"/>
                <w:bottom w:val="none" w:sz="0" w:space="0" w:color="auto"/>
                <w:right w:val="none" w:sz="0" w:space="0" w:color="auto"/>
              </w:divBdr>
            </w:div>
            <w:div w:id="657341950">
              <w:marLeft w:val="0"/>
              <w:marRight w:val="0"/>
              <w:marTop w:val="0"/>
              <w:marBottom w:val="0"/>
              <w:divBdr>
                <w:top w:val="none" w:sz="0" w:space="0" w:color="auto"/>
                <w:left w:val="none" w:sz="0" w:space="0" w:color="auto"/>
                <w:bottom w:val="none" w:sz="0" w:space="0" w:color="auto"/>
                <w:right w:val="none" w:sz="0" w:space="0" w:color="auto"/>
              </w:divBdr>
            </w:div>
            <w:div w:id="1127043531">
              <w:marLeft w:val="0"/>
              <w:marRight w:val="0"/>
              <w:marTop w:val="0"/>
              <w:marBottom w:val="0"/>
              <w:divBdr>
                <w:top w:val="none" w:sz="0" w:space="0" w:color="auto"/>
                <w:left w:val="none" w:sz="0" w:space="0" w:color="auto"/>
                <w:bottom w:val="none" w:sz="0" w:space="0" w:color="auto"/>
                <w:right w:val="none" w:sz="0" w:space="0" w:color="auto"/>
              </w:divBdr>
            </w:div>
            <w:div w:id="1144858277">
              <w:marLeft w:val="0"/>
              <w:marRight w:val="0"/>
              <w:marTop w:val="0"/>
              <w:marBottom w:val="0"/>
              <w:divBdr>
                <w:top w:val="none" w:sz="0" w:space="0" w:color="auto"/>
                <w:left w:val="none" w:sz="0" w:space="0" w:color="auto"/>
                <w:bottom w:val="none" w:sz="0" w:space="0" w:color="auto"/>
                <w:right w:val="none" w:sz="0" w:space="0" w:color="auto"/>
              </w:divBdr>
            </w:div>
            <w:div w:id="1244146212">
              <w:marLeft w:val="0"/>
              <w:marRight w:val="0"/>
              <w:marTop w:val="0"/>
              <w:marBottom w:val="0"/>
              <w:divBdr>
                <w:top w:val="none" w:sz="0" w:space="0" w:color="auto"/>
                <w:left w:val="none" w:sz="0" w:space="0" w:color="auto"/>
                <w:bottom w:val="none" w:sz="0" w:space="0" w:color="auto"/>
                <w:right w:val="none" w:sz="0" w:space="0" w:color="auto"/>
              </w:divBdr>
            </w:div>
            <w:div w:id="1288200058">
              <w:marLeft w:val="0"/>
              <w:marRight w:val="0"/>
              <w:marTop w:val="0"/>
              <w:marBottom w:val="0"/>
              <w:divBdr>
                <w:top w:val="none" w:sz="0" w:space="0" w:color="auto"/>
                <w:left w:val="none" w:sz="0" w:space="0" w:color="auto"/>
                <w:bottom w:val="none" w:sz="0" w:space="0" w:color="auto"/>
                <w:right w:val="none" w:sz="0" w:space="0" w:color="auto"/>
              </w:divBdr>
            </w:div>
            <w:div w:id="1305812566">
              <w:marLeft w:val="0"/>
              <w:marRight w:val="0"/>
              <w:marTop w:val="0"/>
              <w:marBottom w:val="0"/>
              <w:divBdr>
                <w:top w:val="none" w:sz="0" w:space="0" w:color="auto"/>
                <w:left w:val="none" w:sz="0" w:space="0" w:color="auto"/>
                <w:bottom w:val="none" w:sz="0" w:space="0" w:color="auto"/>
                <w:right w:val="none" w:sz="0" w:space="0" w:color="auto"/>
              </w:divBdr>
            </w:div>
            <w:div w:id="1324117182">
              <w:marLeft w:val="0"/>
              <w:marRight w:val="0"/>
              <w:marTop w:val="0"/>
              <w:marBottom w:val="0"/>
              <w:divBdr>
                <w:top w:val="none" w:sz="0" w:space="0" w:color="auto"/>
                <w:left w:val="none" w:sz="0" w:space="0" w:color="auto"/>
                <w:bottom w:val="none" w:sz="0" w:space="0" w:color="auto"/>
                <w:right w:val="none" w:sz="0" w:space="0" w:color="auto"/>
              </w:divBdr>
            </w:div>
            <w:div w:id="1398938067">
              <w:marLeft w:val="0"/>
              <w:marRight w:val="0"/>
              <w:marTop w:val="0"/>
              <w:marBottom w:val="0"/>
              <w:divBdr>
                <w:top w:val="none" w:sz="0" w:space="0" w:color="auto"/>
                <w:left w:val="none" w:sz="0" w:space="0" w:color="auto"/>
                <w:bottom w:val="none" w:sz="0" w:space="0" w:color="auto"/>
                <w:right w:val="none" w:sz="0" w:space="0" w:color="auto"/>
              </w:divBdr>
            </w:div>
            <w:div w:id="2071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830">
      <w:bodyDiv w:val="1"/>
      <w:marLeft w:val="0"/>
      <w:marRight w:val="0"/>
      <w:marTop w:val="0"/>
      <w:marBottom w:val="0"/>
      <w:divBdr>
        <w:top w:val="none" w:sz="0" w:space="0" w:color="auto"/>
        <w:left w:val="none" w:sz="0" w:space="0" w:color="auto"/>
        <w:bottom w:val="none" w:sz="0" w:space="0" w:color="auto"/>
        <w:right w:val="none" w:sz="0" w:space="0" w:color="auto"/>
      </w:divBdr>
      <w:divsChild>
        <w:div w:id="165093657">
          <w:marLeft w:val="0"/>
          <w:marRight w:val="0"/>
          <w:marTop w:val="0"/>
          <w:marBottom w:val="0"/>
          <w:divBdr>
            <w:top w:val="none" w:sz="0" w:space="0" w:color="auto"/>
            <w:left w:val="none" w:sz="0" w:space="0" w:color="auto"/>
            <w:bottom w:val="none" w:sz="0" w:space="0" w:color="auto"/>
            <w:right w:val="none" w:sz="0" w:space="0" w:color="auto"/>
          </w:divBdr>
        </w:div>
        <w:div w:id="1242376755">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sChild>
    </w:div>
    <w:div w:id="1003356382">
      <w:bodyDiv w:val="1"/>
      <w:marLeft w:val="0"/>
      <w:marRight w:val="0"/>
      <w:marTop w:val="0"/>
      <w:marBottom w:val="0"/>
      <w:divBdr>
        <w:top w:val="none" w:sz="0" w:space="0" w:color="auto"/>
        <w:left w:val="none" w:sz="0" w:space="0" w:color="auto"/>
        <w:bottom w:val="none" w:sz="0" w:space="0" w:color="auto"/>
        <w:right w:val="none" w:sz="0" w:space="0" w:color="auto"/>
      </w:divBdr>
      <w:divsChild>
        <w:div w:id="371926087">
          <w:marLeft w:val="0"/>
          <w:marRight w:val="0"/>
          <w:marTop w:val="0"/>
          <w:marBottom w:val="0"/>
          <w:divBdr>
            <w:top w:val="none" w:sz="0" w:space="0" w:color="auto"/>
            <w:left w:val="none" w:sz="0" w:space="0" w:color="auto"/>
            <w:bottom w:val="none" w:sz="0" w:space="0" w:color="auto"/>
            <w:right w:val="none" w:sz="0" w:space="0" w:color="auto"/>
          </w:divBdr>
          <w:divsChild>
            <w:div w:id="335963887">
              <w:marLeft w:val="0"/>
              <w:marRight w:val="0"/>
              <w:marTop w:val="0"/>
              <w:marBottom w:val="0"/>
              <w:divBdr>
                <w:top w:val="none" w:sz="0" w:space="0" w:color="auto"/>
                <w:left w:val="none" w:sz="0" w:space="0" w:color="auto"/>
                <w:bottom w:val="none" w:sz="0" w:space="0" w:color="auto"/>
                <w:right w:val="none" w:sz="0" w:space="0" w:color="auto"/>
              </w:divBdr>
            </w:div>
            <w:div w:id="413359037">
              <w:marLeft w:val="0"/>
              <w:marRight w:val="0"/>
              <w:marTop w:val="0"/>
              <w:marBottom w:val="0"/>
              <w:divBdr>
                <w:top w:val="none" w:sz="0" w:space="0" w:color="auto"/>
                <w:left w:val="none" w:sz="0" w:space="0" w:color="auto"/>
                <w:bottom w:val="none" w:sz="0" w:space="0" w:color="auto"/>
                <w:right w:val="none" w:sz="0" w:space="0" w:color="auto"/>
              </w:divBdr>
            </w:div>
            <w:div w:id="999693615">
              <w:marLeft w:val="0"/>
              <w:marRight w:val="0"/>
              <w:marTop w:val="0"/>
              <w:marBottom w:val="0"/>
              <w:divBdr>
                <w:top w:val="none" w:sz="0" w:space="0" w:color="auto"/>
                <w:left w:val="none" w:sz="0" w:space="0" w:color="auto"/>
                <w:bottom w:val="none" w:sz="0" w:space="0" w:color="auto"/>
                <w:right w:val="none" w:sz="0" w:space="0" w:color="auto"/>
              </w:divBdr>
            </w:div>
          </w:divsChild>
        </w:div>
        <w:div w:id="1642416768">
          <w:marLeft w:val="0"/>
          <w:marRight w:val="0"/>
          <w:marTop w:val="0"/>
          <w:marBottom w:val="0"/>
          <w:divBdr>
            <w:top w:val="none" w:sz="0" w:space="0" w:color="auto"/>
            <w:left w:val="none" w:sz="0" w:space="0" w:color="auto"/>
            <w:bottom w:val="none" w:sz="0" w:space="0" w:color="auto"/>
            <w:right w:val="none" w:sz="0" w:space="0" w:color="auto"/>
          </w:divBdr>
          <w:divsChild>
            <w:div w:id="389042217">
              <w:marLeft w:val="0"/>
              <w:marRight w:val="0"/>
              <w:marTop w:val="0"/>
              <w:marBottom w:val="0"/>
              <w:divBdr>
                <w:top w:val="none" w:sz="0" w:space="0" w:color="auto"/>
                <w:left w:val="none" w:sz="0" w:space="0" w:color="auto"/>
                <w:bottom w:val="none" w:sz="0" w:space="0" w:color="auto"/>
                <w:right w:val="none" w:sz="0" w:space="0" w:color="auto"/>
              </w:divBdr>
            </w:div>
            <w:div w:id="426122339">
              <w:marLeft w:val="0"/>
              <w:marRight w:val="0"/>
              <w:marTop w:val="0"/>
              <w:marBottom w:val="0"/>
              <w:divBdr>
                <w:top w:val="none" w:sz="0" w:space="0" w:color="auto"/>
                <w:left w:val="none" w:sz="0" w:space="0" w:color="auto"/>
                <w:bottom w:val="none" w:sz="0" w:space="0" w:color="auto"/>
                <w:right w:val="none" w:sz="0" w:space="0" w:color="auto"/>
              </w:divBdr>
            </w:div>
            <w:div w:id="1393237212">
              <w:marLeft w:val="0"/>
              <w:marRight w:val="0"/>
              <w:marTop w:val="0"/>
              <w:marBottom w:val="0"/>
              <w:divBdr>
                <w:top w:val="none" w:sz="0" w:space="0" w:color="auto"/>
                <w:left w:val="none" w:sz="0" w:space="0" w:color="auto"/>
                <w:bottom w:val="none" w:sz="0" w:space="0" w:color="auto"/>
                <w:right w:val="none" w:sz="0" w:space="0" w:color="auto"/>
              </w:divBdr>
            </w:div>
            <w:div w:id="1420177258">
              <w:marLeft w:val="0"/>
              <w:marRight w:val="0"/>
              <w:marTop w:val="0"/>
              <w:marBottom w:val="0"/>
              <w:divBdr>
                <w:top w:val="none" w:sz="0" w:space="0" w:color="auto"/>
                <w:left w:val="none" w:sz="0" w:space="0" w:color="auto"/>
                <w:bottom w:val="none" w:sz="0" w:space="0" w:color="auto"/>
                <w:right w:val="none" w:sz="0" w:space="0" w:color="auto"/>
              </w:divBdr>
              <w:divsChild>
                <w:div w:id="283117319">
                  <w:marLeft w:val="0"/>
                  <w:marRight w:val="0"/>
                  <w:marTop w:val="0"/>
                  <w:marBottom w:val="0"/>
                  <w:divBdr>
                    <w:top w:val="none" w:sz="0" w:space="0" w:color="auto"/>
                    <w:left w:val="none" w:sz="0" w:space="0" w:color="auto"/>
                    <w:bottom w:val="none" w:sz="0" w:space="0" w:color="auto"/>
                    <w:right w:val="none" w:sz="0" w:space="0" w:color="auto"/>
                  </w:divBdr>
                </w:div>
                <w:div w:id="430662568">
                  <w:marLeft w:val="0"/>
                  <w:marRight w:val="0"/>
                  <w:marTop w:val="0"/>
                  <w:marBottom w:val="0"/>
                  <w:divBdr>
                    <w:top w:val="none" w:sz="0" w:space="0" w:color="auto"/>
                    <w:left w:val="none" w:sz="0" w:space="0" w:color="auto"/>
                    <w:bottom w:val="none" w:sz="0" w:space="0" w:color="auto"/>
                    <w:right w:val="none" w:sz="0" w:space="0" w:color="auto"/>
                  </w:divBdr>
                </w:div>
                <w:div w:id="450980636">
                  <w:marLeft w:val="0"/>
                  <w:marRight w:val="0"/>
                  <w:marTop w:val="0"/>
                  <w:marBottom w:val="0"/>
                  <w:divBdr>
                    <w:top w:val="none" w:sz="0" w:space="0" w:color="auto"/>
                    <w:left w:val="none" w:sz="0" w:space="0" w:color="auto"/>
                    <w:bottom w:val="none" w:sz="0" w:space="0" w:color="auto"/>
                    <w:right w:val="none" w:sz="0" w:space="0" w:color="auto"/>
                  </w:divBdr>
                </w:div>
                <w:div w:id="982777950">
                  <w:marLeft w:val="0"/>
                  <w:marRight w:val="0"/>
                  <w:marTop w:val="0"/>
                  <w:marBottom w:val="0"/>
                  <w:divBdr>
                    <w:top w:val="none" w:sz="0" w:space="0" w:color="auto"/>
                    <w:left w:val="none" w:sz="0" w:space="0" w:color="auto"/>
                    <w:bottom w:val="none" w:sz="0" w:space="0" w:color="auto"/>
                    <w:right w:val="none" w:sz="0" w:space="0" w:color="auto"/>
                  </w:divBdr>
                </w:div>
                <w:div w:id="1209076176">
                  <w:marLeft w:val="0"/>
                  <w:marRight w:val="0"/>
                  <w:marTop w:val="0"/>
                  <w:marBottom w:val="0"/>
                  <w:divBdr>
                    <w:top w:val="none" w:sz="0" w:space="0" w:color="auto"/>
                    <w:left w:val="none" w:sz="0" w:space="0" w:color="auto"/>
                    <w:bottom w:val="none" w:sz="0" w:space="0" w:color="auto"/>
                    <w:right w:val="none" w:sz="0" w:space="0" w:color="auto"/>
                  </w:divBdr>
                </w:div>
                <w:div w:id="1912882758">
                  <w:marLeft w:val="0"/>
                  <w:marRight w:val="0"/>
                  <w:marTop w:val="0"/>
                  <w:marBottom w:val="0"/>
                  <w:divBdr>
                    <w:top w:val="none" w:sz="0" w:space="0" w:color="auto"/>
                    <w:left w:val="none" w:sz="0" w:space="0" w:color="auto"/>
                    <w:bottom w:val="none" w:sz="0" w:space="0" w:color="auto"/>
                    <w:right w:val="none" w:sz="0" w:space="0" w:color="auto"/>
                  </w:divBdr>
                </w:div>
                <w:div w:id="2028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5237">
      <w:bodyDiv w:val="1"/>
      <w:marLeft w:val="0"/>
      <w:marRight w:val="0"/>
      <w:marTop w:val="0"/>
      <w:marBottom w:val="0"/>
      <w:divBdr>
        <w:top w:val="none" w:sz="0" w:space="0" w:color="auto"/>
        <w:left w:val="none" w:sz="0" w:space="0" w:color="auto"/>
        <w:bottom w:val="none" w:sz="0" w:space="0" w:color="auto"/>
        <w:right w:val="none" w:sz="0" w:space="0" w:color="auto"/>
      </w:divBdr>
      <w:divsChild>
        <w:div w:id="434250553">
          <w:marLeft w:val="0"/>
          <w:marRight w:val="0"/>
          <w:marTop w:val="0"/>
          <w:marBottom w:val="0"/>
          <w:divBdr>
            <w:top w:val="none" w:sz="0" w:space="0" w:color="auto"/>
            <w:left w:val="none" w:sz="0" w:space="0" w:color="auto"/>
            <w:bottom w:val="none" w:sz="0" w:space="0" w:color="auto"/>
            <w:right w:val="none" w:sz="0" w:space="0" w:color="auto"/>
          </w:divBdr>
        </w:div>
        <w:div w:id="1209416479">
          <w:marLeft w:val="0"/>
          <w:marRight w:val="0"/>
          <w:marTop w:val="0"/>
          <w:marBottom w:val="0"/>
          <w:divBdr>
            <w:top w:val="none" w:sz="0" w:space="0" w:color="auto"/>
            <w:left w:val="none" w:sz="0" w:space="0" w:color="auto"/>
            <w:bottom w:val="none" w:sz="0" w:space="0" w:color="auto"/>
            <w:right w:val="none" w:sz="0" w:space="0" w:color="auto"/>
          </w:divBdr>
        </w:div>
      </w:divsChild>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sChild>
        <w:div w:id="592472716">
          <w:marLeft w:val="0"/>
          <w:marRight w:val="0"/>
          <w:marTop w:val="0"/>
          <w:marBottom w:val="0"/>
          <w:divBdr>
            <w:top w:val="none" w:sz="0" w:space="0" w:color="auto"/>
            <w:left w:val="none" w:sz="0" w:space="0" w:color="auto"/>
            <w:bottom w:val="none" w:sz="0" w:space="0" w:color="auto"/>
            <w:right w:val="none" w:sz="0" w:space="0" w:color="auto"/>
          </w:divBdr>
        </w:div>
        <w:div w:id="922033449">
          <w:marLeft w:val="0"/>
          <w:marRight w:val="0"/>
          <w:marTop w:val="0"/>
          <w:marBottom w:val="0"/>
          <w:divBdr>
            <w:top w:val="none" w:sz="0" w:space="0" w:color="auto"/>
            <w:left w:val="none" w:sz="0" w:space="0" w:color="auto"/>
            <w:bottom w:val="none" w:sz="0" w:space="0" w:color="auto"/>
            <w:right w:val="none" w:sz="0" w:space="0" w:color="auto"/>
          </w:divBdr>
        </w:div>
        <w:div w:id="1302803938">
          <w:marLeft w:val="0"/>
          <w:marRight w:val="0"/>
          <w:marTop w:val="0"/>
          <w:marBottom w:val="0"/>
          <w:divBdr>
            <w:top w:val="none" w:sz="0" w:space="0" w:color="auto"/>
            <w:left w:val="none" w:sz="0" w:space="0" w:color="auto"/>
            <w:bottom w:val="none" w:sz="0" w:space="0" w:color="auto"/>
            <w:right w:val="none" w:sz="0" w:space="0" w:color="auto"/>
          </w:divBdr>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21011881">
      <w:bodyDiv w:val="1"/>
      <w:marLeft w:val="0"/>
      <w:marRight w:val="0"/>
      <w:marTop w:val="0"/>
      <w:marBottom w:val="0"/>
      <w:divBdr>
        <w:top w:val="none" w:sz="0" w:space="0" w:color="auto"/>
        <w:left w:val="none" w:sz="0" w:space="0" w:color="auto"/>
        <w:bottom w:val="none" w:sz="0" w:space="0" w:color="auto"/>
        <w:right w:val="none" w:sz="0" w:space="0" w:color="auto"/>
      </w:divBdr>
      <w:divsChild>
        <w:div w:id="119611856">
          <w:marLeft w:val="0"/>
          <w:marRight w:val="0"/>
          <w:marTop w:val="0"/>
          <w:marBottom w:val="0"/>
          <w:divBdr>
            <w:top w:val="none" w:sz="0" w:space="0" w:color="auto"/>
            <w:left w:val="none" w:sz="0" w:space="0" w:color="auto"/>
            <w:bottom w:val="none" w:sz="0" w:space="0" w:color="auto"/>
            <w:right w:val="none" w:sz="0" w:space="0" w:color="auto"/>
          </w:divBdr>
          <w:divsChild>
            <w:div w:id="99760349">
              <w:marLeft w:val="0"/>
              <w:marRight w:val="0"/>
              <w:marTop w:val="0"/>
              <w:marBottom w:val="0"/>
              <w:divBdr>
                <w:top w:val="none" w:sz="0" w:space="0" w:color="auto"/>
                <w:left w:val="none" w:sz="0" w:space="0" w:color="auto"/>
                <w:bottom w:val="none" w:sz="0" w:space="0" w:color="auto"/>
                <w:right w:val="none" w:sz="0" w:space="0" w:color="auto"/>
              </w:divBdr>
            </w:div>
            <w:div w:id="672613573">
              <w:marLeft w:val="0"/>
              <w:marRight w:val="0"/>
              <w:marTop w:val="0"/>
              <w:marBottom w:val="0"/>
              <w:divBdr>
                <w:top w:val="none" w:sz="0" w:space="0" w:color="auto"/>
                <w:left w:val="none" w:sz="0" w:space="0" w:color="auto"/>
                <w:bottom w:val="none" w:sz="0" w:space="0" w:color="auto"/>
                <w:right w:val="none" w:sz="0" w:space="0" w:color="auto"/>
              </w:divBdr>
            </w:div>
            <w:div w:id="760683663">
              <w:marLeft w:val="0"/>
              <w:marRight w:val="0"/>
              <w:marTop w:val="0"/>
              <w:marBottom w:val="0"/>
              <w:divBdr>
                <w:top w:val="none" w:sz="0" w:space="0" w:color="auto"/>
                <w:left w:val="none" w:sz="0" w:space="0" w:color="auto"/>
                <w:bottom w:val="none" w:sz="0" w:space="0" w:color="auto"/>
                <w:right w:val="none" w:sz="0" w:space="0" w:color="auto"/>
              </w:divBdr>
            </w:div>
            <w:div w:id="868907121">
              <w:marLeft w:val="0"/>
              <w:marRight w:val="0"/>
              <w:marTop w:val="0"/>
              <w:marBottom w:val="0"/>
              <w:divBdr>
                <w:top w:val="none" w:sz="0" w:space="0" w:color="auto"/>
                <w:left w:val="none" w:sz="0" w:space="0" w:color="auto"/>
                <w:bottom w:val="none" w:sz="0" w:space="0" w:color="auto"/>
                <w:right w:val="none" w:sz="0" w:space="0" w:color="auto"/>
              </w:divBdr>
            </w:div>
            <w:div w:id="1761563476">
              <w:marLeft w:val="0"/>
              <w:marRight w:val="0"/>
              <w:marTop w:val="0"/>
              <w:marBottom w:val="0"/>
              <w:divBdr>
                <w:top w:val="none" w:sz="0" w:space="0" w:color="auto"/>
                <w:left w:val="none" w:sz="0" w:space="0" w:color="auto"/>
                <w:bottom w:val="none" w:sz="0" w:space="0" w:color="auto"/>
                <w:right w:val="none" w:sz="0" w:space="0" w:color="auto"/>
              </w:divBdr>
            </w:div>
            <w:div w:id="1889368119">
              <w:marLeft w:val="0"/>
              <w:marRight w:val="0"/>
              <w:marTop w:val="0"/>
              <w:marBottom w:val="0"/>
              <w:divBdr>
                <w:top w:val="none" w:sz="0" w:space="0" w:color="auto"/>
                <w:left w:val="none" w:sz="0" w:space="0" w:color="auto"/>
                <w:bottom w:val="none" w:sz="0" w:space="0" w:color="auto"/>
                <w:right w:val="none" w:sz="0" w:space="0" w:color="auto"/>
              </w:divBdr>
            </w:div>
            <w:div w:id="2072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6286">
      <w:bodyDiv w:val="1"/>
      <w:marLeft w:val="0"/>
      <w:marRight w:val="0"/>
      <w:marTop w:val="0"/>
      <w:marBottom w:val="0"/>
      <w:divBdr>
        <w:top w:val="none" w:sz="0" w:space="0" w:color="auto"/>
        <w:left w:val="none" w:sz="0" w:space="0" w:color="auto"/>
        <w:bottom w:val="none" w:sz="0" w:space="0" w:color="auto"/>
        <w:right w:val="none" w:sz="0" w:space="0" w:color="auto"/>
      </w:divBdr>
      <w:divsChild>
        <w:div w:id="148255943">
          <w:marLeft w:val="0"/>
          <w:marRight w:val="0"/>
          <w:marTop w:val="0"/>
          <w:marBottom w:val="0"/>
          <w:divBdr>
            <w:top w:val="none" w:sz="0" w:space="0" w:color="auto"/>
            <w:left w:val="none" w:sz="0" w:space="0" w:color="auto"/>
            <w:bottom w:val="none" w:sz="0" w:space="0" w:color="auto"/>
            <w:right w:val="none" w:sz="0" w:space="0" w:color="auto"/>
          </w:divBdr>
        </w:div>
        <w:div w:id="217480480">
          <w:marLeft w:val="0"/>
          <w:marRight w:val="0"/>
          <w:marTop w:val="0"/>
          <w:marBottom w:val="0"/>
          <w:divBdr>
            <w:top w:val="none" w:sz="0" w:space="0" w:color="auto"/>
            <w:left w:val="none" w:sz="0" w:space="0" w:color="auto"/>
            <w:bottom w:val="none" w:sz="0" w:space="0" w:color="auto"/>
            <w:right w:val="none" w:sz="0" w:space="0" w:color="auto"/>
          </w:divBdr>
        </w:div>
        <w:div w:id="579755462">
          <w:marLeft w:val="0"/>
          <w:marRight w:val="0"/>
          <w:marTop w:val="0"/>
          <w:marBottom w:val="0"/>
          <w:divBdr>
            <w:top w:val="none" w:sz="0" w:space="0" w:color="auto"/>
            <w:left w:val="none" w:sz="0" w:space="0" w:color="auto"/>
            <w:bottom w:val="none" w:sz="0" w:space="0" w:color="auto"/>
            <w:right w:val="none" w:sz="0" w:space="0" w:color="auto"/>
          </w:divBdr>
        </w:div>
        <w:div w:id="600534248">
          <w:marLeft w:val="0"/>
          <w:marRight w:val="0"/>
          <w:marTop w:val="0"/>
          <w:marBottom w:val="0"/>
          <w:divBdr>
            <w:top w:val="none" w:sz="0" w:space="0" w:color="auto"/>
            <w:left w:val="none" w:sz="0" w:space="0" w:color="auto"/>
            <w:bottom w:val="none" w:sz="0" w:space="0" w:color="auto"/>
            <w:right w:val="none" w:sz="0" w:space="0" w:color="auto"/>
          </w:divBdr>
        </w:div>
        <w:div w:id="723673866">
          <w:marLeft w:val="0"/>
          <w:marRight w:val="0"/>
          <w:marTop w:val="0"/>
          <w:marBottom w:val="0"/>
          <w:divBdr>
            <w:top w:val="none" w:sz="0" w:space="0" w:color="auto"/>
            <w:left w:val="none" w:sz="0" w:space="0" w:color="auto"/>
            <w:bottom w:val="none" w:sz="0" w:space="0" w:color="auto"/>
            <w:right w:val="none" w:sz="0" w:space="0" w:color="auto"/>
          </w:divBdr>
        </w:div>
        <w:div w:id="777143856">
          <w:marLeft w:val="0"/>
          <w:marRight w:val="0"/>
          <w:marTop w:val="0"/>
          <w:marBottom w:val="0"/>
          <w:divBdr>
            <w:top w:val="none" w:sz="0" w:space="0" w:color="auto"/>
            <w:left w:val="none" w:sz="0" w:space="0" w:color="auto"/>
            <w:bottom w:val="none" w:sz="0" w:space="0" w:color="auto"/>
            <w:right w:val="none" w:sz="0" w:space="0" w:color="auto"/>
          </w:divBdr>
        </w:div>
        <w:div w:id="1283077220">
          <w:marLeft w:val="0"/>
          <w:marRight w:val="0"/>
          <w:marTop w:val="0"/>
          <w:marBottom w:val="0"/>
          <w:divBdr>
            <w:top w:val="none" w:sz="0" w:space="0" w:color="auto"/>
            <w:left w:val="none" w:sz="0" w:space="0" w:color="auto"/>
            <w:bottom w:val="none" w:sz="0" w:space="0" w:color="auto"/>
            <w:right w:val="none" w:sz="0" w:space="0" w:color="auto"/>
          </w:divBdr>
        </w:div>
        <w:div w:id="1295329371">
          <w:marLeft w:val="0"/>
          <w:marRight w:val="0"/>
          <w:marTop w:val="0"/>
          <w:marBottom w:val="0"/>
          <w:divBdr>
            <w:top w:val="none" w:sz="0" w:space="0" w:color="auto"/>
            <w:left w:val="none" w:sz="0" w:space="0" w:color="auto"/>
            <w:bottom w:val="none" w:sz="0" w:space="0" w:color="auto"/>
            <w:right w:val="none" w:sz="0" w:space="0" w:color="auto"/>
          </w:divBdr>
        </w:div>
        <w:div w:id="1584296157">
          <w:marLeft w:val="0"/>
          <w:marRight w:val="0"/>
          <w:marTop w:val="0"/>
          <w:marBottom w:val="0"/>
          <w:divBdr>
            <w:top w:val="none" w:sz="0" w:space="0" w:color="auto"/>
            <w:left w:val="none" w:sz="0" w:space="0" w:color="auto"/>
            <w:bottom w:val="none" w:sz="0" w:space="0" w:color="auto"/>
            <w:right w:val="none" w:sz="0" w:space="0" w:color="auto"/>
          </w:divBdr>
        </w:div>
        <w:div w:id="1711224838">
          <w:marLeft w:val="0"/>
          <w:marRight w:val="0"/>
          <w:marTop w:val="0"/>
          <w:marBottom w:val="0"/>
          <w:divBdr>
            <w:top w:val="none" w:sz="0" w:space="0" w:color="auto"/>
            <w:left w:val="none" w:sz="0" w:space="0" w:color="auto"/>
            <w:bottom w:val="none" w:sz="0" w:space="0" w:color="auto"/>
            <w:right w:val="none" w:sz="0" w:space="0" w:color="auto"/>
          </w:divBdr>
        </w:div>
      </w:divsChild>
    </w:div>
    <w:div w:id="1033070916">
      <w:bodyDiv w:val="1"/>
      <w:marLeft w:val="0"/>
      <w:marRight w:val="0"/>
      <w:marTop w:val="0"/>
      <w:marBottom w:val="0"/>
      <w:divBdr>
        <w:top w:val="none" w:sz="0" w:space="0" w:color="auto"/>
        <w:left w:val="none" w:sz="0" w:space="0" w:color="auto"/>
        <w:bottom w:val="none" w:sz="0" w:space="0" w:color="auto"/>
        <w:right w:val="none" w:sz="0" w:space="0" w:color="auto"/>
      </w:divBdr>
      <w:divsChild>
        <w:div w:id="399330712">
          <w:marLeft w:val="0"/>
          <w:marRight w:val="0"/>
          <w:marTop w:val="0"/>
          <w:marBottom w:val="0"/>
          <w:divBdr>
            <w:top w:val="none" w:sz="0" w:space="0" w:color="auto"/>
            <w:left w:val="none" w:sz="0" w:space="0" w:color="auto"/>
            <w:bottom w:val="none" w:sz="0" w:space="0" w:color="auto"/>
            <w:right w:val="none" w:sz="0" w:space="0" w:color="auto"/>
          </w:divBdr>
        </w:div>
        <w:div w:id="1393387082">
          <w:marLeft w:val="0"/>
          <w:marRight w:val="0"/>
          <w:marTop w:val="0"/>
          <w:marBottom w:val="0"/>
          <w:divBdr>
            <w:top w:val="none" w:sz="0" w:space="0" w:color="auto"/>
            <w:left w:val="none" w:sz="0" w:space="0" w:color="auto"/>
            <w:bottom w:val="none" w:sz="0" w:space="0" w:color="auto"/>
            <w:right w:val="none" w:sz="0" w:space="0" w:color="auto"/>
          </w:divBdr>
        </w:div>
        <w:div w:id="994914307">
          <w:marLeft w:val="0"/>
          <w:marRight w:val="0"/>
          <w:marTop w:val="0"/>
          <w:marBottom w:val="0"/>
          <w:divBdr>
            <w:top w:val="none" w:sz="0" w:space="0" w:color="auto"/>
            <w:left w:val="none" w:sz="0" w:space="0" w:color="auto"/>
            <w:bottom w:val="none" w:sz="0" w:space="0" w:color="auto"/>
            <w:right w:val="none" w:sz="0" w:space="0" w:color="auto"/>
          </w:divBdr>
        </w:div>
        <w:div w:id="55059090">
          <w:marLeft w:val="0"/>
          <w:marRight w:val="0"/>
          <w:marTop w:val="0"/>
          <w:marBottom w:val="0"/>
          <w:divBdr>
            <w:top w:val="none" w:sz="0" w:space="0" w:color="auto"/>
            <w:left w:val="none" w:sz="0" w:space="0" w:color="auto"/>
            <w:bottom w:val="none" w:sz="0" w:space="0" w:color="auto"/>
            <w:right w:val="none" w:sz="0" w:space="0" w:color="auto"/>
          </w:divBdr>
        </w:div>
        <w:div w:id="1429539618">
          <w:marLeft w:val="0"/>
          <w:marRight w:val="0"/>
          <w:marTop w:val="0"/>
          <w:marBottom w:val="0"/>
          <w:divBdr>
            <w:top w:val="none" w:sz="0" w:space="0" w:color="auto"/>
            <w:left w:val="none" w:sz="0" w:space="0" w:color="auto"/>
            <w:bottom w:val="none" w:sz="0" w:space="0" w:color="auto"/>
            <w:right w:val="none" w:sz="0" w:space="0" w:color="auto"/>
          </w:divBdr>
        </w:div>
        <w:div w:id="643317160">
          <w:marLeft w:val="0"/>
          <w:marRight w:val="0"/>
          <w:marTop w:val="0"/>
          <w:marBottom w:val="0"/>
          <w:divBdr>
            <w:top w:val="none" w:sz="0" w:space="0" w:color="auto"/>
            <w:left w:val="none" w:sz="0" w:space="0" w:color="auto"/>
            <w:bottom w:val="none" w:sz="0" w:space="0" w:color="auto"/>
            <w:right w:val="none" w:sz="0" w:space="0" w:color="auto"/>
          </w:divBdr>
        </w:div>
        <w:div w:id="2049718421">
          <w:marLeft w:val="0"/>
          <w:marRight w:val="0"/>
          <w:marTop w:val="0"/>
          <w:marBottom w:val="0"/>
          <w:divBdr>
            <w:top w:val="none" w:sz="0" w:space="0" w:color="auto"/>
            <w:left w:val="none" w:sz="0" w:space="0" w:color="auto"/>
            <w:bottom w:val="none" w:sz="0" w:space="0" w:color="auto"/>
            <w:right w:val="none" w:sz="0" w:space="0" w:color="auto"/>
          </w:divBdr>
        </w:div>
        <w:div w:id="1051074206">
          <w:marLeft w:val="0"/>
          <w:marRight w:val="0"/>
          <w:marTop w:val="0"/>
          <w:marBottom w:val="0"/>
          <w:divBdr>
            <w:top w:val="none" w:sz="0" w:space="0" w:color="auto"/>
            <w:left w:val="none" w:sz="0" w:space="0" w:color="auto"/>
            <w:bottom w:val="none" w:sz="0" w:space="0" w:color="auto"/>
            <w:right w:val="none" w:sz="0" w:space="0" w:color="auto"/>
          </w:divBdr>
        </w:div>
        <w:div w:id="373964555">
          <w:marLeft w:val="0"/>
          <w:marRight w:val="0"/>
          <w:marTop w:val="0"/>
          <w:marBottom w:val="0"/>
          <w:divBdr>
            <w:top w:val="none" w:sz="0" w:space="0" w:color="auto"/>
            <w:left w:val="none" w:sz="0" w:space="0" w:color="auto"/>
            <w:bottom w:val="none" w:sz="0" w:space="0" w:color="auto"/>
            <w:right w:val="none" w:sz="0" w:space="0" w:color="auto"/>
          </w:divBdr>
        </w:div>
        <w:div w:id="903443836">
          <w:marLeft w:val="0"/>
          <w:marRight w:val="0"/>
          <w:marTop w:val="0"/>
          <w:marBottom w:val="0"/>
          <w:divBdr>
            <w:top w:val="none" w:sz="0" w:space="0" w:color="auto"/>
            <w:left w:val="none" w:sz="0" w:space="0" w:color="auto"/>
            <w:bottom w:val="none" w:sz="0" w:space="0" w:color="auto"/>
            <w:right w:val="none" w:sz="0" w:space="0" w:color="auto"/>
          </w:divBdr>
        </w:div>
      </w:divsChild>
    </w:div>
    <w:div w:id="1039401868">
      <w:bodyDiv w:val="1"/>
      <w:marLeft w:val="0"/>
      <w:marRight w:val="0"/>
      <w:marTop w:val="0"/>
      <w:marBottom w:val="0"/>
      <w:divBdr>
        <w:top w:val="none" w:sz="0" w:space="0" w:color="auto"/>
        <w:left w:val="none" w:sz="0" w:space="0" w:color="auto"/>
        <w:bottom w:val="none" w:sz="0" w:space="0" w:color="auto"/>
        <w:right w:val="none" w:sz="0" w:space="0" w:color="auto"/>
      </w:divBdr>
      <w:divsChild>
        <w:div w:id="542524039">
          <w:marLeft w:val="0"/>
          <w:marRight w:val="0"/>
          <w:marTop w:val="0"/>
          <w:marBottom w:val="0"/>
          <w:divBdr>
            <w:top w:val="none" w:sz="0" w:space="0" w:color="auto"/>
            <w:left w:val="none" w:sz="0" w:space="0" w:color="auto"/>
            <w:bottom w:val="none" w:sz="0" w:space="0" w:color="auto"/>
            <w:right w:val="none" w:sz="0" w:space="0" w:color="auto"/>
          </w:divBdr>
        </w:div>
      </w:divsChild>
    </w:div>
    <w:div w:id="1041636415">
      <w:bodyDiv w:val="1"/>
      <w:marLeft w:val="0"/>
      <w:marRight w:val="0"/>
      <w:marTop w:val="0"/>
      <w:marBottom w:val="0"/>
      <w:divBdr>
        <w:top w:val="none" w:sz="0" w:space="0" w:color="auto"/>
        <w:left w:val="none" w:sz="0" w:space="0" w:color="auto"/>
        <w:bottom w:val="none" w:sz="0" w:space="0" w:color="auto"/>
        <w:right w:val="none" w:sz="0" w:space="0" w:color="auto"/>
      </w:divBdr>
      <w:divsChild>
        <w:div w:id="137234798">
          <w:marLeft w:val="0"/>
          <w:marRight w:val="0"/>
          <w:marTop w:val="0"/>
          <w:marBottom w:val="0"/>
          <w:divBdr>
            <w:top w:val="none" w:sz="0" w:space="0" w:color="auto"/>
            <w:left w:val="none" w:sz="0" w:space="0" w:color="auto"/>
            <w:bottom w:val="none" w:sz="0" w:space="0" w:color="auto"/>
            <w:right w:val="none" w:sz="0" w:space="0" w:color="auto"/>
          </w:divBdr>
        </w:div>
        <w:div w:id="654720578">
          <w:marLeft w:val="0"/>
          <w:marRight w:val="0"/>
          <w:marTop w:val="0"/>
          <w:marBottom w:val="0"/>
          <w:divBdr>
            <w:top w:val="none" w:sz="0" w:space="0" w:color="auto"/>
            <w:left w:val="none" w:sz="0" w:space="0" w:color="auto"/>
            <w:bottom w:val="none" w:sz="0" w:space="0" w:color="auto"/>
            <w:right w:val="none" w:sz="0" w:space="0" w:color="auto"/>
          </w:divBdr>
        </w:div>
      </w:divsChild>
    </w:div>
    <w:div w:id="1050806499">
      <w:bodyDiv w:val="1"/>
      <w:marLeft w:val="0"/>
      <w:marRight w:val="0"/>
      <w:marTop w:val="0"/>
      <w:marBottom w:val="0"/>
      <w:divBdr>
        <w:top w:val="none" w:sz="0" w:space="0" w:color="auto"/>
        <w:left w:val="none" w:sz="0" w:space="0" w:color="auto"/>
        <w:bottom w:val="none" w:sz="0" w:space="0" w:color="auto"/>
        <w:right w:val="none" w:sz="0" w:space="0" w:color="auto"/>
      </w:divBdr>
      <w:divsChild>
        <w:div w:id="369184786">
          <w:marLeft w:val="0"/>
          <w:marRight w:val="0"/>
          <w:marTop w:val="0"/>
          <w:marBottom w:val="0"/>
          <w:divBdr>
            <w:top w:val="none" w:sz="0" w:space="0" w:color="auto"/>
            <w:left w:val="none" w:sz="0" w:space="0" w:color="auto"/>
            <w:bottom w:val="none" w:sz="0" w:space="0" w:color="auto"/>
            <w:right w:val="none" w:sz="0" w:space="0" w:color="auto"/>
          </w:divBdr>
        </w:div>
        <w:div w:id="462311835">
          <w:marLeft w:val="0"/>
          <w:marRight w:val="0"/>
          <w:marTop w:val="0"/>
          <w:marBottom w:val="0"/>
          <w:divBdr>
            <w:top w:val="none" w:sz="0" w:space="0" w:color="auto"/>
            <w:left w:val="none" w:sz="0" w:space="0" w:color="auto"/>
            <w:bottom w:val="none" w:sz="0" w:space="0" w:color="auto"/>
            <w:right w:val="none" w:sz="0" w:space="0" w:color="auto"/>
          </w:divBdr>
        </w:div>
        <w:div w:id="185769674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2702573">
      <w:bodyDiv w:val="1"/>
      <w:marLeft w:val="0"/>
      <w:marRight w:val="0"/>
      <w:marTop w:val="0"/>
      <w:marBottom w:val="0"/>
      <w:divBdr>
        <w:top w:val="none" w:sz="0" w:space="0" w:color="auto"/>
        <w:left w:val="none" w:sz="0" w:space="0" w:color="auto"/>
        <w:bottom w:val="none" w:sz="0" w:space="0" w:color="auto"/>
        <w:right w:val="none" w:sz="0" w:space="0" w:color="auto"/>
      </w:divBdr>
      <w:divsChild>
        <w:div w:id="296952305">
          <w:marLeft w:val="0"/>
          <w:marRight w:val="0"/>
          <w:marTop w:val="0"/>
          <w:marBottom w:val="0"/>
          <w:divBdr>
            <w:top w:val="none" w:sz="0" w:space="0" w:color="auto"/>
            <w:left w:val="none" w:sz="0" w:space="0" w:color="auto"/>
            <w:bottom w:val="none" w:sz="0" w:space="0" w:color="auto"/>
            <w:right w:val="none" w:sz="0" w:space="0" w:color="auto"/>
          </w:divBdr>
          <w:divsChild>
            <w:div w:id="173157574">
              <w:marLeft w:val="0"/>
              <w:marRight w:val="0"/>
              <w:marTop w:val="0"/>
              <w:marBottom w:val="0"/>
              <w:divBdr>
                <w:top w:val="none" w:sz="0" w:space="0" w:color="auto"/>
                <w:left w:val="none" w:sz="0" w:space="0" w:color="auto"/>
                <w:bottom w:val="none" w:sz="0" w:space="0" w:color="auto"/>
                <w:right w:val="none" w:sz="0" w:space="0" w:color="auto"/>
              </w:divBdr>
            </w:div>
            <w:div w:id="369956449">
              <w:marLeft w:val="0"/>
              <w:marRight w:val="0"/>
              <w:marTop w:val="0"/>
              <w:marBottom w:val="0"/>
              <w:divBdr>
                <w:top w:val="none" w:sz="0" w:space="0" w:color="auto"/>
                <w:left w:val="none" w:sz="0" w:space="0" w:color="auto"/>
                <w:bottom w:val="none" w:sz="0" w:space="0" w:color="auto"/>
                <w:right w:val="none" w:sz="0" w:space="0" w:color="auto"/>
              </w:divBdr>
            </w:div>
            <w:div w:id="978148507">
              <w:marLeft w:val="0"/>
              <w:marRight w:val="0"/>
              <w:marTop w:val="0"/>
              <w:marBottom w:val="0"/>
              <w:divBdr>
                <w:top w:val="none" w:sz="0" w:space="0" w:color="auto"/>
                <w:left w:val="none" w:sz="0" w:space="0" w:color="auto"/>
                <w:bottom w:val="none" w:sz="0" w:space="0" w:color="auto"/>
                <w:right w:val="none" w:sz="0" w:space="0" w:color="auto"/>
              </w:divBdr>
            </w:div>
            <w:div w:id="1000620815">
              <w:marLeft w:val="0"/>
              <w:marRight w:val="0"/>
              <w:marTop w:val="0"/>
              <w:marBottom w:val="0"/>
              <w:divBdr>
                <w:top w:val="none" w:sz="0" w:space="0" w:color="auto"/>
                <w:left w:val="none" w:sz="0" w:space="0" w:color="auto"/>
                <w:bottom w:val="none" w:sz="0" w:space="0" w:color="auto"/>
                <w:right w:val="none" w:sz="0" w:space="0" w:color="auto"/>
              </w:divBdr>
            </w:div>
            <w:div w:id="1179924003">
              <w:marLeft w:val="0"/>
              <w:marRight w:val="0"/>
              <w:marTop w:val="0"/>
              <w:marBottom w:val="0"/>
              <w:divBdr>
                <w:top w:val="none" w:sz="0" w:space="0" w:color="auto"/>
                <w:left w:val="none" w:sz="0" w:space="0" w:color="auto"/>
                <w:bottom w:val="none" w:sz="0" w:space="0" w:color="auto"/>
                <w:right w:val="none" w:sz="0" w:space="0" w:color="auto"/>
              </w:divBdr>
            </w:div>
            <w:div w:id="1196700246">
              <w:marLeft w:val="0"/>
              <w:marRight w:val="0"/>
              <w:marTop w:val="0"/>
              <w:marBottom w:val="0"/>
              <w:divBdr>
                <w:top w:val="none" w:sz="0" w:space="0" w:color="auto"/>
                <w:left w:val="none" w:sz="0" w:space="0" w:color="auto"/>
                <w:bottom w:val="none" w:sz="0" w:space="0" w:color="auto"/>
                <w:right w:val="none" w:sz="0" w:space="0" w:color="auto"/>
              </w:divBdr>
            </w:div>
            <w:div w:id="1331105140">
              <w:marLeft w:val="0"/>
              <w:marRight w:val="0"/>
              <w:marTop w:val="0"/>
              <w:marBottom w:val="0"/>
              <w:divBdr>
                <w:top w:val="none" w:sz="0" w:space="0" w:color="auto"/>
                <w:left w:val="none" w:sz="0" w:space="0" w:color="auto"/>
                <w:bottom w:val="none" w:sz="0" w:space="0" w:color="auto"/>
                <w:right w:val="none" w:sz="0" w:space="0" w:color="auto"/>
              </w:divBdr>
            </w:div>
            <w:div w:id="1852522396">
              <w:marLeft w:val="0"/>
              <w:marRight w:val="0"/>
              <w:marTop w:val="0"/>
              <w:marBottom w:val="0"/>
              <w:divBdr>
                <w:top w:val="none" w:sz="0" w:space="0" w:color="auto"/>
                <w:left w:val="none" w:sz="0" w:space="0" w:color="auto"/>
                <w:bottom w:val="none" w:sz="0" w:space="0" w:color="auto"/>
                <w:right w:val="none" w:sz="0" w:space="0" w:color="auto"/>
              </w:divBdr>
            </w:div>
          </w:divsChild>
        </w:div>
        <w:div w:id="1034115580">
          <w:marLeft w:val="0"/>
          <w:marRight w:val="0"/>
          <w:marTop w:val="0"/>
          <w:marBottom w:val="0"/>
          <w:divBdr>
            <w:top w:val="none" w:sz="0" w:space="0" w:color="auto"/>
            <w:left w:val="none" w:sz="0" w:space="0" w:color="auto"/>
            <w:bottom w:val="none" w:sz="0" w:space="0" w:color="auto"/>
            <w:right w:val="none" w:sz="0" w:space="0" w:color="auto"/>
          </w:divBdr>
        </w:div>
      </w:divsChild>
    </w:div>
    <w:div w:id="1093237253">
      <w:bodyDiv w:val="1"/>
      <w:marLeft w:val="0"/>
      <w:marRight w:val="0"/>
      <w:marTop w:val="0"/>
      <w:marBottom w:val="0"/>
      <w:divBdr>
        <w:top w:val="none" w:sz="0" w:space="0" w:color="auto"/>
        <w:left w:val="none" w:sz="0" w:space="0" w:color="auto"/>
        <w:bottom w:val="none" w:sz="0" w:space="0" w:color="auto"/>
        <w:right w:val="none" w:sz="0" w:space="0" w:color="auto"/>
      </w:divBdr>
      <w:divsChild>
        <w:div w:id="389113660">
          <w:marLeft w:val="0"/>
          <w:marRight w:val="0"/>
          <w:marTop w:val="0"/>
          <w:marBottom w:val="0"/>
          <w:divBdr>
            <w:top w:val="none" w:sz="0" w:space="0" w:color="auto"/>
            <w:left w:val="none" w:sz="0" w:space="0" w:color="auto"/>
            <w:bottom w:val="none" w:sz="0" w:space="0" w:color="auto"/>
            <w:right w:val="none" w:sz="0" w:space="0" w:color="auto"/>
          </w:divBdr>
        </w:div>
        <w:div w:id="573245316">
          <w:marLeft w:val="0"/>
          <w:marRight w:val="0"/>
          <w:marTop w:val="0"/>
          <w:marBottom w:val="0"/>
          <w:divBdr>
            <w:top w:val="none" w:sz="0" w:space="0" w:color="auto"/>
            <w:left w:val="none" w:sz="0" w:space="0" w:color="auto"/>
            <w:bottom w:val="none" w:sz="0" w:space="0" w:color="auto"/>
            <w:right w:val="none" w:sz="0" w:space="0" w:color="auto"/>
          </w:divBdr>
        </w:div>
        <w:div w:id="1336877527">
          <w:marLeft w:val="0"/>
          <w:marRight w:val="0"/>
          <w:marTop w:val="0"/>
          <w:marBottom w:val="0"/>
          <w:divBdr>
            <w:top w:val="none" w:sz="0" w:space="0" w:color="auto"/>
            <w:left w:val="none" w:sz="0" w:space="0" w:color="auto"/>
            <w:bottom w:val="none" w:sz="0" w:space="0" w:color="auto"/>
            <w:right w:val="none" w:sz="0" w:space="0" w:color="auto"/>
          </w:divBdr>
        </w:div>
      </w:divsChild>
    </w:div>
    <w:div w:id="1098016364">
      <w:bodyDiv w:val="1"/>
      <w:marLeft w:val="0"/>
      <w:marRight w:val="0"/>
      <w:marTop w:val="0"/>
      <w:marBottom w:val="0"/>
      <w:divBdr>
        <w:top w:val="none" w:sz="0" w:space="0" w:color="auto"/>
        <w:left w:val="none" w:sz="0" w:space="0" w:color="auto"/>
        <w:bottom w:val="none" w:sz="0" w:space="0" w:color="auto"/>
        <w:right w:val="none" w:sz="0" w:space="0" w:color="auto"/>
      </w:divBdr>
      <w:divsChild>
        <w:div w:id="50664654">
          <w:marLeft w:val="0"/>
          <w:marRight w:val="0"/>
          <w:marTop w:val="0"/>
          <w:marBottom w:val="0"/>
          <w:divBdr>
            <w:top w:val="none" w:sz="0" w:space="0" w:color="auto"/>
            <w:left w:val="none" w:sz="0" w:space="0" w:color="auto"/>
            <w:bottom w:val="none" w:sz="0" w:space="0" w:color="auto"/>
            <w:right w:val="none" w:sz="0" w:space="0" w:color="auto"/>
          </w:divBdr>
        </w:div>
        <w:div w:id="174807291">
          <w:marLeft w:val="0"/>
          <w:marRight w:val="0"/>
          <w:marTop w:val="0"/>
          <w:marBottom w:val="0"/>
          <w:divBdr>
            <w:top w:val="none" w:sz="0" w:space="0" w:color="auto"/>
            <w:left w:val="none" w:sz="0" w:space="0" w:color="auto"/>
            <w:bottom w:val="none" w:sz="0" w:space="0" w:color="auto"/>
            <w:right w:val="none" w:sz="0" w:space="0" w:color="auto"/>
          </w:divBdr>
        </w:div>
        <w:div w:id="335499110">
          <w:marLeft w:val="0"/>
          <w:marRight w:val="0"/>
          <w:marTop w:val="0"/>
          <w:marBottom w:val="0"/>
          <w:divBdr>
            <w:top w:val="none" w:sz="0" w:space="0" w:color="auto"/>
            <w:left w:val="none" w:sz="0" w:space="0" w:color="auto"/>
            <w:bottom w:val="none" w:sz="0" w:space="0" w:color="auto"/>
            <w:right w:val="none" w:sz="0" w:space="0" w:color="auto"/>
          </w:divBdr>
        </w:div>
        <w:div w:id="392116869">
          <w:marLeft w:val="0"/>
          <w:marRight w:val="0"/>
          <w:marTop w:val="0"/>
          <w:marBottom w:val="0"/>
          <w:divBdr>
            <w:top w:val="none" w:sz="0" w:space="0" w:color="auto"/>
            <w:left w:val="none" w:sz="0" w:space="0" w:color="auto"/>
            <w:bottom w:val="none" w:sz="0" w:space="0" w:color="auto"/>
            <w:right w:val="none" w:sz="0" w:space="0" w:color="auto"/>
          </w:divBdr>
        </w:div>
        <w:div w:id="1235972985">
          <w:marLeft w:val="0"/>
          <w:marRight w:val="0"/>
          <w:marTop w:val="0"/>
          <w:marBottom w:val="0"/>
          <w:divBdr>
            <w:top w:val="none" w:sz="0" w:space="0" w:color="auto"/>
            <w:left w:val="none" w:sz="0" w:space="0" w:color="auto"/>
            <w:bottom w:val="none" w:sz="0" w:space="0" w:color="auto"/>
            <w:right w:val="none" w:sz="0" w:space="0" w:color="auto"/>
          </w:divBdr>
        </w:div>
      </w:divsChild>
    </w:div>
    <w:div w:id="1111511596">
      <w:bodyDiv w:val="1"/>
      <w:marLeft w:val="0"/>
      <w:marRight w:val="0"/>
      <w:marTop w:val="0"/>
      <w:marBottom w:val="0"/>
      <w:divBdr>
        <w:top w:val="none" w:sz="0" w:space="0" w:color="auto"/>
        <w:left w:val="none" w:sz="0" w:space="0" w:color="auto"/>
        <w:bottom w:val="none" w:sz="0" w:space="0" w:color="auto"/>
        <w:right w:val="none" w:sz="0" w:space="0" w:color="auto"/>
      </w:divBdr>
    </w:div>
    <w:div w:id="1140541209">
      <w:bodyDiv w:val="1"/>
      <w:marLeft w:val="0"/>
      <w:marRight w:val="0"/>
      <w:marTop w:val="0"/>
      <w:marBottom w:val="0"/>
      <w:divBdr>
        <w:top w:val="none" w:sz="0" w:space="0" w:color="auto"/>
        <w:left w:val="none" w:sz="0" w:space="0" w:color="auto"/>
        <w:bottom w:val="none" w:sz="0" w:space="0" w:color="auto"/>
        <w:right w:val="none" w:sz="0" w:space="0" w:color="auto"/>
      </w:divBdr>
      <w:divsChild>
        <w:div w:id="1310982363">
          <w:marLeft w:val="0"/>
          <w:marRight w:val="0"/>
          <w:marTop w:val="0"/>
          <w:marBottom w:val="0"/>
          <w:divBdr>
            <w:top w:val="none" w:sz="0" w:space="0" w:color="auto"/>
            <w:left w:val="none" w:sz="0" w:space="0" w:color="auto"/>
            <w:bottom w:val="none" w:sz="0" w:space="0" w:color="auto"/>
            <w:right w:val="none" w:sz="0" w:space="0" w:color="auto"/>
          </w:divBdr>
        </w:div>
        <w:div w:id="1520923819">
          <w:marLeft w:val="0"/>
          <w:marRight w:val="0"/>
          <w:marTop w:val="0"/>
          <w:marBottom w:val="0"/>
          <w:divBdr>
            <w:top w:val="none" w:sz="0" w:space="0" w:color="auto"/>
            <w:left w:val="none" w:sz="0" w:space="0" w:color="auto"/>
            <w:bottom w:val="none" w:sz="0" w:space="0" w:color="auto"/>
            <w:right w:val="none" w:sz="0" w:space="0" w:color="auto"/>
          </w:divBdr>
        </w:div>
        <w:div w:id="1616593636">
          <w:marLeft w:val="0"/>
          <w:marRight w:val="0"/>
          <w:marTop w:val="0"/>
          <w:marBottom w:val="0"/>
          <w:divBdr>
            <w:top w:val="none" w:sz="0" w:space="0" w:color="auto"/>
            <w:left w:val="none" w:sz="0" w:space="0" w:color="auto"/>
            <w:bottom w:val="none" w:sz="0" w:space="0" w:color="auto"/>
            <w:right w:val="none" w:sz="0" w:space="0" w:color="auto"/>
          </w:divBdr>
        </w:div>
        <w:div w:id="1726567111">
          <w:marLeft w:val="0"/>
          <w:marRight w:val="0"/>
          <w:marTop w:val="0"/>
          <w:marBottom w:val="0"/>
          <w:divBdr>
            <w:top w:val="none" w:sz="0" w:space="0" w:color="auto"/>
            <w:left w:val="none" w:sz="0" w:space="0" w:color="auto"/>
            <w:bottom w:val="none" w:sz="0" w:space="0" w:color="auto"/>
            <w:right w:val="none" w:sz="0" w:space="0" w:color="auto"/>
          </w:divBdr>
        </w:div>
        <w:div w:id="1985818873">
          <w:marLeft w:val="0"/>
          <w:marRight w:val="0"/>
          <w:marTop w:val="0"/>
          <w:marBottom w:val="0"/>
          <w:divBdr>
            <w:top w:val="none" w:sz="0" w:space="0" w:color="auto"/>
            <w:left w:val="none" w:sz="0" w:space="0" w:color="auto"/>
            <w:bottom w:val="none" w:sz="0" w:space="0" w:color="auto"/>
            <w:right w:val="none" w:sz="0" w:space="0" w:color="auto"/>
          </w:divBdr>
        </w:div>
      </w:divsChild>
    </w:div>
    <w:div w:id="1148857335">
      <w:bodyDiv w:val="1"/>
      <w:marLeft w:val="0"/>
      <w:marRight w:val="0"/>
      <w:marTop w:val="0"/>
      <w:marBottom w:val="0"/>
      <w:divBdr>
        <w:top w:val="none" w:sz="0" w:space="0" w:color="auto"/>
        <w:left w:val="none" w:sz="0" w:space="0" w:color="auto"/>
        <w:bottom w:val="none" w:sz="0" w:space="0" w:color="auto"/>
        <w:right w:val="none" w:sz="0" w:space="0" w:color="auto"/>
      </w:divBdr>
      <w:divsChild>
        <w:div w:id="107701764">
          <w:marLeft w:val="0"/>
          <w:marRight w:val="0"/>
          <w:marTop w:val="0"/>
          <w:marBottom w:val="0"/>
          <w:divBdr>
            <w:top w:val="none" w:sz="0" w:space="0" w:color="auto"/>
            <w:left w:val="none" w:sz="0" w:space="0" w:color="auto"/>
            <w:bottom w:val="none" w:sz="0" w:space="0" w:color="auto"/>
            <w:right w:val="none" w:sz="0" w:space="0" w:color="auto"/>
          </w:divBdr>
        </w:div>
        <w:div w:id="674112208">
          <w:marLeft w:val="0"/>
          <w:marRight w:val="0"/>
          <w:marTop w:val="0"/>
          <w:marBottom w:val="0"/>
          <w:divBdr>
            <w:top w:val="none" w:sz="0" w:space="0" w:color="auto"/>
            <w:left w:val="none" w:sz="0" w:space="0" w:color="auto"/>
            <w:bottom w:val="none" w:sz="0" w:space="0" w:color="auto"/>
            <w:right w:val="none" w:sz="0" w:space="0" w:color="auto"/>
          </w:divBdr>
        </w:div>
        <w:div w:id="1185513266">
          <w:marLeft w:val="0"/>
          <w:marRight w:val="0"/>
          <w:marTop w:val="0"/>
          <w:marBottom w:val="0"/>
          <w:divBdr>
            <w:top w:val="none" w:sz="0" w:space="0" w:color="auto"/>
            <w:left w:val="none" w:sz="0" w:space="0" w:color="auto"/>
            <w:bottom w:val="none" w:sz="0" w:space="0" w:color="auto"/>
            <w:right w:val="none" w:sz="0" w:space="0" w:color="auto"/>
          </w:divBdr>
        </w:div>
      </w:divsChild>
    </w:div>
    <w:div w:id="1159737234">
      <w:bodyDiv w:val="1"/>
      <w:marLeft w:val="0"/>
      <w:marRight w:val="0"/>
      <w:marTop w:val="0"/>
      <w:marBottom w:val="0"/>
      <w:divBdr>
        <w:top w:val="none" w:sz="0" w:space="0" w:color="auto"/>
        <w:left w:val="none" w:sz="0" w:space="0" w:color="auto"/>
        <w:bottom w:val="none" w:sz="0" w:space="0" w:color="auto"/>
        <w:right w:val="none" w:sz="0" w:space="0" w:color="auto"/>
      </w:divBdr>
      <w:divsChild>
        <w:div w:id="341589559">
          <w:marLeft w:val="0"/>
          <w:marRight w:val="0"/>
          <w:marTop w:val="0"/>
          <w:marBottom w:val="0"/>
          <w:divBdr>
            <w:top w:val="none" w:sz="0" w:space="0" w:color="auto"/>
            <w:left w:val="none" w:sz="0" w:space="0" w:color="auto"/>
            <w:bottom w:val="none" w:sz="0" w:space="0" w:color="auto"/>
            <w:right w:val="none" w:sz="0" w:space="0" w:color="auto"/>
          </w:divBdr>
        </w:div>
        <w:div w:id="418139442">
          <w:marLeft w:val="0"/>
          <w:marRight w:val="0"/>
          <w:marTop w:val="0"/>
          <w:marBottom w:val="0"/>
          <w:divBdr>
            <w:top w:val="none" w:sz="0" w:space="0" w:color="auto"/>
            <w:left w:val="none" w:sz="0" w:space="0" w:color="auto"/>
            <w:bottom w:val="none" w:sz="0" w:space="0" w:color="auto"/>
            <w:right w:val="none" w:sz="0" w:space="0" w:color="auto"/>
          </w:divBdr>
        </w:div>
        <w:div w:id="594745895">
          <w:marLeft w:val="0"/>
          <w:marRight w:val="0"/>
          <w:marTop w:val="0"/>
          <w:marBottom w:val="0"/>
          <w:divBdr>
            <w:top w:val="none" w:sz="0" w:space="0" w:color="auto"/>
            <w:left w:val="none" w:sz="0" w:space="0" w:color="auto"/>
            <w:bottom w:val="none" w:sz="0" w:space="0" w:color="auto"/>
            <w:right w:val="none" w:sz="0" w:space="0" w:color="auto"/>
          </w:divBdr>
        </w:div>
        <w:div w:id="599988713">
          <w:marLeft w:val="0"/>
          <w:marRight w:val="0"/>
          <w:marTop w:val="0"/>
          <w:marBottom w:val="0"/>
          <w:divBdr>
            <w:top w:val="none" w:sz="0" w:space="0" w:color="auto"/>
            <w:left w:val="none" w:sz="0" w:space="0" w:color="auto"/>
            <w:bottom w:val="none" w:sz="0" w:space="0" w:color="auto"/>
            <w:right w:val="none" w:sz="0" w:space="0" w:color="auto"/>
          </w:divBdr>
        </w:div>
        <w:div w:id="742728080">
          <w:marLeft w:val="0"/>
          <w:marRight w:val="0"/>
          <w:marTop w:val="0"/>
          <w:marBottom w:val="0"/>
          <w:divBdr>
            <w:top w:val="none" w:sz="0" w:space="0" w:color="auto"/>
            <w:left w:val="none" w:sz="0" w:space="0" w:color="auto"/>
            <w:bottom w:val="none" w:sz="0" w:space="0" w:color="auto"/>
            <w:right w:val="none" w:sz="0" w:space="0" w:color="auto"/>
          </w:divBdr>
        </w:div>
        <w:div w:id="853034757">
          <w:marLeft w:val="0"/>
          <w:marRight w:val="0"/>
          <w:marTop w:val="0"/>
          <w:marBottom w:val="0"/>
          <w:divBdr>
            <w:top w:val="none" w:sz="0" w:space="0" w:color="auto"/>
            <w:left w:val="none" w:sz="0" w:space="0" w:color="auto"/>
            <w:bottom w:val="none" w:sz="0" w:space="0" w:color="auto"/>
            <w:right w:val="none" w:sz="0" w:space="0" w:color="auto"/>
          </w:divBdr>
        </w:div>
        <w:div w:id="863904185">
          <w:marLeft w:val="0"/>
          <w:marRight w:val="0"/>
          <w:marTop w:val="0"/>
          <w:marBottom w:val="0"/>
          <w:divBdr>
            <w:top w:val="none" w:sz="0" w:space="0" w:color="auto"/>
            <w:left w:val="none" w:sz="0" w:space="0" w:color="auto"/>
            <w:bottom w:val="none" w:sz="0" w:space="0" w:color="auto"/>
            <w:right w:val="none" w:sz="0" w:space="0" w:color="auto"/>
          </w:divBdr>
        </w:div>
        <w:div w:id="1199851327">
          <w:marLeft w:val="0"/>
          <w:marRight w:val="0"/>
          <w:marTop w:val="0"/>
          <w:marBottom w:val="0"/>
          <w:divBdr>
            <w:top w:val="none" w:sz="0" w:space="0" w:color="auto"/>
            <w:left w:val="none" w:sz="0" w:space="0" w:color="auto"/>
            <w:bottom w:val="none" w:sz="0" w:space="0" w:color="auto"/>
            <w:right w:val="none" w:sz="0" w:space="0" w:color="auto"/>
          </w:divBdr>
        </w:div>
        <w:div w:id="1207256209">
          <w:marLeft w:val="0"/>
          <w:marRight w:val="0"/>
          <w:marTop w:val="0"/>
          <w:marBottom w:val="0"/>
          <w:divBdr>
            <w:top w:val="none" w:sz="0" w:space="0" w:color="auto"/>
            <w:left w:val="none" w:sz="0" w:space="0" w:color="auto"/>
            <w:bottom w:val="none" w:sz="0" w:space="0" w:color="auto"/>
            <w:right w:val="none" w:sz="0" w:space="0" w:color="auto"/>
          </w:divBdr>
        </w:div>
        <w:div w:id="1224029022">
          <w:marLeft w:val="0"/>
          <w:marRight w:val="0"/>
          <w:marTop w:val="0"/>
          <w:marBottom w:val="0"/>
          <w:divBdr>
            <w:top w:val="none" w:sz="0" w:space="0" w:color="auto"/>
            <w:left w:val="none" w:sz="0" w:space="0" w:color="auto"/>
            <w:bottom w:val="none" w:sz="0" w:space="0" w:color="auto"/>
            <w:right w:val="none" w:sz="0" w:space="0" w:color="auto"/>
          </w:divBdr>
        </w:div>
        <w:div w:id="1415667771">
          <w:marLeft w:val="0"/>
          <w:marRight w:val="0"/>
          <w:marTop w:val="0"/>
          <w:marBottom w:val="0"/>
          <w:divBdr>
            <w:top w:val="none" w:sz="0" w:space="0" w:color="auto"/>
            <w:left w:val="none" w:sz="0" w:space="0" w:color="auto"/>
            <w:bottom w:val="none" w:sz="0" w:space="0" w:color="auto"/>
            <w:right w:val="none" w:sz="0" w:space="0" w:color="auto"/>
          </w:divBdr>
        </w:div>
        <w:div w:id="1561597958">
          <w:marLeft w:val="0"/>
          <w:marRight w:val="0"/>
          <w:marTop w:val="0"/>
          <w:marBottom w:val="0"/>
          <w:divBdr>
            <w:top w:val="none" w:sz="0" w:space="0" w:color="auto"/>
            <w:left w:val="none" w:sz="0" w:space="0" w:color="auto"/>
            <w:bottom w:val="none" w:sz="0" w:space="0" w:color="auto"/>
            <w:right w:val="none" w:sz="0" w:space="0" w:color="auto"/>
          </w:divBdr>
        </w:div>
        <w:div w:id="1605918408">
          <w:marLeft w:val="0"/>
          <w:marRight w:val="0"/>
          <w:marTop w:val="0"/>
          <w:marBottom w:val="0"/>
          <w:divBdr>
            <w:top w:val="none" w:sz="0" w:space="0" w:color="auto"/>
            <w:left w:val="none" w:sz="0" w:space="0" w:color="auto"/>
            <w:bottom w:val="none" w:sz="0" w:space="0" w:color="auto"/>
            <w:right w:val="none" w:sz="0" w:space="0" w:color="auto"/>
          </w:divBdr>
        </w:div>
        <w:div w:id="1671978557">
          <w:marLeft w:val="0"/>
          <w:marRight w:val="0"/>
          <w:marTop w:val="0"/>
          <w:marBottom w:val="0"/>
          <w:divBdr>
            <w:top w:val="none" w:sz="0" w:space="0" w:color="auto"/>
            <w:left w:val="none" w:sz="0" w:space="0" w:color="auto"/>
            <w:bottom w:val="none" w:sz="0" w:space="0" w:color="auto"/>
            <w:right w:val="none" w:sz="0" w:space="0" w:color="auto"/>
          </w:divBdr>
        </w:div>
        <w:div w:id="1817260782">
          <w:marLeft w:val="0"/>
          <w:marRight w:val="0"/>
          <w:marTop w:val="0"/>
          <w:marBottom w:val="0"/>
          <w:divBdr>
            <w:top w:val="none" w:sz="0" w:space="0" w:color="auto"/>
            <w:left w:val="none" w:sz="0" w:space="0" w:color="auto"/>
            <w:bottom w:val="none" w:sz="0" w:space="0" w:color="auto"/>
            <w:right w:val="none" w:sz="0" w:space="0" w:color="auto"/>
          </w:divBdr>
        </w:div>
        <w:div w:id="1900244221">
          <w:marLeft w:val="0"/>
          <w:marRight w:val="0"/>
          <w:marTop w:val="0"/>
          <w:marBottom w:val="0"/>
          <w:divBdr>
            <w:top w:val="none" w:sz="0" w:space="0" w:color="auto"/>
            <w:left w:val="none" w:sz="0" w:space="0" w:color="auto"/>
            <w:bottom w:val="none" w:sz="0" w:space="0" w:color="auto"/>
            <w:right w:val="none" w:sz="0" w:space="0" w:color="auto"/>
          </w:divBdr>
        </w:div>
        <w:div w:id="2107531185">
          <w:marLeft w:val="0"/>
          <w:marRight w:val="0"/>
          <w:marTop w:val="0"/>
          <w:marBottom w:val="0"/>
          <w:divBdr>
            <w:top w:val="none" w:sz="0" w:space="0" w:color="auto"/>
            <w:left w:val="none" w:sz="0" w:space="0" w:color="auto"/>
            <w:bottom w:val="none" w:sz="0" w:space="0" w:color="auto"/>
            <w:right w:val="none" w:sz="0" w:space="0" w:color="auto"/>
          </w:divBdr>
          <w:divsChild>
            <w:div w:id="191191259">
              <w:marLeft w:val="0"/>
              <w:marRight w:val="0"/>
              <w:marTop w:val="0"/>
              <w:marBottom w:val="0"/>
              <w:divBdr>
                <w:top w:val="none" w:sz="0" w:space="0" w:color="auto"/>
                <w:left w:val="none" w:sz="0" w:space="0" w:color="auto"/>
                <w:bottom w:val="none" w:sz="0" w:space="0" w:color="auto"/>
                <w:right w:val="none" w:sz="0" w:space="0" w:color="auto"/>
              </w:divBdr>
            </w:div>
            <w:div w:id="345210160">
              <w:marLeft w:val="0"/>
              <w:marRight w:val="0"/>
              <w:marTop w:val="0"/>
              <w:marBottom w:val="0"/>
              <w:divBdr>
                <w:top w:val="none" w:sz="0" w:space="0" w:color="auto"/>
                <w:left w:val="none" w:sz="0" w:space="0" w:color="auto"/>
                <w:bottom w:val="none" w:sz="0" w:space="0" w:color="auto"/>
                <w:right w:val="none" w:sz="0" w:space="0" w:color="auto"/>
              </w:divBdr>
            </w:div>
            <w:div w:id="614141396">
              <w:marLeft w:val="0"/>
              <w:marRight w:val="0"/>
              <w:marTop w:val="0"/>
              <w:marBottom w:val="0"/>
              <w:divBdr>
                <w:top w:val="none" w:sz="0" w:space="0" w:color="auto"/>
                <w:left w:val="none" w:sz="0" w:space="0" w:color="auto"/>
                <w:bottom w:val="none" w:sz="0" w:space="0" w:color="auto"/>
                <w:right w:val="none" w:sz="0" w:space="0" w:color="auto"/>
              </w:divBdr>
            </w:div>
            <w:div w:id="1517579968">
              <w:marLeft w:val="0"/>
              <w:marRight w:val="0"/>
              <w:marTop w:val="0"/>
              <w:marBottom w:val="0"/>
              <w:divBdr>
                <w:top w:val="none" w:sz="0" w:space="0" w:color="auto"/>
                <w:left w:val="none" w:sz="0" w:space="0" w:color="auto"/>
                <w:bottom w:val="none" w:sz="0" w:space="0" w:color="auto"/>
                <w:right w:val="none" w:sz="0" w:space="0" w:color="auto"/>
              </w:divBdr>
            </w:div>
            <w:div w:id="1639796528">
              <w:marLeft w:val="0"/>
              <w:marRight w:val="0"/>
              <w:marTop w:val="0"/>
              <w:marBottom w:val="0"/>
              <w:divBdr>
                <w:top w:val="none" w:sz="0" w:space="0" w:color="auto"/>
                <w:left w:val="none" w:sz="0" w:space="0" w:color="auto"/>
                <w:bottom w:val="none" w:sz="0" w:space="0" w:color="auto"/>
                <w:right w:val="none" w:sz="0" w:space="0" w:color="auto"/>
              </w:divBdr>
            </w:div>
            <w:div w:id="1777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1841">
      <w:bodyDiv w:val="1"/>
      <w:marLeft w:val="0"/>
      <w:marRight w:val="0"/>
      <w:marTop w:val="0"/>
      <w:marBottom w:val="0"/>
      <w:divBdr>
        <w:top w:val="none" w:sz="0" w:space="0" w:color="auto"/>
        <w:left w:val="none" w:sz="0" w:space="0" w:color="auto"/>
        <w:bottom w:val="none" w:sz="0" w:space="0" w:color="auto"/>
        <w:right w:val="none" w:sz="0" w:space="0" w:color="auto"/>
      </w:divBdr>
    </w:div>
    <w:div w:id="1175536868">
      <w:bodyDiv w:val="1"/>
      <w:marLeft w:val="0"/>
      <w:marRight w:val="0"/>
      <w:marTop w:val="0"/>
      <w:marBottom w:val="0"/>
      <w:divBdr>
        <w:top w:val="none" w:sz="0" w:space="0" w:color="auto"/>
        <w:left w:val="none" w:sz="0" w:space="0" w:color="auto"/>
        <w:bottom w:val="none" w:sz="0" w:space="0" w:color="auto"/>
        <w:right w:val="none" w:sz="0" w:space="0" w:color="auto"/>
      </w:divBdr>
      <w:divsChild>
        <w:div w:id="410977169">
          <w:marLeft w:val="0"/>
          <w:marRight w:val="0"/>
          <w:marTop w:val="0"/>
          <w:marBottom w:val="0"/>
          <w:divBdr>
            <w:top w:val="none" w:sz="0" w:space="0" w:color="auto"/>
            <w:left w:val="none" w:sz="0" w:space="0" w:color="auto"/>
            <w:bottom w:val="none" w:sz="0" w:space="0" w:color="auto"/>
            <w:right w:val="none" w:sz="0" w:space="0" w:color="auto"/>
          </w:divBdr>
        </w:div>
        <w:div w:id="1094517344">
          <w:marLeft w:val="0"/>
          <w:marRight w:val="0"/>
          <w:marTop w:val="0"/>
          <w:marBottom w:val="0"/>
          <w:divBdr>
            <w:top w:val="none" w:sz="0" w:space="0" w:color="auto"/>
            <w:left w:val="none" w:sz="0" w:space="0" w:color="auto"/>
            <w:bottom w:val="none" w:sz="0" w:space="0" w:color="auto"/>
            <w:right w:val="none" w:sz="0" w:space="0" w:color="auto"/>
          </w:divBdr>
        </w:div>
        <w:div w:id="1682198155">
          <w:marLeft w:val="0"/>
          <w:marRight w:val="0"/>
          <w:marTop w:val="0"/>
          <w:marBottom w:val="0"/>
          <w:divBdr>
            <w:top w:val="none" w:sz="0" w:space="0" w:color="auto"/>
            <w:left w:val="none" w:sz="0" w:space="0" w:color="auto"/>
            <w:bottom w:val="none" w:sz="0" w:space="0" w:color="auto"/>
            <w:right w:val="none" w:sz="0" w:space="0" w:color="auto"/>
          </w:divBdr>
        </w:div>
      </w:divsChild>
    </w:div>
    <w:div w:id="1176269795">
      <w:bodyDiv w:val="1"/>
      <w:marLeft w:val="0"/>
      <w:marRight w:val="0"/>
      <w:marTop w:val="0"/>
      <w:marBottom w:val="0"/>
      <w:divBdr>
        <w:top w:val="none" w:sz="0" w:space="0" w:color="auto"/>
        <w:left w:val="none" w:sz="0" w:space="0" w:color="auto"/>
        <w:bottom w:val="none" w:sz="0" w:space="0" w:color="auto"/>
        <w:right w:val="none" w:sz="0" w:space="0" w:color="auto"/>
      </w:divBdr>
      <w:divsChild>
        <w:div w:id="881671889">
          <w:marLeft w:val="0"/>
          <w:marRight w:val="0"/>
          <w:marTop w:val="0"/>
          <w:marBottom w:val="0"/>
          <w:divBdr>
            <w:top w:val="none" w:sz="0" w:space="0" w:color="auto"/>
            <w:left w:val="none" w:sz="0" w:space="0" w:color="auto"/>
            <w:bottom w:val="none" w:sz="0" w:space="0" w:color="auto"/>
            <w:right w:val="none" w:sz="0" w:space="0" w:color="auto"/>
          </w:divBdr>
        </w:div>
        <w:div w:id="1833905826">
          <w:marLeft w:val="0"/>
          <w:marRight w:val="0"/>
          <w:marTop w:val="0"/>
          <w:marBottom w:val="0"/>
          <w:divBdr>
            <w:top w:val="none" w:sz="0" w:space="0" w:color="auto"/>
            <w:left w:val="none" w:sz="0" w:space="0" w:color="auto"/>
            <w:bottom w:val="none" w:sz="0" w:space="0" w:color="auto"/>
            <w:right w:val="none" w:sz="0" w:space="0" w:color="auto"/>
          </w:divBdr>
        </w:div>
        <w:div w:id="508909823">
          <w:marLeft w:val="0"/>
          <w:marRight w:val="0"/>
          <w:marTop w:val="0"/>
          <w:marBottom w:val="0"/>
          <w:divBdr>
            <w:top w:val="none" w:sz="0" w:space="0" w:color="auto"/>
            <w:left w:val="none" w:sz="0" w:space="0" w:color="auto"/>
            <w:bottom w:val="none" w:sz="0" w:space="0" w:color="auto"/>
            <w:right w:val="none" w:sz="0" w:space="0" w:color="auto"/>
          </w:divBdr>
        </w:div>
      </w:divsChild>
    </w:div>
    <w:div w:id="1183397575">
      <w:bodyDiv w:val="1"/>
      <w:marLeft w:val="0"/>
      <w:marRight w:val="0"/>
      <w:marTop w:val="0"/>
      <w:marBottom w:val="0"/>
      <w:divBdr>
        <w:top w:val="none" w:sz="0" w:space="0" w:color="auto"/>
        <w:left w:val="none" w:sz="0" w:space="0" w:color="auto"/>
        <w:bottom w:val="none" w:sz="0" w:space="0" w:color="auto"/>
        <w:right w:val="none" w:sz="0" w:space="0" w:color="auto"/>
      </w:divBdr>
      <w:divsChild>
        <w:div w:id="619804469">
          <w:marLeft w:val="0"/>
          <w:marRight w:val="0"/>
          <w:marTop w:val="0"/>
          <w:marBottom w:val="0"/>
          <w:divBdr>
            <w:top w:val="none" w:sz="0" w:space="0" w:color="auto"/>
            <w:left w:val="none" w:sz="0" w:space="0" w:color="auto"/>
            <w:bottom w:val="none" w:sz="0" w:space="0" w:color="auto"/>
            <w:right w:val="none" w:sz="0" w:space="0" w:color="auto"/>
          </w:divBdr>
        </w:div>
        <w:div w:id="755979815">
          <w:marLeft w:val="0"/>
          <w:marRight w:val="0"/>
          <w:marTop w:val="0"/>
          <w:marBottom w:val="0"/>
          <w:divBdr>
            <w:top w:val="none" w:sz="0" w:space="0" w:color="auto"/>
            <w:left w:val="none" w:sz="0" w:space="0" w:color="auto"/>
            <w:bottom w:val="none" w:sz="0" w:space="0" w:color="auto"/>
            <w:right w:val="none" w:sz="0" w:space="0" w:color="auto"/>
          </w:divBdr>
          <w:divsChild>
            <w:div w:id="1286961636">
              <w:marLeft w:val="0"/>
              <w:marRight w:val="0"/>
              <w:marTop w:val="0"/>
              <w:marBottom w:val="0"/>
              <w:divBdr>
                <w:top w:val="none" w:sz="0" w:space="0" w:color="auto"/>
                <w:left w:val="none" w:sz="0" w:space="0" w:color="auto"/>
                <w:bottom w:val="none" w:sz="0" w:space="0" w:color="auto"/>
                <w:right w:val="none" w:sz="0" w:space="0" w:color="auto"/>
              </w:divBdr>
            </w:div>
            <w:div w:id="1298872889">
              <w:marLeft w:val="0"/>
              <w:marRight w:val="0"/>
              <w:marTop w:val="0"/>
              <w:marBottom w:val="0"/>
              <w:divBdr>
                <w:top w:val="none" w:sz="0" w:space="0" w:color="auto"/>
                <w:left w:val="none" w:sz="0" w:space="0" w:color="auto"/>
                <w:bottom w:val="none" w:sz="0" w:space="0" w:color="auto"/>
                <w:right w:val="none" w:sz="0" w:space="0" w:color="auto"/>
              </w:divBdr>
            </w:div>
          </w:divsChild>
        </w:div>
        <w:div w:id="1425150212">
          <w:marLeft w:val="0"/>
          <w:marRight w:val="0"/>
          <w:marTop w:val="0"/>
          <w:marBottom w:val="0"/>
          <w:divBdr>
            <w:top w:val="none" w:sz="0" w:space="0" w:color="auto"/>
            <w:left w:val="none" w:sz="0" w:space="0" w:color="auto"/>
            <w:bottom w:val="none" w:sz="0" w:space="0" w:color="auto"/>
            <w:right w:val="none" w:sz="0" w:space="0" w:color="auto"/>
          </w:divBdr>
        </w:div>
        <w:div w:id="1437099010">
          <w:marLeft w:val="0"/>
          <w:marRight w:val="0"/>
          <w:marTop w:val="0"/>
          <w:marBottom w:val="0"/>
          <w:divBdr>
            <w:top w:val="none" w:sz="0" w:space="0" w:color="auto"/>
            <w:left w:val="none" w:sz="0" w:space="0" w:color="auto"/>
            <w:bottom w:val="none" w:sz="0" w:space="0" w:color="auto"/>
            <w:right w:val="none" w:sz="0" w:space="0" w:color="auto"/>
          </w:divBdr>
        </w:div>
      </w:divsChild>
    </w:div>
    <w:div w:id="1192575058">
      <w:bodyDiv w:val="1"/>
      <w:marLeft w:val="0"/>
      <w:marRight w:val="0"/>
      <w:marTop w:val="0"/>
      <w:marBottom w:val="0"/>
      <w:divBdr>
        <w:top w:val="none" w:sz="0" w:space="0" w:color="auto"/>
        <w:left w:val="none" w:sz="0" w:space="0" w:color="auto"/>
        <w:bottom w:val="none" w:sz="0" w:space="0" w:color="auto"/>
        <w:right w:val="none" w:sz="0" w:space="0" w:color="auto"/>
      </w:divBdr>
      <w:divsChild>
        <w:div w:id="624968900">
          <w:marLeft w:val="0"/>
          <w:marRight w:val="0"/>
          <w:marTop w:val="0"/>
          <w:marBottom w:val="0"/>
          <w:divBdr>
            <w:top w:val="none" w:sz="0" w:space="0" w:color="auto"/>
            <w:left w:val="none" w:sz="0" w:space="0" w:color="auto"/>
            <w:bottom w:val="none" w:sz="0" w:space="0" w:color="auto"/>
            <w:right w:val="none" w:sz="0" w:space="0" w:color="auto"/>
          </w:divBdr>
        </w:div>
        <w:div w:id="704451407">
          <w:marLeft w:val="0"/>
          <w:marRight w:val="0"/>
          <w:marTop w:val="0"/>
          <w:marBottom w:val="0"/>
          <w:divBdr>
            <w:top w:val="none" w:sz="0" w:space="0" w:color="auto"/>
            <w:left w:val="none" w:sz="0" w:space="0" w:color="auto"/>
            <w:bottom w:val="none" w:sz="0" w:space="0" w:color="auto"/>
            <w:right w:val="none" w:sz="0" w:space="0" w:color="auto"/>
          </w:divBdr>
        </w:div>
        <w:div w:id="1677879257">
          <w:marLeft w:val="0"/>
          <w:marRight w:val="0"/>
          <w:marTop w:val="0"/>
          <w:marBottom w:val="0"/>
          <w:divBdr>
            <w:top w:val="none" w:sz="0" w:space="0" w:color="auto"/>
            <w:left w:val="none" w:sz="0" w:space="0" w:color="auto"/>
            <w:bottom w:val="none" w:sz="0" w:space="0" w:color="auto"/>
            <w:right w:val="none" w:sz="0" w:space="0" w:color="auto"/>
          </w:divBdr>
          <w:divsChild>
            <w:div w:id="272178062">
              <w:marLeft w:val="0"/>
              <w:marRight w:val="0"/>
              <w:marTop w:val="0"/>
              <w:marBottom w:val="0"/>
              <w:divBdr>
                <w:top w:val="none" w:sz="0" w:space="0" w:color="auto"/>
                <w:left w:val="none" w:sz="0" w:space="0" w:color="auto"/>
                <w:bottom w:val="none" w:sz="0" w:space="0" w:color="auto"/>
                <w:right w:val="none" w:sz="0" w:space="0" w:color="auto"/>
              </w:divBdr>
            </w:div>
            <w:div w:id="680662020">
              <w:marLeft w:val="0"/>
              <w:marRight w:val="0"/>
              <w:marTop w:val="0"/>
              <w:marBottom w:val="0"/>
              <w:divBdr>
                <w:top w:val="none" w:sz="0" w:space="0" w:color="auto"/>
                <w:left w:val="none" w:sz="0" w:space="0" w:color="auto"/>
                <w:bottom w:val="none" w:sz="0" w:space="0" w:color="auto"/>
                <w:right w:val="none" w:sz="0" w:space="0" w:color="auto"/>
              </w:divBdr>
            </w:div>
            <w:div w:id="796869926">
              <w:marLeft w:val="0"/>
              <w:marRight w:val="0"/>
              <w:marTop w:val="0"/>
              <w:marBottom w:val="0"/>
              <w:divBdr>
                <w:top w:val="none" w:sz="0" w:space="0" w:color="auto"/>
                <w:left w:val="none" w:sz="0" w:space="0" w:color="auto"/>
                <w:bottom w:val="none" w:sz="0" w:space="0" w:color="auto"/>
                <w:right w:val="none" w:sz="0" w:space="0" w:color="auto"/>
              </w:divBdr>
            </w:div>
            <w:div w:id="986200731">
              <w:marLeft w:val="0"/>
              <w:marRight w:val="0"/>
              <w:marTop w:val="0"/>
              <w:marBottom w:val="0"/>
              <w:divBdr>
                <w:top w:val="none" w:sz="0" w:space="0" w:color="auto"/>
                <w:left w:val="none" w:sz="0" w:space="0" w:color="auto"/>
                <w:bottom w:val="none" w:sz="0" w:space="0" w:color="auto"/>
                <w:right w:val="none" w:sz="0" w:space="0" w:color="auto"/>
              </w:divBdr>
            </w:div>
            <w:div w:id="1454246529">
              <w:marLeft w:val="0"/>
              <w:marRight w:val="0"/>
              <w:marTop w:val="0"/>
              <w:marBottom w:val="0"/>
              <w:divBdr>
                <w:top w:val="none" w:sz="0" w:space="0" w:color="auto"/>
                <w:left w:val="none" w:sz="0" w:space="0" w:color="auto"/>
                <w:bottom w:val="none" w:sz="0" w:space="0" w:color="auto"/>
                <w:right w:val="none" w:sz="0" w:space="0" w:color="auto"/>
              </w:divBdr>
            </w:div>
            <w:div w:id="1494950629">
              <w:marLeft w:val="0"/>
              <w:marRight w:val="0"/>
              <w:marTop w:val="0"/>
              <w:marBottom w:val="0"/>
              <w:divBdr>
                <w:top w:val="none" w:sz="0" w:space="0" w:color="auto"/>
                <w:left w:val="none" w:sz="0" w:space="0" w:color="auto"/>
                <w:bottom w:val="none" w:sz="0" w:space="0" w:color="auto"/>
                <w:right w:val="none" w:sz="0" w:space="0" w:color="auto"/>
              </w:divBdr>
            </w:div>
            <w:div w:id="2047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530">
      <w:bodyDiv w:val="1"/>
      <w:marLeft w:val="0"/>
      <w:marRight w:val="0"/>
      <w:marTop w:val="0"/>
      <w:marBottom w:val="0"/>
      <w:divBdr>
        <w:top w:val="none" w:sz="0" w:space="0" w:color="auto"/>
        <w:left w:val="none" w:sz="0" w:space="0" w:color="auto"/>
        <w:bottom w:val="none" w:sz="0" w:space="0" w:color="auto"/>
        <w:right w:val="none" w:sz="0" w:space="0" w:color="auto"/>
      </w:divBdr>
      <w:divsChild>
        <w:div w:id="632252555">
          <w:marLeft w:val="0"/>
          <w:marRight w:val="0"/>
          <w:marTop w:val="0"/>
          <w:marBottom w:val="0"/>
          <w:divBdr>
            <w:top w:val="none" w:sz="0" w:space="0" w:color="auto"/>
            <w:left w:val="none" w:sz="0" w:space="0" w:color="auto"/>
            <w:bottom w:val="none" w:sz="0" w:space="0" w:color="auto"/>
            <w:right w:val="none" w:sz="0" w:space="0" w:color="auto"/>
          </w:divBdr>
        </w:div>
        <w:div w:id="774792864">
          <w:marLeft w:val="0"/>
          <w:marRight w:val="0"/>
          <w:marTop w:val="0"/>
          <w:marBottom w:val="0"/>
          <w:divBdr>
            <w:top w:val="none" w:sz="0" w:space="0" w:color="auto"/>
            <w:left w:val="none" w:sz="0" w:space="0" w:color="auto"/>
            <w:bottom w:val="none" w:sz="0" w:space="0" w:color="auto"/>
            <w:right w:val="none" w:sz="0" w:space="0" w:color="auto"/>
          </w:divBdr>
        </w:div>
        <w:div w:id="879630385">
          <w:marLeft w:val="0"/>
          <w:marRight w:val="0"/>
          <w:marTop w:val="0"/>
          <w:marBottom w:val="0"/>
          <w:divBdr>
            <w:top w:val="none" w:sz="0" w:space="0" w:color="auto"/>
            <w:left w:val="none" w:sz="0" w:space="0" w:color="auto"/>
            <w:bottom w:val="none" w:sz="0" w:space="0" w:color="auto"/>
            <w:right w:val="none" w:sz="0" w:space="0" w:color="auto"/>
          </w:divBdr>
        </w:div>
        <w:div w:id="913197313">
          <w:marLeft w:val="0"/>
          <w:marRight w:val="0"/>
          <w:marTop w:val="0"/>
          <w:marBottom w:val="0"/>
          <w:divBdr>
            <w:top w:val="none" w:sz="0" w:space="0" w:color="auto"/>
            <w:left w:val="none" w:sz="0" w:space="0" w:color="auto"/>
            <w:bottom w:val="none" w:sz="0" w:space="0" w:color="auto"/>
            <w:right w:val="none" w:sz="0" w:space="0" w:color="auto"/>
          </w:divBdr>
        </w:div>
        <w:div w:id="1185512751">
          <w:marLeft w:val="0"/>
          <w:marRight w:val="0"/>
          <w:marTop w:val="0"/>
          <w:marBottom w:val="0"/>
          <w:divBdr>
            <w:top w:val="none" w:sz="0" w:space="0" w:color="auto"/>
            <w:left w:val="none" w:sz="0" w:space="0" w:color="auto"/>
            <w:bottom w:val="none" w:sz="0" w:space="0" w:color="auto"/>
            <w:right w:val="none" w:sz="0" w:space="0" w:color="auto"/>
          </w:divBdr>
        </w:div>
        <w:div w:id="1282683887">
          <w:marLeft w:val="0"/>
          <w:marRight w:val="0"/>
          <w:marTop w:val="0"/>
          <w:marBottom w:val="0"/>
          <w:divBdr>
            <w:top w:val="none" w:sz="0" w:space="0" w:color="auto"/>
            <w:left w:val="none" w:sz="0" w:space="0" w:color="auto"/>
            <w:bottom w:val="none" w:sz="0" w:space="0" w:color="auto"/>
            <w:right w:val="none" w:sz="0" w:space="0" w:color="auto"/>
          </w:divBdr>
        </w:div>
        <w:div w:id="1530025498">
          <w:marLeft w:val="0"/>
          <w:marRight w:val="0"/>
          <w:marTop w:val="0"/>
          <w:marBottom w:val="0"/>
          <w:divBdr>
            <w:top w:val="none" w:sz="0" w:space="0" w:color="auto"/>
            <w:left w:val="none" w:sz="0" w:space="0" w:color="auto"/>
            <w:bottom w:val="none" w:sz="0" w:space="0" w:color="auto"/>
            <w:right w:val="none" w:sz="0" w:space="0" w:color="auto"/>
          </w:divBdr>
        </w:div>
        <w:div w:id="1699424350">
          <w:marLeft w:val="0"/>
          <w:marRight w:val="0"/>
          <w:marTop w:val="0"/>
          <w:marBottom w:val="0"/>
          <w:divBdr>
            <w:top w:val="none" w:sz="0" w:space="0" w:color="auto"/>
            <w:left w:val="none" w:sz="0" w:space="0" w:color="auto"/>
            <w:bottom w:val="none" w:sz="0" w:space="0" w:color="auto"/>
            <w:right w:val="none" w:sz="0" w:space="0" w:color="auto"/>
          </w:divBdr>
        </w:div>
      </w:divsChild>
    </w:div>
    <w:div w:id="1195584347">
      <w:bodyDiv w:val="1"/>
      <w:marLeft w:val="0"/>
      <w:marRight w:val="0"/>
      <w:marTop w:val="0"/>
      <w:marBottom w:val="0"/>
      <w:divBdr>
        <w:top w:val="none" w:sz="0" w:space="0" w:color="auto"/>
        <w:left w:val="none" w:sz="0" w:space="0" w:color="auto"/>
        <w:bottom w:val="none" w:sz="0" w:space="0" w:color="auto"/>
        <w:right w:val="none" w:sz="0" w:space="0" w:color="auto"/>
      </w:divBdr>
      <w:divsChild>
        <w:div w:id="412699251">
          <w:marLeft w:val="0"/>
          <w:marRight w:val="0"/>
          <w:marTop w:val="0"/>
          <w:marBottom w:val="0"/>
          <w:divBdr>
            <w:top w:val="none" w:sz="0" w:space="0" w:color="auto"/>
            <w:left w:val="none" w:sz="0" w:space="0" w:color="auto"/>
            <w:bottom w:val="none" w:sz="0" w:space="0" w:color="auto"/>
            <w:right w:val="none" w:sz="0" w:space="0" w:color="auto"/>
          </w:divBdr>
          <w:divsChild>
            <w:div w:id="169755430">
              <w:marLeft w:val="0"/>
              <w:marRight w:val="0"/>
              <w:marTop w:val="0"/>
              <w:marBottom w:val="0"/>
              <w:divBdr>
                <w:top w:val="none" w:sz="0" w:space="0" w:color="auto"/>
                <w:left w:val="none" w:sz="0" w:space="0" w:color="auto"/>
                <w:bottom w:val="none" w:sz="0" w:space="0" w:color="auto"/>
                <w:right w:val="none" w:sz="0" w:space="0" w:color="auto"/>
              </w:divBdr>
            </w:div>
            <w:div w:id="704057444">
              <w:marLeft w:val="0"/>
              <w:marRight w:val="0"/>
              <w:marTop w:val="0"/>
              <w:marBottom w:val="0"/>
              <w:divBdr>
                <w:top w:val="none" w:sz="0" w:space="0" w:color="auto"/>
                <w:left w:val="none" w:sz="0" w:space="0" w:color="auto"/>
                <w:bottom w:val="none" w:sz="0" w:space="0" w:color="auto"/>
                <w:right w:val="none" w:sz="0" w:space="0" w:color="auto"/>
              </w:divBdr>
            </w:div>
            <w:div w:id="1228495115">
              <w:marLeft w:val="0"/>
              <w:marRight w:val="0"/>
              <w:marTop w:val="0"/>
              <w:marBottom w:val="0"/>
              <w:divBdr>
                <w:top w:val="none" w:sz="0" w:space="0" w:color="auto"/>
                <w:left w:val="none" w:sz="0" w:space="0" w:color="auto"/>
                <w:bottom w:val="none" w:sz="0" w:space="0" w:color="auto"/>
                <w:right w:val="none" w:sz="0" w:space="0" w:color="auto"/>
              </w:divBdr>
            </w:div>
            <w:div w:id="7490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739">
      <w:bodyDiv w:val="1"/>
      <w:marLeft w:val="0"/>
      <w:marRight w:val="0"/>
      <w:marTop w:val="0"/>
      <w:marBottom w:val="0"/>
      <w:divBdr>
        <w:top w:val="none" w:sz="0" w:space="0" w:color="auto"/>
        <w:left w:val="none" w:sz="0" w:space="0" w:color="auto"/>
        <w:bottom w:val="none" w:sz="0" w:space="0" w:color="auto"/>
        <w:right w:val="none" w:sz="0" w:space="0" w:color="auto"/>
      </w:divBdr>
      <w:divsChild>
        <w:div w:id="1463229434">
          <w:marLeft w:val="0"/>
          <w:marRight w:val="0"/>
          <w:marTop w:val="0"/>
          <w:marBottom w:val="0"/>
          <w:divBdr>
            <w:top w:val="none" w:sz="0" w:space="0" w:color="auto"/>
            <w:left w:val="none" w:sz="0" w:space="0" w:color="auto"/>
            <w:bottom w:val="none" w:sz="0" w:space="0" w:color="auto"/>
            <w:right w:val="none" w:sz="0" w:space="0" w:color="auto"/>
          </w:divBdr>
          <w:divsChild>
            <w:div w:id="258754316">
              <w:marLeft w:val="0"/>
              <w:marRight w:val="0"/>
              <w:marTop w:val="0"/>
              <w:marBottom w:val="0"/>
              <w:divBdr>
                <w:top w:val="none" w:sz="0" w:space="0" w:color="auto"/>
                <w:left w:val="none" w:sz="0" w:space="0" w:color="auto"/>
                <w:bottom w:val="none" w:sz="0" w:space="0" w:color="auto"/>
                <w:right w:val="none" w:sz="0" w:space="0" w:color="auto"/>
              </w:divBdr>
            </w:div>
            <w:div w:id="736899182">
              <w:marLeft w:val="0"/>
              <w:marRight w:val="0"/>
              <w:marTop w:val="0"/>
              <w:marBottom w:val="0"/>
              <w:divBdr>
                <w:top w:val="none" w:sz="0" w:space="0" w:color="auto"/>
                <w:left w:val="none" w:sz="0" w:space="0" w:color="auto"/>
                <w:bottom w:val="none" w:sz="0" w:space="0" w:color="auto"/>
                <w:right w:val="none" w:sz="0" w:space="0" w:color="auto"/>
              </w:divBdr>
            </w:div>
            <w:div w:id="1223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2062">
      <w:bodyDiv w:val="1"/>
      <w:marLeft w:val="0"/>
      <w:marRight w:val="0"/>
      <w:marTop w:val="0"/>
      <w:marBottom w:val="0"/>
      <w:divBdr>
        <w:top w:val="none" w:sz="0" w:space="0" w:color="auto"/>
        <w:left w:val="none" w:sz="0" w:space="0" w:color="auto"/>
        <w:bottom w:val="none" w:sz="0" w:space="0" w:color="auto"/>
        <w:right w:val="none" w:sz="0" w:space="0" w:color="auto"/>
      </w:divBdr>
      <w:divsChild>
        <w:div w:id="313609338">
          <w:marLeft w:val="0"/>
          <w:marRight w:val="0"/>
          <w:marTop w:val="0"/>
          <w:marBottom w:val="0"/>
          <w:divBdr>
            <w:top w:val="none" w:sz="0" w:space="0" w:color="auto"/>
            <w:left w:val="none" w:sz="0" w:space="0" w:color="auto"/>
            <w:bottom w:val="none" w:sz="0" w:space="0" w:color="auto"/>
            <w:right w:val="none" w:sz="0" w:space="0" w:color="auto"/>
          </w:divBdr>
        </w:div>
        <w:div w:id="1651328859">
          <w:marLeft w:val="0"/>
          <w:marRight w:val="0"/>
          <w:marTop w:val="0"/>
          <w:marBottom w:val="0"/>
          <w:divBdr>
            <w:top w:val="none" w:sz="0" w:space="0" w:color="auto"/>
            <w:left w:val="none" w:sz="0" w:space="0" w:color="auto"/>
            <w:bottom w:val="none" w:sz="0" w:space="0" w:color="auto"/>
            <w:right w:val="none" w:sz="0" w:space="0" w:color="auto"/>
          </w:divBdr>
          <w:divsChild>
            <w:div w:id="212012145">
              <w:marLeft w:val="0"/>
              <w:marRight w:val="0"/>
              <w:marTop w:val="0"/>
              <w:marBottom w:val="0"/>
              <w:divBdr>
                <w:top w:val="none" w:sz="0" w:space="0" w:color="auto"/>
                <w:left w:val="none" w:sz="0" w:space="0" w:color="auto"/>
                <w:bottom w:val="none" w:sz="0" w:space="0" w:color="auto"/>
                <w:right w:val="none" w:sz="0" w:space="0" w:color="auto"/>
              </w:divBdr>
            </w:div>
            <w:div w:id="1294360358">
              <w:marLeft w:val="0"/>
              <w:marRight w:val="0"/>
              <w:marTop w:val="0"/>
              <w:marBottom w:val="0"/>
              <w:divBdr>
                <w:top w:val="none" w:sz="0" w:space="0" w:color="auto"/>
                <w:left w:val="none" w:sz="0" w:space="0" w:color="auto"/>
                <w:bottom w:val="none" w:sz="0" w:space="0" w:color="auto"/>
                <w:right w:val="none" w:sz="0" w:space="0" w:color="auto"/>
              </w:divBdr>
            </w:div>
            <w:div w:id="1466317333">
              <w:marLeft w:val="0"/>
              <w:marRight w:val="0"/>
              <w:marTop w:val="0"/>
              <w:marBottom w:val="0"/>
              <w:divBdr>
                <w:top w:val="none" w:sz="0" w:space="0" w:color="auto"/>
                <w:left w:val="none" w:sz="0" w:space="0" w:color="auto"/>
                <w:bottom w:val="none" w:sz="0" w:space="0" w:color="auto"/>
                <w:right w:val="none" w:sz="0" w:space="0" w:color="auto"/>
              </w:divBdr>
            </w:div>
          </w:divsChild>
        </w:div>
        <w:div w:id="1979844534">
          <w:marLeft w:val="0"/>
          <w:marRight w:val="0"/>
          <w:marTop w:val="0"/>
          <w:marBottom w:val="0"/>
          <w:divBdr>
            <w:top w:val="none" w:sz="0" w:space="0" w:color="auto"/>
            <w:left w:val="none" w:sz="0" w:space="0" w:color="auto"/>
            <w:bottom w:val="none" w:sz="0" w:space="0" w:color="auto"/>
            <w:right w:val="none" w:sz="0" w:space="0" w:color="auto"/>
          </w:divBdr>
        </w:div>
      </w:divsChild>
    </w:div>
    <w:div w:id="1249540224">
      <w:bodyDiv w:val="1"/>
      <w:marLeft w:val="0"/>
      <w:marRight w:val="0"/>
      <w:marTop w:val="0"/>
      <w:marBottom w:val="0"/>
      <w:divBdr>
        <w:top w:val="none" w:sz="0" w:space="0" w:color="auto"/>
        <w:left w:val="none" w:sz="0" w:space="0" w:color="auto"/>
        <w:bottom w:val="none" w:sz="0" w:space="0" w:color="auto"/>
        <w:right w:val="none" w:sz="0" w:space="0" w:color="auto"/>
      </w:divBdr>
      <w:divsChild>
        <w:div w:id="731082268">
          <w:marLeft w:val="0"/>
          <w:marRight w:val="0"/>
          <w:marTop w:val="0"/>
          <w:marBottom w:val="0"/>
          <w:divBdr>
            <w:top w:val="none" w:sz="0" w:space="0" w:color="auto"/>
            <w:left w:val="none" w:sz="0" w:space="0" w:color="auto"/>
            <w:bottom w:val="none" w:sz="0" w:space="0" w:color="auto"/>
            <w:right w:val="none" w:sz="0" w:space="0" w:color="auto"/>
          </w:divBdr>
        </w:div>
      </w:divsChild>
    </w:div>
    <w:div w:id="1272669888">
      <w:bodyDiv w:val="1"/>
      <w:marLeft w:val="0"/>
      <w:marRight w:val="0"/>
      <w:marTop w:val="0"/>
      <w:marBottom w:val="0"/>
      <w:divBdr>
        <w:top w:val="none" w:sz="0" w:space="0" w:color="auto"/>
        <w:left w:val="none" w:sz="0" w:space="0" w:color="auto"/>
        <w:bottom w:val="none" w:sz="0" w:space="0" w:color="auto"/>
        <w:right w:val="none" w:sz="0" w:space="0" w:color="auto"/>
      </w:divBdr>
      <w:divsChild>
        <w:div w:id="228270755">
          <w:marLeft w:val="0"/>
          <w:marRight w:val="0"/>
          <w:marTop w:val="0"/>
          <w:marBottom w:val="0"/>
          <w:divBdr>
            <w:top w:val="none" w:sz="0" w:space="0" w:color="auto"/>
            <w:left w:val="none" w:sz="0" w:space="0" w:color="auto"/>
            <w:bottom w:val="none" w:sz="0" w:space="0" w:color="auto"/>
            <w:right w:val="none" w:sz="0" w:space="0" w:color="auto"/>
          </w:divBdr>
        </w:div>
        <w:div w:id="1719208592">
          <w:marLeft w:val="0"/>
          <w:marRight w:val="0"/>
          <w:marTop w:val="0"/>
          <w:marBottom w:val="0"/>
          <w:divBdr>
            <w:top w:val="none" w:sz="0" w:space="0" w:color="auto"/>
            <w:left w:val="none" w:sz="0" w:space="0" w:color="auto"/>
            <w:bottom w:val="none" w:sz="0" w:space="0" w:color="auto"/>
            <w:right w:val="none" w:sz="0" w:space="0" w:color="auto"/>
          </w:divBdr>
        </w:div>
      </w:divsChild>
    </w:div>
    <w:div w:id="1273173645">
      <w:bodyDiv w:val="1"/>
      <w:marLeft w:val="0"/>
      <w:marRight w:val="0"/>
      <w:marTop w:val="0"/>
      <w:marBottom w:val="0"/>
      <w:divBdr>
        <w:top w:val="none" w:sz="0" w:space="0" w:color="auto"/>
        <w:left w:val="none" w:sz="0" w:space="0" w:color="auto"/>
        <w:bottom w:val="none" w:sz="0" w:space="0" w:color="auto"/>
        <w:right w:val="none" w:sz="0" w:space="0" w:color="auto"/>
      </w:divBdr>
      <w:divsChild>
        <w:div w:id="93283808">
          <w:marLeft w:val="0"/>
          <w:marRight w:val="0"/>
          <w:marTop w:val="0"/>
          <w:marBottom w:val="0"/>
          <w:divBdr>
            <w:top w:val="none" w:sz="0" w:space="0" w:color="auto"/>
            <w:left w:val="none" w:sz="0" w:space="0" w:color="auto"/>
            <w:bottom w:val="none" w:sz="0" w:space="0" w:color="auto"/>
            <w:right w:val="none" w:sz="0" w:space="0" w:color="auto"/>
          </w:divBdr>
          <w:divsChild>
            <w:div w:id="76825950">
              <w:marLeft w:val="0"/>
              <w:marRight w:val="0"/>
              <w:marTop w:val="0"/>
              <w:marBottom w:val="0"/>
              <w:divBdr>
                <w:top w:val="none" w:sz="0" w:space="0" w:color="auto"/>
                <w:left w:val="none" w:sz="0" w:space="0" w:color="auto"/>
                <w:bottom w:val="none" w:sz="0" w:space="0" w:color="auto"/>
                <w:right w:val="none" w:sz="0" w:space="0" w:color="auto"/>
              </w:divBdr>
            </w:div>
            <w:div w:id="170485452">
              <w:marLeft w:val="0"/>
              <w:marRight w:val="0"/>
              <w:marTop w:val="0"/>
              <w:marBottom w:val="0"/>
              <w:divBdr>
                <w:top w:val="none" w:sz="0" w:space="0" w:color="auto"/>
                <w:left w:val="none" w:sz="0" w:space="0" w:color="auto"/>
                <w:bottom w:val="none" w:sz="0" w:space="0" w:color="auto"/>
                <w:right w:val="none" w:sz="0" w:space="0" w:color="auto"/>
              </w:divBdr>
            </w:div>
            <w:div w:id="343939706">
              <w:marLeft w:val="0"/>
              <w:marRight w:val="0"/>
              <w:marTop w:val="0"/>
              <w:marBottom w:val="0"/>
              <w:divBdr>
                <w:top w:val="none" w:sz="0" w:space="0" w:color="auto"/>
                <w:left w:val="none" w:sz="0" w:space="0" w:color="auto"/>
                <w:bottom w:val="none" w:sz="0" w:space="0" w:color="auto"/>
                <w:right w:val="none" w:sz="0" w:space="0" w:color="auto"/>
              </w:divBdr>
            </w:div>
            <w:div w:id="380518822">
              <w:marLeft w:val="0"/>
              <w:marRight w:val="0"/>
              <w:marTop w:val="0"/>
              <w:marBottom w:val="0"/>
              <w:divBdr>
                <w:top w:val="none" w:sz="0" w:space="0" w:color="auto"/>
                <w:left w:val="none" w:sz="0" w:space="0" w:color="auto"/>
                <w:bottom w:val="none" w:sz="0" w:space="0" w:color="auto"/>
                <w:right w:val="none" w:sz="0" w:space="0" w:color="auto"/>
              </w:divBdr>
            </w:div>
            <w:div w:id="546379882">
              <w:marLeft w:val="0"/>
              <w:marRight w:val="0"/>
              <w:marTop w:val="0"/>
              <w:marBottom w:val="0"/>
              <w:divBdr>
                <w:top w:val="none" w:sz="0" w:space="0" w:color="auto"/>
                <w:left w:val="none" w:sz="0" w:space="0" w:color="auto"/>
                <w:bottom w:val="none" w:sz="0" w:space="0" w:color="auto"/>
                <w:right w:val="none" w:sz="0" w:space="0" w:color="auto"/>
              </w:divBdr>
            </w:div>
            <w:div w:id="900487173">
              <w:marLeft w:val="0"/>
              <w:marRight w:val="0"/>
              <w:marTop w:val="0"/>
              <w:marBottom w:val="0"/>
              <w:divBdr>
                <w:top w:val="none" w:sz="0" w:space="0" w:color="auto"/>
                <w:left w:val="none" w:sz="0" w:space="0" w:color="auto"/>
                <w:bottom w:val="none" w:sz="0" w:space="0" w:color="auto"/>
                <w:right w:val="none" w:sz="0" w:space="0" w:color="auto"/>
              </w:divBdr>
            </w:div>
            <w:div w:id="1093933350">
              <w:marLeft w:val="0"/>
              <w:marRight w:val="0"/>
              <w:marTop w:val="0"/>
              <w:marBottom w:val="0"/>
              <w:divBdr>
                <w:top w:val="none" w:sz="0" w:space="0" w:color="auto"/>
                <w:left w:val="none" w:sz="0" w:space="0" w:color="auto"/>
                <w:bottom w:val="none" w:sz="0" w:space="0" w:color="auto"/>
                <w:right w:val="none" w:sz="0" w:space="0" w:color="auto"/>
              </w:divBdr>
            </w:div>
            <w:div w:id="1327629866">
              <w:marLeft w:val="0"/>
              <w:marRight w:val="0"/>
              <w:marTop w:val="0"/>
              <w:marBottom w:val="0"/>
              <w:divBdr>
                <w:top w:val="none" w:sz="0" w:space="0" w:color="auto"/>
                <w:left w:val="none" w:sz="0" w:space="0" w:color="auto"/>
                <w:bottom w:val="none" w:sz="0" w:space="0" w:color="auto"/>
                <w:right w:val="none" w:sz="0" w:space="0" w:color="auto"/>
              </w:divBdr>
            </w:div>
            <w:div w:id="1489324338">
              <w:marLeft w:val="0"/>
              <w:marRight w:val="0"/>
              <w:marTop w:val="0"/>
              <w:marBottom w:val="0"/>
              <w:divBdr>
                <w:top w:val="none" w:sz="0" w:space="0" w:color="auto"/>
                <w:left w:val="none" w:sz="0" w:space="0" w:color="auto"/>
                <w:bottom w:val="none" w:sz="0" w:space="0" w:color="auto"/>
                <w:right w:val="none" w:sz="0" w:space="0" w:color="auto"/>
              </w:divBdr>
            </w:div>
            <w:div w:id="1494686265">
              <w:marLeft w:val="0"/>
              <w:marRight w:val="0"/>
              <w:marTop w:val="0"/>
              <w:marBottom w:val="0"/>
              <w:divBdr>
                <w:top w:val="none" w:sz="0" w:space="0" w:color="auto"/>
                <w:left w:val="none" w:sz="0" w:space="0" w:color="auto"/>
                <w:bottom w:val="none" w:sz="0" w:space="0" w:color="auto"/>
                <w:right w:val="none" w:sz="0" w:space="0" w:color="auto"/>
              </w:divBdr>
            </w:div>
            <w:div w:id="1559898121">
              <w:marLeft w:val="0"/>
              <w:marRight w:val="0"/>
              <w:marTop w:val="0"/>
              <w:marBottom w:val="0"/>
              <w:divBdr>
                <w:top w:val="none" w:sz="0" w:space="0" w:color="auto"/>
                <w:left w:val="none" w:sz="0" w:space="0" w:color="auto"/>
                <w:bottom w:val="none" w:sz="0" w:space="0" w:color="auto"/>
                <w:right w:val="none" w:sz="0" w:space="0" w:color="auto"/>
              </w:divBdr>
            </w:div>
            <w:div w:id="1636909421">
              <w:marLeft w:val="0"/>
              <w:marRight w:val="0"/>
              <w:marTop w:val="0"/>
              <w:marBottom w:val="0"/>
              <w:divBdr>
                <w:top w:val="none" w:sz="0" w:space="0" w:color="auto"/>
                <w:left w:val="none" w:sz="0" w:space="0" w:color="auto"/>
                <w:bottom w:val="none" w:sz="0" w:space="0" w:color="auto"/>
                <w:right w:val="none" w:sz="0" w:space="0" w:color="auto"/>
              </w:divBdr>
            </w:div>
            <w:div w:id="2127314424">
              <w:marLeft w:val="0"/>
              <w:marRight w:val="0"/>
              <w:marTop w:val="0"/>
              <w:marBottom w:val="0"/>
              <w:divBdr>
                <w:top w:val="none" w:sz="0" w:space="0" w:color="auto"/>
                <w:left w:val="none" w:sz="0" w:space="0" w:color="auto"/>
                <w:bottom w:val="none" w:sz="0" w:space="0" w:color="auto"/>
                <w:right w:val="none" w:sz="0" w:space="0" w:color="auto"/>
              </w:divBdr>
            </w:div>
          </w:divsChild>
        </w:div>
        <w:div w:id="1712530747">
          <w:marLeft w:val="0"/>
          <w:marRight w:val="0"/>
          <w:marTop w:val="0"/>
          <w:marBottom w:val="0"/>
          <w:divBdr>
            <w:top w:val="none" w:sz="0" w:space="0" w:color="auto"/>
            <w:left w:val="none" w:sz="0" w:space="0" w:color="auto"/>
            <w:bottom w:val="none" w:sz="0" w:space="0" w:color="auto"/>
            <w:right w:val="none" w:sz="0" w:space="0" w:color="auto"/>
          </w:divBdr>
          <w:divsChild>
            <w:div w:id="50429409">
              <w:marLeft w:val="0"/>
              <w:marRight w:val="0"/>
              <w:marTop w:val="0"/>
              <w:marBottom w:val="0"/>
              <w:divBdr>
                <w:top w:val="none" w:sz="0" w:space="0" w:color="auto"/>
                <w:left w:val="none" w:sz="0" w:space="0" w:color="auto"/>
                <w:bottom w:val="none" w:sz="0" w:space="0" w:color="auto"/>
                <w:right w:val="none" w:sz="0" w:space="0" w:color="auto"/>
              </w:divBdr>
            </w:div>
            <w:div w:id="383215410">
              <w:marLeft w:val="0"/>
              <w:marRight w:val="0"/>
              <w:marTop w:val="0"/>
              <w:marBottom w:val="0"/>
              <w:divBdr>
                <w:top w:val="none" w:sz="0" w:space="0" w:color="auto"/>
                <w:left w:val="none" w:sz="0" w:space="0" w:color="auto"/>
                <w:bottom w:val="none" w:sz="0" w:space="0" w:color="auto"/>
                <w:right w:val="none" w:sz="0" w:space="0" w:color="auto"/>
              </w:divBdr>
            </w:div>
            <w:div w:id="389497504">
              <w:marLeft w:val="0"/>
              <w:marRight w:val="0"/>
              <w:marTop w:val="0"/>
              <w:marBottom w:val="0"/>
              <w:divBdr>
                <w:top w:val="none" w:sz="0" w:space="0" w:color="auto"/>
                <w:left w:val="none" w:sz="0" w:space="0" w:color="auto"/>
                <w:bottom w:val="none" w:sz="0" w:space="0" w:color="auto"/>
                <w:right w:val="none" w:sz="0" w:space="0" w:color="auto"/>
              </w:divBdr>
            </w:div>
            <w:div w:id="660276598">
              <w:marLeft w:val="0"/>
              <w:marRight w:val="0"/>
              <w:marTop w:val="0"/>
              <w:marBottom w:val="0"/>
              <w:divBdr>
                <w:top w:val="none" w:sz="0" w:space="0" w:color="auto"/>
                <w:left w:val="none" w:sz="0" w:space="0" w:color="auto"/>
                <w:bottom w:val="none" w:sz="0" w:space="0" w:color="auto"/>
                <w:right w:val="none" w:sz="0" w:space="0" w:color="auto"/>
              </w:divBdr>
            </w:div>
            <w:div w:id="1315717627">
              <w:marLeft w:val="0"/>
              <w:marRight w:val="0"/>
              <w:marTop w:val="0"/>
              <w:marBottom w:val="0"/>
              <w:divBdr>
                <w:top w:val="none" w:sz="0" w:space="0" w:color="auto"/>
                <w:left w:val="none" w:sz="0" w:space="0" w:color="auto"/>
                <w:bottom w:val="none" w:sz="0" w:space="0" w:color="auto"/>
                <w:right w:val="none" w:sz="0" w:space="0" w:color="auto"/>
              </w:divBdr>
            </w:div>
            <w:div w:id="17222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094">
      <w:bodyDiv w:val="1"/>
      <w:marLeft w:val="0"/>
      <w:marRight w:val="0"/>
      <w:marTop w:val="0"/>
      <w:marBottom w:val="0"/>
      <w:divBdr>
        <w:top w:val="none" w:sz="0" w:space="0" w:color="auto"/>
        <w:left w:val="none" w:sz="0" w:space="0" w:color="auto"/>
        <w:bottom w:val="none" w:sz="0" w:space="0" w:color="auto"/>
        <w:right w:val="none" w:sz="0" w:space="0" w:color="auto"/>
      </w:divBdr>
      <w:divsChild>
        <w:div w:id="770124094">
          <w:marLeft w:val="0"/>
          <w:marRight w:val="0"/>
          <w:marTop w:val="0"/>
          <w:marBottom w:val="0"/>
          <w:divBdr>
            <w:top w:val="none" w:sz="0" w:space="0" w:color="auto"/>
            <w:left w:val="none" w:sz="0" w:space="0" w:color="auto"/>
            <w:bottom w:val="none" w:sz="0" w:space="0" w:color="auto"/>
            <w:right w:val="none" w:sz="0" w:space="0" w:color="auto"/>
          </w:divBdr>
        </w:div>
        <w:div w:id="1552303183">
          <w:marLeft w:val="0"/>
          <w:marRight w:val="0"/>
          <w:marTop w:val="0"/>
          <w:marBottom w:val="0"/>
          <w:divBdr>
            <w:top w:val="none" w:sz="0" w:space="0" w:color="auto"/>
            <w:left w:val="none" w:sz="0" w:space="0" w:color="auto"/>
            <w:bottom w:val="none" w:sz="0" w:space="0" w:color="auto"/>
            <w:right w:val="none" w:sz="0" w:space="0" w:color="auto"/>
          </w:divBdr>
          <w:divsChild>
            <w:div w:id="71659879">
              <w:marLeft w:val="0"/>
              <w:marRight w:val="0"/>
              <w:marTop w:val="0"/>
              <w:marBottom w:val="0"/>
              <w:divBdr>
                <w:top w:val="none" w:sz="0" w:space="0" w:color="auto"/>
                <w:left w:val="none" w:sz="0" w:space="0" w:color="auto"/>
                <w:bottom w:val="none" w:sz="0" w:space="0" w:color="auto"/>
                <w:right w:val="none" w:sz="0" w:space="0" w:color="auto"/>
              </w:divBdr>
            </w:div>
            <w:div w:id="476456888">
              <w:marLeft w:val="0"/>
              <w:marRight w:val="0"/>
              <w:marTop w:val="0"/>
              <w:marBottom w:val="0"/>
              <w:divBdr>
                <w:top w:val="none" w:sz="0" w:space="0" w:color="auto"/>
                <w:left w:val="none" w:sz="0" w:space="0" w:color="auto"/>
                <w:bottom w:val="none" w:sz="0" w:space="0" w:color="auto"/>
                <w:right w:val="none" w:sz="0" w:space="0" w:color="auto"/>
              </w:divBdr>
            </w:div>
            <w:div w:id="1820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558">
      <w:bodyDiv w:val="1"/>
      <w:marLeft w:val="0"/>
      <w:marRight w:val="0"/>
      <w:marTop w:val="0"/>
      <w:marBottom w:val="0"/>
      <w:divBdr>
        <w:top w:val="none" w:sz="0" w:space="0" w:color="auto"/>
        <w:left w:val="none" w:sz="0" w:space="0" w:color="auto"/>
        <w:bottom w:val="none" w:sz="0" w:space="0" w:color="auto"/>
        <w:right w:val="none" w:sz="0" w:space="0" w:color="auto"/>
      </w:divBdr>
      <w:divsChild>
        <w:div w:id="1207794048">
          <w:marLeft w:val="0"/>
          <w:marRight w:val="0"/>
          <w:marTop w:val="0"/>
          <w:marBottom w:val="0"/>
          <w:divBdr>
            <w:top w:val="none" w:sz="0" w:space="0" w:color="auto"/>
            <w:left w:val="none" w:sz="0" w:space="0" w:color="auto"/>
            <w:bottom w:val="none" w:sz="0" w:space="0" w:color="auto"/>
            <w:right w:val="none" w:sz="0" w:space="0" w:color="auto"/>
          </w:divBdr>
        </w:div>
      </w:divsChild>
    </w:div>
    <w:div w:id="1292130865">
      <w:bodyDiv w:val="1"/>
      <w:marLeft w:val="0"/>
      <w:marRight w:val="0"/>
      <w:marTop w:val="0"/>
      <w:marBottom w:val="0"/>
      <w:divBdr>
        <w:top w:val="none" w:sz="0" w:space="0" w:color="auto"/>
        <w:left w:val="none" w:sz="0" w:space="0" w:color="auto"/>
        <w:bottom w:val="none" w:sz="0" w:space="0" w:color="auto"/>
        <w:right w:val="none" w:sz="0" w:space="0" w:color="auto"/>
      </w:divBdr>
      <w:divsChild>
        <w:div w:id="7100729">
          <w:marLeft w:val="0"/>
          <w:marRight w:val="0"/>
          <w:marTop w:val="0"/>
          <w:marBottom w:val="0"/>
          <w:divBdr>
            <w:top w:val="none" w:sz="0" w:space="0" w:color="auto"/>
            <w:left w:val="none" w:sz="0" w:space="0" w:color="auto"/>
            <w:bottom w:val="none" w:sz="0" w:space="0" w:color="auto"/>
            <w:right w:val="none" w:sz="0" w:space="0" w:color="auto"/>
          </w:divBdr>
        </w:div>
        <w:div w:id="196822794">
          <w:marLeft w:val="0"/>
          <w:marRight w:val="0"/>
          <w:marTop w:val="0"/>
          <w:marBottom w:val="0"/>
          <w:divBdr>
            <w:top w:val="none" w:sz="0" w:space="0" w:color="auto"/>
            <w:left w:val="none" w:sz="0" w:space="0" w:color="auto"/>
            <w:bottom w:val="none" w:sz="0" w:space="0" w:color="auto"/>
            <w:right w:val="none" w:sz="0" w:space="0" w:color="auto"/>
          </w:divBdr>
        </w:div>
        <w:div w:id="1674334735">
          <w:marLeft w:val="0"/>
          <w:marRight w:val="0"/>
          <w:marTop w:val="0"/>
          <w:marBottom w:val="0"/>
          <w:divBdr>
            <w:top w:val="none" w:sz="0" w:space="0" w:color="auto"/>
            <w:left w:val="none" w:sz="0" w:space="0" w:color="auto"/>
            <w:bottom w:val="none" w:sz="0" w:space="0" w:color="auto"/>
            <w:right w:val="none" w:sz="0" w:space="0" w:color="auto"/>
          </w:divBdr>
        </w:div>
        <w:div w:id="502018137">
          <w:marLeft w:val="0"/>
          <w:marRight w:val="0"/>
          <w:marTop w:val="0"/>
          <w:marBottom w:val="0"/>
          <w:divBdr>
            <w:top w:val="none" w:sz="0" w:space="0" w:color="auto"/>
            <w:left w:val="none" w:sz="0" w:space="0" w:color="auto"/>
            <w:bottom w:val="none" w:sz="0" w:space="0" w:color="auto"/>
            <w:right w:val="none" w:sz="0" w:space="0" w:color="auto"/>
          </w:divBdr>
        </w:div>
      </w:divsChild>
    </w:div>
    <w:div w:id="1328094288">
      <w:bodyDiv w:val="1"/>
      <w:marLeft w:val="0"/>
      <w:marRight w:val="0"/>
      <w:marTop w:val="0"/>
      <w:marBottom w:val="0"/>
      <w:divBdr>
        <w:top w:val="none" w:sz="0" w:space="0" w:color="auto"/>
        <w:left w:val="none" w:sz="0" w:space="0" w:color="auto"/>
        <w:bottom w:val="none" w:sz="0" w:space="0" w:color="auto"/>
        <w:right w:val="none" w:sz="0" w:space="0" w:color="auto"/>
      </w:divBdr>
      <w:divsChild>
        <w:div w:id="818767147">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349604999">
      <w:bodyDiv w:val="1"/>
      <w:marLeft w:val="0"/>
      <w:marRight w:val="0"/>
      <w:marTop w:val="0"/>
      <w:marBottom w:val="0"/>
      <w:divBdr>
        <w:top w:val="none" w:sz="0" w:space="0" w:color="auto"/>
        <w:left w:val="none" w:sz="0" w:space="0" w:color="auto"/>
        <w:bottom w:val="none" w:sz="0" w:space="0" w:color="auto"/>
        <w:right w:val="none" w:sz="0" w:space="0" w:color="auto"/>
      </w:divBdr>
      <w:divsChild>
        <w:div w:id="230888325">
          <w:marLeft w:val="0"/>
          <w:marRight w:val="0"/>
          <w:marTop w:val="0"/>
          <w:marBottom w:val="0"/>
          <w:divBdr>
            <w:top w:val="none" w:sz="0" w:space="0" w:color="auto"/>
            <w:left w:val="none" w:sz="0" w:space="0" w:color="auto"/>
            <w:bottom w:val="none" w:sz="0" w:space="0" w:color="auto"/>
            <w:right w:val="none" w:sz="0" w:space="0" w:color="auto"/>
          </w:divBdr>
        </w:div>
        <w:div w:id="332340321">
          <w:marLeft w:val="0"/>
          <w:marRight w:val="0"/>
          <w:marTop w:val="0"/>
          <w:marBottom w:val="0"/>
          <w:divBdr>
            <w:top w:val="none" w:sz="0" w:space="0" w:color="auto"/>
            <w:left w:val="none" w:sz="0" w:space="0" w:color="auto"/>
            <w:bottom w:val="none" w:sz="0" w:space="0" w:color="auto"/>
            <w:right w:val="none" w:sz="0" w:space="0" w:color="auto"/>
          </w:divBdr>
          <w:divsChild>
            <w:div w:id="474952935">
              <w:marLeft w:val="0"/>
              <w:marRight w:val="0"/>
              <w:marTop w:val="0"/>
              <w:marBottom w:val="0"/>
              <w:divBdr>
                <w:top w:val="none" w:sz="0" w:space="0" w:color="auto"/>
                <w:left w:val="none" w:sz="0" w:space="0" w:color="auto"/>
                <w:bottom w:val="none" w:sz="0" w:space="0" w:color="auto"/>
                <w:right w:val="none" w:sz="0" w:space="0" w:color="auto"/>
              </w:divBdr>
            </w:div>
            <w:div w:id="1199196252">
              <w:marLeft w:val="0"/>
              <w:marRight w:val="0"/>
              <w:marTop w:val="0"/>
              <w:marBottom w:val="0"/>
              <w:divBdr>
                <w:top w:val="none" w:sz="0" w:space="0" w:color="auto"/>
                <w:left w:val="none" w:sz="0" w:space="0" w:color="auto"/>
                <w:bottom w:val="none" w:sz="0" w:space="0" w:color="auto"/>
                <w:right w:val="none" w:sz="0" w:space="0" w:color="auto"/>
              </w:divBdr>
            </w:div>
          </w:divsChild>
        </w:div>
        <w:div w:id="424885057">
          <w:marLeft w:val="0"/>
          <w:marRight w:val="0"/>
          <w:marTop w:val="0"/>
          <w:marBottom w:val="0"/>
          <w:divBdr>
            <w:top w:val="none" w:sz="0" w:space="0" w:color="auto"/>
            <w:left w:val="none" w:sz="0" w:space="0" w:color="auto"/>
            <w:bottom w:val="none" w:sz="0" w:space="0" w:color="auto"/>
            <w:right w:val="none" w:sz="0" w:space="0" w:color="auto"/>
          </w:divBdr>
        </w:div>
        <w:div w:id="741414073">
          <w:marLeft w:val="0"/>
          <w:marRight w:val="0"/>
          <w:marTop w:val="0"/>
          <w:marBottom w:val="0"/>
          <w:divBdr>
            <w:top w:val="none" w:sz="0" w:space="0" w:color="auto"/>
            <w:left w:val="none" w:sz="0" w:space="0" w:color="auto"/>
            <w:bottom w:val="none" w:sz="0" w:space="0" w:color="auto"/>
            <w:right w:val="none" w:sz="0" w:space="0" w:color="auto"/>
          </w:divBdr>
        </w:div>
        <w:div w:id="861943057">
          <w:marLeft w:val="0"/>
          <w:marRight w:val="0"/>
          <w:marTop w:val="0"/>
          <w:marBottom w:val="0"/>
          <w:divBdr>
            <w:top w:val="none" w:sz="0" w:space="0" w:color="auto"/>
            <w:left w:val="none" w:sz="0" w:space="0" w:color="auto"/>
            <w:bottom w:val="none" w:sz="0" w:space="0" w:color="auto"/>
            <w:right w:val="none" w:sz="0" w:space="0" w:color="auto"/>
          </w:divBdr>
        </w:div>
        <w:div w:id="870461725">
          <w:marLeft w:val="0"/>
          <w:marRight w:val="0"/>
          <w:marTop w:val="0"/>
          <w:marBottom w:val="0"/>
          <w:divBdr>
            <w:top w:val="none" w:sz="0" w:space="0" w:color="auto"/>
            <w:left w:val="none" w:sz="0" w:space="0" w:color="auto"/>
            <w:bottom w:val="none" w:sz="0" w:space="0" w:color="auto"/>
            <w:right w:val="none" w:sz="0" w:space="0" w:color="auto"/>
          </w:divBdr>
        </w:div>
        <w:div w:id="1411806891">
          <w:marLeft w:val="0"/>
          <w:marRight w:val="0"/>
          <w:marTop w:val="0"/>
          <w:marBottom w:val="0"/>
          <w:divBdr>
            <w:top w:val="none" w:sz="0" w:space="0" w:color="auto"/>
            <w:left w:val="none" w:sz="0" w:space="0" w:color="auto"/>
            <w:bottom w:val="none" w:sz="0" w:space="0" w:color="auto"/>
            <w:right w:val="none" w:sz="0" w:space="0" w:color="auto"/>
          </w:divBdr>
        </w:div>
        <w:div w:id="1468663627">
          <w:marLeft w:val="0"/>
          <w:marRight w:val="0"/>
          <w:marTop w:val="0"/>
          <w:marBottom w:val="0"/>
          <w:divBdr>
            <w:top w:val="none" w:sz="0" w:space="0" w:color="auto"/>
            <w:left w:val="none" w:sz="0" w:space="0" w:color="auto"/>
            <w:bottom w:val="none" w:sz="0" w:space="0" w:color="auto"/>
            <w:right w:val="none" w:sz="0" w:space="0" w:color="auto"/>
          </w:divBdr>
          <w:divsChild>
            <w:div w:id="530191152">
              <w:marLeft w:val="0"/>
              <w:marRight w:val="0"/>
              <w:marTop w:val="0"/>
              <w:marBottom w:val="0"/>
              <w:divBdr>
                <w:top w:val="none" w:sz="0" w:space="0" w:color="auto"/>
                <w:left w:val="none" w:sz="0" w:space="0" w:color="auto"/>
                <w:bottom w:val="none" w:sz="0" w:space="0" w:color="auto"/>
                <w:right w:val="none" w:sz="0" w:space="0" w:color="auto"/>
              </w:divBdr>
            </w:div>
            <w:div w:id="586547307">
              <w:marLeft w:val="0"/>
              <w:marRight w:val="0"/>
              <w:marTop w:val="0"/>
              <w:marBottom w:val="0"/>
              <w:divBdr>
                <w:top w:val="none" w:sz="0" w:space="0" w:color="auto"/>
                <w:left w:val="none" w:sz="0" w:space="0" w:color="auto"/>
                <w:bottom w:val="none" w:sz="0" w:space="0" w:color="auto"/>
                <w:right w:val="none" w:sz="0" w:space="0" w:color="auto"/>
              </w:divBdr>
            </w:div>
            <w:div w:id="589432154">
              <w:marLeft w:val="0"/>
              <w:marRight w:val="0"/>
              <w:marTop w:val="0"/>
              <w:marBottom w:val="0"/>
              <w:divBdr>
                <w:top w:val="none" w:sz="0" w:space="0" w:color="auto"/>
                <w:left w:val="none" w:sz="0" w:space="0" w:color="auto"/>
                <w:bottom w:val="none" w:sz="0" w:space="0" w:color="auto"/>
                <w:right w:val="none" w:sz="0" w:space="0" w:color="auto"/>
              </w:divBdr>
            </w:div>
          </w:divsChild>
        </w:div>
        <w:div w:id="1482700364">
          <w:marLeft w:val="0"/>
          <w:marRight w:val="0"/>
          <w:marTop w:val="0"/>
          <w:marBottom w:val="0"/>
          <w:divBdr>
            <w:top w:val="none" w:sz="0" w:space="0" w:color="auto"/>
            <w:left w:val="none" w:sz="0" w:space="0" w:color="auto"/>
            <w:bottom w:val="none" w:sz="0" w:space="0" w:color="auto"/>
            <w:right w:val="none" w:sz="0" w:space="0" w:color="auto"/>
          </w:divBdr>
        </w:div>
        <w:div w:id="1798911628">
          <w:marLeft w:val="0"/>
          <w:marRight w:val="0"/>
          <w:marTop w:val="0"/>
          <w:marBottom w:val="0"/>
          <w:divBdr>
            <w:top w:val="none" w:sz="0" w:space="0" w:color="auto"/>
            <w:left w:val="none" w:sz="0" w:space="0" w:color="auto"/>
            <w:bottom w:val="none" w:sz="0" w:space="0" w:color="auto"/>
            <w:right w:val="none" w:sz="0" w:space="0" w:color="auto"/>
          </w:divBdr>
          <w:divsChild>
            <w:div w:id="231014985">
              <w:marLeft w:val="0"/>
              <w:marRight w:val="0"/>
              <w:marTop w:val="0"/>
              <w:marBottom w:val="0"/>
              <w:divBdr>
                <w:top w:val="none" w:sz="0" w:space="0" w:color="auto"/>
                <w:left w:val="none" w:sz="0" w:space="0" w:color="auto"/>
                <w:bottom w:val="none" w:sz="0" w:space="0" w:color="auto"/>
                <w:right w:val="none" w:sz="0" w:space="0" w:color="auto"/>
              </w:divBdr>
            </w:div>
            <w:div w:id="655959943">
              <w:marLeft w:val="0"/>
              <w:marRight w:val="0"/>
              <w:marTop w:val="0"/>
              <w:marBottom w:val="0"/>
              <w:divBdr>
                <w:top w:val="none" w:sz="0" w:space="0" w:color="auto"/>
                <w:left w:val="none" w:sz="0" w:space="0" w:color="auto"/>
                <w:bottom w:val="none" w:sz="0" w:space="0" w:color="auto"/>
                <w:right w:val="none" w:sz="0" w:space="0" w:color="auto"/>
              </w:divBdr>
            </w:div>
          </w:divsChild>
        </w:div>
        <w:div w:id="1838226688">
          <w:marLeft w:val="0"/>
          <w:marRight w:val="0"/>
          <w:marTop w:val="0"/>
          <w:marBottom w:val="0"/>
          <w:divBdr>
            <w:top w:val="none" w:sz="0" w:space="0" w:color="auto"/>
            <w:left w:val="none" w:sz="0" w:space="0" w:color="auto"/>
            <w:bottom w:val="none" w:sz="0" w:space="0" w:color="auto"/>
            <w:right w:val="none" w:sz="0" w:space="0" w:color="auto"/>
          </w:divBdr>
        </w:div>
      </w:divsChild>
    </w:div>
    <w:div w:id="1359425593">
      <w:bodyDiv w:val="1"/>
      <w:marLeft w:val="0"/>
      <w:marRight w:val="0"/>
      <w:marTop w:val="0"/>
      <w:marBottom w:val="0"/>
      <w:divBdr>
        <w:top w:val="none" w:sz="0" w:space="0" w:color="auto"/>
        <w:left w:val="none" w:sz="0" w:space="0" w:color="auto"/>
        <w:bottom w:val="none" w:sz="0" w:space="0" w:color="auto"/>
        <w:right w:val="none" w:sz="0" w:space="0" w:color="auto"/>
      </w:divBdr>
      <w:divsChild>
        <w:div w:id="732897318">
          <w:marLeft w:val="0"/>
          <w:marRight w:val="0"/>
          <w:marTop w:val="0"/>
          <w:marBottom w:val="0"/>
          <w:divBdr>
            <w:top w:val="none" w:sz="0" w:space="0" w:color="auto"/>
            <w:left w:val="none" w:sz="0" w:space="0" w:color="auto"/>
            <w:bottom w:val="none" w:sz="0" w:space="0" w:color="auto"/>
            <w:right w:val="none" w:sz="0" w:space="0" w:color="auto"/>
          </w:divBdr>
          <w:divsChild>
            <w:div w:id="132216557">
              <w:marLeft w:val="0"/>
              <w:marRight w:val="0"/>
              <w:marTop w:val="0"/>
              <w:marBottom w:val="0"/>
              <w:divBdr>
                <w:top w:val="none" w:sz="0" w:space="0" w:color="auto"/>
                <w:left w:val="none" w:sz="0" w:space="0" w:color="auto"/>
                <w:bottom w:val="none" w:sz="0" w:space="0" w:color="auto"/>
                <w:right w:val="none" w:sz="0" w:space="0" w:color="auto"/>
              </w:divBdr>
            </w:div>
            <w:div w:id="507913113">
              <w:marLeft w:val="0"/>
              <w:marRight w:val="0"/>
              <w:marTop w:val="0"/>
              <w:marBottom w:val="0"/>
              <w:divBdr>
                <w:top w:val="none" w:sz="0" w:space="0" w:color="auto"/>
                <w:left w:val="none" w:sz="0" w:space="0" w:color="auto"/>
                <w:bottom w:val="none" w:sz="0" w:space="0" w:color="auto"/>
                <w:right w:val="none" w:sz="0" w:space="0" w:color="auto"/>
              </w:divBdr>
            </w:div>
            <w:div w:id="665788912">
              <w:marLeft w:val="0"/>
              <w:marRight w:val="0"/>
              <w:marTop w:val="0"/>
              <w:marBottom w:val="0"/>
              <w:divBdr>
                <w:top w:val="none" w:sz="0" w:space="0" w:color="auto"/>
                <w:left w:val="none" w:sz="0" w:space="0" w:color="auto"/>
                <w:bottom w:val="none" w:sz="0" w:space="0" w:color="auto"/>
                <w:right w:val="none" w:sz="0" w:space="0" w:color="auto"/>
              </w:divBdr>
            </w:div>
            <w:div w:id="689990939">
              <w:marLeft w:val="0"/>
              <w:marRight w:val="0"/>
              <w:marTop w:val="0"/>
              <w:marBottom w:val="0"/>
              <w:divBdr>
                <w:top w:val="none" w:sz="0" w:space="0" w:color="auto"/>
                <w:left w:val="none" w:sz="0" w:space="0" w:color="auto"/>
                <w:bottom w:val="none" w:sz="0" w:space="0" w:color="auto"/>
                <w:right w:val="none" w:sz="0" w:space="0" w:color="auto"/>
              </w:divBdr>
            </w:div>
            <w:div w:id="1164199658">
              <w:marLeft w:val="0"/>
              <w:marRight w:val="0"/>
              <w:marTop w:val="0"/>
              <w:marBottom w:val="0"/>
              <w:divBdr>
                <w:top w:val="none" w:sz="0" w:space="0" w:color="auto"/>
                <w:left w:val="none" w:sz="0" w:space="0" w:color="auto"/>
                <w:bottom w:val="none" w:sz="0" w:space="0" w:color="auto"/>
                <w:right w:val="none" w:sz="0" w:space="0" w:color="auto"/>
              </w:divBdr>
            </w:div>
            <w:div w:id="1230308357">
              <w:marLeft w:val="0"/>
              <w:marRight w:val="0"/>
              <w:marTop w:val="0"/>
              <w:marBottom w:val="0"/>
              <w:divBdr>
                <w:top w:val="none" w:sz="0" w:space="0" w:color="auto"/>
                <w:left w:val="none" w:sz="0" w:space="0" w:color="auto"/>
                <w:bottom w:val="none" w:sz="0" w:space="0" w:color="auto"/>
                <w:right w:val="none" w:sz="0" w:space="0" w:color="auto"/>
              </w:divBdr>
            </w:div>
            <w:div w:id="1773548487">
              <w:marLeft w:val="0"/>
              <w:marRight w:val="0"/>
              <w:marTop w:val="0"/>
              <w:marBottom w:val="0"/>
              <w:divBdr>
                <w:top w:val="none" w:sz="0" w:space="0" w:color="auto"/>
                <w:left w:val="none" w:sz="0" w:space="0" w:color="auto"/>
                <w:bottom w:val="none" w:sz="0" w:space="0" w:color="auto"/>
                <w:right w:val="none" w:sz="0" w:space="0" w:color="auto"/>
              </w:divBdr>
            </w:div>
            <w:div w:id="1936015501">
              <w:marLeft w:val="0"/>
              <w:marRight w:val="0"/>
              <w:marTop w:val="0"/>
              <w:marBottom w:val="0"/>
              <w:divBdr>
                <w:top w:val="none" w:sz="0" w:space="0" w:color="auto"/>
                <w:left w:val="none" w:sz="0" w:space="0" w:color="auto"/>
                <w:bottom w:val="none" w:sz="0" w:space="0" w:color="auto"/>
                <w:right w:val="none" w:sz="0" w:space="0" w:color="auto"/>
              </w:divBdr>
            </w:div>
            <w:div w:id="2031445082">
              <w:marLeft w:val="0"/>
              <w:marRight w:val="0"/>
              <w:marTop w:val="0"/>
              <w:marBottom w:val="0"/>
              <w:divBdr>
                <w:top w:val="none" w:sz="0" w:space="0" w:color="auto"/>
                <w:left w:val="none" w:sz="0" w:space="0" w:color="auto"/>
                <w:bottom w:val="none" w:sz="0" w:space="0" w:color="auto"/>
                <w:right w:val="none" w:sz="0" w:space="0" w:color="auto"/>
              </w:divBdr>
            </w:div>
            <w:div w:id="2142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6246">
      <w:bodyDiv w:val="1"/>
      <w:marLeft w:val="0"/>
      <w:marRight w:val="0"/>
      <w:marTop w:val="0"/>
      <w:marBottom w:val="0"/>
      <w:divBdr>
        <w:top w:val="none" w:sz="0" w:space="0" w:color="auto"/>
        <w:left w:val="none" w:sz="0" w:space="0" w:color="auto"/>
        <w:bottom w:val="none" w:sz="0" w:space="0" w:color="auto"/>
        <w:right w:val="none" w:sz="0" w:space="0" w:color="auto"/>
      </w:divBdr>
      <w:divsChild>
        <w:div w:id="2047833045">
          <w:marLeft w:val="0"/>
          <w:marRight w:val="0"/>
          <w:marTop w:val="0"/>
          <w:marBottom w:val="0"/>
          <w:divBdr>
            <w:top w:val="none" w:sz="0" w:space="0" w:color="auto"/>
            <w:left w:val="none" w:sz="0" w:space="0" w:color="auto"/>
            <w:bottom w:val="none" w:sz="0" w:space="0" w:color="auto"/>
            <w:right w:val="none" w:sz="0" w:space="0" w:color="auto"/>
          </w:divBdr>
          <w:divsChild>
            <w:div w:id="294142668">
              <w:marLeft w:val="0"/>
              <w:marRight w:val="0"/>
              <w:marTop w:val="0"/>
              <w:marBottom w:val="0"/>
              <w:divBdr>
                <w:top w:val="none" w:sz="0" w:space="0" w:color="auto"/>
                <w:left w:val="none" w:sz="0" w:space="0" w:color="auto"/>
                <w:bottom w:val="none" w:sz="0" w:space="0" w:color="auto"/>
                <w:right w:val="none" w:sz="0" w:space="0" w:color="auto"/>
              </w:divBdr>
            </w:div>
            <w:div w:id="626205457">
              <w:marLeft w:val="0"/>
              <w:marRight w:val="0"/>
              <w:marTop w:val="0"/>
              <w:marBottom w:val="0"/>
              <w:divBdr>
                <w:top w:val="none" w:sz="0" w:space="0" w:color="auto"/>
                <w:left w:val="none" w:sz="0" w:space="0" w:color="auto"/>
                <w:bottom w:val="none" w:sz="0" w:space="0" w:color="auto"/>
                <w:right w:val="none" w:sz="0" w:space="0" w:color="auto"/>
              </w:divBdr>
            </w:div>
            <w:div w:id="708385365">
              <w:marLeft w:val="0"/>
              <w:marRight w:val="0"/>
              <w:marTop w:val="0"/>
              <w:marBottom w:val="0"/>
              <w:divBdr>
                <w:top w:val="none" w:sz="0" w:space="0" w:color="auto"/>
                <w:left w:val="none" w:sz="0" w:space="0" w:color="auto"/>
                <w:bottom w:val="none" w:sz="0" w:space="0" w:color="auto"/>
                <w:right w:val="none" w:sz="0" w:space="0" w:color="auto"/>
              </w:divBdr>
            </w:div>
            <w:div w:id="751240488">
              <w:marLeft w:val="0"/>
              <w:marRight w:val="0"/>
              <w:marTop w:val="0"/>
              <w:marBottom w:val="0"/>
              <w:divBdr>
                <w:top w:val="none" w:sz="0" w:space="0" w:color="auto"/>
                <w:left w:val="none" w:sz="0" w:space="0" w:color="auto"/>
                <w:bottom w:val="none" w:sz="0" w:space="0" w:color="auto"/>
                <w:right w:val="none" w:sz="0" w:space="0" w:color="auto"/>
              </w:divBdr>
            </w:div>
            <w:div w:id="1019697830">
              <w:marLeft w:val="0"/>
              <w:marRight w:val="0"/>
              <w:marTop w:val="0"/>
              <w:marBottom w:val="0"/>
              <w:divBdr>
                <w:top w:val="none" w:sz="0" w:space="0" w:color="auto"/>
                <w:left w:val="none" w:sz="0" w:space="0" w:color="auto"/>
                <w:bottom w:val="none" w:sz="0" w:space="0" w:color="auto"/>
                <w:right w:val="none" w:sz="0" w:space="0" w:color="auto"/>
              </w:divBdr>
            </w:div>
            <w:div w:id="1265962715">
              <w:marLeft w:val="0"/>
              <w:marRight w:val="0"/>
              <w:marTop w:val="0"/>
              <w:marBottom w:val="0"/>
              <w:divBdr>
                <w:top w:val="none" w:sz="0" w:space="0" w:color="auto"/>
                <w:left w:val="none" w:sz="0" w:space="0" w:color="auto"/>
                <w:bottom w:val="none" w:sz="0" w:space="0" w:color="auto"/>
                <w:right w:val="none" w:sz="0" w:space="0" w:color="auto"/>
              </w:divBdr>
            </w:div>
            <w:div w:id="1615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20">
      <w:bodyDiv w:val="1"/>
      <w:marLeft w:val="0"/>
      <w:marRight w:val="0"/>
      <w:marTop w:val="0"/>
      <w:marBottom w:val="0"/>
      <w:divBdr>
        <w:top w:val="none" w:sz="0" w:space="0" w:color="auto"/>
        <w:left w:val="none" w:sz="0" w:space="0" w:color="auto"/>
        <w:bottom w:val="none" w:sz="0" w:space="0" w:color="auto"/>
        <w:right w:val="none" w:sz="0" w:space="0" w:color="auto"/>
      </w:divBdr>
      <w:divsChild>
        <w:div w:id="431978009">
          <w:marLeft w:val="0"/>
          <w:marRight w:val="0"/>
          <w:marTop w:val="0"/>
          <w:marBottom w:val="0"/>
          <w:divBdr>
            <w:top w:val="none" w:sz="0" w:space="0" w:color="auto"/>
            <w:left w:val="none" w:sz="0" w:space="0" w:color="auto"/>
            <w:bottom w:val="none" w:sz="0" w:space="0" w:color="auto"/>
            <w:right w:val="none" w:sz="0" w:space="0" w:color="auto"/>
          </w:divBdr>
        </w:div>
      </w:divsChild>
    </w:div>
    <w:div w:id="1395200381">
      <w:bodyDiv w:val="1"/>
      <w:marLeft w:val="0"/>
      <w:marRight w:val="0"/>
      <w:marTop w:val="0"/>
      <w:marBottom w:val="0"/>
      <w:divBdr>
        <w:top w:val="none" w:sz="0" w:space="0" w:color="auto"/>
        <w:left w:val="none" w:sz="0" w:space="0" w:color="auto"/>
        <w:bottom w:val="none" w:sz="0" w:space="0" w:color="auto"/>
        <w:right w:val="none" w:sz="0" w:space="0" w:color="auto"/>
      </w:divBdr>
      <w:divsChild>
        <w:div w:id="294335004">
          <w:marLeft w:val="0"/>
          <w:marRight w:val="0"/>
          <w:marTop w:val="0"/>
          <w:marBottom w:val="0"/>
          <w:divBdr>
            <w:top w:val="none" w:sz="0" w:space="0" w:color="auto"/>
            <w:left w:val="none" w:sz="0" w:space="0" w:color="auto"/>
            <w:bottom w:val="none" w:sz="0" w:space="0" w:color="auto"/>
            <w:right w:val="none" w:sz="0" w:space="0" w:color="auto"/>
          </w:divBdr>
        </w:div>
        <w:div w:id="682895655">
          <w:marLeft w:val="0"/>
          <w:marRight w:val="0"/>
          <w:marTop w:val="0"/>
          <w:marBottom w:val="0"/>
          <w:divBdr>
            <w:top w:val="none" w:sz="0" w:space="0" w:color="auto"/>
            <w:left w:val="none" w:sz="0" w:space="0" w:color="auto"/>
            <w:bottom w:val="none" w:sz="0" w:space="0" w:color="auto"/>
            <w:right w:val="none" w:sz="0" w:space="0" w:color="auto"/>
          </w:divBdr>
        </w:div>
        <w:div w:id="805584122">
          <w:marLeft w:val="0"/>
          <w:marRight w:val="0"/>
          <w:marTop w:val="0"/>
          <w:marBottom w:val="0"/>
          <w:divBdr>
            <w:top w:val="none" w:sz="0" w:space="0" w:color="auto"/>
            <w:left w:val="none" w:sz="0" w:space="0" w:color="auto"/>
            <w:bottom w:val="none" w:sz="0" w:space="0" w:color="auto"/>
            <w:right w:val="none" w:sz="0" w:space="0" w:color="auto"/>
          </w:divBdr>
        </w:div>
        <w:div w:id="1104961319">
          <w:marLeft w:val="0"/>
          <w:marRight w:val="0"/>
          <w:marTop w:val="0"/>
          <w:marBottom w:val="0"/>
          <w:divBdr>
            <w:top w:val="none" w:sz="0" w:space="0" w:color="auto"/>
            <w:left w:val="none" w:sz="0" w:space="0" w:color="auto"/>
            <w:bottom w:val="none" w:sz="0" w:space="0" w:color="auto"/>
            <w:right w:val="none" w:sz="0" w:space="0" w:color="auto"/>
          </w:divBdr>
        </w:div>
        <w:div w:id="1794592171">
          <w:marLeft w:val="0"/>
          <w:marRight w:val="0"/>
          <w:marTop w:val="0"/>
          <w:marBottom w:val="0"/>
          <w:divBdr>
            <w:top w:val="none" w:sz="0" w:space="0" w:color="auto"/>
            <w:left w:val="none" w:sz="0" w:space="0" w:color="auto"/>
            <w:bottom w:val="none" w:sz="0" w:space="0" w:color="auto"/>
            <w:right w:val="none" w:sz="0" w:space="0" w:color="auto"/>
          </w:divBdr>
        </w:div>
      </w:divsChild>
    </w:div>
    <w:div w:id="1414475559">
      <w:bodyDiv w:val="1"/>
      <w:marLeft w:val="0"/>
      <w:marRight w:val="0"/>
      <w:marTop w:val="0"/>
      <w:marBottom w:val="0"/>
      <w:divBdr>
        <w:top w:val="none" w:sz="0" w:space="0" w:color="auto"/>
        <w:left w:val="none" w:sz="0" w:space="0" w:color="auto"/>
        <w:bottom w:val="none" w:sz="0" w:space="0" w:color="auto"/>
        <w:right w:val="none" w:sz="0" w:space="0" w:color="auto"/>
      </w:divBdr>
      <w:divsChild>
        <w:div w:id="31156026">
          <w:marLeft w:val="0"/>
          <w:marRight w:val="0"/>
          <w:marTop w:val="0"/>
          <w:marBottom w:val="0"/>
          <w:divBdr>
            <w:top w:val="none" w:sz="0" w:space="0" w:color="auto"/>
            <w:left w:val="none" w:sz="0" w:space="0" w:color="auto"/>
            <w:bottom w:val="none" w:sz="0" w:space="0" w:color="auto"/>
            <w:right w:val="none" w:sz="0" w:space="0" w:color="auto"/>
          </w:divBdr>
        </w:div>
        <w:div w:id="160170884">
          <w:marLeft w:val="0"/>
          <w:marRight w:val="0"/>
          <w:marTop w:val="0"/>
          <w:marBottom w:val="0"/>
          <w:divBdr>
            <w:top w:val="none" w:sz="0" w:space="0" w:color="auto"/>
            <w:left w:val="none" w:sz="0" w:space="0" w:color="auto"/>
            <w:bottom w:val="none" w:sz="0" w:space="0" w:color="auto"/>
            <w:right w:val="none" w:sz="0" w:space="0" w:color="auto"/>
          </w:divBdr>
        </w:div>
        <w:div w:id="616716604">
          <w:marLeft w:val="0"/>
          <w:marRight w:val="0"/>
          <w:marTop w:val="0"/>
          <w:marBottom w:val="0"/>
          <w:divBdr>
            <w:top w:val="none" w:sz="0" w:space="0" w:color="auto"/>
            <w:left w:val="none" w:sz="0" w:space="0" w:color="auto"/>
            <w:bottom w:val="none" w:sz="0" w:space="0" w:color="auto"/>
            <w:right w:val="none" w:sz="0" w:space="0" w:color="auto"/>
          </w:divBdr>
        </w:div>
        <w:div w:id="913395533">
          <w:marLeft w:val="0"/>
          <w:marRight w:val="0"/>
          <w:marTop w:val="0"/>
          <w:marBottom w:val="0"/>
          <w:divBdr>
            <w:top w:val="none" w:sz="0" w:space="0" w:color="auto"/>
            <w:left w:val="none" w:sz="0" w:space="0" w:color="auto"/>
            <w:bottom w:val="none" w:sz="0" w:space="0" w:color="auto"/>
            <w:right w:val="none" w:sz="0" w:space="0" w:color="auto"/>
          </w:divBdr>
        </w:div>
        <w:div w:id="1051462808">
          <w:marLeft w:val="0"/>
          <w:marRight w:val="0"/>
          <w:marTop w:val="0"/>
          <w:marBottom w:val="0"/>
          <w:divBdr>
            <w:top w:val="none" w:sz="0" w:space="0" w:color="auto"/>
            <w:left w:val="none" w:sz="0" w:space="0" w:color="auto"/>
            <w:bottom w:val="none" w:sz="0" w:space="0" w:color="auto"/>
            <w:right w:val="none" w:sz="0" w:space="0" w:color="auto"/>
          </w:divBdr>
          <w:divsChild>
            <w:div w:id="841818783">
              <w:marLeft w:val="0"/>
              <w:marRight w:val="0"/>
              <w:marTop w:val="0"/>
              <w:marBottom w:val="0"/>
              <w:divBdr>
                <w:top w:val="none" w:sz="0" w:space="0" w:color="auto"/>
                <w:left w:val="none" w:sz="0" w:space="0" w:color="auto"/>
                <w:bottom w:val="none" w:sz="0" w:space="0" w:color="auto"/>
                <w:right w:val="none" w:sz="0" w:space="0" w:color="auto"/>
              </w:divBdr>
            </w:div>
            <w:div w:id="1130588332">
              <w:marLeft w:val="0"/>
              <w:marRight w:val="0"/>
              <w:marTop w:val="0"/>
              <w:marBottom w:val="0"/>
              <w:divBdr>
                <w:top w:val="none" w:sz="0" w:space="0" w:color="auto"/>
                <w:left w:val="none" w:sz="0" w:space="0" w:color="auto"/>
                <w:bottom w:val="none" w:sz="0" w:space="0" w:color="auto"/>
                <w:right w:val="none" w:sz="0" w:space="0" w:color="auto"/>
              </w:divBdr>
            </w:div>
          </w:divsChild>
        </w:div>
        <w:div w:id="1645544155">
          <w:marLeft w:val="0"/>
          <w:marRight w:val="0"/>
          <w:marTop w:val="0"/>
          <w:marBottom w:val="0"/>
          <w:divBdr>
            <w:top w:val="none" w:sz="0" w:space="0" w:color="auto"/>
            <w:left w:val="none" w:sz="0" w:space="0" w:color="auto"/>
            <w:bottom w:val="none" w:sz="0" w:space="0" w:color="auto"/>
            <w:right w:val="none" w:sz="0" w:space="0" w:color="auto"/>
          </w:divBdr>
        </w:div>
        <w:div w:id="1928533903">
          <w:marLeft w:val="0"/>
          <w:marRight w:val="0"/>
          <w:marTop w:val="0"/>
          <w:marBottom w:val="0"/>
          <w:divBdr>
            <w:top w:val="none" w:sz="0" w:space="0" w:color="auto"/>
            <w:left w:val="none" w:sz="0" w:space="0" w:color="auto"/>
            <w:bottom w:val="none" w:sz="0" w:space="0" w:color="auto"/>
            <w:right w:val="none" w:sz="0" w:space="0" w:color="auto"/>
          </w:divBdr>
        </w:div>
      </w:divsChild>
    </w:div>
    <w:div w:id="1418401832">
      <w:bodyDiv w:val="1"/>
      <w:marLeft w:val="0"/>
      <w:marRight w:val="0"/>
      <w:marTop w:val="0"/>
      <w:marBottom w:val="0"/>
      <w:divBdr>
        <w:top w:val="none" w:sz="0" w:space="0" w:color="auto"/>
        <w:left w:val="none" w:sz="0" w:space="0" w:color="auto"/>
        <w:bottom w:val="none" w:sz="0" w:space="0" w:color="auto"/>
        <w:right w:val="none" w:sz="0" w:space="0" w:color="auto"/>
      </w:divBdr>
      <w:divsChild>
        <w:div w:id="202793627">
          <w:marLeft w:val="0"/>
          <w:marRight w:val="0"/>
          <w:marTop w:val="0"/>
          <w:marBottom w:val="0"/>
          <w:divBdr>
            <w:top w:val="none" w:sz="0" w:space="0" w:color="auto"/>
            <w:left w:val="none" w:sz="0" w:space="0" w:color="auto"/>
            <w:bottom w:val="none" w:sz="0" w:space="0" w:color="auto"/>
            <w:right w:val="none" w:sz="0" w:space="0" w:color="auto"/>
          </w:divBdr>
        </w:div>
        <w:div w:id="1523204087">
          <w:marLeft w:val="0"/>
          <w:marRight w:val="0"/>
          <w:marTop w:val="0"/>
          <w:marBottom w:val="0"/>
          <w:divBdr>
            <w:top w:val="none" w:sz="0" w:space="0" w:color="auto"/>
            <w:left w:val="none" w:sz="0" w:space="0" w:color="auto"/>
            <w:bottom w:val="none" w:sz="0" w:space="0" w:color="auto"/>
            <w:right w:val="none" w:sz="0" w:space="0" w:color="auto"/>
          </w:divBdr>
        </w:div>
        <w:div w:id="1879314749">
          <w:marLeft w:val="0"/>
          <w:marRight w:val="0"/>
          <w:marTop w:val="0"/>
          <w:marBottom w:val="0"/>
          <w:divBdr>
            <w:top w:val="none" w:sz="0" w:space="0" w:color="auto"/>
            <w:left w:val="none" w:sz="0" w:space="0" w:color="auto"/>
            <w:bottom w:val="none" w:sz="0" w:space="0" w:color="auto"/>
            <w:right w:val="none" w:sz="0" w:space="0" w:color="auto"/>
          </w:divBdr>
        </w:div>
      </w:divsChild>
    </w:div>
    <w:div w:id="1421562284">
      <w:bodyDiv w:val="1"/>
      <w:marLeft w:val="0"/>
      <w:marRight w:val="0"/>
      <w:marTop w:val="0"/>
      <w:marBottom w:val="0"/>
      <w:divBdr>
        <w:top w:val="none" w:sz="0" w:space="0" w:color="auto"/>
        <w:left w:val="none" w:sz="0" w:space="0" w:color="auto"/>
        <w:bottom w:val="none" w:sz="0" w:space="0" w:color="auto"/>
        <w:right w:val="none" w:sz="0" w:space="0" w:color="auto"/>
      </w:divBdr>
      <w:divsChild>
        <w:div w:id="71051622">
          <w:marLeft w:val="0"/>
          <w:marRight w:val="0"/>
          <w:marTop w:val="0"/>
          <w:marBottom w:val="0"/>
          <w:divBdr>
            <w:top w:val="none" w:sz="0" w:space="0" w:color="auto"/>
            <w:left w:val="none" w:sz="0" w:space="0" w:color="auto"/>
            <w:bottom w:val="none" w:sz="0" w:space="0" w:color="auto"/>
            <w:right w:val="none" w:sz="0" w:space="0" w:color="auto"/>
          </w:divBdr>
        </w:div>
        <w:div w:id="2036074680">
          <w:marLeft w:val="0"/>
          <w:marRight w:val="0"/>
          <w:marTop w:val="0"/>
          <w:marBottom w:val="0"/>
          <w:divBdr>
            <w:top w:val="none" w:sz="0" w:space="0" w:color="auto"/>
            <w:left w:val="none" w:sz="0" w:space="0" w:color="auto"/>
            <w:bottom w:val="none" w:sz="0" w:space="0" w:color="auto"/>
            <w:right w:val="none" w:sz="0" w:space="0" w:color="auto"/>
          </w:divBdr>
        </w:div>
      </w:divsChild>
    </w:div>
    <w:div w:id="1423529723">
      <w:bodyDiv w:val="1"/>
      <w:marLeft w:val="0"/>
      <w:marRight w:val="0"/>
      <w:marTop w:val="0"/>
      <w:marBottom w:val="0"/>
      <w:divBdr>
        <w:top w:val="none" w:sz="0" w:space="0" w:color="auto"/>
        <w:left w:val="none" w:sz="0" w:space="0" w:color="auto"/>
        <w:bottom w:val="none" w:sz="0" w:space="0" w:color="auto"/>
        <w:right w:val="none" w:sz="0" w:space="0" w:color="auto"/>
      </w:divBdr>
      <w:divsChild>
        <w:div w:id="1318530797">
          <w:marLeft w:val="0"/>
          <w:marRight w:val="0"/>
          <w:marTop w:val="0"/>
          <w:marBottom w:val="0"/>
          <w:divBdr>
            <w:top w:val="none" w:sz="0" w:space="0" w:color="auto"/>
            <w:left w:val="none" w:sz="0" w:space="0" w:color="auto"/>
            <w:bottom w:val="none" w:sz="0" w:space="0" w:color="auto"/>
            <w:right w:val="none" w:sz="0" w:space="0" w:color="auto"/>
          </w:divBdr>
          <w:divsChild>
            <w:div w:id="81226850">
              <w:marLeft w:val="0"/>
              <w:marRight w:val="0"/>
              <w:marTop w:val="0"/>
              <w:marBottom w:val="0"/>
              <w:divBdr>
                <w:top w:val="none" w:sz="0" w:space="0" w:color="auto"/>
                <w:left w:val="none" w:sz="0" w:space="0" w:color="auto"/>
                <w:bottom w:val="none" w:sz="0" w:space="0" w:color="auto"/>
                <w:right w:val="none" w:sz="0" w:space="0" w:color="auto"/>
              </w:divBdr>
            </w:div>
            <w:div w:id="549457254">
              <w:marLeft w:val="0"/>
              <w:marRight w:val="0"/>
              <w:marTop w:val="0"/>
              <w:marBottom w:val="0"/>
              <w:divBdr>
                <w:top w:val="none" w:sz="0" w:space="0" w:color="auto"/>
                <w:left w:val="none" w:sz="0" w:space="0" w:color="auto"/>
                <w:bottom w:val="none" w:sz="0" w:space="0" w:color="auto"/>
                <w:right w:val="none" w:sz="0" w:space="0" w:color="auto"/>
              </w:divBdr>
            </w:div>
            <w:div w:id="116144887">
              <w:marLeft w:val="0"/>
              <w:marRight w:val="0"/>
              <w:marTop w:val="0"/>
              <w:marBottom w:val="0"/>
              <w:divBdr>
                <w:top w:val="none" w:sz="0" w:space="0" w:color="auto"/>
                <w:left w:val="none" w:sz="0" w:space="0" w:color="auto"/>
                <w:bottom w:val="none" w:sz="0" w:space="0" w:color="auto"/>
                <w:right w:val="none" w:sz="0" w:space="0" w:color="auto"/>
              </w:divBdr>
            </w:div>
            <w:div w:id="501360489">
              <w:marLeft w:val="0"/>
              <w:marRight w:val="0"/>
              <w:marTop w:val="0"/>
              <w:marBottom w:val="0"/>
              <w:divBdr>
                <w:top w:val="none" w:sz="0" w:space="0" w:color="auto"/>
                <w:left w:val="none" w:sz="0" w:space="0" w:color="auto"/>
                <w:bottom w:val="none" w:sz="0" w:space="0" w:color="auto"/>
                <w:right w:val="none" w:sz="0" w:space="0" w:color="auto"/>
              </w:divBdr>
            </w:div>
            <w:div w:id="2137218727">
              <w:marLeft w:val="0"/>
              <w:marRight w:val="0"/>
              <w:marTop w:val="0"/>
              <w:marBottom w:val="0"/>
              <w:divBdr>
                <w:top w:val="none" w:sz="0" w:space="0" w:color="auto"/>
                <w:left w:val="none" w:sz="0" w:space="0" w:color="auto"/>
                <w:bottom w:val="none" w:sz="0" w:space="0" w:color="auto"/>
                <w:right w:val="none" w:sz="0" w:space="0" w:color="auto"/>
              </w:divBdr>
            </w:div>
            <w:div w:id="1602493856">
              <w:marLeft w:val="0"/>
              <w:marRight w:val="0"/>
              <w:marTop w:val="0"/>
              <w:marBottom w:val="0"/>
              <w:divBdr>
                <w:top w:val="none" w:sz="0" w:space="0" w:color="auto"/>
                <w:left w:val="none" w:sz="0" w:space="0" w:color="auto"/>
                <w:bottom w:val="none" w:sz="0" w:space="0" w:color="auto"/>
                <w:right w:val="none" w:sz="0" w:space="0" w:color="auto"/>
              </w:divBdr>
            </w:div>
            <w:div w:id="860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9373">
      <w:bodyDiv w:val="1"/>
      <w:marLeft w:val="0"/>
      <w:marRight w:val="0"/>
      <w:marTop w:val="0"/>
      <w:marBottom w:val="0"/>
      <w:divBdr>
        <w:top w:val="none" w:sz="0" w:space="0" w:color="auto"/>
        <w:left w:val="none" w:sz="0" w:space="0" w:color="auto"/>
        <w:bottom w:val="none" w:sz="0" w:space="0" w:color="auto"/>
        <w:right w:val="none" w:sz="0" w:space="0" w:color="auto"/>
      </w:divBdr>
      <w:divsChild>
        <w:div w:id="1909535882">
          <w:marLeft w:val="0"/>
          <w:marRight w:val="0"/>
          <w:marTop w:val="0"/>
          <w:marBottom w:val="0"/>
          <w:divBdr>
            <w:top w:val="none" w:sz="0" w:space="0" w:color="auto"/>
            <w:left w:val="none" w:sz="0" w:space="0" w:color="auto"/>
            <w:bottom w:val="none" w:sz="0" w:space="0" w:color="auto"/>
            <w:right w:val="none" w:sz="0" w:space="0" w:color="auto"/>
          </w:divBdr>
        </w:div>
        <w:div w:id="499203492">
          <w:marLeft w:val="0"/>
          <w:marRight w:val="0"/>
          <w:marTop w:val="0"/>
          <w:marBottom w:val="0"/>
          <w:divBdr>
            <w:top w:val="none" w:sz="0" w:space="0" w:color="auto"/>
            <w:left w:val="none" w:sz="0" w:space="0" w:color="auto"/>
            <w:bottom w:val="none" w:sz="0" w:space="0" w:color="auto"/>
            <w:right w:val="none" w:sz="0" w:space="0" w:color="auto"/>
          </w:divBdr>
        </w:div>
        <w:div w:id="1308168202">
          <w:marLeft w:val="0"/>
          <w:marRight w:val="0"/>
          <w:marTop w:val="0"/>
          <w:marBottom w:val="0"/>
          <w:divBdr>
            <w:top w:val="none" w:sz="0" w:space="0" w:color="auto"/>
            <w:left w:val="none" w:sz="0" w:space="0" w:color="auto"/>
            <w:bottom w:val="none" w:sz="0" w:space="0" w:color="auto"/>
            <w:right w:val="none" w:sz="0" w:space="0" w:color="auto"/>
          </w:divBdr>
        </w:div>
        <w:div w:id="1509783199">
          <w:marLeft w:val="0"/>
          <w:marRight w:val="0"/>
          <w:marTop w:val="0"/>
          <w:marBottom w:val="0"/>
          <w:divBdr>
            <w:top w:val="none" w:sz="0" w:space="0" w:color="auto"/>
            <w:left w:val="none" w:sz="0" w:space="0" w:color="auto"/>
            <w:bottom w:val="none" w:sz="0" w:space="0" w:color="auto"/>
            <w:right w:val="none" w:sz="0" w:space="0" w:color="auto"/>
          </w:divBdr>
        </w:div>
      </w:divsChild>
    </w:div>
    <w:div w:id="1446997107">
      <w:bodyDiv w:val="1"/>
      <w:marLeft w:val="0"/>
      <w:marRight w:val="0"/>
      <w:marTop w:val="0"/>
      <w:marBottom w:val="0"/>
      <w:divBdr>
        <w:top w:val="none" w:sz="0" w:space="0" w:color="auto"/>
        <w:left w:val="none" w:sz="0" w:space="0" w:color="auto"/>
        <w:bottom w:val="none" w:sz="0" w:space="0" w:color="auto"/>
        <w:right w:val="none" w:sz="0" w:space="0" w:color="auto"/>
      </w:divBdr>
      <w:divsChild>
        <w:div w:id="2098012004">
          <w:marLeft w:val="0"/>
          <w:marRight w:val="0"/>
          <w:marTop w:val="0"/>
          <w:marBottom w:val="0"/>
          <w:divBdr>
            <w:top w:val="none" w:sz="0" w:space="0" w:color="auto"/>
            <w:left w:val="none" w:sz="0" w:space="0" w:color="auto"/>
            <w:bottom w:val="none" w:sz="0" w:space="0" w:color="auto"/>
            <w:right w:val="none" w:sz="0" w:space="0" w:color="auto"/>
          </w:divBdr>
        </w:div>
      </w:divsChild>
    </w:div>
    <w:div w:id="1451900933">
      <w:bodyDiv w:val="1"/>
      <w:marLeft w:val="0"/>
      <w:marRight w:val="0"/>
      <w:marTop w:val="0"/>
      <w:marBottom w:val="0"/>
      <w:divBdr>
        <w:top w:val="none" w:sz="0" w:space="0" w:color="auto"/>
        <w:left w:val="none" w:sz="0" w:space="0" w:color="auto"/>
        <w:bottom w:val="none" w:sz="0" w:space="0" w:color="auto"/>
        <w:right w:val="none" w:sz="0" w:space="0" w:color="auto"/>
      </w:divBdr>
      <w:divsChild>
        <w:div w:id="1238322327">
          <w:marLeft w:val="0"/>
          <w:marRight w:val="0"/>
          <w:marTop w:val="0"/>
          <w:marBottom w:val="0"/>
          <w:divBdr>
            <w:top w:val="none" w:sz="0" w:space="0" w:color="auto"/>
            <w:left w:val="none" w:sz="0" w:space="0" w:color="auto"/>
            <w:bottom w:val="none" w:sz="0" w:space="0" w:color="auto"/>
            <w:right w:val="none" w:sz="0" w:space="0" w:color="auto"/>
          </w:divBdr>
        </w:div>
        <w:div w:id="1673796275">
          <w:marLeft w:val="0"/>
          <w:marRight w:val="0"/>
          <w:marTop w:val="0"/>
          <w:marBottom w:val="0"/>
          <w:divBdr>
            <w:top w:val="none" w:sz="0" w:space="0" w:color="auto"/>
            <w:left w:val="none" w:sz="0" w:space="0" w:color="auto"/>
            <w:bottom w:val="none" w:sz="0" w:space="0" w:color="auto"/>
            <w:right w:val="none" w:sz="0" w:space="0" w:color="auto"/>
          </w:divBdr>
        </w:div>
      </w:divsChild>
    </w:div>
    <w:div w:id="1463889351">
      <w:bodyDiv w:val="1"/>
      <w:marLeft w:val="0"/>
      <w:marRight w:val="0"/>
      <w:marTop w:val="0"/>
      <w:marBottom w:val="0"/>
      <w:divBdr>
        <w:top w:val="none" w:sz="0" w:space="0" w:color="auto"/>
        <w:left w:val="none" w:sz="0" w:space="0" w:color="auto"/>
        <w:bottom w:val="none" w:sz="0" w:space="0" w:color="auto"/>
        <w:right w:val="none" w:sz="0" w:space="0" w:color="auto"/>
      </w:divBdr>
      <w:divsChild>
        <w:div w:id="1665860410">
          <w:marLeft w:val="0"/>
          <w:marRight w:val="0"/>
          <w:marTop w:val="0"/>
          <w:marBottom w:val="0"/>
          <w:divBdr>
            <w:top w:val="none" w:sz="0" w:space="0" w:color="auto"/>
            <w:left w:val="none" w:sz="0" w:space="0" w:color="auto"/>
            <w:bottom w:val="none" w:sz="0" w:space="0" w:color="auto"/>
            <w:right w:val="none" w:sz="0" w:space="0" w:color="auto"/>
          </w:divBdr>
        </w:div>
      </w:divsChild>
    </w:div>
    <w:div w:id="1465852413">
      <w:bodyDiv w:val="1"/>
      <w:marLeft w:val="0"/>
      <w:marRight w:val="0"/>
      <w:marTop w:val="0"/>
      <w:marBottom w:val="0"/>
      <w:divBdr>
        <w:top w:val="none" w:sz="0" w:space="0" w:color="auto"/>
        <w:left w:val="none" w:sz="0" w:space="0" w:color="auto"/>
        <w:bottom w:val="none" w:sz="0" w:space="0" w:color="auto"/>
        <w:right w:val="none" w:sz="0" w:space="0" w:color="auto"/>
      </w:divBdr>
      <w:divsChild>
        <w:div w:id="1972132189">
          <w:marLeft w:val="0"/>
          <w:marRight w:val="0"/>
          <w:marTop w:val="0"/>
          <w:marBottom w:val="0"/>
          <w:divBdr>
            <w:top w:val="none" w:sz="0" w:space="0" w:color="auto"/>
            <w:left w:val="none" w:sz="0" w:space="0" w:color="auto"/>
            <w:bottom w:val="none" w:sz="0" w:space="0" w:color="auto"/>
            <w:right w:val="none" w:sz="0" w:space="0" w:color="auto"/>
          </w:divBdr>
        </w:div>
      </w:divsChild>
    </w:div>
    <w:div w:id="1472093906">
      <w:bodyDiv w:val="1"/>
      <w:marLeft w:val="0"/>
      <w:marRight w:val="0"/>
      <w:marTop w:val="0"/>
      <w:marBottom w:val="0"/>
      <w:divBdr>
        <w:top w:val="none" w:sz="0" w:space="0" w:color="auto"/>
        <w:left w:val="none" w:sz="0" w:space="0" w:color="auto"/>
        <w:bottom w:val="none" w:sz="0" w:space="0" w:color="auto"/>
        <w:right w:val="none" w:sz="0" w:space="0" w:color="auto"/>
      </w:divBdr>
      <w:divsChild>
        <w:div w:id="1603561782">
          <w:marLeft w:val="0"/>
          <w:marRight w:val="0"/>
          <w:marTop w:val="0"/>
          <w:marBottom w:val="0"/>
          <w:divBdr>
            <w:top w:val="none" w:sz="0" w:space="0" w:color="auto"/>
            <w:left w:val="none" w:sz="0" w:space="0" w:color="auto"/>
            <w:bottom w:val="none" w:sz="0" w:space="0" w:color="auto"/>
            <w:right w:val="none" w:sz="0" w:space="0" w:color="auto"/>
          </w:divBdr>
        </w:div>
      </w:divsChild>
    </w:div>
    <w:div w:id="1472937460">
      <w:bodyDiv w:val="1"/>
      <w:marLeft w:val="0"/>
      <w:marRight w:val="0"/>
      <w:marTop w:val="0"/>
      <w:marBottom w:val="0"/>
      <w:divBdr>
        <w:top w:val="none" w:sz="0" w:space="0" w:color="auto"/>
        <w:left w:val="none" w:sz="0" w:space="0" w:color="auto"/>
        <w:bottom w:val="none" w:sz="0" w:space="0" w:color="auto"/>
        <w:right w:val="none" w:sz="0" w:space="0" w:color="auto"/>
      </w:divBdr>
      <w:divsChild>
        <w:div w:id="824129418">
          <w:marLeft w:val="0"/>
          <w:marRight w:val="0"/>
          <w:marTop w:val="0"/>
          <w:marBottom w:val="0"/>
          <w:divBdr>
            <w:top w:val="none" w:sz="0" w:space="0" w:color="auto"/>
            <w:left w:val="none" w:sz="0" w:space="0" w:color="auto"/>
            <w:bottom w:val="none" w:sz="0" w:space="0" w:color="auto"/>
            <w:right w:val="none" w:sz="0" w:space="0" w:color="auto"/>
          </w:divBdr>
        </w:div>
        <w:div w:id="887229110">
          <w:marLeft w:val="0"/>
          <w:marRight w:val="0"/>
          <w:marTop w:val="0"/>
          <w:marBottom w:val="0"/>
          <w:divBdr>
            <w:top w:val="none" w:sz="0" w:space="0" w:color="auto"/>
            <w:left w:val="none" w:sz="0" w:space="0" w:color="auto"/>
            <w:bottom w:val="none" w:sz="0" w:space="0" w:color="auto"/>
            <w:right w:val="none" w:sz="0" w:space="0" w:color="auto"/>
          </w:divBdr>
        </w:div>
        <w:div w:id="954941909">
          <w:marLeft w:val="0"/>
          <w:marRight w:val="0"/>
          <w:marTop w:val="0"/>
          <w:marBottom w:val="0"/>
          <w:divBdr>
            <w:top w:val="none" w:sz="0" w:space="0" w:color="auto"/>
            <w:left w:val="none" w:sz="0" w:space="0" w:color="auto"/>
            <w:bottom w:val="none" w:sz="0" w:space="0" w:color="auto"/>
            <w:right w:val="none" w:sz="0" w:space="0" w:color="auto"/>
          </w:divBdr>
        </w:div>
        <w:div w:id="2001738386">
          <w:marLeft w:val="0"/>
          <w:marRight w:val="0"/>
          <w:marTop w:val="0"/>
          <w:marBottom w:val="0"/>
          <w:divBdr>
            <w:top w:val="none" w:sz="0" w:space="0" w:color="auto"/>
            <w:left w:val="none" w:sz="0" w:space="0" w:color="auto"/>
            <w:bottom w:val="none" w:sz="0" w:space="0" w:color="auto"/>
            <w:right w:val="none" w:sz="0" w:space="0" w:color="auto"/>
          </w:divBdr>
        </w:div>
      </w:divsChild>
    </w:div>
    <w:div w:id="1478646839">
      <w:bodyDiv w:val="1"/>
      <w:marLeft w:val="0"/>
      <w:marRight w:val="0"/>
      <w:marTop w:val="0"/>
      <w:marBottom w:val="0"/>
      <w:divBdr>
        <w:top w:val="none" w:sz="0" w:space="0" w:color="auto"/>
        <w:left w:val="none" w:sz="0" w:space="0" w:color="auto"/>
        <w:bottom w:val="none" w:sz="0" w:space="0" w:color="auto"/>
        <w:right w:val="none" w:sz="0" w:space="0" w:color="auto"/>
      </w:divBdr>
      <w:divsChild>
        <w:div w:id="1526939011">
          <w:marLeft w:val="0"/>
          <w:marRight w:val="0"/>
          <w:marTop w:val="0"/>
          <w:marBottom w:val="0"/>
          <w:divBdr>
            <w:top w:val="none" w:sz="0" w:space="0" w:color="auto"/>
            <w:left w:val="none" w:sz="0" w:space="0" w:color="auto"/>
            <w:bottom w:val="none" w:sz="0" w:space="0" w:color="auto"/>
            <w:right w:val="none" w:sz="0" w:space="0" w:color="auto"/>
          </w:divBdr>
        </w:div>
        <w:div w:id="1731076906">
          <w:marLeft w:val="0"/>
          <w:marRight w:val="0"/>
          <w:marTop w:val="0"/>
          <w:marBottom w:val="0"/>
          <w:divBdr>
            <w:top w:val="none" w:sz="0" w:space="0" w:color="auto"/>
            <w:left w:val="none" w:sz="0" w:space="0" w:color="auto"/>
            <w:bottom w:val="none" w:sz="0" w:space="0" w:color="auto"/>
            <w:right w:val="none" w:sz="0" w:space="0" w:color="auto"/>
          </w:divBdr>
        </w:div>
        <w:div w:id="432559070">
          <w:marLeft w:val="0"/>
          <w:marRight w:val="0"/>
          <w:marTop w:val="0"/>
          <w:marBottom w:val="0"/>
          <w:divBdr>
            <w:top w:val="none" w:sz="0" w:space="0" w:color="auto"/>
            <w:left w:val="none" w:sz="0" w:space="0" w:color="auto"/>
            <w:bottom w:val="none" w:sz="0" w:space="0" w:color="auto"/>
            <w:right w:val="none" w:sz="0" w:space="0" w:color="auto"/>
          </w:divBdr>
        </w:div>
        <w:div w:id="28645967">
          <w:marLeft w:val="0"/>
          <w:marRight w:val="0"/>
          <w:marTop w:val="0"/>
          <w:marBottom w:val="0"/>
          <w:divBdr>
            <w:top w:val="none" w:sz="0" w:space="0" w:color="auto"/>
            <w:left w:val="none" w:sz="0" w:space="0" w:color="auto"/>
            <w:bottom w:val="none" w:sz="0" w:space="0" w:color="auto"/>
            <w:right w:val="none" w:sz="0" w:space="0" w:color="auto"/>
          </w:divBdr>
        </w:div>
      </w:divsChild>
    </w:div>
    <w:div w:id="1482189626">
      <w:bodyDiv w:val="1"/>
      <w:marLeft w:val="0"/>
      <w:marRight w:val="0"/>
      <w:marTop w:val="0"/>
      <w:marBottom w:val="0"/>
      <w:divBdr>
        <w:top w:val="none" w:sz="0" w:space="0" w:color="auto"/>
        <w:left w:val="none" w:sz="0" w:space="0" w:color="auto"/>
        <w:bottom w:val="none" w:sz="0" w:space="0" w:color="auto"/>
        <w:right w:val="none" w:sz="0" w:space="0" w:color="auto"/>
      </w:divBdr>
      <w:divsChild>
        <w:div w:id="992103261">
          <w:marLeft w:val="0"/>
          <w:marRight w:val="0"/>
          <w:marTop w:val="0"/>
          <w:marBottom w:val="0"/>
          <w:divBdr>
            <w:top w:val="none" w:sz="0" w:space="0" w:color="auto"/>
            <w:left w:val="none" w:sz="0" w:space="0" w:color="auto"/>
            <w:bottom w:val="none" w:sz="0" w:space="0" w:color="auto"/>
            <w:right w:val="none" w:sz="0" w:space="0" w:color="auto"/>
          </w:divBdr>
          <w:divsChild>
            <w:div w:id="1431198731">
              <w:marLeft w:val="0"/>
              <w:marRight w:val="0"/>
              <w:marTop w:val="0"/>
              <w:marBottom w:val="0"/>
              <w:divBdr>
                <w:top w:val="none" w:sz="0" w:space="0" w:color="auto"/>
                <w:left w:val="none" w:sz="0" w:space="0" w:color="auto"/>
                <w:bottom w:val="none" w:sz="0" w:space="0" w:color="auto"/>
                <w:right w:val="none" w:sz="0" w:space="0" w:color="auto"/>
              </w:divBdr>
            </w:div>
            <w:div w:id="680595318">
              <w:marLeft w:val="0"/>
              <w:marRight w:val="0"/>
              <w:marTop w:val="0"/>
              <w:marBottom w:val="0"/>
              <w:divBdr>
                <w:top w:val="none" w:sz="0" w:space="0" w:color="auto"/>
                <w:left w:val="none" w:sz="0" w:space="0" w:color="auto"/>
                <w:bottom w:val="none" w:sz="0" w:space="0" w:color="auto"/>
                <w:right w:val="none" w:sz="0" w:space="0" w:color="auto"/>
              </w:divBdr>
            </w:div>
            <w:div w:id="9202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8078">
      <w:bodyDiv w:val="1"/>
      <w:marLeft w:val="0"/>
      <w:marRight w:val="0"/>
      <w:marTop w:val="0"/>
      <w:marBottom w:val="0"/>
      <w:divBdr>
        <w:top w:val="none" w:sz="0" w:space="0" w:color="auto"/>
        <w:left w:val="none" w:sz="0" w:space="0" w:color="auto"/>
        <w:bottom w:val="none" w:sz="0" w:space="0" w:color="auto"/>
        <w:right w:val="none" w:sz="0" w:space="0" w:color="auto"/>
      </w:divBdr>
      <w:divsChild>
        <w:div w:id="53089513">
          <w:marLeft w:val="0"/>
          <w:marRight w:val="0"/>
          <w:marTop w:val="0"/>
          <w:marBottom w:val="0"/>
          <w:divBdr>
            <w:top w:val="none" w:sz="0" w:space="0" w:color="auto"/>
            <w:left w:val="none" w:sz="0" w:space="0" w:color="auto"/>
            <w:bottom w:val="none" w:sz="0" w:space="0" w:color="auto"/>
            <w:right w:val="none" w:sz="0" w:space="0" w:color="auto"/>
          </w:divBdr>
        </w:div>
        <w:div w:id="118500058">
          <w:marLeft w:val="0"/>
          <w:marRight w:val="0"/>
          <w:marTop w:val="0"/>
          <w:marBottom w:val="0"/>
          <w:divBdr>
            <w:top w:val="none" w:sz="0" w:space="0" w:color="auto"/>
            <w:left w:val="none" w:sz="0" w:space="0" w:color="auto"/>
            <w:bottom w:val="none" w:sz="0" w:space="0" w:color="auto"/>
            <w:right w:val="none" w:sz="0" w:space="0" w:color="auto"/>
          </w:divBdr>
        </w:div>
        <w:div w:id="120075894">
          <w:marLeft w:val="0"/>
          <w:marRight w:val="0"/>
          <w:marTop w:val="0"/>
          <w:marBottom w:val="0"/>
          <w:divBdr>
            <w:top w:val="none" w:sz="0" w:space="0" w:color="auto"/>
            <w:left w:val="none" w:sz="0" w:space="0" w:color="auto"/>
            <w:bottom w:val="none" w:sz="0" w:space="0" w:color="auto"/>
            <w:right w:val="none" w:sz="0" w:space="0" w:color="auto"/>
          </w:divBdr>
        </w:div>
        <w:div w:id="129134719">
          <w:marLeft w:val="0"/>
          <w:marRight w:val="0"/>
          <w:marTop w:val="0"/>
          <w:marBottom w:val="0"/>
          <w:divBdr>
            <w:top w:val="none" w:sz="0" w:space="0" w:color="auto"/>
            <w:left w:val="none" w:sz="0" w:space="0" w:color="auto"/>
            <w:bottom w:val="none" w:sz="0" w:space="0" w:color="auto"/>
            <w:right w:val="none" w:sz="0" w:space="0" w:color="auto"/>
          </w:divBdr>
        </w:div>
        <w:div w:id="163470790">
          <w:marLeft w:val="0"/>
          <w:marRight w:val="0"/>
          <w:marTop w:val="0"/>
          <w:marBottom w:val="0"/>
          <w:divBdr>
            <w:top w:val="none" w:sz="0" w:space="0" w:color="auto"/>
            <w:left w:val="none" w:sz="0" w:space="0" w:color="auto"/>
            <w:bottom w:val="none" w:sz="0" w:space="0" w:color="auto"/>
            <w:right w:val="none" w:sz="0" w:space="0" w:color="auto"/>
          </w:divBdr>
        </w:div>
        <w:div w:id="635332837">
          <w:marLeft w:val="0"/>
          <w:marRight w:val="0"/>
          <w:marTop w:val="0"/>
          <w:marBottom w:val="0"/>
          <w:divBdr>
            <w:top w:val="none" w:sz="0" w:space="0" w:color="auto"/>
            <w:left w:val="none" w:sz="0" w:space="0" w:color="auto"/>
            <w:bottom w:val="none" w:sz="0" w:space="0" w:color="auto"/>
            <w:right w:val="none" w:sz="0" w:space="0" w:color="auto"/>
          </w:divBdr>
        </w:div>
        <w:div w:id="680544865">
          <w:marLeft w:val="0"/>
          <w:marRight w:val="0"/>
          <w:marTop w:val="0"/>
          <w:marBottom w:val="0"/>
          <w:divBdr>
            <w:top w:val="none" w:sz="0" w:space="0" w:color="auto"/>
            <w:left w:val="none" w:sz="0" w:space="0" w:color="auto"/>
            <w:bottom w:val="none" w:sz="0" w:space="0" w:color="auto"/>
            <w:right w:val="none" w:sz="0" w:space="0" w:color="auto"/>
          </w:divBdr>
        </w:div>
        <w:div w:id="768157318">
          <w:marLeft w:val="0"/>
          <w:marRight w:val="0"/>
          <w:marTop w:val="0"/>
          <w:marBottom w:val="0"/>
          <w:divBdr>
            <w:top w:val="none" w:sz="0" w:space="0" w:color="auto"/>
            <w:left w:val="none" w:sz="0" w:space="0" w:color="auto"/>
            <w:bottom w:val="none" w:sz="0" w:space="0" w:color="auto"/>
            <w:right w:val="none" w:sz="0" w:space="0" w:color="auto"/>
          </w:divBdr>
        </w:div>
        <w:div w:id="978656182">
          <w:marLeft w:val="0"/>
          <w:marRight w:val="0"/>
          <w:marTop w:val="0"/>
          <w:marBottom w:val="0"/>
          <w:divBdr>
            <w:top w:val="none" w:sz="0" w:space="0" w:color="auto"/>
            <w:left w:val="none" w:sz="0" w:space="0" w:color="auto"/>
            <w:bottom w:val="none" w:sz="0" w:space="0" w:color="auto"/>
            <w:right w:val="none" w:sz="0" w:space="0" w:color="auto"/>
          </w:divBdr>
          <w:divsChild>
            <w:div w:id="318191291">
              <w:marLeft w:val="0"/>
              <w:marRight w:val="0"/>
              <w:marTop w:val="0"/>
              <w:marBottom w:val="0"/>
              <w:divBdr>
                <w:top w:val="none" w:sz="0" w:space="0" w:color="auto"/>
                <w:left w:val="none" w:sz="0" w:space="0" w:color="auto"/>
                <w:bottom w:val="none" w:sz="0" w:space="0" w:color="auto"/>
                <w:right w:val="none" w:sz="0" w:space="0" w:color="auto"/>
              </w:divBdr>
            </w:div>
            <w:div w:id="1086347812">
              <w:marLeft w:val="0"/>
              <w:marRight w:val="0"/>
              <w:marTop w:val="0"/>
              <w:marBottom w:val="0"/>
              <w:divBdr>
                <w:top w:val="none" w:sz="0" w:space="0" w:color="auto"/>
                <w:left w:val="none" w:sz="0" w:space="0" w:color="auto"/>
                <w:bottom w:val="none" w:sz="0" w:space="0" w:color="auto"/>
                <w:right w:val="none" w:sz="0" w:space="0" w:color="auto"/>
              </w:divBdr>
            </w:div>
            <w:div w:id="1215889592">
              <w:marLeft w:val="0"/>
              <w:marRight w:val="0"/>
              <w:marTop w:val="0"/>
              <w:marBottom w:val="0"/>
              <w:divBdr>
                <w:top w:val="none" w:sz="0" w:space="0" w:color="auto"/>
                <w:left w:val="none" w:sz="0" w:space="0" w:color="auto"/>
                <w:bottom w:val="none" w:sz="0" w:space="0" w:color="auto"/>
                <w:right w:val="none" w:sz="0" w:space="0" w:color="auto"/>
              </w:divBdr>
            </w:div>
            <w:div w:id="1296060710">
              <w:marLeft w:val="0"/>
              <w:marRight w:val="0"/>
              <w:marTop w:val="0"/>
              <w:marBottom w:val="0"/>
              <w:divBdr>
                <w:top w:val="none" w:sz="0" w:space="0" w:color="auto"/>
                <w:left w:val="none" w:sz="0" w:space="0" w:color="auto"/>
                <w:bottom w:val="none" w:sz="0" w:space="0" w:color="auto"/>
                <w:right w:val="none" w:sz="0" w:space="0" w:color="auto"/>
              </w:divBdr>
            </w:div>
            <w:div w:id="1498769775">
              <w:marLeft w:val="0"/>
              <w:marRight w:val="0"/>
              <w:marTop w:val="0"/>
              <w:marBottom w:val="0"/>
              <w:divBdr>
                <w:top w:val="none" w:sz="0" w:space="0" w:color="auto"/>
                <w:left w:val="none" w:sz="0" w:space="0" w:color="auto"/>
                <w:bottom w:val="none" w:sz="0" w:space="0" w:color="auto"/>
                <w:right w:val="none" w:sz="0" w:space="0" w:color="auto"/>
              </w:divBdr>
            </w:div>
            <w:div w:id="1646620114">
              <w:marLeft w:val="0"/>
              <w:marRight w:val="0"/>
              <w:marTop w:val="0"/>
              <w:marBottom w:val="0"/>
              <w:divBdr>
                <w:top w:val="none" w:sz="0" w:space="0" w:color="auto"/>
                <w:left w:val="none" w:sz="0" w:space="0" w:color="auto"/>
                <w:bottom w:val="none" w:sz="0" w:space="0" w:color="auto"/>
                <w:right w:val="none" w:sz="0" w:space="0" w:color="auto"/>
              </w:divBdr>
            </w:div>
          </w:divsChild>
        </w:div>
        <w:div w:id="1051811603">
          <w:marLeft w:val="0"/>
          <w:marRight w:val="0"/>
          <w:marTop w:val="0"/>
          <w:marBottom w:val="0"/>
          <w:divBdr>
            <w:top w:val="none" w:sz="0" w:space="0" w:color="auto"/>
            <w:left w:val="none" w:sz="0" w:space="0" w:color="auto"/>
            <w:bottom w:val="none" w:sz="0" w:space="0" w:color="auto"/>
            <w:right w:val="none" w:sz="0" w:space="0" w:color="auto"/>
          </w:divBdr>
        </w:div>
        <w:div w:id="1294091306">
          <w:marLeft w:val="0"/>
          <w:marRight w:val="0"/>
          <w:marTop w:val="0"/>
          <w:marBottom w:val="0"/>
          <w:divBdr>
            <w:top w:val="none" w:sz="0" w:space="0" w:color="auto"/>
            <w:left w:val="none" w:sz="0" w:space="0" w:color="auto"/>
            <w:bottom w:val="none" w:sz="0" w:space="0" w:color="auto"/>
            <w:right w:val="none" w:sz="0" w:space="0" w:color="auto"/>
          </w:divBdr>
        </w:div>
        <w:div w:id="1406293504">
          <w:marLeft w:val="0"/>
          <w:marRight w:val="0"/>
          <w:marTop w:val="0"/>
          <w:marBottom w:val="0"/>
          <w:divBdr>
            <w:top w:val="none" w:sz="0" w:space="0" w:color="auto"/>
            <w:left w:val="none" w:sz="0" w:space="0" w:color="auto"/>
            <w:bottom w:val="none" w:sz="0" w:space="0" w:color="auto"/>
            <w:right w:val="none" w:sz="0" w:space="0" w:color="auto"/>
          </w:divBdr>
        </w:div>
        <w:div w:id="1493180695">
          <w:marLeft w:val="0"/>
          <w:marRight w:val="0"/>
          <w:marTop w:val="0"/>
          <w:marBottom w:val="0"/>
          <w:divBdr>
            <w:top w:val="none" w:sz="0" w:space="0" w:color="auto"/>
            <w:left w:val="none" w:sz="0" w:space="0" w:color="auto"/>
            <w:bottom w:val="none" w:sz="0" w:space="0" w:color="auto"/>
            <w:right w:val="none" w:sz="0" w:space="0" w:color="auto"/>
          </w:divBdr>
        </w:div>
        <w:div w:id="1746995356">
          <w:marLeft w:val="0"/>
          <w:marRight w:val="0"/>
          <w:marTop w:val="0"/>
          <w:marBottom w:val="0"/>
          <w:divBdr>
            <w:top w:val="none" w:sz="0" w:space="0" w:color="auto"/>
            <w:left w:val="none" w:sz="0" w:space="0" w:color="auto"/>
            <w:bottom w:val="none" w:sz="0" w:space="0" w:color="auto"/>
            <w:right w:val="none" w:sz="0" w:space="0" w:color="auto"/>
          </w:divBdr>
        </w:div>
        <w:div w:id="1819765974">
          <w:marLeft w:val="0"/>
          <w:marRight w:val="0"/>
          <w:marTop w:val="0"/>
          <w:marBottom w:val="0"/>
          <w:divBdr>
            <w:top w:val="none" w:sz="0" w:space="0" w:color="auto"/>
            <w:left w:val="none" w:sz="0" w:space="0" w:color="auto"/>
            <w:bottom w:val="none" w:sz="0" w:space="0" w:color="auto"/>
            <w:right w:val="none" w:sz="0" w:space="0" w:color="auto"/>
          </w:divBdr>
        </w:div>
        <w:div w:id="1836610664">
          <w:marLeft w:val="0"/>
          <w:marRight w:val="0"/>
          <w:marTop w:val="0"/>
          <w:marBottom w:val="0"/>
          <w:divBdr>
            <w:top w:val="none" w:sz="0" w:space="0" w:color="auto"/>
            <w:left w:val="none" w:sz="0" w:space="0" w:color="auto"/>
            <w:bottom w:val="none" w:sz="0" w:space="0" w:color="auto"/>
            <w:right w:val="none" w:sz="0" w:space="0" w:color="auto"/>
          </w:divBdr>
        </w:div>
        <w:div w:id="1886334375">
          <w:marLeft w:val="0"/>
          <w:marRight w:val="0"/>
          <w:marTop w:val="0"/>
          <w:marBottom w:val="0"/>
          <w:divBdr>
            <w:top w:val="none" w:sz="0" w:space="0" w:color="auto"/>
            <w:left w:val="none" w:sz="0" w:space="0" w:color="auto"/>
            <w:bottom w:val="none" w:sz="0" w:space="0" w:color="auto"/>
            <w:right w:val="none" w:sz="0" w:space="0" w:color="auto"/>
          </w:divBdr>
        </w:div>
      </w:divsChild>
    </w:div>
    <w:div w:id="1489396746">
      <w:bodyDiv w:val="1"/>
      <w:marLeft w:val="0"/>
      <w:marRight w:val="0"/>
      <w:marTop w:val="0"/>
      <w:marBottom w:val="0"/>
      <w:divBdr>
        <w:top w:val="none" w:sz="0" w:space="0" w:color="auto"/>
        <w:left w:val="none" w:sz="0" w:space="0" w:color="auto"/>
        <w:bottom w:val="none" w:sz="0" w:space="0" w:color="auto"/>
        <w:right w:val="none" w:sz="0" w:space="0" w:color="auto"/>
      </w:divBdr>
      <w:divsChild>
        <w:div w:id="1413963251">
          <w:marLeft w:val="0"/>
          <w:marRight w:val="0"/>
          <w:marTop w:val="0"/>
          <w:marBottom w:val="0"/>
          <w:divBdr>
            <w:top w:val="none" w:sz="0" w:space="0" w:color="auto"/>
            <w:left w:val="none" w:sz="0" w:space="0" w:color="auto"/>
            <w:bottom w:val="none" w:sz="0" w:space="0" w:color="auto"/>
            <w:right w:val="none" w:sz="0" w:space="0" w:color="auto"/>
          </w:divBdr>
          <w:divsChild>
            <w:div w:id="1953392883">
              <w:marLeft w:val="0"/>
              <w:marRight w:val="0"/>
              <w:marTop w:val="0"/>
              <w:marBottom w:val="0"/>
              <w:divBdr>
                <w:top w:val="none" w:sz="0" w:space="0" w:color="auto"/>
                <w:left w:val="none" w:sz="0" w:space="0" w:color="auto"/>
                <w:bottom w:val="none" w:sz="0" w:space="0" w:color="auto"/>
                <w:right w:val="none" w:sz="0" w:space="0" w:color="auto"/>
              </w:divBdr>
            </w:div>
            <w:div w:id="1703167651">
              <w:marLeft w:val="0"/>
              <w:marRight w:val="0"/>
              <w:marTop w:val="0"/>
              <w:marBottom w:val="0"/>
              <w:divBdr>
                <w:top w:val="none" w:sz="0" w:space="0" w:color="auto"/>
                <w:left w:val="none" w:sz="0" w:space="0" w:color="auto"/>
                <w:bottom w:val="none" w:sz="0" w:space="0" w:color="auto"/>
                <w:right w:val="none" w:sz="0" w:space="0" w:color="auto"/>
              </w:divBdr>
            </w:div>
            <w:div w:id="1966033664">
              <w:marLeft w:val="0"/>
              <w:marRight w:val="0"/>
              <w:marTop w:val="0"/>
              <w:marBottom w:val="0"/>
              <w:divBdr>
                <w:top w:val="none" w:sz="0" w:space="0" w:color="auto"/>
                <w:left w:val="none" w:sz="0" w:space="0" w:color="auto"/>
                <w:bottom w:val="none" w:sz="0" w:space="0" w:color="auto"/>
                <w:right w:val="none" w:sz="0" w:space="0" w:color="auto"/>
              </w:divBdr>
            </w:div>
          </w:divsChild>
        </w:div>
        <w:div w:id="709570116">
          <w:marLeft w:val="0"/>
          <w:marRight w:val="0"/>
          <w:marTop w:val="0"/>
          <w:marBottom w:val="0"/>
          <w:divBdr>
            <w:top w:val="none" w:sz="0" w:space="0" w:color="auto"/>
            <w:left w:val="none" w:sz="0" w:space="0" w:color="auto"/>
            <w:bottom w:val="none" w:sz="0" w:space="0" w:color="auto"/>
            <w:right w:val="none" w:sz="0" w:space="0" w:color="auto"/>
          </w:divBdr>
          <w:divsChild>
            <w:div w:id="1259023932">
              <w:marLeft w:val="0"/>
              <w:marRight w:val="0"/>
              <w:marTop w:val="0"/>
              <w:marBottom w:val="0"/>
              <w:divBdr>
                <w:top w:val="none" w:sz="0" w:space="0" w:color="auto"/>
                <w:left w:val="none" w:sz="0" w:space="0" w:color="auto"/>
                <w:bottom w:val="none" w:sz="0" w:space="0" w:color="auto"/>
                <w:right w:val="none" w:sz="0" w:space="0" w:color="auto"/>
              </w:divBdr>
            </w:div>
            <w:div w:id="1546091228">
              <w:marLeft w:val="0"/>
              <w:marRight w:val="0"/>
              <w:marTop w:val="0"/>
              <w:marBottom w:val="0"/>
              <w:divBdr>
                <w:top w:val="none" w:sz="0" w:space="0" w:color="auto"/>
                <w:left w:val="none" w:sz="0" w:space="0" w:color="auto"/>
                <w:bottom w:val="none" w:sz="0" w:space="0" w:color="auto"/>
                <w:right w:val="none" w:sz="0" w:space="0" w:color="auto"/>
              </w:divBdr>
            </w:div>
            <w:div w:id="2098935442">
              <w:marLeft w:val="0"/>
              <w:marRight w:val="0"/>
              <w:marTop w:val="0"/>
              <w:marBottom w:val="0"/>
              <w:divBdr>
                <w:top w:val="none" w:sz="0" w:space="0" w:color="auto"/>
                <w:left w:val="none" w:sz="0" w:space="0" w:color="auto"/>
                <w:bottom w:val="none" w:sz="0" w:space="0" w:color="auto"/>
                <w:right w:val="none" w:sz="0" w:space="0" w:color="auto"/>
              </w:divBdr>
            </w:div>
          </w:divsChild>
        </w:div>
        <w:div w:id="499739255">
          <w:marLeft w:val="0"/>
          <w:marRight w:val="0"/>
          <w:marTop w:val="0"/>
          <w:marBottom w:val="0"/>
          <w:divBdr>
            <w:top w:val="none" w:sz="0" w:space="0" w:color="auto"/>
            <w:left w:val="none" w:sz="0" w:space="0" w:color="auto"/>
            <w:bottom w:val="none" w:sz="0" w:space="0" w:color="auto"/>
            <w:right w:val="none" w:sz="0" w:space="0" w:color="auto"/>
          </w:divBdr>
          <w:divsChild>
            <w:div w:id="52509826">
              <w:marLeft w:val="0"/>
              <w:marRight w:val="0"/>
              <w:marTop w:val="0"/>
              <w:marBottom w:val="0"/>
              <w:divBdr>
                <w:top w:val="none" w:sz="0" w:space="0" w:color="auto"/>
                <w:left w:val="none" w:sz="0" w:space="0" w:color="auto"/>
                <w:bottom w:val="none" w:sz="0" w:space="0" w:color="auto"/>
                <w:right w:val="none" w:sz="0" w:space="0" w:color="auto"/>
              </w:divBdr>
            </w:div>
            <w:div w:id="1945842012">
              <w:marLeft w:val="0"/>
              <w:marRight w:val="0"/>
              <w:marTop w:val="0"/>
              <w:marBottom w:val="0"/>
              <w:divBdr>
                <w:top w:val="none" w:sz="0" w:space="0" w:color="auto"/>
                <w:left w:val="none" w:sz="0" w:space="0" w:color="auto"/>
                <w:bottom w:val="none" w:sz="0" w:space="0" w:color="auto"/>
                <w:right w:val="none" w:sz="0" w:space="0" w:color="auto"/>
              </w:divBdr>
            </w:div>
          </w:divsChild>
        </w:div>
        <w:div w:id="1825127417">
          <w:marLeft w:val="0"/>
          <w:marRight w:val="0"/>
          <w:marTop w:val="0"/>
          <w:marBottom w:val="0"/>
          <w:divBdr>
            <w:top w:val="none" w:sz="0" w:space="0" w:color="auto"/>
            <w:left w:val="none" w:sz="0" w:space="0" w:color="auto"/>
            <w:bottom w:val="none" w:sz="0" w:space="0" w:color="auto"/>
            <w:right w:val="none" w:sz="0" w:space="0" w:color="auto"/>
          </w:divBdr>
        </w:div>
        <w:div w:id="1321077236">
          <w:marLeft w:val="0"/>
          <w:marRight w:val="0"/>
          <w:marTop w:val="0"/>
          <w:marBottom w:val="0"/>
          <w:divBdr>
            <w:top w:val="none" w:sz="0" w:space="0" w:color="auto"/>
            <w:left w:val="none" w:sz="0" w:space="0" w:color="auto"/>
            <w:bottom w:val="none" w:sz="0" w:space="0" w:color="auto"/>
            <w:right w:val="none" w:sz="0" w:space="0" w:color="auto"/>
          </w:divBdr>
        </w:div>
      </w:divsChild>
    </w:div>
    <w:div w:id="1491824307">
      <w:bodyDiv w:val="1"/>
      <w:marLeft w:val="0"/>
      <w:marRight w:val="0"/>
      <w:marTop w:val="0"/>
      <w:marBottom w:val="0"/>
      <w:divBdr>
        <w:top w:val="none" w:sz="0" w:space="0" w:color="auto"/>
        <w:left w:val="none" w:sz="0" w:space="0" w:color="auto"/>
        <w:bottom w:val="none" w:sz="0" w:space="0" w:color="auto"/>
        <w:right w:val="none" w:sz="0" w:space="0" w:color="auto"/>
      </w:divBdr>
      <w:divsChild>
        <w:div w:id="849221079">
          <w:marLeft w:val="0"/>
          <w:marRight w:val="0"/>
          <w:marTop w:val="0"/>
          <w:marBottom w:val="0"/>
          <w:divBdr>
            <w:top w:val="none" w:sz="0" w:space="0" w:color="auto"/>
            <w:left w:val="none" w:sz="0" w:space="0" w:color="auto"/>
            <w:bottom w:val="none" w:sz="0" w:space="0" w:color="auto"/>
            <w:right w:val="none" w:sz="0" w:space="0" w:color="auto"/>
          </w:divBdr>
        </w:div>
      </w:divsChild>
    </w:div>
    <w:div w:id="1513448507">
      <w:bodyDiv w:val="1"/>
      <w:marLeft w:val="0"/>
      <w:marRight w:val="0"/>
      <w:marTop w:val="0"/>
      <w:marBottom w:val="0"/>
      <w:divBdr>
        <w:top w:val="none" w:sz="0" w:space="0" w:color="auto"/>
        <w:left w:val="none" w:sz="0" w:space="0" w:color="auto"/>
        <w:bottom w:val="none" w:sz="0" w:space="0" w:color="auto"/>
        <w:right w:val="none" w:sz="0" w:space="0" w:color="auto"/>
      </w:divBdr>
      <w:divsChild>
        <w:div w:id="1152333964">
          <w:marLeft w:val="0"/>
          <w:marRight w:val="0"/>
          <w:marTop w:val="0"/>
          <w:marBottom w:val="0"/>
          <w:divBdr>
            <w:top w:val="none" w:sz="0" w:space="0" w:color="auto"/>
            <w:left w:val="none" w:sz="0" w:space="0" w:color="auto"/>
            <w:bottom w:val="none" w:sz="0" w:space="0" w:color="auto"/>
            <w:right w:val="none" w:sz="0" w:space="0" w:color="auto"/>
          </w:divBdr>
        </w:div>
      </w:divsChild>
    </w:div>
    <w:div w:id="1517958625">
      <w:bodyDiv w:val="1"/>
      <w:marLeft w:val="0"/>
      <w:marRight w:val="0"/>
      <w:marTop w:val="0"/>
      <w:marBottom w:val="0"/>
      <w:divBdr>
        <w:top w:val="none" w:sz="0" w:space="0" w:color="auto"/>
        <w:left w:val="none" w:sz="0" w:space="0" w:color="auto"/>
        <w:bottom w:val="none" w:sz="0" w:space="0" w:color="auto"/>
        <w:right w:val="none" w:sz="0" w:space="0" w:color="auto"/>
      </w:divBdr>
      <w:divsChild>
        <w:div w:id="1729113133">
          <w:marLeft w:val="0"/>
          <w:marRight w:val="0"/>
          <w:marTop w:val="0"/>
          <w:marBottom w:val="0"/>
          <w:divBdr>
            <w:top w:val="none" w:sz="0" w:space="0" w:color="auto"/>
            <w:left w:val="none" w:sz="0" w:space="0" w:color="auto"/>
            <w:bottom w:val="none" w:sz="0" w:space="0" w:color="auto"/>
            <w:right w:val="none" w:sz="0" w:space="0" w:color="auto"/>
          </w:divBdr>
        </w:div>
      </w:divsChild>
    </w:div>
    <w:div w:id="1533609512">
      <w:bodyDiv w:val="1"/>
      <w:marLeft w:val="0"/>
      <w:marRight w:val="0"/>
      <w:marTop w:val="0"/>
      <w:marBottom w:val="0"/>
      <w:divBdr>
        <w:top w:val="none" w:sz="0" w:space="0" w:color="auto"/>
        <w:left w:val="none" w:sz="0" w:space="0" w:color="auto"/>
        <w:bottom w:val="none" w:sz="0" w:space="0" w:color="auto"/>
        <w:right w:val="none" w:sz="0" w:space="0" w:color="auto"/>
      </w:divBdr>
      <w:divsChild>
        <w:div w:id="503590624">
          <w:marLeft w:val="0"/>
          <w:marRight w:val="0"/>
          <w:marTop w:val="0"/>
          <w:marBottom w:val="0"/>
          <w:divBdr>
            <w:top w:val="none" w:sz="0" w:space="0" w:color="auto"/>
            <w:left w:val="none" w:sz="0" w:space="0" w:color="auto"/>
            <w:bottom w:val="none" w:sz="0" w:space="0" w:color="auto"/>
            <w:right w:val="none" w:sz="0" w:space="0" w:color="auto"/>
          </w:divBdr>
        </w:div>
        <w:div w:id="1283465314">
          <w:marLeft w:val="0"/>
          <w:marRight w:val="0"/>
          <w:marTop w:val="0"/>
          <w:marBottom w:val="0"/>
          <w:divBdr>
            <w:top w:val="none" w:sz="0" w:space="0" w:color="auto"/>
            <w:left w:val="none" w:sz="0" w:space="0" w:color="auto"/>
            <w:bottom w:val="none" w:sz="0" w:space="0" w:color="auto"/>
            <w:right w:val="none" w:sz="0" w:space="0" w:color="auto"/>
          </w:divBdr>
        </w:div>
      </w:divsChild>
    </w:div>
    <w:div w:id="1536575300">
      <w:bodyDiv w:val="1"/>
      <w:marLeft w:val="0"/>
      <w:marRight w:val="0"/>
      <w:marTop w:val="0"/>
      <w:marBottom w:val="0"/>
      <w:divBdr>
        <w:top w:val="none" w:sz="0" w:space="0" w:color="auto"/>
        <w:left w:val="none" w:sz="0" w:space="0" w:color="auto"/>
        <w:bottom w:val="none" w:sz="0" w:space="0" w:color="auto"/>
        <w:right w:val="none" w:sz="0" w:space="0" w:color="auto"/>
      </w:divBdr>
      <w:divsChild>
        <w:div w:id="317929925">
          <w:marLeft w:val="0"/>
          <w:marRight w:val="0"/>
          <w:marTop w:val="0"/>
          <w:marBottom w:val="0"/>
          <w:divBdr>
            <w:top w:val="none" w:sz="0" w:space="0" w:color="auto"/>
            <w:left w:val="none" w:sz="0" w:space="0" w:color="auto"/>
            <w:bottom w:val="none" w:sz="0" w:space="0" w:color="auto"/>
            <w:right w:val="none" w:sz="0" w:space="0" w:color="auto"/>
          </w:divBdr>
        </w:div>
      </w:divsChild>
    </w:div>
    <w:div w:id="1547180921">
      <w:bodyDiv w:val="1"/>
      <w:marLeft w:val="0"/>
      <w:marRight w:val="0"/>
      <w:marTop w:val="0"/>
      <w:marBottom w:val="0"/>
      <w:divBdr>
        <w:top w:val="none" w:sz="0" w:space="0" w:color="auto"/>
        <w:left w:val="none" w:sz="0" w:space="0" w:color="auto"/>
        <w:bottom w:val="none" w:sz="0" w:space="0" w:color="auto"/>
        <w:right w:val="none" w:sz="0" w:space="0" w:color="auto"/>
      </w:divBdr>
      <w:divsChild>
        <w:div w:id="621302171">
          <w:marLeft w:val="0"/>
          <w:marRight w:val="0"/>
          <w:marTop w:val="0"/>
          <w:marBottom w:val="0"/>
          <w:divBdr>
            <w:top w:val="none" w:sz="0" w:space="0" w:color="auto"/>
            <w:left w:val="none" w:sz="0" w:space="0" w:color="auto"/>
            <w:bottom w:val="none" w:sz="0" w:space="0" w:color="auto"/>
            <w:right w:val="none" w:sz="0" w:space="0" w:color="auto"/>
          </w:divBdr>
        </w:div>
        <w:div w:id="1016734978">
          <w:marLeft w:val="0"/>
          <w:marRight w:val="0"/>
          <w:marTop w:val="0"/>
          <w:marBottom w:val="0"/>
          <w:divBdr>
            <w:top w:val="none" w:sz="0" w:space="0" w:color="auto"/>
            <w:left w:val="none" w:sz="0" w:space="0" w:color="auto"/>
            <w:bottom w:val="none" w:sz="0" w:space="0" w:color="auto"/>
            <w:right w:val="none" w:sz="0" w:space="0" w:color="auto"/>
          </w:divBdr>
        </w:div>
        <w:div w:id="1616059877">
          <w:marLeft w:val="0"/>
          <w:marRight w:val="0"/>
          <w:marTop w:val="0"/>
          <w:marBottom w:val="0"/>
          <w:divBdr>
            <w:top w:val="none" w:sz="0" w:space="0" w:color="auto"/>
            <w:left w:val="none" w:sz="0" w:space="0" w:color="auto"/>
            <w:bottom w:val="none" w:sz="0" w:space="0" w:color="auto"/>
            <w:right w:val="none" w:sz="0" w:space="0" w:color="auto"/>
          </w:divBdr>
        </w:div>
        <w:div w:id="2109423801">
          <w:marLeft w:val="0"/>
          <w:marRight w:val="0"/>
          <w:marTop w:val="0"/>
          <w:marBottom w:val="0"/>
          <w:divBdr>
            <w:top w:val="none" w:sz="0" w:space="0" w:color="auto"/>
            <w:left w:val="none" w:sz="0" w:space="0" w:color="auto"/>
            <w:bottom w:val="none" w:sz="0" w:space="0" w:color="auto"/>
            <w:right w:val="none" w:sz="0" w:space="0" w:color="auto"/>
          </w:divBdr>
        </w:div>
      </w:divsChild>
    </w:div>
    <w:div w:id="1547523748">
      <w:bodyDiv w:val="1"/>
      <w:marLeft w:val="0"/>
      <w:marRight w:val="0"/>
      <w:marTop w:val="0"/>
      <w:marBottom w:val="0"/>
      <w:divBdr>
        <w:top w:val="none" w:sz="0" w:space="0" w:color="auto"/>
        <w:left w:val="none" w:sz="0" w:space="0" w:color="auto"/>
        <w:bottom w:val="none" w:sz="0" w:space="0" w:color="auto"/>
        <w:right w:val="none" w:sz="0" w:space="0" w:color="auto"/>
      </w:divBdr>
      <w:divsChild>
        <w:div w:id="272907998">
          <w:marLeft w:val="0"/>
          <w:marRight w:val="0"/>
          <w:marTop w:val="0"/>
          <w:marBottom w:val="0"/>
          <w:divBdr>
            <w:top w:val="none" w:sz="0" w:space="0" w:color="auto"/>
            <w:left w:val="none" w:sz="0" w:space="0" w:color="auto"/>
            <w:bottom w:val="none" w:sz="0" w:space="0" w:color="auto"/>
            <w:right w:val="none" w:sz="0" w:space="0" w:color="auto"/>
          </w:divBdr>
        </w:div>
        <w:div w:id="1847284247">
          <w:marLeft w:val="0"/>
          <w:marRight w:val="0"/>
          <w:marTop w:val="0"/>
          <w:marBottom w:val="0"/>
          <w:divBdr>
            <w:top w:val="none" w:sz="0" w:space="0" w:color="auto"/>
            <w:left w:val="none" w:sz="0" w:space="0" w:color="auto"/>
            <w:bottom w:val="none" w:sz="0" w:space="0" w:color="auto"/>
            <w:right w:val="none" w:sz="0" w:space="0" w:color="auto"/>
          </w:divBdr>
        </w:div>
      </w:divsChild>
    </w:div>
    <w:div w:id="155303870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02">
          <w:marLeft w:val="0"/>
          <w:marRight w:val="0"/>
          <w:marTop w:val="0"/>
          <w:marBottom w:val="0"/>
          <w:divBdr>
            <w:top w:val="none" w:sz="0" w:space="0" w:color="auto"/>
            <w:left w:val="none" w:sz="0" w:space="0" w:color="auto"/>
            <w:bottom w:val="none" w:sz="0" w:space="0" w:color="auto"/>
            <w:right w:val="none" w:sz="0" w:space="0" w:color="auto"/>
          </w:divBdr>
        </w:div>
      </w:divsChild>
    </w:div>
    <w:div w:id="1553420576">
      <w:bodyDiv w:val="1"/>
      <w:marLeft w:val="0"/>
      <w:marRight w:val="0"/>
      <w:marTop w:val="0"/>
      <w:marBottom w:val="0"/>
      <w:divBdr>
        <w:top w:val="none" w:sz="0" w:space="0" w:color="auto"/>
        <w:left w:val="none" w:sz="0" w:space="0" w:color="auto"/>
        <w:bottom w:val="none" w:sz="0" w:space="0" w:color="auto"/>
        <w:right w:val="none" w:sz="0" w:space="0" w:color="auto"/>
      </w:divBdr>
      <w:divsChild>
        <w:div w:id="2070032990">
          <w:marLeft w:val="0"/>
          <w:marRight w:val="0"/>
          <w:marTop w:val="0"/>
          <w:marBottom w:val="0"/>
          <w:divBdr>
            <w:top w:val="none" w:sz="0" w:space="0" w:color="auto"/>
            <w:left w:val="none" w:sz="0" w:space="0" w:color="auto"/>
            <w:bottom w:val="none" w:sz="0" w:space="0" w:color="auto"/>
            <w:right w:val="none" w:sz="0" w:space="0" w:color="auto"/>
          </w:divBdr>
          <w:divsChild>
            <w:div w:id="497111027">
              <w:marLeft w:val="0"/>
              <w:marRight w:val="0"/>
              <w:marTop w:val="0"/>
              <w:marBottom w:val="0"/>
              <w:divBdr>
                <w:top w:val="none" w:sz="0" w:space="0" w:color="auto"/>
                <w:left w:val="none" w:sz="0" w:space="0" w:color="auto"/>
                <w:bottom w:val="none" w:sz="0" w:space="0" w:color="auto"/>
                <w:right w:val="none" w:sz="0" w:space="0" w:color="auto"/>
              </w:divBdr>
            </w:div>
            <w:div w:id="747993577">
              <w:marLeft w:val="0"/>
              <w:marRight w:val="0"/>
              <w:marTop w:val="0"/>
              <w:marBottom w:val="0"/>
              <w:divBdr>
                <w:top w:val="none" w:sz="0" w:space="0" w:color="auto"/>
                <w:left w:val="none" w:sz="0" w:space="0" w:color="auto"/>
                <w:bottom w:val="none" w:sz="0" w:space="0" w:color="auto"/>
                <w:right w:val="none" w:sz="0" w:space="0" w:color="auto"/>
              </w:divBdr>
            </w:div>
            <w:div w:id="1057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759">
      <w:bodyDiv w:val="1"/>
      <w:marLeft w:val="0"/>
      <w:marRight w:val="0"/>
      <w:marTop w:val="0"/>
      <w:marBottom w:val="0"/>
      <w:divBdr>
        <w:top w:val="none" w:sz="0" w:space="0" w:color="auto"/>
        <w:left w:val="none" w:sz="0" w:space="0" w:color="auto"/>
        <w:bottom w:val="none" w:sz="0" w:space="0" w:color="auto"/>
        <w:right w:val="none" w:sz="0" w:space="0" w:color="auto"/>
      </w:divBdr>
      <w:divsChild>
        <w:div w:id="1065299300">
          <w:marLeft w:val="0"/>
          <w:marRight w:val="0"/>
          <w:marTop w:val="0"/>
          <w:marBottom w:val="0"/>
          <w:divBdr>
            <w:top w:val="none" w:sz="0" w:space="0" w:color="auto"/>
            <w:left w:val="none" w:sz="0" w:space="0" w:color="auto"/>
            <w:bottom w:val="none" w:sz="0" w:space="0" w:color="auto"/>
            <w:right w:val="none" w:sz="0" w:space="0" w:color="auto"/>
          </w:divBdr>
        </w:div>
      </w:divsChild>
    </w:div>
    <w:div w:id="1583560404">
      <w:bodyDiv w:val="1"/>
      <w:marLeft w:val="0"/>
      <w:marRight w:val="0"/>
      <w:marTop w:val="0"/>
      <w:marBottom w:val="0"/>
      <w:divBdr>
        <w:top w:val="none" w:sz="0" w:space="0" w:color="auto"/>
        <w:left w:val="none" w:sz="0" w:space="0" w:color="auto"/>
        <w:bottom w:val="none" w:sz="0" w:space="0" w:color="auto"/>
        <w:right w:val="none" w:sz="0" w:space="0" w:color="auto"/>
      </w:divBdr>
      <w:divsChild>
        <w:div w:id="1054541530">
          <w:marLeft w:val="0"/>
          <w:marRight w:val="0"/>
          <w:marTop w:val="0"/>
          <w:marBottom w:val="0"/>
          <w:divBdr>
            <w:top w:val="none" w:sz="0" w:space="0" w:color="auto"/>
            <w:left w:val="none" w:sz="0" w:space="0" w:color="auto"/>
            <w:bottom w:val="none" w:sz="0" w:space="0" w:color="auto"/>
            <w:right w:val="none" w:sz="0" w:space="0" w:color="auto"/>
          </w:divBdr>
        </w:div>
        <w:div w:id="1899824727">
          <w:marLeft w:val="0"/>
          <w:marRight w:val="0"/>
          <w:marTop w:val="0"/>
          <w:marBottom w:val="0"/>
          <w:divBdr>
            <w:top w:val="none" w:sz="0" w:space="0" w:color="auto"/>
            <w:left w:val="none" w:sz="0" w:space="0" w:color="auto"/>
            <w:bottom w:val="none" w:sz="0" w:space="0" w:color="auto"/>
            <w:right w:val="none" w:sz="0" w:space="0" w:color="auto"/>
          </w:divBdr>
        </w:div>
        <w:div w:id="1395733469">
          <w:marLeft w:val="0"/>
          <w:marRight w:val="0"/>
          <w:marTop w:val="0"/>
          <w:marBottom w:val="0"/>
          <w:divBdr>
            <w:top w:val="none" w:sz="0" w:space="0" w:color="auto"/>
            <w:left w:val="none" w:sz="0" w:space="0" w:color="auto"/>
            <w:bottom w:val="none" w:sz="0" w:space="0" w:color="auto"/>
            <w:right w:val="none" w:sz="0" w:space="0" w:color="auto"/>
          </w:divBdr>
        </w:div>
        <w:div w:id="745498770">
          <w:marLeft w:val="0"/>
          <w:marRight w:val="0"/>
          <w:marTop w:val="0"/>
          <w:marBottom w:val="0"/>
          <w:divBdr>
            <w:top w:val="none" w:sz="0" w:space="0" w:color="auto"/>
            <w:left w:val="none" w:sz="0" w:space="0" w:color="auto"/>
            <w:bottom w:val="none" w:sz="0" w:space="0" w:color="auto"/>
            <w:right w:val="none" w:sz="0" w:space="0" w:color="auto"/>
          </w:divBdr>
        </w:div>
      </w:divsChild>
    </w:div>
    <w:div w:id="1619949243">
      <w:bodyDiv w:val="1"/>
      <w:marLeft w:val="0"/>
      <w:marRight w:val="0"/>
      <w:marTop w:val="0"/>
      <w:marBottom w:val="0"/>
      <w:divBdr>
        <w:top w:val="none" w:sz="0" w:space="0" w:color="auto"/>
        <w:left w:val="none" w:sz="0" w:space="0" w:color="auto"/>
        <w:bottom w:val="none" w:sz="0" w:space="0" w:color="auto"/>
        <w:right w:val="none" w:sz="0" w:space="0" w:color="auto"/>
      </w:divBdr>
      <w:divsChild>
        <w:div w:id="1112672159">
          <w:marLeft w:val="0"/>
          <w:marRight w:val="0"/>
          <w:marTop w:val="0"/>
          <w:marBottom w:val="0"/>
          <w:divBdr>
            <w:top w:val="none" w:sz="0" w:space="0" w:color="auto"/>
            <w:left w:val="none" w:sz="0" w:space="0" w:color="auto"/>
            <w:bottom w:val="none" w:sz="0" w:space="0" w:color="auto"/>
            <w:right w:val="none" w:sz="0" w:space="0" w:color="auto"/>
          </w:divBdr>
        </w:div>
      </w:divsChild>
    </w:div>
    <w:div w:id="1620069495">
      <w:bodyDiv w:val="1"/>
      <w:marLeft w:val="0"/>
      <w:marRight w:val="0"/>
      <w:marTop w:val="0"/>
      <w:marBottom w:val="0"/>
      <w:divBdr>
        <w:top w:val="none" w:sz="0" w:space="0" w:color="auto"/>
        <w:left w:val="none" w:sz="0" w:space="0" w:color="auto"/>
        <w:bottom w:val="none" w:sz="0" w:space="0" w:color="auto"/>
        <w:right w:val="none" w:sz="0" w:space="0" w:color="auto"/>
      </w:divBdr>
    </w:div>
    <w:div w:id="1623337828">
      <w:bodyDiv w:val="1"/>
      <w:marLeft w:val="0"/>
      <w:marRight w:val="0"/>
      <w:marTop w:val="0"/>
      <w:marBottom w:val="0"/>
      <w:divBdr>
        <w:top w:val="none" w:sz="0" w:space="0" w:color="auto"/>
        <w:left w:val="none" w:sz="0" w:space="0" w:color="auto"/>
        <w:bottom w:val="none" w:sz="0" w:space="0" w:color="auto"/>
        <w:right w:val="none" w:sz="0" w:space="0" w:color="auto"/>
      </w:divBdr>
      <w:divsChild>
        <w:div w:id="550192217">
          <w:marLeft w:val="0"/>
          <w:marRight w:val="0"/>
          <w:marTop w:val="0"/>
          <w:marBottom w:val="0"/>
          <w:divBdr>
            <w:top w:val="none" w:sz="0" w:space="0" w:color="auto"/>
            <w:left w:val="none" w:sz="0" w:space="0" w:color="auto"/>
            <w:bottom w:val="none" w:sz="0" w:space="0" w:color="auto"/>
            <w:right w:val="none" w:sz="0" w:space="0" w:color="auto"/>
          </w:divBdr>
        </w:div>
        <w:div w:id="747728610">
          <w:marLeft w:val="0"/>
          <w:marRight w:val="0"/>
          <w:marTop w:val="0"/>
          <w:marBottom w:val="0"/>
          <w:divBdr>
            <w:top w:val="none" w:sz="0" w:space="0" w:color="auto"/>
            <w:left w:val="none" w:sz="0" w:space="0" w:color="auto"/>
            <w:bottom w:val="none" w:sz="0" w:space="0" w:color="auto"/>
            <w:right w:val="none" w:sz="0" w:space="0" w:color="auto"/>
          </w:divBdr>
        </w:div>
        <w:div w:id="1235433954">
          <w:marLeft w:val="0"/>
          <w:marRight w:val="0"/>
          <w:marTop w:val="0"/>
          <w:marBottom w:val="0"/>
          <w:divBdr>
            <w:top w:val="none" w:sz="0" w:space="0" w:color="auto"/>
            <w:left w:val="none" w:sz="0" w:space="0" w:color="auto"/>
            <w:bottom w:val="none" w:sz="0" w:space="0" w:color="auto"/>
            <w:right w:val="none" w:sz="0" w:space="0" w:color="auto"/>
          </w:divBdr>
        </w:div>
        <w:div w:id="1829859398">
          <w:marLeft w:val="0"/>
          <w:marRight w:val="0"/>
          <w:marTop w:val="0"/>
          <w:marBottom w:val="0"/>
          <w:divBdr>
            <w:top w:val="none" w:sz="0" w:space="0" w:color="auto"/>
            <w:left w:val="none" w:sz="0" w:space="0" w:color="auto"/>
            <w:bottom w:val="none" w:sz="0" w:space="0" w:color="auto"/>
            <w:right w:val="none" w:sz="0" w:space="0" w:color="auto"/>
          </w:divBdr>
        </w:div>
      </w:divsChild>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5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7041">
          <w:marLeft w:val="0"/>
          <w:marRight w:val="0"/>
          <w:marTop w:val="0"/>
          <w:marBottom w:val="0"/>
          <w:divBdr>
            <w:top w:val="none" w:sz="0" w:space="0" w:color="auto"/>
            <w:left w:val="none" w:sz="0" w:space="0" w:color="auto"/>
            <w:bottom w:val="none" w:sz="0" w:space="0" w:color="auto"/>
            <w:right w:val="none" w:sz="0" w:space="0" w:color="auto"/>
          </w:divBdr>
        </w:div>
      </w:divsChild>
    </w:div>
    <w:div w:id="1640332901">
      <w:bodyDiv w:val="1"/>
      <w:marLeft w:val="0"/>
      <w:marRight w:val="0"/>
      <w:marTop w:val="0"/>
      <w:marBottom w:val="0"/>
      <w:divBdr>
        <w:top w:val="none" w:sz="0" w:space="0" w:color="auto"/>
        <w:left w:val="none" w:sz="0" w:space="0" w:color="auto"/>
        <w:bottom w:val="none" w:sz="0" w:space="0" w:color="auto"/>
        <w:right w:val="none" w:sz="0" w:space="0" w:color="auto"/>
      </w:divBdr>
      <w:divsChild>
        <w:div w:id="1020665414">
          <w:marLeft w:val="0"/>
          <w:marRight w:val="0"/>
          <w:marTop w:val="0"/>
          <w:marBottom w:val="0"/>
          <w:divBdr>
            <w:top w:val="none" w:sz="0" w:space="0" w:color="auto"/>
            <w:left w:val="none" w:sz="0" w:space="0" w:color="auto"/>
            <w:bottom w:val="none" w:sz="0" w:space="0" w:color="auto"/>
            <w:right w:val="none" w:sz="0" w:space="0" w:color="auto"/>
          </w:divBdr>
        </w:div>
        <w:div w:id="1337927192">
          <w:marLeft w:val="0"/>
          <w:marRight w:val="0"/>
          <w:marTop w:val="0"/>
          <w:marBottom w:val="0"/>
          <w:divBdr>
            <w:top w:val="none" w:sz="0" w:space="0" w:color="auto"/>
            <w:left w:val="none" w:sz="0" w:space="0" w:color="auto"/>
            <w:bottom w:val="none" w:sz="0" w:space="0" w:color="auto"/>
            <w:right w:val="none" w:sz="0" w:space="0" w:color="auto"/>
          </w:divBdr>
        </w:div>
        <w:div w:id="1746415811">
          <w:marLeft w:val="0"/>
          <w:marRight w:val="0"/>
          <w:marTop w:val="0"/>
          <w:marBottom w:val="0"/>
          <w:divBdr>
            <w:top w:val="none" w:sz="0" w:space="0" w:color="auto"/>
            <w:left w:val="none" w:sz="0" w:space="0" w:color="auto"/>
            <w:bottom w:val="none" w:sz="0" w:space="0" w:color="auto"/>
            <w:right w:val="none" w:sz="0" w:space="0" w:color="auto"/>
          </w:divBdr>
        </w:div>
        <w:div w:id="1883056963">
          <w:marLeft w:val="0"/>
          <w:marRight w:val="0"/>
          <w:marTop w:val="0"/>
          <w:marBottom w:val="0"/>
          <w:divBdr>
            <w:top w:val="none" w:sz="0" w:space="0" w:color="auto"/>
            <w:left w:val="none" w:sz="0" w:space="0" w:color="auto"/>
            <w:bottom w:val="none" w:sz="0" w:space="0" w:color="auto"/>
            <w:right w:val="none" w:sz="0" w:space="0" w:color="auto"/>
          </w:divBdr>
        </w:div>
      </w:divsChild>
    </w:div>
    <w:div w:id="1641227006">
      <w:bodyDiv w:val="1"/>
      <w:marLeft w:val="0"/>
      <w:marRight w:val="0"/>
      <w:marTop w:val="0"/>
      <w:marBottom w:val="0"/>
      <w:divBdr>
        <w:top w:val="none" w:sz="0" w:space="0" w:color="auto"/>
        <w:left w:val="none" w:sz="0" w:space="0" w:color="auto"/>
        <w:bottom w:val="none" w:sz="0" w:space="0" w:color="auto"/>
        <w:right w:val="none" w:sz="0" w:space="0" w:color="auto"/>
      </w:divBdr>
      <w:divsChild>
        <w:div w:id="117913016">
          <w:marLeft w:val="0"/>
          <w:marRight w:val="0"/>
          <w:marTop w:val="0"/>
          <w:marBottom w:val="0"/>
          <w:divBdr>
            <w:top w:val="none" w:sz="0" w:space="0" w:color="auto"/>
            <w:left w:val="none" w:sz="0" w:space="0" w:color="auto"/>
            <w:bottom w:val="none" w:sz="0" w:space="0" w:color="auto"/>
            <w:right w:val="none" w:sz="0" w:space="0" w:color="auto"/>
          </w:divBdr>
          <w:divsChild>
            <w:div w:id="199318647">
              <w:marLeft w:val="0"/>
              <w:marRight w:val="0"/>
              <w:marTop w:val="0"/>
              <w:marBottom w:val="0"/>
              <w:divBdr>
                <w:top w:val="none" w:sz="0" w:space="0" w:color="auto"/>
                <w:left w:val="none" w:sz="0" w:space="0" w:color="auto"/>
                <w:bottom w:val="none" w:sz="0" w:space="0" w:color="auto"/>
                <w:right w:val="none" w:sz="0" w:space="0" w:color="auto"/>
              </w:divBdr>
            </w:div>
            <w:div w:id="711727963">
              <w:marLeft w:val="0"/>
              <w:marRight w:val="0"/>
              <w:marTop w:val="0"/>
              <w:marBottom w:val="0"/>
              <w:divBdr>
                <w:top w:val="none" w:sz="0" w:space="0" w:color="auto"/>
                <w:left w:val="none" w:sz="0" w:space="0" w:color="auto"/>
                <w:bottom w:val="none" w:sz="0" w:space="0" w:color="auto"/>
                <w:right w:val="none" w:sz="0" w:space="0" w:color="auto"/>
              </w:divBdr>
            </w:div>
            <w:div w:id="846939580">
              <w:marLeft w:val="0"/>
              <w:marRight w:val="0"/>
              <w:marTop w:val="0"/>
              <w:marBottom w:val="0"/>
              <w:divBdr>
                <w:top w:val="none" w:sz="0" w:space="0" w:color="auto"/>
                <w:left w:val="none" w:sz="0" w:space="0" w:color="auto"/>
                <w:bottom w:val="none" w:sz="0" w:space="0" w:color="auto"/>
                <w:right w:val="none" w:sz="0" w:space="0" w:color="auto"/>
              </w:divBdr>
            </w:div>
            <w:div w:id="1219435128">
              <w:marLeft w:val="0"/>
              <w:marRight w:val="0"/>
              <w:marTop w:val="0"/>
              <w:marBottom w:val="0"/>
              <w:divBdr>
                <w:top w:val="none" w:sz="0" w:space="0" w:color="auto"/>
                <w:left w:val="none" w:sz="0" w:space="0" w:color="auto"/>
                <w:bottom w:val="none" w:sz="0" w:space="0" w:color="auto"/>
                <w:right w:val="none" w:sz="0" w:space="0" w:color="auto"/>
              </w:divBdr>
            </w:div>
            <w:div w:id="1513489349">
              <w:marLeft w:val="0"/>
              <w:marRight w:val="0"/>
              <w:marTop w:val="0"/>
              <w:marBottom w:val="0"/>
              <w:divBdr>
                <w:top w:val="none" w:sz="0" w:space="0" w:color="auto"/>
                <w:left w:val="none" w:sz="0" w:space="0" w:color="auto"/>
                <w:bottom w:val="none" w:sz="0" w:space="0" w:color="auto"/>
                <w:right w:val="none" w:sz="0" w:space="0" w:color="auto"/>
              </w:divBdr>
            </w:div>
            <w:div w:id="1533150957">
              <w:marLeft w:val="0"/>
              <w:marRight w:val="0"/>
              <w:marTop w:val="0"/>
              <w:marBottom w:val="0"/>
              <w:divBdr>
                <w:top w:val="none" w:sz="0" w:space="0" w:color="auto"/>
                <w:left w:val="none" w:sz="0" w:space="0" w:color="auto"/>
                <w:bottom w:val="none" w:sz="0" w:space="0" w:color="auto"/>
                <w:right w:val="none" w:sz="0" w:space="0" w:color="auto"/>
              </w:divBdr>
            </w:div>
            <w:div w:id="15541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1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512">
          <w:marLeft w:val="0"/>
          <w:marRight w:val="0"/>
          <w:marTop w:val="0"/>
          <w:marBottom w:val="0"/>
          <w:divBdr>
            <w:top w:val="none" w:sz="0" w:space="0" w:color="auto"/>
            <w:left w:val="none" w:sz="0" w:space="0" w:color="auto"/>
            <w:bottom w:val="none" w:sz="0" w:space="0" w:color="auto"/>
            <w:right w:val="none" w:sz="0" w:space="0" w:color="auto"/>
          </w:divBdr>
        </w:div>
      </w:divsChild>
    </w:div>
    <w:div w:id="1663583995">
      <w:bodyDiv w:val="1"/>
      <w:marLeft w:val="0"/>
      <w:marRight w:val="0"/>
      <w:marTop w:val="0"/>
      <w:marBottom w:val="0"/>
      <w:divBdr>
        <w:top w:val="none" w:sz="0" w:space="0" w:color="auto"/>
        <w:left w:val="none" w:sz="0" w:space="0" w:color="auto"/>
        <w:bottom w:val="none" w:sz="0" w:space="0" w:color="auto"/>
        <w:right w:val="none" w:sz="0" w:space="0" w:color="auto"/>
      </w:divBdr>
      <w:divsChild>
        <w:div w:id="37777301">
          <w:marLeft w:val="0"/>
          <w:marRight w:val="0"/>
          <w:marTop w:val="0"/>
          <w:marBottom w:val="0"/>
          <w:divBdr>
            <w:top w:val="none" w:sz="0" w:space="0" w:color="auto"/>
            <w:left w:val="none" w:sz="0" w:space="0" w:color="auto"/>
            <w:bottom w:val="none" w:sz="0" w:space="0" w:color="auto"/>
            <w:right w:val="none" w:sz="0" w:space="0" w:color="auto"/>
          </w:divBdr>
        </w:div>
      </w:divsChild>
    </w:div>
    <w:div w:id="1665353796">
      <w:bodyDiv w:val="1"/>
      <w:marLeft w:val="0"/>
      <w:marRight w:val="0"/>
      <w:marTop w:val="0"/>
      <w:marBottom w:val="0"/>
      <w:divBdr>
        <w:top w:val="none" w:sz="0" w:space="0" w:color="auto"/>
        <w:left w:val="none" w:sz="0" w:space="0" w:color="auto"/>
        <w:bottom w:val="none" w:sz="0" w:space="0" w:color="auto"/>
        <w:right w:val="none" w:sz="0" w:space="0" w:color="auto"/>
      </w:divBdr>
    </w:div>
    <w:div w:id="1674410096">
      <w:bodyDiv w:val="1"/>
      <w:marLeft w:val="0"/>
      <w:marRight w:val="0"/>
      <w:marTop w:val="0"/>
      <w:marBottom w:val="0"/>
      <w:divBdr>
        <w:top w:val="none" w:sz="0" w:space="0" w:color="auto"/>
        <w:left w:val="none" w:sz="0" w:space="0" w:color="auto"/>
        <w:bottom w:val="none" w:sz="0" w:space="0" w:color="auto"/>
        <w:right w:val="none" w:sz="0" w:space="0" w:color="auto"/>
      </w:divBdr>
      <w:divsChild>
        <w:div w:id="59983860">
          <w:marLeft w:val="0"/>
          <w:marRight w:val="0"/>
          <w:marTop w:val="0"/>
          <w:marBottom w:val="0"/>
          <w:divBdr>
            <w:top w:val="none" w:sz="0" w:space="0" w:color="auto"/>
            <w:left w:val="none" w:sz="0" w:space="0" w:color="auto"/>
            <w:bottom w:val="none" w:sz="0" w:space="0" w:color="auto"/>
            <w:right w:val="none" w:sz="0" w:space="0" w:color="auto"/>
          </w:divBdr>
          <w:divsChild>
            <w:div w:id="348145245">
              <w:marLeft w:val="0"/>
              <w:marRight w:val="0"/>
              <w:marTop w:val="0"/>
              <w:marBottom w:val="0"/>
              <w:divBdr>
                <w:top w:val="none" w:sz="0" w:space="0" w:color="auto"/>
                <w:left w:val="none" w:sz="0" w:space="0" w:color="auto"/>
                <w:bottom w:val="none" w:sz="0" w:space="0" w:color="auto"/>
                <w:right w:val="none" w:sz="0" w:space="0" w:color="auto"/>
              </w:divBdr>
            </w:div>
            <w:div w:id="782072788">
              <w:marLeft w:val="0"/>
              <w:marRight w:val="0"/>
              <w:marTop w:val="0"/>
              <w:marBottom w:val="0"/>
              <w:divBdr>
                <w:top w:val="none" w:sz="0" w:space="0" w:color="auto"/>
                <w:left w:val="none" w:sz="0" w:space="0" w:color="auto"/>
                <w:bottom w:val="none" w:sz="0" w:space="0" w:color="auto"/>
                <w:right w:val="none" w:sz="0" w:space="0" w:color="auto"/>
              </w:divBdr>
            </w:div>
          </w:divsChild>
        </w:div>
        <w:div w:id="144708347">
          <w:marLeft w:val="0"/>
          <w:marRight w:val="0"/>
          <w:marTop w:val="0"/>
          <w:marBottom w:val="0"/>
          <w:divBdr>
            <w:top w:val="none" w:sz="0" w:space="0" w:color="auto"/>
            <w:left w:val="none" w:sz="0" w:space="0" w:color="auto"/>
            <w:bottom w:val="none" w:sz="0" w:space="0" w:color="auto"/>
            <w:right w:val="none" w:sz="0" w:space="0" w:color="auto"/>
          </w:divBdr>
        </w:div>
        <w:div w:id="287708354">
          <w:marLeft w:val="0"/>
          <w:marRight w:val="0"/>
          <w:marTop w:val="0"/>
          <w:marBottom w:val="0"/>
          <w:divBdr>
            <w:top w:val="none" w:sz="0" w:space="0" w:color="auto"/>
            <w:left w:val="none" w:sz="0" w:space="0" w:color="auto"/>
            <w:bottom w:val="none" w:sz="0" w:space="0" w:color="auto"/>
            <w:right w:val="none" w:sz="0" w:space="0" w:color="auto"/>
          </w:divBdr>
        </w:div>
        <w:div w:id="311369646">
          <w:marLeft w:val="0"/>
          <w:marRight w:val="0"/>
          <w:marTop w:val="0"/>
          <w:marBottom w:val="0"/>
          <w:divBdr>
            <w:top w:val="none" w:sz="0" w:space="0" w:color="auto"/>
            <w:left w:val="none" w:sz="0" w:space="0" w:color="auto"/>
            <w:bottom w:val="none" w:sz="0" w:space="0" w:color="auto"/>
            <w:right w:val="none" w:sz="0" w:space="0" w:color="auto"/>
          </w:divBdr>
        </w:div>
        <w:div w:id="363867048">
          <w:marLeft w:val="0"/>
          <w:marRight w:val="0"/>
          <w:marTop w:val="0"/>
          <w:marBottom w:val="0"/>
          <w:divBdr>
            <w:top w:val="none" w:sz="0" w:space="0" w:color="auto"/>
            <w:left w:val="none" w:sz="0" w:space="0" w:color="auto"/>
            <w:bottom w:val="none" w:sz="0" w:space="0" w:color="auto"/>
            <w:right w:val="none" w:sz="0" w:space="0" w:color="auto"/>
          </w:divBdr>
          <w:divsChild>
            <w:div w:id="775446982">
              <w:marLeft w:val="0"/>
              <w:marRight w:val="0"/>
              <w:marTop w:val="0"/>
              <w:marBottom w:val="0"/>
              <w:divBdr>
                <w:top w:val="none" w:sz="0" w:space="0" w:color="auto"/>
                <w:left w:val="none" w:sz="0" w:space="0" w:color="auto"/>
                <w:bottom w:val="none" w:sz="0" w:space="0" w:color="auto"/>
                <w:right w:val="none" w:sz="0" w:space="0" w:color="auto"/>
              </w:divBdr>
            </w:div>
            <w:div w:id="1437558563">
              <w:marLeft w:val="0"/>
              <w:marRight w:val="0"/>
              <w:marTop w:val="0"/>
              <w:marBottom w:val="0"/>
              <w:divBdr>
                <w:top w:val="none" w:sz="0" w:space="0" w:color="auto"/>
                <w:left w:val="none" w:sz="0" w:space="0" w:color="auto"/>
                <w:bottom w:val="none" w:sz="0" w:space="0" w:color="auto"/>
                <w:right w:val="none" w:sz="0" w:space="0" w:color="auto"/>
              </w:divBdr>
            </w:div>
            <w:div w:id="1443768960">
              <w:marLeft w:val="0"/>
              <w:marRight w:val="0"/>
              <w:marTop w:val="0"/>
              <w:marBottom w:val="0"/>
              <w:divBdr>
                <w:top w:val="none" w:sz="0" w:space="0" w:color="auto"/>
                <w:left w:val="none" w:sz="0" w:space="0" w:color="auto"/>
                <w:bottom w:val="none" w:sz="0" w:space="0" w:color="auto"/>
                <w:right w:val="none" w:sz="0" w:space="0" w:color="auto"/>
              </w:divBdr>
            </w:div>
            <w:div w:id="2065638077">
              <w:marLeft w:val="0"/>
              <w:marRight w:val="0"/>
              <w:marTop w:val="0"/>
              <w:marBottom w:val="0"/>
              <w:divBdr>
                <w:top w:val="none" w:sz="0" w:space="0" w:color="auto"/>
                <w:left w:val="none" w:sz="0" w:space="0" w:color="auto"/>
                <w:bottom w:val="none" w:sz="0" w:space="0" w:color="auto"/>
                <w:right w:val="none" w:sz="0" w:space="0" w:color="auto"/>
              </w:divBdr>
            </w:div>
          </w:divsChild>
        </w:div>
        <w:div w:id="792407294">
          <w:marLeft w:val="0"/>
          <w:marRight w:val="0"/>
          <w:marTop w:val="0"/>
          <w:marBottom w:val="0"/>
          <w:divBdr>
            <w:top w:val="none" w:sz="0" w:space="0" w:color="auto"/>
            <w:left w:val="none" w:sz="0" w:space="0" w:color="auto"/>
            <w:bottom w:val="none" w:sz="0" w:space="0" w:color="auto"/>
            <w:right w:val="none" w:sz="0" w:space="0" w:color="auto"/>
          </w:divBdr>
        </w:div>
        <w:div w:id="811750494">
          <w:marLeft w:val="0"/>
          <w:marRight w:val="0"/>
          <w:marTop w:val="0"/>
          <w:marBottom w:val="0"/>
          <w:divBdr>
            <w:top w:val="none" w:sz="0" w:space="0" w:color="auto"/>
            <w:left w:val="none" w:sz="0" w:space="0" w:color="auto"/>
            <w:bottom w:val="none" w:sz="0" w:space="0" w:color="auto"/>
            <w:right w:val="none" w:sz="0" w:space="0" w:color="auto"/>
          </w:divBdr>
        </w:div>
        <w:div w:id="890115272">
          <w:marLeft w:val="0"/>
          <w:marRight w:val="0"/>
          <w:marTop w:val="0"/>
          <w:marBottom w:val="0"/>
          <w:divBdr>
            <w:top w:val="none" w:sz="0" w:space="0" w:color="auto"/>
            <w:left w:val="none" w:sz="0" w:space="0" w:color="auto"/>
            <w:bottom w:val="none" w:sz="0" w:space="0" w:color="auto"/>
            <w:right w:val="none" w:sz="0" w:space="0" w:color="auto"/>
          </w:divBdr>
        </w:div>
        <w:div w:id="1004895040">
          <w:marLeft w:val="0"/>
          <w:marRight w:val="0"/>
          <w:marTop w:val="0"/>
          <w:marBottom w:val="0"/>
          <w:divBdr>
            <w:top w:val="none" w:sz="0" w:space="0" w:color="auto"/>
            <w:left w:val="none" w:sz="0" w:space="0" w:color="auto"/>
            <w:bottom w:val="none" w:sz="0" w:space="0" w:color="auto"/>
            <w:right w:val="none" w:sz="0" w:space="0" w:color="auto"/>
          </w:divBdr>
        </w:div>
        <w:div w:id="1033916647">
          <w:marLeft w:val="0"/>
          <w:marRight w:val="0"/>
          <w:marTop w:val="0"/>
          <w:marBottom w:val="0"/>
          <w:divBdr>
            <w:top w:val="none" w:sz="0" w:space="0" w:color="auto"/>
            <w:left w:val="none" w:sz="0" w:space="0" w:color="auto"/>
            <w:bottom w:val="none" w:sz="0" w:space="0" w:color="auto"/>
            <w:right w:val="none" w:sz="0" w:space="0" w:color="auto"/>
          </w:divBdr>
        </w:div>
        <w:div w:id="1235167890">
          <w:marLeft w:val="0"/>
          <w:marRight w:val="0"/>
          <w:marTop w:val="0"/>
          <w:marBottom w:val="0"/>
          <w:divBdr>
            <w:top w:val="none" w:sz="0" w:space="0" w:color="auto"/>
            <w:left w:val="none" w:sz="0" w:space="0" w:color="auto"/>
            <w:bottom w:val="none" w:sz="0" w:space="0" w:color="auto"/>
            <w:right w:val="none" w:sz="0" w:space="0" w:color="auto"/>
          </w:divBdr>
          <w:divsChild>
            <w:div w:id="98186533">
              <w:marLeft w:val="0"/>
              <w:marRight w:val="0"/>
              <w:marTop w:val="0"/>
              <w:marBottom w:val="0"/>
              <w:divBdr>
                <w:top w:val="none" w:sz="0" w:space="0" w:color="auto"/>
                <w:left w:val="none" w:sz="0" w:space="0" w:color="auto"/>
                <w:bottom w:val="none" w:sz="0" w:space="0" w:color="auto"/>
                <w:right w:val="none" w:sz="0" w:space="0" w:color="auto"/>
              </w:divBdr>
            </w:div>
            <w:div w:id="821775249">
              <w:marLeft w:val="0"/>
              <w:marRight w:val="0"/>
              <w:marTop w:val="0"/>
              <w:marBottom w:val="0"/>
              <w:divBdr>
                <w:top w:val="none" w:sz="0" w:space="0" w:color="auto"/>
                <w:left w:val="none" w:sz="0" w:space="0" w:color="auto"/>
                <w:bottom w:val="none" w:sz="0" w:space="0" w:color="auto"/>
                <w:right w:val="none" w:sz="0" w:space="0" w:color="auto"/>
              </w:divBdr>
            </w:div>
            <w:div w:id="1505171649">
              <w:marLeft w:val="0"/>
              <w:marRight w:val="0"/>
              <w:marTop w:val="0"/>
              <w:marBottom w:val="0"/>
              <w:divBdr>
                <w:top w:val="none" w:sz="0" w:space="0" w:color="auto"/>
                <w:left w:val="none" w:sz="0" w:space="0" w:color="auto"/>
                <w:bottom w:val="none" w:sz="0" w:space="0" w:color="auto"/>
                <w:right w:val="none" w:sz="0" w:space="0" w:color="auto"/>
              </w:divBdr>
            </w:div>
            <w:div w:id="1805659906">
              <w:marLeft w:val="0"/>
              <w:marRight w:val="0"/>
              <w:marTop w:val="0"/>
              <w:marBottom w:val="0"/>
              <w:divBdr>
                <w:top w:val="none" w:sz="0" w:space="0" w:color="auto"/>
                <w:left w:val="none" w:sz="0" w:space="0" w:color="auto"/>
                <w:bottom w:val="none" w:sz="0" w:space="0" w:color="auto"/>
                <w:right w:val="none" w:sz="0" w:space="0" w:color="auto"/>
              </w:divBdr>
            </w:div>
            <w:div w:id="1971590227">
              <w:marLeft w:val="0"/>
              <w:marRight w:val="0"/>
              <w:marTop w:val="0"/>
              <w:marBottom w:val="0"/>
              <w:divBdr>
                <w:top w:val="none" w:sz="0" w:space="0" w:color="auto"/>
                <w:left w:val="none" w:sz="0" w:space="0" w:color="auto"/>
                <w:bottom w:val="none" w:sz="0" w:space="0" w:color="auto"/>
                <w:right w:val="none" w:sz="0" w:space="0" w:color="auto"/>
              </w:divBdr>
            </w:div>
          </w:divsChild>
        </w:div>
        <w:div w:id="1338456244">
          <w:marLeft w:val="0"/>
          <w:marRight w:val="0"/>
          <w:marTop w:val="0"/>
          <w:marBottom w:val="0"/>
          <w:divBdr>
            <w:top w:val="none" w:sz="0" w:space="0" w:color="auto"/>
            <w:left w:val="none" w:sz="0" w:space="0" w:color="auto"/>
            <w:bottom w:val="none" w:sz="0" w:space="0" w:color="auto"/>
            <w:right w:val="none" w:sz="0" w:space="0" w:color="auto"/>
          </w:divBdr>
        </w:div>
        <w:div w:id="1346858759">
          <w:marLeft w:val="0"/>
          <w:marRight w:val="0"/>
          <w:marTop w:val="0"/>
          <w:marBottom w:val="0"/>
          <w:divBdr>
            <w:top w:val="none" w:sz="0" w:space="0" w:color="auto"/>
            <w:left w:val="none" w:sz="0" w:space="0" w:color="auto"/>
            <w:bottom w:val="none" w:sz="0" w:space="0" w:color="auto"/>
            <w:right w:val="none" w:sz="0" w:space="0" w:color="auto"/>
          </w:divBdr>
        </w:div>
        <w:div w:id="1449280337">
          <w:marLeft w:val="0"/>
          <w:marRight w:val="0"/>
          <w:marTop w:val="0"/>
          <w:marBottom w:val="0"/>
          <w:divBdr>
            <w:top w:val="none" w:sz="0" w:space="0" w:color="auto"/>
            <w:left w:val="none" w:sz="0" w:space="0" w:color="auto"/>
            <w:bottom w:val="none" w:sz="0" w:space="0" w:color="auto"/>
            <w:right w:val="none" w:sz="0" w:space="0" w:color="auto"/>
          </w:divBdr>
        </w:div>
        <w:div w:id="1486042445">
          <w:marLeft w:val="0"/>
          <w:marRight w:val="0"/>
          <w:marTop w:val="0"/>
          <w:marBottom w:val="0"/>
          <w:divBdr>
            <w:top w:val="none" w:sz="0" w:space="0" w:color="auto"/>
            <w:left w:val="none" w:sz="0" w:space="0" w:color="auto"/>
            <w:bottom w:val="none" w:sz="0" w:space="0" w:color="auto"/>
            <w:right w:val="none" w:sz="0" w:space="0" w:color="auto"/>
          </w:divBdr>
        </w:div>
        <w:div w:id="1549955140">
          <w:marLeft w:val="0"/>
          <w:marRight w:val="0"/>
          <w:marTop w:val="0"/>
          <w:marBottom w:val="0"/>
          <w:divBdr>
            <w:top w:val="none" w:sz="0" w:space="0" w:color="auto"/>
            <w:left w:val="none" w:sz="0" w:space="0" w:color="auto"/>
            <w:bottom w:val="none" w:sz="0" w:space="0" w:color="auto"/>
            <w:right w:val="none" w:sz="0" w:space="0" w:color="auto"/>
          </w:divBdr>
        </w:div>
        <w:div w:id="1616057153">
          <w:marLeft w:val="0"/>
          <w:marRight w:val="0"/>
          <w:marTop w:val="0"/>
          <w:marBottom w:val="0"/>
          <w:divBdr>
            <w:top w:val="none" w:sz="0" w:space="0" w:color="auto"/>
            <w:left w:val="none" w:sz="0" w:space="0" w:color="auto"/>
            <w:bottom w:val="none" w:sz="0" w:space="0" w:color="auto"/>
            <w:right w:val="none" w:sz="0" w:space="0" w:color="auto"/>
          </w:divBdr>
        </w:div>
        <w:div w:id="1755854216">
          <w:marLeft w:val="0"/>
          <w:marRight w:val="0"/>
          <w:marTop w:val="0"/>
          <w:marBottom w:val="0"/>
          <w:divBdr>
            <w:top w:val="none" w:sz="0" w:space="0" w:color="auto"/>
            <w:left w:val="none" w:sz="0" w:space="0" w:color="auto"/>
            <w:bottom w:val="none" w:sz="0" w:space="0" w:color="auto"/>
            <w:right w:val="none" w:sz="0" w:space="0" w:color="auto"/>
          </w:divBdr>
        </w:div>
        <w:div w:id="1878203464">
          <w:marLeft w:val="0"/>
          <w:marRight w:val="0"/>
          <w:marTop w:val="0"/>
          <w:marBottom w:val="0"/>
          <w:divBdr>
            <w:top w:val="none" w:sz="0" w:space="0" w:color="auto"/>
            <w:left w:val="none" w:sz="0" w:space="0" w:color="auto"/>
            <w:bottom w:val="none" w:sz="0" w:space="0" w:color="auto"/>
            <w:right w:val="none" w:sz="0" w:space="0" w:color="auto"/>
          </w:divBdr>
        </w:div>
        <w:div w:id="2079555374">
          <w:marLeft w:val="0"/>
          <w:marRight w:val="0"/>
          <w:marTop w:val="0"/>
          <w:marBottom w:val="0"/>
          <w:divBdr>
            <w:top w:val="none" w:sz="0" w:space="0" w:color="auto"/>
            <w:left w:val="none" w:sz="0" w:space="0" w:color="auto"/>
            <w:bottom w:val="none" w:sz="0" w:space="0" w:color="auto"/>
            <w:right w:val="none" w:sz="0" w:space="0" w:color="auto"/>
          </w:divBdr>
        </w:div>
        <w:div w:id="2090341489">
          <w:marLeft w:val="0"/>
          <w:marRight w:val="0"/>
          <w:marTop w:val="0"/>
          <w:marBottom w:val="0"/>
          <w:divBdr>
            <w:top w:val="none" w:sz="0" w:space="0" w:color="auto"/>
            <w:left w:val="none" w:sz="0" w:space="0" w:color="auto"/>
            <w:bottom w:val="none" w:sz="0" w:space="0" w:color="auto"/>
            <w:right w:val="none" w:sz="0" w:space="0" w:color="auto"/>
          </w:divBdr>
        </w:div>
      </w:divsChild>
    </w:div>
    <w:div w:id="1713267043">
      <w:bodyDiv w:val="1"/>
      <w:marLeft w:val="0"/>
      <w:marRight w:val="0"/>
      <w:marTop w:val="0"/>
      <w:marBottom w:val="0"/>
      <w:divBdr>
        <w:top w:val="none" w:sz="0" w:space="0" w:color="auto"/>
        <w:left w:val="none" w:sz="0" w:space="0" w:color="auto"/>
        <w:bottom w:val="none" w:sz="0" w:space="0" w:color="auto"/>
        <w:right w:val="none" w:sz="0" w:space="0" w:color="auto"/>
      </w:divBdr>
      <w:divsChild>
        <w:div w:id="99568147">
          <w:marLeft w:val="0"/>
          <w:marRight w:val="0"/>
          <w:marTop w:val="0"/>
          <w:marBottom w:val="0"/>
          <w:divBdr>
            <w:top w:val="none" w:sz="0" w:space="0" w:color="auto"/>
            <w:left w:val="none" w:sz="0" w:space="0" w:color="auto"/>
            <w:bottom w:val="none" w:sz="0" w:space="0" w:color="auto"/>
            <w:right w:val="none" w:sz="0" w:space="0" w:color="auto"/>
          </w:divBdr>
          <w:divsChild>
            <w:div w:id="88816026">
              <w:marLeft w:val="0"/>
              <w:marRight w:val="0"/>
              <w:marTop w:val="0"/>
              <w:marBottom w:val="0"/>
              <w:divBdr>
                <w:top w:val="none" w:sz="0" w:space="0" w:color="auto"/>
                <w:left w:val="none" w:sz="0" w:space="0" w:color="auto"/>
                <w:bottom w:val="none" w:sz="0" w:space="0" w:color="auto"/>
                <w:right w:val="none" w:sz="0" w:space="0" w:color="auto"/>
              </w:divBdr>
            </w:div>
            <w:div w:id="139730967">
              <w:marLeft w:val="0"/>
              <w:marRight w:val="0"/>
              <w:marTop w:val="0"/>
              <w:marBottom w:val="0"/>
              <w:divBdr>
                <w:top w:val="none" w:sz="0" w:space="0" w:color="auto"/>
                <w:left w:val="none" w:sz="0" w:space="0" w:color="auto"/>
                <w:bottom w:val="none" w:sz="0" w:space="0" w:color="auto"/>
                <w:right w:val="none" w:sz="0" w:space="0" w:color="auto"/>
              </w:divBdr>
            </w:div>
            <w:div w:id="385371568">
              <w:marLeft w:val="0"/>
              <w:marRight w:val="0"/>
              <w:marTop w:val="0"/>
              <w:marBottom w:val="0"/>
              <w:divBdr>
                <w:top w:val="none" w:sz="0" w:space="0" w:color="auto"/>
                <w:left w:val="none" w:sz="0" w:space="0" w:color="auto"/>
                <w:bottom w:val="none" w:sz="0" w:space="0" w:color="auto"/>
                <w:right w:val="none" w:sz="0" w:space="0" w:color="auto"/>
              </w:divBdr>
            </w:div>
            <w:div w:id="458573743">
              <w:marLeft w:val="0"/>
              <w:marRight w:val="0"/>
              <w:marTop w:val="0"/>
              <w:marBottom w:val="0"/>
              <w:divBdr>
                <w:top w:val="none" w:sz="0" w:space="0" w:color="auto"/>
                <w:left w:val="none" w:sz="0" w:space="0" w:color="auto"/>
                <w:bottom w:val="none" w:sz="0" w:space="0" w:color="auto"/>
                <w:right w:val="none" w:sz="0" w:space="0" w:color="auto"/>
              </w:divBdr>
            </w:div>
            <w:div w:id="494339906">
              <w:marLeft w:val="0"/>
              <w:marRight w:val="0"/>
              <w:marTop w:val="0"/>
              <w:marBottom w:val="0"/>
              <w:divBdr>
                <w:top w:val="none" w:sz="0" w:space="0" w:color="auto"/>
                <w:left w:val="none" w:sz="0" w:space="0" w:color="auto"/>
                <w:bottom w:val="none" w:sz="0" w:space="0" w:color="auto"/>
                <w:right w:val="none" w:sz="0" w:space="0" w:color="auto"/>
              </w:divBdr>
            </w:div>
            <w:div w:id="593130341">
              <w:marLeft w:val="0"/>
              <w:marRight w:val="0"/>
              <w:marTop w:val="0"/>
              <w:marBottom w:val="0"/>
              <w:divBdr>
                <w:top w:val="none" w:sz="0" w:space="0" w:color="auto"/>
                <w:left w:val="none" w:sz="0" w:space="0" w:color="auto"/>
                <w:bottom w:val="none" w:sz="0" w:space="0" w:color="auto"/>
                <w:right w:val="none" w:sz="0" w:space="0" w:color="auto"/>
              </w:divBdr>
            </w:div>
            <w:div w:id="659626100">
              <w:marLeft w:val="0"/>
              <w:marRight w:val="0"/>
              <w:marTop w:val="0"/>
              <w:marBottom w:val="0"/>
              <w:divBdr>
                <w:top w:val="none" w:sz="0" w:space="0" w:color="auto"/>
                <w:left w:val="none" w:sz="0" w:space="0" w:color="auto"/>
                <w:bottom w:val="none" w:sz="0" w:space="0" w:color="auto"/>
                <w:right w:val="none" w:sz="0" w:space="0" w:color="auto"/>
              </w:divBdr>
            </w:div>
            <w:div w:id="700012620">
              <w:marLeft w:val="0"/>
              <w:marRight w:val="0"/>
              <w:marTop w:val="0"/>
              <w:marBottom w:val="0"/>
              <w:divBdr>
                <w:top w:val="none" w:sz="0" w:space="0" w:color="auto"/>
                <w:left w:val="none" w:sz="0" w:space="0" w:color="auto"/>
                <w:bottom w:val="none" w:sz="0" w:space="0" w:color="auto"/>
                <w:right w:val="none" w:sz="0" w:space="0" w:color="auto"/>
              </w:divBdr>
            </w:div>
            <w:div w:id="1525903241">
              <w:marLeft w:val="0"/>
              <w:marRight w:val="0"/>
              <w:marTop w:val="0"/>
              <w:marBottom w:val="0"/>
              <w:divBdr>
                <w:top w:val="none" w:sz="0" w:space="0" w:color="auto"/>
                <w:left w:val="none" w:sz="0" w:space="0" w:color="auto"/>
                <w:bottom w:val="none" w:sz="0" w:space="0" w:color="auto"/>
                <w:right w:val="none" w:sz="0" w:space="0" w:color="auto"/>
              </w:divBdr>
            </w:div>
            <w:div w:id="1596135162">
              <w:marLeft w:val="0"/>
              <w:marRight w:val="0"/>
              <w:marTop w:val="0"/>
              <w:marBottom w:val="0"/>
              <w:divBdr>
                <w:top w:val="none" w:sz="0" w:space="0" w:color="auto"/>
                <w:left w:val="none" w:sz="0" w:space="0" w:color="auto"/>
                <w:bottom w:val="none" w:sz="0" w:space="0" w:color="auto"/>
                <w:right w:val="none" w:sz="0" w:space="0" w:color="auto"/>
              </w:divBdr>
            </w:div>
            <w:div w:id="1700425601">
              <w:marLeft w:val="0"/>
              <w:marRight w:val="0"/>
              <w:marTop w:val="0"/>
              <w:marBottom w:val="0"/>
              <w:divBdr>
                <w:top w:val="none" w:sz="0" w:space="0" w:color="auto"/>
                <w:left w:val="none" w:sz="0" w:space="0" w:color="auto"/>
                <w:bottom w:val="none" w:sz="0" w:space="0" w:color="auto"/>
                <w:right w:val="none" w:sz="0" w:space="0" w:color="auto"/>
              </w:divBdr>
            </w:div>
            <w:div w:id="1902981384">
              <w:marLeft w:val="0"/>
              <w:marRight w:val="0"/>
              <w:marTop w:val="0"/>
              <w:marBottom w:val="0"/>
              <w:divBdr>
                <w:top w:val="none" w:sz="0" w:space="0" w:color="auto"/>
                <w:left w:val="none" w:sz="0" w:space="0" w:color="auto"/>
                <w:bottom w:val="none" w:sz="0" w:space="0" w:color="auto"/>
                <w:right w:val="none" w:sz="0" w:space="0" w:color="auto"/>
              </w:divBdr>
            </w:div>
            <w:div w:id="2128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19584">
      <w:bodyDiv w:val="1"/>
      <w:marLeft w:val="0"/>
      <w:marRight w:val="0"/>
      <w:marTop w:val="0"/>
      <w:marBottom w:val="0"/>
      <w:divBdr>
        <w:top w:val="none" w:sz="0" w:space="0" w:color="auto"/>
        <w:left w:val="none" w:sz="0" w:space="0" w:color="auto"/>
        <w:bottom w:val="none" w:sz="0" w:space="0" w:color="auto"/>
        <w:right w:val="none" w:sz="0" w:space="0" w:color="auto"/>
      </w:divBdr>
      <w:divsChild>
        <w:div w:id="9110251">
          <w:marLeft w:val="0"/>
          <w:marRight w:val="0"/>
          <w:marTop w:val="0"/>
          <w:marBottom w:val="0"/>
          <w:divBdr>
            <w:top w:val="none" w:sz="0" w:space="0" w:color="auto"/>
            <w:left w:val="none" w:sz="0" w:space="0" w:color="auto"/>
            <w:bottom w:val="none" w:sz="0" w:space="0" w:color="auto"/>
            <w:right w:val="none" w:sz="0" w:space="0" w:color="auto"/>
          </w:divBdr>
        </w:div>
        <w:div w:id="88893757">
          <w:marLeft w:val="0"/>
          <w:marRight w:val="0"/>
          <w:marTop w:val="0"/>
          <w:marBottom w:val="0"/>
          <w:divBdr>
            <w:top w:val="none" w:sz="0" w:space="0" w:color="auto"/>
            <w:left w:val="none" w:sz="0" w:space="0" w:color="auto"/>
            <w:bottom w:val="none" w:sz="0" w:space="0" w:color="auto"/>
            <w:right w:val="none" w:sz="0" w:space="0" w:color="auto"/>
          </w:divBdr>
        </w:div>
        <w:div w:id="706293616">
          <w:marLeft w:val="0"/>
          <w:marRight w:val="0"/>
          <w:marTop w:val="0"/>
          <w:marBottom w:val="0"/>
          <w:divBdr>
            <w:top w:val="none" w:sz="0" w:space="0" w:color="auto"/>
            <w:left w:val="none" w:sz="0" w:space="0" w:color="auto"/>
            <w:bottom w:val="none" w:sz="0" w:space="0" w:color="auto"/>
            <w:right w:val="none" w:sz="0" w:space="0" w:color="auto"/>
          </w:divBdr>
        </w:div>
        <w:div w:id="945578998">
          <w:marLeft w:val="0"/>
          <w:marRight w:val="0"/>
          <w:marTop w:val="0"/>
          <w:marBottom w:val="0"/>
          <w:divBdr>
            <w:top w:val="none" w:sz="0" w:space="0" w:color="auto"/>
            <w:left w:val="none" w:sz="0" w:space="0" w:color="auto"/>
            <w:bottom w:val="none" w:sz="0" w:space="0" w:color="auto"/>
            <w:right w:val="none" w:sz="0" w:space="0" w:color="auto"/>
          </w:divBdr>
        </w:div>
        <w:div w:id="1103955778">
          <w:marLeft w:val="0"/>
          <w:marRight w:val="0"/>
          <w:marTop w:val="0"/>
          <w:marBottom w:val="0"/>
          <w:divBdr>
            <w:top w:val="none" w:sz="0" w:space="0" w:color="auto"/>
            <w:left w:val="none" w:sz="0" w:space="0" w:color="auto"/>
            <w:bottom w:val="none" w:sz="0" w:space="0" w:color="auto"/>
            <w:right w:val="none" w:sz="0" w:space="0" w:color="auto"/>
          </w:divBdr>
        </w:div>
        <w:div w:id="1731072965">
          <w:marLeft w:val="0"/>
          <w:marRight w:val="0"/>
          <w:marTop w:val="0"/>
          <w:marBottom w:val="0"/>
          <w:divBdr>
            <w:top w:val="none" w:sz="0" w:space="0" w:color="auto"/>
            <w:left w:val="none" w:sz="0" w:space="0" w:color="auto"/>
            <w:bottom w:val="none" w:sz="0" w:space="0" w:color="auto"/>
            <w:right w:val="none" w:sz="0" w:space="0" w:color="auto"/>
          </w:divBdr>
        </w:div>
        <w:div w:id="1737821290">
          <w:marLeft w:val="0"/>
          <w:marRight w:val="0"/>
          <w:marTop w:val="0"/>
          <w:marBottom w:val="0"/>
          <w:divBdr>
            <w:top w:val="none" w:sz="0" w:space="0" w:color="auto"/>
            <w:left w:val="none" w:sz="0" w:space="0" w:color="auto"/>
            <w:bottom w:val="none" w:sz="0" w:space="0" w:color="auto"/>
            <w:right w:val="none" w:sz="0" w:space="0" w:color="auto"/>
          </w:divBdr>
        </w:div>
        <w:div w:id="1773814293">
          <w:marLeft w:val="0"/>
          <w:marRight w:val="0"/>
          <w:marTop w:val="0"/>
          <w:marBottom w:val="0"/>
          <w:divBdr>
            <w:top w:val="none" w:sz="0" w:space="0" w:color="auto"/>
            <w:left w:val="none" w:sz="0" w:space="0" w:color="auto"/>
            <w:bottom w:val="none" w:sz="0" w:space="0" w:color="auto"/>
            <w:right w:val="none" w:sz="0" w:space="0" w:color="auto"/>
          </w:divBdr>
        </w:div>
        <w:div w:id="1946569221">
          <w:marLeft w:val="0"/>
          <w:marRight w:val="0"/>
          <w:marTop w:val="0"/>
          <w:marBottom w:val="0"/>
          <w:divBdr>
            <w:top w:val="none" w:sz="0" w:space="0" w:color="auto"/>
            <w:left w:val="none" w:sz="0" w:space="0" w:color="auto"/>
            <w:bottom w:val="none" w:sz="0" w:space="0" w:color="auto"/>
            <w:right w:val="none" w:sz="0" w:space="0" w:color="auto"/>
          </w:divBdr>
        </w:div>
      </w:divsChild>
    </w:div>
    <w:div w:id="1735277873">
      <w:bodyDiv w:val="1"/>
      <w:marLeft w:val="0"/>
      <w:marRight w:val="0"/>
      <w:marTop w:val="0"/>
      <w:marBottom w:val="0"/>
      <w:divBdr>
        <w:top w:val="none" w:sz="0" w:space="0" w:color="auto"/>
        <w:left w:val="none" w:sz="0" w:space="0" w:color="auto"/>
        <w:bottom w:val="none" w:sz="0" w:space="0" w:color="auto"/>
        <w:right w:val="none" w:sz="0" w:space="0" w:color="auto"/>
      </w:divBdr>
      <w:divsChild>
        <w:div w:id="1317299533">
          <w:marLeft w:val="0"/>
          <w:marRight w:val="0"/>
          <w:marTop w:val="0"/>
          <w:marBottom w:val="0"/>
          <w:divBdr>
            <w:top w:val="none" w:sz="0" w:space="0" w:color="auto"/>
            <w:left w:val="none" w:sz="0" w:space="0" w:color="auto"/>
            <w:bottom w:val="none" w:sz="0" w:space="0" w:color="auto"/>
            <w:right w:val="none" w:sz="0" w:space="0" w:color="auto"/>
          </w:divBdr>
        </w:div>
      </w:divsChild>
    </w:div>
    <w:div w:id="1746949645">
      <w:bodyDiv w:val="1"/>
      <w:marLeft w:val="0"/>
      <w:marRight w:val="0"/>
      <w:marTop w:val="0"/>
      <w:marBottom w:val="0"/>
      <w:divBdr>
        <w:top w:val="none" w:sz="0" w:space="0" w:color="auto"/>
        <w:left w:val="none" w:sz="0" w:space="0" w:color="auto"/>
        <w:bottom w:val="none" w:sz="0" w:space="0" w:color="auto"/>
        <w:right w:val="none" w:sz="0" w:space="0" w:color="auto"/>
      </w:divBdr>
      <w:divsChild>
        <w:div w:id="638462391">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1809280092">
          <w:marLeft w:val="0"/>
          <w:marRight w:val="0"/>
          <w:marTop w:val="0"/>
          <w:marBottom w:val="0"/>
          <w:divBdr>
            <w:top w:val="none" w:sz="0" w:space="0" w:color="auto"/>
            <w:left w:val="none" w:sz="0" w:space="0" w:color="auto"/>
            <w:bottom w:val="none" w:sz="0" w:space="0" w:color="auto"/>
            <w:right w:val="none" w:sz="0" w:space="0" w:color="auto"/>
          </w:divBdr>
        </w:div>
      </w:divsChild>
    </w:div>
    <w:div w:id="1748109761">
      <w:bodyDiv w:val="1"/>
      <w:marLeft w:val="0"/>
      <w:marRight w:val="0"/>
      <w:marTop w:val="0"/>
      <w:marBottom w:val="0"/>
      <w:divBdr>
        <w:top w:val="none" w:sz="0" w:space="0" w:color="auto"/>
        <w:left w:val="none" w:sz="0" w:space="0" w:color="auto"/>
        <w:bottom w:val="none" w:sz="0" w:space="0" w:color="auto"/>
        <w:right w:val="none" w:sz="0" w:space="0" w:color="auto"/>
      </w:divBdr>
      <w:divsChild>
        <w:div w:id="1849829544">
          <w:marLeft w:val="0"/>
          <w:marRight w:val="0"/>
          <w:marTop w:val="0"/>
          <w:marBottom w:val="0"/>
          <w:divBdr>
            <w:top w:val="none" w:sz="0" w:space="0" w:color="auto"/>
            <w:left w:val="none" w:sz="0" w:space="0" w:color="auto"/>
            <w:bottom w:val="none" w:sz="0" w:space="0" w:color="auto"/>
            <w:right w:val="none" w:sz="0" w:space="0" w:color="auto"/>
          </w:divBdr>
        </w:div>
        <w:div w:id="1189565414">
          <w:marLeft w:val="0"/>
          <w:marRight w:val="0"/>
          <w:marTop w:val="0"/>
          <w:marBottom w:val="0"/>
          <w:divBdr>
            <w:top w:val="none" w:sz="0" w:space="0" w:color="auto"/>
            <w:left w:val="none" w:sz="0" w:space="0" w:color="auto"/>
            <w:bottom w:val="none" w:sz="0" w:space="0" w:color="auto"/>
            <w:right w:val="none" w:sz="0" w:space="0" w:color="auto"/>
          </w:divBdr>
        </w:div>
        <w:div w:id="1082529583">
          <w:marLeft w:val="0"/>
          <w:marRight w:val="0"/>
          <w:marTop w:val="0"/>
          <w:marBottom w:val="0"/>
          <w:divBdr>
            <w:top w:val="none" w:sz="0" w:space="0" w:color="auto"/>
            <w:left w:val="none" w:sz="0" w:space="0" w:color="auto"/>
            <w:bottom w:val="none" w:sz="0" w:space="0" w:color="auto"/>
            <w:right w:val="none" w:sz="0" w:space="0" w:color="auto"/>
          </w:divBdr>
        </w:div>
      </w:divsChild>
    </w:div>
    <w:div w:id="1750729441">
      <w:bodyDiv w:val="1"/>
      <w:marLeft w:val="0"/>
      <w:marRight w:val="0"/>
      <w:marTop w:val="0"/>
      <w:marBottom w:val="0"/>
      <w:divBdr>
        <w:top w:val="none" w:sz="0" w:space="0" w:color="auto"/>
        <w:left w:val="none" w:sz="0" w:space="0" w:color="auto"/>
        <w:bottom w:val="none" w:sz="0" w:space="0" w:color="auto"/>
        <w:right w:val="none" w:sz="0" w:space="0" w:color="auto"/>
      </w:divBdr>
      <w:divsChild>
        <w:div w:id="1141118546">
          <w:marLeft w:val="0"/>
          <w:marRight w:val="0"/>
          <w:marTop w:val="0"/>
          <w:marBottom w:val="0"/>
          <w:divBdr>
            <w:top w:val="none" w:sz="0" w:space="0" w:color="auto"/>
            <w:left w:val="none" w:sz="0" w:space="0" w:color="auto"/>
            <w:bottom w:val="none" w:sz="0" w:space="0" w:color="auto"/>
            <w:right w:val="none" w:sz="0" w:space="0" w:color="auto"/>
          </w:divBdr>
        </w:div>
      </w:divsChild>
    </w:div>
    <w:div w:id="1757631390">
      <w:bodyDiv w:val="1"/>
      <w:marLeft w:val="0"/>
      <w:marRight w:val="0"/>
      <w:marTop w:val="0"/>
      <w:marBottom w:val="0"/>
      <w:divBdr>
        <w:top w:val="none" w:sz="0" w:space="0" w:color="auto"/>
        <w:left w:val="none" w:sz="0" w:space="0" w:color="auto"/>
        <w:bottom w:val="none" w:sz="0" w:space="0" w:color="auto"/>
        <w:right w:val="none" w:sz="0" w:space="0" w:color="auto"/>
      </w:divBdr>
      <w:divsChild>
        <w:div w:id="1220363155">
          <w:marLeft w:val="0"/>
          <w:marRight w:val="0"/>
          <w:marTop w:val="0"/>
          <w:marBottom w:val="0"/>
          <w:divBdr>
            <w:top w:val="none" w:sz="0" w:space="0" w:color="auto"/>
            <w:left w:val="none" w:sz="0" w:space="0" w:color="auto"/>
            <w:bottom w:val="none" w:sz="0" w:space="0" w:color="auto"/>
            <w:right w:val="none" w:sz="0" w:space="0" w:color="auto"/>
          </w:divBdr>
          <w:divsChild>
            <w:div w:id="238055483">
              <w:marLeft w:val="0"/>
              <w:marRight w:val="0"/>
              <w:marTop w:val="0"/>
              <w:marBottom w:val="0"/>
              <w:divBdr>
                <w:top w:val="none" w:sz="0" w:space="0" w:color="auto"/>
                <w:left w:val="none" w:sz="0" w:space="0" w:color="auto"/>
                <w:bottom w:val="none" w:sz="0" w:space="0" w:color="auto"/>
                <w:right w:val="none" w:sz="0" w:space="0" w:color="auto"/>
              </w:divBdr>
            </w:div>
            <w:div w:id="374087180">
              <w:marLeft w:val="0"/>
              <w:marRight w:val="0"/>
              <w:marTop w:val="0"/>
              <w:marBottom w:val="0"/>
              <w:divBdr>
                <w:top w:val="none" w:sz="0" w:space="0" w:color="auto"/>
                <w:left w:val="none" w:sz="0" w:space="0" w:color="auto"/>
                <w:bottom w:val="none" w:sz="0" w:space="0" w:color="auto"/>
                <w:right w:val="none" w:sz="0" w:space="0" w:color="auto"/>
              </w:divBdr>
            </w:div>
            <w:div w:id="699205474">
              <w:marLeft w:val="0"/>
              <w:marRight w:val="0"/>
              <w:marTop w:val="0"/>
              <w:marBottom w:val="0"/>
              <w:divBdr>
                <w:top w:val="none" w:sz="0" w:space="0" w:color="auto"/>
                <w:left w:val="none" w:sz="0" w:space="0" w:color="auto"/>
                <w:bottom w:val="none" w:sz="0" w:space="0" w:color="auto"/>
                <w:right w:val="none" w:sz="0" w:space="0" w:color="auto"/>
              </w:divBdr>
            </w:div>
            <w:div w:id="857039647">
              <w:marLeft w:val="0"/>
              <w:marRight w:val="0"/>
              <w:marTop w:val="0"/>
              <w:marBottom w:val="0"/>
              <w:divBdr>
                <w:top w:val="none" w:sz="0" w:space="0" w:color="auto"/>
                <w:left w:val="none" w:sz="0" w:space="0" w:color="auto"/>
                <w:bottom w:val="none" w:sz="0" w:space="0" w:color="auto"/>
                <w:right w:val="none" w:sz="0" w:space="0" w:color="auto"/>
              </w:divBdr>
            </w:div>
            <w:div w:id="993417534">
              <w:marLeft w:val="0"/>
              <w:marRight w:val="0"/>
              <w:marTop w:val="0"/>
              <w:marBottom w:val="0"/>
              <w:divBdr>
                <w:top w:val="none" w:sz="0" w:space="0" w:color="auto"/>
                <w:left w:val="none" w:sz="0" w:space="0" w:color="auto"/>
                <w:bottom w:val="none" w:sz="0" w:space="0" w:color="auto"/>
                <w:right w:val="none" w:sz="0" w:space="0" w:color="auto"/>
              </w:divBdr>
            </w:div>
            <w:div w:id="1064180682">
              <w:marLeft w:val="0"/>
              <w:marRight w:val="0"/>
              <w:marTop w:val="0"/>
              <w:marBottom w:val="0"/>
              <w:divBdr>
                <w:top w:val="none" w:sz="0" w:space="0" w:color="auto"/>
                <w:left w:val="none" w:sz="0" w:space="0" w:color="auto"/>
                <w:bottom w:val="none" w:sz="0" w:space="0" w:color="auto"/>
                <w:right w:val="none" w:sz="0" w:space="0" w:color="auto"/>
              </w:divBdr>
            </w:div>
            <w:div w:id="11034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3479">
      <w:bodyDiv w:val="1"/>
      <w:marLeft w:val="0"/>
      <w:marRight w:val="0"/>
      <w:marTop w:val="0"/>
      <w:marBottom w:val="0"/>
      <w:divBdr>
        <w:top w:val="none" w:sz="0" w:space="0" w:color="auto"/>
        <w:left w:val="none" w:sz="0" w:space="0" w:color="auto"/>
        <w:bottom w:val="none" w:sz="0" w:space="0" w:color="auto"/>
        <w:right w:val="none" w:sz="0" w:space="0" w:color="auto"/>
      </w:divBdr>
      <w:divsChild>
        <w:div w:id="697120801">
          <w:marLeft w:val="0"/>
          <w:marRight w:val="0"/>
          <w:marTop w:val="0"/>
          <w:marBottom w:val="0"/>
          <w:divBdr>
            <w:top w:val="none" w:sz="0" w:space="0" w:color="auto"/>
            <w:left w:val="none" w:sz="0" w:space="0" w:color="auto"/>
            <w:bottom w:val="none" w:sz="0" w:space="0" w:color="auto"/>
            <w:right w:val="none" w:sz="0" w:space="0" w:color="auto"/>
          </w:divBdr>
        </w:div>
        <w:div w:id="915473590">
          <w:marLeft w:val="0"/>
          <w:marRight w:val="0"/>
          <w:marTop w:val="0"/>
          <w:marBottom w:val="0"/>
          <w:divBdr>
            <w:top w:val="none" w:sz="0" w:space="0" w:color="auto"/>
            <w:left w:val="none" w:sz="0" w:space="0" w:color="auto"/>
            <w:bottom w:val="none" w:sz="0" w:space="0" w:color="auto"/>
            <w:right w:val="none" w:sz="0" w:space="0" w:color="auto"/>
          </w:divBdr>
        </w:div>
        <w:div w:id="938752966">
          <w:marLeft w:val="0"/>
          <w:marRight w:val="0"/>
          <w:marTop w:val="0"/>
          <w:marBottom w:val="0"/>
          <w:divBdr>
            <w:top w:val="none" w:sz="0" w:space="0" w:color="auto"/>
            <w:left w:val="none" w:sz="0" w:space="0" w:color="auto"/>
            <w:bottom w:val="none" w:sz="0" w:space="0" w:color="auto"/>
            <w:right w:val="none" w:sz="0" w:space="0" w:color="auto"/>
          </w:divBdr>
        </w:div>
        <w:div w:id="950479364">
          <w:marLeft w:val="0"/>
          <w:marRight w:val="0"/>
          <w:marTop w:val="0"/>
          <w:marBottom w:val="0"/>
          <w:divBdr>
            <w:top w:val="none" w:sz="0" w:space="0" w:color="auto"/>
            <w:left w:val="none" w:sz="0" w:space="0" w:color="auto"/>
            <w:bottom w:val="none" w:sz="0" w:space="0" w:color="auto"/>
            <w:right w:val="none" w:sz="0" w:space="0" w:color="auto"/>
          </w:divBdr>
        </w:div>
        <w:div w:id="1071851454">
          <w:marLeft w:val="0"/>
          <w:marRight w:val="0"/>
          <w:marTop w:val="0"/>
          <w:marBottom w:val="0"/>
          <w:divBdr>
            <w:top w:val="none" w:sz="0" w:space="0" w:color="auto"/>
            <w:left w:val="none" w:sz="0" w:space="0" w:color="auto"/>
            <w:bottom w:val="none" w:sz="0" w:space="0" w:color="auto"/>
            <w:right w:val="none" w:sz="0" w:space="0" w:color="auto"/>
          </w:divBdr>
        </w:div>
        <w:div w:id="1112020691">
          <w:marLeft w:val="0"/>
          <w:marRight w:val="0"/>
          <w:marTop w:val="0"/>
          <w:marBottom w:val="0"/>
          <w:divBdr>
            <w:top w:val="none" w:sz="0" w:space="0" w:color="auto"/>
            <w:left w:val="none" w:sz="0" w:space="0" w:color="auto"/>
            <w:bottom w:val="none" w:sz="0" w:space="0" w:color="auto"/>
            <w:right w:val="none" w:sz="0" w:space="0" w:color="auto"/>
          </w:divBdr>
        </w:div>
        <w:div w:id="181983442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772162675">
      <w:bodyDiv w:val="1"/>
      <w:marLeft w:val="0"/>
      <w:marRight w:val="0"/>
      <w:marTop w:val="0"/>
      <w:marBottom w:val="0"/>
      <w:divBdr>
        <w:top w:val="none" w:sz="0" w:space="0" w:color="auto"/>
        <w:left w:val="none" w:sz="0" w:space="0" w:color="auto"/>
        <w:bottom w:val="none" w:sz="0" w:space="0" w:color="auto"/>
        <w:right w:val="none" w:sz="0" w:space="0" w:color="auto"/>
      </w:divBdr>
      <w:divsChild>
        <w:div w:id="729814090">
          <w:marLeft w:val="0"/>
          <w:marRight w:val="0"/>
          <w:marTop w:val="0"/>
          <w:marBottom w:val="0"/>
          <w:divBdr>
            <w:top w:val="none" w:sz="0" w:space="0" w:color="auto"/>
            <w:left w:val="none" w:sz="0" w:space="0" w:color="auto"/>
            <w:bottom w:val="none" w:sz="0" w:space="0" w:color="auto"/>
            <w:right w:val="none" w:sz="0" w:space="0" w:color="auto"/>
          </w:divBdr>
        </w:div>
        <w:div w:id="1485007540">
          <w:marLeft w:val="0"/>
          <w:marRight w:val="0"/>
          <w:marTop w:val="0"/>
          <w:marBottom w:val="0"/>
          <w:divBdr>
            <w:top w:val="none" w:sz="0" w:space="0" w:color="auto"/>
            <w:left w:val="none" w:sz="0" w:space="0" w:color="auto"/>
            <w:bottom w:val="none" w:sz="0" w:space="0" w:color="auto"/>
            <w:right w:val="none" w:sz="0" w:space="0" w:color="auto"/>
          </w:divBdr>
          <w:divsChild>
            <w:div w:id="492452613">
              <w:marLeft w:val="0"/>
              <w:marRight w:val="0"/>
              <w:marTop w:val="0"/>
              <w:marBottom w:val="0"/>
              <w:divBdr>
                <w:top w:val="none" w:sz="0" w:space="0" w:color="auto"/>
                <w:left w:val="none" w:sz="0" w:space="0" w:color="auto"/>
                <w:bottom w:val="none" w:sz="0" w:space="0" w:color="auto"/>
                <w:right w:val="none" w:sz="0" w:space="0" w:color="auto"/>
              </w:divBdr>
            </w:div>
            <w:div w:id="1473214406">
              <w:marLeft w:val="0"/>
              <w:marRight w:val="0"/>
              <w:marTop w:val="0"/>
              <w:marBottom w:val="0"/>
              <w:divBdr>
                <w:top w:val="none" w:sz="0" w:space="0" w:color="auto"/>
                <w:left w:val="none" w:sz="0" w:space="0" w:color="auto"/>
                <w:bottom w:val="none" w:sz="0" w:space="0" w:color="auto"/>
                <w:right w:val="none" w:sz="0" w:space="0" w:color="auto"/>
              </w:divBdr>
            </w:div>
            <w:div w:id="1881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406">
      <w:bodyDiv w:val="1"/>
      <w:marLeft w:val="0"/>
      <w:marRight w:val="0"/>
      <w:marTop w:val="0"/>
      <w:marBottom w:val="0"/>
      <w:divBdr>
        <w:top w:val="none" w:sz="0" w:space="0" w:color="auto"/>
        <w:left w:val="none" w:sz="0" w:space="0" w:color="auto"/>
        <w:bottom w:val="none" w:sz="0" w:space="0" w:color="auto"/>
        <w:right w:val="none" w:sz="0" w:space="0" w:color="auto"/>
      </w:divBdr>
      <w:divsChild>
        <w:div w:id="63652641">
          <w:marLeft w:val="0"/>
          <w:marRight w:val="0"/>
          <w:marTop w:val="0"/>
          <w:marBottom w:val="0"/>
          <w:divBdr>
            <w:top w:val="none" w:sz="0" w:space="0" w:color="auto"/>
            <w:left w:val="none" w:sz="0" w:space="0" w:color="auto"/>
            <w:bottom w:val="none" w:sz="0" w:space="0" w:color="auto"/>
            <w:right w:val="none" w:sz="0" w:space="0" w:color="auto"/>
          </w:divBdr>
        </w:div>
        <w:div w:id="1894194605">
          <w:marLeft w:val="0"/>
          <w:marRight w:val="0"/>
          <w:marTop w:val="0"/>
          <w:marBottom w:val="0"/>
          <w:divBdr>
            <w:top w:val="none" w:sz="0" w:space="0" w:color="auto"/>
            <w:left w:val="none" w:sz="0" w:space="0" w:color="auto"/>
            <w:bottom w:val="none" w:sz="0" w:space="0" w:color="auto"/>
            <w:right w:val="none" w:sz="0" w:space="0" w:color="auto"/>
          </w:divBdr>
        </w:div>
        <w:div w:id="2039769548">
          <w:marLeft w:val="0"/>
          <w:marRight w:val="0"/>
          <w:marTop w:val="0"/>
          <w:marBottom w:val="0"/>
          <w:divBdr>
            <w:top w:val="none" w:sz="0" w:space="0" w:color="auto"/>
            <w:left w:val="none" w:sz="0" w:space="0" w:color="auto"/>
            <w:bottom w:val="none" w:sz="0" w:space="0" w:color="auto"/>
            <w:right w:val="none" w:sz="0" w:space="0" w:color="auto"/>
          </w:divBdr>
        </w:div>
      </w:divsChild>
    </w:div>
    <w:div w:id="1784037823">
      <w:bodyDiv w:val="1"/>
      <w:marLeft w:val="0"/>
      <w:marRight w:val="0"/>
      <w:marTop w:val="0"/>
      <w:marBottom w:val="0"/>
      <w:divBdr>
        <w:top w:val="none" w:sz="0" w:space="0" w:color="auto"/>
        <w:left w:val="none" w:sz="0" w:space="0" w:color="auto"/>
        <w:bottom w:val="none" w:sz="0" w:space="0" w:color="auto"/>
        <w:right w:val="none" w:sz="0" w:space="0" w:color="auto"/>
      </w:divBdr>
      <w:divsChild>
        <w:div w:id="2037080122">
          <w:marLeft w:val="0"/>
          <w:marRight w:val="0"/>
          <w:marTop w:val="0"/>
          <w:marBottom w:val="0"/>
          <w:divBdr>
            <w:top w:val="none" w:sz="0" w:space="0" w:color="auto"/>
            <w:left w:val="none" w:sz="0" w:space="0" w:color="auto"/>
            <w:bottom w:val="none" w:sz="0" w:space="0" w:color="auto"/>
            <w:right w:val="none" w:sz="0" w:space="0" w:color="auto"/>
          </w:divBdr>
          <w:divsChild>
            <w:div w:id="262807094">
              <w:marLeft w:val="0"/>
              <w:marRight w:val="0"/>
              <w:marTop w:val="0"/>
              <w:marBottom w:val="0"/>
              <w:divBdr>
                <w:top w:val="none" w:sz="0" w:space="0" w:color="auto"/>
                <w:left w:val="none" w:sz="0" w:space="0" w:color="auto"/>
                <w:bottom w:val="none" w:sz="0" w:space="0" w:color="auto"/>
                <w:right w:val="none" w:sz="0" w:space="0" w:color="auto"/>
              </w:divBdr>
            </w:div>
            <w:div w:id="297759878">
              <w:marLeft w:val="0"/>
              <w:marRight w:val="0"/>
              <w:marTop w:val="0"/>
              <w:marBottom w:val="0"/>
              <w:divBdr>
                <w:top w:val="none" w:sz="0" w:space="0" w:color="auto"/>
                <w:left w:val="none" w:sz="0" w:space="0" w:color="auto"/>
                <w:bottom w:val="none" w:sz="0" w:space="0" w:color="auto"/>
                <w:right w:val="none" w:sz="0" w:space="0" w:color="auto"/>
              </w:divBdr>
            </w:div>
            <w:div w:id="1477334455">
              <w:marLeft w:val="0"/>
              <w:marRight w:val="0"/>
              <w:marTop w:val="0"/>
              <w:marBottom w:val="0"/>
              <w:divBdr>
                <w:top w:val="none" w:sz="0" w:space="0" w:color="auto"/>
                <w:left w:val="none" w:sz="0" w:space="0" w:color="auto"/>
                <w:bottom w:val="none" w:sz="0" w:space="0" w:color="auto"/>
                <w:right w:val="none" w:sz="0" w:space="0" w:color="auto"/>
              </w:divBdr>
            </w:div>
          </w:divsChild>
        </w:div>
        <w:div w:id="1843232007">
          <w:marLeft w:val="0"/>
          <w:marRight w:val="0"/>
          <w:marTop w:val="0"/>
          <w:marBottom w:val="0"/>
          <w:divBdr>
            <w:top w:val="none" w:sz="0" w:space="0" w:color="auto"/>
            <w:left w:val="none" w:sz="0" w:space="0" w:color="auto"/>
            <w:bottom w:val="none" w:sz="0" w:space="0" w:color="auto"/>
            <w:right w:val="none" w:sz="0" w:space="0" w:color="auto"/>
          </w:divBdr>
          <w:divsChild>
            <w:div w:id="773742949">
              <w:marLeft w:val="0"/>
              <w:marRight w:val="0"/>
              <w:marTop w:val="0"/>
              <w:marBottom w:val="0"/>
              <w:divBdr>
                <w:top w:val="none" w:sz="0" w:space="0" w:color="auto"/>
                <w:left w:val="none" w:sz="0" w:space="0" w:color="auto"/>
                <w:bottom w:val="none" w:sz="0" w:space="0" w:color="auto"/>
                <w:right w:val="none" w:sz="0" w:space="0" w:color="auto"/>
              </w:divBdr>
            </w:div>
            <w:div w:id="294260678">
              <w:marLeft w:val="0"/>
              <w:marRight w:val="0"/>
              <w:marTop w:val="0"/>
              <w:marBottom w:val="0"/>
              <w:divBdr>
                <w:top w:val="none" w:sz="0" w:space="0" w:color="auto"/>
                <w:left w:val="none" w:sz="0" w:space="0" w:color="auto"/>
                <w:bottom w:val="none" w:sz="0" w:space="0" w:color="auto"/>
                <w:right w:val="none" w:sz="0" w:space="0" w:color="auto"/>
              </w:divBdr>
            </w:div>
            <w:div w:id="1006783683">
              <w:marLeft w:val="0"/>
              <w:marRight w:val="0"/>
              <w:marTop w:val="0"/>
              <w:marBottom w:val="0"/>
              <w:divBdr>
                <w:top w:val="none" w:sz="0" w:space="0" w:color="auto"/>
                <w:left w:val="none" w:sz="0" w:space="0" w:color="auto"/>
                <w:bottom w:val="none" w:sz="0" w:space="0" w:color="auto"/>
                <w:right w:val="none" w:sz="0" w:space="0" w:color="auto"/>
              </w:divBdr>
            </w:div>
          </w:divsChild>
        </w:div>
        <w:div w:id="489756579">
          <w:marLeft w:val="0"/>
          <w:marRight w:val="0"/>
          <w:marTop w:val="0"/>
          <w:marBottom w:val="0"/>
          <w:divBdr>
            <w:top w:val="none" w:sz="0" w:space="0" w:color="auto"/>
            <w:left w:val="none" w:sz="0" w:space="0" w:color="auto"/>
            <w:bottom w:val="none" w:sz="0" w:space="0" w:color="auto"/>
            <w:right w:val="none" w:sz="0" w:space="0" w:color="auto"/>
          </w:divBdr>
          <w:divsChild>
            <w:div w:id="589628388">
              <w:marLeft w:val="0"/>
              <w:marRight w:val="0"/>
              <w:marTop w:val="0"/>
              <w:marBottom w:val="0"/>
              <w:divBdr>
                <w:top w:val="none" w:sz="0" w:space="0" w:color="auto"/>
                <w:left w:val="none" w:sz="0" w:space="0" w:color="auto"/>
                <w:bottom w:val="none" w:sz="0" w:space="0" w:color="auto"/>
                <w:right w:val="none" w:sz="0" w:space="0" w:color="auto"/>
              </w:divBdr>
            </w:div>
            <w:div w:id="1322612658">
              <w:marLeft w:val="0"/>
              <w:marRight w:val="0"/>
              <w:marTop w:val="0"/>
              <w:marBottom w:val="0"/>
              <w:divBdr>
                <w:top w:val="none" w:sz="0" w:space="0" w:color="auto"/>
                <w:left w:val="none" w:sz="0" w:space="0" w:color="auto"/>
                <w:bottom w:val="none" w:sz="0" w:space="0" w:color="auto"/>
                <w:right w:val="none" w:sz="0" w:space="0" w:color="auto"/>
              </w:divBdr>
            </w:div>
          </w:divsChild>
        </w:div>
        <w:div w:id="1627735616">
          <w:marLeft w:val="0"/>
          <w:marRight w:val="0"/>
          <w:marTop w:val="0"/>
          <w:marBottom w:val="0"/>
          <w:divBdr>
            <w:top w:val="none" w:sz="0" w:space="0" w:color="auto"/>
            <w:left w:val="none" w:sz="0" w:space="0" w:color="auto"/>
            <w:bottom w:val="none" w:sz="0" w:space="0" w:color="auto"/>
            <w:right w:val="none" w:sz="0" w:space="0" w:color="auto"/>
          </w:divBdr>
        </w:div>
        <w:div w:id="605163667">
          <w:marLeft w:val="0"/>
          <w:marRight w:val="0"/>
          <w:marTop w:val="0"/>
          <w:marBottom w:val="0"/>
          <w:divBdr>
            <w:top w:val="none" w:sz="0" w:space="0" w:color="auto"/>
            <w:left w:val="none" w:sz="0" w:space="0" w:color="auto"/>
            <w:bottom w:val="none" w:sz="0" w:space="0" w:color="auto"/>
            <w:right w:val="none" w:sz="0" w:space="0" w:color="auto"/>
          </w:divBdr>
        </w:div>
      </w:divsChild>
    </w:div>
    <w:div w:id="1804885961">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
      </w:divsChild>
    </w:div>
    <w:div w:id="1812554301">
      <w:bodyDiv w:val="1"/>
      <w:marLeft w:val="0"/>
      <w:marRight w:val="0"/>
      <w:marTop w:val="0"/>
      <w:marBottom w:val="0"/>
      <w:divBdr>
        <w:top w:val="none" w:sz="0" w:space="0" w:color="auto"/>
        <w:left w:val="none" w:sz="0" w:space="0" w:color="auto"/>
        <w:bottom w:val="none" w:sz="0" w:space="0" w:color="auto"/>
        <w:right w:val="none" w:sz="0" w:space="0" w:color="auto"/>
      </w:divBdr>
      <w:divsChild>
        <w:div w:id="505098096">
          <w:marLeft w:val="0"/>
          <w:marRight w:val="0"/>
          <w:marTop w:val="0"/>
          <w:marBottom w:val="0"/>
          <w:divBdr>
            <w:top w:val="none" w:sz="0" w:space="0" w:color="auto"/>
            <w:left w:val="none" w:sz="0" w:space="0" w:color="auto"/>
            <w:bottom w:val="none" w:sz="0" w:space="0" w:color="auto"/>
            <w:right w:val="none" w:sz="0" w:space="0" w:color="auto"/>
          </w:divBdr>
        </w:div>
        <w:div w:id="2126579298">
          <w:marLeft w:val="0"/>
          <w:marRight w:val="0"/>
          <w:marTop w:val="0"/>
          <w:marBottom w:val="0"/>
          <w:divBdr>
            <w:top w:val="none" w:sz="0" w:space="0" w:color="auto"/>
            <w:left w:val="none" w:sz="0" w:space="0" w:color="auto"/>
            <w:bottom w:val="none" w:sz="0" w:space="0" w:color="auto"/>
            <w:right w:val="none" w:sz="0" w:space="0" w:color="auto"/>
          </w:divBdr>
        </w:div>
      </w:divsChild>
    </w:div>
    <w:div w:id="1826121469">
      <w:bodyDiv w:val="1"/>
      <w:marLeft w:val="0"/>
      <w:marRight w:val="0"/>
      <w:marTop w:val="0"/>
      <w:marBottom w:val="0"/>
      <w:divBdr>
        <w:top w:val="none" w:sz="0" w:space="0" w:color="auto"/>
        <w:left w:val="none" w:sz="0" w:space="0" w:color="auto"/>
        <w:bottom w:val="none" w:sz="0" w:space="0" w:color="auto"/>
        <w:right w:val="none" w:sz="0" w:space="0" w:color="auto"/>
      </w:divBdr>
      <w:divsChild>
        <w:div w:id="376970852">
          <w:marLeft w:val="0"/>
          <w:marRight w:val="0"/>
          <w:marTop w:val="0"/>
          <w:marBottom w:val="0"/>
          <w:divBdr>
            <w:top w:val="none" w:sz="0" w:space="0" w:color="auto"/>
            <w:left w:val="none" w:sz="0" w:space="0" w:color="auto"/>
            <w:bottom w:val="none" w:sz="0" w:space="0" w:color="auto"/>
            <w:right w:val="none" w:sz="0" w:space="0" w:color="auto"/>
          </w:divBdr>
        </w:div>
        <w:div w:id="1700625773">
          <w:marLeft w:val="0"/>
          <w:marRight w:val="0"/>
          <w:marTop w:val="0"/>
          <w:marBottom w:val="0"/>
          <w:divBdr>
            <w:top w:val="none" w:sz="0" w:space="0" w:color="auto"/>
            <w:left w:val="none" w:sz="0" w:space="0" w:color="auto"/>
            <w:bottom w:val="none" w:sz="0" w:space="0" w:color="auto"/>
            <w:right w:val="none" w:sz="0" w:space="0" w:color="auto"/>
          </w:divBdr>
        </w:div>
        <w:div w:id="1877965375">
          <w:marLeft w:val="0"/>
          <w:marRight w:val="0"/>
          <w:marTop w:val="0"/>
          <w:marBottom w:val="0"/>
          <w:divBdr>
            <w:top w:val="none" w:sz="0" w:space="0" w:color="auto"/>
            <w:left w:val="none" w:sz="0" w:space="0" w:color="auto"/>
            <w:bottom w:val="none" w:sz="0" w:space="0" w:color="auto"/>
            <w:right w:val="none" w:sz="0" w:space="0" w:color="auto"/>
          </w:divBdr>
        </w:div>
      </w:divsChild>
    </w:div>
    <w:div w:id="1838109610">
      <w:bodyDiv w:val="1"/>
      <w:marLeft w:val="0"/>
      <w:marRight w:val="0"/>
      <w:marTop w:val="0"/>
      <w:marBottom w:val="0"/>
      <w:divBdr>
        <w:top w:val="none" w:sz="0" w:space="0" w:color="auto"/>
        <w:left w:val="none" w:sz="0" w:space="0" w:color="auto"/>
        <w:bottom w:val="none" w:sz="0" w:space="0" w:color="auto"/>
        <w:right w:val="none" w:sz="0" w:space="0" w:color="auto"/>
      </w:divBdr>
      <w:divsChild>
        <w:div w:id="1610507265">
          <w:marLeft w:val="0"/>
          <w:marRight w:val="0"/>
          <w:marTop w:val="0"/>
          <w:marBottom w:val="0"/>
          <w:divBdr>
            <w:top w:val="none" w:sz="0" w:space="0" w:color="auto"/>
            <w:left w:val="none" w:sz="0" w:space="0" w:color="auto"/>
            <w:bottom w:val="none" w:sz="0" w:space="0" w:color="auto"/>
            <w:right w:val="none" w:sz="0" w:space="0" w:color="auto"/>
          </w:divBdr>
        </w:div>
        <w:div w:id="666440318">
          <w:marLeft w:val="0"/>
          <w:marRight w:val="0"/>
          <w:marTop w:val="0"/>
          <w:marBottom w:val="0"/>
          <w:divBdr>
            <w:top w:val="none" w:sz="0" w:space="0" w:color="auto"/>
            <w:left w:val="none" w:sz="0" w:space="0" w:color="auto"/>
            <w:bottom w:val="none" w:sz="0" w:space="0" w:color="auto"/>
            <w:right w:val="none" w:sz="0" w:space="0" w:color="auto"/>
          </w:divBdr>
        </w:div>
        <w:div w:id="1944922803">
          <w:marLeft w:val="0"/>
          <w:marRight w:val="0"/>
          <w:marTop w:val="0"/>
          <w:marBottom w:val="0"/>
          <w:divBdr>
            <w:top w:val="none" w:sz="0" w:space="0" w:color="auto"/>
            <w:left w:val="none" w:sz="0" w:space="0" w:color="auto"/>
            <w:bottom w:val="none" w:sz="0" w:space="0" w:color="auto"/>
            <w:right w:val="none" w:sz="0" w:space="0" w:color="auto"/>
          </w:divBdr>
        </w:div>
        <w:div w:id="899288236">
          <w:marLeft w:val="0"/>
          <w:marRight w:val="0"/>
          <w:marTop w:val="0"/>
          <w:marBottom w:val="0"/>
          <w:divBdr>
            <w:top w:val="none" w:sz="0" w:space="0" w:color="auto"/>
            <w:left w:val="none" w:sz="0" w:space="0" w:color="auto"/>
            <w:bottom w:val="none" w:sz="0" w:space="0" w:color="auto"/>
            <w:right w:val="none" w:sz="0" w:space="0" w:color="auto"/>
          </w:divBdr>
        </w:div>
        <w:div w:id="405424497">
          <w:marLeft w:val="0"/>
          <w:marRight w:val="0"/>
          <w:marTop w:val="0"/>
          <w:marBottom w:val="0"/>
          <w:divBdr>
            <w:top w:val="none" w:sz="0" w:space="0" w:color="auto"/>
            <w:left w:val="none" w:sz="0" w:space="0" w:color="auto"/>
            <w:bottom w:val="none" w:sz="0" w:space="0" w:color="auto"/>
            <w:right w:val="none" w:sz="0" w:space="0" w:color="auto"/>
          </w:divBdr>
          <w:divsChild>
            <w:div w:id="881330966">
              <w:marLeft w:val="0"/>
              <w:marRight w:val="0"/>
              <w:marTop w:val="0"/>
              <w:marBottom w:val="0"/>
              <w:divBdr>
                <w:top w:val="none" w:sz="0" w:space="0" w:color="auto"/>
                <w:left w:val="none" w:sz="0" w:space="0" w:color="auto"/>
                <w:bottom w:val="none" w:sz="0" w:space="0" w:color="auto"/>
                <w:right w:val="none" w:sz="0" w:space="0" w:color="auto"/>
              </w:divBdr>
            </w:div>
            <w:div w:id="1624536865">
              <w:marLeft w:val="0"/>
              <w:marRight w:val="0"/>
              <w:marTop w:val="0"/>
              <w:marBottom w:val="0"/>
              <w:divBdr>
                <w:top w:val="none" w:sz="0" w:space="0" w:color="auto"/>
                <w:left w:val="none" w:sz="0" w:space="0" w:color="auto"/>
                <w:bottom w:val="none" w:sz="0" w:space="0" w:color="auto"/>
                <w:right w:val="none" w:sz="0" w:space="0" w:color="auto"/>
              </w:divBdr>
            </w:div>
            <w:div w:id="1748653001">
              <w:marLeft w:val="0"/>
              <w:marRight w:val="0"/>
              <w:marTop w:val="0"/>
              <w:marBottom w:val="0"/>
              <w:divBdr>
                <w:top w:val="none" w:sz="0" w:space="0" w:color="auto"/>
                <w:left w:val="none" w:sz="0" w:space="0" w:color="auto"/>
                <w:bottom w:val="none" w:sz="0" w:space="0" w:color="auto"/>
                <w:right w:val="none" w:sz="0" w:space="0" w:color="auto"/>
              </w:divBdr>
            </w:div>
            <w:div w:id="1498155759">
              <w:marLeft w:val="0"/>
              <w:marRight w:val="0"/>
              <w:marTop w:val="0"/>
              <w:marBottom w:val="0"/>
              <w:divBdr>
                <w:top w:val="none" w:sz="0" w:space="0" w:color="auto"/>
                <w:left w:val="none" w:sz="0" w:space="0" w:color="auto"/>
                <w:bottom w:val="none" w:sz="0" w:space="0" w:color="auto"/>
                <w:right w:val="none" w:sz="0" w:space="0" w:color="auto"/>
              </w:divBdr>
            </w:div>
            <w:div w:id="1885829129">
              <w:marLeft w:val="0"/>
              <w:marRight w:val="0"/>
              <w:marTop w:val="0"/>
              <w:marBottom w:val="0"/>
              <w:divBdr>
                <w:top w:val="none" w:sz="0" w:space="0" w:color="auto"/>
                <w:left w:val="none" w:sz="0" w:space="0" w:color="auto"/>
                <w:bottom w:val="none" w:sz="0" w:space="0" w:color="auto"/>
                <w:right w:val="none" w:sz="0" w:space="0" w:color="auto"/>
              </w:divBdr>
            </w:div>
            <w:div w:id="594478117">
              <w:marLeft w:val="0"/>
              <w:marRight w:val="0"/>
              <w:marTop w:val="0"/>
              <w:marBottom w:val="0"/>
              <w:divBdr>
                <w:top w:val="none" w:sz="0" w:space="0" w:color="auto"/>
                <w:left w:val="none" w:sz="0" w:space="0" w:color="auto"/>
                <w:bottom w:val="none" w:sz="0" w:space="0" w:color="auto"/>
                <w:right w:val="none" w:sz="0" w:space="0" w:color="auto"/>
              </w:divBdr>
            </w:div>
          </w:divsChild>
        </w:div>
        <w:div w:id="408117316">
          <w:marLeft w:val="0"/>
          <w:marRight w:val="0"/>
          <w:marTop w:val="0"/>
          <w:marBottom w:val="0"/>
          <w:divBdr>
            <w:top w:val="none" w:sz="0" w:space="0" w:color="auto"/>
            <w:left w:val="none" w:sz="0" w:space="0" w:color="auto"/>
            <w:bottom w:val="none" w:sz="0" w:space="0" w:color="auto"/>
            <w:right w:val="none" w:sz="0" w:space="0" w:color="auto"/>
          </w:divBdr>
        </w:div>
        <w:div w:id="640967233">
          <w:marLeft w:val="0"/>
          <w:marRight w:val="0"/>
          <w:marTop w:val="0"/>
          <w:marBottom w:val="0"/>
          <w:divBdr>
            <w:top w:val="none" w:sz="0" w:space="0" w:color="auto"/>
            <w:left w:val="none" w:sz="0" w:space="0" w:color="auto"/>
            <w:bottom w:val="none" w:sz="0" w:space="0" w:color="auto"/>
            <w:right w:val="none" w:sz="0" w:space="0" w:color="auto"/>
          </w:divBdr>
        </w:div>
        <w:div w:id="126051672">
          <w:marLeft w:val="0"/>
          <w:marRight w:val="0"/>
          <w:marTop w:val="0"/>
          <w:marBottom w:val="0"/>
          <w:divBdr>
            <w:top w:val="none" w:sz="0" w:space="0" w:color="auto"/>
            <w:left w:val="none" w:sz="0" w:space="0" w:color="auto"/>
            <w:bottom w:val="none" w:sz="0" w:space="0" w:color="auto"/>
            <w:right w:val="none" w:sz="0" w:space="0" w:color="auto"/>
          </w:divBdr>
        </w:div>
        <w:div w:id="425157351">
          <w:marLeft w:val="0"/>
          <w:marRight w:val="0"/>
          <w:marTop w:val="0"/>
          <w:marBottom w:val="0"/>
          <w:divBdr>
            <w:top w:val="none" w:sz="0" w:space="0" w:color="auto"/>
            <w:left w:val="none" w:sz="0" w:space="0" w:color="auto"/>
            <w:bottom w:val="none" w:sz="0" w:space="0" w:color="auto"/>
            <w:right w:val="none" w:sz="0" w:space="0" w:color="auto"/>
          </w:divBdr>
        </w:div>
        <w:div w:id="1592276700">
          <w:marLeft w:val="0"/>
          <w:marRight w:val="0"/>
          <w:marTop w:val="0"/>
          <w:marBottom w:val="0"/>
          <w:divBdr>
            <w:top w:val="none" w:sz="0" w:space="0" w:color="auto"/>
            <w:left w:val="none" w:sz="0" w:space="0" w:color="auto"/>
            <w:bottom w:val="none" w:sz="0" w:space="0" w:color="auto"/>
            <w:right w:val="none" w:sz="0" w:space="0" w:color="auto"/>
          </w:divBdr>
        </w:div>
        <w:div w:id="1058358182">
          <w:marLeft w:val="0"/>
          <w:marRight w:val="0"/>
          <w:marTop w:val="0"/>
          <w:marBottom w:val="0"/>
          <w:divBdr>
            <w:top w:val="none" w:sz="0" w:space="0" w:color="auto"/>
            <w:left w:val="none" w:sz="0" w:space="0" w:color="auto"/>
            <w:bottom w:val="none" w:sz="0" w:space="0" w:color="auto"/>
            <w:right w:val="none" w:sz="0" w:space="0" w:color="auto"/>
          </w:divBdr>
        </w:div>
        <w:div w:id="1545407197">
          <w:marLeft w:val="0"/>
          <w:marRight w:val="0"/>
          <w:marTop w:val="0"/>
          <w:marBottom w:val="0"/>
          <w:divBdr>
            <w:top w:val="none" w:sz="0" w:space="0" w:color="auto"/>
            <w:left w:val="none" w:sz="0" w:space="0" w:color="auto"/>
            <w:bottom w:val="none" w:sz="0" w:space="0" w:color="auto"/>
            <w:right w:val="none" w:sz="0" w:space="0" w:color="auto"/>
          </w:divBdr>
        </w:div>
        <w:div w:id="1052578871">
          <w:marLeft w:val="0"/>
          <w:marRight w:val="0"/>
          <w:marTop w:val="0"/>
          <w:marBottom w:val="0"/>
          <w:divBdr>
            <w:top w:val="none" w:sz="0" w:space="0" w:color="auto"/>
            <w:left w:val="none" w:sz="0" w:space="0" w:color="auto"/>
            <w:bottom w:val="none" w:sz="0" w:space="0" w:color="auto"/>
            <w:right w:val="none" w:sz="0" w:space="0" w:color="auto"/>
          </w:divBdr>
        </w:div>
        <w:div w:id="510991958">
          <w:marLeft w:val="0"/>
          <w:marRight w:val="0"/>
          <w:marTop w:val="0"/>
          <w:marBottom w:val="0"/>
          <w:divBdr>
            <w:top w:val="none" w:sz="0" w:space="0" w:color="auto"/>
            <w:left w:val="none" w:sz="0" w:space="0" w:color="auto"/>
            <w:bottom w:val="none" w:sz="0" w:space="0" w:color="auto"/>
            <w:right w:val="none" w:sz="0" w:space="0" w:color="auto"/>
          </w:divBdr>
        </w:div>
        <w:div w:id="1241525511">
          <w:marLeft w:val="0"/>
          <w:marRight w:val="0"/>
          <w:marTop w:val="0"/>
          <w:marBottom w:val="0"/>
          <w:divBdr>
            <w:top w:val="none" w:sz="0" w:space="0" w:color="auto"/>
            <w:left w:val="none" w:sz="0" w:space="0" w:color="auto"/>
            <w:bottom w:val="none" w:sz="0" w:space="0" w:color="auto"/>
            <w:right w:val="none" w:sz="0" w:space="0" w:color="auto"/>
          </w:divBdr>
        </w:div>
      </w:divsChild>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857042070">
      <w:bodyDiv w:val="1"/>
      <w:marLeft w:val="0"/>
      <w:marRight w:val="0"/>
      <w:marTop w:val="0"/>
      <w:marBottom w:val="0"/>
      <w:divBdr>
        <w:top w:val="none" w:sz="0" w:space="0" w:color="auto"/>
        <w:left w:val="none" w:sz="0" w:space="0" w:color="auto"/>
        <w:bottom w:val="none" w:sz="0" w:space="0" w:color="auto"/>
        <w:right w:val="none" w:sz="0" w:space="0" w:color="auto"/>
      </w:divBdr>
      <w:divsChild>
        <w:div w:id="814487920">
          <w:marLeft w:val="0"/>
          <w:marRight w:val="0"/>
          <w:marTop w:val="0"/>
          <w:marBottom w:val="0"/>
          <w:divBdr>
            <w:top w:val="none" w:sz="0" w:space="0" w:color="auto"/>
            <w:left w:val="none" w:sz="0" w:space="0" w:color="auto"/>
            <w:bottom w:val="none" w:sz="0" w:space="0" w:color="auto"/>
            <w:right w:val="none" w:sz="0" w:space="0" w:color="auto"/>
          </w:divBdr>
          <w:divsChild>
            <w:div w:id="89208403">
              <w:marLeft w:val="0"/>
              <w:marRight w:val="0"/>
              <w:marTop w:val="0"/>
              <w:marBottom w:val="0"/>
              <w:divBdr>
                <w:top w:val="none" w:sz="0" w:space="0" w:color="auto"/>
                <w:left w:val="none" w:sz="0" w:space="0" w:color="auto"/>
                <w:bottom w:val="none" w:sz="0" w:space="0" w:color="auto"/>
                <w:right w:val="none" w:sz="0" w:space="0" w:color="auto"/>
              </w:divBdr>
            </w:div>
            <w:div w:id="920800757">
              <w:marLeft w:val="0"/>
              <w:marRight w:val="0"/>
              <w:marTop w:val="0"/>
              <w:marBottom w:val="0"/>
              <w:divBdr>
                <w:top w:val="none" w:sz="0" w:space="0" w:color="auto"/>
                <w:left w:val="none" w:sz="0" w:space="0" w:color="auto"/>
                <w:bottom w:val="none" w:sz="0" w:space="0" w:color="auto"/>
                <w:right w:val="none" w:sz="0" w:space="0" w:color="auto"/>
              </w:divBdr>
            </w:div>
            <w:div w:id="1368602037">
              <w:marLeft w:val="0"/>
              <w:marRight w:val="0"/>
              <w:marTop w:val="0"/>
              <w:marBottom w:val="0"/>
              <w:divBdr>
                <w:top w:val="none" w:sz="0" w:space="0" w:color="auto"/>
                <w:left w:val="none" w:sz="0" w:space="0" w:color="auto"/>
                <w:bottom w:val="none" w:sz="0" w:space="0" w:color="auto"/>
                <w:right w:val="none" w:sz="0" w:space="0" w:color="auto"/>
              </w:divBdr>
            </w:div>
            <w:div w:id="1460300243">
              <w:marLeft w:val="0"/>
              <w:marRight w:val="0"/>
              <w:marTop w:val="0"/>
              <w:marBottom w:val="0"/>
              <w:divBdr>
                <w:top w:val="none" w:sz="0" w:space="0" w:color="auto"/>
                <w:left w:val="none" w:sz="0" w:space="0" w:color="auto"/>
                <w:bottom w:val="none" w:sz="0" w:space="0" w:color="auto"/>
                <w:right w:val="none" w:sz="0" w:space="0" w:color="auto"/>
              </w:divBdr>
            </w:div>
            <w:div w:id="1935245129">
              <w:marLeft w:val="0"/>
              <w:marRight w:val="0"/>
              <w:marTop w:val="0"/>
              <w:marBottom w:val="0"/>
              <w:divBdr>
                <w:top w:val="none" w:sz="0" w:space="0" w:color="auto"/>
                <w:left w:val="none" w:sz="0" w:space="0" w:color="auto"/>
                <w:bottom w:val="none" w:sz="0" w:space="0" w:color="auto"/>
                <w:right w:val="none" w:sz="0" w:space="0" w:color="auto"/>
              </w:divBdr>
            </w:div>
          </w:divsChild>
        </w:div>
        <w:div w:id="1615595815">
          <w:marLeft w:val="0"/>
          <w:marRight w:val="0"/>
          <w:marTop w:val="0"/>
          <w:marBottom w:val="0"/>
          <w:divBdr>
            <w:top w:val="none" w:sz="0" w:space="0" w:color="auto"/>
            <w:left w:val="none" w:sz="0" w:space="0" w:color="auto"/>
            <w:bottom w:val="none" w:sz="0" w:space="0" w:color="auto"/>
            <w:right w:val="none" w:sz="0" w:space="0" w:color="auto"/>
          </w:divBdr>
        </w:div>
      </w:divsChild>
    </w:div>
    <w:div w:id="1863009789">
      <w:bodyDiv w:val="1"/>
      <w:marLeft w:val="0"/>
      <w:marRight w:val="0"/>
      <w:marTop w:val="0"/>
      <w:marBottom w:val="0"/>
      <w:divBdr>
        <w:top w:val="none" w:sz="0" w:space="0" w:color="auto"/>
        <w:left w:val="none" w:sz="0" w:space="0" w:color="auto"/>
        <w:bottom w:val="none" w:sz="0" w:space="0" w:color="auto"/>
        <w:right w:val="none" w:sz="0" w:space="0" w:color="auto"/>
      </w:divBdr>
      <w:divsChild>
        <w:div w:id="693380882">
          <w:marLeft w:val="0"/>
          <w:marRight w:val="0"/>
          <w:marTop w:val="0"/>
          <w:marBottom w:val="0"/>
          <w:divBdr>
            <w:top w:val="none" w:sz="0" w:space="0" w:color="auto"/>
            <w:left w:val="none" w:sz="0" w:space="0" w:color="auto"/>
            <w:bottom w:val="none" w:sz="0" w:space="0" w:color="auto"/>
            <w:right w:val="none" w:sz="0" w:space="0" w:color="auto"/>
          </w:divBdr>
        </w:div>
      </w:divsChild>
    </w:div>
    <w:div w:id="1868634801">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4">
          <w:marLeft w:val="0"/>
          <w:marRight w:val="0"/>
          <w:marTop w:val="0"/>
          <w:marBottom w:val="0"/>
          <w:divBdr>
            <w:top w:val="none" w:sz="0" w:space="0" w:color="auto"/>
            <w:left w:val="none" w:sz="0" w:space="0" w:color="auto"/>
            <w:bottom w:val="none" w:sz="0" w:space="0" w:color="auto"/>
            <w:right w:val="none" w:sz="0" w:space="0" w:color="auto"/>
          </w:divBdr>
          <w:divsChild>
            <w:div w:id="870149931">
              <w:marLeft w:val="0"/>
              <w:marRight w:val="0"/>
              <w:marTop w:val="0"/>
              <w:marBottom w:val="0"/>
              <w:divBdr>
                <w:top w:val="none" w:sz="0" w:space="0" w:color="auto"/>
                <w:left w:val="none" w:sz="0" w:space="0" w:color="auto"/>
                <w:bottom w:val="none" w:sz="0" w:space="0" w:color="auto"/>
                <w:right w:val="none" w:sz="0" w:space="0" w:color="auto"/>
              </w:divBdr>
            </w:div>
            <w:div w:id="1468354488">
              <w:marLeft w:val="0"/>
              <w:marRight w:val="0"/>
              <w:marTop w:val="0"/>
              <w:marBottom w:val="0"/>
              <w:divBdr>
                <w:top w:val="none" w:sz="0" w:space="0" w:color="auto"/>
                <w:left w:val="none" w:sz="0" w:space="0" w:color="auto"/>
                <w:bottom w:val="none" w:sz="0" w:space="0" w:color="auto"/>
                <w:right w:val="none" w:sz="0" w:space="0" w:color="auto"/>
              </w:divBdr>
            </w:div>
            <w:div w:id="2091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3105">
      <w:bodyDiv w:val="1"/>
      <w:marLeft w:val="0"/>
      <w:marRight w:val="0"/>
      <w:marTop w:val="0"/>
      <w:marBottom w:val="0"/>
      <w:divBdr>
        <w:top w:val="none" w:sz="0" w:space="0" w:color="auto"/>
        <w:left w:val="none" w:sz="0" w:space="0" w:color="auto"/>
        <w:bottom w:val="none" w:sz="0" w:space="0" w:color="auto"/>
        <w:right w:val="none" w:sz="0" w:space="0" w:color="auto"/>
      </w:divBdr>
      <w:divsChild>
        <w:div w:id="1303926260">
          <w:marLeft w:val="0"/>
          <w:marRight w:val="0"/>
          <w:marTop w:val="0"/>
          <w:marBottom w:val="0"/>
          <w:divBdr>
            <w:top w:val="none" w:sz="0" w:space="0" w:color="auto"/>
            <w:left w:val="none" w:sz="0" w:space="0" w:color="auto"/>
            <w:bottom w:val="none" w:sz="0" w:space="0" w:color="auto"/>
            <w:right w:val="none" w:sz="0" w:space="0" w:color="auto"/>
          </w:divBdr>
          <w:divsChild>
            <w:div w:id="439492098">
              <w:marLeft w:val="0"/>
              <w:marRight w:val="0"/>
              <w:marTop w:val="0"/>
              <w:marBottom w:val="0"/>
              <w:divBdr>
                <w:top w:val="none" w:sz="0" w:space="0" w:color="auto"/>
                <w:left w:val="none" w:sz="0" w:space="0" w:color="auto"/>
                <w:bottom w:val="none" w:sz="0" w:space="0" w:color="auto"/>
                <w:right w:val="none" w:sz="0" w:space="0" w:color="auto"/>
              </w:divBdr>
            </w:div>
            <w:div w:id="1308826699">
              <w:marLeft w:val="0"/>
              <w:marRight w:val="0"/>
              <w:marTop w:val="0"/>
              <w:marBottom w:val="0"/>
              <w:divBdr>
                <w:top w:val="none" w:sz="0" w:space="0" w:color="auto"/>
                <w:left w:val="none" w:sz="0" w:space="0" w:color="auto"/>
                <w:bottom w:val="none" w:sz="0" w:space="0" w:color="auto"/>
                <w:right w:val="none" w:sz="0" w:space="0" w:color="auto"/>
              </w:divBdr>
            </w:div>
            <w:div w:id="1754157834">
              <w:marLeft w:val="0"/>
              <w:marRight w:val="0"/>
              <w:marTop w:val="0"/>
              <w:marBottom w:val="0"/>
              <w:divBdr>
                <w:top w:val="none" w:sz="0" w:space="0" w:color="auto"/>
                <w:left w:val="none" w:sz="0" w:space="0" w:color="auto"/>
                <w:bottom w:val="none" w:sz="0" w:space="0" w:color="auto"/>
                <w:right w:val="none" w:sz="0" w:space="0" w:color="auto"/>
              </w:divBdr>
            </w:div>
          </w:divsChild>
        </w:div>
        <w:div w:id="1988581578">
          <w:marLeft w:val="0"/>
          <w:marRight w:val="0"/>
          <w:marTop w:val="0"/>
          <w:marBottom w:val="0"/>
          <w:divBdr>
            <w:top w:val="none" w:sz="0" w:space="0" w:color="auto"/>
            <w:left w:val="none" w:sz="0" w:space="0" w:color="auto"/>
            <w:bottom w:val="none" w:sz="0" w:space="0" w:color="auto"/>
            <w:right w:val="none" w:sz="0" w:space="0" w:color="auto"/>
          </w:divBdr>
          <w:divsChild>
            <w:div w:id="183401152">
              <w:marLeft w:val="0"/>
              <w:marRight w:val="0"/>
              <w:marTop w:val="0"/>
              <w:marBottom w:val="0"/>
              <w:divBdr>
                <w:top w:val="none" w:sz="0" w:space="0" w:color="auto"/>
                <w:left w:val="none" w:sz="0" w:space="0" w:color="auto"/>
                <w:bottom w:val="none" w:sz="0" w:space="0" w:color="auto"/>
                <w:right w:val="none" w:sz="0" w:space="0" w:color="auto"/>
              </w:divBdr>
            </w:div>
            <w:div w:id="962426403">
              <w:marLeft w:val="0"/>
              <w:marRight w:val="0"/>
              <w:marTop w:val="0"/>
              <w:marBottom w:val="0"/>
              <w:divBdr>
                <w:top w:val="none" w:sz="0" w:space="0" w:color="auto"/>
                <w:left w:val="none" w:sz="0" w:space="0" w:color="auto"/>
                <w:bottom w:val="none" w:sz="0" w:space="0" w:color="auto"/>
                <w:right w:val="none" w:sz="0" w:space="0" w:color="auto"/>
              </w:divBdr>
            </w:div>
            <w:div w:id="1095133745">
              <w:marLeft w:val="0"/>
              <w:marRight w:val="0"/>
              <w:marTop w:val="0"/>
              <w:marBottom w:val="0"/>
              <w:divBdr>
                <w:top w:val="none" w:sz="0" w:space="0" w:color="auto"/>
                <w:left w:val="none" w:sz="0" w:space="0" w:color="auto"/>
                <w:bottom w:val="none" w:sz="0" w:space="0" w:color="auto"/>
                <w:right w:val="none" w:sz="0" w:space="0" w:color="auto"/>
              </w:divBdr>
            </w:div>
          </w:divsChild>
        </w:div>
        <w:div w:id="1068110542">
          <w:marLeft w:val="0"/>
          <w:marRight w:val="0"/>
          <w:marTop w:val="0"/>
          <w:marBottom w:val="0"/>
          <w:divBdr>
            <w:top w:val="none" w:sz="0" w:space="0" w:color="auto"/>
            <w:left w:val="none" w:sz="0" w:space="0" w:color="auto"/>
            <w:bottom w:val="none" w:sz="0" w:space="0" w:color="auto"/>
            <w:right w:val="none" w:sz="0" w:space="0" w:color="auto"/>
          </w:divBdr>
          <w:divsChild>
            <w:div w:id="1570458041">
              <w:marLeft w:val="0"/>
              <w:marRight w:val="0"/>
              <w:marTop w:val="0"/>
              <w:marBottom w:val="0"/>
              <w:divBdr>
                <w:top w:val="none" w:sz="0" w:space="0" w:color="auto"/>
                <w:left w:val="none" w:sz="0" w:space="0" w:color="auto"/>
                <w:bottom w:val="none" w:sz="0" w:space="0" w:color="auto"/>
                <w:right w:val="none" w:sz="0" w:space="0" w:color="auto"/>
              </w:divBdr>
            </w:div>
            <w:div w:id="1300645167">
              <w:marLeft w:val="0"/>
              <w:marRight w:val="0"/>
              <w:marTop w:val="0"/>
              <w:marBottom w:val="0"/>
              <w:divBdr>
                <w:top w:val="none" w:sz="0" w:space="0" w:color="auto"/>
                <w:left w:val="none" w:sz="0" w:space="0" w:color="auto"/>
                <w:bottom w:val="none" w:sz="0" w:space="0" w:color="auto"/>
                <w:right w:val="none" w:sz="0" w:space="0" w:color="auto"/>
              </w:divBdr>
            </w:div>
          </w:divsChild>
        </w:div>
        <w:div w:id="144051651">
          <w:marLeft w:val="0"/>
          <w:marRight w:val="0"/>
          <w:marTop w:val="0"/>
          <w:marBottom w:val="0"/>
          <w:divBdr>
            <w:top w:val="none" w:sz="0" w:space="0" w:color="auto"/>
            <w:left w:val="none" w:sz="0" w:space="0" w:color="auto"/>
            <w:bottom w:val="none" w:sz="0" w:space="0" w:color="auto"/>
            <w:right w:val="none" w:sz="0" w:space="0" w:color="auto"/>
          </w:divBdr>
        </w:div>
        <w:div w:id="223220537">
          <w:marLeft w:val="0"/>
          <w:marRight w:val="0"/>
          <w:marTop w:val="0"/>
          <w:marBottom w:val="0"/>
          <w:divBdr>
            <w:top w:val="none" w:sz="0" w:space="0" w:color="auto"/>
            <w:left w:val="none" w:sz="0" w:space="0" w:color="auto"/>
            <w:bottom w:val="none" w:sz="0" w:space="0" w:color="auto"/>
            <w:right w:val="none" w:sz="0" w:space="0" w:color="auto"/>
          </w:divBdr>
        </w:div>
      </w:divsChild>
    </w:div>
    <w:div w:id="1897621213">
      <w:bodyDiv w:val="1"/>
      <w:marLeft w:val="0"/>
      <w:marRight w:val="0"/>
      <w:marTop w:val="0"/>
      <w:marBottom w:val="0"/>
      <w:divBdr>
        <w:top w:val="none" w:sz="0" w:space="0" w:color="auto"/>
        <w:left w:val="none" w:sz="0" w:space="0" w:color="auto"/>
        <w:bottom w:val="none" w:sz="0" w:space="0" w:color="auto"/>
        <w:right w:val="none" w:sz="0" w:space="0" w:color="auto"/>
      </w:divBdr>
      <w:divsChild>
        <w:div w:id="300162366">
          <w:marLeft w:val="0"/>
          <w:marRight w:val="0"/>
          <w:marTop w:val="0"/>
          <w:marBottom w:val="0"/>
          <w:divBdr>
            <w:top w:val="none" w:sz="0" w:space="0" w:color="auto"/>
            <w:left w:val="none" w:sz="0" w:space="0" w:color="auto"/>
            <w:bottom w:val="none" w:sz="0" w:space="0" w:color="auto"/>
            <w:right w:val="none" w:sz="0" w:space="0" w:color="auto"/>
          </w:divBdr>
        </w:div>
        <w:div w:id="519122611">
          <w:marLeft w:val="0"/>
          <w:marRight w:val="0"/>
          <w:marTop w:val="0"/>
          <w:marBottom w:val="0"/>
          <w:divBdr>
            <w:top w:val="none" w:sz="0" w:space="0" w:color="auto"/>
            <w:left w:val="none" w:sz="0" w:space="0" w:color="auto"/>
            <w:bottom w:val="none" w:sz="0" w:space="0" w:color="auto"/>
            <w:right w:val="none" w:sz="0" w:space="0" w:color="auto"/>
          </w:divBdr>
        </w:div>
      </w:divsChild>
    </w:div>
    <w:div w:id="1898004328">
      <w:bodyDiv w:val="1"/>
      <w:marLeft w:val="0"/>
      <w:marRight w:val="0"/>
      <w:marTop w:val="0"/>
      <w:marBottom w:val="0"/>
      <w:divBdr>
        <w:top w:val="none" w:sz="0" w:space="0" w:color="auto"/>
        <w:left w:val="none" w:sz="0" w:space="0" w:color="auto"/>
        <w:bottom w:val="none" w:sz="0" w:space="0" w:color="auto"/>
        <w:right w:val="none" w:sz="0" w:space="0" w:color="auto"/>
      </w:divBdr>
      <w:divsChild>
        <w:div w:id="2085297493">
          <w:marLeft w:val="0"/>
          <w:marRight w:val="0"/>
          <w:marTop w:val="0"/>
          <w:marBottom w:val="0"/>
          <w:divBdr>
            <w:top w:val="none" w:sz="0" w:space="0" w:color="auto"/>
            <w:left w:val="none" w:sz="0" w:space="0" w:color="auto"/>
            <w:bottom w:val="none" w:sz="0" w:space="0" w:color="auto"/>
            <w:right w:val="none" w:sz="0" w:space="0" w:color="auto"/>
          </w:divBdr>
        </w:div>
        <w:div w:id="1530482957">
          <w:marLeft w:val="0"/>
          <w:marRight w:val="0"/>
          <w:marTop w:val="0"/>
          <w:marBottom w:val="0"/>
          <w:divBdr>
            <w:top w:val="none" w:sz="0" w:space="0" w:color="auto"/>
            <w:left w:val="none" w:sz="0" w:space="0" w:color="auto"/>
            <w:bottom w:val="none" w:sz="0" w:space="0" w:color="auto"/>
            <w:right w:val="none" w:sz="0" w:space="0" w:color="auto"/>
          </w:divBdr>
        </w:div>
        <w:div w:id="2072002151">
          <w:marLeft w:val="0"/>
          <w:marRight w:val="0"/>
          <w:marTop w:val="0"/>
          <w:marBottom w:val="0"/>
          <w:divBdr>
            <w:top w:val="none" w:sz="0" w:space="0" w:color="auto"/>
            <w:left w:val="none" w:sz="0" w:space="0" w:color="auto"/>
            <w:bottom w:val="none" w:sz="0" w:space="0" w:color="auto"/>
            <w:right w:val="none" w:sz="0" w:space="0" w:color="auto"/>
          </w:divBdr>
        </w:div>
        <w:div w:id="395395289">
          <w:marLeft w:val="0"/>
          <w:marRight w:val="0"/>
          <w:marTop w:val="0"/>
          <w:marBottom w:val="0"/>
          <w:divBdr>
            <w:top w:val="none" w:sz="0" w:space="0" w:color="auto"/>
            <w:left w:val="none" w:sz="0" w:space="0" w:color="auto"/>
            <w:bottom w:val="none" w:sz="0" w:space="0" w:color="auto"/>
            <w:right w:val="none" w:sz="0" w:space="0" w:color="auto"/>
          </w:divBdr>
        </w:div>
        <w:div w:id="1772119300">
          <w:marLeft w:val="0"/>
          <w:marRight w:val="0"/>
          <w:marTop w:val="0"/>
          <w:marBottom w:val="0"/>
          <w:divBdr>
            <w:top w:val="none" w:sz="0" w:space="0" w:color="auto"/>
            <w:left w:val="none" w:sz="0" w:space="0" w:color="auto"/>
            <w:bottom w:val="none" w:sz="0" w:space="0" w:color="auto"/>
            <w:right w:val="none" w:sz="0" w:space="0" w:color="auto"/>
          </w:divBdr>
        </w:div>
      </w:divsChild>
    </w:div>
    <w:div w:id="1898516368">
      <w:bodyDiv w:val="1"/>
      <w:marLeft w:val="0"/>
      <w:marRight w:val="0"/>
      <w:marTop w:val="0"/>
      <w:marBottom w:val="0"/>
      <w:divBdr>
        <w:top w:val="none" w:sz="0" w:space="0" w:color="auto"/>
        <w:left w:val="none" w:sz="0" w:space="0" w:color="auto"/>
        <w:bottom w:val="none" w:sz="0" w:space="0" w:color="auto"/>
        <w:right w:val="none" w:sz="0" w:space="0" w:color="auto"/>
      </w:divBdr>
      <w:divsChild>
        <w:div w:id="758136049">
          <w:marLeft w:val="0"/>
          <w:marRight w:val="0"/>
          <w:marTop w:val="0"/>
          <w:marBottom w:val="0"/>
          <w:divBdr>
            <w:top w:val="none" w:sz="0" w:space="0" w:color="auto"/>
            <w:left w:val="none" w:sz="0" w:space="0" w:color="auto"/>
            <w:bottom w:val="none" w:sz="0" w:space="0" w:color="auto"/>
            <w:right w:val="none" w:sz="0" w:space="0" w:color="auto"/>
          </w:divBdr>
          <w:divsChild>
            <w:div w:id="1824197771">
              <w:marLeft w:val="0"/>
              <w:marRight w:val="0"/>
              <w:marTop w:val="0"/>
              <w:marBottom w:val="0"/>
              <w:divBdr>
                <w:top w:val="none" w:sz="0" w:space="0" w:color="auto"/>
                <w:left w:val="none" w:sz="0" w:space="0" w:color="auto"/>
                <w:bottom w:val="none" w:sz="0" w:space="0" w:color="auto"/>
                <w:right w:val="none" w:sz="0" w:space="0" w:color="auto"/>
              </w:divBdr>
            </w:div>
            <w:div w:id="1830903908">
              <w:marLeft w:val="0"/>
              <w:marRight w:val="0"/>
              <w:marTop w:val="0"/>
              <w:marBottom w:val="0"/>
              <w:divBdr>
                <w:top w:val="none" w:sz="0" w:space="0" w:color="auto"/>
                <w:left w:val="none" w:sz="0" w:space="0" w:color="auto"/>
                <w:bottom w:val="none" w:sz="0" w:space="0" w:color="auto"/>
                <w:right w:val="none" w:sz="0" w:space="0" w:color="auto"/>
              </w:divBdr>
            </w:div>
            <w:div w:id="1848905788">
              <w:marLeft w:val="0"/>
              <w:marRight w:val="0"/>
              <w:marTop w:val="0"/>
              <w:marBottom w:val="0"/>
              <w:divBdr>
                <w:top w:val="none" w:sz="0" w:space="0" w:color="auto"/>
                <w:left w:val="none" w:sz="0" w:space="0" w:color="auto"/>
                <w:bottom w:val="none" w:sz="0" w:space="0" w:color="auto"/>
                <w:right w:val="none" w:sz="0" w:space="0" w:color="auto"/>
              </w:divBdr>
            </w:div>
            <w:div w:id="1871988927">
              <w:marLeft w:val="0"/>
              <w:marRight w:val="0"/>
              <w:marTop w:val="0"/>
              <w:marBottom w:val="0"/>
              <w:divBdr>
                <w:top w:val="none" w:sz="0" w:space="0" w:color="auto"/>
                <w:left w:val="none" w:sz="0" w:space="0" w:color="auto"/>
                <w:bottom w:val="none" w:sz="0" w:space="0" w:color="auto"/>
                <w:right w:val="none" w:sz="0" w:space="0" w:color="auto"/>
              </w:divBdr>
            </w:div>
            <w:div w:id="1911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570">
      <w:bodyDiv w:val="1"/>
      <w:marLeft w:val="0"/>
      <w:marRight w:val="0"/>
      <w:marTop w:val="0"/>
      <w:marBottom w:val="0"/>
      <w:divBdr>
        <w:top w:val="none" w:sz="0" w:space="0" w:color="auto"/>
        <w:left w:val="none" w:sz="0" w:space="0" w:color="auto"/>
        <w:bottom w:val="none" w:sz="0" w:space="0" w:color="auto"/>
        <w:right w:val="none" w:sz="0" w:space="0" w:color="auto"/>
      </w:divBdr>
      <w:divsChild>
        <w:div w:id="745155283">
          <w:marLeft w:val="0"/>
          <w:marRight w:val="0"/>
          <w:marTop w:val="0"/>
          <w:marBottom w:val="0"/>
          <w:divBdr>
            <w:top w:val="none" w:sz="0" w:space="0" w:color="auto"/>
            <w:left w:val="none" w:sz="0" w:space="0" w:color="auto"/>
            <w:bottom w:val="none" w:sz="0" w:space="0" w:color="auto"/>
            <w:right w:val="none" w:sz="0" w:space="0" w:color="auto"/>
          </w:divBdr>
        </w:div>
      </w:divsChild>
    </w:div>
    <w:div w:id="1919896031">
      <w:bodyDiv w:val="1"/>
      <w:marLeft w:val="0"/>
      <w:marRight w:val="0"/>
      <w:marTop w:val="0"/>
      <w:marBottom w:val="0"/>
      <w:divBdr>
        <w:top w:val="none" w:sz="0" w:space="0" w:color="auto"/>
        <w:left w:val="none" w:sz="0" w:space="0" w:color="auto"/>
        <w:bottom w:val="none" w:sz="0" w:space="0" w:color="auto"/>
        <w:right w:val="none" w:sz="0" w:space="0" w:color="auto"/>
      </w:divBdr>
      <w:divsChild>
        <w:div w:id="2073693540">
          <w:marLeft w:val="0"/>
          <w:marRight w:val="0"/>
          <w:marTop w:val="0"/>
          <w:marBottom w:val="0"/>
          <w:divBdr>
            <w:top w:val="none" w:sz="0" w:space="0" w:color="auto"/>
            <w:left w:val="none" w:sz="0" w:space="0" w:color="auto"/>
            <w:bottom w:val="none" w:sz="0" w:space="0" w:color="auto"/>
            <w:right w:val="none" w:sz="0" w:space="0" w:color="auto"/>
          </w:divBdr>
        </w:div>
        <w:div w:id="1141993463">
          <w:marLeft w:val="0"/>
          <w:marRight w:val="0"/>
          <w:marTop w:val="0"/>
          <w:marBottom w:val="0"/>
          <w:divBdr>
            <w:top w:val="none" w:sz="0" w:space="0" w:color="auto"/>
            <w:left w:val="none" w:sz="0" w:space="0" w:color="auto"/>
            <w:bottom w:val="none" w:sz="0" w:space="0" w:color="auto"/>
            <w:right w:val="none" w:sz="0" w:space="0" w:color="auto"/>
          </w:divBdr>
        </w:div>
      </w:divsChild>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0468">
      <w:bodyDiv w:val="1"/>
      <w:marLeft w:val="0"/>
      <w:marRight w:val="0"/>
      <w:marTop w:val="0"/>
      <w:marBottom w:val="0"/>
      <w:divBdr>
        <w:top w:val="none" w:sz="0" w:space="0" w:color="auto"/>
        <w:left w:val="none" w:sz="0" w:space="0" w:color="auto"/>
        <w:bottom w:val="none" w:sz="0" w:space="0" w:color="auto"/>
        <w:right w:val="none" w:sz="0" w:space="0" w:color="auto"/>
      </w:divBdr>
      <w:divsChild>
        <w:div w:id="964386777">
          <w:marLeft w:val="0"/>
          <w:marRight w:val="0"/>
          <w:marTop w:val="0"/>
          <w:marBottom w:val="0"/>
          <w:divBdr>
            <w:top w:val="none" w:sz="0" w:space="0" w:color="auto"/>
            <w:left w:val="none" w:sz="0" w:space="0" w:color="auto"/>
            <w:bottom w:val="none" w:sz="0" w:space="0" w:color="auto"/>
            <w:right w:val="none" w:sz="0" w:space="0" w:color="auto"/>
          </w:divBdr>
        </w:div>
        <w:div w:id="1019356948">
          <w:marLeft w:val="0"/>
          <w:marRight w:val="0"/>
          <w:marTop w:val="0"/>
          <w:marBottom w:val="0"/>
          <w:divBdr>
            <w:top w:val="none" w:sz="0" w:space="0" w:color="auto"/>
            <w:left w:val="none" w:sz="0" w:space="0" w:color="auto"/>
            <w:bottom w:val="none" w:sz="0" w:space="0" w:color="auto"/>
            <w:right w:val="none" w:sz="0" w:space="0" w:color="auto"/>
          </w:divBdr>
        </w:div>
        <w:div w:id="1153835900">
          <w:marLeft w:val="0"/>
          <w:marRight w:val="0"/>
          <w:marTop w:val="0"/>
          <w:marBottom w:val="0"/>
          <w:divBdr>
            <w:top w:val="none" w:sz="0" w:space="0" w:color="auto"/>
            <w:left w:val="none" w:sz="0" w:space="0" w:color="auto"/>
            <w:bottom w:val="none" w:sz="0" w:space="0" w:color="auto"/>
            <w:right w:val="none" w:sz="0" w:space="0" w:color="auto"/>
          </w:divBdr>
        </w:div>
        <w:div w:id="1458647020">
          <w:marLeft w:val="0"/>
          <w:marRight w:val="0"/>
          <w:marTop w:val="0"/>
          <w:marBottom w:val="0"/>
          <w:divBdr>
            <w:top w:val="none" w:sz="0" w:space="0" w:color="auto"/>
            <w:left w:val="none" w:sz="0" w:space="0" w:color="auto"/>
            <w:bottom w:val="none" w:sz="0" w:space="0" w:color="auto"/>
            <w:right w:val="none" w:sz="0" w:space="0" w:color="auto"/>
          </w:divBdr>
        </w:div>
        <w:div w:id="1748069048">
          <w:marLeft w:val="0"/>
          <w:marRight w:val="0"/>
          <w:marTop w:val="0"/>
          <w:marBottom w:val="0"/>
          <w:divBdr>
            <w:top w:val="none" w:sz="0" w:space="0" w:color="auto"/>
            <w:left w:val="none" w:sz="0" w:space="0" w:color="auto"/>
            <w:bottom w:val="none" w:sz="0" w:space="0" w:color="auto"/>
            <w:right w:val="none" w:sz="0" w:space="0" w:color="auto"/>
          </w:divBdr>
          <w:divsChild>
            <w:div w:id="212082065">
              <w:marLeft w:val="0"/>
              <w:marRight w:val="0"/>
              <w:marTop w:val="0"/>
              <w:marBottom w:val="0"/>
              <w:divBdr>
                <w:top w:val="none" w:sz="0" w:space="0" w:color="auto"/>
                <w:left w:val="none" w:sz="0" w:space="0" w:color="auto"/>
                <w:bottom w:val="none" w:sz="0" w:space="0" w:color="auto"/>
                <w:right w:val="none" w:sz="0" w:space="0" w:color="auto"/>
              </w:divBdr>
            </w:div>
            <w:div w:id="779379671">
              <w:marLeft w:val="0"/>
              <w:marRight w:val="0"/>
              <w:marTop w:val="0"/>
              <w:marBottom w:val="0"/>
              <w:divBdr>
                <w:top w:val="none" w:sz="0" w:space="0" w:color="auto"/>
                <w:left w:val="none" w:sz="0" w:space="0" w:color="auto"/>
                <w:bottom w:val="none" w:sz="0" w:space="0" w:color="auto"/>
                <w:right w:val="none" w:sz="0" w:space="0" w:color="auto"/>
              </w:divBdr>
            </w:div>
            <w:div w:id="956760616">
              <w:marLeft w:val="0"/>
              <w:marRight w:val="0"/>
              <w:marTop w:val="0"/>
              <w:marBottom w:val="0"/>
              <w:divBdr>
                <w:top w:val="none" w:sz="0" w:space="0" w:color="auto"/>
                <w:left w:val="none" w:sz="0" w:space="0" w:color="auto"/>
                <w:bottom w:val="none" w:sz="0" w:space="0" w:color="auto"/>
                <w:right w:val="none" w:sz="0" w:space="0" w:color="auto"/>
              </w:divBdr>
            </w:div>
            <w:div w:id="1316495522">
              <w:marLeft w:val="0"/>
              <w:marRight w:val="0"/>
              <w:marTop w:val="0"/>
              <w:marBottom w:val="0"/>
              <w:divBdr>
                <w:top w:val="none" w:sz="0" w:space="0" w:color="auto"/>
                <w:left w:val="none" w:sz="0" w:space="0" w:color="auto"/>
                <w:bottom w:val="none" w:sz="0" w:space="0" w:color="auto"/>
                <w:right w:val="none" w:sz="0" w:space="0" w:color="auto"/>
              </w:divBdr>
            </w:div>
            <w:div w:id="1405757033">
              <w:marLeft w:val="0"/>
              <w:marRight w:val="0"/>
              <w:marTop w:val="0"/>
              <w:marBottom w:val="0"/>
              <w:divBdr>
                <w:top w:val="none" w:sz="0" w:space="0" w:color="auto"/>
                <w:left w:val="none" w:sz="0" w:space="0" w:color="auto"/>
                <w:bottom w:val="none" w:sz="0" w:space="0" w:color="auto"/>
                <w:right w:val="none" w:sz="0" w:space="0" w:color="auto"/>
              </w:divBdr>
            </w:div>
            <w:div w:id="1668826512">
              <w:marLeft w:val="0"/>
              <w:marRight w:val="0"/>
              <w:marTop w:val="0"/>
              <w:marBottom w:val="0"/>
              <w:divBdr>
                <w:top w:val="none" w:sz="0" w:space="0" w:color="auto"/>
                <w:left w:val="none" w:sz="0" w:space="0" w:color="auto"/>
                <w:bottom w:val="none" w:sz="0" w:space="0" w:color="auto"/>
                <w:right w:val="none" w:sz="0" w:space="0" w:color="auto"/>
              </w:divBdr>
            </w:div>
            <w:div w:id="1688285478">
              <w:marLeft w:val="0"/>
              <w:marRight w:val="0"/>
              <w:marTop w:val="0"/>
              <w:marBottom w:val="0"/>
              <w:divBdr>
                <w:top w:val="none" w:sz="0" w:space="0" w:color="auto"/>
                <w:left w:val="none" w:sz="0" w:space="0" w:color="auto"/>
                <w:bottom w:val="none" w:sz="0" w:space="0" w:color="auto"/>
                <w:right w:val="none" w:sz="0" w:space="0" w:color="auto"/>
              </w:divBdr>
            </w:div>
            <w:div w:id="1703746191">
              <w:marLeft w:val="0"/>
              <w:marRight w:val="0"/>
              <w:marTop w:val="0"/>
              <w:marBottom w:val="0"/>
              <w:divBdr>
                <w:top w:val="none" w:sz="0" w:space="0" w:color="auto"/>
                <w:left w:val="none" w:sz="0" w:space="0" w:color="auto"/>
                <w:bottom w:val="none" w:sz="0" w:space="0" w:color="auto"/>
                <w:right w:val="none" w:sz="0" w:space="0" w:color="auto"/>
              </w:divBdr>
            </w:div>
          </w:divsChild>
        </w:div>
        <w:div w:id="2059815195">
          <w:marLeft w:val="0"/>
          <w:marRight w:val="0"/>
          <w:marTop w:val="0"/>
          <w:marBottom w:val="0"/>
          <w:divBdr>
            <w:top w:val="none" w:sz="0" w:space="0" w:color="auto"/>
            <w:left w:val="none" w:sz="0" w:space="0" w:color="auto"/>
            <w:bottom w:val="none" w:sz="0" w:space="0" w:color="auto"/>
            <w:right w:val="none" w:sz="0" w:space="0" w:color="auto"/>
          </w:divBdr>
        </w:div>
      </w:divsChild>
    </w:div>
    <w:div w:id="1948074234">
      <w:bodyDiv w:val="1"/>
      <w:marLeft w:val="0"/>
      <w:marRight w:val="0"/>
      <w:marTop w:val="0"/>
      <w:marBottom w:val="0"/>
      <w:divBdr>
        <w:top w:val="none" w:sz="0" w:space="0" w:color="auto"/>
        <w:left w:val="none" w:sz="0" w:space="0" w:color="auto"/>
        <w:bottom w:val="none" w:sz="0" w:space="0" w:color="auto"/>
        <w:right w:val="none" w:sz="0" w:space="0" w:color="auto"/>
      </w:divBdr>
      <w:divsChild>
        <w:div w:id="754782225">
          <w:marLeft w:val="0"/>
          <w:marRight w:val="0"/>
          <w:marTop w:val="0"/>
          <w:marBottom w:val="0"/>
          <w:divBdr>
            <w:top w:val="none" w:sz="0" w:space="0" w:color="auto"/>
            <w:left w:val="none" w:sz="0" w:space="0" w:color="auto"/>
            <w:bottom w:val="none" w:sz="0" w:space="0" w:color="auto"/>
            <w:right w:val="none" w:sz="0" w:space="0" w:color="auto"/>
          </w:divBdr>
        </w:div>
      </w:divsChild>
    </w:div>
    <w:div w:id="1956402505">
      <w:bodyDiv w:val="1"/>
      <w:marLeft w:val="0"/>
      <w:marRight w:val="0"/>
      <w:marTop w:val="0"/>
      <w:marBottom w:val="0"/>
      <w:divBdr>
        <w:top w:val="none" w:sz="0" w:space="0" w:color="auto"/>
        <w:left w:val="none" w:sz="0" w:space="0" w:color="auto"/>
        <w:bottom w:val="none" w:sz="0" w:space="0" w:color="auto"/>
        <w:right w:val="none" w:sz="0" w:space="0" w:color="auto"/>
      </w:divBdr>
      <w:divsChild>
        <w:div w:id="652293776">
          <w:marLeft w:val="0"/>
          <w:marRight w:val="0"/>
          <w:marTop w:val="0"/>
          <w:marBottom w:val="0"/>
          <w:divBdr>
            <w:top w:val="none" w:sz="0" w:space="0" w:color="auto"/>
            <w:left w:val="none" w:sz="0" w:space="0" w:color="auto"/>
            <w:bottom w:val="none" w:sz="0" w:space="0" w:color="auto"/>
            <w:right w:val="none" w:sz="0" w:space="0" w:color="auto"/>
          </w:divBdr>
        </w:div>
        <w:div w:id="1448114214">
          <w:marLeft w:val="0"/>
          <w:marRight w:val="0"/>
          <w:marTop w:val="0"/>
          <w:marBottom w:val="0"/>
          <w:divBdr>
            <w:top w:val="none" w:sz="0" w:space="0" w:color="auto"/>
            <w:left w:val="none" w:sz="0" w:space="0" w:color="auto"/>
            <w:bottom w:val="none" w:sz="0" w:space="0" w:color="auto"/>
            <w:right w:val="none" w:sz="0" w:space="0" w:color="auto"/>
          </w:divBdr>
        </w:div>
        <w:div w:id="1902017207">
          <w:marLeft w:val="0"/>
          <w:marRight w:val="0"/>
          <w:marTop w:val="0"/>
          <w:marBottom w:val="0"/>
          <w:divBdr>
            <w:top w:val="none" w:sz="0" w:space="0" w:color="auto"/>
            <w:left w:val="none" w:sz="0" w:space="0" w:color="auto"/>
            <w:bottom w:val="none" w:sz="0" w:space="0" w:color="auto"/>
            <w:right w:val="none" w:sz="0" w:space="0" w:color="auto"/>
          </w:divBdr>
        </w:div>
        <w:div w:id="2002351449">
          <w:marLeft w:val="0"/>
          <w:marRight w:val="0"/>
          <w:marTop w:val="0"/>
          <w:marBottom w:val="0"/>
          <w:divBdr>
            <w:top w:val="none" w:sz="0" w:space="0" w:color="auto"/>
            <w:left w:val="none" w:sz="0" w:space="0" w:color="auto"/>
            <w:bottom w:val="none" w:sz="0" w:space="0" w:color="auto"/>
            <w:right w:val="none" w:sz="0" w:space="0" w:color="auto"/>
          </w:divBdr>
        </w:div>
      </w:divsChild>
    </w:div>
    <w:div w:id="1965884683">
      <w:bodyDiv w:val="1"/>
      <w:marLeft w:val="0"/>
      <w:marRight w:val="0"/>
      <w:marTop w:val="0"/>
      <w:marBottom w:val="0"/>
      <w:divBdr>
        <w:top w:val="none" w:sz="0" w:space="0" w:color="auto"/>
        <w:left w:val="none" w:sz="0" w:space="0" w:color="auto"/>
        <w:bottom w:val="none" w:sz="0" w:space="0" w:color="auto"/>
        <w:right w:val="none" w:sz="0" w:space="0" w:color="auto"/>
      </w:divBdr>
      <w:divsChild>
        <w:div w:id="934898771">
          <w:marLeft w:val="0"/>
          <w:marRight w:val="0"/>
          <w:marTop w:val="0"/>
          <w:marBottom w:val="0"/>
          <w:divBdr>
            <w:top w:val="none" w:sz="0" w:space="0" w:color="auto"/>
            <w:left w:val="none" w:sz="0" w:space="0" w:color="auto"/>
            <w:bottom w:val="none" w:sz="0" w:space="0" w:color="auto"/>
            <w:right w:val="none" w:sz="0" w:space="0" w:color="auto"/>
          </w:divBdr>
          <w:divsChild>
            <w:div w:id="358091288">
              <w:marLeft w:val="0"/>
              <w:marRight w:val="0"/>
              <w:marTop w:val="0"/>
              <w:marBottom w:val="0"/>
              <w:divBdr>
                <w:top w:val="none" w:sz="0" w:space="0" w:color="auto"/>
                <w:left w:val="none" w:sz="0" w:space="0" w:color="auto"/>
                <w:bottom w:val="none" w:sz="0" w:space="0" w:color="auto"/>
                <w:right w:val="none" w:sz="0" w:space="0" w:color="auto"/>
              </w:divBdr>
            </w:div>
            <w:div w:id="882015879">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
          </w:divsChild>
        </w:div>
        <w:div w:id="1922638743">
          <w:marLeft w:val="0"/>
          <w:marRight w:val="0"/>
          <w:marTop w:val="0"/>
          <w:marBottom w:val="0"/>
          <w:divBdr>
            <w:top w:val="none" w:sz="0" w:space="0" w:color="auto"/>
            <w:left w:val="none" w:sz="0" w:space="0" w:color="auto"/>
            <w:bottom w:val="none" w:sz="0" w:space="0" w:color="auto"/>
            <w:right w:val="none" w:sz="0" w:space="0" w:color="auto"/>
          </w:divBdr>
          <w:divsChild>
            <w:div w:id="1297640956">
              <w:marLeft w:val="0"/>
              <w:marRight w:val="0"/>
              <w:marTop w:val="0"/>
              <w:marBottom w:val="0"/>
              <w:divBdr>
                <w:top w:val="none" w:sz="0" w:space="0" w:color="auto"/>
                <w:left w:val="none" w:sz="0" w:space="0" w:color="auto"/>
                <w:bottom w:val="none" w:sz="0" w:space="0" w:color="auto"/>
                <w:right w:val="none" w:sz="0" w:space="0" w:color="auto"/>
              </w:divBdr>
              <w:divsChild>
                <w:div w:id="584187973">
                  <w:marLeft w:val="0"/>
                  <w:marRight w:val="0"/>
                  <w:marTop w:val="0"/>
                  <w:marBottom w:val="0"/>
                  <w:divBdr>
                    <w:top w:val="none" w:sz="0" w:space="0" w:color="auto"/>
                    <w:left w:val="none" w:sz="0" w:space="0" w:color="auto"/>
                    <w:bottom w:val="none" w:sz="0" w:space="0" w:color="auto"/>
                    <w:right w:val="none" w:sz="0" w:space="0" w:color="auto"/>
                  </w:divBdr>
                </w:div>
                <w:div w:id="811756342">
                  <w:marLeft w:val="0"/>
                  <w:marRight w:val="0"/>
                  <w:marTop w:val="0"/>
                  <w:marBottom w:val="0"/>
                  <w:divBdr>
                    <w:top w:val="none" w:sz="0" w:space="0" w:color="auto"/>
                    <w:left w:val="none" w:sz="0" w:space="0" w:color="auto"/>
                    <w:bottom w:val="none" w:sz="0" w:space="0" w:color="auto"/>
                    <w:right w:val="none" w:sz="0" w:space="0" w:color="auto"/>
                  </w:divBdr>
                </w:div>
                <w:div w:id="1124734192">
                  <w:marLeft w:val="0"/>
                  <w:marRight w:val="0"/>
                  <w:marTop w:val="0"/>
                  <w:marBottom w:val="0"/>
                  <w:divBdr>
                    <w:top w:val="none" w:sz="0" w:space="0" w:color="auto"/>
                    <w:left w:val="none" w:sz="0" w:space="0" w:color="auto"/>
                    <w:bottom w:val="none" w:sz="0" w:space="0" w:color="auto"/>
                    <w:right w:val="none" w:sz="0" w:space="0" w:color="auto"/>
                  </w:divBdr>
                </w:div>
                <w:div w:id="1326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251">
      <w:bodyDiv w:val="1"/>
      <w:marLeft w:val="0"/>
      <w:marRight w:val="0"/>
      <w:marTop w:val="0"/>
      <w:marBottom w:val="0"/>
      <w:divBdr>
        <w:top w:val="none" w:sz="0" w:space="0" w:color="auto"/>
        <w:left w:val="none" w:sz="0" w:space="0" w:color="auto"/>
        <w:bottom w:val="none" w:sz="0" w:space="0" w:color="auto"/>
        <w:right w:val="none" w:sz="0" w:space="0" w:color="auto"/>
      </w:divBdr>
      <w:divsChild>
        <w:div w:id="326330705">
          <w:marLeft w:val="0"/>
          <w:marRight w:val="0"/>
          <w:marTop w:val="0"/>
          <w:marBottom w:val="0"/>
          <w:divBdr>
            <w:top w:val="none" w:sz="0" w:space="0" w:color="auto"/>
            <w:left w:val="none" w:sz="0" w:space="0" w:color="auto"/>
            <w:bottom w:val="none" w:sz="0" w:space="0" w:color="auto"/>
            <w:right w:val="none" w:sz="0" w:space="0" w:color="auto"/>
          </w:divBdr>
          <w:divsChild>
            <w:div w:id="335038558">
              <w:marLeft w:val="0"/>
              <w:marRight w:val="0"/>
              <w:marTop w:val="0"/>
              <w:marBottom w:val="0"/>
              <w:divBdr>
                <w:top w:val="none" w:sz="0" w:space="0" w:color="auto"/>
                <w:left w:val="none" w:sz="0" w:space="0" w:color="auto"/>
                <w:bottom w:val="none" w:sz="0" w:space="0" w:color="auto"/>
                <w:right w:val="none" w:sz="0" w:space="0" w:color="auto"/>
              </w:divBdr>
            </w:div>
            <w:div w:id="1445808182">
              <w:marLeft w:val="0"/>
              <w:marRight w:val="0"/>
              <w:marTop w:val="0"/>
              <w:marBottom w:val="0"/>
              <w:divBdr>
                <w:top w:val="none" w:sz="0" w:space="0" w:color="auto"/>
                <w:left w:val="none" w:sz="0" w:space="0" w:color="auto"/>
                <w:bottom w:val="none" w:sz="0" w:space="0" w:color="auto"/>
                <w:right w:val="none" w:sz="0" w:space="0" w:color="auto"/>
              </w:divBdr>
            </w:div>
            <w:div w:id="17380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579">
      <w:bodyDiv w:val="1"/>
      <w:marLeft w:val="0"/>
      <w:marRight w:val="0"/>
      <w:marTop w:val="0"/>
      <w:marBottom w:val="0"/>
      <w:divBdr>
        <w:top w:val="none" w:sz="0" w:space="0" w:color="auto"/>
        <w:left w:val="none" w:sz="0" w:space="0" w:color="auto"/>
        <w:bottom w:val="none" w:sz="0" w:space="0" w:color="auto"/>
        <w:right w:val="none" w:sz="0" w:space="0" w:color="auto"/>
      </w:divBdr>
      <w:divsChild>
        <w:div w:id="537083975">
          <w:marLeft w:val="0"/>
          <w:marRight w:val="0"/>
          <w:marTop w:val="0"/>
          <w:marBottom w:val="0"/>
          <w:divBdr>
            <w:top w:val="none" w:sz="0" w:space="0" w:color="auto"/>
            <w:left w:val="none" w:sz="0" w:space="0" w:color="auto"/>
            <w:bottom w:val="none" w:sz="0" w:space="0" w:color="auto"/>
            <w:right w:val="none" w:sz="0" w:space="0" w:color="auto"/>
          </w:divBdr>
        </w:div>
        <w:div w:id="567687943">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
        <w:div w:id="2077967586">
          <w:marLeft w:val="0"/>
          <w:marRight w:val="0"/>
          <w:marTop w:val="0"/>
          <w:marBottom w:val="0"/>
          <w:divBdr>
            <w:top w:val="none" w:sz="0" w:space="0" w:color="auto"/>
            <w:left w:val="none" w:sz="0" w:space="0" w:color="auto"/>
            <w:bottom w:val="none" w:sz="0" w:space="0" w:color="auto"/>
            <w:right w:val="none" w:sz="0" w:space="0" w:color="auto"/>
          </w:divBdr>
        </w:div>
      </w:divsChild>
    </w:div>
    <w:div w:id="2009600890">
      <w:bodyDiv w:val="1"/>
      <w:marLeft w:val="0"/>
      <w:marRight w:val="0"/>
      <w:marTop w:val="0"/>
      <w:marBottom w:val="0"/>
      <w:divBdr>
        <w:top w:val="none" w:sz="0" w:space="0" w:color="auto"/>
        <w:left w:val="none" w:sz="0" w:space="0" w:color="auto"/>
        <w:bottom w:val="none" w:sz="0" w:space="0" w:color="auto"/>
        <w:right w:val="none" w:sz="0" w:space="0" w:color="auto"/>
      </w:divBdr>
      <w:divsChild>
        <w:div w:id="876937425">
          <w:marLeft w:val="0"/>
          <w:marRight w:val="0"/>
          <w:marTop w:val="0"/>
          <w:marBottom w:val="0"/>
          <w:divBdr>
            <w:top w:val="none" w:sz="0" w:space="0" w:color="auto"/>
            <w:left w:val="none" w:sz="0" w:space="0" w:color="auto"/>
            <w:bottom w:val="none" w:sz="0" w:space="0" w:color="auto"/>
            <w:right w:val="none" w:sz="0" w:space="0" w:color="auto"/>
          </w:divBdr>
        </w:div>
        <w:div w:id="1183586636">
          <w:marLeft w:val="0"/>
          <w:marRight w:val="0"/>
          <w:marTop w:val="0"/>
          <w:marBottom w:val="0"/>
          <w:divBdr>
            <w:top w:val="none" w:sz="0" w:space="0" w:color="auto"/>
            <w:left w:val="none" w:sz="0" w:space="0" w:color="auto"/>
            <w:bottom w:val="none" w:sz="0" w:space="0" w:color="auto"/>
            <w:right w:val="none" w:sz="0" w:space="0" w:color="auto"/>
          </w:divBdr>
          <w:divsChild>
            <w:div w:id="233050152">
              <w:marLeft w:val="0"/>
              <w:marRight w:val="0"/>
              <w:marTop w:val="0"/>
              <w:marBottom w:val="0"/>
              <w:divBdr>
                <w:top w:val="none" w:sz="0" w:space="0" w:color="auto"/>
                <w:left w:val="none" w:sz="0" w:space="0" w:color="auto"/>
                <w:bottom w:val="none" w:sz="0" w:space="0" w:color="auto"/>
                <w:right w:val="none" w:sz="0" w:space="0" w:color="auto"/>
              </w:divBdr>
            </w:div>
            <w:div w:id="458959329">
              <w:marLeft w:val="0"/>
              <w:marRight w:val="0"/>
              <w:marTop w:val="0"/>
              <w:marBottom w:val="0"/>
              <w:divBdr>
                <w:top w:val="none" w:sz="0" w:space="0" w:color="auto"/>
                <w:left w:val="none" w:sz="0" w:space="0" w:color="auto"/>
                <w:bottom w:val="none" w:sz="0" w:space="0" w:color="auto"/>
                <w:right w:val="none" w:sz="0" w:space="0" w:color="auto"/>
              </w:divBdr>
            </w:div>
            <w:div w:id="756441635">
              <w:marLeft w:val="0"/>
              <w:marRight w:val="0"/>
              <w:marTop w:val="0"/>
              <w:marBottom w:val="0"/>
              <w:divBdr>
                <w:top w:val="none" w:sz="0" w:space="0" w:color="auto"/>
                <w:left w:val="none" w:sz="0" w:space="0" w:color="auto"/>
                <w:bottom w:val="none" w:sz="0" w:space="0" w:color="auto"/>
                <w:right w:val="none" w:sz="0" w:space="0" w:color="auto"/>
              </w:divBdr>
            </w:div>
            <w:div w:id="1452020453">
              <w:marLeft w:val="0"/>
              <w:marRight w:val="0"/>
              <w:marTop w:val="0"/>
              <w:marBottom w:val="0"/>
              <w:divBdr>
                <w:top w:val="none" w:sz="0" w:space="0" w:color="auto"/>
                <w:left w:val="none" w:sz="0" w:space="0" w:color="auto"/>
                <w:bottom w:val="none" w:sz="0" w:space="0" w:color="auto"/>
                <w:right w:val="none" w:sz="0" w:space="0" w:color="auto"/>
              </w:divBdr>
            </w:div>
            <w:div w:id="1478716531">
              <w:marLeft w:val="0"/>
              <w:marRight w:val="0"/>
              <w:marTop w:val="0"/>
              <w:marBottom w:val="0"/>
              <w:divBdr>
                <w:top w:val="none" w:sz="0" w:space="0" w:color="auto"/>
                <w:left w:val="none" w:sz="0" w:space="0" w:color="auto"/>
                <w:bottom w:val="none" w:sz="0" w:space="0" w:color="auto"/>
                <w:right w:val="none" w:sz="0" w:space="0" w:color="auto"/>
              </w:divBdr>
            </w:div>
            <w:div w:id="1616449703">
              <w:marLeft w:val="0"/>
              <w:marRight w:val="0"/>
              <w:marTop w:val="0"/>
              <w:marBottom w:val="0"/>
              <w:divBdr>
                <w:top w:val="none" w:sz="0" w:space="0" w:color="auto"/>
                <w:left w:val="none" w:sz="0" w:space="0" w:color="auto"/>
                <w:bottom w:val="none" w:sz="0" w:space="0" w:color="auto"/>
                <w:right w:val="none" w:sz="0" w:space="0" w:color="auto"/>
              </w:divBdr>
            </w:div>
            <w:div w:id="1638950771">
              <w:marLeft w:val="0"/>
              <w:marRight w:val="0"/>
              <w:marTop w:val="0"/>
              <w:marBottom w:val="0"/>
              <w:divBdr>
                <w:top w:val="none" w:sz="0" w:space="0" w:color="auto"/>
                <w:left w:val="none" w:sz="0" w:space="0" w:color="auto"/>
                <w:bottom w:val="none" w:sz="0" w:space="0" w:color="auto"/>
                <w:right w:val="none" w:sz="0" w:space="0" w:color="auto"/>
              </w:divBdr>
            </w:div>
            <w:div w:id="16472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1671">
      <w:bodyDiv w:val="1"/>
      <w:marLeft w:val="0"/>
      <w:marRight w:val="0"/>
      <w:marTop w:val="0"/>
      <w:marBottom w:val="0"/>
      <w:divBdr>
        <w:top w:val="none" w:sz="0" w:space="0" w:color="auto"/>
        <w:left w:val="none" w:sz="0" w:space="0" w:color="auto"/>
        <w:bottom w:val="none" w:sz="0" w:space="0" w:color="auto"/>
        <w:right w:val="none" w:sz="0" w:space="0" w:color="auto"/>
      </w:divBdr>
      <w:divsChild>
        <w:div w:id="24184031">
          <w:marLeft w:val="0"/>
          <w:marRight w:val="0"/>
          <w:marTop w:val="0"/>
          <w:marBottom w:val="0"/>
          <w:divBdr>
            <w:top w:val="none" w:sz="0" w:space="0" w:color="auto"/>
            <w:left w:val="none" w:sz="0" w:space="0" w:color="auto"/>
            <w:bottom w:val="none" w:sz="0" w:space="0" w:color="auto"/>
            <w:right w:val="none" w:sz="0" w:space="0" w:color="auto"/>
          </w:divBdr>
        </w:div>
        <w:div w:id="1450511831">
          <w:marLeft w:val="0"/>
          <w:marRight w:val="0"/>
          <w:marTop w:val="0"/>
          <w:marBottom w:val="0"/>
          <w:divBdr>
            <w:top w:val="none" w:sz="0" w:space="0" w:color="auto"/>
            <w:left w:val="none" w:sz="0" w:space="0" w:color="auto"/>
            <w:bottom w:val="none" w:sz="0" w:space="0" w:color="auto"/>
            <w:right w:val="none" w:sz="0" w:space="0" w:color="auto"/>
          </w:divBdr>
        </w:div>
      </w:divsChild>
    </w:div>
    <w:div w:id="2045448501">
      <w:bodyDiv w:val="1"/>
      <w:marLeft w:val="0"/>
      <w:marRight w:val="0"/>
      <w:marTop w:val="0"/>
      <w:marBottom w:val="0"/>
      <w:divBdr>
        <w:top w:val="none" w:sz="0" w:space="0" w:color="auto"/>
        <w:left w:val="none" w:sz="0" w:space="0" w:color="auto"/>
        <w:bottom w:val="none" w:sz="0" w:space="0" w:color="auto"/>
        <w:right w:val="none" w:sz="0" w:space="0" w:color="auto"/>
      </w:divBdr>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 w:id="2067871284">
      <w:bodyDiv w:val="1"/>
      <w:marLeft w:val="0"/>
      <w:marRight w:val="0"/>
      <w:marTop w:val="0"/>
      <w:marBottom w:val="0"/>
      <w:divBdr>
        <w:top w:val="none" w:sz="0" w:space="0" w:color="auto"/>
        <w:left w:val="none" w:sz="0" w:space="0" w:color="auto"/>
        <w:bottom w:val="none" w:sz="0" w:space="0" w:color="auto"/>
        <w:right w:val="none" w:sz="0" w:space="0" w:color="auto"/>
      </w:divBdr>
      <w:divsChild>
        <w:div w:id="97139071">
          <w:marLeft w:val="0"/>
          <w:marRight w:val="0"/>
          <w:marTop w:val="0"/>
          <w:marBottom w:val="0"/>
          <w:divBdr>
            <w:top w:val="none" w:sz="0" w:space="0" w:color="auto"/>
            <w:left w:val="none" w:sz="0" w:space="0" w:color="auto"/>
            <w:bottom w:val="none" w:sz="0" w:space="0" w:color="auto"/>
            <w:right w:val="none" w:sz="0" w:space="0" w:color="auto"/>
          </w:divBdr>
        </w:div>
        <w:div w:id="1245609393">
          <w:marLeft w:val="0"/>
          <w:marRight w:val="0"/>
          <w:marTop w:val="0"/>
          <w:marBottom w:val="0"/>
          <w:divBdr>
            <w:top w:val="none" w:sz="0" w:space="0" w:color="auto"/>
            <w:left w:val="none" w:sz="0" w:space="0" w:color="auto"/>
            <w:bottom w:val="none" w:sz="0" w:space="0" w:color="auto"/>
            <w:right w:val="none" w:sz="0" w:space="0" w:color="auto"/>
          </w:divBdr>
        </w:div>
        <w:div w:id="644314789">
          <w:marLeft w:val="0"/>
          <w:marRight w:val="0"/>
          <w:marTop w:val="0"/>
          <w:marBottom w:val="0"/>
          <w:divBdr>
            <w:top w:val="none" w:sz="0" w:space="0" w:color="auto"/>
            <w:left w:val="none" w:sz="0" w:space="0" w:color="auto"/>
            <w:bottom w:val="none" w:sz="0" w:space="0" w:color="auto"/>
            <w:right w:val="none" w:sz="0" w:space="0" w:color="auto"/>
          </w:divBdr>
        </w:div>
        <w:div w:id="1102065781">
          <w:marLeft w:val="0"/>
          <w:marRight w:val="0"/>
          <w:marTop w:val="0"/>
          <w:marBottom w:val="0"/>
          <w:divBdr>
            <w:top w:val="none" w:sz="0" w:space="0" w:color="auto"/>
            <w:left w:val="none" w:sz="0" w:space="0" w:color="auto"/>
            <w:bottom w:val="none" w:sz="0" w:space="0" w:color="auto"/>
            <w:right w:val="none" w:sz="0" w:space="0" w:color="auto"/>
          </w:divBdr>
        </w:div>
        <w:div w:id="291520776">
          <w:marLeft w:val="0"/>
          <w:marRight w:val="0"/>
          <w:marTop w:val="0"/>
          <w:marBottom w:val="0"/>
          <w:divBdr>
            <w:top w:val="none" w:sz="0" w:space="0" w:color="auto"/>
            <w:left w:val="none" w:sz="0" w:space="0" w:color="auto"/>
            <w:bottom w:val="none" w:sz="0" w:space="0" w:color="auto"/>
            <w:right w:val="none" w:sz="0" w:space="0" w:color="auto"/>
          </w:divBdr>
        </w:div>
        <w:div w:id="1697005492">
          <w:marLeft w:val="0"/>
          <w:marRight w:val="0"/>
          <w:marTop w:val="0"/>
          <w:marBottom w:val="0"/>
          <w:divBdr>
            <w:top w:val="none" w:sz="0" w:space="0" w:color="auto"/>
            <w:left w:val="none" w:sz="0" w:space="0" w:color="auto"/>
            <w:bottom w:val="none" w:sz="0" w:space="0" w:color="auto"/>
            <w:right w:val="none" w:sz="0" w:space="0" w:color="auto"/>
          </w:divBdr>
        </w:div>
        <w:div w:id="2055540728">
          <w:marLeft w:val="0"/>
          <w:marRight w:val="0"/>
          <w:marTop w:val="0"/>
          <w:marBottom w:val="0"/>
          <w:divBdr>
            <w:top w:val="none" w:sz="0" w:space="0" w:color="auto"/>
            <w:left w:val="none" w:sz="0" w:space="0" w:color="auto"/>
            <w:bottom w:val="none" w:sz="0" w:space="0" w:color="auto"/>
            <w:right w:val="none" w:sz="0" w:space="0" w:color="auto"/>
          </w:divBdr>
        </w:div>
        <w:div w:id="804851927">
          <w:marLeft w:val="0"/>
          <w:marRight w:val="0"/>
          <w:marTop w:val="0"/>
          <w:marBottom w:val="0"/>
          <w:divBdr>
            <w:top w:val="none" w:sz="0" w:space="0" w:color="auto"/>
            <w:left w:val="none" w:sz="0" w:space="0" w:color="auto"/>
            <w:bottom w:val="none" w:sz="0" w:space="0" w:color="auto"/>
            <w:right w:val="none" w:sz="0" w:space="0" w:color="auto"/>
          </w:divBdr>
        </w:div>
        <w:div w:id="474180689">
          <w:marLeft w:val="0"/>
          <w:marRight w:val="0"/>
          <w:marTop w:val="0"/>
          <w:marBottom w:val="0"/>
          <w:divBdr>
            <w:top w:val="none" w:sz="0" w:space="0" w:color="auto"/>
            <w:left w:val="none" w:sz="0" w:space="0" w:color="auto"/>
            <w:bottom w:val="none" w:sz="0" w:space="0" w:color="auto"/>
            <w:right w:val="none" w:sz="0" w:space="0" w:color="auto"/>
          </w:divBdr>
        </w:div>
        <w:div w:id="411316748">
          <w:marLeft w:val="0"/>
          <w:marRight w:val="0"/>
          <w:marTop w:val="0"/>
          <w:marBottom w:val="0"/>
          <w:divBdr>
            <w:top w:val="none" w:sz="0" w:space="0" w:color="auto"/>
            <w:left w:val="none" w:sz="0" w:space="0" w:color="auto"/>
            <w:bottom w:val="none" w:sz="0" w:space="0" w:color="auto"/>
            <w:right w:val="none" w:sz="0" w:space="0" w:color="auto"/>
          </w:divBdr>
        </w:div>
      </w:divsChild>
    </w:div>
    <w:div w:id="2074813575">
      <w:bodyDiv w:val="1"/>
      <w:marLeft w:val="0"/>
      <w:marRight w:val="0"/>
      <w:marTop w:val="0"/>
      <w:marBottom w:val="0"/>
      <w:divBdr>
        <w:top w:val="none" w:sz="0" w:space="0" w:color="auto"/>
        <w:left w:val="none" w:sz="0" w:space="0" w:color="auto"/>
        <w:bottom w:val="none" w:sz="0" w:space="0" w:color="auto"/>
        <w:right w:val="none" w:sz="0" w:space="0" w:color="auto"/>
      </w:divBdr>
      <w:divsChild>
        <w:div w:id="138349350">
          <w:marLeft w:val="0"/>
          <w:marRight w:val="0"/>
          <w:marTop w:val="0"/>
          <w:marBottom w:val="0"/>
          <w:divBdr>
            <w:top w:val="none" w:sz="0" w:space="0" w:color="auto"/>
            <w:left w:val="none" w:sz="0" w:space="0" w:color="auto"/>
            <w:bottom w:val="none" w:sz="0" w:space="0" w:color="auto"/>
            <w:right w:val="none" w:sz="0" w:space="0" w:color="auto"/>
          </w:divBdr>
        </w:div>
        <w:div w:id="304971772">
          <w:marLeft w:val="0"/>
          <w:marRight w:val="0"/>
          <w:marTop w:val="0"/>
          <w:marBottom w:val="0"/>
          <w:divBdr>
            <w:top w:val="none" w:sz="0" w:space="0" w:color="auto"/>
            <w:left w:val="none" w:sz="0" w:space="0" w:color="auto"/>
            <w:bottom w:val="none" w:sz="0" w:space="0" w:color="auto"/>
            <w:right w:val="none" w:sz="0" w:space="0" w:color="auto"/>
          </w:divBdr>
        </w:div>
        <w:div w:id="741606743">
          <w:marLeft w:val="0"/>
          <w:marRight w:val="0"/>
          <w:marTop w:val="0"/>
          <w:marBottom w:val="0"/>
          <w:divBdr>
            <w:top w:val="none" w:sz="0" w:space="0" w:color="auto"/>
            <w:left w:val="none" w:sz="0" w:space="0" w:color="auto"/>
            <w:bottom w:val="none" w:sz="0" w:space="0" w:color="auto"/>
            <w:right w:val="none" w:sz="0" w:space="0" w:color="auto"/>
          </w:divBdr>
        </w:div>
        <w:div w:id="1069304172">
          <w:marLeft w:val="0"/>
          <w:marRight w:val="0"/>
          <w:marTop w:val="0"/>
          <w:marBottom w:val="0"/>
          <w:divBdr>
            <w:top w:val="none" w:sz="0" w:space="0" w:color="auto"/>
            <w:left w:val="none" w:sz="0" w:space="0" w:color="auto"/>
            <w:bottom w:val="none" w:sz="0" w:space="0" w:color="auto"/>
            <w:right w:val="none" w:sz="0" w:space="0" w:color="auto"/>
          </w:divBdr>
        </w:div>
        <w:div w:id="1286933988">
          <w:marLeft w:val="0"/>
          <w:marRight w:val="0"/>
          <w:marTop w:val="0"/>
          <w:marBottom w:val="0"/>
          <w:divBdr>
            <w:top w:val="none" w:sz="0" w:space="0" w:color="auto"/>
            <w:left w:val="none" w:sz="0" w:space="0" w:color="auto"/>
            <w:bottom w:val="none" w:sz="0" w:space="0" w:color="auto"/>
            <w:right w:val="none" w:sz="0" w:space="0" w:color="auto"/>
          </w:divBdr>
        </w:div>
        <w:div w:id="1417442007">
          <w:marLeft w:val="0"/>
          <w:marRight w:val="0"/>
          <w:marTop w:val="0"/>
          <w:marBottom w:val="0"/>
          <w:divBdr>
            <w:top w:val="none" w:sz="0" w:space="0" w:color="auto"/>
            <w:left w:val="none" w:sz="0" w:space="0" w:color="auto"/>
            <w:bottom w:val="none" w:sz="0" w:space="0" w:color="auto"/>
            <w:right w:val="none" w:sz="0" w:space="0" w:color="auto"/>
          </w:divBdr>
        </w:div>
        <w:div w:id="1972713593">
          <w:marLeft w:val="0"/>
          <w:marRight w:val="0"/>
          <w:marTop w:val="0"/>
          <w:marBottom w:val="0"/>
          <w:divBdr>
            <w:top w:val="none" w:sz="0" w:space="0" w:color="auto"/>
            <w:left w:val="none" w:sz="0" w:space="0" w:color="auto"/>
            <w:bottom w:val="none" w:sz="0" w:space="0" w:color="auto"/>
            <w:right w:val="none" w:sz="0" w:space="0" w:color="auto"/>
          </w:divBdr>
        </w:div>
      </w:divsChild>
    </w:div>
    <w:div w:id="2078092155">
      <w:bodyDiv w:val="1"/>
      <w:marLeft w:val="0"/>
      <w:marRight w:val="0"/>
      <w:marTop w:val="0"/>
      <w:marBottom w:val="0"/>
      <w:divBdr>
        <w:top w:val="none" w:sz="0" w:space="0" w:color="auto"/>
        <w:left w:val="none" w:sz="0" w:space="0" w:color="auto"/>
        <w:bottom w:val="none" w:sz="0" w:space="0" w:color="auto"/>
        <w:right w:val="none" w:sz="0" w:space="0" w:color="auto"/>
      </w:divBdr>
      <w:divsChild>
        <w:div w:id="949582273">
          <w:marLeft w:val="0"/>
          <w:marRight w:val="0"/>
          <w:marTop w:val="0"/>
          <w:marBottom w:val="0"/>
          <w:divBdr>
            <w:top w:val="none" w:sz="0" w:space="0" w:color="auto"/>
            <w:left w:val="none" w:sz="0" w:space="0" w:color="auto"/>
            <w:bottom w:val="none" w:sz="0" w:space="0" w:color="auto"/>
            <w:right w:val="none" w:sz="0" w:space="0" w:color="auto"/>
          </w:divBdr>
          <w:divsChild>
            <w:div w:id="961767833">
              <w:marLeft w:val="0"/>
              <w:marRight w:val="0"/>
              <w:marTop w:val="0"/>
              <w:marBottom w:val="0"/>
              <w:divBdr>
                <w:top w:val="none" w:sz="0" w:space="0" w:color="auto"/>
                <w:left w:val="none" w:sz="0" w:space="0" w:color="auto"/>
                <w:bottom w:val="none" w:sz="0" w:space="0" w:color="auto"/>
                <w:right w:val="none" w:sz="0" w:space="0" w:color="auto"/>
              </w:divBdr>
            </w:div>
            <w:div w:id="1248341383">
              <w:marLeft w:val="0"/>
              <w:marRight w:val="0"/>
              <w:marTop w:val="0"/>
              <w:marBottom w:val="0"/>
              <w:divBdr>
                <w:top w:val="none" w:sz="0" w:space="0" w:color="auto"/>
                <w:left w:val="none" w:sz="0" w:space="0" w:color="auto"/>
                <w:bottom w:val="none" w:sz="0" w:space="0" w:color="auto"/>
                <w:right w:val="none" w:sz="0" w:space="0" w:color="auto"/>
              </w:divBdr>
            </w:div>
            <w:div w:id="8578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5163">
      <w:bodyDiv w:val="1"/>
      <w:marLeft w:val="0"/>
      <w:marRight w:val="0"/>
      <w:marTop w:val="0"/>
      <w:marBottom w:val="0"/>
      <w:divBdr>
        <w:top w:val="none" w:sz="0" w:space="0" w:color="auto"/>
        <w:left w:val="none" w:sz="0" w:space="0" w:color="auto"/>
        <w:bottom w:val="none" w:sz="0" w:space="0" w:color="auto"/>
        <w:right w:val="none" w:sz="0" w:space="0" w:color="auto"/>
      </w:divBdr>
      <w:divsChild>
        <w:div w:id="782263426">
          <w:marLeft w:val="0"/>
          <w:marRight w:val="0"/>
          <w:marTop w:val="0"/>
          <w:marBottom w:val="0"/>
          <w:divBdr>
            <w:top w:val="none" w:sz="0" w:space="0" w:color="auto"/>
            <w:left w:val="none" w:sz="0" w:space="0" w:color="auto"/>
            <w:bottom w:val="none" w:sz="0" w:space="0" w:color="auto"/>
            <w:right w:val="none" w:sz="0" w:space="0" w:color="auto"/>
          </w:divBdr>
        </w:div>
      </w:divsChild>
    </w:div>
    <w:div w:id="2126578413">
      <w:bodyDiv w:val="1"/>
      <w:marLeft w:val="0"/>
      <w:marRight w:val="0"/>
      <w:marTop w:val="0"/>
      <w:marBottom w:val="0"/>
      <w:divBdr>
        <w:top w:val="none" w:sz="0" w:space="0" w:color="auto"/>
        <w:left w:val="none" w:sz="0" w:space="0" w:color="auto"/>
        <w:bottom w:val="none" w:sz="0" w:space="0" w:color="auto"/>
        <w:right w:val="none" w:sz="0" w:space="0" w:color="auto"/>
      </w:divBdr>
      <w:divsChild>
        <w:div w:id="1968198668">
          <w:marLeft w:val="0"/>
          <w:marRight w:val="0"/>
          <w:marTop w:val="0"/>
          <w:marBottom w:val="0"/>
          <w:divBdr>
            <w:top w:val="none" w:sz="0" w:space="0" w:color="auto"/>
            <w:left w:val="none" w:sz="0" w:space="0" w:color="auto"/>
            <w:bottom w:val="none" w:sz="0" w:space="0" w:color="auto"/>
            <w:right w:val="none" w:sz="0" w:space="0" w:color="auto"/>
          </w:divBdr>
          <w:divsChild>
            <w:div w:id="585920036">
              <w:marLeft w:val="0"/>
              <w:marRight w:val="0"/>
              <w:marTop w:val="0"/>
              <w:marBottom w:val="0"/>
              <w:divBdr>
                <w:top w:val="none" w:sz="0" w:space="0" w:color="auto"/>
                <w:left w:val="none" w:sz="0" w:space="0" w:color="auto"/>
                <w:bottom w:val="none" w:sz="0" w:space="0" w:color="auto"/>
                <w:right w:val="none" w:sz="0" w:space="0" w:color="auto"/>
              </w:divBdr>
            </w:div>
            <w:div w:id="188833055">
              <w:marLeft w:val="0"/>
              <w:marRight w:val="0"/>
              <w:marTop w:val="0"/>
              <w:marBottom w:val="0"/>
              <w:divBdr>
                <w:top w:val="none" w:sz="0" w:space="0" w:color="auto"/>
                <w:left w:val="none" w:sz="0" w:space="0" w:color="auto"/>
                <w:bottom w:val="none" w:sz="0" w:space="0" w:color="auto"/>
                <w:right w:val="none" w:sz="0" w:space="0" w:color="auto"/>
              </w:divBdr>
            </w:div>
            <w:div w:id="1143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3062">
      <w:bodyDiv w:val="1"/>
      <w:marLeft w:val="0"/>
      <w:marRight w:val="0"/>
      <w:marTop w:val="0"/>
      <w:marBottom w:val="0"/>
      <w:divBdr>
        <w:top w:val="none" w:sz="0" w:space="0" w:color="auto"/>
        <w:left w:val="none" w:sz="0" w:space="0" w:color="auto"/>
        <w:bottom w:val="none" w:sz="0" w:space="0" w:color="auto"/>
        <w:right w:val="none" w:sz="0" w:space="0" w:color="auto"/>
      </w:divBdr>
      <w:divsChild>
        <w:div w:id="36666950">
          <w:marLeft w:val="0"/>
          <w:marRight w:val="0"/>
          <w:marTop w:val="0"/>
          <w:marBottom w:val="0"/>
          <w:divBdr>
            <w:top w:val="none" w:sz="0" w:space="0" w:color="auto"/>
            <w:left w:val="none" w:sz="0" w:space="0" w:color="auto"/>
            <w:bottom w:val="none" w:sz="0" w:space="0" w:color="auto"/>
            <w:right w:val="none" w:sz="0" w:space="0" w:color="auto"/>
          </w:divBdr>
        </w:div>
      </w:divsChild>
    </w:div>
    <w:div w:id="2137866268">
      <w:bodyDiv w:val="1"/>
      <w:marLeft w:val="0"/>
      <w:marRight w:val="0"/>
      <w:marTop w:val="0"/>
      <w:marBottom w:val="0"/>
      <w:divBdr>
        <w:top w:val="none" w:sz="0" w:space="0" w:color="auto"/>
        <w:left w:val="none" w:sz="0" w:space="0" w:color="auto"/>
        <w:bottom w:val="none" w:sz="0" w:space="0" w:color="auto"/>
        <w:right w:val="none" w:sz="0" w:space="0" w:color="auto"/>
      </w:divBdr>
      <w:divsChild>
        <w:div w:id="1926065009">
          <w:marLeft w:val="0"/>
          <w:marRight w:val="0"/>
          <w:marTop w:val="0"/>
          <w:marBottom w:val="0"/>
          <w:divBdr>
            <w:top w:val="none" w:sz="0" w:space="0" w:color="auto"/>
            <w:left w:val="none" w:sz="0" w:space="0" w:color="auto"/>
            <w:bottom w:val="none" w:sz="0" w:space="0" w:color="auto"/>
            <w:right w:val="none" w:sz="0" w:space="0" w:color="auto"/>
          </w:divBdr>
          <w:divsChild>
            <w:div w:id="1125663999">
              <w:marLeft w:val="0"/>
              <w:marRight w:val="0"/>
              <w:marTop w:val="0"/>
              <w:marBottom w:val="0"/>
              <w:divBdr>
                <w:top w:val="none" w:sz="0" w:space="0" w:color="auto"/>
                <w:left w:val="none" w:sz="0" w:space="0" w:color="auto"/>
                <w:bottom w:val="none" w:sz="0" w:space="0" w:color="auto"/>
                <w:right w:val="none" w:sz="0" w:space="0" w:color="auto"/>
              </w:divBdr>
            </w:div>
            <w:div w:id="2088306188">
              <w:marLeft w:val="0"/>
              <w:marRight w:val="0"/>
              <w:marTop w:val="0"/>
              <w:marBottom w:val="0"/>
              <w:divBdr>
                <w:top w:val="none" w:sz="0" w:space="0" w:color="auto"/>
                <w:left w:val="none" w:sz="0" w:space="0" w:color="auto"/>
                <w:bottom w:val="none" w:sz="0" w:space="0" w:color="auto"/>
                <w:right w:val="none" w:sz="0" w:space="0" w:color="auto"/>
              </w:divBdr>
            </w:div>
            <w:div w:id="20977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5266">
      <w:bodyDiv w:val="1"/>
      <w:marLeft w:val="0"/>
      <w:marRight w:val="0"/>
      <w:marTop w:val="0"/>
      <w:marBottom w:val="0"/>
      <w:divBdr>
        <w:top w:val="none" w:sz="0" w:space="0" w:color="auto"/>
        <w:left w:val="none" w:sz="0" w:space="0" w:color="auto"/>
        <w:bottom w:val="none" w:sz="0" w:space="0" w:color="auto"/>
        <w:right w:val="none" w:sz="0" w:space="0" w:color="auto"/>
      </w:divBdr>
      <w:divsChild>
        <w:div w:id="11148326">
          <w:marLeft w:val="0"/>
          <w:marRight w:val="0"/>
          <w:marTop w:val="0"/>
          <w:marBottom w:val="0"/>
          <w:divBdr>
            <w:top w:val="none" w:sz="0" w:space="0" w:color="auto"/>
            <w:left w:val="none" w:sz="0" w:space="0" w:color="auto"/>
            <w:bottom w:val="none" w:sz="0" w:space="0" w:color="auto"/>
            <w:right w:val="none" w:sz="0" w:space="0" w:color="auto"/>
          </w:divBdr>
        </w:div>
        <w:div w:id="463817620">
          <w:marLeft w:val="0"/>
          <w:marRight w:val="0"/>
          <w:marTop w:val="0"/>
          <w:marBottom w:val="0"/>
          <w:divBdr>
            <w:top w:val="none" w:sz="0" w:space="0" w:color="auto"/>
            <w:left w:val="none" w:sz="0" w:space="0" w:color="auto"/>
            <w:bottom w:val="none" w:sz="0" w:space="0" w:color="auto"/>
            <w:right w:val="none" w:sz="0" w:space="0" w:color="auto"/>
          </w:divBdr>
        </w:div>
        <w:div w:id="1785734330">
          <w:marLeft w:val="0"/>
          <w:marRight w:val="0"/>
          <w:marTop w:val="0"/>
          <w:marBottom w:val="0"/>
          <w:divBdr>
            <w:top w:val="none" w:sz="0" w:space="0" w:color="auto"/>
            <w:left w:val="none" w:sz="0" w:space="0" w:color="auto"/>
            <w:bottom w:val="none" w:sz="0" w:space="0" w:color="auto"/>
            <w:right w:val="none" w:sz="0" w:space="0" w:color="auto"/>
          </w:divBdr>
        </w:div>
        <w:div w:id="1878933975">
          <w:marLeft w:val="0"/>
          <w:marRight w:val="0"/>
          <w:marTop w:val="0"/>
          <w:marBottom w:val="0"/>
          <w:divBdr>
            <w:top w:val="none" w:sz="0" w:space="0" w:color="auto"/>
            <w:left w:val="none" w:sz="0" w:space="0" w:color="auto"/>
            <w:bottom w:val="none" w:sz="0" w:space="0" w:color="auto"/>
            <w:right w:val="none" w:sz="0" w:space="0" w:color="auto"/>
          </w:divBdr>
        </w:div>
        <w:div w:id="20364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F3754-4FCB-43A4-80E6-396248A44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61F853-20AE-4CB4-B408-9E54F1F98E70}">
  <ds:schemaRefs>
    <ds:schemaRef ds:uri="http://schemas.microsoft.com/sharepoint/v3/contenttype/forms"/>
  </ds:schemaRefs>
</ds:datastoreItem>
</file>

<file path=customXml/itemProps3.xml><?xml version="1.0" encoding="utf-8"?>
<ds:datastoreItem xmlns:ds="http://schemas.openxmlformats.org/officeDocument/2006/customXml" ds:itemID="{D6F7B6DF-1805-4D31-AF01-73836CA70B22}">
  <ds:schemaRefs>
    <ds:schemaRef ds:uri="http://schemas.openxmlformats.org/officeDocument/2006/bibliography"/>
  </ds:schemaRefs>
</ds:datastoreItem>
</file>

<file path=customXml/itemProps4.xml><?xml version="1.0" encoding="utf-8"?>
<ds:datastoreItem xmlns:ds="http://schemas.openxmlformats.org/officeDocument/2006/customXml" ds:itemID="{234904D0-9E34-4B17-A0D7-4E3A1786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382</Pages>
  <Words>645201</Words>
  <Characters>367765</Characters>
  <Application>Microsoft Office Word</Application>
  <DocSecurity>0</DocSecurity>
  <Lines>3064</Lines>
  <Paragraphs>2021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2021-08-17T12:19:00Z</dcterms:created>
  <dcterms:modified xsi:type="dcterms:W3CDTF">2021-09-03T08:09:00Z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