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A6B27" w14:textId="77777777" w:rsidR="009A5553" w:rsidRDefault="009A5553" w:rsidP="009A5553">
      <w:pPr>
        <w:pStyle w:val="Pagrindiniotekstotrauka"/>
        <w:tabs>
          <w:tab w:val="left" w:pos="6804"/>
        </w:tabs>
        <w:spacing w:before="0"/>
        <w:ind w:left="0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NUMATOMO TEISINIO REGULIAVIMO POVEIKIO VERTINIMO PAŽYMA</w:t>
      </w:r>
    </w:p>
    <w:tbl>
      <w:tblPr>
        <w:tblW w:w="10262" w:type="dxa"/>
        <w:tblInd w:w="-459" w:type="dxa"/>
        <w:tblLook w:val="04A0" w:firstRow="1" w:lastRow="0" w:firstColumn="1" w:lastColumn="0" w:noHBand="0" w:noVBand="1"/>
      </w:tblPr>
      <w:tblGrid>
        <w:gridCol w:w="2962"/>
        <w:gridCol w:w="7300"/>
      </w:tblGrid>
      <w:tr w:rsidR="009A5553" w:rsidRPr="007C4A18" w14:paraId="57325BB7" w14:textId="77777777" w:rsidTr="00C16BD5">
        <w:trPr>
          <w:trHeight w:val="620"/>
        </w:trPr>
        <w:tc>
          <w:tcPr>
            <w:tcW w:w="2962" w:type="dxa"/>
            <w:shd w:val="clear" w:color="auto" w:fill="auto"/>
          </w:tcPr>
          <w:p w14:paraId="15ED6DF2" w14:textId="77777777" w:rsidR="009A5553" w:rsidRPr="00357531" w:rsidRDefault="009A5553" w:rsidP="00E848E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</w:p>
          <w:p w14:paraId="509F87EC" w14:textId="77777777" w:rsidR="009A5553" w:rsidRPr="00357531" w:rsidRDefault="009A5553" w:rsidP="00E848E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lang w:val="lt-LT" w:eastAsia="lt-LT"/>
              </w:rPr>
            </w:pPr>
            <w:r w:rsidRPr="00357531">
              <w:rPr>
                <w:b/>
                <w:lang w:val="lt-LT" w:eastAsia="lt-LT"/>
              </w:rPr>
              <w:t>Projekto pavadinimas</w:t>
            </w:r>
          </w:p>
          <w:p w14:paraId="132E4C9E" w14:textId="77777777" w:rsidR="009A5553" w:rsidRPr="00357531" w:rsidRDefault="009A5553" w:rsidP="00E848ED">
            <w:pPr>
              <w:pStyle w:val="Pagrindiniotekstotrauka"/>
              <w:tabs>
                <w:tab w:val="left" w:pos="6804"/>
              </w:tabs>
              <w:spacing w:before="0"/>
              <w:ind w:left="0"/>
              <w:rPr>
                <w:b/>
                <w:bCs/>
                <w:caps/>
                <w:szCs w:val="24"/>
                <w:lang w:val="lt-LT" w:eastAsia="lt-LT"/>
              </w:rPr>
            </w:pPr>
          </w:p>
        </w:tc>
        <w:tc>
          <w:tcPr>
            <w:tcW w:w="7300" w:type="dxa"/>
            <w:shd w:val="clear" w:color="auto" w:fill="auto"/>
          </w:tcPr>
          <w:p w14:paraId="723E01BE" w14:textId="77777777" w:rsidR="009A5553" w:rsidRPr="00357531" w:rsidRDefault="009A5553" w:rsidP="00E848E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szCs w:val="24"/>
                <w:lang w:val="lt-LT" w:eastAsia="lt-LT"/>
              </w:rPr>
            </w:pPr>
          </w:p>
          <w:p w14:paraId="4FD5C6A4" w14:textId="2E174948" w:rsidR="009A5553" w:rsidRPr="00357531" w:rsidRDefault="008C0538" w:rsidP="008C0538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b/>
                <w:bCs/>
                <w:caps/>
                <w:szCs w:val="24"/>
                <w:lang w:val="lt-LT" w:eastAsia="lt-LT"/>
              </w:rPr>
            </w:pPr>
            <w:r w:rsidRPr="006326A8">
              <w:rPr>
                <w:szCs w:val="24"/>
                <w:lang w:val="lt-LT"/>
              </w:rPr>
              <w:t xml:space="preserve">Lietuvos Respublikos Vyriausybės nutarimo </w:t>
            </w:r>
            <w:r w:rsidR="005810DA">
              <w:rPr>
                <w:bCs/>
                <w:szCs w:val="24"/>
                <w:lang w:val="lt-LT"/>
              </w:rPr>
              <w:t>„</w:t>
            </w:r>
            <w:r w:rsidR="00880B21" w:rsidRPr="00880B21">
              <w:rPr>
                <w:bCs/>
                <w:szCs w:val="24"/>
                <w:lang w:val="lt-LT"/>
              </w:rPr>
              <w:t xml:space="preserve">Dėl Lietuvos Respublikos Vyriausybės 2020 m. spalio 7 d. nutarimo Nr. 1088 „Dėl Periodinių leidinių pristatymo kaimo gyvenamųjų vietovių prenumeratoriams paslaugos tarifų nustatymo kriterijų ir </w:t>
            </w:r>
            <w:r w:rsidR="00EF1923">
              <w:rPr>
                <w:bCs/>
                <w:szCs w:val="24"/>
                <w:lang w:val="lt-LT"/>
              </w:rPr>
              <w:t>P</w:t>
            </w:r>
            <w:r w:rsidR="00880B21" w:rsidRPr="00880B21">
              <w:rPr>
                <w:bCs/>
                <w:szCs w:val="24"/>
                <w:lang w:val="lt-LT"/>
              </w:rPr>
              <w:t xml:space="preserve">eriodinių leidinių pristatymo kaimo gyvenamųjų vietovių prenumeratoriams paslaugos 2021–2023 metams didžiausių tarifų sąrašo patvirtinimo“ pakeitimo“ </w:t>
            </w:r>
            <w:r w:rsidRPr="006326A8">
              <w:rPr>
                <w:szCs w:val="24"/>
                <w:lang w:val="lt-LT"/>
              </w:rPr>
              <w:t>projekt</w:t>
            </w:r>
            <w:r>
              <w:rPr>
                <w:szCs w:val="24"/>
                <w:lang w:val="lt-LT"/>
              </w:rPr>
              <w:t xml:space="preserve">as </w:t>
            </w:r>
            <w:r w:rsidR="009A5553" w:rsidRPr="00357531">
              <w:rPr>
                <w:szCs w:val="24"/>
                <w:lang w:val="lt-LT" w:eastAsia="lt-LT"/>
              </w:rPr>
              <w:t>(toliau – Nutarimo projektas).</w:t>
            </w:r>
          </w:p>
        </w:tc>
      </w:tr>
      <w:tr w:rsidR="009A5553" w:rsidRPr="007C4A18" w14:paraId="017036B1" w14:textId="77777777" w:rsidTr="00C16BD5">
        <w:trPr>
          <w:trHeight w:val="274"/>
        </w:trPr>
        <w:tc>
          <w:tcPr>
            <w:tcW w:w="2962" w:type="dxa"/>
            <w:shd w:val="clear" w:color="auto" w:fill="auto"/>
          </w:tcPr>
          <w:p w14:paraId="41F56907" w14:textId="77777777" w:rsidR="00B957CC" w:rsidRPr="00357531" w:rsidRDefault="00B957CC" w:rsidP="00E848E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b/>
                <w:lang w:val="lt-LT" w:eastAsia="lt-LT"/>
              </w:rPr>
            </w:pPr>
          </w:p>
          <w:p w14:paraId="7ECAFA72" w14:textId="77777777" w:rsidR="009A5553" w:rsidRPr="00357531" w:rsidRDefault="009A5553" w:rsidP="00E848E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b/>
                <w:lang w:val="lt-LT" w:eastAsia="lt-LT"/>
              </w:rPr>
            </w:pPr>
            <w:r w:rsidRPr="00357531">
              <w:rPr>
                <w:b/>
                <w:lang w:val="lt-LT" w:eastAsia="lt-LT"/>
              </w:rPr>
              <w:t>Projekto rengėjas</w:t>
            </w:r>
          </w:p>
        </w:tc>
        <w:tc>
          <w:tcPr>
            <w:tcW w:w="7300" w:type="dxa"/>
            <w:shd w:val="clear" w:color="auto" w:fill="auto"/>
          </w:tcPr>
          <w:p w14:paraId="4BF6DD80" w14:textId="77777777" w:rsidR="00B957CC" w:rsidRPr="00357531" w:rsidRDefault="00B957CC" w:rsidP="00E848E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lang w:val="lt-LT" w:eastAsia="lt-LT"/>
              </w:rPr>
            </w:pPr>
          </w:p>
          <w:p w14:paraId="589C5B87" w14:textId="77777777" w:rsidR="009A5553" w:rsidRPr="00357531" w:rsidRDefault="009A5553" w:rsidP="00E848E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lang w:val="lt-LT" w:eastAsia="lt-LT"/>
              </w:rPr>
            </w:pPr>
            <w:r w:rsidRPr="00357531">
              <w:rPr>
                <w:lang w:val="lt-LT" w:eastAsia="lt-LT"/>
              </w:rPr>
              <w:t>Lietuvos Respublikos susisiekimo ministerija.</w:t>
            </w:r>
          </w:p>
        </w:tc>
      </w:tr>
    </w:tbl>
    <w:p w14:paraId="48EEE650" w14:textId="77777777" w:rsidR="009A5553" w:rsidRPr="007C4A18" w:rsidRDefault="009A5553" w:rsidP="00E848ED">
      <w:pPr>
        <w:pStyle w:val="Pagrindiniotekstotrauka"/>
        <w:tabs>
          <w:tab w:val="left" w:pos="3717"/>
        </w:tabs>
        <w:spacing w:before="0"/>
        <w:ind w:left="0"/>
        <w:jc w:val="both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7176"/>
      </w:tblGrid>
      <w:tr w:rsidR="009A5553" w:rsidRPr="00BE0415" w14:paraId="4F4C7F1B" w14:textId="77777777" w:rsidTr="00C16BD5"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00665E1" w14:textId="77777777" w:rsidR="009A5553" w:rsidRPr="00357531" w:rsidRDefault="009A5553" w:rsidP="00E848ED">
            <w:pPr>
              <w:pStyle w:val="Pagrindiniotekstotrauka"/>
              <w:tabs>
                <w:tab w:val="left" w:pos="2009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  <w:bookmarkStart w:id="0" w:name="_Hlk527020000"/>
            <w:r w:rsidRPr="00357531">
              <w:rPr>
                <w:b/>
                <w:bCs/>
                <w:szCs w:val="24"/>
                <w:lang w:val="lt-LT" w:eastAsia="lt-LT"/>
              </w:rPr>
              <w:t>Projekto tikslas</w:t>
            </w:r>
          </w:p>
          <w:p w14:paraId="607F2D5F" w14:textId="77777777" w:rsidR="009A5553" w:rsidRPr="00357531" w:rsidRDefault="009A5553" w:rsidP="00E848ED">
            <w:pPr>
              <w:pStyle w:val="Pagrindiniotekstotrauka"/>
              <w:tabs>
                <w:tab w:val="left" w:pos="6804"/>
              </w:tabs>
              <w:spacing w:before="0"/>
              <w:ind w:left="0"/>
              <w:rPr>
                <w:b/>
                <w:bCs/>
                <w:caps/>
                <w:szCs w:val="24"/>
                <w:lang w:val="lt-LT" w:eastAsia="lt-LT"/>
              </w:rPr>
            </w:pPr>
          </w:p>
        </w:tc>
        <w:tc>
          <w:tcPr>
            <w:tcW w:w="73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4AB11C" w14:textId="77777777" w:rsidR="00E671E5" w:rsidRDefault="009A5553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1E077A">
              <w:rPr>
                <w:rFonts w:ascii="Times New Roman" w:hAnsi="Times New Roman"/>
                <w:sz w:val="24"/>
                <w:szCs w:val="24"/>
                <w:lang w:eastAsia="lt-LT"/>
              </w:rPr>
              <w:t>Nutarimo projekto tikslas –</w:t>
            </w:r>
            <w:r w:rsidR="002B3ECA" w:rsidRPr="001E077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C57AEB" w:rsidRPr="00C57AE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patvirtinti </w:t>
            </w:r>
            <w:r w:rsidR="003F6684" w:rsidRPr="003F668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periodinių leidinių pristatymo kaimo gyvenamųjų vietovių prenumeratoriams paslaugos (toliau – paslauga) didžiausių tarifų sąrašą, kuriame tarifai už periodinio leidinio svorį būtų vidutiniškai 75 proc. mažesni už šiuo metu galiojančius </w:t>
            </w:r>
            <w:r w:rsidR="00E5554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atitinkamus </w:t>
            </w:r>
            <w:r w:rsidR="003F6684" w:rsidRPr="003F6684">
              <w:rPr>
                <w:rFonts w:ascii="Times New Roman" w:hAnsi="Times New Roman"/>
                <w:sz w:val="24"/>
                <w:szCs w:val="24"/>
                <w:lang w:eastAsia="lt-LT"/>
              </w:rPr>
              <w:t>tarifus.</w:t>
            </w:r>
            <w:r w:rsidR="003F6684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</w:p>
          <w:p w14:paraId="367C0805" w14:textId="65E9756D" w:rsidR="00C5430E" w:rsidRPr="00880B21" w:rsidRDefault="00C5430E">
            <w:pPr>
              <w:tabs>
                <w:tab w:val="num" w:pos="720"/>
              </w:tabs>
              <w:spacing w:after="0" w:line="240" w:lineRule="auto"/>
              <w:jc w:val="both"/>
              <w:rPr>
                <w:szCs w:val="24"/>
                <w:lang w:eastAsia="lt-LT"/>
              </w:rPr>
            </w:pPr>
          </w:p>
        </w:tc>
      </w:tr>
    </w:tbl>
    <w:bookmarkEnd w:id="0"/>
    <w:p w14:paraId="44B5201A" w14:textId="77777777" w:rsidR="009A5553" w:rsidRDefault="009A5553" w:rsidP="00E848ED">
      <w:pPr>
        <w:pStyle w:val="Pagrindiniotekstotrauka"/>
        <w:tabs>
          <w:tab w:val="left" w:pos="6804"/>
        </w:tabs>
        <w:spacing w:before="0"/>
        <w:ind w:left="0"/>
        <w:rPr>
          <w:b/>
          <w:bCs/>
          <w:szCs w:val="24"/>
        </w:rPr>
      </w:pPr>
      <w:r>
        <w:rPr>
          <w:b/>
          <w:bCs/>
          <w:szCs w:val="24"/>
        </w:rPr>
        <w:t>Siūlomo projekto poveikio įvertinimas</w:t>
      </w:r>
    </w:p>
    <w:p w14:paraId="739D517F" w14:textId="77777777" w:rsidR="009A5553" w:rsidRDefault="009A5553" w:rsidP="00E848ED">
      <w:pPr>
        <w:pStyle w:val="Pagrindiniotekstotrauka"/>
        <w:tabs>
          <w:tab w:val="left" w:pos="6804"/>
        </w:tabs>
        <w:spacing w:before="0"/>
        <w:ind w:left="0"/>
        <w:rPr>
          <w:b/>
          <w:bCs/>
          <w:szCs w:val="24"/>
        </w:rPr>
      </w:pPr>
      <w:r>
        <w:rPr>
          <w:b/>
          <w:bCs/>
          <w:szCs w:val="24"/>
        </w:rPr>
        <w:t>(teigiamos ir (ar) neigiamos pasekmės)</w:t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2925"/>
        <w:gridCol w:w="7172"/>
      </w:tblGrid>
      <w:tr w:rsidR="003D0693" w:rsidRPr="00BE0415" w14:paraId="2EF44F38" w14:textId="77777777" w:rsidTr="00C5430E">
        <w:tc>
          <w:tcPr>
            <w:tcW w:w="2925" w:type="dxa"/>
            <w:shd w:val="clear" w:color="auto" w:fill="auto"/>
          </w:tcPr>
          <w:p w14:paraId="754C5CFC" w14:textId="77777777" w:rsidR="009A5553" w:rsidRPr="00357531" w:rsidRDefault="009A5553" w:rsidP="00E848E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</w:p>
          <w:p w14:paraId="0D982676" w14:textId="77777777" w:rsidR="009A5553" w:rsidRDefault="009A5553" w:rsidP="00E848E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szCs w:val="24"/>
                <w:lang w:val="lt-LT" w:eastAsia="lt-LT"/>
              </w:rPr>
            </w:pPr>
            <w:r>
              <w:rPr>
                <w:b/>
                <w:szCs w:val="24"/>
                <w:lang w:val="lt-LT" w:eastAsia="lt-LT"/>
              </w:rPr>
              <w:t>Poveikis pašto sričiai</w:t>
            </w:r>
          </w:p>
          <w:p w14:paraId="21083A89" w14:textId="77777777" w:rsidR="009A5553" w:rsidRDefault="009A5553" w:rsidP="00E848E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szCs w:val="24"/>
                <w:lang w:val="lt-LT" w:eastAsia="lt-LT"/>
              </w:rPr>
            </w:pPr>
          </w:p>
          <w:p w14:paraId="53BA600D" w14:textId="77777777" w:rsidR="009A5553" w:rsidRDefault="009A5553" w:rsidP="00E848E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szCs w:val="24"/>
                <w:lang w:val="lt-LT" w:eastAsia="lt-LT"/>
              </w:rPr>
            </w:pPr>
          </w:p>
          <w:p w14:paraId="3003BB19" w14:textId="77777777" w:rsidR="009A5553" w:rsidRDefault="009A5553" w:rsidP="00E848E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szCs w:val="24"/>
                <w:lang w:val="lt-LT" w:eastAsia="lt-LT"/>
              </w:rPr>
            </w:pPr>
          </w:p>
          <w:p w14:paraId="1A2D88E6" w14:textId="77777777" w:rsidR="009A5553" w:rsidRDefault="009A5553" w:rsidP="00E848E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szCs w:val="24"/>
                <w:lang w:val="lt-LT" w:eastAsia="lt-LT"/>
              </w:rPr>
            </w:pPr>
          </w:p>
          <w:p w14:paraId="5FE998B9" w14:textId="77777777" w:rsidR="009A5553" w:rsidRDefault="009A5553" w:rsidP="00E848E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szCs w:val="24"/>
                <w:lang w:val="lt-LT" w:eastAsia="lt-LT"/>
              </w:rPr>
            </w:pPr>
          </w:p>
          <w:p w14:paraId="1F94E1C0" w14:textId="77777777" w:rsidR="009A5553" w:rsidRDefault="009A5553" w:rsidP="00E848E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szCs w:val="24"/>
                <w:lang w:val="lt-LT" w:eastAsia="lt-LT"/>
              </w:rPr>
            </w:pPr>
          </w:p>
          <w:p w14:paraId="2DA555D9" w14:textId="77777777" w:rsidR="009A5553" w:rsidRDefault="009A5553" w:rsidP="00E848E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szCs w:val="24"/>
                <w:lang w:val="lt-LT" w:eastAsia="lt-LT"/>
              </w:rPr>
            </w:pPr>
          </w:p>
          <w:p w14:paraId="3ADB2A2B" w14:textId="77777777" w:rsidR="001E077A" w:rsidRDefault="001E077A" w:rsidP="00E848E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szCs w:val="24"/>
                <w:lang w:val="lt-LT" w:eastAsia="lt-LT"/>
              </w:rPr>
            </w:pPr>
          </w:p>
          <w:p w14:paraId="04ED8047" w14:textId="77777777" w:rsidR="009A5553" w:rsidRPr="00357531" w:rsidRDefault="009A5553" w:rsidP="00E848E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  <w:r w:rsidRPr="00357531">
              <w:rPr>
                <w:b/>
                <w:szCs w:val="24"/>
                <w:lang w:val="lt-LT" w:eastAsia="lt-LT"/>
              </w:rPr>
              <w:t xml:space="preserve">Poveikis </w:t>
            </w:r>
            <w:r>
              <w:rPr>
                <w:b/>
                <w:szCs w:val="24"/>
                <w:lang w:val="lt-LT" w:eastAsia="lt-LT"/>
              </w:rPr>
              <w:t xml:space="preserve">kultūros </w:t>
            </w:r>
            <w:r w:rsidRPr="00357531">
              <w:rPr>
                <w:b/>
                <w:szCs w:val="24"/>
                <w:lang w:val="lt-LT" w:eastAsia="lt-LT"/>
              </w:rPr>
              <w:t>sričiai</w:t>
            </w:r>
          </w:p>
        </w:tc>
        <w:tc>
          <w:tcPr>
            <w:tcW w:w="7172" w:type="dxa"/>
            <w:shd w:val="clear" w:color="auto" w:fill="auto"/>
          </w:tcPr>
          <w:p w14:paraId="265ED04D" w14:textId="77777777" w:rsidR="009A5553" w:rsidRPr="00357531" w:rsidRDefault="009A5553" w:rsidP="00E848E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szCs w:val="24"/>
                <w:lang w:val="lt-LT" w:eastAsia="lt-LT"/>
              </w:rPr>
            </w:pPr>
          </w:p>
          <w:p w14:paraId="1E69EFC5" w14:textId="0759023D" w:rsidR="008717E1" w:rsidRPr="004F6F3C" w:rsidRDefault="009A5553" w:rsidP="00871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Teigiamas </w:t>
            </w:r>
            <w:r w:rsidRPr="001E077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8717E1">
              <w:rPr>
                <w:rFonts w:ascii="Times New Roman" w:hAnsi="Times New Roman"/>
                <w:sz w:val="24"/>
                <w:szCs w:val="24"/>
              </w:rPr>
              <w:t xml:space="preserve">pritarus Nutarimo projektui, </w:t>
            </w:r>
            <w:r w:rsidR="008717E1" w:rsidRPr="004F6F3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bus </w:t>
            </w:r>
            <w:r w:rsidR="008717E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efektyviau naudoj</w:t>
            </w:r>
            <w:r w:rsidR="002123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</w:t>
            </w:r>
            <w:r w:rsidR="008717E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mas universaliosios pašto paslaugos (toliau – UPP) teikėjo valdomas pašto tinklas, nes nuolat mažėjant tradicinių pašto paslaugų apim</w:t>
            </w:r>
            <w:r w:rsidR="002123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čiai</w:t>
            </w:r>
            <w:r w:rsidR="008717E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tampa vis sudėtingiau išlaikyti UPP tinklą, siekia</w:t>
            </w:r>
            <w:r w:rsidR="00E6559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</w:t>
            </w:r>
            <w:r w:rsidR="008717E1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t užtikrinti pašto sritį reglamentuojančiuose teisės aktuose nustatytų įpareigojimų įgyvendinimą.  </w:t>
            </w:r>
          </w:p>
          <w:p w14:paraId="61200B37" w14:textId="77777777" w:rsidR="009A5553" w:rsidRDefault="009A5553" w:rsidP="00E848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Neigiam</w:t>
            </w:r>
            <w:r w:rsidR="00E8789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numatomo </w:t>
            </w:r>
            <w:r w:rsidRPr="00BE0415">
              <w:rPr>
                <w:rFonts w:ascii="Times New Roman" w:hAnsi="Times New Roman"/>
                <w:bCs/>
                <w:sz w:val="24"/>
                <w:szCs w:val="24"/>
              </w:rPr>
              <w:t>teisinio reguliavimo p</w:t>
            </w:r>
            <w:r w:rsidR="00E87896">
              <w:rPr>
                <w:rFonts w:ascii="Times New Roman" w:hAnsi="Times New Roman"/>
                <w:bCs/>
                <w:sz w:val="24"/>
                <w:szCs w:val="24"/>
              </w:rPr>
              <w:t>oveikio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pašto sričiai nenumatoma.</w:t>
            </w:r>
            <w:r w:rsidR="00165A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255B3518" w14:textId="77777777" w:rsidR="009A5553" w:rsidRDefault="009A5553" w:rsidP="00E848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1093B7" w14:textId="436FF56C" w:rsidR="00963A08" w:rsidRDefault="00963A08" w:rsidP="00E848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BE0415">
              <w:rPr>
                <w:rFonts w:ascii="Times New Roman" w:hAnsi="Times New Roman"/>
                <w:sz w:val="24"/>
                <w:szCs w:val="24"/>
              </w:rPr>
              <w:t>Teigiamas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pritarus Nutarimo projektui,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</w:t>
            </w:r>
            <w:r w:rsidRPr="00400BD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us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užtikrinta informacijos sklaida kaimo gyvenamosiose vietovėse</w:t>
            </w:r>
            <w:r w:rsidR="006813D0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tarifai bus prieinami visiems periodinių leidinių leidėjams. </w:t>
            </w:r>
            <w:r w:rsidR="00C3775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Tikimasi, kad </w:t>
            </w:r>
            <w:r w:rsidR="00C5065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gerokai</w:t>
            </w:r>
            <w:r w:rsidR="00C3775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sumažin</w:t>
            </w:r>
            <w:r w:rsidR="00C5065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us</w:t>
            </w:r>
            <w:r w:rsidR="00C3775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tarif</w:t>
            </w:r>
            <w:r w:rsidR="00C5065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us bus</w:t>
            </w:r>
            <w:r w:rsidR="00C3775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sudary</w:t>
            </w:r>
            <w:r w:rsidR="00C5065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to</w:t>
            </w:r>
            <w:r w:rsidR="00C3775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 sąlyg</w:t>
            </w:r>
            <w:r w:rsidR="00C5065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</w:t>
            </w:r>
            <w:r w:rsidR="00C3775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s, kad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periodiniai leidiniai kaimo gyvenamųjų vietovių prenumeratoriams nepabrangtų</w:t>
            </w:r>
            <w:r w:rsidR="00C3775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ir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prenumeruojamų periodinių leidinių </w:t>
            </w:r>
            <w:r w:rsidR="00C3775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nemažėtų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.</w:t>
            </w:r>
          </w:p>
          <w:p w14:paraId="11FF9D96" w14:textId="77777777" w:rsidR="00963A08" w:rsidRPr="00A1190C" w:rsidRDefault="00963A08" w:rsidP="00E848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Neigiamų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numatomo </w:t>
            </w:r>
            <w:r w:rsidRPr="00BE0415">
              <w:rPr>
                <w:rFonts w:ascii="Times New Roman" w:hAnsi="Times New Roman"/>
                <w:bCs/>
                <w:sz w:val="24"/>
                <w:szCs w:val="24"/>
              </w:rPr>
              <w:t xml:space="preserve">teisinio reguliavimo </w:t>
            </w:r>
            <w:r w:rsidR="002123D3">
              <w:rPr>
                <w:rFonts w:ascii="Times New Roman" w:hAnsi="Times New Roman"/>
                <w:bCs/>
                <w:sz w:val="24"/>
                <w:szCs w:val="24"/>
              </w:rPr>
              <w:t xml:space="preserve">poveikio </w:t>
            </w:r>
            <w:r w:rsidRPr="00BE0415">
              <w:rPr>
                <w:rFonts w:ascii="Times New Roman" w:hAnsi="Times New Roman"/>
                <w:bCs/>
                <w:sz w:val="24"/>
                <w:szCs w:val="24"/>
              </w:rPr>
              <w:t>pasekm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ių kultūros sričiai nenumatoma.</w:t>
            </w:r>
          </w:p>
          <w:p w14:paraId="164D4F9F" w14:textId="77777777" w:rsidR="009A5553" w:rsidRPr="003E721B" w:rsidRDefault="009A5553" w:rsidP="00E848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0693" w:rsidRPr="00BE0415" w14:paraId="1734D4B1" w14:textId="77777777" w:rsidTr="00C5430E">
        <w:tc>
          <w:tcPr>
            <w:tcW w:w="2925" w:type="dxa"/>
            <w:shd w:val="clear" w:color="auto" w:fill="auto"/>
          </w:tcPr>
          <w:p w14:paraId="6D8FE39E" w14:textId="77777777" w:rsidR="009A5553" w:rsidRPr="00357531" w:rsidRDefault="009A5553" w:rsidP="00E848E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  <w:r w:rsidRPr="00357531">
              <w:rPr>
                <w:b/>
                <w:szCs w:val="24"/>
                <w:lang w:val="lt-LT" w:eastAsia="lt-LT"/>
              </w:rPr>
              <w:t>Poveikis ūkio sričiai</w:t>
            </w:r>
          </w:p>
        </w:tc>
        <w:tc>
          <w:tcPr>
            <w:tcW w:w="7172" w:type="dxa"/>
            <w:shd w:val="clear" w:color="auto" w:fill="auto"/>
          </w:tcPr>
          <w:p w14:paraId="441C2127" w14:textId="392717A3" w:rsidR="00E62A13" w:rsidRPr="00357531" w:rsidRDefault="009A5553" w:rsidP="00E848E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szCs w:val="24"/>
                <w:lang w:val="lt-LT" w:eastAsia="lt-LT"/>
              </w:rPr>
            </w:pPr>
            <w:r w:rsidRPr="00357531">
              <w:rPr>
                <w:szCs w:val="24"/>
                <w:lang w:val="lt-LT" w:eastAsia="lt-LT"/>
              </w:rPr>
              <w:t xml:space="preserve">Teigiamas – </w:t>
            </w:r>
            <w:r>
              <w:rPr>
                <w:szCs w:val="24"/>
                <w:lang w:val="lt-LT" w:eastAsia="lt-LT"/>
              </w:rPr>
              <w:t xml:space="preserve">pritarus </w:t>
            </w:r>
            <w:r w:rsidR="003E5D2E">
              <w:rPr>
                <w:szCs w:val="24"/>
                <w:lang w:val="lt-LT" w:eastAsia="lt-LT"/>
              </w:rPr>
              <w:t xml:space="preserve">Nutarimo </w:t>
            </w:r>
            <w:r>
              <w:rPr>
                <w:szCs w:val="24"/>
                <w:lang w:val="lt-LT" w:eastAsia="lt-LT"/>
              </w:rPr>
              <w:t>projektui</w:t>
            </w:r>
            <w:r w:rsidRPr="00357531">
              <w:rPr>
                <w:szCs w:val="24"/>
                <w:lang w:val="lt-LT" w:eastAsia="lt-LT"/>
              </w:rPr>
              <w:t xml:space="preserve">, </w:t>
            </w:r>
            <w:r w:rsidR="00E62A13" w:rsidRPr="00357531">
              <w:rPr>
                <w:lang w:val="lt-LT" w:eastAsia="lt-LT"/>
              </w:rPr>
              <w:t xml:space="preserve">periodinių leidinių leidėjų </w:t>
            </w:r>
            <w:r w:rsidR="00E62A13">
              <w:rPr>
                <w:lang w:val="lt-LT" w:eastAsia="lt-LT"/>
              </w:rPr>
              <w:t xml:space="preserve"> </w:t>
            </w:r>
            <w:r w:rsidR="00E62A13" w:rsidRPr="00357531">
              <w:rPr>
                <w:lang w:val="lt-LT" w:eastAsia="lt-LT"/>
              </w:rPr>
              <w:t>finansinė ekonominė situacija</w:t>
            </w:r>
            <w:r w:rsidR="00D3333E">
              <w:rPr>
                <w:lang w:val="lt-LT" w:eastAsia="lt-LT"/>
              </w:rPr>
              <w:t xml:space="preserve"> pagerės, </w:t>
            </w:r>
            <w:r w:rsidR="002123D3">
              <w:rPr>
                <w:lang w:val="lt-LT" w:eastAsia="lt-LT"/>
              </w:rPr>
              <w:t>tai</w:t>
            </w:r>
            <w:r w:rsidR="009F607E">
              <w:rPr>
                <w:lang w:val="lt-LT" w:eastAsia="lt-LT"/>
              </w:rPr>
              <w:t xml:space="preserve"> </w:t>
            </w:r>
            <w:r w:rsidR="00D3333E">
              <w:rPr>
                <w:lang w:val="lt-LT" w:eastAsia="lt-LT"/>
              </w:rPr>
              <w:t xml:space="preserve">sudarys sąlygas išlaikyti darbo vietas regionuose. </w:t>
            </w:r>
          </w:p>
          <w:p w14:paraId="0630BFA5" w14:textId="77777777" w:rsidR="009A5553" w:rsidRPr="00357531" w:rsidRDefault="009A5553" w:rsidP="00E848E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szCs w:val="24"/>
                <w:lang w:val="lt-LT" w:eastAsia="lt-LT"/>
              </w:rPr>
            </w:pPr>
            <w:r w:rsidRPr="00357531">
              <w:rPr>
                <w:szCs w:val="24"/>
                <w:lang w:val="lt-LT" w:eastAsia="lt-LT"/>
              </w:rPr>
              <w:t xml:space="preserve">Neigiamų numatomo teisinio reguliavimo </w:t>
            </w:r>
            <w:r w:rsidR="002123D3">
              <w:rPr>
                <w:szCs w:val="24"/>
                <w:lang w:val="lt-LT" w:eastAsia="lt-LT"/>
              </w:rPr>
              <w:t xml:space="preserve">poveikio </w:t>
            </w:r>
            <w:r w:rsidRPr="00357531">
              <w:rPr>
                <w:szCs w:val="24"/>
                <w:lang w:val="lt-LT" w:eastAsia="lt-LT"/>
              </w:rPr>
              <w:t>pasekmių ūkio sričiai nenumatoma.</w:t>
            </w:r>
          </w:p>
        </w:tc>
      </w:tr>
      <w:tr w:rsidR="003D0693" w:rsidRPr="00BE0415" w14:paraId="72712804" w14:textId="77777777" w:rsidTr="00C5430E">
        <w:tc>
          <w:tcPr>
            <w:tcW w:w="2925" w:type="dxa"/>
            <w:shd w:val="clear" w:color="auto" w:fill="auto"/>
          </w:tcPr>
          <w:p w14:paraId="60D0432B" w14:textId="77777777" w:rsidR="00F433D7" w:rsidRDefault="00F433D7" w:rsidP="00E848E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szCs w:val="24"/>
                <w:lang w:val="lt-LT" w:eastAsia="lt-LT"/>
              </w:rPr>
            </w:pPr>
          </w:p>
          <w:p w14:paraId="30ADC3A8" w14:textId="77777777" w:rsidR="009A5553" w:rsidRPr="00357531" w:rsidRDefault="009A5553" w:rsidP="00E848E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  <w:r w:rsidRPr="00357531">
              <w:rPr>
                <w:b/>
                <w:szCs w:val="24"/>
                <w:lang w:val="lt-LT" w:eastAsia="lt-LT"/>
              </w:rPr>
              <w:t>Poveikis valstybės</w:t>
            </w:r>
            <w:r w:rsidR="00B33B10">
              <w:rPr>
                <w:b/>
                <w:szCs w:val="24"/>
                <w:lang w:val="lt-LT" w:eastAsia="lt-LT"/>
              </w:rPr>
              <w:t xml:space="preserve"> </w:t>
            </w:r>
            <w:r w:rsidRPr="00357531">
              <w:rPr>
                <w:b/>
                <w:szCs w:val="24"/>
                <w:lang w:val="lt-LT" w:eastAsia="lt-LT"/>
              </w:rPr>
              <w:t>finansams</w:t>
            </w:r>
            <w:r w:rsidRPr="00357531">
              <w:rPr>
                <w:b/>
                <w:bCs/>
                <w:caps/>
                <w:szCs w:val="24"/>
                <w:lang w:val="lt-LT" w:eastAsia="lt-LT"/>
              </w:rPr>
              <w:t xml:space="preserve"> </w:t>
            </w:r>
          </w:p>
          <w:p w14:paraId="1537C140" w14:textId="77777777" w:rsidR="009A5553" w:rsidRPr="00357531" w:rsidRDefault="009A5553" w:rsidP="00E848E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</w:p>
          <w:p w14:paraId="16FD7717" w14:textId="77777777" w:rsidR="009A5553" w:rsidRPr="00357531" w:rsidRDefault="009A5553" w:rsidP="00E848E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/>
                <w:bCs/>
                <w:caps/>
                <w:szCs w:val="24"/>
                <w:lang w:val="lt-LT" w:eastAsia="lt-LT"/>
              </w:rPr>
            </w:pPr>
          </w:p>
        </w:tc>
        <w:tc>
          <w:tcPr>
            <w:tcW w:w="7172" w:type="dxa"/>
            <w:shd w:val="clear" w:color="auto" w:fill="auto"/>
          </w:tcPr>
          <w:p w14:paraId="14CE61BC" w14:textId="77777777" w:rsidR="009A5553" w:rsidRDefault="009A5553" w:rsidP="00E848E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szCs w:val="24"/>
                <w:lang w:val="lt-LT" w:eastAsia="lt-LT"/>
              </w:rPr>
            </w:pPr>
          </w:p>
          <w:p w14:paraId="4C881B80" w14:textId="77777777" w:rsidR="009A5553" w:rsidRPr="00357531" w:rsidRDefault="007413F1" w:rsidP="00E848E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lang w:val="lt-LT" w:eastAsia="lt-LT"/>
              </w:rPr>
            </w:pPr>
            <w:r w:rsidRPr="007413F1">
              <w:rPr>
                <w:szCs w:val="24"/>
                <w:lang w:val="lt-LT" w:eastAsia="lt-LT"/>
              </w:rPr>
              <w:t xml:space="preserve">Teigiamų numatomo teisinio reguliavimo </w:t>
            </w:r>
            <w:r w:rsidR="002123D3">
              <w:rPr>
                <w:szCs w:val="24"/>
                <w:lang w:val="lt-LT" w:eastAsia="lt-LT"/>
              </w:rPr>
              <w:t xml:space="preserve">poveikio </w:t>
            </w:r>
            <w:r w:rsidRPr="007413F1">
              <w:rPr>
                <w:szCs w:val="24"/>
                <w:lang w:val="lt-LT" w:eastAsia="lt-LT"/>
              </w:rPr>
              <w:t xml:space="preserve">pasekmių </w:t>
            </w:r>
            <w:r w:rsidR="00802FCB">
              <w:rPr>
                <w:szCs w:val="24"/>
                <w:lang w:val="lt-LT" w:eastAsia="lt-LT"/>
              </w:rPr>
              <w:t xml:space="preserve">finansams </w:t>
            </w:r>
            <w:r w:rsidRPr="007413F1">
              <w:rPr>
                <w:szCs w:val="24"/>
                <w:lang w:val="lt-LT" w:eastAsia="lt-LT"/>
              </w:rPr>
              <w:t>nenumatoma.</w:t>
            </w:r>
            <w:r>
              <w:rPr>
                <w:szCs w:val="24"/>
                <w:lang w:val="lt-LT" w:eastAsia="lt-LT"/>
              </w:rPr>
              <w:t xml:space="preserve"> </w:t>
            </w:r>
          </w:p>
          <w:p w14:paraId="394A696E" w14:textId="58B8AD39" w:rsidR="009A5553" w:rsidRDefault="009A5553" w:rsidP="00E848E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rFonts w:eastAsiaTheme="minorHAnsi" w:cs="Calibri"/>
                <w:color w:val="000000" w:themeColor="text1"/>
                <w:lang w:val="lt-LT"/>
              </w:rPr>
            </w:pPr>
            <w:r w:rsidRPr="00357531">
              <w:rPr>
                <w:szCs w:val="24"/>
                <w:lang w:val="lt-LT" w:eastAsia="lt-LT"/>
              </w:rPr>
              <w:t>Neigiamas –</w:t>
            </w:r>
            <w:r w:rsidR="000C0636">
              <w:rPr>
                <w:szCs w:val="24"/>
                <w:lang w:val="lt-LT" w:eastAsia="lt-LT"/>
              </w:rPr>
              <w:t xml:space="preserve"> paslaugos </w:t>
            </w:r>
            <w:r w:rsidR="003D0693" w:rsidRPr="003D0693">
              <w:rPr>
                <w:szCs w:val="24"/>
                <w:lang w:val="lt-LT" w:eastAsia="lt-LT"/>
              </w:rPr>
              <w:t xml:space="preserve">tarifai </w:t>
            </w:r>
            <w:r w:rsidR="000D17EE">
              <w:rPr>
                <w:szCs w:val="24"/>
                <w:lang w:val="lt-LT" w:eastAsia="lt-LT"/>
              </w:rPr>
              <w:t>bus</w:t>
            </w:r>
            <w:r w:rsidR="003D0693" w:rsidRPr="003D0693">
              <w:rPr>
                <w:szCs w:val="24"/>
                <w:lang w:val="lt-LT" w:eastAsia="lt-LT"/>
              </w:rPr>
              <w:t xml:space="preserve"> mažesni nei paslaugos teikimo sąnaudos, todėl ir toliau numatomas lėšų poreikis iš valstybės biudžeto paslaugos teikimo nuostoliams kompensuoti. </w:t>
            </w:r>
            <w:r w:rsidR="0010668B" w:rsidRPr="00357531">
              <w:rPr>
                <w:lang w:val="lt-LT" w:eastAsia="lt-LT"/>
              </w:rPr>
              <w:t>Paslaugos teikimo nuostoliai kompensuojami iš</w:t>
            </w:r>
            <w:r w:rsidR="0010668B">
              <w:rPr>
                <w:lang w:val="lt-LT" w:eastAsia="lt-LT"/>
              </w:rPr>
              <w:t xml:space="preserve"> Lietuvos Respublikos s</w:t>
            </w:r>
            <w:r w:rsidR="0010668B" w:rsidRPr="00357531">
              <w:rPr>
                <w:lang w:val="lt-LT" w:eastAsia="lt-LT"/>
              </w:rPr>
              <w:t>usisiekimo ministerijai skirtų Lietuvos Respublikos valstybės biudžeto asignavimų.</w:t>
            </w:r>
            <w:r w:rsidR="0010668B">
              <w:rPr>
                <w:lang w:val="lt-LT" w:eastAsia="lt-LT"/>
              </w:rPr>
              <w:t xml:space="preserve"> </w:t>
            </w:r>
            <w:r w:rsidR="00434CCA" w:rsidRPr="003D0693">
              <w:rPr>
                <w:szCs w:val="24"/>
                <w:lang w:val="lt-LT" w:eastAsia="lt-LT"/>
              </w:rPr>
              <w:t xml:space="preserve">Vidutinis metinis nuostolis </w:t>
            </w:r>
            <w:r w:rsidR="0009053A" w:rsidRPr="003D0693">
              <w:rPr>
                <w:szCs w:val="24"/>
                <w:lang w:val="lt-LT" w:eastAsia="lt-LT"/>
              </w:rPr>
              <w:t>201</w:t>
            </w:r>
            <w:r w:rsidR="0009053A">
              <w:rPr>
                <w:szCs w:val="24"/>
                <w:lang w:val="lt-LT" w:eastAsia="lt-LT"/>
              </w:rPr>
              <w:t>8</w:t>
            </w:r>
            <w:r w:rsidR="00434CCA" w:rsidRPr="003D0693">
              <w:rPr>
                <w:szCs w:val="24"/>
                <w:lang w:val="lt-LT" w:eastAsia="lt-LT"/>
              </w:rPr>
              <w:t>–</w:t>
            </w:r>
            <w:r w:rsidR="0009053A" w:rsidRPr="003D0693">
              <w:rPr>
                <w:szCs w:val="24"/>
                <w:lang w:val="lt-LT" w:eastAsia="lt-LT"/>
              </w:rPr>
              <w:t>20</w:t>
            </w:r>
            <w:r w:rsidR="0009053A">
              <w:rPr>
                <w:szCs w:val="24"/>
                <w:lang w:val="lt-LT" w:eastAsia="lt-LT"/>
              </w:rPr>
              <w:t>20</w:t>
            </w:r>
            <w:r w:rsidR="0009053A" w:rsidRPr="003D0693">
              <w:rPr>
                <w:szCs w:val="24"/>
                <w:lang w:val="lt-LT" w:eastAsia="lt-LT"/>
              </w:rPr>
              <w:t xml:space="preserve"> </w:t>
            </w:r>
            <w:r w:rsidR="00434CCA" w:rsidRPr="003D0693">
              <w:rPr>
                <w:szCs w:val="24"/>
                <w:lang w:val="lt-LT" w:eastAsia="lt-LT"/>
              </w:rPr>
              <w:t xml:space="preserve">m. laikotarpiu </w:t>
            </w:r>
            <w:r w:rsidR="00E00984" w:rsidRPr="003D0693">
              <w:rPr>
                <w:szCs w:val="24"/>
                <w:lang w:val="lt-LT" w:eastAsia="lt-LT"/>
              </w:rPr>
              <w:t>sudar</w:t>
            </w:r>
            <w:r w:rsidR="00E00984">
              <w:rPr>
                <w:szCs w:val="24"/>
                <w:lang w:val="lt-LT" w:eastAsia="lt-LT"/>
              </w:rPr>
              <w:t>ė</w:t>
            </w:r>
            <w:r w:rsidR="00E00984" w:rsidRPr="003D0693">
              <w:rPr>
                <w:szCs w:val="24"/>
                <w:lang w:val="lt-LT" w:eastAsia="lt-LT"/>
              </w:rPr>
              <w:t xml:space="preserve"> </w:t>
            </w:r>
            <w:r w:rsidR="00434CCA" w:rsidRPr="003D0693">
              <w:rPr>
                <w:szCs w:val="24"/>
                <w:lang w:val="lt-LT" w:eastAsia="lt-LT"/>
              </w:rPr>
              <w:t xml:space="preserve">apie </w:t>
            </w:r>
            <w:r w:rsidR="0009053A">
              <w:rPr>
                <w:szCs w:val="24"/>
                <w:lang w:val="lt-LT" w:eastAsia="lt-LT"/>
              </w:rPr>
              <w:t>7</w:t>
            </w:r>
            <w:r w:rsidR="00434CCA" w:rsidRPr="003D0693">
              <w:rPr>
                <w:szCs w:val="24"/>
                <w:lang w:val="lt-LT" w:eastAsia="lt-LT"/>
              </w:rPr>
              <w:t xml:space="preserve">,0 </w:t>
            </w:r>
            <w:r w:rsidR="00434CCA" w:rsidRPr="003D0693">
              <w:rPr>
                <w:szCs w:val="24"/>
                <w:lang w:val="lt-LT" w:eastAsia="lt-LT"/>
              </w:rPr>
              <w:lastRenderedPageBreak/>
              <w:t>mln. Eur.</w:t>
            </w:r>
            <w:r w:rsidR="00434CCA">
              <w:rPr>
                <w:szCs w:val="24"/>
                <w:lang w:val="lt-LT" w:eastAsia="lt-LT"/>
              </w:rPr>
              <w:t xml:space="preserve"> </w:t>
            </w:r>
            <w:r w:rsidR="00434CCA" w:rsidRPr="000C0636">
              <w:rPr>
                <w:szCs w:val="24"/>
                <w:lang w:val="lt-LT" w:eastAsia="lt-LT"/>
              </w:rPr>
              <w:t xml:space="preserve">Patvirtinus siūlomus tarifus, prognozuojamas paslaugos teikimo nuostolis </w:t>
            </w:r>
            <w:r w:rsidR="0009053A" w:rsidRPr="000C0636">
              <w:rPr>
                <w:szCs w:val="24"/>
                <w:lang w:val="lt-LT" w:eastAsia="lt-LT"/>
              </w:rPr>
              <w:t>20</w:t>
            </w:r>
            <w:r w:rsidR="0009053A">
              <w:rPr>
                <w:szCs w:val="24"/>
                <w:lang w:val="lt-LT" w:eastAsia="lt-LT"/>
              </w:rPr>
              <w:t>22</w:t>
            </w:r>
            <w:r w:rsidR="0009053A" w:rsidRPr="000C0636">
              <w:rPr>
                <w:szCs w:val="24"/>
                <w:lang w:val="lt-LT" w:eastAsia="lt-LT"/>
              </w:rPr>
              <w:t xml:space="preserve"> </w:t>
            </w:r>
            <w:r w:rsidR="00434CCA" w:rsidRPr="000C0636">
              <w:rPr>
                <w:szCs w:val="24"/>
                <w:lang w:val="lt-LT" w:eastAsia="lt-LT"/>
              </w:rPr>
              <w:t xml:space="preserve">metais siektų apie </w:t>
            </w:r>
            <w:r w:rsidR="00BC53D2">
              <w:rPr>
                <w:szCs w:val="24"/>
                <w:lang w:val="lt-LT" w:eastAsia="lt-LT"/>
              </w:rPr>
              <w:t>7</w:t>
            </w:r>
            <w:r w:rsidR="00434CCA" w:rsidRPr="000C0636">
              <w:rPr>
                <w:szCs w:val="24"/>
                <w:lang w:val="lt-LT" w:eastAsia="lt-LT"/>
              </w:rPr>
              <w:t>,</w:t>
            </w:r>
            <w:r w:rsidR="0010668B" w:rsidRPr="00695368">
              <w:rPr>
                <w:szCs w:val="24"/>
                <w:lang w:val="lt-LT" w:eastAsia="lt-LT"/>
              </w:rPr>
              <w:t>86</w:t>
            </w:r>
            <w:r w:rsidR="0010668B" w:rsidRPr="000C0636">
              <w:rPr>
                <w:szCs w:val="24"/>
                <w:lang w:val="lt-LT" w:eastAsia="lt-LT"/>
              </w:rPr>
              <w:t xml:space="preserve"> </w:t>
            </w:r>
            <w:r w:rsidR="00434CCA" w:rsidRPr="000C0636">
              <w:rPr>
                <w:szCs w:val="24"/>
                <w:lang w:val="lt-LT" w:eastAsia="lt-LT"/>
              </w:rPr>
              <w:t>mln. Eur, o</w:t>
            </w:r>
            <w:r w:rsidR="00434CCA">
              <w:rPr>
                <w:szCs w:val="24"/>
                <w:lang w:val="lt-LT" w:eastAsia="lt-LT"/>
              </w:rPr>
              <w:t xml:space="preserve"> nuostolis    </w:t>
            </w:r>
            <w:r w:rsidR="00BC53D2" w:rsidRPr="000C0636">
              <w:rPr>
                <w:szCs w:val="24"/>
                <w:lang w:val="lt-LT" w:eastAsia="lt-LT"/>
              </w:rPr>
              <w:t>202</w:t>
            </w:r>
            <w:r w:rsidR="00BC53D2">
              <w:rPr>
                <w:szCs w:val="24"/>
                <w:lang w:val="lt-LT" w:eastAsia="lt-LT"/>
              </w:rPr>
              <w:t>3</w:t>
            </w:r>
            <w:r w:rsidR="00BC53D2" w:rsidRPr="000C0636">
              <w:rPr>
                <w:szCs w:val="24"/>
                <w:lang w:val="lt-LT" w:eastAsia="lt-LT"/>
              </w:rPr>
              <w:t xml:space="preserve"> </w:t>
            </w:r>
            <w:r w:rsidR="00434CCA" w:rsidRPr="000C0636">
              <w:rPr>
                <w:szCs w:val="24"/>
                <w:lang w:val="lt-LT" w:eastAsia="lt-LT"/>
              </w:rPr>
              <w:t xml:space="preserve">m. </w:t>
            </w:r>
            <w:r w:rsidR="00655C8C">
              <w:rPr>
                <w:szCs w:val="24"/>
                <w:lang w:val="lt-LT" w:eastAsia="lt-LT"/>
              </w:rPr>
              <w:t>-</w:t>
            </w:r>
            <w:r w:rsidR="00434CCA" w:rsidRPr="000C0636">
              <w:rPr>
                <w:szCs w:val="24"/>
                <w:lang w:val="lt-LT" w:eastAsia="lt-LT"/>
              </w:rPr>
              <w:t xml:space="preserve"> apie </w:t>
            </w:r>
            <w:r w:rsidR="00BC53D2">
              <w:rPr>
                <w:szCs w:val="24"/>
                <w:lang w:val="lt-LT" w:eastAsia="lt-LT"/>
              </w:rPr>
              <w:t>8</w:t>
            </w:r>
            <w:r w:rsidR="00434CCA" w:rsidRPr="000C0636">
              <w:rPr>
                <w:szCs w:val="24"/>
                <w:lang w:val="lt-LT" w:eastAsia="lt-LT"/>
              </w:rPr>
              <w:t>,</w:t>
            </w:r>
            <w:r w:rsidR="003B68C4">
              <w:rPr>
                <w:szCs w:val="24"/>
                <w:lang w:val="lt-LT" w:eastAsia="lt-LT"/>
              </w:rPr>
              <w:t xml:space="preserve">3 </w:t>
            </w:r>
            <w:r w:rsidR="00434CCA" w:rsidRPr="000C0636">
              <w:rPr>
                <w:szCs w:val="24"/>
                <w:lang w:val="lt-LT" w:eastAsia="lt-LT"/>
              </w:rPr>
              <w:t>mln. Eur</w:t>
            </w:r>
            <w:r w:rsidR="00434CCA" w:rsidRPr="00357531">
              <w:rPr>
                <w:szCs w:val="24"/>
                <w:lang w:val="lt-LT" w:eastAsia="lt-LT"/>
              </w:rPr>
              <w:t xml:space="preserve">. </w:t>
            </w:r>
            <w:r w:rsidR="0010668B">
              <w:rPr>
                <w:szCs w:val="24"/>
                <w:lang w:val="lt-LT" w:eastAsia="lt-LT"/>
              </w:rPr>
              <w:t xml:space="preserve"> </w:t>
            </w:r>
            <w:r w:rsidR="00DC1A6B">
              <w:rPr>
                <w:lang w:val="lt-LT" w:eastAsia="lt-LT"/>
              </w:rPr>
              <w:t>Bendrai p</w:t>
            </w:r>
            <w:r w:rsidR="004749EE" w:rsidRPr="004749EE">
              <w:rPr>
                <w:rFonts w:eastAsiaTheme="minorHAnsi" w:cs="Calibri"/>
                <w:color w:val="000000"/>
                <w:lang w:val="lt-LT"/>
              </w:rPr>
              <w:t>eriodinių leidinių pristatymo kaimo gyvenamųjų vietovių prenumeratoriams paslaugų teikimo nuostoliams</w:t>
            </w:r>
            <w:r w:rsidR="0033348B">
              <w:rPr>
                <w:rFonts w:eastAsiaTheme="minorHAnsi" w:cs="Calibri"/>
                <w:color w:val="000000"/>
                <w:lang w:val="lt-LT"/>
              </w:rPr>
              <w:t xml:space="preserve"> ir</w:t>
            </w:r>
            <w:r w:rsidR="004749EE" w:rsidRPr="004749EE">
              <w:rPr>
                <w:rFonts w:eastAsiaTheme="minorHAnsi" w:cs="Calibri"/>
                <w:color w:val="000000"/>
                <w:lang w:val="lt-LT"/>
              </w:rPr>
              <w:t xml:space="preserve"> </w:t>
            </w:r>
            <w:r w:rsidR="0033348B" w:rsidRPr="004749EE">
              <w:rPr>
                <w:rFonts w:eastAsiaTheme="minorHAnsi" w:cs="Calibri"/>
                <w:color w:val="000000"/>
                <w:lang w:val="lt-LT"/>
              </w:rPr>
              <w:t xml:space="preserve">UPP teikimo nuostoliams </w:t>
            </w:r>
            <w:r w:rsidR="004749EE" w:rsidRPr="004749EE">
              <w:rPr>
                <w:rFonts w:eastAsiaTheme="minorHAnsi" w:cs="Calibri"/>
                <w:color w:val="000000" w:themeColor="text1"/>
                <w:lang w:val="lt-LT"/>
              </w:rPr>
              <w:t xml:space="preserve">kompensuoti </w:t>
            </w:r>
            <w:r w:rsidR="00BC53D2" w:rsidRPr="004749EE">
              <w:rPr>
                <w:rFonts w:eastAsiaTheme="minorHAnsi" w:cs="Calibri"/>
                <w:color w:val="000000" w:themeColor="text1"/>
                <w:lang w:val="lt-LT"/>
              </w:rPr>
              <w:t>20</w:t>
            </w:r>
            <w:r w:rsidR="00BC53D2">
              <w:rPr>
                <w:rFonts w:eastAsiaTheme="minorHAnsi" w:cs="Calibri"/>
                <w:color w:val="000000" w:themeColor="text1"/>
                <w:lang w:val="lt-LT"/>
              </w:rPr>
              <w:t>22</w:t>
            </w:r>
            <w:r w:rsidR="00BC53D2" w:rsidRPr="004749EE">
              <w:rPr>
                <w:rFonts w:eastAsiaTheme="minorHAnsi" w:cs="Calibri"/>
                <w:color w:val="000000" w:themeColor="text1"/>
                <w:lang w:val="lt-LT"/>
              </w:rPr>
              <w:t xml:space="preserve"> </w:t>
            </w:r>
            <w:r w:rsidR="004749EE" w:rsidRPr="004749EE">
              <w:rPr>
                <w:rFonts w:eastAsiaTheme="minorHAnsi" w:cs="Calibri"/>
                <w:color w:val="000000" w:themeColor="text1"/>
                <w:lang w:val="lt-LT"/>
              </w:rPr>
              <w:t>m.</w:t>
            </w:r>
            <w:r w:rsidR="00E00984">
              <w:rPr>
                <w:rFonts w:eastAsiaTheme="minorHAnsi" w:cs="Calibri"/>
                <w:color w:val="000000" w:themeColor="text1"/>
                <w:lang w:val="lt-LT"/>
              </w:rPr>
              <w:t xml:space="preserve"> ir </w:t>
            </w:r>
            <w:r w:rsidR="00E00984" w:rsidRPr="00695368">
              <w:rPr>
                <w:rFonts w:eastAsiaTheme="minorHAnsi" w:cs="Calibri"/>
                <w:color w:val="000000" w:themeColor="text1"/>
                <w:lang w:val="lt-LT"/>
              </w:rPr>
              <w:t>2023 m.</w:t>
            </w:r>
            <w:r w:rsidR="004749EE" w:rsidRPr="004749EE">
              <w:rPr>
                <w:rFonts w:eastAsiaTheme="minorHAnsi" w:cs="Calibri"/>
                <w:color w:val="000000" w:themeColor="text1"/>
                <w:lang w:val="lt-LT"/>
              </w:rPr>
              <w:t xml:space="preserve"> </w:t>
            </w:r>
            <w:r w:rsidR="0010668B">
              <w:rPr>
                <w:rFonts w:eastAsiaTheme="minorHAnsi" w:cs="Calibri"/>
                <w:color w:val="000000" w:themeColor="text1"/>
                <w:lang w:val="lt-LT"/>
              </w:rPr>
              <w:t>numatyta</w:t>
            </w:r>
            <w:r w:rsidR="004749EE" w:rsidRPr="004749EE">
              <w:rPr>
                <w:rFonts w:eastAsiaTheme="minorHAnsi" w:cs="Calibri"/>
                <w:color w:val="000000" w:themeColor="text1"/>
                <w:lang w:val="lt-LT"/>
              </w:rPr>
              <w:t xml:space="preserve"> </w:t>
            </w:r>
            <w:r w:rsidR="00BC53D2">
              <w:rPr>
                <w:rFonts w:eastAsiaTheme="minorHAnsi" w:cs="Calibri"/>
                <w:color w:val="000000" w:themeColor="text1"/>
                <w:lang w:val="lt-LT"/>
              </w:rPr>
              <w:t>7</w:t>
            </w:r>
            <w:r w:rsidR="004749EE" w:rsidRPr="004749EE">
              <w:rPr>
                <w:rFonts w:eastAsiaTheme="minorHAnsi" w:cs="Calibri"/>
                <w:color w:val="000000" w:themeColor="text1"/>
                <w:lang w:val="lt-LT"/>
              </w:rPr>
              <w:t>,</w:t>
            </w:r>
            <w:r w:rsidR="00BC53D2">
              <w:rPr>
                <w:rFonts w:eastAsiaTheme="minorHAnsi" w:cs="Calibri"/>
                <w:color w:val="000000" w:themeColor="text1"/>
                <w:lang w:val="lt-LT"/>
              </w:rPr>
              <w:t>863</w:t>
            </w:r>
            <w:r w:rsidR="00BC53D2" w:rsidRPr="004749EE">
              <w:rPr>
                <w:rFonts w:eastAsiaTheme="minorHAnsi" w:cs="Calibri"/>
                <w:color w:val="000000" w:themeColor="text1"/>
                <w:lang w:val="lt-LT"/>
              </w:rPr>
              <w:t xml:space="preserve"> </w:t>
            </w:r>
            <w:r w:rsidR="004749EE" w:rsidRPr="004749EE">
              <w:rPr>
                <w:rFonts w:eastAsiaTheme="minorHAnsi" w:cs="Calibri"/>
                <w:color w:val="000000" w:themeColor="text1"/>
                <w:lang w:val="lt-LT"/>
              </w:rPr>
              <w:t>mln. Eur</w:t>
            </w:r>
            <w:r w:rsidR="00DC1A6B">
              <w:rPr>
                <w:rFonts w:eastAsiaTheme="minorHAnsi" w:cs="Calibri"/>
                <w:color w:val="000000" w:themeColor="text1"/>
                <w:lang w:val="lt-LT"/>
              </w:rPr>
              <w:t xml:space="preserve"> kasmet</w:t>
            </w:r>
            <w:r w:rsidR="00D464CB">
              <w:rPr>
                <w:rFonts w:eastAsiaTheme="minorHAnsi" w:cs="Calibri"/>
                <w:color w:val="000000" w:themeColor="text1"/>
                <w:lang w:val="lt-LT"/>
              </w:rPr>
              <w:t>.  P</w:t>
            </w:r>
            <w:r w:rsidR="00BC53D2">
              <w:rPr>
                <w:rFonts w:eastAsiaTheme="minorHAnsi" w:cs="Calibri"/>
                <w:color w:val="000000" w:themeColor="text1"/>
                <w:lang w:val="lt-LT"/>
              </w:rPr>
              <w:t>reliminariais skaičiavimais</w:t>
            </w:r>
            <w:r w:rsidR="00C50658">
              <w:rPr>
                <w:rFonts w:eastAsiaTheme="minorHAnsi" w:cs="Calibri"/>
                <w:color w:val="000000" w:themeColor="text1"/>
                <w:lang w:val="lt-LT"/>
              </w:rPr>
              <w:t>,</w:t>
            </w:r>
            <w:r w:rsidR="00BC53D2">
              <w:rPr>
                <w:rFonts w:eastAsiaTheme="minorHAnsi" w:cs="Calibri"/>
                <w:color w:val="000000" w:themeColor="text1"/>
                <w:lang w:val="lt-LT"/>
              </w:rPr>
              <w:t xml:space="preserve"> </w:t>
            </w:r>
            <w:r w:rsidR="00E00984">
              <w:rPr>
                <w:rFonts w:eastAsiaTheme="minorHAnsi" w:cs="Calibri"/>
                <w:color w:val="000000" w:themeColor="text1"/>
                <w:lang w:val="lt-LT"/>
              </w:rPr>
              <w:t>p</w:t>
            </w:r>
            <w:r w:rsidR="00E00984" w:rsidRPr="00E00984">
              <w:rPr>
                <w:rFonts w:eastAsiaTheme="minorHAnsi" w:cs="Calibri"/>
                <w:color w:val="000000" w:themeColor="text1"/>
                <w:lang w:val="lt-LT"/>
              </w:rPr>
              <w:t>eriodinių leidinių pristatym</w:t>
            </w:r>
            <w:r w:rsidR="00E00984">
              <w:rPr>
                <w:rFonts w:eastAsiaTheme="minorHAnsi" w:cs="Calibri"/>
                <w:color w:val="000000" w:themeColor="text1"/>
                <w:lang w:val="lt-LT"/>
              </w:rPr>
              <w:t>ui</w:t>
            </w:r>
            <w:r w:rsidR="00E00984" w:rsidRPr="00E00984">
              <w:rPr>
                <w:rFonts w:eastAsiaTheme="minorHAnsi" w:cs="Calibri"/>
                <w:color w:val="000000" w:themeColor="text1"/>
                <w:lang w:val="lt-LT"/>
              </w:rPr>
              <w:t xml:space="preserve"> kaimo gyvenamųjų vietovių prenumeratoriams paslaugų teikimo nuostolia</w:t>
            </w:r>
            <w:r w:rsidR="00081E75">
              <w:rPr>
                <w:rFonts w:eastAsiaTheme="minorHAnsi" w:cs="Calibri"/>
                <w:color w:val="000000" w:themeColor="text1"/>
                <w:lang w:val="lt-LT"/>
              </w:rPr>
              <w:t xml:space="preserve">ms kompensuoti </w:t>
            </w:r>
            <w:r w:rsidR="00E00984" w:rsidRPr="00E00984">
              <w:rPr>
                <w:rFonts w:eastAsiaTheme="minorHAnsi" w:cs="Calibri"/>
                <w:color w:val="000000" w:themeColor="text1"/>
                <w:lang w:val="lt-LT"/>
              </w:rPr>
              <w:t xml:space="preserve"> </w:t>
            </w:r>
            <w:r w:rsidR="004A0A1F">
              <w:rPr>
                <w:rFonts w:eastAsiaTheme="minorHAnsi" w:cs="Calibri"/>
                <w:color w:val="000000" w:themeColor="text1"/>
                <w:lang w:val="lt-LT"/>
              </w:rPr>
              <w:t xml:space="preserve">ir </w:t>
            </w:r>
            <w:r w:rsidR="004A0A1F" w:rsidRPr="004A0A1F">
              <w:rPr>
                <w:rFonts w:eastAsiaTheme="minorHAnsi" w:cs="Calibri"/>
                <w:color w:val="000000" w:themeColor="text1"/>
                <w:lang w:val="lt-LT"/>
              </w:rPr>
              <w:t xml:space="preserve">UPP teikimo nuostoliams kompensuoti </w:t>
            </w:r>
            <w:r w:rsidR="00D464CB">
              <w:rPr>
                <w:rFonts w:eastAsiaTheme="minorHAnsi" w:cs="Calibri"/>
                <w:color w:val="000000" w:themeColor="text1"/>
                <w:lang w:val="lt-LT"/>
              </w:rPr>
              <w:t xml:space="preserve">2022 m. </w:t>
            </w:r>
            <w:r w:rsidR="00081E75">
              <w:rPr>
                <w:rFonts w:eastAsiaTheme="minorHAnsi" w:cs="Calibri"/>
                <w:color w:val="000000" w:themeColor="text1"/>
                <w:lang w:val="lt-LT"/>
              </w:rPr>
              <w:t>papildom</w:t>
            </w:r>
            <w:r w:rsidR="004A0A1F">
              <w:rPr>
                <w:rFonts w:eastAsiaTheme="minorHAnsi" w:cs="Calibri"/>
                <w:color w:val="000000" w:themeColor="text1"/>
                <w:lang w:val="lt-LT"/>
              </w:rPr>
              <w:t xml:space="preserve">ai reikėtų skirti 593 tūkst. Eur, </w:t>
            </w:r>
            <w:r w:rsidR="00081E75">
              <w:rPr>
                <w:rFonts w:eastAsiaTheme="minorHAnsi" w:cs="Calibri"/>
                <w:color w:val="000000" w:themeColor="text1"/>
                <w:lang w:val="lt-LT"/>
              </w:rPr>
              <w:t xml:space="preserve"> o </w:t>
            </w:r>
            <w:r w:rsidR="00D464CB" w:rsidRPr="00695368">
              <w:rPr>
                <w:rFonts w:eastAsiaTheme="minorHAnsi" w:cs="Calibri"/>
                <w:color w:val="000000" w:themeColor="text1"/>
                <w:lang w:val="lt-LT"/>
              </w:rPr>
              <w:t>20</w:t>
            </w:r>
            <w:r w:rsidR="00D464CB">
              <w:rPr>
                <w:rFonts w:eastAsiaTheme="minorHAnsi" w:cs="Calibri"/>
                <w:color w:val="000000" w:themeColor="text1"/>
                <w:lang w:val="lt-LT"/>
              </w:rPr>
              <w:t xml:space="preserve">23 m. </w:t>
            </w:r>
            <w:r w:rsidR="004A0A1F">
              <w:rPr>
                <w:rFonts w:eastAsiaTheme="minorHAnsi" w:cs="Calibri"/>
                <w:color w:val="000000" w:themeColor="text1"/>
                <w:lang w:val="lt-LT"/>
              </w:rPr>
              <w:t xml:space="preserve">– 1,235 </w:t>
            </w:r>
            <w:r w:rsidR="006948B2">
              <w:rPr>
                <w:rFonts w:eastAsiaTheme="minorHAnsi" w:cs="Calibri"/>
                <w:color w:val="000000" w:themeColor="text1"/>
                <w:lang w:val="lt-LT"/>
              </w:rPr>
              <w:t>mln. Eur</w:t>
            </w:r>
            <w:r w:rsidR="00EC18FC">
              <w:rPr>
                <w:rFonts w:eastAsiaTheme="minorHAnsi" w:cs="Calibri"/>
                <w:color w:val="000000" w:themeColor="text1"/>
                <w:lang w:val="lt-LT"/>
              </w:rPr>
              <w:t>.</w:t>
            </w:r>
          </w:p>
          <w:p w14:paraId="6CFE4A31" w14:textId="711D4408" w:rsidR="004A0A1F" w:rsidRPr="00357531" w:rsidRDefault="004A0A1F" w:rsidP="00E848ED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szCs w:val="24"/>
                <w:lang w:val="lt-LT" w:eastAsia="lt-LT"/>
              </w:rPr>
            </w:pPr>
          </w:p>
        </w:tc>
      </w:tr>
    </w:tbl>
    <w:p w14:paraId="7A192925" w14:textId="77777777" w:rsidR="009A5553" w:rsidRDefault="009A5553" w:rsidP="00E848ED">
      <w:pPr>
        <w:pStyle w:val="Pagrindiniotekstotrauka"/>
        <w:tabs>
          <w:tab w:val="left" w:pos="6804"/>
        </w:tabs>
        <w:spacing w:before="0"/>
        <w:ind w:left="0"/>
        <w:jc w:val="left"/>
        <w:rPr>
          <w:b/>
          <w:szCs w:val="24"/>
          <w:lang w:val="lt-LT"/>
        </w:rPr>
      </w:pPr>
    </w:p>
    <w:p w14:paraId="324C6ED9" w14:textId="77777777" w:rsidR="009A5553" w:rsidRPr="00B47868" w:rsidRDefault="009A5553" w:rsidP="00E848ED">
      <w:pPr>
        <w:pStyle w:val="Pagrindiniotekstotrauka"/>
        <w:tabs>
          <w:tab w:val="left" w:pos="6804"/>
        </w:tabs>
        <w:spacing w:before="0"/>
        <w:ind w:left="0"/>
        <w:jc w:val="left"/>
        <w:rPr>
          <w:szCs w:val="24"/>
          <w:lang w:val="lt-LT"/>
        </w:rPr>
      </w:pPr>
      <w:r w:rsidRPr="00B47868">
        <w:rPr>
          <w:b/>
          <w:szCs w:val="24"/>
          <w:lang w:val="lt-LT"/>
        </w:rPr>
        <w:t xml:space="preserve">Poveikis </w:t>
      </w:r>
      <w:r>
        <w:rPr>
          <w:b/>
          <w:szCs w:val="24"/>
          <w:lang w:val="lt-LT"/>
        </w:rPr>
        <w:t xml:space="preserve">                         </w:t>
      </w:r>
      <w:r w:rsidR="00276BC9">
        <w:rPr>
          <w:b/>
          <w:szCs w:val="24"/>
          <w:lang w:val="lt-LT"/>
        </w:rPr>
        <w:t xml:space="preserve">  </w:t>
      </w:r>
      <w:r w:rsidRPr="00B47868">
        <w:rPr>
          <w:szCs w:val="24"/>
          <w:lang w:val="lt-LT"/>
        </w:rPr>
        <w:t xml:space="preserve">Poveikis administracinei naštai nenumatomas. </w:t>
      </w:r>
    </w:p>
    <w:p w14:paraId="39453ECB" w14:textId="77777777" w:rsidR="009A5553" w:rsidRPr="00B47868" w:rsidRDefault="009A5553" w:rsidP="00E848ED">
      <w:pPr>
        <w:pStyle w:val="Pagrindiniotekstotrauka"/>
        <w:tabs>
          <w:tab w:val="left" w:pos="6804"/>
        </w:tabs>
        <w:spacing w:before="0"/>
        <w:ind w:left="0"/>
        <w:jc w:val="left"/>
        <w:rPr>
          <w:b/>
          <w:szCs w:val="24"/>
          <w:lang w:val="lt-LT"/>
        </w:rPr>
      </w:pPr>
      <w:r w:rsidRPr="00B47868">
        <w:rPr>
          <w:b/>
          <w:szCs w:val="24"/>
          <w:lang w:val="lt-LT"/>
        </w:rPr>
        <w:t xml:space="preserve">administracinei </w:t>
      </w:r>
    </w:p>
    <w:p w14:paraId="3086C1EC" w14:textId="77777777" w:rsidR="009A5553" w:rsidRDefault="009A5553" w:rsidP="00E848ED">
      <w:pPr>
        <w:pStyle w:val="Pagrindiniotekstotrauka"/>
        <w:tabs>
          <w:tab w:val="left" w:pos="6804"/>
        </w:tabs>
        <w:spacing w:before="0"/>
        <w:ind w:left="0"/>
        <w:jc w:val="left"/>
        <w:rPr>
          <w:b/>
          <w:szCs w:val="24"/>
          <w:lang w:val="lt-LT"/>
        </w:rPr>
      </w:pPr>
      <w:r w:rsidRPr="00B47868">
        <w:rPr>
          <w:b/>
          <w:szCs w:val="24"/>
          <w:lang w:val="lt-LT"/>
        </w:rPr>
        <w:t>naštai</w:t>
      </w:r>
    </w:p>
    <w:p w14:paraId="3CCA3BD9" w14:textId="77777777" w:rsidR="009A5553" w:rsidRDefault="009A5553" w:rsidP="00E848ED">
      <w:pPr>
        <w:pStyle w:val="Pagrindiniotekstotrauka"/>
        <w:tabs>
          <w:tab w:val="left" w:pos="6804"/>
        </w:tabs>
        <w:spacing w:before="0"/>
        <w:jc w:val="both"/>
        <w:rPr>
          <w:bCs/>
          <w:szCs w:val="24"/>
          <w:lang w:val="lt-LT"/>
        </w:rPr>
      </w:pPr>
    </w:p>
    <w:p w14:paraId="3566C7C1" w14:textId="77777777" w:rsidR="009A5553" w:rsidRPr="00725090" w:rsidRDefault="009A5553" w:rsidP="009A5553">
      <w:pPr>
        <w:pStyle w:val="Pagrindiniotekstotrauka"/>
        <w:tabs>
          <w:tab w:val="left" w:pos="6804"/>
        </w:tabs>
        <w:spacing w:before="0"/>
        <w:ind w:left="0" w:firstLine="720"/>
        <w:jc w:val="both"/>
        <w:rPr>
          <w:b/>
          <w:bCs/>
          <w:szCs w:val="24"/>
        </w:rPr>
      </w:pPr>
      <w:r w:rsidRPr="00725090">
        <w:rPr>
          <w:b/>
          <w:bCs/>
          <w:szCs w:val="24"/>
        </w:rPr>
        <w:t>Informacija apie asmenį ir instituciją, atsakingą už poveikio vertinimą</w:t>
      </w:r>
    </w:p>
    <w:p w14:paraId="4309FB60" w14:textId="77777777" w:rsidR="009A5553" w:rsidRDefault="009A5553" w:rsidP="009A5553">
      <w:pPr>
        <w:pStyle w:val="Pagrindiniotekstotrauka"/>
        <w:tabs>
          <w:tab w:val="left" w:pos="6804"/>
        </w:tabs>
        <w:spacing w:before="0"/>
        <w:ind w:left="0" w:firstLine="720"/>
        <w:jc w:val="both"/>
        <w:rPr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798"/>
      </w:tblGrid>
      <w:tr w:rsidR="009A5553" w:rsidRPr="00514663" w14:paraId="35DFF60B" w14:textId="77777777" w:rsidTr="000801E5">
        <w:tc>
          <w:tcPr>
            <w:tcW w:w="2830" w:type="dxa"/>
            <w:shd w:val="clear" w:color="auto" w:fill="auto"/>
          </w:tcPr>
          <w:p w14:paraId="70FD578E" w14:textId="77777777" w:rsidR="009A5553" w:rsidRPr="00357531" w:rsidRDefault="009A5553" w:rsidP="00C16BD5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bCs/>
                <w:szCs w:val="24"/>
                <w:lang w:val="lt-LT" w:eastAsia="lt-LT"/>
              </w:rPr>
            </w:pPr>
            <w:r w:rsidRPr="00357531">
              <w:rPr>
                <w:bCs/>
                <w:szCs w:val="24"/>
                <w:lang w:val="lt-LT" w:eastAsia="lt-LT"/>
              </w:rPr>
              <w:t>Vardas ir pavardė</w:t>
            </w:r>
          </w:p>
        </w:tc>
        <w:tc>
          <w:tcPr>
            <w:tcW w:w="6798" w:type="dxa"/>
            <w:shd w:val="clear" w:color="auto" w:fill="auto"/>
          </w:tcPr>
          <w:p w14:paraId="4214DFF1" w14:textId="77777777" w:rsidR="009A5553" w:rsidRPr="00357531" w:rsidRDefault="000801E5" w:rsidP="00C16BD5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bCs/>
                <w:szCs w:val="24"/>
                <w:lang w:val="lt-LT" w:eastAsia="lt-LT"/>
              </w:rPr>
            </w:pPr>
            <w:r w:rsidRPr="000801E5">
              <w:rPr>
                <w:bCs/>
                <w:szCs w:val="24"/>
                <w:lang w:eastAsia="lt-LT"/>
              </w:rPr>
              <w:t>Rasa Jasiulionienė</w:t>
            </w:r>
          </w:p>
        </w:tc>
      </w:tr>
      <w:tr w:rsidR="009A5553" w:rsidRPr="00514663" w14:paraId="304D13DE" w14:textId="77777777" w:rsidTr="000801E5">
        <w:tc>
          <w:tcPr>
            <w:tcW w:w="2830" w:type="dxa"/>
            <w:shd w:val="clear" w:color="auto" w:fill="auto"/>
          </w:tcPr>
          <w:p w14:paraId="6BEEE780" w14:textId="77777777" w:rsidR="009A5553" w:rsidRPr="00357531" w:rsidRDefault="009A5553" w:rsidP="00C16BD5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bCs/>
                <w:szCs w:val="24"/>
                <w:lang w:val="lt-LT" w:eastAsia="lt-LT"/>
              </w:rPr>
            </w:pPr>
            <w:r w:rsidRPr="00357531">
              <w:rPr>
                <w:bCs/>
                <w:szCs w:val="24"/>
                <w:lang w:val="lt-LT" w:eastAsia="lt-LT"/>
              </w:rPr>
              <w:t>Pareigos</w:t>
            </w:r>
          </w:p>
        </w:tc>
        <w:tc>
          <w:tcPr>
            <w:tcW w:w="6798" w:type="dxa"/>
            <w:shd w:val="clear" w:color="auto" w:fill="auto"/>
          </w:tcPr>
          <w:p w14:paraId="4733FBBB" w14:textId="1D731F0A" w:rsidR="009A5553" w:rsidRPr="00357531" w:rsidRDefault="00B53CC7" w:rsidP="007A1978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bCs/>
                <w:szCs w:val="24"/>
                <w:lang w:val="lt-LT" w:eastAsia="lt-LT"/>
              </w:rPr>
            </w:pPr>
            <w:r>
              <w:rPr>
                <w:bCs/>
                <w:szCs w:val="24"/>
                <w:lang w:val="lt-LT" w:eastAsia="lt-LT"/>
              </w:rPr>
              <w:t xml:space="preserve">Ateities susisiekimo politikos grupės </w:t>
            </w:r>
            <w:r w:rsidR="000801E5" w:rsidRPr="000801E5">
              <w:rPr>
                <w:bCs/>
                <w:szCs w:val="24"/>
                <w:lang w:eastAsia="lt-LT"/>
              </w:rPr>
              <w:t>vyresnioji patarėja</w:t>
            </w:r>
          </w:p>
        </w:tc>
      </w:tr>
      <w:tr w:rsidR="009A5553" w:rsidRPr="00514663" w14:paraId="50B08341" w14:textId="77777777" w:rsidTr="000801E5">
        <w:tc>
          <w:tcPr>
            <w:tcW w:w="2830" w:type="dxa"/>
            <w:shd w:val="clear" w:color="auto" w:fill="auto"/>
          </w:tcPr>
          <w:p w14:paraId="18000ACF" w14:textId="77777777" w:rsidR="009A5553" w:rsidRPr="00357531" w:rsidRDefault="009A5553" w:rsidP="00C16BD5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bCs/>
                <w:szCs w:val="24"/>
                <w:lang w:val="lt-LT" w:eastAsia="lt-LT"/>
              </w:rPr>
            </w:pPr>
            <w:r w:rsidRPr="00357531">
              <w:rPr>
                <w:bCs/>
                <w:szCs w:val="24"/>
                <w:lang w:val="lt-LT" w:eastAsia="lt-LT"/>
              </w:rPr>
              <w:t>Institucija (padalinys)</w:t>
            </w:r>
          </w:p>
        </w:tc>
        <w:tc>
          <w:tcPr>
            <w:tcW w:w="6798" w:type="dxa"/>
            <w:shd w:val="clear" w:color="auto" w:fill="auto"/>
          </w:tcPr>
          <w:p w14:paraId="54AB74E6" w14:textId="77777777" w:rsidR="009A5553" w:rsidRPr="00357531" w:rsidRDefault="009A5553" w:rsidP="00C16BD5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bCs/>
                <w:szCs w:val="24"/>
                <w:lang w:val="lt-LT" w:eastAsia="lt-LT"/>
              </w:rPr>
            </w:pPr>
            <w:r w:rsidRPr="00357531">
              <w:rPr>
                <w:bCs/>
                <w:szCs w:val="24"/>
                <w:lang w:val="lt-LT" w:eastAsia="lt-LT"/>
              </w:rPr>
              <w:t>Lietuvos Respublikos susisiekimo ministerija</w:t>
            </w:r>
          </w:p>
        </w:tc>
      </w:tr>
      <w:tr w:rsidR="009A5553" w:rsidRPr="00514663" w14:paraId="25BB6416" w14:textId="77777777" w:rsidTr="000801E5">
        <w:tc>
          <w:tcPr>
            <w:tcW w:w="2830" w:type="dxa"/>
            <w:shd w:val="clear" w:color="auto" w:fill="auto"/>
          </w:tcPr>
          <w:p w14:paraId="1EA83D71" w14:textId="77777777" w:rsidR="009A5553" w:rsidRPr="00357531" w:rsidRDefault="009A5553" w:rsidP="00C16BD5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left"/>
              <w:rPr>
                <w:bCs/>
                <w:szCs w:val="24"/>
                <w:lang w:val="lt-LT" w:eastAsia="lt-LT"/>
              </w:rPr>
            </w:pPr>
            <w:r w:rsidRPr="00357531">
              <w:rPr>
                <w:bCs/>
                <w:szCs w:val="24"/>
                <w:lang w:val="lt-LT" w:eastAsia="lt-LT"/>
              </w:rPr>
              <w:t>Telefono numeris ir elektroninio pašto adresas</w:t>
            </w:r>
          </w:p>
        </w:tc>
        <w:tc>
          <w:tcPr>
            <w:tcW w:w="6798" w:type="dxa"/>
            <w:shd w:val="clear" w:color="auto" w:fill="auto"/>
          </w:tcPr>
          <w:p w14:paraId="3749CFF3" w14:textId="77777777" w:rsidR="009A5553" w:rsidRPr="00357531" w:rsidRDefault="009A5553" w:rsidP="00C16BD5">
            <w:pPr>
              <w:pStyle w:val="Pagrindiniotekstotrauka"/>
              <w:tabs>
                <w:tab w:val="left" w:pos="6804"/>
              </w:tabs>
              <w:spacing w:before="0"/>
              <w:ind w:left="0"/>
              <w:jc w:val="both"/>
              <w:rPr>
                <w:bCs/>
                <w:szCs w:val="24"/>
                <w:lang w:val="lt-LT" w:eastAsia="lt-LT"/>
              </w:rPr>
            </w:pPr>
            <w:r w:rsidRPr="00357531">
              <w:rPr>
                <w:bCs/>
                <w:szCs w:val="24"/>
                <w:lang w:val="lt-LT" w:eastAsia="lt-LT"/>
              </w:rPr>
              <w:t xml:space="preserve">Tel. 239 3993, el. p. </w:t>
            </w:r>
            <w:r w:rsidR="000801E5" w:rsidRPr="000801E5">
              <w:rPr>
                <w:bCs/>
                <w:szCs w:val="24"/>
                <w:lang w:eastAsia="lt-LT"/>
              </w:rPr>
              <w:t>rasa.jasiulioniene@sumin.lt</w:t>
            </w:r>
          </w:p>
        </w:tc>
      </w:tr>
    </w:tbl>
    <w:p w14:paraId="20FB6C6C" w14:textId="77777777" w:rsidR="00667987" w:rsidRDefault="00667987" w:rsidP="00C77EC3">
      <w:pPr>
        <w:jc w:val="center"/>
      </w:pPr>
    </w:p>
    <w:sectPr w:rsidR="00667987" w:rsidSect="00E848ED">
      <w:headerReference w:type="default" r:id="rId6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C01CB" w14:textId="77777777" w:rsidR="009C4E26" w:rsidRDefault="009C4E26">
      <w:pPr>
        <w:spacing w:after="0" w:line="240" w:lineRule="auto"/>
      </w:pPr>
      <w:r>
        <w:separator/>
      </w:r>
    </w:p>
  </w:endnote>
  <w:endnote w:type="continuationSeparator" w:id="0">
    <w:p w14:paraId="76C67802" w14:textId="77777777" w:rsidR="009C4E26" w:rsidRDefault="009C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3AD8C" w14:textId="77777777" w:rsidR="009C4E26" w:rsidRDefault="009C4E26">
      <w:pPr>
        <w:spacing w:after="0" w:line="240" w:lineRule="auto"/>
      </w:pPr>
      <w:r>
        <w:separator/>
      </w:r>
    </w:p>
  </w:footnote>
  <w:footnote w:type="continuationSeparator" w:id="0">
    <w:p w14:paraId="2F894BED" w14:textId="77777777" w:rsidR="009C4E26" w:rsidRDefault="009C4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B2933" w14:textId="77777777" w:rsidR="00BF253F" w:rsidRPr="00BF253F" w:rsidRDefault="009A5553">
    <w:pPr>
      <w:pStyle w:val="Antrats"/>
      <w:jc w:val="center"/>
      <w:rPr>
        <w:rFonts w:ascii="Times New Roman" w:hAnsi="Times New Roman"/>
      </w:rPr>
    </w:pPr>
    <w:r w:rsidRPr="00BF253F">
      <w:rPr>
        <w:rFonts w:ascii="Times New Roman" w:hAnsi="Times New Roman"/>
      </w:rPr>
      <w:fldChar w:fldCharType="begin"/>
    </w:r>
    <w:r w:rsidRPr="00BF253F">
      <w:rPr>
        <w:rFonts w:ascii="Times New Roman" w:hAnsi="Times New Roman"/>
      </w:rPr>
      <w:instrText>PAGE   \* MERGEFORMAT</w:instrText>
    </w:r>
    <w:r w:rsidRPr="00BF253F">
      <w:rPr>
        <w:rFonts w:ascii="Times New Roman" w:hAnsi="Times New Roman"/>
      </w:rPr>
      <w:fldChar w:fldCharType="separate"/>
    </w:r>
    <w:r w:rsidR="00786DBE">
      <w:rPr>
        <w:rFonts w:ascii="Times New Roman" w:hAnsi="Times New Roman"/>
        <w:noProof/>
      </w:rPr>
      <w:t>2</w:t>
    </w:r>
    <w:r w:rsidRPr="00BF253F">
      <w:rPr>
        <w:rFonts w:ascii="Times New Roman" w:hAnsi="Times New Roman"/>
      </w:rPr>
      <w:fldChar w:fldCharType="end"/>
    </w:r>
  </w:p>
  <w:p w14:paraId="57E86BAF" w14:textId="77777777" w:rsidR="00BF253F" w:rsidRDefault="009C4E2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FE3"/>
    <w:rsid w:val="000017C8"/>
    <w:rsid w:val="00001857"/>
    <w:rsid w:val="00004BEC"/>
    <w:rsid w:val="000217A8"/>
    <w:rsid w:val="00033A7C"/>
    <w:rsid w:val="0006741E"/>
    <w:rsid w:val="000801E5"/>
    <w:rsid w:val="00081E75"/>
    <w:rsid w:val="000823D3"/>
    <w:rsid w:val="0009053A"/>
    <w:rsid w:val="000941CF"/>
    <w:rsid w:val="000A3B05"/>
    <w:rsid w:val="000C0636"/>
    <w:rsid w:val="000D17EE"/>
    <w:rsid w:val="000D247F"/>
    <w:rsid w:val="000F349D"/>
    <w:rsid w:val="0010668B"/>
    <w:rsid w:val="0010712E"/>
    <w:rsid w:val="0011213A"/>
    <w:rsid w:val="00113167"/>
    <w:rsid w:val="0011704A"/>
    <w:rsid w:val="00145E5C"/>
    <w:rsid w:val="00163D5C"/>
    <w:rsid w:val="00165A00"/>
    <w:rsid w:val="00173DFD"/>
    <w:rsid w:val="00180EC0"/>
    <w:rsid w:val="001865DE"/>
    <w:rsid w:val="001A094B"/>
    <w:rsid w:val="001B04F4"/>
    <w:rsid w:val="001B4A77"/>
    <w:rsid w:val="001C7E1F"/>
    <w:rsid w:val="001E077A"/>
    <w:rsid w:val="001E4FA0"/>
    <w:rsid w:val="001E6F37"/>
    <w:rsid w:val="002123D3"/>
    <w:rsid w:val="0021572A"/>
    <w:rsid w:val="0024798C"/>
    <w:rsid w:val="002518F2"/>
    <w:rsid w:val="00276BC9"/>
    <w:rsid w:val="002944AB"/>
    <w:rsid w:val="002968B3"/>
    <w:rsid w:val="002B3ECA"/>
    <w:rsid w:val="002E46FF"/>
    <w:rsid w:val="00323E6A"/>
    <w:rsid w:val="00325B8C"/>
    <w:rsid w:val="0033219F"/>
    <w:rsid w:val="0033348B"/>
    <w:rsid w:val="00335F81"/>
    <w:rsid w:val="00340FE5"/>
    <w:rsid w:val="00346CC5"/>
    <w:rsid w:val="0036394A"/>
    <w:rsid w:val="003A567C"/>
    <w:rsid w:val="003B2175"/>
    <w:rsid w:val="003B68C4"/>
    <w:rsid w:val="003D0693"/>
    <w:rsid w:val="003E438A"/>
    <w:rsid w:val="003E5D2E"/>
    <w:rsid w:val="003E7B0B"/>
    <w:rsid w:val="003F5C88"/>
    <w:rsid w:val="003F6684"/>
    <w:rsid w:val="003F6C84"/>
    <w:rsid w:val="004035EB"/>
    <w:rsid w:val="00431A7F"/>
    <w:rsid w:val="00434CCA"/>
    <w:rsid w:val="004443BF"/>
    <w:rsid w:val="00456DC8"/>
    <w:rsid w:val="0046633F"/>
    <w:rsid w:val="004749EE"/>
    <w:rsid w:val="004A0A1F"/>
    <w:rsid w:val="004C5901"/>
    <w:rsid w:val="005017FA"/>
    <w:rsid w:val="005412B9"/>
    <w:rsid w:val="005450AC"/>
    <w:rsid w:val="00572CEA"/>
    <w:rsid w:val="005810DA"/>
    <w:rsid w:val="005C3CD4"/>
    <w:rsid w:val="005F2486"/>
    <w:rsid w:val="00655C8C"/>
    <w:rsid w:val="006566FB"/>
    <w:rsid w:val="00667987"/>
    <w:rsid w:val="0067265F"/>
    <w:rsid w:val="006813D0"/>
    <w:rsid w:val="00687D1B"/>
    <w:rsid w:val="006948B2"/>
    <w:rsid w:val="00695368"/>
    <w:rsid w:val="00695EAE"/>
    <w:rsid w:val="006B1E50"/>
    <w:rsid w:val="006E10E5"/>
    <w:rsid w:val="006E70DA"/>
    <w:rsid w:val="006F1788"/>
    <w:rsid w:val="0071322A"/>
    <w:rsid w:val="00715DA9"/>
    <w:rsid w:val="007353A2"/>
    <w:rsid w:val="007413F1"/>
    <w:rsid w:val="00753DC0"/>
    <w:rsid w:val="007557C8"/>
    <w:rsid w:val="00764C63"/>
    <w:rsid w:val="00786DBE"/>
    <w:rsid w:val="00787A6E"/>
    <w:rsid w:val="00795479"/>
    <w:rsid w:val="007A1978"/>
    <w:rsid w:val="007A1A1E"/>
    <w:rsid w:val="007A2A18"/>
    <w:rsid w:val="007B218D"/>
    <w:rsid w:val="007B5F40"/>
    <w:rsid w:val="007B62B9"/>
    <w:rsid w:val="007F0749"/>
    <w:rsid w:val="007F197B"/>
    <w:rsid w:val="00802FCB"/>
    <w:rsid w:val="00803EBC"/>
    <w:rsid w:val="008623D5"/>
    <w:rsid w:val="008717E1"/>
    <w:rsid w:val="00880B21"/>
    <w:rsid w:val="00883F6F"/>
    <w:rsid w:val="0088757E"/>
    <w:rsid w:val="00895509"/>
    <w:rsid w:val="008A186E"/>
    <w:rsid w:val="008B3C95"/>
    <w:rsid w:val="008B6CE8"/>
    <w:rsid w:val="008C0538"/>
    <w:rsid w:val="008E4A16"/>
    <w:rsid w:val="00931744"/>
    <w:rsid w:val="00942F7F"/>
    <w:rsid w:val="00963A08"/>
    <w:rsid w:val="009A5553"/>
    <w:rsid w:val="009C4E26"/>
    <w:rsid w:val="009F3C9E"/>
    <w:rsid w:val="009F607E"/>
    <w:rsid w:val="00A00329"/>
    <w:rsid w:val="00A23DD6"/>
    <w:rsid w:val="00A25342"/>
    <w:rsid w:val="00AB781A"/>
    <w:rsid w:val="00AD4F31"/>
    <w:rsid w:val="00B0720F"/>
    <w:rsid w:val="00B12AAC"/>
    <w:rsid w:val="00B15686"/>
    <w:rsid w:val="00B2472A"/>
    <w:rsid w:val="00B33B10"/>
    <w:rsid w:val="00B47F69"/>
    <w:rsid w:val="00B53CC7"/>
    <w:rsid w:val="00B8439F"/>
    <w:rsid w:val="00B855D1"/>
    <w:rsid w:val="00B85641"/>
    <w:rsid w:val="00B901FF"/>
    <w:rsid w:val="00B957CC"/>
    <w:rsid w:val="00B96FD3"/>
    <w:rsid w:val="00BB2A29"/>
    <w:rsid w:val="00BC53D2"/>
    <w:rsid w:val="00C02BB9"/>
    <w:rsid w:val="00C04249"/>
    <w:rsid w:val="00C174E5"/>
    <w:rsid w:val="00C36107"/>
    <w:rsid w:val="00C37752"/>
    <w:rsid w:val="00C37A79"/>
    <w:rsid w:val="00C50658"/>
    <w:rsid w:val="00C51C6B"/>
    <w:rsid w:val="00C5430E"/>
    <w:rsid w:val="00C57AEB"/>
    <w:rsid w:val="00C71EE1"/>
    <w:rsid w:val="00C77EC3"/>
    <w:rsid w:val="00C84242"/>
    <w:rsid w:val="00C90D43"/>
    <w:rsid w:val="00CD506B"/>
    <w:rsid w:val="00D03DB7"/>
    <w:rsid w:val="00D3333E"/>
    <w:rsid w:val="00D425F8"/>
    <w:rsid w:val="00D464CB"/>
    <w:rsid w:val="00D657BE"/>
    <w:rsid w:val="00D767BF"/>
    <w:rsid w:val="00D80B05"/>
    <w:rsid w:val="00D95C34"/>
    <w:rsid w:val="00DC1A6B"/>
    <w:rsid w:val="00DC32E9"/>
    <w:rsid w:val="00DC4D86"/>
    <w:rsid w:val="00DE0368"/>
    <w:rsid w:val="00DE7B55"/>
    <w:rsid w:val="00E00984"/>
    <w:rsid w:val="00E06B03"/>
    <w:rsid w:val="00E208DB"/>
    <w:rsid w:val="00E23915"/>
    <w:rsid w:val="00E23BE7"/>
    <w:rsid w:val="00E32BF4"/>
    <w:rsid w:val="00E36834"/>
    <w:rsid w:val="00E5374D"/>
    <w:rsid w:val="00E55544"/>
    <w:rsid w:val="00E62A13"/>
    <w:rsid w:val="00E65592"/>
    <w:rsid w:val="00E671E5"/>
    <w:rsid w:val="00E835D0"/>
    <w:rsid w:val="00E848ED"/>
    <w:rsid w:val="00E87896"/>
    <w:rsid w:val="00EB543F"/>
    <w:rsid w:val="00EB5FE3"/>
    <w:rsid w:val="00EC18FC"/>
    <w:rsid w:val="00ED12E2"/>
    <w:rsid w:val="00EE1964"/>
    <w:rsid w:val="00EE4F44"/>
    <w:rsid w:val="00EF1923"/>
    <w:rsid w:val="00F11423"/>
    <w:rsid w:val="00F151CF"/>
    <w:rsid w:val="00F15682"/>
    <w:rsid w:val="00F27AE3"/>
    <w:rsid w:val="00F433D7"/>
    <w:rsid w:val="00F758B9"/>
    <w:rsid w:val="00FB2A39"/>
    <w:rsid w:val="00FE6E1A"/>
    <w:rsid w:val="00FF15C1"/>
    <w:rsid w:val="00FF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B5BB0"/>
  <w15:chartTrackingRefBased/>
  <w15:docId w15:val="{DF9B7958-42EC-420B-94BA-76F87881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55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9A5553"/>
    <w:rPr>
      <w:sz w:val="24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rsid w:val="009A5553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  <w:sz w:val="24"/>
    </w:rPr>
  </w:style>
  <w:style w:type="character" w:customStyle="1" w:styleId="AntratsDiagrama1">
    <w:name w:val="Antraštės Diagrama1"/>
    <w:basedOn w:val="Numatytasispastraiposriftas"/>
    <w:uiPriority w:val="99"/>
    <w:semiHidden/>
    <w:rsid w:val="009A5553"/>
    <w:rPr>
      <w:rFonts w:ascii="Calibri" w:eastAsia="Calibri" w:hAnsi="Calibri" w:cs="Times New Roman"/>
    </w:rPr>
  </w:style>
  <w:style w:type="paragraph" w:styleId="Pagrindiniotekstotrauka">
    <w:name w:val="Body Text Indent"/>
    <w:basedOn w:val="prastasis"/>
    <w:link w:val="PagrindiniotekstotraukaDiagrama"/>
    <w:unhideWhenUsed/>
    <w:rsid w:val="009A5553"/>
    <w:pPr>
      <w:spacing w:before="120" w:after="0" w:line="240" w:lineRule="auto"/>
      <w:ind w:left="4536"/>
      <w:jc w:val="center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A555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564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564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5641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564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5641"/>
    <w:rPr>
      <w:rFonts w:ascii="Calibri" w:eastAsia="Calibri" w:hAnsi="Calibri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5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564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otnotes.xml" Type="http://schemas.openxmlformats.org/officeDocument/2006/relationships/footnotes"/>
<Relationship Id="rId5" Target="endnotes.xml" Type="http://schemas.openxmlformats.org/officeDocument/2006/relationships/endnotes"/>
<Relationship Id="rId6" Target="header1.xml" Type="http://schemas.openxmlformats.org/officeDocument/2006/relationships/header"/>
<Relationship Id="rId7" Target="fontTable.xml" Type="http://schemas.openxmlformats.org/officeDocument/2006/relationships/fontTable"/>
<Relationship Id="rId8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2410</Words>
  <Characters>1374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2021-11-09T10:21:00Z</dcterms:created>
  <dc:creator>Rasa Jasiulionienė</dc:creator>
  <cp:lastModifiedBy>Asta Balevičiūtė</cp:lastModifiedBy>
  <cp:lastPrinted>2018-10-11T11:38:00Z</cp:lastPrinted>
  <dcterms:modified xsi:type="dcterms:W3CDTF">2021-11-30T13:54:00Z</dcterms:modified>
  <cp:revision>8</cp:revision>
</cp:coreProperties>
</file>