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667"/>
        <w:gridCol w:w="523"/>
        <w:gridCol w:w="1730"/>
        <w:gridCol w:w="539"/>
        <w:gridCol w:w="2179"/>
      </w:tblGrid>
      <w:tr w:rsidR="001F0090" w:rsidRPr="00A95B2D" w14:paraId="2C14E003" w14:textId="77777777" w:rsidTr="000F0A91">
        <w:tc>
          <w:tcPr>
            <w:tcW w:w="4667" w:type="dxa"/>
            <w:vMerge w:val="restart"/>
            <w:shd w:val="clear" w:color="auto" w:fill="auto"/>
          </w:tcPr>
          <w:p w14:paraId="2C14DFFA" w14:textId="77777777" w:rsidR="000F0A91" w:rsidRPr="00A95B2D" w:rsidRDefault="0049448A" w:rsidP="000F0A91">
            <w:pPr>
              <w:ind w:hanging="105"/>
            </w:pPr>
            <w:r w:rsidRPr="00A95B2D">
              <w:t>Lietuvos Respublikos</w:t>
            </w:r>
            <w:r w:rsidR="002102F8" w:rsidRPr="00A95B2D">
              <w:t xml:space="preserve"> </w:t>
            </w:r>
            <w:r w:rsidR="00A56D2A" w:rsidRPr="00A95B2D">
              <w:t>žemės ūkio m</w:t>
            </w:r>
            <w:r w:rsidR="000F0A91" w:rsidRPr="00A95B2D">
              <w:t>inisterijai</w:t>
            </w:r>
          </w:p>
          <w:p w14:paraId="2C14DFFB" w14:textId="77777777" w:rsidR="009577FE" w:rsidRDefault="009577FE" w:rsidP="000F0A91">
            <w:pPr>
              <w:ind w:left="-108" w:firstLine="3"/>
            </w:pPr>
          </w:p>
          <w:p w14:paraId="2C14DFFC" w14:textId="77777777" w:rsidR="00685960" w:rsidRDefault="002316E4" w:rsidP="000F0A91">
            <w:pPr>
              <w:ind w:left="-108" w:firstLine="3"/>
            </w:pPr>
            <w:r>
              <w:t>Kopija</w:t>
            </w:r>
          </w:p>
          <w:p w14:paraId="2C14DFFD" w14:textId="77777777" w:rsidR="00A95B2D" w:rsidRDefault="00A95B2D" w:rsidP="000F0A91">
            <w:pPr>
              <w:ind w:left="-108" w:firstLine="3"/>
            </w:pPr>
            <w:r>
              <w:t xml:space="preserve">Lietuvos Respublikos sveikatos </w:t>
            </w:r>
            <w:r w:rsidR="00E82D2A">
              <w:t xml:space="preserve">apsaugos </w:t>
            </w:r>
            <w:r>
              <w:t>ministerijai</w:t>
            </w:r>
          </w:p>
          <w:p w14:paraId="2C14DFFE" w14:textId="77777777" w:rsidR="00A95B2D" w:rsidRPr="00A95B2D" w:rsidRDefault="00A95B2D" w:rsidP="000F0A91">
            <w:pPr>
              <w:ind w:left="-108" w:firstLine="3"/>
            </w:pPr>
            <w:r>
              <w:t>Lietuvos Respublikos Vyriausybės kanceliarijai</w:t>
            </w:r>
          </w:p>
        </w:tc>
        <w:tc>
          <w:tcPr>
            <w:tcW w:w="523" w:type="dxa"/>
            <w:shd w:val="clear" w:color="auto" w:fill="auto"/>
          </w:tcPr>
          <w:p w14:paraId="2C14DFFF" w14:textId="77777777" w:rsidR="0074159C" w:rsidRPr="00A95B2D" w:rsidRDefault="0074159C" w:rsidP="00B97AFC">
            <w:pPr>
              <w:jc w:val="both"/>
            </w:pPr>
          </w:p>
        </w:tc>
        <w:tc>
          <w:tcPr>
            <w:tcW w:w="1730" w:type="dxa"/>
            <w:shd w:val="clear" w:color="auto" w:fill="auto"/>
          </w:tcPr>
          <w:p w14:paraId="2C14E000" w14:textId="77777777" w:rsidR="0074159C" w:rsidRPr="00A95B2D" w:rsidRDefault="0074159C" w:rsidP="00B97AFC">
            <w:pPr>
              <w:jc w:val="both"/>
            </w:pPr>
          </w:p>
        </w:tc>
        <w:tc>
          <w:tcPr>
            <w:tcW w:w="539" w:type="dxa"/>
            <w:shd w:val="clear" w:color="auto" w:fill="auto"/>
          </w:tcPr>
          <w:p w14:paraId="2C14E001" w14:textId="77777777" w:rsidR="0074159C" w:rsidRPr="00A95B2D" w:rsidRDefault="0074159C" w:rsidP="00B97AFC">
            <w:pPr>
              <w:jc w:val="both"/>
            </w:pPr>
          </w:p>
        </w:tc>
        <w:tc>
          <w:tcPr>
            <w:tcW w:w="2179" w:type="dxa"/>
            <w:shd w:val="clear" w:color="auto" w:fill="auto"/>
          </w:tcPr>
          <w:p w14:paraId="2C14E002" w14:textId="77777777" w:rsidR="0074159C" w:rsidRPr="00A95B2D" w:rsidRDefault="0074159C" w:rsidP="00B97AFC">
            <w:pPr>
              <w:jc w:val="both"/>
              <w:rPr>
                <w:szCs w:val="24"/>
              </w:rPr>
            </w:pPr>
          </w:p>
        </w:tc>
      </w:tr>
      <w:tr w:rsidR="002102F8" w:rsidRPr="00A95B2D" w14:paraId="2C14E00B" w14:textId="77777777" w:rsidTr="000F0A91">
        <w:tc>
          <w:tcPr>
            <w:tcW w:w="4667" w:type="dxa"/>
            <w:vMerge/>
            <w:shd w:val="clear" w:color="auto" w:fill="auto"/>
          </w:tcPr>
          <w:p w14:paraId="2C14E004" w14:textId="77777777" w:rsidR="0074159C" w:rsidRPr="00A95B2D" w:rsidRDefault="0074159C" w:rsidP="00B97AFC">
            <w:pPr>
              <w:jc w:val="both"/>
            </w:pPr>
          </w:p>
        </w:tc>
        <w:tc>
          <w:tcPr>
            <w:tcW w:w="523" w:type="dxa"/>
            <w:shd w:val="clear" w:color="auto" w:fill="auto"/>
          </w:tcPr>
          <w:p w14:paraId="2C14E005" w14:textId="77777777" w:rsidR="00694AA9" w:rsidRPr="00A95B2D" w:rsidRDefault="0024454E" w:rsidP="00E434B0">
            <w:pPr>
              <w:jc w:val="both"/>
            </w:pPr>
            <w:r w:rsidRPr="00A95B2D">
              <w:t>Į</w:t>
            </w:r>
          </w:p>
        </w:tc>
        <w:tc>
          <w:tcPr>
            <w:tcW w:w="1730" w:type="dxa"/>
            <w:shd w:val="clear" w:color="auto" w:fill="auto"/>
          </w:tcPr>
          <w:p w14:paraId="2C14E006" w14:textId="77777777" w:rsidR="00694AA9" w:rsidRPr="00A95B2D" w:rsidRDefault="000F0A91" w:rsidP="009577FE">
            <w:pPr>
              <w:jc w:val="both"/>
            </w:pPr>
            <w:r w:rsidRPr="00A95B2D">
              <w:t>TAIS</w:t>
            </w:r>
          </w:p>
        </w:tc>
        <w:tc>
          <w:tcPr>
            <w:tcW w:w="539" w:type="dxa"/>
            <w:shd w:val="clear" w:color="auto" w:fill="auto"/>
          </w:tcPr>
          <w:p w14:paraId="2C14E007" w14:textId="77777777" w:rsidR="00DC33E6" w:rsidRPr="00A95B2D" w:rsidRDefault="0024454E" w:rsidP="00E434B0">
            <w:pPr>
              <w:jc w:val="both"/>
              <w:rPr>
                <w:szCs w:val="24"/>
              </w:rPr>
            </w:pPr>
            <w:r w:rsidRPr="00A95B2D">
              <w:rPr>
                <w:szCs w:val="24"/>
              </w:rPr>
              <w:t>Nr.</w:t>
            </w:r>
          </w:p>
        </w:tc>
        <w:tc>
          <w:tcPr>
            <w:tcW w:w="2179" w:type="dxa"/>
            <w:shd w:val="clear" w:color="auto" w:fill="auto"/>
          </w:tcPr>
          <w:p w14:paraId="2C14E008" w14:textId="77777777" w:rsidR="00694AA9" w:rsidRPr="00A95B2D" w:rsidRDefault="000F0A91" w:rsidP="00A048CA">
            <w:pPr>
              <w:jc w:val="both"/>
              <w:rPr>
                <w:rStyle w:val="tableentry"/>
                <w:rFonts w:ascii="Times New Roman" w:hAnsi="Times New Roman" w:cs="Times New Roman"/>
                <w:color w:val="333333"/>
                <w:sz w:val="24"/>
                <w:szCs w:val="24"/>
              </w:rPr>
            </w:pPr>
            <w:bookmarkStart w:id="0" w:name="_Hlk89848120"/>
            <w:r w:rsidRPr="00A95B2D">
              <w:rPr>
                <w:rStyle w:val="tableentry"/>
                <w:rFonts w:ascii="Times New Roman" w:hAnsi="Times New Roman" w:cs="Times New Roman"/>
                <w:color w:val="333333"/>
                <w:sz w:val="24"/>
                <w:szCs w:val="24"/>
              </w:rPr>
              <w:t>21-</w:t>
            </w:r>
            <w:r w:rsidR="00A56D2A" w:rsidRPr="00A95B2D">
              <w:rPr>
                <w:rStyle w:val="tableentry"/>
                <w:rFonts w:ascii="Times New Roman" w:hAnsi="Times New Roman" w:cs="Times New Roman"/>
                <w:color w:val="333333"/>
                <w:sz w:val="24"/>
                <w:szCs w:val="24"/>
              </w:rPr>
              <w:t>30439(2),</w:t>
            </w:r>
          </w:p>
          <w:p w14:paraId="2C14E009" w14:textId="77777777" w:rsidR="00A56D2A" w:rsidRPr="00A95B2D" w:rsidRDefault="00A56D2A" w:rsidP="00A048CA">
            <w:pPr>
              <w:jc w:val="both"/>
              <w:rPr>
                <w:rStyle w:val="tableentry"/>
                <w:rFonts w:ascii="Times New Roman" w:hAnsi="Times New Roman" w:cs="Times New Roman"/>
                <w:color w:val="333333"/>
                <w:sz w:val="24"/>
                <w:szCs w:val="24"/>
              </w:rPr>
            </w:pPr>
            <w:r w:rsidRPr="00A95B2D">
              <w:rPr>
                <w:rStyle w:val="tableentry"/>
                <w:rFonts w:ascii="Times New Roman" w:hAnsi="Times New Roman" w:cs="Times New Roman"/>
                <w:color w:val="333333"/>
                <w:sz w:val="24"/>
                <w:szCs w:val="24"/>
              </w:rPr>
              <w:t>21-33296</w:t>
            </w:r>
            <w:bookmarkEnd w:id="0"/>
          </w:p>
          <w:p w14:paraId="2C14E00A" w14:textId="77777777" w:rsidR="000F0A91" w:rsidRPr="00A95B2D" w:rsidRDefault="000F0A91" w:rsidP="00A048CA">
            <w:pPr>
              <w:jc w:val="both"/>
              <w:rPr>
                <w:szCs w:val="24"/>
              </w:rPr>
            </w:pPr>
          </w:p>
        </w:tc>
      </w:tr>
    </w:tbl>
    <w:p w14:paraId="2C14E00C" w14:textId="77777777" w:rsidR="00A56D2A" w:rsidRDefault="00A56D2A" w:rsidP="00A56D2A">
      <w:pPr>
        <w:jc w:val="both"/>
        <w:rPr>
          <w:bCs/>
        </w:rPr>
      </w:pPr>
    </w:p>
    <w:p w14:paraId="2C14E00D" w14:textId="77777777" w:rsidR="00685960" w:rsidRPr="00A95B2D" w:rsidRDefault="00685960" w:rsidP="00A56D2A">
      <w:pPr>
        <w:jc w:val="both"/>
        <w:rPr>
          <w:bCs/>
        </w:rPr>
      </w:pPr>
    </w:p>
    <w:p w14:paraId="2C14E00E" w14:textId="77777777" w:rsidR="000F0A91" w:rsidRPr="00A95B2D" w:rsidRDefault="000A0FE2" w:rsidP="00A56D2A">
      <w:pPr>
        <w:jc w:val="both"/>
        <w:rPr>
          <w:b/>
        </w:rPr>
      </w:pPr>
      <w:r w:rsidRPr="00A95B2D">
        <w:rPr>
          <w:b/>
        </w:rPr>
        <w:t>D</w:t>
      </w:r>
      <w:r w:rsidR="003C57EB" w:rsidRPr="00A95B2D">
        <w:rPr>
          <w:b/>
        </w:rPr>
        <w:t>Ė</w:t>
      </w:r>
      <w:r w:rsidRPr="00A95B2D">
        <w:rPr>
          <w:b/>
        </w:rPr>
        <w:t xml:space="preserve">L TEISĖS AKTŲ PROJEKTŲ NR. </w:t>
      </w:r>
      <w:r w:rsidR="00A56D2A" w:rsidRPr="00A95B2D">
        <w:rPr>
          <w:rStyle w:val="tableentry"/>
          <w:rFonts w:ascii="Times New Roman" w:hAnsi="Times New Roman" w:cs="Times New Roman"/>
          <w:b/>
          <w:color w:val="333333"/>
          <w:sz w:val="24"/>
          <w:szCs w:val="24"/>
        </w:rPr>
        <w:t>21-30439(2)</w:t>
      </w:r>
      <w:r w:rsidR="00D94923" w:rsidRPr="00A95B2D">
        <w:rPr>
          <w:rStyle w:val="tableentry"/>
          <w:rFonts w:ascii="Times New Roman" w:hAnsi="Times New Roman" w:cs="Times New Roman"/>
          <w:b/>
          <w:color w:val="333333"/>
          <w:sz w:val="24"/>
          <w:szCs w:val="24"/>
        </w:rPr>
        <w:t xml:space="preserve"> IR NR.</w:t>
      </w:r>
      <w:r w:rsidR="00A56D2A" w:rsidRPr="00A95B2D">
        <w:rPr>
          <w:rStyle w:val="tableentry"/>
          <w:rFonts w:ascii="Times New Roman" w:hAnsi="Times New Roman" w:cs="Times New Roman"/>
          <w:b/>
          <w:color w:val="333333"/>
          <w:sz w:val="24"/>
          <w:szCs w:val="24"/>
        </w:rPr>
        <w:t xml:space="preserve"> 21-33296 </w:t>
      </w:r>
      <w:r w:rsidRPr="00A95B2D">
        <w:rPr>
          <w:b/>
        </w:rPr>
        <w:t>DERINIMO</w:t>
      </w:r>
    </w:p>
    <w:p w14:paraId="2C14E00F" w14:textId="77777777" w:rsidR="001114D5" w:rsidRPr="00A95B2D" w:rsidRDefault="001114D5" w:rsidP="00B97AFC">
      <w:pPr>
        <w:jc w:val="both"/>
        <w:rPr>
          <w:caps/>
          <w:szCs w:val="24"/>
        </w:rPr>
      </w:pPr>
    </w:p>
    <w:p w14:paraId="2C14E010" w14:textId="77777777" w:rsidR="00285795" w:rsidRPr="00A95B2D" w:rsidRDefault="00285795" w:rsidP="00B97AFC">
      <w:pPr>
        <w:jc w:val="both"/>
      </w:pPr>
    </w:p>
    <w:p w14:paraId="2C14E011" w14:textId="77777777" w:rsidR="000F0A91" w:rsidRPr="00A95B2D" w:rsidRDefault="001D57BD" w:rsidP="00AB3AC4">
      <w:pPr>
        <w:ind w:firstLine="720"/>
        <w:jc w:val="both"/>
      </w:pPr>
      <w:r w:rsidRPr="00A95B2D">
        <w:rPr>
          <w:szCs w:val="24"/>
        </w:rPr>
        <w:t>Narkotikų, tabako ir alkoholio kontrolės departamentas (toliau – Departamentas), išnagrinėjęs pateikt</w:t>
      </w:r>
      <w:r w:rsidR="002F7926" w:rsidRPr="00A95B2D">
        <w:rPr>
          <w:szCs w:val="24"/>
        </w:rPr>
        <w:t>us</w:t>
      </w:r>
      <w:r w:rsidRPr="00A95B2D">
        <w:rPr>
          <w:szCs w:val="24"/>
        </w:rPr>
        <w:t xml:space="preserve"> išvadoms gauti </w:t>
      </w:r>
      <w:bookmarkStart w:id="1" w:name="_Hlk89966554"/>
      <w:r w:rsidRPr="00A95B2D">
        <w:rPr>
          <w:szCs w:val="24"/>
        </w:rPr>
        <w:t>Lietuvos Respublikos Vyriausybės 2021 m. gruodžio 1 d. nutarimo Nr. 992 „</w:t>
      </w:r>
      <w:r w:rsidRPr="00A95B2D">
        <w:rPr>
          <w:szCs w:val="24"/>
          <w:lang w:eastAsia="lt-LT"/>
        </w:rPr>
        <w:t>Dėl įgaliojimų suteikimo įgyvendinant Lietuvos Respublikos pluoštinių kanapių įstatymą</w:t>
      </w:r>
      <w:r w:rsidRPr="00A95B2D">
        <w:rPr>
          <w:szCs w:val="24"/>
        </w:rPr>
        <w:t xml:space="preserve">“ pakeitimo projektą (toliau – Įgaliojimų suteikimo projektas), Pluoštinių kanapių gaminių gamybos veiklos taisyklių projektą (toliau – </w:t>
      </w:r>
      <w:r w:rsidR="00AE6EC8" w:rsidRPr="00A95B2D">
        <w:rPr>
          <w:szCs w:val="24"/>
        </w:rPr>
        <w:t>Gamybos t</w:t>
      </w:r>
      <w:r w:rsidRPr="00A95B2D">
        <w:rPr>
          <w:szCs w:val="24"/>
        </w:rPr>
        <w:t>aisykl</w:t>
      </w:r>
      <w:r w:rsidR="00AE6EC8" w:rsidRPr="00A95B2D">
        <w:rPr>
          <w:szCs w:val="24"/>
        </w:rPr>
        <w:t>ės</w:t>
      </w:r>
      <w:r w:rsidRPr="00A95B2D">
        <w:rPr>
          <w:szCs w:val="24"/>
        </w:rPr>
        <w:t>)</w:t>
      </w:r>
      <w:r w:rsidR="00AE6EC8" w:rsidRPr="00A95B2D">
        <w:rPr>
          <w:szCs w:val="24"/>
        </w:rPr>
        <w:t xml:space="preserve"> ir </w:t>
      </w:r>
      <w:r w:rsidR="00AB3AC4" w:rsidRPr="00A95B2D">
        <w:t xml:space="preserve">Lietuvos Respublikos Vyriausybės 2000 m. gruodžio 15 d. nutarimo Nr. 1458 „Dėl Konkrečių valstybės rinkliavos dydžių sąrašo ir </w:t>
      </w:r>
      <w:bookmarkStart w:id="2" w:name="_Hlk89857068"/>
      <w:r w:rsidR="00AB3AC4" w:rsidRPr="00A95B2D">
        <w:t xml:space="preserve">Valstybės rinkliavos mokėjimo ir grąžinimo taisyklių </w:t>
      </w:r>
      <w:bookmarkEnd w:id="2"/>
      <w:r w:rsidR="00AB3AC4" w:rsidRPr="00A95B2D">
        <w:t>patvirtinimo“ pakeitimo projektą</w:t>
      </w:r>
      <w:r w:rsidR="0061184F" w:rsidRPr="00A95B2D">
        <w:t xml:space="preserve"> (toliau – </w:t>
      </w:r>
      <w:r w:rsidR="00AE6EC8" w:rsidRPr="00A95B2D">
        <w:t>Valstybės rinkliavos mokėjimo ir grąžinimo taisyklių projektas)</w:t>
      </w:r>
      <w:bookmarkEnd w:id="1"/>
      <w:r w:rsidR="00AB3AC4" w:rsidRPr="00A95B2D">
        <w:t>,</w:t>
      </w:r>
      <w:r w:rsidR="006D0CF0" w:rsidRPr="00A95B2D">
        <w:t xml:space="preserve"> </w:t>
      </w:r>
      <w:r w:rsidR="000F0A91" w:rsidRPr="00A95B2D">
        <w:t>pagal kompetenciją teikia šias pastabas ir pasiūlymus:</w:t>
      </w:r>
    </w:p>
    <w:p w14:paraId="2C14E012" w14:textId="77777777" w:rsidR="00930001" w:rsidRPr="00A95B2D" w:rsidRDefault="00930001" w:rsidP="00930001">
      <w:pPr>
        <w:ind w:firstLine="720"/>
        <w:jc w:val="both"/>
      </w:pPr>
      <w:r w:rsidRPr="00A95B2D">
        <w:rPr>
          <w:szCs w:val="24"/>
        </w:rPr>
        <w:t xml:space="preserve">1. Įgaliojimų suteikimo projekto 1.6 papunktis tikslintinas, kadangi jame pateikta neteisinga nuoroda į 3 punktą ir 4.1 papunktį, kurių </w:t>
      </w:r>
      <w:r w:rsidR="00A95B2D">
        <w:rPr>
          <w:szCs w:val="24"/>
        </w:rPr>
        <w:t xml:space="preserve">pateiktame teisės akto </w:t>
      </w:r>
      <w:r w:rsidRPr="00A95B2D">
        <w:rPr>
          <w:szCs w:val="24"/>
        </w:rPr>
        <w:t>projekte nėra.</w:t>
      </w:r>
    </w:p>
    <w:p w14:paraId="2C14E013" w14:textId="77777777" w:rsidR="004502EE" w:rsidRPr="00A95B2D" w:rsidRDefault="00930001" w:rsidP="004502EE">
      <w:pPr>
        <w:ind w:firstLine="720"/>
        <w:jc w:val="both"/>
        <w:rPr>
          <w:szCs w:val="24"/>
        </w:rPr>
      </w:pPr>
      <w:r w:rsidRPr="00A95B2D">
        <w:rPr>
          <w:szCs w:val="24"/>
        </w:rPr>
        <w:t>2.</w:t>
      </w:r>
      <w:r w:rsidR="000F5F27" w:rsidRPr="00A95B2D">
        <w:rPr>
          <w:szCs w:val="24"/>
        </w:rPr>
        <w:t xml:space="preserve"> </w:t>
      </w:r>
      <w:r w:rsidR="004227A2" w:rsidRPr="00A95B2D">
        <w:rPr>
          <w:szCs w:val="24"/>
        </w:rPr>
        <w:t xml:space="preserve">Siūlome </w:t>
      </w:r>
      <w:bookmarkStart w:id="3" w:name="_Hlk89867650"/>
      <w:r w:rsidR="000F0446" w:rsidRPr="00A95B2D">
        <w:rPr>
          <w:szCs w:val="24"/>
        </w:rPr>
        <w:t>Į</w:t>
      </w:r>
      <w:r w:rsidR="002F7926" w:rsidRPr="00A95B2D">
        <w:rPr>
          <w:szCs w:val="24"/>
        </w:rPr>
        <w:t>galiojimų suteikimo projekto 1.4.2 papun</w:t>
      </w:r>
      <w:r w:rsidR="000F0446" w:rsidRPr="00A95B2D">
        <w:rPr>
          <w:szCs w:val="24"/>
        </w:rPr>
        <w:t>kt</w:t>
      </w:r>
      <w:r w:rsidR="00D0136E" w:rsidRPr="00A95B2D">
        <w:rPr>
          <w:szCs w:val="24"/>
        </w:rPr>
        <w:t xml:space="preserve">yje </w:t>
      </w:r>
      <w:bookmarkEnd w:id="3"/>
      <w:r w:rsidR="00D0136E" w:rsidRPr="00A95B2D">
        <w:rPr>
          <w:szCs w:val="24"/>
        </w:rPr>
        <w:t xml:space="preserve">leidimo pavadinimą </w:t>
      </w:r>
      <w:r w:rsidR="00D52C64" w:rsidRPr="00A95B2D">
        <w:rPr>
          <w:szCs w:val="24"/>
        </w:rPr>
        <w:t xml:space="preserve">tikslinti pagal </w:t>
      </w:r>
      <w:r w:rsidR="00D0136E" w:rsidRPr="00A95B2D">
        <w:rPr>
          <w:szCs w:val="24"/>
        </w:rPr>
        <w:t>nurodytą</w:t>
      </w:r>
      <w:r w:rsidR="000F0446" w:rsidRPr="00A95B2D">
        <w:rPr>
          <w:szCs w:val="24"/>
        </w:rPr>
        <w:t xml:space="preserve"> </w:t>
      </w:r>
      <w:bookmarkStart w:id="4" w:name="_Hlk89866954"/>
      <w:r w:rsidR="00A66239" w:rsidRPr="00A95B2D">
        <w:rPr>
          <w:szCs w:val="24"/>
        </w:rPr>
        <w:t xml:space="preserve">Lietuvos Respublikos pluoštinių kanapių įstatymo (toliau – </w:t>
      </w:r>
      <w:bookmarkStart w:id="5" w:name="_Hlk89870564"/>
      <w:r w:rsidR="00FF5CE7" w:rsidRPr="00A95B2D">
        <w:rPr>
          <w:szCs w:val="24"/>
        </w:rPr>
        <w:t>Įs</w:t>
      </w:r>
      <w:r w:rsidR="00A66239" w:rsidRPr="00A95B2D">
        <w:rPr>
          <w:szCs w:val="24"/>
        </w:rPr>
        <w:t>tatymas</w:t>
      </w:r>
      <w:bookmarkEnd w:id="5"/>
      <w:r w:rsidR="00A66239" w:rsidRPr="00A95B2D">
        <w:rPr>
          <w:szCs w:val="24"/>
        </w:rPr>
        <w:t>) 4 straipsnio 6 dalyje</w:t>
      </w:r>
      <w:bookmarkEnd w:id="4"/>
      <w:r w:rsidR="004227A2" w:rsidRPr="00A95B2D">
        <w:rPr>
          <w:szCs w:val="24"/>
        </w:rPr>
        <w:t xml:space="preserve">, </w:t>
      </w:r>
      <w:r w:rsidR="000F0446" w:rsidRPr="00A95B2D">
        <w:rPr>
          <w:szCs w:val="24"/>
        </w:rPr>
        <w:t>išdė</w:t>
      </w:r>
      <w:r w:rsidR="004502EE" w:rsidRPr="00A95B2D">
        <w:rPr>
          <w:szCs w:val="24"/>
        </w:rPr>
        <w:t>s</w:t>
      </w:r>
      <w:r w:rsidR="000F0446" w:rsidRPr="00A95B2D">
        <w:rPr>
          <w:szCs w:val="24"/>
        </w:rPr>
        <w:t>tant jį taip</w:t>
      </w:r>
      <w:r w:rsidR="004502EE" w:rsidRPr="00A95B2D">
        <w:rPr>
          <w:szCs w:val="24"/>
        </w:rPr>
        <w:t>:</w:t>
      </w:r>
    </w:p>
    <w:p w14:paraId="2C14E014" w14:textId="77777777" w:rsidR="00152D03" w:rsidRPr="00A95B2D" w:rsidRDefault="004502EE" w:rsidP="00417471">
      <w:pPr>
        <w:ind w:firstLine="720"/>
        <w:jc w:val="both"/>
        <w:rPr>
          <w:szCs w:val="24"/>
        </w:rPr>
      </w:pPr>
      <w:r w:rsidRPr="00A95B2D">
        <w:rPr>
          <w:szCs w:val="24"/>
        </w:rPr>
        <w:t xml:space="preserve">„1.4.2. </w:t>
      </w:r>
      <w:r w:rsidR="008B0E7A" w:rsidRPr="00A95B2D">
        <w:rPr>
          <w:szCs w:val="24"/>
        </w:rPr>
        <w:t>išduoti l</w:t>
      </w:r>
      <w:r w:rsidR="00152D03" w:rsidRPr="00A95B2D">
        <w:rPr>
          <w:szCs w:val="24"/>
        </w:rPr>
        <w:t>eidim</w:t>
      </w:r>
      <w:r w:rsidR="008B0E7A" w:rsidRPr="00A95B2D">
        <w:rPr>
          <w:szCs w:val="24"/>
        </w:rPr>
        <w:t>u</w:t>
      </w:r>
      <w:r w:rsidR="00152D03" w:rsidRPr="00A95B2D">
        <w:rPr>
          <w:szCs w:val="24"/>
        </w:rPr>
        <w:t xml:space="preserve">s </w:t>
      </w:r>
      <w:bookmarkStart w:id="6" w:name="_Hlk89936907"/>
      <w:r w:rsidR="00152D03" w:rsidRPr="00A95B2D">
        <w:rPr>
          <w:szCs w:val="24"/>
        </w:rPr>
        <w:t>vykdyti pluoštinių kanapių gaminių gamybos, kurios metu susidaro pluoštinių kanapių tarpiniai produktai, kuriuose THC kiekis viršija leidžiamą 0,2 procento ribą, veiklą</w:t>
      </w:r>
      <w:bookmarkEnd w:id="6"/>
      <w:r w:rsidRPr="00A95B2D">
        <w:rPr>
          <w:szCs w:val="24"/>
        </w:rPr>
        <w:t>.“</w:t>
      </w:r>
    </w:p>
    <w:p w14:paraId="2C14E015" w14:textId="77777777" w:rsidR="004227A2" w:rsidRPr="00A95B2D" w:rsidRDefault="004227A2" w:rsidP="004502EE">
      <w:pPr>
        <w:jc w:val="both"/>
      </w:pPr>
      <w:r w:rsidRPr="00A95B2D">
        <w:rPr>
          <w:szCs w:val="24"/>
        </w:rPr>
        <w:tab/>
      </w:r>
      <w:r w:rsidR="007E4C86" w:rsidRPr="00A95B2D">
        <w:rPr>
          <w:szCs w:val="24"/>
        </w:rPr>
        <w:t>3</w:t>
      </w:r>
      <w:r w:rsidRPr="00A95B2D">
        <w:rPr>
          <w:szCs w:val="24"/>
        </w:rPr>
        <w:t xml:space="preserve">. Atitinkamai leidimo pavadinimas </w:t>
      </w:r>
      <w:r w:rsidR="00D52C64" w:rsidRPr="00A95B2D">
        <w:rPr>
          <w:szCs w:val="24"/>
        </w:rPr>
        <w:t xml:space="preserve">turėtų būti </w:t>
      </w:r>
      <w:r w:rsidRPr="00A95B2D">
        <w:rPr>
          <w:szCs w:val="24"/>
        </w:rPr>
        <w:t xml:space="preserve">patikslintas </w:t>
      </w:r>
      <w:r w:rsidRPr="00A95B2D">
        <w:t>Valstybės rinkliavos mokėjimo ir grąžinimo taisyklių projekt</w:t>
      </w:r>
      <w:r w:rsidR="000F5F27" w:rsidRPr="00A95B2D">
        <w:t>o 3.152</w:t>
      </w:r>
      <w:r w:rsidR="000F5F27" w:rsidRPr="00A95B2D">
        <w:rPr>
          <w:vertAlign w:val="superscript"/>
        </w:rPr>
        <w:t>1</w:t>
      </w:r>
      <w:r w:rsidR="000F5F27" w:rsidRPr="00A95B2D">
        <w:t xml:space="preserve"> papunktyje.</w:t>
      </w:r>
    </w:p>
    <w:p w14:paraId="2C14E016" w14:textId="77777777" w:rsidR="00E24347" w:rsidRPr="00A95B2D" w:rsidRDefault="00EB79EE" w:rsidP="00EB79EE">
      <w:pPr>
        <w:ind w:firstLine="720"/>
        <w:jc w:val="both"/>
        <w:rPr>
          <w:szCs w:val="24"/>
        </w:rPr>
      </w:pPr>
      <w:bookmarkStart w:id="7" w:name="_Hlk89870525"/>
      <w:r w:rsidRPr="00A95B2D">
        <w:rPr>
          <w:szCs w:val="24"/>
        </w:rPr>
        <w:t>4.</w:t>
      </w:r>
      <w:r w:rsidR="00E24347" w:rsidRPr="00A95B2D">
        <w:rPr>
          <w:szCs w:val="24"/>
        </w:rPr>
        <w:t xml:space="preserve"> </w:t>
      </w:r>
      <w:r w:rsidR="00E24347" w:rsidRPr="00A95B2D">
        <w:t>Pagal Įstatymo 4 str</w:t>
      </w:r>
      <w:r w:rsidR="00F75A43" w:rsidRPr="00A95B2D">
        <w:t>aipsnio</w:t>
      </w:r>
      <w:r w:rsidR="00E24347" w:rsidRPr="00A95B2D">
        <w:t xml:space="preserve"> 6, 15 d</w:t>
      </w:r>
      <w:r w:rsidR="00F75A43" w:rsidRPr="00A95B2D">
        <w:t>alis</w:t>
      </w:r>
      <w:r w:rsidR="00E24347" w:rsidRPr="00A95B2D">
        <w:t xml:space="preserve"> leidimas gali būti patikslintas, todėl siūlome papildyti Gamybos taisyklių 1 p</w:t>
      </w:r>
      <w:r w:rsidR="00F75A43" w:rsidRPr="00A95B2D">
        <w:t>unktą</w:t>
      </w:r>
      <w:r w:rsidR="00E24347" w:rsidRPr="00A95B2D">
        <w:t xml:space="preserve"> nustatant, kad leidimas gali būti patikslinamas. Atitinkamai turėtų būti patikslintas Gamybos taisyklių 12 p</w:t>
      </w:r>
      <w:r w:rsidR="00F75A43" w:rsidRPr="00A95B2D">
        <w:t>unktas</w:t>
      </w:r>
      <w:r w:rsidR="00E24347" w:rsidRPr="00A95B2D">
        <w:t>, vietoje nurodytų veiksmų „pakeisti ir (ar) papildyti“ nurodyti „patikslinti“.</w:t>
      </w:r>
    </w:p>
    <w:p w14:paraId="2C14E017" w14:textId="77777777" w:rsidR="00EA24CF" w:rsidRPr="00A95B2D" w:rsidRDefault="00413C2C" w:rsidP="00413C2C">
      <w:pPr>
        <w:ind w:firstLine="720"/>
        <w:jc w:val="both"/>
        <w:rPr>
          <w:color w:val="000000"/>
          <w:szCs w:val="24"/>
          <w:lang w:eastAsia="lt-LT"/>
        </w:rPr>
      </w:pPr>
      <w:r w:rsidRPr="00A95B2D">
        <w:t>5</w:t>
      </w:r>
      <w:r w:rsidR="004050C7" w:rsidRPr="00A95B2D">
        <w:t xml:space="preserve">. </w:t>
      </w:r>
      <w:r w:rsidR="004050C7" w:rsidRPr="00A95B2D">
        <w:rPr>
          <w:color w:val="000000"/>
          <w:szCs w:val="24"/>
          <w:lang w:eastAsia="lt-LT"/>
        </w:rPr>
        <w:t>Atsižvelgdami į tai, kad Gamybos taisyklių II skyriuje dėstom</w:t>
      </w:r>
      <w:r w:rsidR="00F75A43" w:rsidRPr="00A95B2D">
        <w:rPr>
          <w:color w:val="000000"/>
          <w:szCs w:val="24"/>
          <w:lang w:eastAsia="lt-LT"/>
        </w:rPr>
        <w:t>o</w:t>
      </w:r>
      <w:r w:rsidR="004050C7" w:rsidRPr="00A95B2D">
        <w:rPr>
          <w:color w:val="000000"/>
          <w:szCs w:val="24"/>
          <w:lang w:eastAsia="lt-LT"/>
        </w:rPr>
        <w:t>s nuostatos susijusios ne tik su leidimų išdavimu, įspėjimu dėl leidimo galiojimo sustabdymo, leidimo galiojimo sustabdymu, galiojimo sustabdymo panaikinimu ir galiojimo panaikinimu, bet ir jų patikslinimu, leidimo dublikato išdavimu siūlome tikslinti Gamybos taisyklių II skyriaus pavadinimą</w:t>
      </w:r>
      <w:r w:rsidR="00B028FF" w:rsidRPr="00A95B2D">
        <w:rPr>
          <w:color w:val="000000"/>
          <w:szCs w:val="24"/>
          <w:lang w:eastAsia="lt-LT"/>
        </w:rPr>
        <w:t>, t</w:t>
      </w:r>
      <w:r w:rsidR="00EA24CF" w:rsidRPr="00A95B2D">
        <w:rPr>
          <w:color w:val="000000"/>
          <w:szCs w:val="24"/>
          <w:lang w:eastAsia="lt-LT"/>
        </w:rPr>
        <w:t>a</w:t>
      </w:r>
      <w:r w:rsidR="004050C7" w:rsidRPr="00A95B2D">
        <w:rPr>
          <w:color w:val="000000"/>
          <w:szCs w:val="24"/>
          <w:lang w:eastAsia="lt-LT"/>
        </w:rPr>
        <w:t>ip pat patikslinimo</w:t>
      </w:r>
      <w:r w:rsidR="00EA24CF" w:rsidRPr="00A95B2D">
        <w:rPr>
          <w:color w:val="000000"/>
          <w:szCs w:val="24"/>
          <w:lang w:eastAsia="lt-LT"/>
        </w:rPr>
        <w:t>,</w:t>
      </w:r>
      <w:r w:rsidR="004050C7" w:rsidRPr="00A95B2D">
        <w:rPr>
          <w:color w:val="000000"/>
          <w:szCs w:val="24"/>
          <w:lang w:eastAsia="lt-LT"/>
        </w:rPr>
        <w:t xml:space="preserve"> leidimo dublikatų išdavimo</w:t>
      </w:r>
      <w:r w:rsidR="00EA24CF" w:rsidRPr="00A95B2D">
        <w:rPr>
          <w:color w:val="000000"/>
          <w:szCs w:val="24"/>
          <w:lang w:eastAsia="lt-LT"/>
        </w:rPr>
        <w:t xml:space="preserve"> ir leidimo galiojimo sustabdymo</w:t>
      </w:r>
      <w:r w:rsidR="004050C7" w:rsidRPr="00A95B2D">
        <w:rPr>
          <w:color w:val="000000"/>
          <w:szCs w:val="24"/>
          <w:lang w:eastAsia="lt-LT"/>
        </w:rPr>
        <w:t xml:space="preserve"> veiksmus įrašyti į Gamybos taisyklių 6 p</w:t>
      </w:r>
      <w:r w:rsidR="00A1068F" w:rsidRPr="00A95B2D">
        <w:rPr>
          <w:color w:val="000000"/>
          <w:szCs w:val="24"/>
          <w:lang w:eastAsia="lt-LT"/>
        </w:rPr>
        <w:t>unktą</w:t>
      </w:r>
      <w:r w:rsidR="004050C7" w:rsidRPr="00A95B2D">
        <w:rPr>
          <w:color w:val="000000"/>
          <w:szCs w:val="24"/>
          <w:lang w:eastAsia="lt-LT"/>
        </w:rPr>
        <w:t>.</w:t>
      </w:r>
    </w:p>
    <w:p w14:paraId="2C14E018" w14:textId="77777777" w:rsidR="00E24347" w:rsidRPr="00A95B2D" w:rsidRDefault="00413C2C" w:rsidP="00413C2C">
      <w:pPr>
        <w:ind w:firstLine="720"/>
        <w:jc w:val="both"/>
        <w:rPr>
          <w:szCs w:val="24"/>
        </w:rPr>
      </w:pPr>
      <w:r w:rsidRPr="00A95B2D">
        <w:t>6</w:t>
      </w:r>
      <w:r w:rsidR="00E24347" w:rsidRPr="00A95B2D">
        <w:t xml:space="preserve">. Siūlome </w:t>
      </w:r>
      <w:r w:rsidR="00E24347" w:rsidRPr="00A95B2D">
        <w:rPr>
          <w:szCs w:val="24"/>
        </w:rPr>
        <w:t>Gamybos taisyklių 6 p</w:t>
      </w:r>
      <w:r w:rsidR="00EA24CF" w:rsidRPr="00A95B2D">
        <w:rPr>
          <w:szCs w:val="24"/>
        </w:rPr>
        <w:t>unkte</w:t>
      </w:r>
      <w:r w:rsidR="00E24347" w:rsidRPr="00A95B2D">
        <w:rPr>
          <w:szCs w:val="24"/>
        </w:rPr>
        <w:t xml:space="preserve"> leidimo pavadinimą tikslinti pagal nurodytą Įstatyme (žr. </w:t>
      </w:r>
      <w:r w:rsidR="004050C7" w:rsidRPr="00A95B2D">
        <w:rPr>
          <w:szCs w:val="24"/>
        </w:rPr>
        <w:t>2</w:t>
      </w:r>
      <w:r w:rsidR="00E24347" w:rsidRPr="00A95B2D">
        <w:rPr>
          <w:szCs w:val="24"/>
        </w:rPr>
        <w:t xml:space="preserve"> pastabą).</w:t>
      </w:r>
    </w:p>
    <w:p w14:paraId="2C14E019" w14:textId="77777777" w:rsidR="004050C7" w:rsidRPr="00A95B2D" w:rsidRDefault="00413C2C" w:rsidP="004050C7">
      <w:pPr>
        <w:ind w:firstLine="720"/>
        <w:jc w:val="both"/>
        <w:rPr>
          <w:szCs w:val="24"/>
        </w:rPr>
      </w:pPr>
      <w:r w:rsidRPr="00A95B2D">
        <w:rPr>
          <w:szCs w:val="24"/>
        </w:rPr>
        <w:t>7</w:t>
      </w:r>
      <w:r w:rsidR="004050C7" w:rsidRPr="00A95B2D">
        <w:rPr>
          <w:szCs w:val="24"/>
        </w:rPr>
        <w:t>. Atsižvelgdami į Įstatymo 4 straipsnio 6, 12, 19 dalis, siūlome Gamybos taisyklių 8 punktą išdėstyti taip:</w:t>
      </w:r>
    </w:p>
    <w:p w14:paraId="2C14E01A" w14:textId="77777777" w:rsidR="004050C7" w:rsidRPr="00A95B2D" w:rsidRDefault="004050C7" w:rsidP="004050C7">
      <w:pPr>
        <w:ind w:firstLine="720"/>
        <w:jc w:val="both"/>
        <w:rPr>
          <w:szCs w:val="24"/>
        </w:rPr>
      </w:pPr>
      <w:r w:rsidRPr="00A95B2D">
        <w:rPr>
          <w:szCs w:val="24"/>
        </w:rPr>
        <w:lastRenderedPageBreak/>
        <w:t>„8.„</w:t>
      </w:r>
      <w:r w:rsidRPr="00A95B2D">
        <w:t>Leidimus, vadovaudamasis Pluoštinių kanapių įstatymu ir Taisyklėmis, išduoda, patikslina,</w:t>
      </w:r>
      <w:r w:rsidR="00464BAD" w:rsidRPr="00A95B2D">
        <w:t xml:space="preserve"> išduoda</w:t>
      </w:r>
      <w:r w:rsidRPr="00A95B2D">
        <w:t xml:space="preserve"> </w:t>
      </w:r>
      <w:r w:rsidR="00464BAD" w:rsidRPr="00A95B2D">
        <w:t xml:space="preserve">leidimų dublikatus, </w:t>
      </w:r>
      <w:r w:rsidRPr="00A95B2D">
        <w:t>įspėja apie galimą leidimo galiojimo sustabdymą, sustabdo leidimo galiojimą, panaikina leidimo galiojimo sustabdymą ar leidimo galiojimą panaikina, ir prižiūri, kaip laikomasi Leidime nurodytų sąlygų, Narkotikų, tabako ir alkoholio kontrolės departamentas.“</w:t>
      </w:r>
    </w:p>
    <w:p w14:paraId="2C14E01B" w14:textId="77777777" w:rsidR="002D5120" w:rsidRPr="00A95B2D" w:rsidRDefault="00413C2C" w:rsidP="00413C2C">
      <w:pPr>
        <w:ind w:firstLine="720"/>
        <w:jc w:val="both"/>
      </w:pPr>
      <w:r w:rsidRPr="00A95B2D">
        <w:t>8</w:t>
      </w:r>
      <w:r w:rsidR="009D2051" w:rsidRPr="00A95B2D">
        <w:t>.</w:t>
      </w:r>
      <w:r w:rsidR="00502C66" w:rsidRPr="00A95B2D">
        <w:t xml:space="preserve"> </w:t>
      </w:r>
      <w:r w:rsidR="002D5120" w:rsidRPr="00A95B2D">
        <w:rPr>
          <w:lang w:eastAsia="en-GB"/>
        </w:rPr>
        <w:t>Siekiant užtikrinti</w:t>
      </w:r>
      <w:r w:rsidR="002D5120" w:rsidRPr="00A95B2D">
        <w:rPr>
          <w:color w:val="000000"/>
        </w:rPr>
        <w:t xml:space="preserve"> Gamybos taisyklių atitiktį Lietuvos Respublikos viešojo administravimo įstatymo ir </w:t>
      </w:r>
      <w:r w:rsidR="002D5120" w:rsidRPr="00A95B2D">
        <w:rPr>
          <w:bCs/>
        </w:rPr>
        <w:t xml:space="preserve">Licencijavimo pagrindų aprašo nuostatoms, siūlome </w:t>
      </w:r>
      <w:r w:rsidR="004448A2" w:rsidRPr="00A95B2D">
        <w:rPr>
          <w:bCs/>
        </w:rPr>
        <w:t>tikslinti</w:t>
      </w:r>
      <w:r w:rsidR="002D5120" w:rsidRPr="00A95B2D">
        <w:rPr>
          <w:bCs/>
        </w:rPr>
        <w:t xml:space="preserve"> Gamybos taisyklių 9 p</w:t>
      </w:r>
      <w:r w:rsidR="00B028FF" w:rsidRPr="00A95B2D">
        <w:rPr>
          <w:bCs/>
        </w:rPr>
        <w:t>unktą</w:t>
      </w:r>
      <w:r w:rsidR="002D5120" w:rsidRPr="00A95B2D">
        <w:rPr>
          <w:bCs/>
        </w:rPr>
        <w:t>, nurod</w:t>
      </w:r>
      <w:r w:rsidR="004448A2" w:rsidRPr="00A95B2D">
        <w:rPr>
          <w:bCs/>
        </w:rPr>
        <w:t>ant</w:t>
      </w:r>
      <w:r w:rsidR="002D5120" w:rsidRPr="00A95B2D">
        <w:rPr>
          <w:bCs/>
        </w:rPr>
        <w:t xml:space="preserve">, kad </w:t>
      </w:r>
      <w:r w:rsidR="002D5120" w:rsidRPr="00A95B2D">
        <w:t>juridiniams asmenims leidimai išduodami, patikslinami, leidimų galiojimas sustabdomas, leidimų galiojimo sustabdymas ir leidimų galiojimas panaikinamas naudojantis Licencijų informacine sistema.</w:t>
      </w:r>
    </w:p>
    <w:p w14:paraId="2C14E01C" w14:textId="77777777" w:rsidR="00E0785A" w:rsidRPr="00A95B2D" w:rsidRDefault="00413C2C" w:rsidP="00413C2C">
      <w:pPr>
        <w:ind w:firstLine="720"/>
        <w:jc w:val="both"/>
      </w:pPr>
      <w:r w:rsidRPr="00A95B2D">
        <w:t>9</w:t>
      </w:r>
      <w:r w:rsidR="00AD69AD" w:rsidRPr="00A95B2D">
        <w:t xml:space="preserve">. Pagal </w:t>
      </w:r>
      <w:bookmarkStart w:id="8" w:name="_Hlk89949148"/>
      <w:r w:rsidR="00AD69AD" w:rsidRPr="00A95B2D">
        <w:t xml:space="preserve">Licencijavimo pagrindų aprašo </w:t>
      </w:r>
      <w:bookmarkEnd w:id="8"/>
      <w:r w:rsidR="00AD69AD" w:rsidRPr="00A95B2D">
        <w:t xml:space="preserve">19 </w:t>
      </w:r>
      <w:r w:rsidR="00245B80" w:rsidRPr="00A95B2D">
        <w:t>p</w:t>
      </w:r>
      <w:r w:rsidR="009461F4" w:rsidRPr="00A95B2D">
        <w:t>unktą</w:t>
      </w:r>
      <w:r w:rsidR="00245B80" w:rsidRPr="00A95B2D">
        <w:t>,</w:t>
      </w:r>
      <w:r w:rsidR="00AD69AD" w:rsidRPr="00A95B2D">
        <w:t xml:space="preserve"> licencijavimo taisyklėse turi būti nustatyta tik reikalavimų, susijusių su licencijų išdavimu, pakeitimu, atsisakymu išduoti licenciją (jeigu taikomas licencijų išdavimo modelis „G“), licencijų galiojimo sustabdymu, galiojimo sustabdymo panaikinimu, galiojimo panaikinimu, licencijuojamos veiklos sąlygų laikymusi, įgyvendinimo tvarka, prireikus – licencijų patikslinimo, atliekamo pasikeitus formaliems licencijoje nurodytiems duomenims, pagrindai ir tvarka. </w:t>
      </w:r>
      <w:r w:rsidR="004448A2" w:rsidRPr="00A95B2D">
        <w:t xml:space="preserve">Todėl </w:t>
      </w:r>
      <w:r w:rsidR="00305C00" w:rsidRPr="00A95B2D">
        <w:t xml:space="preserve">manome, kad </w:t>
      </w:r>
      <w:r w:rsidR="00305C00" w:rsidRPr="00A95B2D">
        <w:rPr>
          <w:szCs w:val="24"/>
        </w:rPr>
        <w:t xml:space="preserve">prašymo gauti Leidimą pateikimo tvarka turi būti nustatyta Gamybos taisyklėse, o ne </w:t>
      </w:r>
      <w:r w:rsidR="0019302D" w:rsidRPr="00A95B2D">
        <w:rPr>
          <w:szCs w:val="24"/>
        </w:rPr>
        <w:t>pagal NTAKD patvirtintą tvarką</w:t>
      </w:r>
      <w:r w:rsidR="009461F4" w:rsidRPr="00A95B2D">
        <w:rPr>
          <w:szCs w:val="24"/>
        </w:rPr>
        <w:t>, kaip nurodyta Gamybos taisyklių 10 punkte</w:t>
      </w:r>
      <w:r w:rsidR="00305C00" w:rsidRPr="00A95B2D">
        <w:rPr>
          <w:szCs w:val="24"/>
        </w:rPr>
        <w:t xml:space="preserve"> juolab, kad pagal</w:t>
      </w:r>
      <w:r w:rsidR="00AD69AD" w:rsidRPr="00A95B2D">
        <w:t xml:space="preserve"> </w:t>
      </w:r>
      <w:r w:rsidR="00245B80" w:rsidRPr="00A95B2D">
        <w:t xml:space="preserve">Įstatymo </w:t>
      </w:r>
      <w:r w:rsidR="00AD69AD" w:rsidRPr="00A95B2D">
        <w:t>4 str</w:t>
      </w:r>
      <w:r w:rsidR="009461F4" w:rsidRPr="00A95B2D">
        <w:t>aipsnio</w:t>
      </w:r>
      <w:r w:rsidR="00AD69AD" w:rsidRPr="00A95B2D">
        <w:t xml:space="preserve"> 6 d</w:t>
      </w:r>
      <w:r w:rsidR="009461F4" w:rsidRPr="00A95B2D">
        <w:t>alį</w:t>
      </w:r>
      <w:r w:rsidR="00305C00" w:rsidRPr="00A95B2D">
        <w:t>,</w:t>
      </w:r>
      <w:r w:rsidR="00245B80" w:rsidRPr="00A95B2D">
        <w:t xml:space="preserve"> </w:t>
      </w:r>
      <w:r w:rsidR="00AD69AD" w:rsidRPr="00A95B2D">
        <w:t>licencijavimo taisykles įgaliojama nustatyti Lietuvos Respublikos Vyriausyb</w:t>
      </w:r>
      <w:r w:rsidR="00305C00" w:rsidRPr="00A95B2D">
        <w:t>ei</w:t>
      </w:r>
      <w:r w:rsidR="0066324E" w:rsidRPr="00A95B2D">
        <w:t>.</w:t>
      </w:r>
      <w:r w:rsidR="00CE0A56" w:rsidRPr="00A95B2D">
        <w:t xml:space="preserve"> Pažymėtina, kad Departamento direktoriaus įsakymu gali būti tvirtinama tik prašymo forma, o ne prašymo gauti Leidimą pateikimo tvarka.</w:t>
      </w:r>
    </w:p>
    <w:p w14:paraId="2C14E01D" w14:textId="77777777" w:rsidR="008752EB" w:rsidRPr="00A95B2D" w:rsidRDefault="00413C2C" w:rsidP="00413C2C">
      <w:pPr>
        <w:ind w:firstLine="720"/>
        <w:jc w:val="both"/>
      </w:pPr>
      <w:r w:rsidRPr="00A95B2D">
        <w:t>10</w:t>
      </w:r>
      <w:r w:rsidR="00B0735F" w:rsidRPr="00A95B2D">
        <w:t xml:space="preserve">. </w:t>
      </w:r>
      <w:r w:rsidR="00C809B1" w:rsidRPr="00A95B2D">
        <w:t>Gamybos taisyklių 11 p</w:t>
      </w:r>
      <w:r w:rsidR="000D04E6" w:rsidRPr="00A95B2D">
        <w:t>unkte</w:t>
      </w:r>
      <w:r w:rsidR="00C809B1" w:rsidRPr="00A95B2D">
        <w:t xml:space="preserve"> yra nustatoma informacija, kuri turi būti nurodyta Leidime. Abejotina, ar </w:t>
      </w:r>
      <w:r w:rsidR="000B7B19" w:rsidRPr="00A95B2D">
        <w:t>pagal</w:t>
      </w:r>
      <w:r w:rsidR="00532EAE" w:rsidRPr="00A95B2D">
        <w:t xml:space="preserve"> 11.4 ir 11.5 p</w:t>
      </w:r>
      <w:r w:rsidR="000D04E6" w:rsidRPr="00A95B2D">
        <w:t>apunkčius</w:t>
      </w:r>
      <w:r w:rsidR="00C809B1" w:rsidRPr="00A95B2D">
        <w:t xml:space="preserve"> </w:t>
      </w:r>
      <w:r w:rsidR="000B7B19" w:rsidRPr="00A95B2D">
        <w:t xml:space="preserve">leidime </w:t>
      </w:r>
      <w:r w:rsidR="00C809B1" w:rsidRPr="00A95B2D">
        <w:t xml:space="preserve">turėtų būti nurodyta juridinio asmens vadovo vardas ir pavardė, </w:t>
      </w:r>
      <w:r w:rsidR="008752EB" w:rsidRPr="00A95B2D">
        <w:t>informacij</w:t>
      </w:r>
      <w:r w:rsidR="00380025" w:rsidRPr="00A95B2D">
        <w:t>a</w:t>
      </w:r>
      <w:r w:rsidR="008752EB" w:rsidRPr="00A95B2D">
        <w:t xml:space="preserve"> apie asmenį, atsakingą už pluoštinių kanapių tarpinių produktų, </w:t>
      </w:r>
      <w:bookmarkStart w:id="9" w:name="_Hlk89886656"/>
      <w:r w:rsidR="008752EB" w:rsidRPr="00A95B2D">
        <w:t>kuriuose THC kiekis viršija leidžiamą 0,2 procento ribą</w:t>
      </w:r>
      <w:bookmarkEnd w:id="9"/>
      <w:r w:rsidR="008752EB" w:rsidRPr="00A95B2D">
        <w:t>, apskaitą, naudojimą ir šalinimą</w:t>
      </w:r>
      <w:r w:rsidR="00532EAE" w:rsidRPr="00A95B2D">
        <w:t xml:space="preserve">. </w:t>
      </w:r>
      <w:r w:rsidR="008752EB" w:rsidRPr="00A95B2D">
        <w:t>Siūlom</w:t>
      </w:r>
      <w:r w:rsidR="00380025" w:rsidRPr="00A95B2D">
        <w:t>e</w:t>
      </w:r>
      <w:r w:rsidR="008752EB" w:rsidRPr="00A95B2D">
        <w:t xml:space="preserve"> atsisakyti šių papunkčių</w:t>
      </w:r>
      <w:r w:rsidR="0019302D" w:rsidRPr="00A95B2D">
        <w:t xml:space="preserve"> kaip perteklinių, nes pasikeitus juridinio asmens vadovui ar atsakingam asmeniui, turėtų būti tikslinamas leidimas. Departamento nuomone, minėtos informacijos pakanka p</w:t>
      </w:r>
      <w:r w:rsidR="00303DB0" w:rsidRPr="00A95B2D">
        <w:t>rašyme.</w:t>
      </w:r>
      <w:r w:rsidR="008752EB" w:rsidRPr="00A95B2D">
        <w:t xml:space="preserve"> </w:t>
      </w:r>
      <w:r w:rsidR="00532EAE" w:rsidRPr="00A95B2D">
        <w:t xml:space="preserve">Taip pat siūlome </w:t>
      </w:r>
      <w:r w:rsidR="002A2812" w:rsidRPr="00A95B2D">
        <w:t>11 p</w:t>
      </w:r>
      <w:r w:rsidR="000D04E6" w:rsidRPr="00A95B2D">
        <w:t>unktą</w:t>
      </w:r>
      <w:r w:rsidR="002A2812" w:rsidRPr="00A95B2D">
        <w:t xml:space="preserve"> papildyti, nustatant</w:t>
      </w:r>
      <w:r w:rsidRPr="00A95B2D">
        <w:t>,</w:t>
      </w:r>
      <w:r w:rsidR="002A2812" w:rsidRPr="00A95B2D">
        <w:t xml:space="preserve"> kad leidime nurodom</w:t>
      </w:r>
      <w:r w:rsidRPr="00A95B2D">
        <w:t>a</w:t>
      </w:r>
      <w:r w:rsidR="002A2812" w:rsidRPr="00A95B2D">
        <w:t xml:space="preserve"> leidimą pasirašiusio asmens pareigos, vardas, pavardė, o iš 11.4 p</w:t>
      </w:r>
      <w:r w:rsidR="000D04E6" w:rsidRPr="00A95B2D">
        <w:t>apunkčio</w:t>
      </w:r>
      <w:r w:rsidR="002A2812" w:rsidRPr="00A95B2D">
        <w:t xml:space="preserve"> </w:t>
      </w:r>
      <w:r w:rsidR="00532EAE" w:rsidRPr="00A95B2D">
        <w:t>išbraukti sakinį „jeigu gaminama ne toje vietoje, kurioje įregistruotas juridinis asmuo“ kaip perteklinį</w:t>
      </w:r>
      <w:r w:rsidR="001409BC" w:rsidRPr="00A95B2D">
        <w:t xml:space="preserve">. </w:t>
      </w:r>
    </w:p>
    <w:p w14:paraId="2C14E01E" w14:textId="77777777" w:rsidR="008B3C2E" w:rsidRPr="00A95B2D" w:rsidRDefault="0067086E" w:rsidP="0067086E">
      <w:pPr>
        <w:ind w:firstLine="720"/>
        <w:jc w:val="both"/>
      </w:pPr>
      <w:r w:rsidRPr="00A95B2D">
        <w:t>11</w:t>
      </w:r>
      <w:r w:rsidR="00932A5F" w:rsidRPr="00A95B2D">
        <w:t xml:space="preserve">. </w:t>
      </w:r>
      <w:r w:rsidR="00C73718" w:rsidRPr="00A95B2D">
        <w:t>P</w:t>
      </w:r>
      <w:r w:rsidR="00192746" w:rsidRPr="00A95B2D">
        <w:t>asikeitus juridinio asmens</w:t>
      </w:r>
      <w:r w:rsidR="00CE7869" w:rsidRPr="00A95B2D">
        <w:t xml:space="preserve"> pavadinimui</w:t>
      </w:r>
      <w:r w:rsidR="00C73718" w:rsidRPr="00A95B2D">
        <w:t xml:space="preserve"> ar</w:t>
      </w:r>
      <w:r w:rsidR="00CE7869" w:rsidRPr="00A95B2D">
        <w:t xml:space="preserve"> </w:t>
      </w:r>
      <w:r w:rsidR="00192746" w:rsidRPr="00A95B2D">
        <w:t>buvein</w:t>
      </w:r>
      <w:r w:rsidR="00CE7869" w:rsidRPr="00A95B2D">
        <w:t xml:space="preserve">ės adresui </w:t>
      </w:r>
      <w:r w:rsidR="00192746" w:rsidRPr="00A95B2D">
        <w:t>duomenys</w:t>
      </w:r>
      <w:r w:rsidR="00C73718" w:rsidRPr="00A95B2D">
        <w:t xml:space="preserve"> Licencijų i</w:t>
      </w:r>
      <w:r w:rsidR="00192746" w:rsidRPr="00A95B2D">
        <w:t>nformacinėje sistemoje automatiškai pasikeičia,</w:t>
      </w:r>
      <w:r w:rsidR="008B3C2E" w:rsidRPr="00A95B2D">
        <w:t xml:space="preserve"> todėl svarstytina, ar ir šiuo atveju juridinis asmuo turėtų pateikti </w:t>
      </w:r>
      <w:r w:rsidR="00BE4107" w:rsidRPr="00A95B2D">
        <w:t xml:space="preserve"> Gamybos taisyklių 12 p</w:t>
      </w:r>
      <w:r w:rsidR="000D04E6" w:rsidRPr="00A95B2D">
        <w:t>unkte</w:t>
      </w:r>
      <w:r w:rsidR="00BE4107" w:rsidRPr="00A95B2D">
        <w:t xml:space="preserve"> nurodytą </w:t>
      </w:r>
      <w:r w:rsidR="008B3C2E" w:rsidRPr="00A95B2D">
        <w:t>prašymą dėl šių veiksmų patikslinimo.</w:t>
      </w:r>
    </w:p>
    <w:p w14:paraId="2C14E01F" w14:textId="77777777" w:rsidR="00500F05" w:rsidRPr="00A95B2D" w:rsidRDefault="0067086E" w:rsidP="0067086E">
      <w:pPr>
        <w:ind w:firstLine="720"/>
        <w:jc w:val="both"/>
      </w:pPr>
      <w:r w:rsidRPr="00A95B2D">
        <w:t>12</w:t>
      </w:r>
      <w:r w:rsidR="00F4713F" w:rsidRPr="00A95B2D">
        <w:t>.</w:t>
      </w:r>
      <w:r w:rsidR="00666D4B" w:rsidRPr="00A95B2D">
        <w:t xml:space="preserve"> </w:t>
      </w:r>
      <w:r w:rsidR="00A74CFD" w:rsidRPr="00A95B2D">
        <w:t>Atsižvelgdami į Licencijavimo pagrindų aprašo 19 p</w:t>
      </w:r>
      <w:r w:rsidR="000D04E6" w:rsidRPr="00A95B2D">
        <w:t>unktą</w:t>
      </w:r>
      <w:r w:rsidR="00A74CFD" w:rsidRPr="00A95B2D">
        <w:t xml:space="preserve"> bei siekdami teisės akto nuostatų aiškumo</w:t>
      </w:r>
      <w:r w:rsidR="00144B52" w:rsidRPr="00A95B2D">
        <w:t xml:space="preserve"> tiek juridiniam asmeniui, siekiančiam gauti leidimą, tiek leidimą išduodančiai institucijai</w:t>
      </w:r>
      <w:r w:rsidR="00A74CFD" w:rsidRPr="00A95B2D">
        <w:t xml:space="preserve">, siūlome </w:t>
      </w:r>
      <w:r w:rsidR="002846C1" w:rsidRPr="00A95B2D">
        <w:t>papildyti Gamybos taisykl</w:t>
      </w:r>
      <w:r w:rsidR="003163A3" w:rsidRPr="00A95B2D">
        <w:t>ių II skyrių</w:t>
      </w:r>
      <w:r w:rsidR="00756AA8" w:rsidRPr="00A95B2D">
        <w:t xml:space="preserve"> </w:t>
      </w:r>
      <w:r w:rsidR="009313AC" w:rsidRPr="00A95B2D">
        <w:rPr>
          <w:szCs w:val="24"/>
        </w:rPr>
        <w:t>nuostatomis</w:t>
      </w:r>
      <w:r w:rsidR="009A116C" w:rsidRPr="00A95B2D">
        <w:rPr>
          <w:szCs w:val="24"/>
        </w:rPr>
        <w:t xml:space="preserve"> dėl</w:t>
      </w:r>
      <w:r w:rsidR="00CA7FF8" w:rsidRPr="00A95B2D">
        <w:rPr>
          <w:szCs w:val="24"/>
        </w:rPr>
        <w:t>:</w:t>
      </w:r>
      <w:r w:rsidR="009A116C" w:rsidRPr="00A95B2D">
        <w:rPr>
          <w:szCs w:val="24"/>
        </w:rPr>
        <w:t xml:space="preserve"> p</w:t>
      </w:r>
      <w:r w:rsidR="00BD4E07" w:rsidRPr="00A95B2D">
        <w:rPr>
          <w:szCs w:val="24"/>
        </w:rPr>
        <w:t>rašyme gauti leidimą nurodomų</w:t>
      </w:r>
      <w:r w:rsidR="009A116C" w:rsidRPr="00A95B2D">
        <w:rPr>
          <w:szCs w:val="24"/>
        </w:rPr>
        <w:t xml:space="preserve"> rekvizitų</w:t>
      </w:r>
      <w:r w:rsidR="00A81972" w:rsidRPr="00A95B2D">
        <w:rPr>
          <w:szCs w:val="24"/>
        </w:rPr>
        <w:t>, pateikiamų dokumentų</w:t>
      </w:r>
      <w:r w:rsidR="009A116C" w:rsidRPr="00A95B2D">
        <w:rPr>
          <w:szCs w:val="24"/>
        </w:rPr>
        <w:t xml:space="preserve">, </w:t>
      </w:r>
      <w:r w:rsidR="00440032" w:rsidRPr="00A95B2D">
        <w:rPr>
          <w:szCs w:val="24"/>
        </w:rPr>
        <w:t>paskirt</w:t>
      </w:r>
      <w:r w:rsidR="001B44D9" w:rsidRPr="00A95B2D">
        <w:rPr>
          <w:szCs w:val="24"/>
        </w:rPr>
        <w:t>ų</w:t>
      </w:r>
      <w:r w:rsidR="00440032" w:rsidRPr="00A95B2D">
        <w:rPr>
          <w:szCs w:val="24"/>
        </w:rPr>
        <w:t xml:space="preserve"> atsaking</w:t>
      </w:r>
      <w:r w:rsidR="001B44D9" w:rsidRPr="00A95B2D">
        <w:rPr>
          <w:szCs w:val="24"/>
        </w:rPr>
        <w:t>ų</w:t>
      </w:r>
      <w:r w:rsidR="00440032" w:rsidRPr="00A95B2D">
        <w:rPr>
          <w:szCs w:val="24"/>
        </w:rPr>
        <w:t xml:space="preserve"> asmen</w:t>
      </w:r>
      <w:r w:rsidR="001B44D9" w:rsidRPr="00A95B2D">
        <w:rPr>
          <w:szCs w:val="24"/>
        </w:rPr>
        <w:t>ų</w:t>
      </w:r>
      <w:r w:rsidR="00440032" w:rsidRPr="00A95B2D">
        <w:rPr>
          <w:szCs w:val="24"/>
        </w:rPr>
        <w:t xml:space="preserve">, </w:t>
      </w:r>
      <w:r w:rsidR="009A116C" w:rsidRPr="00A95B2D">
        <w:rPr>
          <w:szCs w:val="24"/>
        </w:rPr>
        <w:t>informacijos apie juridinio asmens nepriekaištingą reputaciją</w:t>
      </w:r>
      <w:r w:rsidR="002F1F1B" w:rsidRPr="00A95B2D">
        <w:rPr>
          <w:szCs w:val="24"/>
        </w:rPr>
        <w:t xml:space="preserve"> gavimo</w:t>
      </w:r>
      <w:r w:rsidR="00144B52" w:rsidRPr="00A95B2D">
        <w:rPr>
          <w:szCs w:val="24"/>
        </w:rPr>
        <w:t>,</w:t>
      </w:r>
      <w:r w:rsidR="00A36682" w:rsidRPr="00A95B2D">
        <w:rPr>
          <w:szCs w:val="24"/>
        </w:rPr>
        <w:t xml:space="preserve"> </w:t>
      </w:r>
      <w:r w:rsidR="00946685" w:rsidRPr="00A95B2D">
        <w:rPr>
          <w:szCs w:val="24"/>
        </w:rPr>
        <w:t xml:space="preserve">informacijos, kurią turi pateikti Departamentui </w:t>
      </w:r>
      <w:r w:rsidR="00727A06" w:rsidRPr="00A95B2D">
        <w:rPr>
          <w:szCs w:val="24"/>
        </w:rPr>
        <w:t xml:space="preserve">pagal kompetenciją </w:t>
      </w:r>
      <w:r w:rsidR="00A36682" w:rsidRPr="00A95B2D">
        <w:rPr>
          <w:szCs w:val="24"/>
        </w:rPr>
        <w:t>valstybės instituci</w:t>
      </w:r>
      <w:r w:rsidR="00946685" w:rsidRPr="00A95B2D">
        <w:rPr>
          <w:szCs w:val="24"/>
        </w:rPr>
        <w:t>jos (</w:t>
      </w:r>
      <w:r w:rsidR="00946685" w:rsidRPr="00A95B2D">
        <w:t>Valstybinė maisto ir veterinarijos tarnyba, Nacionalinis visuomenės sveikatos centras</w:t>
      </w:r>
      <w:r w:rsidR="001B44D9" w:rsidRPr="00A95B2D">
        <w:t>,</w:t>
      </w:r>
      <w:r w:rsidR="00946685" w:rsidRPr="00A95B2D">
        <w:t xml:space="preserve"> Valstybinė vartotojų teisių apsaugos tarnyba)</w:t>
      </w:r>
      <w:r w:rsidR="00D75E0A" w:rsidRPr="00A95B2D">
        <w:t>:</w:t>
      </w:r>
      <w:r w:rsidR="00946685" w:rsidRPr="00A95B2D">
        <w:t xml:space="preserve"> </w:t>
      </w:r>
      <w:r w:rsidR="00500F05" w:rsidRPr="00A95B2D">
        <w:rPr>
          <w:szCs w:val="24"/>
        </w:rPr>
        <w:t xml:space="preserve">apie </w:t>
      </w:r>
      <w:r w:rsidR="00500F05" w:rsidRPr="00A95B2D">
        <w:t>gamybos vietos patalp</w:t>
      </w:r>
      <w:r w:rsidR="00A36682" w:rsidRPr="00A95B2D">
        <w:t>ų</w:t>
      </w:r>
      <w:r w:rsidR="00500F05" w:rsidRPr="00A95B2D">
        <w:t>, pagrindžianči</w:t>
      </w:r>
      <w:r w:rsidR="00A36682" w:rsidRPr="00A95B2D">
        <w:t>ų</w:t>
      </w:r>
      <w:r w:rsidR="00500F05" w:rsidRPr="00A95B2D">
        <w:t xml:space="preserve"> patalpų atitiktį Pluoštinių kanapių gaminių gamybos veiklos taisyklėse nustatytiems saugumo reikalavimams, </w:t>
      </w:r>
      <w:r w:rsidR="009F5112" w:rsidRPr="00A95B2D">
        <w:t xml:space="preserve">apie </w:t>
      </w:r>
      <w:r w:rsidR="00500F05" w:rsidRPr="00A95B2D">
        <w:t>naudojamos gamybos įrangos</w:t>
      </w:r>
      <w:r w:rsidR="00A36682" w:rsidRPr="00A95B2D">
        <w:t>,</w:t>
      </w:r>
      <w:r w:rsidR="00500F05" w:rsidRPr="00A95B2D">
        <w:t xml:space="preserve"> gamybos technologinių procesų, pluoštinių kanapių gamini</w:t>
      </w:r>
      <w:r w:rsidR="00685011" w:rsidRPr="00A95B2D">
        <w:t>ų</w:t>
      </w:r>
      <w:r w:rsidR="00500F05" w:rsidRPr="00A95B2D">
        <w:t>, kuriuos planuojama gaminti</w:t>
      </w:r>
      <w:r w:rsidR="00BB711D" w:rsidRPr="00A95B2D">
        <w:t xml:space="preserve"> atitiktį</w:t>
      </w:r>
      <w:r w:rsidR="00781F8E" w:rsidRPr="00A95B2D">
        <w:t xml:space="preserve"> norminiams dokumentams</w:t>
      </w:r>
      <w:r w:rsidR="00E80857" w:rsidRPr="00A95B2D">
        <w:t>,</w:t>
      </w:r>
      <w:r w:rsidR="00F12EAD" w:rsidRPr="00A95B2D">
        <w:t xml:space="preserve"> </w:t>
      </w:r>
      <w:r w:rsidR="00946685" w:rsidRPr="00A95B2D">
        <w:t>a</w:t>
      </w:r>
      <w:r w:rsidR="00BB711D" w:rsidRPr="00A95B2D">
        <w:t>r nustatyta</w:t>
      </w:r>
      <w:r w:rsidR="00500F05" w:rsidRPr="00A95B2D">
        <w:t xml:space="preserve"> pluoštinių kanapių tarpinių produktų, kuriuose THC kiekis viršija leidžiamą 0,2 procento ribą, apskait</w:t>
      </w:r>
      <w:r w:rsidR="00E80857" w:rsidRPr="00A95B2D">
        <w:t>a</w:t>
      </w:r>
      <w:r w:rsidR="00500F05" w:rsidRPr="00A95B2D">
        <w:t xml:space="preserve">, naudojimo ir šalinimo </w:t>
      </w:r>
      <w:r w:rsidR="00BB711D" w:rsidRPr="00A95B2D">
        <w:t>tvarka atitinka</w:t>
      </w:r>
      <w:r w:rsidR="00727A06" w:rsidRPr="00A95B2D">
        <w:t xml:space="preserve"> nustatytiems reikalavimams ir pan.</w:t>
      </w:r>
    </w:p>
    <w:p w14:paraId="2C14E020" w14:textId="77777777" w:rsidR="00A75DB5" w:rsidRPr="00A95B2D" w:rsidRDefault="005402C1" w:rsidP="005402C1">
      <w:pPr>
        <w:ind w:firstLine="720"/>
        <w:jc w:val="both"/>
      </w:pPr>
      <w:r w:rsidRPr="00A95B2D">
        <w:t>13. Įstatymo 4 straipsnio 12 dalyje nustatyta, kad Pluoštinių kanapių gaminių gamybos veiklos taisyklėse turi būti nustatyta įspėjim</w:t>
      </w:r>
      <w:r w:rsidR="00A75DB5" w:rsidRPr="00A95B2D">
        <w:t>ų</w:t>
      </w:r>
      <w:r w:rsidRPr="00A95B2D">
        <w:t xml:space="preserve"> apie galimą leidimų galiojimą </w:t>
      </w:r>
      <w:r w:rsidR="00A75DB5" w:rsidRPr="00A95B2D">
        <w:t xml:space="preserve">sustabdymą tvarka, siūlome </w:t>
      </w:r>
      <w:r w:rsidR="009F5112" w:rsidRPr="00A95B2D">
        <w:t xml:space="preserve">papildyti Gamybos taisyklių </w:t>
      </w:r>
      <w:r w:rsidR="00B504B9" w:rsidRPr="00A95B2D">
        <w:t>II skyrių</w:t>
      </w:r>
      <w:r w:rsidR="006704F3" w:rsidRPr="00A95B2D">
        <w:t xml:space="preserve">, nustatant </w:t>
      </w:r>
      <w:r w:rsidR="00A55DA0" w:rsidRPr="00A95B2D">
        <w:t>minėtą tvarką.</w:t>
      </w:r>
      <w:bookmarkStart w:id="10" w:name="_Hlk89884401"/>
    </w:p>
    <w:p w14:paraId="2C14E021" w14:textId="77777777" w:rsidR="00603A2A" w:rsidRPr="00A95B2D" w:rsidRDefault="00EB79EE" w:rsidP="005402C1">
      <w:pPr>
        <w:ind w:firstLine="720"/>
        <w:jc w:val="both"/>
        <w:rPr>
          <w:color w:val="000000"/>
          <w:szCs w:val="24"/>
        </w:rPr>
      </w:pPr>
      <w:r w:rsidRPr="00A95B2D">
        <w:rPr>
          <w:color w:val="000000"/>
          <w:szCs w:val="24"/>
        </w:rPr>
        <w:t>1</w:t>
      </w:r>
      <w:r w:rsidR="00A75DB5" w:rsidRPr="00A95B2D">
        <w:rPr>
          <w:color w:val="000000"/>
          <w:szCs w:val="24"/>
        </w:rPr>
        <w:t>4</w:t>
      </w:r>
      <w:r w:rsidRPr="00A95B2D">
        <w:rPr>
          <w:color w:val="000000"/>
          <w:szCs w:val="24"/>
        </w:rPr>
        <w:t>.</w:t>
      </w:r>
      <w:r w:rsidR="005402C1" w:rsidRPr="00A95B2D">
        <w:rPr>
          <w:color w:val="000000"/>
          <w:szCs w:val="24"/>
        </w:rPr>
        <w:t xml:space="preserve"> </w:t>
      </w:r>
      <w:r w:rsidR="00C20105" w:rsidRPr="00A95B2D">
        <w:rPr>
          <w:color w:val="000000"/>
          <w:szCs w:val="24"/>
        </w:rPr>
        <w:t xml:space="preserve">Atkreipiame dėmesį, kad </w:t>
      </w:r>
      <w:r w:rsidR="00417471" w:rsidRPr="00A95B2D">
        <w:rPr>
          <w:color w:val="000000"/>
          <w:szCs w:val="24"/>
        </w:rPr>
        <w:t>prie pateikiamų derinti Gamybos taisyklių n</w:t>
      </w:r>
      <w:r w:rsidR="00C20105" w:rsidRPr="00A95B2D">
        <w:rPr>
          <w:color w:val="000000"/>
          <w:szCs w:val="24"/>
        </w:rPr>
        <w:t xml:space="preserve">epridėta Lietuvos Respublikos Vyriausybės </w:t>
      </w:r>
      <w:r w:rsidR="00C20105" w:rsidRPr="00A95B2D">
        <w:rPr>
          <w:color w:val="000000"/>
          <w:szCs w:val="24"/>
          <w:lang w:eastAsia="lt-LT"/>
        </w:rPr>
        <w:t xml:space="preserve">nutarimo </w:t>
      </w:r>
      <w:r w:rsidR="00417471" w:rsidRPr="00A95B2D">
        <w:rPr>
          <w:color w:val="000000"/>
          <w:szCs w:val="24"/>
          <w:lang w:eastAsia="lt-LT"/>
        </w:rPr>
        <w:t>„</w:t>
      </w:r>
      <w:r w:rsidR="00C20105" w:rsidRPr="00A95B2D">
        <w:rPr>
          <w:color w:val="000000"/>
          <w:szCs w:val="24"/>
          <w:lang w:eastAsia="lt-LT"/>
        </w:rPr>
        <w:t xml:space="preserve">Dėl pluoštinių kanapių gaminių gamybos veiklos taisyklių patvirtinimo“ </w:t>
      </w:r>
      <w:r w:rsidR="00C20105" w:rsidRPr="00A95B2D">
        <w:rPr>
          <w:color w:val="000000"/>
          <w:szCs w:val="24"/>
        </w:rPr>
        <w:t>projekto nutariamoji dalis.</w:t>
      </w:r>
    </w:p>
    <w:p w14:paraId="2C14E022" w14:textId="77777777" w:rsidR="00F93713" w:rsidRPr="00A95B2D" w:rsidRDefault="00F93713" w:rsidP="00F93713">
      <w:pPr>
        <w:ind w:left="-76" w:firstLine="796"/>
        <w:jc w:val="both"/>
        <w:rPr>
          <w:color w:val="000000"/>
          <w:szCs w:val="24"/>
        </w:rPr>
      </w:pPr>
      <w:r w:rsidRPr="00A95B2D">
        <w:rPr>
          <w:color w:val="000000"/>
          <w:szCs w:val="24"/>
        </w:rPr>
        <w:lastRenderedPageBreak/>
        <w:t xml:space="preserve">15. Įstatyme ir Gamybos taisyklėse naudojama sąvoka „juridinis asmuo“, </w:t>
      </w:r>
      <w:r w:rsidR="002609FD" w:rsidRPr="00A95B2D">
        <w:rPr>
          <w:color w:val="000000"/>
          <w:szCs w:val="24"/>
        </w:rPr>
        <w:t xml:space="preserve">todėl </w:t>
      </w:r>
      <w:r w:rsidRPr="00A95B2D">
        <w:rPr>
          <w:color w:val="000000"/>
          <w:szCs w:val="24"/>
        </w:rPr>
        <w:t>siūlome Pluoštinių kanapių gaminių, tarpinių produktų gamybos veiklos tikrinimo klausimyno (toliau – Klausimynas) 1 ir 10 punktuose naudojamą sąvoką „įmonė“ pakeisti į „juridinis asmuo“.</w:t>
      </w:r>
    </w:p>
    <w:p w14:paraId="2C14E023" w14:textId="77777777" w:rsidR="00F93713" w:rsidRPr="00A95B2D" w:rsidRDefault="00F93713" w:rsidP="00F93713">
      <w:pPr>
        <w:ind w:left="-76" w:firstLine="796"/>
        <w:jc w:val="both"/>
        <w:rPr>
          <w:color w:val="000000"/>
          <w:szCs w:val="24"/>
        </w:rPr>
      </w:pPr>
      <w:r w:rsidRPr="00A95B2D">
        <w:rPr>
          <w:color w:val="000000"/>
          <w:szCs w:val="24"/>
        </w:rPr>
        <w:t>16. Gamybos taisyklių 17.3 punkte juridiniam asmeniui numatytas reikalavimas turėti visus THC kiekį parodančius Tarpinių produktų tyrimo protokolus, siūlome Klausimyną papildyti Gamybos taisyklių 17.3 punkte numatytu reikalavimu.</w:t>
      </w:r>
    </w:p>
    <w:p w14:paraId="2C14E024" w14:textId="77777777" w:rsidR="00F93713" w:rsidRPr="00A95B2D" w:rsidRDefault="00F93713" w:rsidP="00F93713">
      <w:pPr>
        <w:ind w:left="-76" w:firstLine="796"/>
        <w:jc w:val="both"/>
        <w:rPr>
          <w:color w:val="000000"/>
          <w:szCs w:val="24"/>
        </w:rPr>
      </w:pPr>
      <w:r w:rsidRPr="00A95B2D">
        <w:rPr>
          <w:color w:val="000000"/>
          <w:szCs w:val="24"/>
        </w:rPr>
        <w:t>17. Atsižvelgdami į tai, kad Gamybos taisyklių 4 punkte nurodytos konkrečios kontroliuojančios institucijos, siūlome Klausimyno 7 e punktą išdėstyti taip:</w:t>
      </w:r>
    </w:p>
    <w:p w14:paraId="2C14E025" w14:textId="77777777" w:rsidR="00F93713" w:rsidRPr="00A95B2D" w:rsidRDefault="00F93713" w:rsidP="00F93713">
      <w:pPr>
        <w:ind w:left="-76" w:firstLine="796"/>
        <w:jc w:val="both"/>
        <w:rPr>
          <w:color w:val="000000"/>
          <w:szCs w:val="24"/>
        </w:rPr>
      </w:pPr>
      <w:r w:rsidRPr="00A95B2D">
        <w:rPr>
          <w:color w:val="000000"/>
          <w:szCs w:val="24"/>
        </w:rPr>
        <w:t>„7 e. Patekti į Tarpinių produktų saugojimo patalpas turi teisę, be Taisyklių 32.1 papunktyje nurodytų, ir Taisyklių 4 punkte nurodytų kontroliuojančių institucijų pareigūnai“.</w:t>
      </w:r>
    </w:p>
    <w:p w14:paraId="2C14E026" w14:textId="77777777" w:rsidR="002316E4" w:rsidRDefault="00FA5B1D" w:rsidP="00685960">
      <w:pPr>
        <w:ind w:firstLine="567"/>
        <w:jc w:val="both"/>
      </w:pPr>
      <w:r w:rsidRPr="00A95B2D">
        <w:rPr>
          <w:color w:val="000000"/>
          <w:szCs w:val="24"/>
        </w:rPr>
        <w:t>1</w:t>
      </w:r>
      <w:r w:rsidR="00F93713" w:rsidRPr="00A95B2D">
        <w:rPr>
          <w:color w:val="000000"/>
          <w:szCs w:val="24"/>
        </w:rPr>
        <w:t>8</w:t>
      </w:r>
      <w:r w:rsidRPr="00A95B2D">
        <w:rPr>
          <w:color w:val="000000"/>
          <w:szCs w:val="24"/>
        </w:rPr>
        <w:t xml:space="preserve">. </w:t>
      </w:r>
      <w:r w:rsidR="00934072" w:rsidRPr="00A95B2D">
        <w:rPr>
          <w:color w:val="000000"/>
          <w:szCs w:val="24"/>
        </w:rPr>
        <w:t xml:space="preserve">Pažymime, </w:t>
      </w:r>
      <w:r w:rsidR="0026347B" w:rsidRPr="00A95B2D">
        <w:rPr>
          <w:color w:val="000000"/>
          <w:szCs w:val="24"/>
        </w:rPr>
        <w:t>kad kartu su</w:t>
      </w:r>
      <w:r w:rsidRPr="00A95B2D">
        <w:rPr>
          <w:color w:val="000000"/>
          <w:szCs w:val="24"/>
        </w:rPr>
        <w:t xml:space="preserve"> </w:t>
      </w:r>
      <w:r w:rsidR="0026347B" w:rsidRPr="00A95B2D">
        <w:rPr>
          <w:szCs w:val="24"/>
        </w:rPr>
        <w:t>Įgaliojimų suteikimo</w:t>
      </w:r>
      <w:r w:rsidR="0007321D" w:rsidRPr="00A95B2D">
        <w:rPr>
          <w:szCs w:val="24"/>
        </w:rPr>
        <w:t>,</w:t>
      </w:r>
      <w:r w:rsidR="0026347B" w:rsidRPr="00A95B2D">
        <w:rPr>
          <w:szCs w:val="24"/>
        </w:rPr>
        <w:t xml:space="preserve"> Gamybos taisykl</w:t>
      </w:r>
      <w:r w:rsidR="0007321D" w:rsidRPr="00A95B2D">
        <w:rPr>
          <w:szCs w:val="24"/>
        </w:rPr>
        <w:t>ių</w:t>
      </w:r>
      <w:r w:rsidR="0026347B" w:rsidRPr="00A95B2D">
        <w:rPr>
          <w:szCs w:val="24"/>
        </w:rPr>
        <w:t xml:space="preserve"> ir </w:t>
      </w:r>
      <w:r w:rsidR="0026347B" w:rsidRPr="00A95B2D">
        <w:t>Valstybės rinkliavos mokėjimo ir grąžinimo taisyklių projektais tur</w:t>
      </w:r>
      <w:r w:rsidR="009A116C" w:rsidRPr="00A95B2D">
        <w:t>i</w:t>
      </w:r>
      <w:r w:rsidR="0026347B" w:rsidRPr="00A95B2D">
        <w:t xml:space="preserve"> būti </w:t>
      </w:r>
      <w:r w:rsidR="0026347B" w:rsidRPr="00A95B2D">
        <w:rPr>
          <w:rFonts w:eastAsia="Andale Sans UI"/>
          <w:lang w:bidi="en-US"/>
        </w:rPr>
        <w:t>teikiamas derinti Lietuvos Respublikos Vyriausybės nutarimo „Dėl 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 projektas</w:t>
      </w:r>
      <w:r w:rsidR="0007321D" w:rsidRPr="00A95B2D">
        <w:rPr>
          <w:rFonts w:eastAsia="Andale Sans UI"/>
          <w:lang w:bidi="en-US"/>
        </w:rPr>
        <w:t xml:space="preserve">, kadangi </w:t>
      </w:r>
      <w:r w:rsidRPr="00A95B2D">
        <w:t>Departament</w:t>
      </w:r>
      <w:r w:rsidR="00BB606C" w:rsidRPr="00A95B2D">
        <w:t>ui dėl P</w:t>
      </w:r>
      <w:r w:rsidRPr="00A95B2D">
        <w:t>luoštinių kanapių įstatym</w:t>
      </w:r>
      <w:r w:rsidR="00BB606C" w:rsidRPr="00A95B2D">
        <w:t>o</w:t>
      </w:r>
      <w:r w:rsidRPr="00A95B2D">
        <w:t xml:space="preserve"> bei Lietuvos Respublikos Vyriausybės nutarim</w:t>
      </w:r>
      <w:r w:rsidR="00BB606C" w:rsidRPr="00A95B2D">
        <w:t>o</w:t>
      </w:r>
      <w:r w:rsidRPr="00A95B2D">
        <w:t xml:space="preserve"> dėl įgaliojimų suteikimo</w:t>
      </w:r>
      <w:r w:rsidR="00BB606C" w:rsidRPr="00A95B2D">
        <w:t xml:space="preserve"> įgyvendinimui</w:t>
      </w:r>
      <w:r w:rsidR="008F3112">
        <w:t>,</w:t>
      </w:r>
      <w:r w:rsidR="00BB606C" w:rsidRPr="00A95B2D">
        <w:t xml:space="preserve"> </w:t>
      </w:r>
      <w:r w:rsidR="00442C0C" w:rsidRPr="00A95B2D">
        <w:t>užtikrinti rizikos vertinimą</w:t>
      </w:r>
      <w:r w:rsidR="00442C0C">
        <w:t xml:space="preserve">, </w:t>
      </w:r>
      <w:r w:rsidR="008F3112">
        <w:t>l</w:t>
      </w:r>
      <w:r w:rsidR="008F3112" w:rsidRPr="00A95B2D">
        <w:t>eidimų išdavimui, jų patikslinimui, dublikatų išdavimui</w:t>
      </w:r>
      <w:r w:rsidR="00442C0C">
        <w:t xml:space="preserve">, </w:t>
      </w:r>
      <w:r w:rsidR="00442C0C" w:rsidRPr="00A95B2D">
        <w:t xml:space="preserve"> atitikt</w:t>
      </w:r>
      <w:r w:rsidR="00442C0C">
        <w:t>ies</w:t>
      </w:r>
      <w:r w:rsidR="00442C0C" w:rsidRPr="00A95B2D">
        <w:t xml:space="preserve"> leidimo turėtojo veiklos sąlygoms</w:t>
      </w:r>
      <w:r w:rsidR="00442C0C">
        <w:t xml:space="preserve"> įvertinimui </w:t>
      </w:r>
      <w:r w:rsidR="008F3112" w:rsidRPr="00A95B2D">
        <w:t xml:space="preserve">bei priežiūros funkcijoms </w:t>
      </w:r>
      <w:r w:rsidR="008F3112">
        <w:t xml:space="preserve">atlikti bus </w:t>
      </w:r>
      <w:r w:rsidR="00BB606C" w:rsidRPr="00A95B2D">
        <w:t>reikaling</w:t>
      </w:r>
      <w:r w:rsidR="008F3112">
        <w:t>i</w:t>
      </w:r>
      <w:r w:rsidR="00BB606C" w:rsidRPr="00A95B2D">
        <w:t xml:space="preserve"> papildom</w:t>
      </w:r>
      <w:r w:rsidR="008274CD" w:rsidRPr="00A95B2D">
        <w:t>i 3 etatai</w:t>
      </w:r>
      <w:r w:rsidR="00442C0C">
        <w:t xml:space="preserve">, iš jų </w:t>
      </w:r>
      <w:r w:rsidR="00442C0C" w:rsidRPr="00A95B2D">
        <w:t>2 etatai reikalingi priežiūrai, užtikrinant ,,keturių akių principą”</w:t>
      </w:r>
      <w:r w:rsidR="008274CD" w:rsidRPr="00A95B2D">
        <w:t>.</w:t>
      </w:r>
      <w:r w:rsidR="008F3112">
        <w:t xml:space="preserve"> </w:t>
      </w:r>
    </w:p>
    <w:p w14:paraId="2C14E027" w14:textId="77777777" w:rsidR="00685960" w:rsidRDefault="00442C0C" w:rsidP="00685960">
      <w:pPr>
        <w:ind w:firstLine="567"/>
        <w:jc w:val="both"/>
      </w:pPr>
      <w:r w:rsidRPr="00A95B2D">
        <w:t>P</w:t>
      </w:r>
      <w:r>
        <w:t xml:space="preserve">radedant </w:t>
      </w:r>
      <w:r w:rsidR="00FA5B1D" w:rsidRPr="00A95B2D">
        <w:t>vykd</w:t>
      </w:r>
      <w:r>
        <w:t>yti</w:t>
      </w:r>
      <w:r w:rsidR="00FA5B1D" w:rsidRPr="00A95B2D">
        <w:t xml:space="preserve"> nauja</w:t>
      </w:r>
      <w:r>
        <w:t>i</w:t>
      </w:r>
      <w:r w:rsidR="00FA5B1D" w:rsidRPr="00A95B2D">
        <w:t xml:space="preserve"> priskirtas subjektų priežiūros funkcijas, reikės ne tik surinkti, susisteminti ir įvertinti visą gautą medžiagą, įvertinti atitiktį leidimo turėtojo veiklos sąlygoms, užtikrinti rizikos vertinimą ir pan</w:t>
      </w:r>
      <w:r w:rsidR="008274CD" w:rsidRPr="00A95B2D">
        <w:t>.</w:t>
      </w:r>
      <w:r w:rsidR="00FA5B1D" w:rsidRPr="00A95B2D">
        <w:t xml:space="preserve">, todėl priežiūrą vykdančių specialistų kvalifikacija bei ekspertinės žinios turi būti pakankamai aukšto lygio, o tai </w:t>
      </w:r>
      <w:r>
        <w:t>įpareigoja</w:t>
      </w:r>
      <w:r w:rsidRPr="00A95B2D">
        <w:t xml:space="preserve"> </w:t>
      </w:r>
      <w:r w:rsidR="00FA5B1D" w:rsidRPr="00A95B2D">
        <w:t>ir aukštų reikalavimų nustatymą jiems.</w:t>
      </w:r>
      <w:r>
        <w:t xml:space="preserve"> </w:t>
      </w:r>
    </w:p>
    <w:p w14:paraId="2C14E028" w14:textId="77777777" w:rsidR="0007321D" w:rsidRPr="00A95B2D" w:rsidRDefault="0007321D" w:rsidP="00685960">
      <w:pPr>
        <w:ind w:firstLine="567"/>
        <w:jc w:val="both"/>
        <w:rPr>
          <w:color w:val="000000"/>
          <w:szCs w:val="24"/>
        </w:rPr>
      </w:pPr>
      <w:r w:rsidRPr="00A95B2D">
        <w:rPr>
          <w:color w:val="000000"/>
          <w:szCs w:val="24"/>
        </w:rPr>
        <w:t xml:space="preserve">Dėl papildomų biudžeto lėšų poreikio Departamentas Jus </w:t>
      </w:r>
      <w:r w:rsidR="00442C0C">
        <w:rPr>
          <w:color w:val="000000"/>
          <w:szCs w:val="24"/>
        </w:rPr>
        <w:t xml:space="preserve">jau </w:t>
      </w:r>
      <w:r w:rsidRPr="00A95B2D">
        <w:rPr>
          <w:color w:val="000000"/>
          <w:szCs w:val="24"/>
        </w:rPr>
        <w:t xml:space="preserve">informavo 2021 m. </w:t>
      </w:r>
      <w:r w:rsidR="008274CD" w:rsidRPr="00A95B2D">
        <w:rPr>
          <w:color w:val="000000"/>
          <w:szCs w:val="24"/>
        </w:rPr>
        <w:t>gruodžio 1 d.</w:t>
      </w:r>
    </w:p>
    <w:bookmarkEnd w:id="7"/>
    <w:bookmarkEnd w:id="10"/>
    <w:p w14:paraId="2C14E029" w14:textId="77777777" w:rsidR="00857E98" w:rsidRPr="00A95B2D" w:rsidRDefault="00857E98" w:rsidP="00935925">
      <w:pPr>
        <w:overflowPunct w:val="0"/>
        <w:spacing w:line="276" w:lineRule="auto"/>
        <w:jc w:val="both"/>
        <w:textAlignment w:val="baseline"/>
      </w:pPr>
    </w:p>
    <w:p w14:paraId="2C14E02A" w14:textId="77777777" w:rsidR="002609FD" w:rsidRPr="00A95B2D" w:rsidRDefault="002609FD" w:rsidP="00935925">
      <w:pPr>
        <w:overflowPunct w:val="0"/>
        <w:spacing w:line="276" w:lineRule="auto"/>
        <w:jc w:val="both"/>
        <w:textAlignment w:val="baseline"/>
      </w:pPr>
    </w:p>
    <w:p w14:paraId="2C14E02B" w14:textId="77777777" w:rsidR="002609FD" w:rsidRPr="00A95B2D" w:rsidRDefault="002609FD" w:rsidP="00935925">
      <w:pPr>
        <w:overflowPunct w:val="0"/>
        <w:spacing w:line="276" w:lineRule="auto"/>
        <w:jc w:val="both"/>
        <w:textAlignment w:val="baseline"/>
      </w:pPr>
    </w:p>
    <w:p w14:paraId="2C14E02C" w14:textId="77777777" w:rsidR="002E6D2C" w:rsidRPr="00A95B2D" w:rsidRDefault="002E6D2C" w:rsidP="00FB71A9">
      <w:pPr>
        <w:jc w:val="both"/>
      </w:pPr>
      <w:r w:rsidRPr="00A95B2D">
        <w:rPr>
          <w:color w:val="000000"/>
          <w:szCs w:val="24"/>
        </w:rPr>
        <w:t xml:space="preserve">Direktorius </w:t>
      </w:r>
      <w:r w:rsidRPr="00A95B2D">
        <w:rPr>
          <w:color w:val="000000"/>
          <w:szCs w:val="24"/>
        </w:rPr>
        <w:tab/>
      </w:r>
      <w:r w:rsidRPr="00A95B2D">
        <w:rPr>
          <w:color w:val="000000"/>
          <w:szCs w:val="24"/>
        </w:rPr>
        <w:tab/>
      </w:r>
      <w:r w:rsidRPr="00A95B2D">
        <w:rPr>
          <w:color w:val="000000"/>
          <w:szCs w:val="24"/>
        </w:rPr>
        <w:tab/>
      </w:r>
      <w:r w:rsidRPr="00A95B2D">
        <w:rPr>
          <w:color w:val="000000"/>
          <w:szCs w:val="24"/>
        </w:rPr>
        <w:tab/>
      </w:r>
      <w:r w:rsidRPr="00A95B2D">
        <w:rPr>
          <w:color w:val="000000"/>
          <w:szCs w:val="24"/>
        </w:rPr>
        <w:tab/>
      </w:r>
      <w:r w:rsidRPr="00A95B2D">
        <w:rPr>
          <w:color w:val="000000"/>
          <w:szCs w:val="24"/>
        </w:rPr>
        <w:tab/>
      </w:r>
      <w:r w:rsidRPr="00A95B2D">
        <w:rPr>
          <w:color w:val="000000"/>
          <w:szCs w:val="24"/>
        </w:rPr>
        <w:tab/>
      </w:r>
      <w:r w:rsidRPr="00A95B2D">
        <w:rPr>
          <w:color w:val="000000"/>
          <w:szCs w:val="24"/>
        </w:rPr>
        <w:tab/>
      </w:r>
      <w:r w:rsidRPr="00A95B2D">
        <w:rPr>
          <w:color w:val="000000"/>
          <w:szCs w:val="24"/>
        </w:rPr>
        <w:tab/>
      </w:r>
      <w:r w:rsidRPr="00A95B2D">
        <w:rPr>
          <w:color w:val="000000"/>
          <w:szCs w:val="24"/>
        </w:rPr>
        <w:tab/>
        <w:t>Renaldas Čiužas</w:t>
      </w:r>
    </w:p>
    <w:p w14:paraId="2C14E02D" w14:textId="77777777" w:rsidR="00FB71A9" w:rsidRPr="00A95B2D" w:rsidRDefault="00FB71A9" w:rsidP="00FB71A9">
      <w:pPr>
        <w:jc w:val="both"/>
        <w:rPr>
          <w:bCs/>
          <w:color w:val="000000"/>
          <w:szCs w:val="24"/>
        </w:rPr>
      </w:pPr>
    </w:p>
    <w:p w14:paraId="2C14E02E" w14:textId="77777777" w:rsidR="00492AB7" w:rsidRPr="00A95B2D" w:rsidRDefault="00492AB7" w:rsidP="007B4C25">
      <w:pPr>
        <w:pStyle w:val="BodyText"/>
      </w:pPr>
    </w:p>
    <w:p w14:paraId="2C14E02F" w14:textId="77777777" w:rsidR="00A5458B" w:rsidRPr="00A95B2D" w:rsidRDefault="00A5458B" w:rsidP="007B4C25">
      <w:pPr>
        <w:pStyle w:val="BodyText"/>
      </w:pPr>
    </w:p>
    <w:p w14:paraId="2C14E030" w14:textId="77777777" w:rsidR="00A5458B" w:rsidRPr="00A95B2D" w:rsidRDefault="00A5458B" w:rsidP="007B4C25">
      <w:pPr>
        <w:pStyle w:val="BodyText"/>
      </w:pPr>
    </w:p>
    <w:p w14:paraId="2C14E031" w14:textId="77777777" w:rsidR="00A5458B" w:rsidRPr="00A95B2D" w:rsidRDefault="00A5458B" w:rsidP="007B4C25">
      <w:pPr>
        <w:pStyle w:val="BodyText"/>
      </w:pPr>
    </w:p>
    <w:p w14:paraId="2C14E032" w14:textId="77777777" w:rsidR="00A5458B" w:rsidRPr="00A95B2D" w:rsidRDefault="00A5458B" w:rsidP="007B4C25">
      <w:pPr>
        <w:pStyle w:val="BodyText"/>
      </w:pPr>
    </w:p>
    <w:p w14:paraId="2C14E033" w14:textId="77777777" w:rsidR="00A5458B" w:rsidRPr="00A95B2D" w:rsidRDefault="00A5458B" w:rsidP="007B4C25">
      <w:pPr>
        <w:pStyle w:val="BodyText"/>
      </w:pPr>
    </w:p>
    <w:p w14:paraId="2C14E034" w14:textId="77777777" w:rsidR="00A5458B" w:rsidRPr="00A95B2D" w:rsidRDefault="00A5458B" w:rsidP="007B4C25">
      <w:pPr>
        <w:pStyle w:val="BodyText"/>
      </w:pPr>
    </w:p>
    <w:p w14:paraId="2C14E035" w14:textId="77777777" w:rsidR="00A5458B" w:rsidRPr="00A95B2D" w:rsidRDefault="00A5458B" w:rsidP="007B4C25">
      <w:pPr>
        <w:pStyle w:val="BodyText"/>
      </w:pPr>
    </w:p>
    <w:p w14:paraId="2C14E036" w14:textId="77777777" w:rsidR="00A5458B" w:rsidRPr="00A95B2D" w:rsidRDefault="00A5458B" w:rsidP="007B4C25">
      <w:pPr>
        <w:pStyle w:val="BodyText"/>
      </w:pPr>
    </w:p>
    <w:p w14:paraId="2C14E037" w14:textId="77777777" w:rsidR="00A5458B" w:rsidRPr="00A95B2D" w:rsidRDefault="00A5458B" w:rsidP="007B4C25">
      <w:pPr>
        <w:pStyle w:val="BodyText"/>
      </w:pPr>
    </w:p>
    <w:p w14:paraId="2C14E038" w14:textId="77777777" w:rsidR="00A5458B" w:rsidRPr="00A95B2D" w:rsidRDefault="00A5458B" w:rsidP="007B4C25">
      <w:pPr>
        <w:pStyle w:val="BodyText"/>
      </w:pPr>
    </w:p>
    <w:p w14:paraId="2C14E039" w14:textId="77777777" w:rsidR="00A5458B" w:rsidRPr="00A95B2D" w:rsidRDefault="00A5458B" w:rsidP="007B4C25">
      <w:pPr>
        <w:pStyle w:val="BodyText"/>
      </w:pPr>
    </w:p>
    <w:p w14:paraId="2C14E03A" w14:textId="77777777" w:rsidR="00A5458B" w:rsidRPr="00A95B2D" w:rsidRDefault="00A5458B" w:rsidP="007B4C25">
      <w:pPr>
        <w:pStyle w:val="BodyText"/>
      </w:pPr>
    </w:p>
    <w:p w14:paraId="2C14E03B" w14:textId="77777777" w:rsidR="00A5458B" w:rsidRPr="00A95B2D" w:rsidRDefault="00A5458B" w:rsidP="007B4C25">
      <w:pPr>
        <w:pStyle w:val="BodyText"/>
      </w:pPr>
    </w:p>
    <w:p w14:paraId="2C14E03C" w14:textId="77777777" w:rsidR="00A5458B" w:rsidRPr="00A95B2D" w:rsidRDefault="00A5458B" w:rsidP="007B4C25">
      <w:pPr>
        <w:pStyle w:val="BodyText"/>
      </w:pPr>
    </w:p>
    <w:p w14:paraId="2C14E03D" w14:textId="77777777" w:rsidR="002609FD" w:rsidRPr="00A95B2D" w:rsidRDefault="002609FD" w:rsidP="007B4C25">
      <w:pPr>
        <w:pStyle w:val="BodyText"/>
      </w:pPr>
    </w:p>
    <w:p w14:paraId="2C14E03E" w14:textId="77777777" w:rsidR="00A5458B" w:rsidRPr="00A95B2D" w:rsidRDefault="00A5458B" w:rsidP="007B4C25">
      <w:pPr>
        <w:pStyle w:val="BodyText"/>
      </w:pPr>
    </w:p>
    <w:p w14:paraId="2C14E03F" w14:textId="77777777" w:rsidR="00A5458B" w:rsidRPr="00A95B2D" w:rsidRDefault="00A5458B" w:rsidP="007B4C25">
      <w:pPr>
        <w:pStyle w:val="BodyText"/>
      </w:pPr>
    </w:p>
    <w:p w14:paraId="2C14E040" w14:textId="77777777" w:rsidR="007532FE" w:rsidRPr="00A95B2D" w:rsidRDefault="007532FE" w:rsidP="007B4C25">
      <w:pPr>
        <w:rPr>
          <w:rStyle w:val="Hyperlink"/>
          <w:szCs w:val="24"/>
        </w:rPr>
      </w:pPr>
      <w:r w:rsidRPr="00A95B2D">
        <w:rPr>
          <w:noProof/>
          <w:szCs w:val="24"/>
          <w:lang w:eastAsia="lt-LT"/>
        </w:rPr>
        <w:drawing>
          <wp:anchor distT="0" distB="0" distL="114300" distR="114300" simplePos="0" relativeHeight="251659264" behindDoc="0" locked="0" layoutInCell="1" allowOverlap="1" wp14:anchorId="2C14E042" wp14:editId="2C14E043">
            <wp:simplePos x="0" y="0"/>
            <wp:positionH relativeFrom="column">
              <wp:posOffset>4749317</wp:posOffset>
            </wp:positionH>
            <wp:positionV relativeFrom="page">
              <wp:posOffset>9150808</wp:posOffset>
            </wp:positionV>
            <wp:extent cx="1256030" cy="1126490"/>
            <wp:effectExtent l="0" t="0" r="1270" b="0"/>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6030" cy="1126490"/>
                    </a:xfrm>
                    <a:prstGeom prst="rect">
                      <a:avLst/>
                    </a:prstGeom>
                    <a:noFill/>
                  </pic:spPr>
                </pic:pic>
              </a:graphicData>
            </a:graphic>
          </wp:anchor>
        </w:drawing>
      </w:r>
      <w:r w:rsidRPr="00A95B2D">
        <w:rPr>
          <w:szCs w:val="24"/>
        </w:rPr>
        <w:t xml:space="preserve">Irena Žlabienė, tel. 8 706 68069, el. p. </w:t>
      </w:r>
      <w:hyperlink r:id="rId9" w:history="1">
        <w:r w:rsidRPr="00A95B2D">
          <w:rPr>
            <w:rStyle w:val="Hyperlink"/>
            <w:szCs w:val="24"/>
          </w:rPr>
          <w:t>irena.zlabiene@ntakd.lt</w:t>
        </w:r>
      </w:hyperlink>
    </w:p>
    <w:p w14:paraId="2C14E041" w14:textId="77777777" w:rsidR="002841DF" w:rsidRPr="00A95B2D" w:rsidRDefault="002841DF" w:rsidP="007B4C25">
      <w:r w:rsidRPr="00A95B2D">
        <w:rPr>
          <w:noProof/>
          <w:szCs w:val="24"/>
          <w:lang w:eastAsia="lt-LT"/>
        </w:rPr>
        <w:drawing>
          <wp:anchor distT="0" distB="0" distL="114300" distR="114300" simplePos="0" relativeHeight="251661312" behindDoc="0" locked="0" layoutInCell="1" allowOverlap="1" wp14:anchorId="2C14E044" wp14:editId="2C14E045">
            <wp:simplePos x="0" y="0"/>
            <wp:positionH relativeFrom="column">
              <wp:posOffset>4749317</wp:posOffset>
            </wp:positionH>
            <wp:positionV relativeFrom="page">
              <wp:posOffset>9150808</wp:posOffset>
            </wp:positionV>
            <wp:extent cx="1256030" cy="1126490"/>
            <wp:effectExtent l="0" t="0" r="1270"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6030" cy="1126490"/>
                    </a:xfrm>
                    <a:prstGeom prst="rect">
                      <a:avLst/>
                    </a:prstGeom>
                    <a:noFill/>
                  </pic:spPr>
                </pic:pic>
              </a:graphicData>
            </a:graphic>
          </wp:anchor>
        </w:drawing>
      </w:r>
      <w:r w:rsidRPr="00A95B2D">
        <w:rPr>
          <w:szCs w:val="24"/>
        </w:rPr>
        <w:t>Giedrius Vaičackas, tel. 8 706 68099, el. p. giedrius</w:t>
      </w:r>
      <w:hyperlink r:id="rId10" w:history="1">
        <w:r w:rsidRPr="00A95B2D">
          <w:rPr>
            <w:rStyle w:val="Hyperlink"/>
            <w:szCs w:val="24"/>
          </w:rPr>
          <w:t>.vaicackas@ntakd.lt</w:t>
        </w:r>
      </w:hyperlink>
    </w:p>
    <w:sectPr w:rsidR="002841DF" w:rsidRPr="00A95B2D" w:rsidSect="002665B0">
      <w:headerReference w:type="even" r:id="rId11"/>
      <w:headerReference w:type="default" r:id="rId12"/>
      <w:headerReference w:type="first" r:id="rId13"/>
      <w:pgSz w:w="11906" w:h="16838" w:code="9"/>
      <w:pgMar w:top="1134" w:right="567" w:bottom="1134" w:left="1701" w:header="992" w:footer="124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4E048" w14:textId="77777777" w:rsidR="00DA5928" w:rsidRDefault="00DA5928">
      <w:r>
        <w:separator/>
      </w:r>
    </w:p>
  </w:endnote>
  <w:endnote w:type="continuationSeparator" w:id="0">
    <w:p w14:paraId="2C14E049" w14:textId="77777777" w:rsidR="00DA5928" w:rsidRDefault="00DA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4E046" w14:textId="77777777" w:rsidR="00DA5928" w:rsidRDefault="00DA5928">
      <w:r>
        <w:separator/>
      </w:r>
    </w:p>
  </w:footnote>
  <w:footnote w:type="continuationSeparator" w:id="0">
    <w:p w14:paraId="2C14E047" w14:textId="77777777" w:rsidR="00DA5928" w:rsidRDefault="00DA5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E04A" w14:textId="77777777" w:rsidR="00EC6B14" w:rsidRDefault="00EC6B1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14E04B" w14:textId="77777777" w:rsidR="00EC6B14" w:rsidRDefault="00EC6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E04C" w14:textId="77777777" w:rsidR="00EC6B14" w:rsidRDefault="00EC6B14" w:rsidP="00981371">
    <w:pPr>
      <w:pStyle w:val="Header"/>
      <w:framePr w:wrap="around" w:vAnchor="text" w:hAnchor="margin" w:xAlign="center" w:y="-256"/>
      <w:rPr>
        <w:rStyle w:val="PageNumber"/>
      </w:rPr>
    </w:pPr>
    <w:r>
      <w:rPr>
        <w:rStyle w:val="PageNumber"/>
      </w:rPr>
      <w:fldChar w:fldCharType="begin"/>
    </w:r>
    <w:r>
      <w:rPr>
        <w:rStyle w:val="PageNumber"/>
      </w:rPr>
      <w:instrText xml:space="preserve">PAGE  </w:instrText>
    </w:r>
    <w:r>
      <w:rPr>
        <w:rStyle w:val="PageNumber"/>
      </w:rPr>
      <w:fldChar w:fldCharType="separate"/>
    </w:r>
    <w:r w:rsidR="00900ED2">
      <w:rPr>
        <w:rStyle w:val="PageNumber"/>
        <w:noProof/>
      </w:rPr>
      <w:t>4</w:t>
    </w:r>
    <w:r>
      <w:rPr>
        <w:rStyle w:val="PageNumber"/>
      </w:rPr>
      <w:fldChar w:fldCharType="end"/>
    </w:r>
  </w:p>
  <w:p w14:paraId="2C14E04D" w14:textId="77777777" w:rsidR="00EC6B14" w:rsidRDefault="00EC6B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E04E" w14:textId="77777777" w:rsidR="00EC6B14" w:rsidRDefault="00EB080A" w:rsidP="00F8756A">
    <w:pPr>
      <w:pStyle w:val="Header"/>
      <w:jc w:val="center"/>
      <w:rPr>
        <w:noProof/>
      </w:rPr>
    </w:pPr>
    <w:r>
      <w:rPr>
        <w:noProof/>
        <w:szCs w:val="24"/>
      </w:rPr>
      <w:object w:dxaOrig="811" w:dyaOrig="961" w14:anchorId="2C14E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fillcolor="window">
          <v:imagedata r:id="rId1" o:title=""/>
        </v:shape>
        <o:OLEObject Type="Embed" ProgID="Word.Picture.8" ShapeID="_x0000_i1025" DrawAspect="Content" ObjectID="_1701075210" r:id="rId2"/>
      </w:object>
    </w:r>
  </w:p>
  <w:p w14:paraId="2C14E04F" w14:textId="77777777" w:rsidR="008C59E3" w:rsidRDefault="008C59E3" w:rsidP="00F8756A">
    <w:pPr>
      <w:pStyle w:val="Header"/>
      <w:jc w:val="center"/>
      <w:rPr>
        <w:noProof/>
      </w:rPr>
    </w:pPr>
  </w:p>
  <w:p w14:paraId="2C14E050" w14:textId="77777777" w:rsidR="00EC6B14" w:rsidRPr="005E72EF" w:rsidRDefault="00EC6B14" w:rsidP="00F8756A">
    <w:pPr>
      <w:pStyle w:val="Header"/>
      <w:jc w:val="center"/>
      <w:rPr>
        <w:sz w:val="10"/>
      </w:rPr>
    </w:pPr>
  </w:p>
  <w:p w14:paraId="2C14E051" w14:textId="77777777" w:rsidR="00EC6B14" w:rsidRPr="00660A63" w:rsidRDefault="00EC6B14" w:rsidP="00F8756A">
    <w:pPr>
      <w:pStyle w:val="Header"/>
      <w:jc w:val="center"/>
      <w:rPr>
        <w:b/>
      </w:rPr>
    </w:pPr>
    <w:r w:rsidRPr="00660A63">
      <w:rPr>
        <w:b/>
      </w:rPr>
      <w:t>NARKOTIKŲ, TABAKO IR ALKOHOLIO KONTROLĖS DEPARTAMENTAS</w:t>
    </w:r>
  </w:p>
  <w:p w14:paraId="2C14E052" w14:textId="77777777" w:rsidR="00EC6B14" w:rsidRPr="00197F74" w:rsidRDefault="00EC6B14" w:rsidP="00F8756A">
    <w:pPr>
      <w:pStyle w:val="Header"/>
      <w:jc w:val="center"/>
      <w:rPr>
        <w:b/>
        <w:sz w:val="6"/>
      </w:rPr>
    </w:pPr>
  </w:p>
  <w:p w14:paraId="2C14E053" w14:textId="77777777" w:rsidR="00A56D2A" w:rsidRPr="000B7271" w:rsidRDefault="00A56D2A" w:rsidP="00A56D2A">
    <w:pPr>
      <w:keepNext/>
      <w:jc w:val="center"/>
      <w:outlineLvl w:val="2"/>
      <w:rPr>
        <w:sz w:val="18"/>
        <w:szCs w:val="24"/>
        <w:lang w:eastAsia="lt-LT"/>
      </w:rPr>
    </w:pPr>
    <w:r w:rsidRPr="000B7271">
      <w:rPr>
        <w:sz w:val="18"/>
        <w:szCs w:val="24"/>
        <w:lang w:eastAsia="lt-LT"/>
      </w:rPr>
      <w:t>Šv. Stepono g. 27</w:t>
    </w:r>
    <w:r>
      <w:rPr>
        <w:sz w:val="18"/>
        <w:szCs w:val="24"/>
        <w:lang w:eastAsia="lt-LT"/>
      </w:rPr>
      <w:t>A</w:t>
    </w:r>
    <w:r w:rsidRPr="000B7271">
      <w:rPr>
        <w:sz w:val="18"/>
        <w:szCs w:val="24"/>
        <w:lang w:eastAsia="lt-LT"/>
      </w:rPr>
      <w:t>, 01312 Vilnius</w:t>
    </w:r>
    <w:r>
      <w:rPr>
        <w:sz w:val="18"/>
        <w:szCs w:val="24"/>
        <w:lang w:eastAsia="lt-LT"/>
      </w:rPr>
      <w:t xml:space="preserve">, </w:t>
    </w:r>
    <w:r w:rsidRPr="000B7271">
      <w:rPr>
        <w:sz w:val="18"/>
        <w:szCs w:val="24"/>
        <w:lang w:eastAsia="lt-LT"/>
      </w:rPr>
      <w:t>tel. 8 706 68060, el. p. ntakd</w:t>
    </w:r>
    <w:r w:rsidRPr="00685960">
      <w:rPr>
        <w:sz w:val="18"/>
        <w:szCs w:val="24"/>
        <w:lang w:val="pt-PT" w:eastAsia="lt-LT"/>
      </w:rPr>
      <w:t>@</w:t>
    </w:r>
    <w:r w:rsidRPr="000B7271">
      <w:rPr>
        <w:sz w:val="18"/>
        <w:szCs w:val="24"/>
        <w:lang w:eastAsia="lt-LT"/>
      </w:rPr>
      <w:t>ntakd.lt</w:t>
    </w:r>
  </w:p>
  <w:p w14:paraId="2C14E054" w14:textId="77777777" w:rsidR="00652BCB" w:rsidRPr="00660A63" w:rsidRDefault="00A56D2A" w:rsidP="00A56D2A">
    <w:pPr>
      <w:pStyle w:val="Header"/>
      <w:pBdr>
        <w:bottom w:val="single" w:sz="4" w:space="1" w:color="auto"/>
      </w:pBdr>
      <w:ind w:left="-57"/>
      <w:jc w:val="center"/>
      <w:rPr>
        <w:sz w:val="16"/>
        <w:szCs w:val="16"/>
      </w:rPr>
    </w:pPr>
    <w:r w:rsidRPr="000B7271">
      <w:rPr>
        <w:sz w:val="18"/>
        <w:szCs w:val="24"/>
        <w:lang w:eastAsia="lt-LT"/>
      </w:rPr>
      <w:t>Duomenys kaupiami ir saugomi Juridinių asmenų registre, kodas 302610311</w:t>
    </w:r>
  </w:p>
  <w:p w14:paraId="2C14E055" w14:textId="77777777" w:rsidR="00EC6B14" w:rsidRPr="00660A63" w:rsidRDefault="00EC6B14">
    <w:pPr>
      <w:pStyle w:val="Footer"/>
      <w:tabs>
        <w:tab w:val="clear" w:pos="4153"/>
        <w:tab w:val="clear" w:pos="8306"/>
        <w:tab w:val="center" w:pos="-3261"/>
        <w:tab w:val="left" w:pos="1418"/>
        <w:tab w:val="left" w:pos="3686"/>
        <w:tab w:val="right" w:pos="9639"/>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2DF2"/>
    <w:multiLevelType w:val="hybridMultilevel"/>
    <w:tmpl w:val="12606A3C"/>
    <w:lvl w:ilvl="0" w:tplc="14764E38">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C166CDD"/>
    <w:multiLevelType w:val="hybridMultilevel"/>
    <w:tmpl w:val="670A686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E0C1E15"/>
    <w:multiLevelType w:val="hybridMultilevel"/>
    <w:tmpl w:val="D8421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A32D1F"/>
    <w:multiLevelType w:val="hybridMultilevel"/>
    <w:tmpl w:val="A348A9E6"/>
    <w:lvl w:ilvl="0" w:tplc="D24641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5824746"/>
    <w:multiLevelType w:val="hybridMultilevel"/>
    <w:tmpl w:val="12E2CBFA"/>
    <w:lvl w:ilvl="0" w:tplc="78722A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6915BC6"/>
    <w:multiLevelType w:val="multilevel"/>
    <w:tmpl w:val="1BE2045C"/>
    <w:lvl w:ilvl="0">
      <w:start w:val="1"/>
      <w:numFmt w:val="decimal"/>
      <w:lvlText w:val="%1."/>
      <w:lvlJc w:val="left"/>
      <w:pPr>
        <w:ind w:left="720" w:hanging="360"/>
      </w:pPr>
      <w:rPr>
        <w:rFonts w:hint="default"/>
        <w:color w:val="C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6" w15:restartNumberingAfterBreak="0">
    <w:nsid w:val="1BB81EA2"/>
    <w:multiLevelType w:val="hybridMultilevel"/>
    <w:tmpl w:val="6BAE60BA"/>
    <w:lvl w:ilvl="0" w:tplc="59FC9C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D8E04A5"/>
    <w:multiLevelType w:val="hybridMultilevel"/>
    <w:tmpl w:val="094C169C"/>
    <w:lvl w:ilvl="0" w:tplc="1A92C12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20D71152"/>
    <w:multiLevelType w:val="hybridMultilevel"/>
    <w:tmpl w:val="369A3D7A"/>
    <w:lvl w:ilvl="0" w:tplc="F2869380">
      <w:start w:val="19"/>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23DB340E"/>
    <w:multiLevelType w:val="hybridMultilevel"/>
    <w:tmpl w:val="9D20754E"/>
    <w:lvl w:ilvl="0" w:tplc="73841344">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4976398"/>
    <w:multiLevelType w:val="hybridMultilevel"/>
    <w:tmpl w:val="91E6BEE8"/>
    <w:lvl w:ilvl="0" w:tplc="51EA0C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92B0837"/>
    <w:multiLevelType w:val="hybridMultilevel"/>
    <w:tmpl w:val="20CC9B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500A80"/>
    <w:multiLevelType w:val="hybridMultilevel"/>
    <w:tmpl w:val="400EDDA6"/>
    <w:lvl w:ilvl="0" w:tplc="72FEF84C">
      <w:start w:val="1"/>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13" w15:restartNumberingAfterBreak="0">
    <w:nsid w:val="2CD52BF1"/>
    <w:multiLevelType w:val="hybridMultilevel"/>
    <w:tmpl w:val="7F2AF74A"/>
    <w:lvl w:ilvl="0" w:tplc="1E003EE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847182"/>
    <w:multiLevelType w:val="hybridMultilevel"/>
    <w:tmpl w:val="D0C6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4E358A"/>
    <w:multiLevelType w:val="hybridMultilevel"/>
    <w:tmpl w:val="BFA6CB9C"/>
    <w:lvl w:ilvl="0" w:tplc="BD760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9D00CFF"/>
    <w:multiLevelType w:val="hybridMultilevel"/>
    <w:tmpl w:val="63229914"/>
    <w:lvl w:ilvl="0" w:tplc="D7B605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983580A"/>
    <w:multiLevelType w:val="hybridMultilevel"/>
    <w:tmpl w:val="D7C086BC"/>
    <w:lvl w:ilvl="0" w:tplc="3A147E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01C0C60"/>
    <w:multiLevelType w:val="hybridMultilevel"/>
    <w:tmpl w:val="5FA47B64"/>
    <w:lvl w:ilvl="0" w:tplc="B4CEBC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3B62DA0"/>
    <w:multiLevelType w:val="hybridMultilevel"/>
    <w:tmpl w:val="337CA7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AF112D"/>
    <w:multiLevelType w:val="hybridMultilevel"/>
    <w:tmpl w:val="F7F0769A"/>
    <w:lvl w:ilvl="0" w:tplc="9072FD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FA805F9"/>
    <w:multiLevelType w:val="hybridMultilevel"/>
    <w:tmpl w:val="F1D0743E"/>
    <w:lvl w:ilvl="0" w:tplc="2BA82D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213459C"/>
    <w:multiLevelType w:val="hybridMultilevel"/>
    <w:tmpl w:val="AF746604"/>
    <w:lvl w:ilvl="0" w:tplc="1CD436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5F53F72"/>
    <w:multiLevelType w:val="hybridMultilevel"/>
    <w:tmpl w:val="93F0DD12"/>
    <w:lvl w:ilvl="0" w:tplc="002625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6EF3919"/>
    <w:multiLevelType w:val="hybridMultilevel"/>
    <w:tmpl w:val="FE8AACB0"/>
    <w:lvl w:ilvl="0" w:tplc="F502DA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CD207A3"/>
    <w:multiLevelType w:val="hybridMultilevel"/>
    <w:tmpl w:val="EDBAB032"/>
    <w:lvl w:ilvl="0" w:tplc="5124648C">
      <w:start w:val="1"/>
      <w:numFmt w:val="decimal"/>
      <w:lvlText w:val="%1."/>
      <w:lvlJc w:val="left"/>
      <w:pPr>
        <w:ind w:left="2036" w:hanging="118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6E2D74A7"/>
    <w:multiLevelType w:val="hybridMultilevel"/>
    <w:tmpl w:val="1C402F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0672AA"/>
    <w:multiLevelType w:val="hybridMultilevel"/>
    <w:tmpl w:val="8C589728"/>
    <w:lvl w:ilvl="0" w:tplc="80ACEC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52600A2"/>
    <w:multiLevelType w:val="hybridMultilevel"/>
    <w:tmpl w:val="F9B8CD52"/>
    <w:lvl w:ilvl="0" w:tplc="9E604C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77496D29"/>
    <w:multiLevelType w:val="hybridMultilevel"/>
    <w:tmpl w:val="54FA6938"/>
    <w:lvl w:ilvl="0" w:tplc="164EEE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78425381"/>
    <w:multiLevelType w:val="hybridMultilevel"/>
    <w:tmpl w:val="AA2E14B2"/>
    <w:lvl w:ilvl="0" w:tplc="35E287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C4A6E7B"/>
    <w:multiLevelType w:val="hybridMultilevel"/>
    <w:tmpl w:val="0DB65948"/>
    <w:lvl w:ilvl="0" w:tplc="D7D6B5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9"/>
  </w:num>
  <w:num w:numId="2">
    <w:abstractNumId w:val="23"/>
  </w:num>
  <w:num w:numId="3">
    <w:abstractNumId w:val="2"/>
  </w:num>
  <w:num w:numId="4">
    <w:abstractNumId w:val="1"/>
  </w:num>
  <w:num w:numId="5">
    <w:abstractNumId w:val="25"/>
  </w:num>
  <w:num w:numId="6">
    <w:abstractNumId w:val="18"/>
  </w:num>
  <w:num w:numId="7">
    <w:abstractNumId w:val="0"/>
  </w:num>
  <w:num w:numId="8">
    <w:abstractNumId w:val="26"/>
  </w:num>
  <w:num w:numId="9">
    <w:abstractNumId w:val="13"/>
  </w:num>
  <w:num w:numId="10">
    <w:abstractNumId w:val="8"/>
  </w:num>
  <w:num w:numId="11">
    <w:abstractNumId w:val="14"/>
  </w:num>
  <w:num w:numId="12">
    <w:abstractNumId w:val="12"/>
  </w:num>
  <w:num w:numId="13">
    <w:abstractNumId w:val="27"/>
  </w:num>
  <w:num w:numId="14">
    <w:abstractNumId w:val="21"/>
  </w:num>
  <w:num w:numId="15">
    <w:abstractNumId w:val="31"/>
  </w:num>
  <w:num w:numId="16">
    <w:abstractNumId w:val="16"/>
  </w:num>
  <w:num w:numId="17">
    <w:abstractNumId w:val="22"/>
  </w:num>
  <w:num w:numId="18">
    <w:abstractNumId w:val="30"/>
  </w:num>
  <w:num w:numId="19">
    <w:abstractNumId w:val="3"/>
  </w:num>
  <w:num w:numId="20">
    <w:abstractNumId w:val="6"/>
  </w:num>
  <w:num w:numId="21">
    <w:abstractNumId w:val="28"/>
  </w:num>
  <w:num w:numId="22">
    <w:abstractNumId w:val="20"/>
  </w:num>
  <w:num w:numId="23">
    <w:abstractNumId w:val="10"/>
  </w:num>
  <w:num w:numId="24">
    <w:abstractNumId w:val="17"/>
  </w:num>
  <w:num w:numId="25">
    <w:abstractNumId w:val="15"/>
  </w:num>
  <w:num w:numId="26">
    <w:abstractNumId w:val="29"/>
  </w:num>
  <w:num w:numId="27">
    <w:abstractNumId w:val="4"/>
  </w:num>
  <w:num w:numId="28">
    <w:abstractNumId w:val="24"/>
  </w:num>
  <w:num w:numId="29">
    <w:abstractNumId w:val="19"/>
  </w:num>
  <w:num w:numId="30">
    <w:abstractNumId w:val="11"/>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E8F"/>
    <w:rsid w:val="00000593"/>
    <w:rsid w:val="00004603"/>
    <w:rsid w:val="00004FB7"/>
    <w:rsid w:val="0000709A"/>
    <w:rsid w:val="000101D8"/>
    <w:rsid w:val="00010AB6"/>
    <w:rsid w:val="000114B7"/>
    <w:rsid w:val="00012AB4"/>
    <w:rsid w:val="000133E2"/>
    <w:rsid w:val="000136F0"/>
    <w:rsid w:val="00013C35"/>
    <w:rsid w:val="00015D38"/>
    <w:rsid w:val="00015E06"/>
    <w:rsid w:val="00017970"/>
    <w:rsid w:val="00020CC0"/>
    <w:rsid w:val="00020FDA"/>
    <w:rsid w:val="000218C9"/>
    <w:rsid w:val="000228D4"/>
    <w:rsid w:val="00024263"/>
    <w:rsid w:val="0002485A"/>
    <w:rsid w:val="00026350"/>
    <w:rsid w:val="00031D8F"/>
    <w:rsid w:val="00031E02"/>
    <w:rsid w:val="000329AB"/>
    <w:rsid w:val="0003344C"/>
    <w:rsid w:val="00036FC1"/>
    <w:rsid w:val="000376DC"/>
    <w:rsid w:val="00040253"/>
    <w:rsid w:val="000412F0"/>
    <w:rsid w:val="000419CF"/>
    <w:rsid w:val="000429DF"/>
    <w:rsid w:val="00044971"/>
    <w:rsid w:val="00044E13"/>
    <w:rsid w:val="000475BA"/>
    <w:rsid w:val="00047C4D"/>
    <w:rsid w:val="00050947"/>
    <w:rsid w:val="00051F3B"/>
    <w:rsid w:val="00052A22"/>
    <w:rsid w:val="00053E27"/>
    <w:rsid w:val="00054B4D"/>
    <w:rsid w:val="00055455"/>
    <w:rsid w:val="00056AB2"/>
    <w:rsid w:val="00056ED0"/>
    <w:rsid w:val="0006095D"/>
    <w:rsid w:val="00060D50"/>
    <w:rsid w:val="00060E84"/>
    <w:rsid w:val="0006176F"/>
    <w:rsid w:val="00061CFB"/>
    <w:rsid w:val="0006447C"/>
    <w:rsid w:val="000649E5"/>
    <w:rsid w:val="00064EDD"/>
    <w:rsid w:val="00065943"/>
    <w:rsid w:val="00066429"/>
    <w:rsid w:val="00071721"/>
    <w:rsid w:val="00072E38"/>
    <w:rsid w:val="0007321D"/>
    <w:rsid w:val="00074D53"/>
    <w:rsid w:val="0007510C"/>
    <w:rsid w:val="00075C7F"/>
    <w:rsid w:val="00080A80"/>
    <w:rsid w:val="00083ACD"/>
    <w:rsid w:val="000844D8"/>
    <w:rsid w:val="00085BF9"/>
    <w:rsid w:val="00086424"/>
    <w:rsid w:val="00092279"/>
    <w:rsid w:val="0009574E"/>
    <w:rsid w:val="000960EC"/>
    <w:rsid w:val="00096446"/>
    <w:rsid w:val="000971AC"/>
    <w:rsid w:val="000A0FE2"/>
    <w:rsid w:val="000A216F"/>
    <w:rsid w:val="000A3B26"/>
    <w:rsid w:val="000A3DAF"/>
    <w:rsid w:val="000A3E4F"/>
    <w:rsid w:val="000A53D3"/>
    <w:rsid w:val="000A7399"/>
    <w:rsid w:val="000A7D49"/>
    <w:rsid w:val="000A7FCB"/>
    <w:rsid w:val="000B313B"/>
    <w:rsid w:val="000B7B19"/>
    <w:rsid w:val="000C2E3D"/>
    <w:rsid w:val="000C49FD"/>
    <w:rsid w:val="000C518D"/>
    <w:rsid w:val="000C5268"/>
    <w:rsid w:val="000C77DB"/>
    <w:rsid w:val="000C7DDD"/>
    <w:rsid w:val="000C7FC6"/>
    <w:rsid w:val="000D04E6"/>
    <w:rsid w:val="000D08B0"/>
    <w:rsid w:val="000D4EBD"/>
    <w:rsid w:val="000D6D8B"/>
    <w:rsid w:val="000E08D7"/>
    <w:rsid w:val="000E09A5"/>
    <w:rsid w:val="000F0446"/>
    <w:rsid w:val="000F0941"/>
    <w:rsid w:val="000F0A91"/>
    <w:rsid w:val="000F45AA"/>
    <w:rsid w:val="000F5F27"/>
    <w:rsid w:val="000F790C"/>
    <w:rsid w:val="00101BE9"/>
    <w:rsid w:val="00102BA2"/>
    <w:rsid w:val="00106F60"/>
    <w:rsid w:val="001077D2"/>
    <w:rsid w:val="001114D5"/>
    <w:rsid w:val="001114EB"/>
    <w:rsid w:val="0011173B"/>
    <w:rsid w:val="00112123"/>
    <w:rsid w:val="00115766"/>
    <w:rsid w:val="00116A58"/>
    <w:rsid w:val="001208BF"/>
    <w:rsid w:val="0012170A"/>
    <w:rsid w:val="0012373E"/>
    <w:rsid w:val="00125C41"/>
    <w:rsid w:val="0013083A"/>
    <w:rsid w:val="00131F48"/>
    <w:rsid w:val="0013336F"/>
    <w:rsid w:val="00134CB3"/>
    <w:rsid w:val="001371D3"/>
    <w:rsid w:val="00137C01"/>
    <w:rsid w:val="001409BC"/>
    <w:rsid w:val="001442D9"/>
    <w:rsid w:val="00144B52"/>
    <w:rsid w:val="001461EC"/>
    <w:rsid w:val="001463CE"/>
    <w:rsid w:val="00146C70"/>
    <w:rsid w:val="001474A8"/>
    <w:rsid w:val="00150666"/>
    <w:rsid w:val="0015143C"/>
    <w:rsid w:val="00152D03"/>
    <w:rsid w:val="00152FC1"/>
    <w:rsid w:val="001534C9"/>
    <w:rsid w:val="001547C9"/>
    <w:rsid w:val="00155BF7"/>
    <w:rsid w:val="00171873"/>
    <w:rsid w:val="00172D21"/>
    <w:rsid w:val="00176979"/>
    <w:rsid w:val="00182366"/>
    <w:rsid w:val="00182C11"/>
    <w:rsid w:val="001920A6"/>
    <w:rsid w:val="0019214A"/>
    <w:rsid w:val="0019221E"/>
    <w:rsid w:val="001925D0"/>
    <w:rsid w:val="00192746"/>
    <w:rsid w:val="0019302D"/>
    <w:rsid w:val="00193E35"/>
    <w:rsid w:val="00194680"/>
    <w:rsid w:val="00196037"/>
    <w:rsid w:val="00197F74"/>
    <w:rsid w:val="001A2E37"/>
    <w:rsid w:val="001A4D9E"/>
    <w:rsid w:val="001A5F2C"/>
    <w:rsid w:val="001A6E0D"/>
    <w:rsid w:val="001A7A03"/>
    <w:rsid w:val="001B12E4"/>
    <w:rsid w:val="001B21D6"/>
    <w:rsid w:val="001B26B5"/>
    <w:rsid w:val="001B29DE"/>
    <w:rsid w:val="001B3990"/>
    <w:rsid w:val="001B44D9"/>
    <w:rsid w:val="001C1881"/>
    <w:rsid w:val="001C18C6"/>
    <w:rsid w:val="001C36B1"/>
    <w:rsid w:val="001C46AA"/>
    <w:rsid w:val="001C48DC"/>
    <w:rsid w:val="001C4FC4"/>
    <w:rsid w:val="001C5CED"/>
    <w:rsid w:val="001C762F"/>
    <w:rsid w:val="001D069A"/>
    <w:rsid w:val="001D29D6"/>
    <w:rsid w:val="001D578A"/>
    <w:rsid w:val="001D57BD"/>
    <w:rsid w:val="001E0A93"/>
    <w:rsid w:val="001E1262"/>
    <w:rsid w:val="001E1E05"/>
    <w:rsid w:val="001E252A"/>
    <w:rsid w:val="001E3694"/>
    <w:rsid w:val="001E5D52"/>
    <w:rsid w:val="001E5F0C"/>
    <w:rsid w:val="001E7111"/>
    <w:rsid w:val="001E7191"/>
    <w:rsid w:val="001F0090"/>
    <w:rsid w:val="001F0ED4"/>
    <w:rsid w:val="001F1402"/>
    <w:rsid w:val="001F58F0"/>
    <w:rsid w:val="001F6B38"/>
    <w:rsid w:val="001F6DE9"/>
    <w:rsid w:val="001F75A7"/>
    <w:rsid w:val="00201178"/>
    <w:rsid w:val="0020132F"/>
    <w:rsid w:val="00207E51"/>
    <w:rsid w:val="00210095"/>
    <w:rsid w:val="002102F8"/>
    <w:rsid w:val="0021066E"/>
    <w:rsid w:val="00210813"/>
    <w:rsid w:val="002118FA"/>
    <w:rsid w:val="00213D15"/>
    <w:rsid w:val="00217D6D"/>
    <w:rsid w:val="00220A8A"/>
    <w:rsid w:val="002238A0"/>
    <w:rsid w:val="00223AEC"/>
    <w:rsid w:val="00224695"/>
    <w:rsid w:val="00224BC6"/>
    <w:rsid w:val="00227618"/>
    <w:rsid w:val="00227F62"/>
    <w:rsid w:val="002316E4"/>
    <w:rsid w:val="002319AE"/>
    <w:rsid w:val="00231EC0"/>
    <w:rsid w:val="002320FF"/>
    <w:rsid w:val="002335EA"/>
    <w:rsid w:val="0023475E"/>
    <w:rsid w:val="00241094"/>
    <w:rsid w:val="002419CF"/>
    <w:rsid w:val="00241F37"/>
    <w:rsid w:val="00242977"/>
    <w:rsid w:val="00244244"/>
    <w:rsid w:val="0024454E"/>
    <w:rsid w:val="00245108"/>
    <w:rsid w:val="00245444"/>
    <w:rsid w:val="00245B80"/>
    <w:rsid w:val="0024733C"/>
    <w:rsid w:val="00252317"/>
    <w:rsid w:val="002535A5"/>
    <w:rsid w:val="00253AF5"/>
    <w:rsid w:val="00254080"/>
    <w:rsid w:val="002558F9"/>
    <w:rsid w:val="0025788C"/>
    <w:rsid w:val="00257B1C"/>
    <w:rsid w:val="00257DAE"/>
    <w:rsid w:val="002609FD"/>
    <w:rsid w:val="002626AA"/>
    <w:rsid w:val="0026347B"/>
    <w:rsid w:val="002665B0"/>
    <w:rsid w:val="0026733A"/>
    <w:rsid w:val="0027342B"/>
    <w:rsid w:val="002736EC"/>
    <w:rsid w:val="002743E3"/>
    <w:rsid w:val="00277FE8"/>
    <w:rsid w:val="0028215D"/>
    <w:rsid w:val="00282365"/>
    <w:rsid w:val="00282645"/>
    <w:rsid w:val="00283185"/>
    <w:rsid w:val="002841DF"/>
    <w:rsid w:val="002846C1"/>
    <w:rsid w:val="0028538E"/>
    <w:rsid w:val="00285795"/>
    <w:rsid w:val="00286143"/>
    <w:rsid w:val="00287693"/>
    <w:rsid w:val="0029192E"/>
    <w:rsid w:val="002922A5"/>
    <w:rsid w:val="0029252C"/>
    <w:rsid w:val="00294E91"/>
    <w:rsid w:val="00297959"/>
    <w:rsid w:val="002A08F3"/>
    <w:rsid w:val="002A1D2D"/>
    <w:rsid w:val="002A2812"/>
    <w:rsid w:val="002A5D9D"/>
    <w:rsid w:val="002A6767"/>
    <w:rsid w:val="002A68DE"/>
    <w:rsid w:val="002B3CBA"/>
    <w:rsid w:val="002B7914"/>
    <w:rsid w:val="002C2297"/>
    <w:rsid w:val="002C2974"/>
    <w:rsid w:val="002C2DBE"/>
    <w:rsid w:val="002C5980"/>
    <w:rsid w:val="002C5BAE"/>
    <w:rsid w:val="002C7C2B"/>
    <w:rsid w:val="002D106B"/>
    <w:rsid w:val="002D3811"/>
    <w:rsid w:val="002D5120"/>
    <w:rsid w:val="002D6CE8"/>
    <w:rsid w:val="002D7ECF"/>
    <w:rsid w:val="002E2492"/>
    <w:rsid w:val="002E2E36"/>
    <w:rsid w:val="002E2F35"/>
    <w:rsid w:val="002E4F3E"/>
    <w:rsid w:val="002E5010"/>
    <w:rsid w:val="002E6D2C"/>
    <w:rsid w:val="002E706B"/>
    <w:rsid w:val="002E73DA"/>
    <w:rsid w:val="002E76C1"/>
    <w:rsid w:val="002F1F1B"/>
    <w:rsid w:val="002F26E4"/>
    <w:rsid w:val="002F7511"/>
    <w:rsid w:val="002F76AA"/>
    <w:rsid w:val="002F7926"/>
    <w:rsid w:val="003025B3"/>
    <w:rsid w:val="0030378B"/>
    <w:rsid w:val="00303B12"/>
    <w:rsid w:val="00303DB0"/>
    <w:rsid w:val="00305529"/>
    <w:rsid w:val="00305C00"/>
    <w:rsid w:val="00305C46"/>
    <w:rsid w:val="00307C48"/>
    <w:rsid w:val="00311548"/>
    <w:rsid w:val="00311A8E"/>
    <w:rsid w:val="00313C2B"/>
    <w:rsid w:val="003163A3"/>
    <w:rsid w:val="00317F64"/>
    <w:rsid w:val="00321A9E"/>
    <w:rsid w:val="003233D8"/>
    <w:rsid w:val="00323883"/>
    <w:rsid w:val="003263D0"/>
    <w:rsid w:val="003268FE"/>
    <w:rsid w:val="00327FAA"/>
    <w:rsid w:val="003306ED"/>
    <w:rsid w:val="00332DDD"/>
    <w:rsid w:val="00336C71"/>
    <w:rsid w:val="0033725E"/>
    <w:rsid w:val="003415EB"/>
    <w:rsid w:val="00343416"/>
    <w:rsid w:val="003448B5"/>
    <w:rsid w:val="00345ACD"/>
    <w:rsid w:val="00353F7C"/>
    <w:rsid w:val="003570BB"/>
    <w:rsid w:val="00361F2C"/>
    <w:rsid w:val="0037167A"/>
    <w:rsid w:val="0037318C"/>
    <w:rsid w:val="00373C70"/>
    <w:rsid w:val="00375BD0"/>
    <w:rsid w:val="0037629D"/>
    <w:rsid w:val="00376937"/>
    <w:rsid w:val="00377C1F"/>
    <w:rsid w:val="00380025"/>
    <w:rsid w:val="00381E70"/>
    <w:rsid w:val="00382D2E"/>
    <w:rsid w:val="00384449"/>
    <w:rsid w:val="00384F01"/>
    <w:rsid w:val="00385E99"/>
    <w:rsid w:val="00390559"/>
    <w:rsid w:val="00392629"/>
    <w:rsid w:val="00392B1E"/>
    <w:rsid w:val="003A2EA9"/>
    <w:rsid w:val="003B05BA"/>
    <w:rsid w:val="003B207B"/>
    <w:rsid w:val="003B403B"/>
    <w:rsid w:val="003B4C34"/>
    <w:rsid w:val="003B52E1"/>
    <w:rsid w:val="003B537E"/>
    <w:rsid w:val="003B5527"/>
    <w:rsid w:val="003C2AA0"/>
    <w:rsid w:val="003C57EB"/>
    <w:rsid w:val="003C5A0C"/>
    <w:rsid w:val="003C614A"/>
    <w:rsid w:val="003C6AA7"/>
    <w:rsid w:val="003D263C"/>
    <w:rsid w:val="003D300E"/>
    <w:rsid w:val="003D5E48"/>
    <w:rsid w:val="003D61DA"/>
    <w:rsid w:val="003D6E8F"/>
    <w:rsid w:val="003E1EA2"/>
    <w:rsid w:val="003E2962"/>
    <w:rsid w:val="003E4563"/>
    <w:rsid w:val="003E5EFC"/>
    <w:rsid w:val="003F21AD"/>
    <w:rsid w:val="003F30F5"/>
    <w:rsid w:val="003F4307"/>
    <w:rsid w:val="003F440D"/>
    <w:rsid w:val="003F4881"/>
    <w:rsid w:val="003F4BAE"/>
    <w:rsid w:val="003F583C"/>
    <w:rsid w:val="003F755B"/>
    <w:rsid w:val="00400C04"/>
    <w:rsid w:val="00400EF0"/>
    <w:rsid w:val="00401F70"/>
    <w:rsid w:val="0040287D"/>
    <w:rsid w:val="00402EBF"/>
    <w:rsid w:val="004049B7"/>
    <w:rsid w:val="004050C7"/>
    <w:rsid w:val="004061B0"/>
    <w:rsid w:val="00410947"/>
    <w:rsid w:val="00411345"/>
    <w:rsid w:val="0041192F"/>
    <w:rsid w:val="00413C2C"/>
    <w:rsid w:val="004158C7"/>
    <w:rsid w:val="00417471"/>
    <w:rsid w:val="00417AB0"/>
    <w:rsid w:val="004227A2"/>
    <w:rsid w:val="0042296C"/>
    <w:rsid w:val="00425017"/>
    <w:rsid w:val="004300C2"/>
    <w:rsid w:val="00431299"/>
    <w:rsid w:val="0043255C"/>
    <w:rsid w:val="004329A4"/>
    <w:rsid w:val="00433E52"/>
    <w:rsid w:val="00433F23"/>
    <w:rsid w:val="00436CC7"/>
    <w:rsid w:val="00440032"/>
    <w:rsid w:val="00442868"/>
    <w:rsid w:val="00442C0C"/>
    <w:rsid w:val="004448A2"/>
    <w:rsid w:val="004458CA"/>
    <w:rsid w:val="004461D6"/>
    <w:rsid w:val="004502EE"/>
    <w:rsid w:val="00453CB2"/>
    <w:rsid w:val="0045405B"/>
    <w:rsid w:val="00456870"/>
    <w:rsid w:val="004602DB"/>
    <w:rsid w:val="00461C59"/>
    <w:rsid w:val="00464BAD"/>
    <w:rsid w:val="00470B61"/>
    <w:rsid w:val="00472F10"/>
    <w:rsid w:val="00474726"/>
    <w:rsid w:val="0047542B"/>
    <w:rsid w:val="00475BF0"/>
    <w:rsid w:val="00482D33"/>
    <w:rsid w:val="00490593"/>
    <w:rsid w:val="00491BE5"/>
    <w:rsid w:val="00492AB7"/>
    <w:rsid w:val="00493B03"/>
    <w:rsid w:val="0049448A"/>
    <w:rsid w:val="004948C0"/>
    <w:rsid w:val="00494C56"/>
    <w:rsid w:val="004952FE"/>
    <w:rsid w:val="00495F9B"/>
    <w:rsid w:val="004962A6"/>
    <w:rsid w:val="00497A3D"/>
    <w:rsid w:val="004A15D7"/>
    <w:rsid w:val="004B3C31"/>
    <w:rsid w:val="004B449E"/>
    <w:rsid w:val="004B6954"/>
    <w:rsid w:val="004B6AE2"/>
    <w:rsid w:val="004B7C18"/>
    <w:rsid w:val="004C212A"/>
    <w:rsid w:val="004C7C03"/>
    <w:rsid w:val="004D0641"/>
    <w:rsid w:val="004D4751"/>
    <w:rsid w:val="004D483F"/>
    <w:rsid w:val="004D6B0A"/>
    <w:rsid w:val="004D6C1F"/>
    <w:rsid w:val="004E0AB0"/>
    <w:rsid w:val="004E1874"/>
    <w:rsid w:val="004E2A52"/>
    <w:rsid w:val="004E3C65"/>
    <w:rsid w:val="004E43DF"/>
    <w:rsid w:val="004E4798"/>
    <w:rsid w:val="004E53A6"/>
    <w:rsid w:val="004E57AD"/>
    <w:rsid w:val="004E6670"/>
    <w:rsid w:val="004E7785"/>
    <w:rsid w:val="004F2304"/>
    <w:rsid w:val="004F4693"/>
    <w:rsid w:val="004F50DD"/>
    <w:rsid w:val="004F798B"/>
    <w:rsid w:val="004F7CCE"/>
    <w:rsid w:val="00500F05"/>
    <w:rsid w:val="00502C66"/>
    <w:rsid w:val="00504B8D"/>
    <w:rsid w:val="0050539A"/>
    <w:rsid w:val="00510F79"/>
    <w:rsid w:val="005137CD"/>
    <w:rsid w:val="0051491A"/>
    <w:rsid w:val="00515B0B"/>
    <w:rsid w:val="00515D41"/>
    <w:rsid w:val="00515E9A"/>
    <w:rsid w:val="00521384"/>
    <w:rsid w:val="00523FBE"/>
    <w:rsid w:val="0052444F"/>
    <w:rsid w:val="00525744"/>
    <w:rsid w:val="00527A6F"/>
    <w:rsid w:val="005327FE"/>
    <w:rsid w:val="00532EAE"/>
    <w:rsid w:val="00535E61"/>
    <w:rsid w:val="005402C1"/>
    <w:rsid w:val="005405A5"/>
    <w:rsid w:val="00541CDB"/>
    <w:rsid w:val="0054350B"/>
    <w:rsid w:val="0054444E"/>
    <w:rsid w:val="00545DAC"/>
    <w:rsid w:val="005460AF"/>
    <w:rsid w:val="00550BDD"/>
    <w:rsid w:val="00553A8F"/>
    <w:rsid w:val="00554F50"/>
    <w:rsid w:val="00557A8D"/>
    <w:rsid w:val="005639F1"/>
    <w:rsid w:val="00564DDE"/>
    <w:rsid w:val="0056507C"/>
    <w:rsid w:val="00567D72"/>
    <w:rsid w:val="00570604"/>
    <w:rsid w:val="00570811"/>
    <w:rsid w:val="00573BB5"/>
    <w:rsid w:val="0057666F"/>
    <w:rsid w:val="0058063B"/>
    <w:rsid w:val="00583F07"/>
    <w:rsid w:val="00587639"/>
    <w:rsid w:val="00590C27"/>
    <w:rsid w:val="005913BB"/>
    <w:rsid w:val="00591A46"/>
    <w:rsid w:val="0059238E"/>
    <w:rsid w:val="0059498F"/>
    <w:rsid w:val="00594F37"/>
    <w:rsid w:val="0059705A"/>
    <w:rsid w:val="00597AD3"/>
    <w:rsid w:val="005A2032"/>
    <w:rsid w:val="005A3DA0"/>
    <w:rsid w:val="005A48E8"/>
    <w:rsid w:val="005B0205"/>
    <w:rsid w:val="005B0952"/>
    <w:rsid w:val="005B0D68"/>
    <w:rsid w:val="005B15B9"/>
    <w:rsid w:val="005B1A43"/>
    <w:rsid w:val="005B349A"/>
    <w:rsid w:val="005B37C2"/>
    <w:rsid w:val="005B3EEB"/>
    <w:rsid w:val="005B4F59"/>
    <w:rsid w:val="005B7C70"/>
    <w:rsid w:val="005C045F"/>
    <w:rsid w:val="005C1882"/>
    <w:rsid w:val="005C1BA8"/>
    <w:rsid w:val="005C46AD"/>
    <w:rsid w:val="005C5A18"/>
    <w:rsid w:val="005C725F"/>
    <w:rsid w:val="005D38D2"/>
    <w:rsid w:val="005D5D24"/>
    <w:rsid w:val="005D6AFF"/>
    <w:rsid w:val="005D6EF3"/>
    <w:rsid w:val="005D7602"/>
    <w:rsid w:val="005E16D9"/>
    <w:rsid w:val="005E23B9"/>
    <w:rsid w:val="005E29D7"/>
    <w:rsid w:val="005E2EAF"/>
    <w:rsid w:val="005E4C74"/>
    <w:rsid w:val="005E576E"/>
    <w:rsid w:val="005E5819"/>
    <w:rsid w:val="005E62BE"/>
    <w:rsid w:val="005E6B2F"/>
    <w:rsid w:val="005E72EF"/>
    <w:rsid w:val="005F0AB9"/>
    <w:rsid w:val="005F1861"/>
    <w:rsid w:val="005F6CB0"/>
    <w:rsid w:val="00602B3F"/>
    <w:rsid w:val="00602E3D"/>
    <w:rsid w:val="006033B0"/>
    <w:rsid w:val="00603A2A"/>
    <w:rsid w:val="00607C67"/>
    <w:rsid w:val="0061184F"/>
    <w:rsid w:val="00613197"/>
    <w:rsid w:val="00613E9C"/>
    <w:rsid w:val="00614115"/>
    <w:rsid w:val="006177BE"/>
    <w:rsid w:val="00620A0C"/>
    <w:rsid w:val="00620F8E"/>
    <w:rsid w:val="00621A6B"/>
    <w:rsid w:val="00621F4B"/>
    <w:rsid w:val="00622C58"/>
    <w:rsid w:val="006230A5"/>
    <w:rsid w:val="00623314"/>
    <w:rsid w:val="006245E7"/>
    <w:rsid w:val="00624D4C"/>
    <w:rsid w:val="00630432"/>
    <w:rsid w:val="00631BF1"/>
    <w:rsid w:val="006326C5"/>
    <w:rsid w:val="00633976"/>
    <w:rsid w:val="00642996"/>
    <w:rsid w:val="00642CE1"/>
    <w:rsid w:val="00644354"/>
    <w:rsid w:val="00644BE6"/>
    <w:rsid w:val="00645F90"/>
    <w:rsid w:val="006466FB"/>
    <w:rsid w:val="00652BCB"/>
    <w:rsid w:val="00653820"/>
    <w:rsid w:val="0065475F"/>
    <w:rsid w:val="0065736F"/>
    <w:rsid w:val="00660A63"/>
    <w:rsid w:val="006628A5"/>
    <w:rsid w:val="0066324E"/>
    <w:rsid w:val="00666D4B"/>
    <w:rsid w:val="006704F3"/>
    <w:rsid w:val="0067086E"/>
    <w:rsid w:val="00670B46"/>
    <w:rsid w:val="00674DAD"/>
    <w:rsid w:val="006770B3"/>
    <w:rsid w:val="0067783D"/>
    <w:rsid w:val="006818E9"/>
    <w:rsid w:val="00684BF2"/>
    <w:rsid w:val="00685011"/>
    <w:rsid w:val="00685960"/>
    <w:rsid w:val="00687DC5"/>
    <w:rsid w:val="00693368"/>
    <w:rsid w:val="00693535"/>
    <w:rsid w:val="00694AA9"/>
    <w:rsid w:val="0069615A"/>
    <w:rsid w:val="006A0C4F"/>
    <w:rsid w:val="006A2B12"/>
    <w:rsid w:val="006A5120"/>
    <w:rsid w:val="006A5C6A"/>
    <w:rsid w:val="006A7C9D"/>
    <w:rsid w:val="006A7D71"/>
    <w:rsid w:val="006B1AAC"/>
    <w:rsid w:val="006B2EA1"/>
    <w:rsid w:val="006B3694"/>
    <w:rsid w:val="006B3F0D"/>
    <w:rsid w:val="006B5947"/>
    <w:rsid w:val="006C5344"/>
    <w:rsid w:val="006C6271"/>
    <w:rsid w:val="006D0CF0"/>
    <w:rsid w:val="006D1D94"/>
    <w:rsid w:val="006D4088"/>
    <w:rsid w:val="006D4133"/>
    <w:rsid w:val="006D4928"/>
    <w:rsid w:val="006D6F6A"/>
    <w:rsid w:val="006E04BB"/>
    <w:rsid w:val="006E1510"/>
    <w:rsid w:val="006E4FB0"/>
    <w:rsid w:val="006F2C35"/>
    <w:rsid w:val="006F4BA3"/>
    <w:rsid w:val="006F5148"/>
    <w:rsid w:val="00700638"/>
    <w:rsid w:val="00702137"/>
    <w:rsid w:val="00702E9A"/>
    <w:rsid w:val="007047A8"/>
    <w:rsid w:val="0070662B"/>
    <w:rsid w:val="00706E69"/>
    <w:rsid w:val="00710000"/>
    <w:rsid w:val="00713055"/>
    <w:rsid w:val="007168E3"/>
    <w:rsid w:val="007174FF"/>
    <w:rsid w:val="00723598"/>
    <w:rsid w:val="00723DEA"/>
    <w:rsid w:val="00724631"/>
    <w:rsid w:val="00724BD1"/>
    <w:rsid w:val="00726B97"/>
    <w:rsid w:val="00727A06"/>
    <w:rsid w:val="00727EBE"/>
    <w:rsid w:val="00732503"/>
    <w:rsid w:val="007329D5"/>
    <w:rsid w:val="00732B21"/>
    <w:rsid w:val="00732F49"/>
    <w:rsid w:val="0073494A"/>
    <w:rsid w:val="007372C4"/>
    <w:rsid w:val="00737CF2"/>
    <w:rsid w:val="0074159C"/>
    <w:rsid w:val="0074161A"/>
    <w:rsid w:val="0074208C"/>
    <w:rsid w:val="00742569"/>
    <w:rsid w:val="007450CE"/>
    <w:rsid w:val="00750745"/>
    <w:rsid w:val="00750D74"/>
    <w:rsid w:val="00751218"/>
    <w:rsid w:val="00752C67"/>
    <w:rsid w:val="007532FE"/>
    <w:rsid w:val="00754A93"/>
    <w:rsid w:val="00756211"/>
    <w:rsid w:val="00756AA8"/>
    <w:rsid w:val="00760553"/>
    <w:rsid w:val="0076100D"/>
    <w:rsid w:val="00763143"/>
    <w:rsid w:val="007641B6"/>
    <w:rsid w:val="00770FC1"/>
    <w:rsid w:val="00771B96"/>
    <w:rsid w:val="00774311"/>
    <w:rsid w:val="00774731"/>
    <w:rsid w:val="00774DBE"/>
    <w:rsid w:val="007768BD"/>
    <w:rsid w:val="00781F8E"/>
    <w:rsid w:val="00782E8D"/>
    <w:rsid w:val="00784362"/>
    <w:rsid w:val="00785D72"/>
    <w:rsid w:val="0079500A"/>
    <w:rsid w:val="00796506"/>
    <w:rsid w:val="00796838"/>
    <w:rsid w:val="00796B94"/>
    <w:rsid w:val="007A37A0"/>
    <w:rsid w:val="007A3B20"/>
    <w:rsid w:val="007A3F90"/>
    <w:rsid w:val="007B0AEA"/>
    <w:rsid w:val="007B1041"/>
    <w:rsid w:val="007B31E1"/>
    <w:rsid w:val="007B3253"/>
    <w:rsid w:val="007B36F4"/>
    <w:rsid w:val="007B3D71"/>
    <w:rsid w:val="007B4C25"/>
    <w:rsid w:val="007B585E"/>
    <w:rsid w:val="007B58E4"/>
    <w:rsid w:val="007B74EE"/>
    <w:rsid w:val="007C0D9E"/>
    <w:rsid w:val="007C15EA"/>
    <w:rsid w:val="007C1A77"/>
    <w:rsid w:val="007C2ACE"/>
    <w:rsid w:val="007C340B"/>
    <w:rsid w:val="007C3751"/>
    <w:rsid w:val="007C3B1E"/>
    <w:rsid w:val="007C3DB5"/>
    <w:rsid w:val="007C6A11"/>
    <w:rsid w:val="007D03C4"/>
    <w:rsid w:val="007D3365"/>
    <w:rsid w:val="007D41C6"/>
    <w:rsid w:val="007D55B7"/>
    <w:rsid w:val="007D64EF"/>
    <w:rsid w:val="007D74F2"/>
    <w:rsid w:val="007E1414"/>
    <w:rsid w:val="007E1454"/>
    <w:rsid w:val="007E1DA9"/>
    <w:rsid w:val="007E4C86"/>
    <w:rsid w:val="007E7493"/>
    <w:rsid w:val="007F18B1"/>
    <w:rsid w:val="00802C62"/>
    <w:rsid w:val="008033B4"/>
    <w:rsid w:val="00804ADD"/>
    <w:rsid w:val="00805235"/>
    <w:rsid w:val="0080547E"/>
    <w:rsid w:val="0080575E"/>
    <w:rsid w:val="00807D0C"/>
    <w:rsid w:val="008111F8"/>
    <w:rsid w:val="008150AA"/>
    <w:rsid w:val="008157FB"/>
    <w:rsid w:val="008160A2"/>
    <w:rsid w:val="008175F5"/>
    <w:rsid w:val="0082149F"/>
    <w:rsid w:val="00825C64"/>
    <w:rsid w:val="00825F98"/>
    <w:rsid w:val="00826AEC"/>
    <w:rsid w:val="008272F5"/>
    <w:rsid w:val="008274CD"/>
    <w:rsid w:val="00827E3F"/>
    <w:rsid w:val="00830542"/>
    <w:rsid w:val="00831C41"/>
    <w:rsid w:val="008321E4"/>
    <w:rsid w:val="008323DF"/>
    <w:rsid w:val="00836C58"/>
    <w:rsid w:val="008374BB"/>
    <w:rsid w:val="00845EBD"/>
    <w:rsid w:val="00847B7E"/>
    <w:rsid w:val="00854092"/>
    <w:rsid w:val="00856448"/>
    <w:rsid w:val="00856A97"/>
    <w:rsid w:val="0085715C"/>
    <w:rsid w:val="008574DE"/>
    <w:rsid w:val="00857E98"/>
    <w:rsid w:val="00860A6B"/>
    <w:rsid w:val="008614B1"/>
    <w:rsid w:val="0086421E"/>
    <w:rsid w:val="00866179"/>
    <w:rsid w:val="008667D9"/>
    <w:rsid w:val="00871F7E"/>
    <w:rsid w:val="00872920"/>
    <w:rsid w:val="00872B3F"/>
    <w:rsid w:val="00872CDE"/>
    <w:rsid w:val="008752BB"/>
    <w:rsid w:val="008752EB"/>
    <w:rsid w:val="00875343"/>
    <w:rsid w:val="00875402"/>
    <w:rsid w:val="00875F28"/>
    <w:rsid w:val="00885D22"/>
    <w:rsid w:val="008916CF"/>
    <w:rsid w:val="00892576"/>
    <w:rsid w:val="008956EF"/>
    <w:rsid w:val="008A42D2"/>
    <w:rsid w:val="008A5416"/>
    <w:rsid w:val="008A669A"/>
    <w:rsid w:val="008A6B61"/>
    <w:rsid w:val="008A6C64"/>
    <w:rsid w:val="008A7DEF"/>
    <w:rsid w:val="008B0E7A"/>
    <w:rsid w:val="008B2F20"/>
    <w:rsid w:val="008B3C2E"/>
    <w:rsid w:val="008B54C0"/>
    <w:rsid w:val="008B69AA"/>
    <w:rsid w:val="008B7092"/>
    <w:rsid w:val="008C1779"/>
    <w:rsid w:val="008C2642"/>
    <w:rsid w:val="008C3736"/>
    <w:rsid w:val="008C395E"/>
    <w:rsid w:val="008C4EBE"/>
    <w:rsid w:val="008C556A"/>
    <w:rsid w:val="008C59E3"/>
    <w:rsid w:val="008C7355"/>
    <w:rsid w:val="008D1553"/>
    <w:rsid w:val="008D3145"/>
    <w:rsid w:val="008D32BE"/>
    <w:rsid w:val="008D4B2C"/>
    <w:rsid w:val="008D537F"/>
    <w:rsid w:val="008D75F1"/>
    <w:rsid w:val="008E0CCB"/>
    <w:rsid w:val="008E48F4"/>
    <w:rsid w:val="008E74E6"/>
    <w:rsid w:val="008E7A62"/>
    <w:rsid w:val="008F0246"/>
    <w:rsid w:val="008F3112"/>
    <w:rsid w:val="008F3978"/>
    <w:rsid w:val="008F5E9C"/>
    <w:rsid w:val="00900ED2"/>
    <w:rsid w:val="00901BC8"/>
    <w:rsid w:val="009065DF"/>
    <w:rsid w:val="00906C6C"/>
    <w:rsid w:val="00907001"/>
    <w:rsid w:val="00907403"/>
    <w:rsid w:val="00910AB4"/>
    <w:rsid w:val="00912E05"/>
    <w:rsid w:val="00915705"/>
    <w:rsid w:val="0091703F"/>
    <w:rsid w:val="00920914"/>
    <w:rsid w:val="00921760"/>
    <w:rsid w:val="00922BCA"/>
    <w:rsid w:val="00923729"/>
    <w:rsid w:val="00930001"/>
    <w:rsid w:val="009302C8"/>
    <w:rsid w:val="00930957"/>
    <w:rsid w:val="009313AC"/>
    <w:rsid w:val="00931563"/>
    <w:rsid w:val="00931F19"/>
    <w:rsid w:val="00932A5F"/>
    <w:rsid w:val="00934072"/>
    <w:rsid w:val="00935925"/>
    <w:rsid w:val="00936FA9"/>
    <w:rsid w:val="00937E32"/>
    <w:rsid w:val="00941E21"/>
    <w:rsid w:val="00943E75"/>
    <w:rsid w:val="00944E9D"/>
    <w:rsid w:val="009456FF"/>
    <w:rsid w:val="009461F4"/>
    <w:rsid w:val="00946685"/>
    <w:rsid w:val="00956CF0"/>
    <w:rsid w:val="009577FE"/>
    <w:rsid w:val="00960497"/>
    <w:rsid w:val="00960B18"/>
    <w:rsid w:val="009614F3"/>
    <w:rsid w:val="00961D31"/>
    <w:rsid w:val="00975B83"/>
    <w:rsid w:val="009760D0"/>
    <w:rsid w:val="00980909"/>
    <w:rsid w:val="009809FB"/>
    <w:rsid w:val="00981371"/>
    <w:rsid w:val="009837F4"/>
    <w:rsid w:val="0098393B"/>
    <w:rsid w:val="00985FFC"/>
    <w:rsid w:val="009872DA"/>
    <w:rsid w:val="009872E0"/>
    <w:rsid w:val="00990030"/>
    <w:rsid w:val="009905CD"/>
    <w:rsid w:val="00990704"/>
    <w:rsid w:val="0099071A"/>
    <w:rsid w:val="00992D23"/>
    <w:rsid w:val="009A0B94"/>
    <w:rsid w:val="009A116C"/>
    <w:rsid w:val="009A1F55"/>
    <w:rsid w:val="009B0140"/>
    <w:rsid w:val="009B0960"/>
    <w:rsid w:val="009B0C86"/>
    <w:rsid w:val="009B275A"/>
    <w:rsid w:val="009B4CE5"/>
    <w:rsid w:val="009B549E"/>
    <w:rsid w:val="009B582A"/>
    <w:rsid w:val="009B5FBB"/>
    <w:rsid w:val="009C38E9"/>
    <w:rsid w:val="009C5F3C"/>
    <w:rsid w:val="009C74EF"/>
    <w:rsid w:val="009C74F6"/>
    <w:rsid w:val="009D2051"/>
    <w:rsid w:val="009D341F"/>
    <w:rsid w:val="009D523E"/>
    <w:rsid w:val="009D5368"/>
    <w:rsid w:val="009D5F5F"/>
    <w:rsid w:val="009D6A78"/>
    <w:rsid w:val="009E220C"/>
    <w:rsid w:val="009E238D"/>
    <w:rsid w:val="009E610C"/>
    <w:rsid w:val="009F31CB"/>
    <w:rsid w:val="009F5112"/>
    <w:rsid w:val="009F5BB8"/>
    <w:rsid w:val="009F5FD6"/>
    <w:rsid w:val="009F6211"/>
    <w:rsid w:val="00A00F2F"/>
    <w:rsid w:val="00A0142F"/>
    <w:rsid w:val="00A01BFE"/>
    <w:rsid w:val="00A02DCF"/>
    <w:rsid w:val="00A03D9A"/>
    <w:rsid w:val="00A048CA"/>
    <w:rsid w:val="00A056C0"/>
    <w:rsid w:val="00A07C77"/>
    <w:rsid w:val="00A102AC"/>
    <w:rsid w:val="00A1068F"/>
    <w:rsid w:val="00A13C14"/>
    <w:rsid w:val="00A13DDA"/>
    <w:rsid w:val="00A13F00"/>
    <w:rsid w:val="00A15193"/>
    <w:rsid w:val="00A15A4C"/>
    <w:rsid w:val="00A15D4A"/>
    <w:rsid w:val="00A21586"/>
    <w:rsid w:val="00A21B10"/>
    <w:rsid w:val="00A235A5"/>
    <w:rsid w:val="00A23CD0"/>
    <w:rsid w:val="00A25FD8"/>
    <w:rsid w:val="00A2601E"/>
    <w:rsid w:val="00A27888"/>
    <w:rsid w:val="00A30142"/>
    <w:rsid w:val="00A31877"/>
    <w:rsid w:val="00A3425C"/>
    <w:rsid w:val="00A36682"/>
    <w:rsid w:val="00A40ABC"/>
    <w:rsid w:val="00A42356"/>
    <w:rsid w:val="00A4362B"/>
    <w:rsid w:val="00A43DE0"/>
    <w:rsid w:val="00A474BC"/>
    <w:rsid w:val="00A511B5"/>
    <w:rsid w:val="00A5243B"/>
    <w:rsid w:val="00A53930"/>
    <w:rsid w:val="00A53A0A"/>
    <w:rsid w:val="00A53C0E"/>
    <w:rsid w:val="00A5458B"/>
    <w:rsid w:val="00A54923"/>
    <w:rsid w:val="00A552DA"/>
    <w:rsid w:val="00A55DA0"/>
    <w:rsid w:val="00A56D2A"/>
    <w:rsid w:val="00A619D8"/>
    <w:rsid w:val="00A61D39"/>
    <w:rsid w:val="00A6429F"/>
    <w:rsid w:val="00A652D7"/>
    <w:rsid w:val="00A66239"/>
    <w:rsid w:val="00A664F9"/>
    <w:rsid w:val="00A72A63"/>
    <w:rsid w:val="00A72F51"/>
    <w:rsid w:val="00A73D3D"/>
    <w:rsid w:val="00A74361"/>
    <w:rsid w:val="00A74CFD"/>
    <w:rsid w:val="00A75123"/>
    <w:rsid w:val="00A75557"/>
    <w:rsid w:val="00A75DB5"/>
    <w:rsid w:val="00A7687A"/>
    <w:rsid w:val="00A80E04"/>
    <w:rsid w:val="00A81972"/>
    <w:rsid w:val="00A81BB3"/>
    <w:rsid w:val="00A836DE"/>
    <w:rsid w:val="00A83EB8"/>
    <w:rsid w:val="00A852E1"/>
    <w:rsid w:val="00A8547D"/>
    <w:rsid w:val="00A8569F"/>
    <w:rsid w:val="00A86F97"/>
    <w:rsid w:val="00A87086"/>
    <w:rsid w:val="00A908BB"/>
    <w:rsid w:val="00A92921"/>
    <w:rsid w:val="00A95B2D"/>
    <w:rsid w:val="00AA206C"/>
    <w:rsid w:val="00AA3264"/>
    <w:rsid w:val="00AA41A3"/>
    <w:rsid w:val="00AA5193"/>
    <w:rsid w:val="00AA68E0"/>
    <w:rsid w:val="00AA70F3"/>
    <w:rsid w:val="00AA721D"/>
    <w:rsid w:val="00AB0ACF"/>
    <w:rsid w:val="00AB3AC4"/>
    <w:rsid w:val="00AB5493"/>
    <w:rsid w:val="00AB6C63"/>
    <w:rsid w:val="00AB7E11"/>
    <w:rsid w:val="00AC0340"/>
    <w:rsid w:val="00AC0BC7"/>
    <w:rsid w:val="00AC1AF1"/>
    <w:rsid w:val="00AC1D1D"/>
    <w:rsid w:val="00AC238E"/>
    <w:rsid w:val="00AC46BD"/>
    <w:rsid w:val="00AC4842"/>
    <w:rsid w:val="00AC7332"/>
    <w:rsid w:val="00AD203E"/>
    <w:rsid w:val="00AD27DD"/>
    <w:rsid w:val="00AD281E"/>
    <w:rsid w:val="00AD418F"/>
    <w:rsid w:val="00AD61AC"/>
    <w:rsid w:val="00AD69AD"/>
    <w:rsid w:val="00AE14BE"/>
    <w:rsid w:val="00AE1E4C"/>
    <w:rsid w:val="00AE2303"/>
    <w:rsid w:val="00AE263D"/>
    <w:rsid w:val="00AE291C"/>
    <w:rsid w:val="00AE6EC8"/>
    <w:rsid w:val="00AF12D5"/>
    <w:rsid w:val="00AF298C"/>
    <w:rsid w:val="00AF328F"/>
    <w:rsid w:val="00AF37CF"/>
    <w:rsid w:val="00AF3CD9"/>
    <w:rsid w:val="00AF6A1D"/>
    <w:rsid w:val="00AF6B20"/>
    <w:rsid w:val="00AF6D78"/>
    <w:rsid w:val="00B01178"/>
    <w:rsid w:val="00B01380"/>
    <w:rsid w:val="00B02300"/>
    <w:rsid w:val="00B028FF"/>
    <w:rsid w:val="00B03457"/>
    <w:rsid w:val="00B05729"/>
    <w:rsid w:val="00B06148"/>
    <w:rsid w:val="00B06719"/>
    <w:rsid w:val="00B0735F"/>
    <w:rsid w:val="00B12768"/>
    <w:rsid w:val="00B128BD"/>
    <w:rsid w:val="00B12F34"/>
    <w:rsid w:val="00B13F29"/>
    <w:rsid w:val="00B15F29"/>
    <w:rsid w:val="00B16480"/>
    <w:rsid w:val="00B22337"/>
    <w:rsid w:val="00B22AD4"/>
    <w:rsid w:val="00B24E45"/>
    <w:rsid w:val="00B24EE2"/>
    <w:rsid w:val="00B308F2"/>
    <w:rsid w:val="00B31C82"/>
    <w:rsid w:val="00B320F6"/>
    <w:rsid w:val="00B32FF9"/>
    <w:rsid w:val="00B3339E"/>
    <w:rsid w:val="00B34DAD"/>
    <w:rsid w:val="00B4067D"/>
    <w:rsid w:val="00B4567C"/>
    <w:rsid w:val="00B45BEC"/>
    <w:rsid w:val="00B462C1"/>
    <w:rsid w:val="00B469A6"/>
    <w:rsid w:val="00B504B9"/>
    <w:rsid w:val="00B53D0D"/>
    <w:rsid w:val="00B54B02"/>
    <w:rsid w:val="00B60A29"/>
    <w:rsid w:val="00B63729"/>
    <w:rsid w:val="00B64BB5"/>
    <w:rsid w:val="00B64EDD"/>
    <w:rsid w:val="00B67FAF"/>
    <w:rsid w:val="00B70776"/>
    <w:rsid w:val="00B81625"/>
    <w:rsid w:val="00B83E14"/>
    <w:rsid w:val="00B84605"/>
    <w:rsid w:val="00B84BFB"/>
    <w:rsid w:val="00B852F1"/>
    <w:rsid w:val="00B85A36"/>
    <w:rsid w:val="00B86A2C"/>
    <w:rsid w:val="00B87976"/>
    <w:rsid w:val="00B90DD0"/>
    <w:rsid w:val="00B93067"/>
    <w:rsid w:val="00B93EA7"/>
    <w:rsid w:val="00B94F51"/>
    <w:rsid w:val="00B97900"/>
    <w:rsid w:val="00B97AA6"/>
    <w:rsid w:val="00B97AFC"/>
    <w:rsid w:val="00BA12B1"/>
    <w:rsid w:val="00BA4107"/>
    <w:rsid w:val="00BA4930"/>
    <w:rsid w:val="00BB0C68"/>
    <w:rsid w:val="00BB1ACC"/>
    <w:rsid w:val="00BB1D55"/>
    <w:rsid w:val="00BB4784"/>
    <w:rsid w:val="00BB53C8"/>
    <w:rsid w:val="00BB606C"/>
    <w:rsid w:val="00BB711D"/>
    <w:rsid w:val="00BC42CE"/>
    <w:rsid w:val="00BC4563"/>
    <w:rsid w:val="00BC743B"/>
    <w:rsid w:val="00BD24CC"/>
    <w:rsid w:val="00BD4432"/>
    <w:rsid w:val="00BD4E07"/>
    <w:rsid w:val="00BD64F3"/>
    <w:rsid w:val="00BE22D5"/>
    <w:rsid w:val="00BE241D"/>
    <w:rsid w:val="00BE2562"/>
    <w:rsid w:val="00BE2E28"/>
    <w:rsid w:val="00BE4107"/>
    <w:rsid w:val="00BE4570"/>
    <w:rsid w:val="00BE4A48"/>
    <w:rsid w:val="00BE5FA1"/>
    <w:rsid w:val="00BE6938"/>
    <w:rsid w:val="00BE6D3C"/>
    <w:rsid w:val="00BF013B"/>
    <w:rsid w:val="00BF17B1"/>
    <w:rsid w:val="00BF2914"/>
    <w:rsid w:val="00BF704F"/>
    <w:rsid w:val="00C041FE"/>
    <w:rsid w:val="00C04284"/>
    <w:rsid w:val="00C045B0"/>
    <w:rsid w:val="00C07DA1"/>
    <w:rsid w:val="00C13D14"/>
    <w:rsid w:val="00C1439B"/>
    <w:rsid w:val="00C145DF"/>
    <w:rsid w:val="00C146D5"/>
    <w:rsid w:val="00C16E49"/>
    <w:rsid w:val="00C17DA8"/>
    <w:rsid w:val="00C20105"/>
    <w:rsid w:val="00C221F2"/>
    <w:rsid w:val="00C2394B"/>
    <w:rsid w:val="00C24821"/>
    <w:rsid w:val="00C26133"/>
    <w:rsid w:val="00C27F52"/>
    <w:rsid w:val="00C3057F"/>
    <w:rsid w:val="00C37B86"/>
    <w:rsid w:val="00C407D7"/>
    <w:rsid w:val="00C432E8"/>
    <w:rsid w:val="00C516D0"/>
    <w:rsid w:val="00C560F2"/>
    <w:rsid w:val="00C57F71"/>
    <w:rsid w:val="00C619A4"/>
    <w:rsid w:val="00C62A9B"/>
    <w:rsid w:val="00C64D21"/>
    <w:rsid w:val="00C666D7"/>
    <w:rsid w:val="00C67115"/>
    <w:rsid w:val="00C679A1"/>
    <w:rsid w:val="00C71148"/>
    <w:rsid w:val="00C72863"/>
    <w:rsid w:val="00C72BB0"/>
    <w:rsid w:val="00C7309A"/>
    <w:rsid w:val="00C73718"/>
    <w:rsid w:val="00C7671A"/>
    <w:rsid w:val="00C80113"/>
    <w:rsid w:val="00C805FD"/>
    <w:rsid w:val="00C80956"/>
    <w:rsid w:val="00C809B1"/>
    <w:rsid w:val="00C8316C"/>
    <w:rsid w:val="00C842C3"/>
    <w:rsid w:val="00C874EE"/>
    <w:rsid w:val="00C87618"/>
    <w:rsid w:val="00C91423"/>
    <w:rsid w:val="00C916C9"/>
    <w:rsid w:val="00C9175E"/>
    <w:rsid w:val="00C92656"/>
    <w:rsid w:val="00C95E85"/>
    <w:rsid w:val="00CA400E"/>
    <w:rsid w:val="00CA7DC6"/>
    <w:rsid w:val="00CA7FF8"/>
    <w:rsid w:val="00CB0DE2"/>
    <w:rsid w:val="00CB48A7"/>
    <w:rsid w:val="00CC1E4A"/>
    <w:rsid w:val="00CC3946"/>
    <w:rsid w:val="00CC40D1"/>
    <w:rsid w:val="00CC46DE"/>
    <w:rsid w:val="00CC4FE7"/>
    <w:rsid w:val="00CC60B3"/>
    <w:rsid w:val="00CC7934"/>
    <w:rsid w:val="00CD0FFF"/>
    <w:rsid w:val="00CD3703"/>
    <w:rsid w:val="00CD647B"/>
    <w:rsid w:val="00CD7385"/>
    <w:rsid w:val="00CD7E66"/>
    <w:rsid w:val="00CD7EB9"/>
    <w:rsid w:val="00CE09AC"/>
    <w:rsid w:val="00CE0A56"/>
    <w:rsid w:val="00CE0F21"/>
    <w:rsid w:val="00CE2C9C"/>
    <w:rsid w:val="00CE4255"/>
    <w:rsid w:val="00CE5C41"/>
    <w:rsid w:val="00CE6D7A"/>
    <w:rsid w:val="00CE7869"/>
    <w:rsid w:val="00CF05B3"/>
    <w:rsid w:val="00CF651B"/>
    <w:rsid w:val="00CF6CC1"/>
    <w:rsid w:val="00CF6E7C"/>
    <w:rsid w:val="00CF7251"/>
    <w:rsid w:val="00D0136E"/>
    <w:rsid w:val="00D01EE1"/>
    <w:rsid w:val="00D0241C"/>
    <w:rsid w:val="00D053A4"/>
    <w:rsid w:val="00D07C49"/>
    <w:rsid w:val="00D104CA"/>
    <w:rsid w:val="00D14F7C"/>
    <w:rsid w:val="00D15678"/>
    <w:rsid w:val="00D165D8"/>
    <w:rsid w:val="00D17207"/>
    <w:rsid w:val="00D218B7"/>
    <w:rsid w:val="00D21C95"/>
    <w:rsid w:val="00D23DF7"/>
    <w:rsid w:val="00D244DC"/>
    <w:rsid w:val="00D246B8"/>
    <w:rsid w:val="00D24EFF"/>
    <w:rsid w:val="00D256D5"/>
    <w:rsid w:val="00D26D8B"/>
    <w:rsid w:val="00D325E9"/>
    <w:rsid w:val="00D40011"/>
    <w:rsid w:val="00D42CD2"/>
    <w:rsid w:val="00D447EB"/>
    <w:rsid w:val="00D44FDA"/>
    <w:rsid w:val="00D47249"/>
    <w:rsid w:val="00D47ABB"/>
    <w:rsid w:val="00D51ECD"/>
    <w:rsid w:val="00D52C64"/>
    <w:rsid w:val="00D541DB"/>
    <w:rsid w:val="00D54E54"/>
    <w:rsid w:val="00D55D98"/>
    <w:rsid w:val="00D60C21"/>
    <w:rsid w:val="00D6150E"/>
    <w:rsid w:val="00D64262"/>
    <w:rsid w:val="00D65011"/>
    <w:rsid w:val="00D657C2"/>
    <w:rsid w:val="00D704D1"/>
    <w:rsid w:val="00D70912"/>
    <w:rsid w:val="00D71852"/>
    <w:rsid w:val="00D72A2C"/>
    <w:rsid w:val="00D731CD"/>
    <w:rsid w:val="00D75E0A"/>
    <w:rsid w:val="00D76434"/>
    <w:rsid w:val="00D81287"/>
    <w:rsid w:val="00D81BAC"/>
    <w:rsid w:val="00D84064"/>
    <w:rsid w:val="00D858CB"/>
    <w:rsid w:val="00D92018"/>
    <w:rsid w:val="00D925EA"/>
    <w:rsid w:val="00D94923"/>
    <w:rsid w:val="00DA5928"/>
    <w:rsid w:val="00DA756A"/>
    <w:rsid w:val="00DA77F1"/>
    <w:rsid w:val="00DB20EF"/>
    <w:rsid w:val="00DB260E"/>
    <w:rsid w:val="00DB2DCD"/>
    <w:rsid w:val="00DB3CC6"/>
    <w:rsid w:val="00DC1563"/>
    <w:rsid w:val="00DC2E26"/>
    <w:rsid w:val="00DC33E6"/>
    <w:rsid w:val="00DC62FE"/>
    <w:rsid w:val="00DC67AB"/>
    <w:rsid w:val="00DC6981"/>
    <w:rsid w:val="00DC6A0A"/>
    <w:rsid w:val="00DD0260"/>
    <w:rsid w:val="00DD053A"/>
    <w:rsid w:val="00DD21EA"/>
    <w:rsid w:val="00DD50F8"/>
    <w:rsid w:val="00DD7747"/>
    <w:rsid w:val="00DE14B0"/>
    <w:rsid w:val="00DE14CB"/>
    <w:rsid w:val="00DE241C"/>
    <w:rsid w:val="00DE5270"/>
    <w:rsid w:val="00DE621F"/>
    <w:rsid w:val="00DE7F6C"/>
    <w:rsid w:val="00DF1EBA"/>
    <w:rsid w:val="00DF3262"/>
    <w:rsid w:val="00DF66FE"/>
    <w:rsid w:val="00DF7E49"/>
    <w:rsid w:val="00DF7FFE"/>
    <w:rsid w:val="00E0270F"/>
    <w:rsid w:val="00E033AB"/>
    <w:rsid w:val="00E0368C"/>
    <w:rsid w:val="00E074E4"/>
    <w:rsid w:val="00E0785A"/>
    <w:rsid w:val="00E1190D"/>
    <w:rsid w:val="00E12C35"/>
    <w:rsid w:val="00E144CB"/>
    <w:rsid w:val="00E14AA5"/>
    <w:rsid w:val="00E20C9C"/>
    <w:rsid w:val="00E22816"/>
    <w:rsid w:val="00E22DAF"/>
    <w:rsid w:val="00E23C31"/>
    <w:rsid w:val="00E24181"/>
    <w:rsid w:val="00E24347"/>
    <w:rsid w:val="00E24BF4"/>
    <w:rsid w:val="00E262E0"/>
    <w:rsid w:val="00E309AB"/>
    <w:rsid w:val="00E31E50"/>
    <w:rsid w:val="00E32D04"/>
    <w:rsid w:val="00E33A5C"/>
    <w:rsid w:val="00E3426A"/>
    <w:rsid w:val="00E3433F"/>
    <w:rsid w:val="00E35F2E"/>
    <w:rsid w:val="00E42E02"/>
    <w:rsid w:val="00E434B0"/>
    <w:rsid w:val="00E43528"/>
    <w:rsid w:val="00E44F6A"/>
    <w:rsid w:val="00E513E7"/>
    <w:rsid w:val="00E53380"/>
    <w:rsid w:val="00E53ED1"/>
    <w:rsid w:val="00E544ED"/>
    <w:rsid w:val="00E55440"/>
    <w:rsid w:val="00E55CFB"/>
    <w:rsid w:val="00E56A85"/>
    <w:rsid w:val="00E5789B"/>
    <w:rsid w:val="00E613BF"/>
    <w:rsid w:val="00E61AF4"/>
    <w:rsid w:val="00E61E40"/>
    <w:rsid w:val="00E62BE6"/>
    <w:rsid w:val="00E63048"/>
    <w:rsid w:val="00E65543"/>
    <w:rsid w:val="00E65A39"/>
    <w:rsid w:val="00E67820"/>
    <w:rsid w:val="00E70052"/>
    <w:rsid w:val="00E70749"/>
    <w:rsid w:val="00E73C53"/>
    <w:rsid w:val="00E77E64"/>
    <w:rsid w:val="00E80857"/>
    <w:rsid w:val="00E81D95"/>
    <w:rsid w:val="00E8241C"/>
    <w:rsid w:val="00E82D2A"/>
    <w:rsid w:val="00E85F68"/>
    <w:rsid w:val="00E869B3"/>
    <w:rsid w:val="00E90538"/>
    <w:rsid w:val="00E924FC"/>
    <w:rsid w:val="00EA24CF"/>
    <w:rsid w:val="00EA6999"/>
    <w:rsid w:val="00EB0484"/>
    <w:rsid w:val="00EB073F"/>
    <w:rsid w:val="00EB080A"/>
    <w:rsid w:val="00EB1610"/>
    <w:rsid w:val="00EB5E2C"/>
    <w:rsid w:val="00EB6B23"/>
    <w:rsid w:val="00EB79EE"/>
    <w:rsid w:val="00EC06E2"/>
    <w:rsid w:val="00EC3355"/>
    <w:rsid w:val="00EC5828"/>
    <w:rsid w:val="00EC692C"/>
    <w:rsid w:val="00EC6B14"/>
    <w:rsid w:val="00ED06CA"/>
    <w:rsid w:val="00ED3A29"/>
    <w:rsid w:val="00ED6311"/>
    <w:rsid w:val="00ED636A"/>
    <w:rsid w:val="00ED755F"/>
    <w:rsid w:val="00ED7C59"/>
    <w:rsid w:val="00ED7DA4"/>
    <w:rsid w:val="00ED7F5E"/>
    <w:rsid w:val="00EE1BD2"/>
    <w:rsid w:val="00EE1D18"/>
    <w:rsid w:val="00EE38D5"/>
    <w:rsid w:val="00EE60FD"/>
    <w:rsid w:val="00EE7FED"/>
    <w:rsid w:val="00EF0D4C"/>
    <w:rsid w:val="00EF12B0"/>
    <w:rsid w:val="00EF547E"/>
    <w:rsid w:val="00EF6736"/>
    <w:rsid w:val="00EF6886"/>
    <w:rsid w:val="00F0005D"/>
    <w:rsid w:val="00F02EEF"/>
    <w:rsid w:val="00F04DC7"/>
    <w:rsid w:val="00F0548E"/>
    <w:rsid w:val="00F10187"/>
    <w:rsid w:val="00F10A94"/>
    <w:rsid w:val="00F1110D"/>
    <w:rsid w:val="00F12EAD"/>
    <w:rsid w:val="00F15405"/>
    <w:rsid w:val="00F17CF4"/>
    <w:rsid w:val="00F20B75"/>
    <w:rsid w:val="00F21825"/>
    <w:rsid w:val="00F225D7"/>
    <w:rsid w:val="00F241FA"/>
    <w:rsid w:val="00F2422B"/>
    <w:rsid w:val="00F24426"/>
    <w:rsid w:val="00F258D2"/>
    <w:rsid w:val="00F25F18"/>
    <w:rsid w:val="00F26776"/>
    <w:rsid w:val="00F26C14"/>
    <w:rsid w:val="00F279EE"/>
    <w:rsid w:val="00F3033D"/>
    <w:rsid w:val="00F3097A"/>
    <w:rsid w:val="00F30A7C"/>
    <w:rsid w:val="00F31826"/>
    <w:rsid w:val="00F31F1E"/>
    <w:rsid w:val="00F32257"/>
    <w:rsid w:val="00F336EE"/>
    <w:rsid w:val="00F33C7F"/>
    <w:rsid w:val="00F34290"/>
    <w:rsid w:val="00F35F67"/>
    <w:rsid w:val="00F37E47"/>
    <w:rsid w:val="00F43903"/>
    <w:rsid w:val="00F44E87"/>
    <w:rsid w:val="00F4713F"/>
    <w:rsid w:val="00F47673"/>
    <w:rsid w:val="00F4799C"/>
    <w:rsid w:val="00F500CF"/>
    <w:rsid w:val="00F50FEE"/>
    <w:rsid w:val="00F53987"/>
    <w:rsid w:val="00F5488D"/>
    <w:rsid w:val="00F560F1"/>
    <w:rsid w:val="00F62117"/>
    <w:rsid w:val="00F62FC1"/>
    <w:rsid w:val="00F6300E"/>
    <w:rsid w:val="00F65A85"/>
    <w:rsid w:val="00F66029"/>
    <w:rsid w:val="00F71D72"/>
    <w:rsid w:val="00F7223D"/>
    <w:rsid w:val="00F74A4D"/>
    <w:rsid w:val="00F755F7"/>
    <w:rsid w:val="00F75802"/>
    <w:rsid w:val="00F75A43"/>
    <w:rsid w:val="00F800C2"/>
    <w:rsid w:val="00F80B6C"/>
    <w:rsid w:val="00F81771"/>
    <w:rsid w:val="00F82F44"/>
    <w:rsid w:val="00F85CFF"/>
    <w:rsid w:val="00F8756A"/>
    <w:rsid w:val="00F91949"/>
    <w:rsid w:val="00F93713"/>
    <w:rsid w:val="00F938CD"/>
    <w:rsid w:val="00F950D7"/>
    <w:rsid w:val="00F95BB7"/>
    <w:rsid w:val="00F95F03"/>
    <w:rsid w:val="00FA08D8"/>
    <w:rsid w:val="00FA2875"/>
    <w:rsid w:val="00FA291D"/>
    <w:rsid w:val="00FA2CDA"/>
    <w:rsid w:val="00FA323C"/>
    <w:rsid w:val="00FA5A92"/>
    <w:rsid w:val="00FA5B1D"/>
    <w:rsid w:val="00FA6C6C"/>
    <w:rsid w:val="00FA7FF0"/>
    <w:rsid w:val="00FB0441"/>
    <w:rsid w:val="00FB429C"/>
    <w:rsid w:val="00FB486F"/>
    <w:rsid w:val="00FB48E7"/>
    <w:rsid w:val="00FB4FFB"/>
    <w:rsid w:val="00FB71A9"/>
    <w:rsid w:val="00FB7BD1"/>
    <w:rsid w:val="00FC2FFD"/>
    <w:rsid w:val="00FC3C3C"/>
    <w:rsid w:val="00FC49EB"/>
    <w:rsid w:val="00FC56D8"/>
    <w:rsid w:val="00FC76EF"/>
    <w:rsid w:val="00FD06B4"/>
    <w:rsid w:val="00FD1936"/>
    <w:rsid w:val="00FD4A5C"/>
    <w:rsid w:val="00FD5CAB"/>
    <w:rsid w:val="00FE1772"/>
    <w:rsid w:val="00FE2B20"/>
    <w:rsid w:val="00FE4A88"/>
    <w:rsid w:val="00FE52F3"/>
    <w:rsid w:val="00FE7536"/>
    <w:rsid w:val="00FF22FA"/>
    <w:rsid w:val="00FF2998"/>
    <w:rsid w:val="00FF3553"/>
    <w:rsid w:val="00FF5C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2C14DFFA"/>
  <w15:docId w15:val="{E1FC0CA7-70DA-4CEB-843A-F5B8521B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auto"/>
      <w:u w:val="none"/>
    </w:rPr>
  </w:style>
  <w:style w:type="character" w:styleId="PageNumber">
    <w:name w:val="page number"/>
    <w:basedOn w:val="DefaultParagraphFont"/>
  </w:style>
  <w:style w:type="paragraph" w:styleId="BodyText">
    <w:name w:val="Body Text"/>
    <w:basedOn w:val="Normal"/>
    <w:link w:val="BodyTextChar"/>
    <w:pPr>
      <w:jc w:val="both"/>
    </w:pPr>
  </w:style>
  <w:style w:type="paragraph" w:styleId="BodyTextIndent">
    <w:name w:val="Body Text Indent"/>
    <w:basedOn w:val="Normal"/>
    <w:pPr>
      <w:ind w:firstLine="720"/>
      <w:jc w:val="both"/>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character" w:styleId="FollowedHyperlink">
    <w:name w:val="FollowedHyperlink"/>
    <w:rPr>
      <w:color w:val="800080"/>
      <w:u w:val="single"/>
    </w:rPr>
  </w:style>
  <w:style w:type="table" w:styleId="TableGrid">
    <w:name w:val="Table Grid"/>
    <w:basedOn w:val="TableNormal"/>
    <w:uiPriority w:val="59"/>
    <w:rsid w:val="009B4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01EE1"/>
    <w:rPr>
      <w:rFonts w:ascii="Tahoma" w:hAnsi="Tahoma" w:cs="Tahoma"/>
      <w:sz w:val="16"/>
      <w:szCs w:val="16"/>
    </w:rPr>
  </w:style>
  <w:style w:type="paragraph" w:customStyle="1" w:styleId="Char">
    <w:name w:val="Char"/>
    <w:basedOn w:val="Normal"/>
    <w:rsid w:val="0074159C"/>
    <w:pPr>
      <w:spacing w:after="160" w:line="240" w:lineRule="exact"/>
    </w:pPr>
    <w:rPr>
      <w:rFonts w:ascii="Tahoma" w:hAnsi="Tahoma"/>
      <w:sz w:val="20"/>
      <w:lang w:val="en-US"/>
    </w:rPr>
  </w:style>
  <w:style w:type="character" w:customStyle="1" w:styleId="apple-converted-space">
    <w:name w:val="apple-converted-space"/>
    <w:rsid w:val="00252317"/>
  </w:style>
  <w:style w:type="paragraph" w:styleId="NoSpacing">
    <w:name w:val="No Spacing"/>
    <w:uiPriority w:val="1"/>
    <w:qFormat/>
    <w:rsid w:val="002238A0"/>
    <w:rPr>
      <w:sz w:val="24"/>
      <w:lang w:eastAsia="en-US"/>
    </w:rPr>
  </w:style>
  <w:style w:type="paragraph" w:styleId="ListParagraph">
    <w:name w:val="List Paragraph"/>
    <w:basedOn w:val="Normal"/>
    <w:uiPriority w:val="34"/>
    <w:qFormat/>
    <w:rsid w:val="00F225D7"/>
    <w:pPr>
      <w:ind w:left="720"/>
      <w:contextualSpacing/>
    </w:pPr>
  </w:style>
  <w:style w:type="character" w:customStyle="1" w:styleId="Mention1">
    <w:name w:val="Mention1"/>
    <w:basedOn w:val="DefaultParagraphFont"/>
    <w:uiPriority w:val="99"/>
    <w:semiHidden/>
    <w:unhideWhenUsed/>
    <w:rsid w:val="002E76C1"/>
    <w:rPr>
      <w:color w:val="2B579A"/>
      <w:shd w:val="clear" w:color="auto" w:fill="E6E6E6"/>
    </w:rPr>
  </w:style>
  <w:style w:type="paragraph" w:styleId="NormalWeb">
    <w:name w:val="Normal (Web)"/>
    <w:basedOn w:val="Normal"/>
    <w:uiPriority w:val="99"/>
    <w:semiHidden/>
    <w:unhideWhenUsed/>
    <w:rsid w:val="00FB429C"/>
    <w:pPr>
      <w:spacing w:before="100" w:beforeAutospacing="1" w:after="100" w:afterAutospacing="1"/>
    </w:pPr>
    <w:rPr>
      <w:szCs w:val="24"/>
      <w:lang w:eastAsia="lt-LT"/>
    </w:rPr>
  </w:style>
  <w:style w:type="character" w:styleId="CommentReference">
    <w:name w:val="annotation reference"/>
    <w:basedOn w:val="DefaultParagraphFont"/>
    <w:semiHidden/>
    <w:unhideWhenUsed/>
    <w:rsid w:val="0091703F"/>
    <w:rPr>
      <w:sz w:val="16"/>
      <w:szCs w:val="16"/>
    </w:rPr>
  </w:style>
  <w:style w:type="paragraph" w:styleId="CommentText">
    <w:name w:val="annotation text"/>
    <w:basedOn w:val="Normal"/>
    <w:link w:val="CommentTextChar"/>
    <w:semiHidden/>
    <w:unhideWhenUsed/>
    <w:rsid w:val="0091703F"/>
    <w:rPr>
      <w:sz w:val="20"/>
    </w:rPr>
  </w:style>
  <w:style w:type="character" w:customStyle="1" w:styleId="CommentTextChar">
    <w:name w:val="Comment Text Char"/>
    <w:basedOn w:val="DefaultParagraphFont"/>
    <w:link w:val="CommentText"/>
    <w:semiHidden/>
    <w:rsid w:val="0091703F"/>
    <w:rPr>
      <w:lang w:eastAsia="en-US"/>
    </w:rPr>
  </w:style>
  <w:style w:type="paragraph" w:styleId="CommentSubject">
    <w:name w:val="annotation subject"/>
    <w:basedOn w:val="CommentText"/>
    <w:next w:val="CommentText"/>
    <w:link w:val="CommentSubjectChar"/>
    <w:semiHidden/>
    <w:unhideWhenUsed/>
    <w:rsid w:val="0091703F"/>
    <w:rPr>
      <w:b/>
      <w:bCs/>
    </w:rPr>
  </w:style>
  <w:style w:type="character" w:customStyle="1" w:styleId="CommentSubjectChar">
    <w:name w:val="Comment Subject Char"/>
    <w:basedOn w:val="CommentTextChar"/>
    <w:link w:val="CommentSubject"/>
    <w:semiHidden/>
    <w:rsid w:val="0091703F"/>
    <w:rPr>
      <w:b/>
      <w:bCs/>
      <w:lang w:eastAsia="en-US"/>
    </w:rPr>
  </w:style>
  <w:style w:type="paragraph" w:styleId="FootnoteText">
    <w:name w:val="footnote text"/>
    <w:basedOn w:val="Normal"/>
    <w:link w:val="FootnoteTextChar"/>
    <w:semiHidden/>
    <w:unhideWhenUsed/>
    <w:rsid w:val="00DA77F1"/>
    <w:rPr>
      <w:sz w:val="20"/>
    </w:rPr>
  </w:style>
  <w:style w:type="character" w:customStyle="1" w:styleId="FootnoteTextChar">
    <w:name w:val="Footnote Text Char"/>
    <w:basedOn w:val="DefaultParagraphFont"/>
    <w:link w:val="FootnoteText"/>
    <w:semiHidden/>
    <w:rsid w:val="00DA77F1"/>
    <w:rPr>
      <w:lang w:eastAsia="en-US"/>
    </w:rPr>
  </w:style>
  <w:style w:type="character" w:styleId="FootnoteReference">
    <w:name w:val="footnote reference"/>
    <w:basedOn w:val="DefaultParagraphFont"/>
    <w:semiHidden/>
    <w:unhideWhenUsed/>
    <w:rsid w:val="00DA77F1"/>
    <w:rPr>
      <w:vertAlign w:val="superscript"/>
    </w:rPr>
  </w:style>
  <w:style w:type="character" w:customStyle="1" w:styleId="tableentry">
    <w:name w:val="tableentry"/>
    <w:basedOn w:val="DefaultParagraphFont"/>
    <w:rsid w:val="009577FE"/>
    <w:rPr>
      <w:rFonts w:ascii="Helvetica" w:hAnsi="Helvetica" w:cs="Helvetica" w:hint="default"/>
      <w:sz w:val="21"/>
      <w:szCs w:val="21"/>
    </w:rPr>
  </w:style>
  <w:style w:type="character" w:customStyle="1" w:styleId="BodyTextChar">
    <w:name w:val="Body Text Char"/>
    <w:basedOn w:val="DefaultParagraphFont"/>
    <w:link w:val="BodyText"/>
    <w:rsid w:val="000F0A91"/>
    <w:rPr>
      <w:sz w:val="24"/>
      <w:lang w:eastAsia="en-US"/>
    </w:rPr>
  </w:style>
  <w:style w:type="character" w:customStyle="1" w:styleId="Neapdorotaspaminjimas1">
    <w:name w:val="Neapdorotas paminėjimas1"/>
    <w:basedOn w:val="DefaultParagraphFont"/>
    <w:uiPriority w:val="99"/>
    <w:semiHidden/>
    <w:unhideWhenUsed/>
    <w:rsid w:val="007B4C25"/>
    <w:rPr>
      <w:color w:val="605E5C"/>
      <w:shd w:val="clear" w:color="auto" w:fill="E1DFDD"/>
    </w:rPr>
  </w:style>
  <w:style w:type="paragraph" w:customStyle="1" w:styleId="BodyText1">
    <w:name w:val="Body Text1"/>
    <w:rsid w:val="004E6670"/>
    <w:pPr>
      <w:autoSpaceDE w:val="0"/>
      <w:autoSpaceDN w:val="0"/>
      <w:adjustRightInd w:val="0"/>
      <w:ind w:firstLine="312"/>
      <w:jc w:val="both"/>
    </w:pPr>
    <w:rPr>
      <w:rFonts w:ascii="TimesLT" w:hAnsi="TimesLT"/>
      <w:lang w:val="en-US" w:eastAsia="en-US"/>
    </w:rPr>
  </w:style>
  <w:style w:type="character" w:styleId="UnresolvedMention">
    <w:name w:val="Unresolved Mention"/>
    <w:basedOn w:val="DefaultParagraphFont"/>
    <w:uiPriority w:val="99"/>
    <w:semiHidden/>
    <w:unhideWhenUsed/>
    <w:rsid w:val="002841DF"/>
    <w:rPr>
      <w:color w:val="605E5C"/>
      <w:shd w:val="clear" w:color="auto" w:fill="E1DFDD"/>
    </w:rPr>
  </w:style>
  <w:style w:type="paragraph" w:styleId="Revision">
    <w:name w:val="Revision"/>
    <w:hidden/>
    <w:uiPriority w:val="99"/>
    <w:semiHidden/>
    <w:rsid w:val="00A95B2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17016">
      <w:bodyDiv w:val="1"/>
      <w:marLeft w:val="150"/>
      <w:marRight w:val="150"/>
      <w:marTop w:val="0"/>
      <w:marBottom w:val="0"/>
      <w:divBdr>
        <w:top w:val="none" w:sz="0" w:space="0" w:color="auto"/>
        <w:left w:val="none" w:sz="0" w:space="0" w:color="auto"/>
        <w:bottom w:val="none" w:sz="0" w:space="0" w:color="auto"/>
        <w:right w:val="none" w:sz="0" w:space="0" w:color="auto"/>
      </w:divBdr>
      <w:divsChild>
        <w:div w:id="1965041991">
          <w:marLeft w:val="0"/>
          <w:marRight w:val="0"/>
          <w:marTop w:val="0"/>
          <w:marBottom w:val="0"/>
          <w:divBdr>
            <w:top w:val="none" w:sz="0" w:space="0" w:color="auto"/>
            <w:left w:val="none" w:sz="0" w:space="0" w:color="auto"/>
            <w:bottom w:val="none" w:sz="0" w:space="0" w:color="auto"/>
            <w:right w:val="none" w:sz="0" w:space="0" w:color="auto"/>
          </w:divBdr>
        </w:div>
      </w:divsChild>
    </w:div>
    <w:div w:id="256331332">
      <w:bodyDiv w:val="1"/>
      <w:marLeft w:val="0"/>
      <w:marRight w:val="0"/>
      <w:marTop w:val="0"/>
      <w:marBottom w:val="0"/>
      <w:divBdr>
        <w:top w:val="none" w:sz="0" w:space="0" w:color="auto"/>
        <w:left w:val="none" w:sz="0" w:space="0" w:color="auto"/>
        <w:bottom w:val="none" w:sz="0" w:space="0" w:color="auto"/>
        <w:right w:val="none" w:sz="0" w:space="0" w:color="auto"/>
      </w:divBdr>
      <w:divsChild>
        <w:div w:id="2041205382">
          <w:marLeft w:val="0"/>
          <w:marRight w:val="0"/>
          <w:marTop w:val="0"/>
          <w:marBottom w:val="0"/>
          <w:divBdr>
            <w:top w:val="none" w:sz="0" w:space="0" w:color="auto"/>
            <w:left w:val="none" w:sz="0" w:space="0" w:color="auto"/>
            <w:bottom w:val="none" w:sz="0" w:space="0" w:color="auto"/>
            <w:right w:val="none" w:sz="0" w:space="0" w:color="auto"/>
          </w:divBdr>
        </w:div>
      </w:divsChild>
    </w:div>
    <w:div w:id="309939491">
      <w:bodyDiv w:val="1"/>
      <w:marLeft w:val="0"/>
      <w:marRight w:val="0"/>
      <w:marTop w:val="0"/>
      <w:marBottom w:val="0"/>
      <w:divBdr>
        <w:top w:val="none" w:sz="0" w:space="0" w:color="auto"/>
        <w:left w:val="none" w:sz="0" w:space="0" w:color="auto"/>
        <w:bottom w:val="none" w:sz="0" w:space="0" w:color="auto"/>
        <w:right w:val="none" w:sz="0" w:space="0" w:color="auto"/>
      </w:divBdr>
      <w:divsChild>
        <w:div w:id="837235680">
          <w:marLeft w:val="0"/>
          <w:marRight w:val="0"/>
          <w:marTop w:val="0"/>
          <w:marBottom w:val="0"/>
          <w:divBdr>
            <w:top w:val="none" w:sz="0" w:space="0" w:color="auto"/>
            <w:left w:val="none" w:sz="0" w:space="0" w:color="auto"/>
            <w:bottom w:val="none" w:sz="0" w:space="0" w:color="auto"/>
            <w:right w:val="none" w:sz="0" w:space="0" w:color="auto"/>
          </w:divBdr>
        </w:div>
        <w:div w:id="1009913424">
          <w:marLeft w:val="0"/>
          <w:marRight w:val="0"/>
          <w:marTop w:val="0"/>
          <w:marBottom w:val="0"/>
          <w:divBdr>
            <w:top w:val="none" w:sz="0" w:space="0" w:color="auto"/>
            <w:left w:val="none" w:sz="0" w:space="0" w:color="auto"/>
            <w:bottom w:val="none" w:sz="0" w:space="0" w:color="auto"/>
            <w:right w:val="none" w:sz="0" w:space="0" w:color="auto"/>
          </w:divBdr>
        </w:div>
      </w:divsChild>
    </w:div>
    <w:div w:id="363948201">
      <w:bodyDiv w:val="1"/>
      <w:marLeft w:val="0"/>
      <w:marRight w:val="0"/>
      <w:marTop w:val="0"/>
      <w:marBottom w:val="0"/>
      <w:divBdr>
        <w:top w:val="none" w:sz="0" w:space="0" w:color="auto"/>
        <w:left w:val="none" w:sz="0" w:space="0" w:color="auto"/>
        <w:bottom w:val="none" w:sz="0" w:space="0" w:color="auto"/>
        <w:right w:val="none" w:sz="0" w:space="0" w:color="auto"/>
      </w:divBdr>
      <w:divsChild>
        <w:div w:id="1687555113">
          <w:marLeft w:val="0"/>
          <w:marRight w:val="0"/>
          <w:marTop w:val="0"/>
          <w:marBottom w:val="0"/>
          <w:divBdr>
            <w:top w:val="none" w:sz="0" w:space="0" w:color="auto"/>
            <w:left w:val="none" w:sz="0" w:space="0" w:color="auto"/>
            <w:bottom w:val="none" w:sz="0" w:space="0" w:color="auto"/>
            <w:right w:val="none" w:sz="0" w:space="0" w:color="auto"/>
          </w:divBdr>
        </w:div>
      </w:divsChild>
    </w:div>
    <w:div w:id="413168899">
      <w:bodyDiv w:val="1"/>
      <w:marLeft w:val="0"/>
      <w:marRight w:val="0"/>
      <w:marTop w:val="0"/>
      <w:marBottom w:val="0"/>
      <w:divBdr>
        <w:top w:val="none" w:sz="0" w:space="0" w:color="auto"/>
        <w:left w:val="none" w:sz="0" w:space="0" w:color="auto"/>
        <w:bottom w:val="none" w:sz="0" w:space="0" w:color="auto"/>
        <w:right w:val="none" w:sz="0" w:space="0" w:color="auto"/>
      </w:divBdr>
      <w:divsChild>
        <w:div w:id="2035954293">
          <w:marLeft w:val="0"/>
          <w:marRight w:val="0"/>
          <w:marTop w:val="0"/>
          <w:marBottom w:val="0"/>
          <w:divBdr>
            <w:top w:val="none" w:sz="0" w:space="0" w:color="auto"/>
            <w:left w:val="none" w:sz="0" w:space="0" w:color="auto"/>
            <w:bottom w:val="none" w:sz="0" w:space="0" w:color="auto"/>
            <w:right w:val="none" w:sz="0" w:space="0" w:color="auto"/>
          </w:divBdr>
        </w:div>
        <w:div w:id="1269972448">
          <w:marLeft w:val="0"/>
          <w:marRight w:val="0"/>
          <w:marTop w:val="0"/>
          <w:marBottom w:val="0"/>
          <w:divBdr>
            <w:top w:val="none" w:sz="0" w:space="0" w:color="auto"/>
            <w:left w:val="none" w:sz="0" w:space="0" w:color="auto"/>
            <w:bottom w:val="none" w:sz="0" w:space="0" w:color="auto"/>
            <w:right w:val="none" w:sz="0" w:space="0" w:color="auto"/>
          </w:divBdr>
        </w:div>
        <w:div w:id="1243295223">
          <w:marLeft w:val="0"/>
          <w:marRight w:val="0"/>
          <w:marTop w:val="0"/>
          <w:marBottom w:val="0"/>
          <w:divBdr>
            <w:top w:val="none" w:sz="0" w:space="0" w:color="auto"/>
            <w:left w:val="none" w:sz="0" w:space="0" w:color="auto"/>
            <w:bottom w:val="none" w:sz="0" w:space="0" w:color="auto"/>
            <w:right w:val="none" w:sz="0" w:space="0" w:color="auto"/>
          </w:divBdr>
        </w:div>
        <w:div w:id="1770080932">
          <w:marLeft w:val="0"/>
          <w:marRight w:val="0"/>
          <w:marTop w:val="0"/>
          <w:marBottom w:val="0"/>
          <w:divBdr>
            <w:top w:val="none" w:sz="0" w:space="0" w:color="auto"/>
            <w:left w:val="none" w:sz="0" w:space="0" w:color="auto"/>
            <w:bottom w:val="none" w:sz="0" w:space="0" w:color="auto"/>
            <w:right w:val="none" w:sz="0" w:space="0" w:color="auto"/>
          </w:divBdr>
        </w:div>
      </w:divsChild>
    </w:div>
    <w:div w:id="424959930">
      <w:bodyDiv w:val="1"/>
      <w:marLeft w:val="0"/>
      <w:marRight w:val="0"/>
      <w:marTop w:val="0"/>
      <w:marBottom w:val="0"/>
      <w:divBdr>
        <w:top w:val="none" w:sz="0" w:space="0" w:color="auto"/>
        <w:left w:val="none" w:sz="0" w:space="0" w:color="auto"/>
        <w:bottom w:val="none" w:sz="0" w:space="0" w:color="auto"/>
        <w:right w:val="none" w:sz="0" w:space="0" w:color="auto"/>
      </w:divBdr>
      <w:divsChild>
        <w:div w:id="1017653548">
          <w:marLeft w:val="0"/>
          <w:marRight w:val="0"/>
          <w:marTop w:val="0"/>
          <w:marBottom w:val="0"/>
          <w:divBdr>
            <w:top w:val="none" w:sz="0" w:space="0" w:color="auto"/>
            <w:left w:val="none" w:sz="0" w:space="0" w:color="auto"/>
            <w:bottom w:val="none" w:sz="0" w:space="0" w:color="auto"/>
            <w:right w:val="none" w:sz="0" w:space="0" w:color="auto"/>
          </w:divBdr>
          <w:divsChild>
            <w:div w:id="774864286">
              <w:marLeft w:val="0"/>
              <w:marRight w:val="0"/>
              <w:marTop w:val="0"/>
              <w:marBottom w:val="0"/>
              <w:divBdr>
                <w:top w:val="none" w:sz="0" w:space="0" w:color="auto"/>
                <w:left w:val="none" w:sz="0" w:space="0" w:color="auto"/>
                <w:bottom w:val="none" w:sz="0" w:space="0" w:color="auto"/>
                <w:right w:val="none" w:sz="0" w:space="0" w:color="auto"/>
              </w:divBdr>
              <w:divsChild>
                <w:div w:id="758915472">
                  <w:marLeft w:val="0"/>
                  <w:marRight w:val="0"/>
                  <w:marTop w:val="0"/>
                  <w:marBottom w:val="0"/>
                  <w:divBdr>
                    <w:top w:val="none" w:sz="0" w:space="0" w:color="auto"/>
                    <w:left w:val="none" w:sz="0" w:space="0" w:color="auto"/>
                    <w:bottom w:val="none" w:sz="0" w:space="0" w:color="auto"/>
                    <w:right w:val="none" w:sz="0" w:space="0" w:color="auto"/>
                  </w:divBdr>
                  <w:divsChild>
                    <w:div w:id="88696510">
                      <w:marLeft w:val="0"/>
                      <w:marRight w:val="0"/>
                      <w:marTop w:val="0"/>
                      <w:marBottom w:val="0"/>
                      <w:divBdr>
                        <w:top w:val="none" w:sz="0" w:space="0" w:color="auto"/>
                        <w:left w:val="none" w:sz="0" w:space="0" w:color="auto"/>
                        <w:bottom w:val="none" w:sz="0" w:space="0" w:color="auto"/>
                        <w:right w:val="none" w:sz="0" w:space="0" w:color="auto"/>
                      </w:divBdr>
                      <w:divsChild>
                        <w:div w:id="331957189">
                          <w:marLeft w:val="0"/>
                          <w:marRight w:val="0"/>
                          <w:marTop w:val="0"/>
                          <w:marBottom w:val="0"/>
                          <w:divBdr>
                            <w:top w:val="none" w:sz="0" w:space="0" w:color="auto"/>
                            <w:left w:val="none" w:sz="0" w:space="0" w:color="auto"/>
                            <w:bottom w:val="none" w:sz="0" w:space="0" w:color="auto"/>
                            <w:right w:val="none" w:sz="0" w:space="0" w:color="auto"/>
                          </w:divBdr>
                          <w:divsChild>
                            <w:div w:id="1473785833">
                              <w:marLeft w:val="0"/>
                              <w:marRight w:val="0"/>
                              <w:marTop w:val="0"/>
                              <w:marBottom w:val="0"/>
                              <w:divBdr>
                                <w:top w:val="none" w:sz="0" w:space="0" w:color="auto"/>
                                <w:left w:val="none" w:sz="0" w:space="0" w:color="auto"/>
                                <w:bottom w:val="none" w:sz="0" w:space="0" w:color="auto"/>
                                <w:right w:val="none" w:sz="0" w:space="0" w:color="auto"/>
                              </w:divBdr>
                            </w:div>
                          </w:divsChild>
                        </w:div>
                        <w:div w:id="746734627">
                          <w:marLeft w:val="0"/>
                          <w:marRight w:val="0"/>
                          <w:marTop w:val="0"/>
                          <w:marBottom w:val="0"/>
                          <w:divBdr>
                            <w:top w:val="none" w:sz="0" w:space="0" w:color="auto"/>
                            <w:left w:val="none" w:sz="0" w:space="0" w:color="auto"/>
                            <w:bottom w:val="none" w:sz="0" w:space="0" w:color="auto"/>
                            <w:right w:val="none" w:sz="0" w:space="0" w:color="auto"/>
                          </w:divBdr>
                          <w:divsChild>
                            <w:div w:id="1056126834">
                              <w:marLeft w:val="0"/>
                              <w:marRight w:val="0"/>
                              <w:marTop w:val="0"/>
                              <w:marBottom w:val="0"/>
                              <w:divBdr>
                                <w:top w:val="none" w:sz="0" w:space="0" w:color="auto"/>
                                <w:left w:val="none" w:sz="0" w:space="0" w:color="auto"/>
                                <w:bottom w:val="none" w:sz="0" w:space="0" w:color="auto"/>
                                <w:right w:val="none" w:sz="0" w:space="0" w:color="auto"/>
                              </w:divBdr>
                            </w:div>
                          </w:divsChild>
                        </w:div>
                        <w:div w:id="1913663059">
                          <w:marLeft w:val="0"/>
                          <w:marRight w:val="0"/>
                          <w:marTop w:val="0"/>
                          <w:marBottom w:val="0"/>
                          <w:divBdr>
                            <w:top w:val="none" w:sz="0" w:space="0" w:color="auto"/>
                            <w:left w:val="none" w:sz="0" w:space="0" w:color="auto"/>
                            <w:bottom w:val="none" w:sz="0" w:space="0" w:color="auto"/>
                            <w:right w:val="none" w:sz="0" w:space="0" w:color="auto"/>
                          </w:divBdr>
                          <w:divsChild>
                            <w:div w:id="20086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731141">
      <w:bodyDiv w:val="1"/>
      <w:marLeft w:val="0"/>
      <w:marRight w:val="0"/>
      <w:marTop w:val="0"/>
      <w:marBottom w:val="0"/>
      <w:divBdr>
        <w:top w:val="none" w:sz="0" w:space="0" w:color="auto"/>
        <w:left w:val="none" w:sz="0" w:space="0" w:color="auto"/>
        <w:bottom w:val="none" w:sz="0" w:space="0" w:color="auto"/>
        <w:right w:val="none" w:sz="0" w:space="0" w:color="auto"/>
      </w:divBdr>
      <w:divsChild>
        <w:div w:id="74742480">
          <w:marLeft w:val="0"/>
          <w:marRight w:val="0"/>
          <w:marTop w:val="0"/>
          <w:marBottom w:val="0"/>
          <w:divBdr>
            <w:top w:val="none" w:sz="0" w:space="0" w:color="auto"/>
            <w:left w:val="none" w:sz="0" w:space="0" w:color="auto"/>
            <w:bottom w:val="none" w:sz="0" w:space="0" w:color="auto"/>
            <w:right w:val="none" w:sz="0" w:space="0" w:color="auto"/>
          </w:divBdr>
          <w:divsChild>
            <w:div w:id="1980526216">
              <w:marLeft w:val="0"/>
              <w:marRight w:val="0"/>
              <w:marTop w:val="0"/>
              <w:marBottom w:val="0"/>
              <w:divBdr>
                <w:top w:val="none" w:sz="0" w:space="0" w:color="auto"/>
                <w:left w:val="none" w:sz="0" w:space="0" w:color="auto"/>
                <w:bottom w:val="none" w:sz="0" w:space="0" w:color="auto"/>
                <w:right w:val="none" w:sz="0" w:space="0" w:color="auto"/>
              </w:divBdr>
              <w:divsChild>
                <w:div w:id="844322788">
                  <w:marLeft w:val="0"/>
                  <w:marRight w:val="0"/>
                  <w:marTop w:val="0"/>
                  <w:marBottom w:val="0"/>
                  <w:divBdr>
                    <w:top w:val="none" w:sz="0" w:space="0" w:color="auto"/>
                    <w:left w:val="none" w:sz="0" w:space="0" w:color="auto"/>
                    <w:bottom w:val="none" w:sz="0" w:space="0" w:color="auto"/>
                    <w:right w:val="none" w:sz="0" w:space="0" w:color="auto"/>
                  </w:divBdr>
                  <w:divsChild>
                    <w:div w:id="9162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801082">
      <w:bodyDiv w:val="1"/>
      <w:marLeft w:val="0"/>
      <w:marRight w:val="0"/>
      <w:marTop w:val="0"/>
      <w:marBottom w:val="0"/>
      <w:divBdr>
        <w:top w:val="none" w:sz="0" w:space="0" w:color="auto"/>
        <w:left w:val="none" w:sz="0" w:space="0" w:color="auto"/>
        <w:bottom w:val="none" w:sz="0" w:space="0" w:color="auto"/>
        <w:right w:val="none" w:sz="0" w:space="0" w:color="auto"/>
      </w:divBdr>
    </w:div>
    <w:div w:id="716323003">
      <w:bodyDiv w:val="1"/>
      <w:marLeft w:val="0"/>
      <w:marRight w:val="0"/>
      <w:marTop w:val="0"/>
      <w:marBottom w:val="0"/>
      <w:divBdr>
        <w:top w:val="none" w:sz="0" w:space="0" w:color="auto"/>
        <w:left w:val="none" w:sz="0" w:space="0" w:color="auto"/>
        <w:bottom w:val="none" w:sz="0" w:space="0" w:color="auto"/>
        <w:right w:val="none" w:sz="0" w:space="0" w:color="auto"/>
      </w:divBdr>
    </w:div>
    <w:div w:id="731582421">
      <w:bodyDiv w:val="1"/>
      <w:marLeft w:val="0"/>
      <w:marRight w:val="0"/>
      <w:marTop w:val="0"/>
      <w:marBottom w:val="0"/>
      <w:divBdr>
        <w:top w:val="none" w:sz="0" w:space="0" w:color="auto"/>
        <w:left w:val="none" w:sz="0" w:space="0" w:color="auto"/>
        <w:bottom w:val="none" w:sz="0" w:space="0" w:color="auto"/>
        <w:right w:val="none" w:sz="0" w:space="0" w:color="auto"/>
      </w:divBdr>
    </w:div>
    <w:div w:id="752318791">
      <w:bodyDiv w:val="1"/>
      <w:marLeft w:val="0"/>
      <w:marRight w:val="0"/>
      <w:marTop w:val="0"/>
      <w:marBottom w:val="0"/>
      <w:divBdr>
        <w:top w:val="none" w:sz="0" w:space="0" w:color="auto"/>
        <w:left w:val="none" w:sz="0" w:space="0" w:color="auto"/>
        <w:bottom w:val="none" w:sz="0" w:space="0" w:color="auto"/>
        <w:right w:val="none" w:sz="0" w:space="0" w:color="auto"/>
      </w:divBdr>
    </w:div>
    <w:div w:id="840313608">
      <w:bodyDiv w:val="1"/>
      <w:marLeft w:val="0"/>
      <w:marRight w:val="0"/>
      <w:marTop w:val="0"/>
      <w:marBottom w:val="0"/>
      <w:divBdr>
        <w:top w:val="none" w:sz="0" w:space="0" w:color="auto"/>
        <w:left w:val="none" w:sz="0" w:space="0" w:color="auto"/>
        <w:bottom w:val="none" w:sz="0" w:space="0" w:color="auto"/>
        <w:right w:val="none" w:sz="0" w:space="0" w:color="auto"/>
      </w:divBdr>
    </w:div>
    <w:div w:id="868639399">
      <w:bodyDiv w:val="1"/>
      <w:marLeft w:val="0"/>
      <w:marRight w:val="0"/>
      <w:marTop w:val="0"/>
      <w:marBottom w:val="0"/>
      <w:divBdr>
        <w:top w:val="none" w:sz="0" w:space="0" w:color="auto"/>
        <w:left w:val="none" w:sz="0" w:space="0" w:color="auto"/>
        <w:bottom w:val="none" w:sz="0" w:space="0" w:color="auto"/>
        <w:right w:val="none" w:sz="0" w:space="0" w:color="auto"/>
      </w:divBdr>
      <w:divsChild>
        <w:div w:id="489954147">
          <w:marLeft w:val="0"/>
          <w:marRight w:val="0"/>
          <w:marTop w:val="0"/>
          <w:marBottom w:val="0"/>
          <w:divBdr>
            <w:top w:val="none" w:sz="0" w:space="0" w:color="auto"/>
            <w:left w:val="none" w:sz="0" w:space="0" w:color="auto"/>
            <w:bottom w:val="none" w:sz="0" w:space="0" w:color="auto"/>
            <w:right w:val="none" w:sz="0" w:space="0" w:color="auto"/>
          </w:divBdr>
        </w:div>
      </w:divsChild>
    </w:div>
    <w:div w:id="967010650">
      <w:bodyDiv w:val="1"/>
      <w:marLeft w:val="0"/>
      <w:marRight w:val="0"/>
      <w:marTop w:val="0"/>
      <w:marBottom w:val="0"/>
      <w:divBdr>
        <w:top w:val="none" w:sz="0" w:space="0" w:color="auto"/>
        <w:left w:val="none" w:sz="0" w:space="0" w:color="auto"/>
        <w:bottom w:val="none" w:sz="0" w:space="0" w:color="auto"/>
        <w:right w:val="none" w:sz="0" w:space="0" w:color="auto"/>
      </w:divBdr>
    </w:div>
    <w:div w:id="1254242755">
      <w:bodyDiv w:val="1"/>
      <w:marLeft w:val="0"/>
      <w:marRight w:val="0"/>
      <w:marTop w:val="0"/>
      <w:marBottom w:val="0"/>
      <w:divBdr>
        <w:top w:val="none" w:sz="0" w:space="0" w:color="auto"/>
        <w:left w:val="none" w:sz="0" w:space="0" w:color="auto"/>
        <w:bottom w:val="none" w:sz="0" w:space="0" w:color="auto"/>
        <w:right w:val="none" w:sz="0" w:space="0" w:color="auto"/>
      </w:divBdr>
      <w:divsChild>
        <w:div w:id="259410541">
          <w:marLeft w:val="0"/>
          <w:marRight w:val="0"/>
          <w:marTop w:val="0"/>
          <w:marBottom w:val="0"/>
          <w:divBdr>
            <w:top w:val="none" w:sz="0" w:space="0" w:color="auto"/>
            <w:left w:val="none" w:sz="0" w:space="0" w:color="auto"/>
            <w:bottom w:val="none" w:sz="0" w:space="0" w:color="auto"/>
            <w:right w:val="none" w:sz="0" w:space="0" w:color="auto"/>
          </w:divBdr>
          <w:divsChild>
            <w:div w:id="62176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4941">
      <w:bodyDiv w:val="1"/>
      <w:marLeft w:val="0"/>
      <w:marRight w:val="0"/>
      <w:marTop w:val="0"/>
      <w:marBottom w:val="0"/>
      <w:divBdr>
        <w:top w:val="none" w:sz="0" w:space="0" w:color="auto"/>
        <w:left w:val="none" w:sz="0" w:space="0" w:color="auto"/>
        <w:bottom w:val="none" w:sz="0" w:space="0" w:color="auto"/>
        <w:right w:val="none" w:sz="0" w:space="0" w:color="auto"/>
      </w:divBdr>
      <w:divsChild>
        <w:div w:id="1030644041">
          <w:marLeft w:val="0"/>
          <w:marRight w:val="0"/>
          <w:marTop w:val="0"/>
          <w:marBottom w:val="0"/>
          <w:divBdr>
            <w:top w:val="none" w:sz="0" w:space="0" w:color="auto"/>
            <w:left w:val="none" w:sz="0" w:space="0" w:color="auto"/>
            <w:bottom w:val="none" w:sz="0" w:space="0" w:color="auto"/>
            <w:right w:val="none" w:sz="0" w:space="0" w:color="auto"/>
          </w:divBdr>
        </w:div>
      </w:divsChild>
    </w:div>
    <w:div w:id="1523737523">
      <w:bodyDiv w:val="1"/>
      <w:marLeft w:val="0"/>
      <w:marRight w:val="0"/>
      <w:marTop w:val="0"/>
      <w:marBottom w:val="0"/>
      <w:divBdr>
        <w:top w:val="none" w:sz="0" w:space="0" w:color="auto"/>
        <w:left w:val="none" w:sz="0" w:space="0" w:color="auto"/>
        <w:bottom w:val="none" w:sz="0" w:space="0" w:color="auto"/>
        <w:right w:val="none" w:sz="0" w:space="0" w:color="auto"/>
      </w:divBdr>
    </w:div>
    <w:div w:id="1525439043">
      <w:bodyDiv w:val="1"/>
      <w:marLeft w:val="0"/>
      <w:marRight w:val="0"/>
      <w:marTop w:val="0"/>
      <w:marBottom w:val="0"/>
      <w:divBdr>
        <w:top w:val="none" w:sz="0" w:space="0" w:color="auto"/>
        <w:left w:val="none" w:sz="0" w:space="0" w:color="auto"/>
        <w:bottom w:val="none" w:sz="0" w:space="0" w:color="auto"/>
        <w:right w:val="none" w:sz="0" w:space="0" w:color="auto"/>
      </w:divBdr>
    </w:div>
    <w:div w:id="1598370107">
      <w:bodyDiv w:val="1"/>
      <w:marLeft w:val="0"/>
      <w:marRight w:val="0"/>
      <w:marTop w:val="0"/>
      <w:marBottom w:val="0"/>
      <w:divBdr>
        <w:top w:val="none" w:sz="0" w:space="0" w:color="auto"/>
        <w:left w:val="none" w:sz="0" w:space="0" w:color="auto"/>
        <w:bottom w:val="none" w:sz="0" w:space="0" w:color="auto"/>
        <w:right w:val="none" w:sz="0" w:space="0" w:color="auto"/>
      </w:divBdr>
    </w:div>
    <w:div w:id="1645741508">
      <w:bodyDiv w:val="1"/>
      <w:marLeft w:val="0"/>
      <w:marRight w:val="0"/>
      <w:marTop w:val="0"/>
      <w:marBottom w:val="0"/>
      <w:divBdr>
        <w:top w:val="none" w:sz="0" w:space="0" w:color="auto"/>
        <w:left w:val="none" w:sz="0" w:space="0" w:color="auto"/>
        <w:bottom w:val="none" w:sz="0" w:space="0" w:color="auto"/>
        <w:right w:val="none" w:sz="0" w:space="0" w:color="auto"/>
      </w:divBdr>
    </w:div>
    <w:div w:id="1773429746">
      <w:bodyDiv w:val="1"/>
      <w:marLeft w:val="0"/>
      <w:marRight w:val="0"/>
      <w:marTop w:val="0"/>
      <w:marBottom w:val="0"/>
      <w:divBdr>
        <w:top w:val="none" w:sz="0" w:space="0" w:color="auto"/>
        <w:left w:val="none" w:sz="0" w:space="0" w:color="auto"/>
        <w:bottom w:val="none" w:sz="0" w:space="0" w:color="auto"/>
        <w:right w:val="none" w:sz="0" w:space="0" w:color="auto"/>
      </w:divBdr>
      <w:divsChild>
        <w:div w:id="1568805546">
          <w:marLeft w:val="0"/>
          <w:marRight w:val="0"/>
          <w:marTop w:val="0"/>
          <w:marBottom w:val="0"/>
          <w:divBdr>
            <w:top w:val="none" w:sz="0" w:space="0" w:color="auto"/>
            <w:left w:val="none" w:sz="0" w:space="0" w:color="auto"/>
            <w:bottom w:val="none" w:sz="0" w:space="0" w:color="auto"/>
            <w:right w:val="none" w:sz="0" w:space="0" w:color="auto"/>
          </w:divBdr>
          <w:divsChild>
            <w:div w:id="1881355555">
              <w:marLeft w:val="0"/>
              <w:marRight w:val="0"/>
              <w:marTop w:val="0"/>
              <w:marBottom w:val="0"/>
              <w:divBdr>
                <w:top w:val="none" w:sz="0" w:space="0" w:color="auto"/>
                <w:left w:val="none" w:sz="0" w:space="0" w:color="auto"/>
                <w:bottom w:val="none" w:sz="0" w:space="0" w:color="auto"/>
                <w:right w:val="none" w:sz="0" w:space="0" w:color="auto"/>
              </w:divBdr>
            </w:div>
            <w:div w:id="281157030">
              <w:marLeft w:val="0"/>
              <w:marRight w:val="0"/>
              <w:marTop w:val="0"/>
              <w:marBottom w:val="0"/>
              <w:divBdr>
                <w:top w:val="none" w:sz="0" w:space="0" w:color="auto"/>
                <w:left w:val="none" w:sz="0" w:space="0" w:color="auto"/>
                <w:bottom w:val="none" w:sz="0" w:space="0" w:color="auto"/>
                <w:right w:val="none" w:sz="0" w:space="0" w:color="auto"/>
              </w:divBdr>
            </w:div>
            <w:div w:id="181011929">
              <w:marLeft w:val="0"/>
              <w:marRight w:val="0"/>
              <w:marTop w:val="0"/>
              <w:marBottom w:val="0"/>
              <w:divBdr>
                <w:top w:val="none" w:sz="0" w:space="0" w:color="auto"/>
                <w:left w:val="none" w:sz="0" w:space="0" w:color="auto"/>
                <w:bottom w:val="none" w:sz="0" w:space="0" w:color="auto"/>
                <w:right w:val="none" w:sz="0" w:space="0" w:color="auto"/>
              </w:divBdr>
            </w:div>
          </w:divsChild>
        </w:div>
        <w:div w:id="348068388">
          <w:marLeft w:val="0"/>
          <w:marRight w:val="0"/>
          <w:marTop w:val="0"/>
          <w:marBottom w:val="0"/>
          <w:divBdr>
            <w:top w:val="none" w:sz="0" w:space="0" w:color="auto"/>
            <w:left w:val="none" w:sz="0" w:space="0" w:color="auto"/>
            <w:bottom w:val="none" w:sz="0" w:space="0" w:color="auto"/>
            <w:right w:val="none" w:sz="0" w:space="0" w:color="auto"/>
          </w:divBdr>
        </w:div>
      </w:divsChild>
    </w:div>
    <w:div w:id="1777362977">
      <w:bodyDiv w:val="1"/>
      <w:marLeft w:val="0"/>
      <w:marRight w:val="0"/>
      <w:marTop w:val="0"/>
      <w:marBottom w:val="0"/>
      <w:divBdr>
        <w:top w:val="none" w:sz="0" w:space="0" w:color="auto"/>
        <w:left w:val="none" w:sz="0" w:space="0" w:color="auto"/>
        <w:bottom w:val="none" w:sz="0" w:space="0" w:color="auto"/>
        <w:right w:val="none" w:sz="0" w:space="0" w:color="auto"/>
      </w:divBdr>
    </w:div>
    <w:div w:id="1821457114">
      <w:bodyDiv w:val="1"/>
      <w:marLeft w:val="0"/>
      <w:marRight w:val="0"/>
      <w:marTop w:val="0"/>
      <w:marBottom w:val="0"/>
      <w:divBdr>
        <w:top w:val="none" w:sz="0" w:space="0" w:color="auto"/>
        <w:left w:val="none" w:sz="0" w:space="0" w:color="auto"/>
        <w:bottom w:val="none" w:sz="0" w:space="0" w:color="auto"/>
        <w:right w:val="none" w:sz="0" w:space="0" w:color="auto"/>
      </w:divBdr>
    </w:div>
    <w:div w:id="1847556910">
      <w:bodyDiv w:val="1"/>
      <w:marLeft w:val="0"/>
      <w:marRight w:val="0"/>
      <w:marTop w:val="0"/>
      <w:marBottom w:val="0"/>
      <w:divBdr>
        <w:top w:val="none" w:sz="0" w:space="0" w:color="auto"/>
        <w:left w:val="none" w:sz="0" w:space="0" w:color="auto"/>
        <w:bottom w:val="none" w:sz="0" w:space="0" w:color="auto"/>
        <w:right w:val="none" w:sz="0" w:space="0" w:color="auto"/>
      </w:divBdr>
      <w:divsChild>
        <w:div w:id="577715399">
          <w:marLeft w:val="0"/>
          <w:marRight w:val="0"/>
          <w:marTop w:val="0"/>
          <w:marBottom w:val="0"/>
          <w:divBdr>
            <w:top w:val="none" w:sz="0" w:space="0" w:color="auto"/>
            <w:left w:val="none" w:sz="0" w:space="0" w:color="auto"/>
            <w:bottom w:val="none" w:sz="0" w:space="0" w:color="auto"/>
            <w:right w:val="none" w:sz="0" w:space="0" w:color="auto"/>
          </w:divBdr>
        </w:div>
        <w:div w:id="1659730001">
          <w:marLeft w:val="0"/>
          <w:marRight w:val="0"/>
          <w:marTop w:val="0"/>
          <w:marBottom w:val="0"/>
          <w:divBdr>
            <w:top w:val="none" w:sz="0" w:space="0" w:color="auto"/>
            <w:left w:val="none" w:sz="0" w:space="0" w:color="auto"/>
            <w:bottom w:val="none" w:sz="0" w:space="0" w:color="auto"/>
            <w:right w:val="none" w:sz="0" w:space="0" w:color="auto"/>
          </w:divBdr>
          <w:divsChild>
            <w:div w:id="885796700">
              <w:marLeft w:val="0"/>
              <w:marRight w:val="0"/>
              <w:marTop w:val="0"/>
              <w:marBottom w:val="0"/>
              <w:divBdr>
                <w:top w:val="none" w:sz="0" w:space="0" w:color="auto"/>
                <w:left w:val="none" w:sz="0" w:space="0" w:color="auto"/>
                <w:bottom w:val="none" w:sz="0" w:space="0" w:color="auto"/>
                <w:right w:val="none" w:sz="0" w:space="0" w:color="auto"/>
              </w:divBdr>
            </w:div>
            <w:div w:id="1883861233">
              <w:marLeft w:val="0"/>
              <w:marRight w:val="0"/>
              <w:marTop w:val="0"/>
              <w:marBottom w:val="0"/>
              <w:divBdr>
                <w:top w:val="none" w:sz="0" w:space="0" w:color="auto"/>
                <w:left w:val="none" w:sz="0" w:space="0" w:color="auto"/>
                <w:bottom w:val="none" w:sz="0" w:space="0" w:color="auto"/>
                <w:right w:val="none" w:sz="0" w:space="0" w:color="auto"/>
              </w:divBdr>
            </w:div>
            <w:div w:id="1943418195">
              <w:marLeft w:val="0"/>
              <w:marRight w:val="0"/>
              <w:marTop w:val="0"/>
              <w:marBottom w:val="0"/>
              <w:divBdr>
                <w:top w:val="none" w:sz="0" w:space="0" w:color="auto"/>
                <w:left w:val="none" w:sz="0" w:space="0" w:color="auto"/>
                <w:bottom w:val="none" w:sz="0" w:space="0" w:color="auto"/>
                <w:right w:val="none" w:sz="0" w:space="0" w:color="auto"/>
              </w:divBdr>
            </w:div>
            <w:div w:id="1086850742">
              <w:marLeft w:val="0"/>
              <w:marRight w:val="0"/>
              <w:marTop w:val="0"/>
              <w:marBottom w:val="0"/>
              <w:divBdr>
                <w:top w:val="none" w:sz="0" w:space="0" w:color="auto"/>
                <w:left w:val="none" w:sz="0" w:space="0" w:color="auto"/>
                <w:bottom w:val="none" w:sz="0" w:space="0" w:color="auto"/>
                <w:right w:val="none" w:sz="0" w:space="0" w:color="auto"/>
              </w:divBdr>
            </w:div>
            <w:div w:id="1841043165">
              <w:marLeft w:val="0"/>
              <w:marRight w:val="0"/>
              <w:marTop w:val="0"/>
              <w:marBottom w:val="0"/>
              <w:divBdr>
                <w:top w:val="none" w:sz="0" w:space="0" w:color="auto"/>
                <w:left w:val="none" w:sz="0" w:space="0" w:color="auto"/>
                <w:bottom w:val="none" w:sz="0" w:space="0" w:color="auto"/>
                <w:right w:val="none" w:sz="0" w:space="0" w:color="auto"/>
              </w:divBdr>
            </w:div>
            <w:div w:id="737939733">
              <w:marLeft w:val="0"/>
              <w:marRight w:val="0"/>
              <w:marTop w:val="0"/>
              <w:marBottom w:val="0"/>
              <w:divBdr>
                <w:top w:val="none" w:sz="0" w:space="0" w:color="auto"/>
                <w:left w:val="none" w:sz="0" w:space="0" w:color="auto"/>
                <w:bottom w:val="none" w:sz="0" w:space="0" w:color="auto"/>
                <w:right w:val="none" w:sz="0" w:space="0" w:color="auto"/>
              </w:divBdr>
            </w:div>
            <w:div w:id="1826316938">
              <w:marLeft w:val="0"/>
              <w:marRight w:val="0"/>
              <w:marTop w:val="0"/>
              <w:marBottom w:val="0"/>
              <w:divBdr>
                <w:top w:val="none" w:sz="0" w:space="0" w:color="auto"/>
                <w:left w:val="none" w:sz="0" w:space="0" w:color="auto"/>
                <w:bottom w:val="none" w:sz="0" w:space="0" w:color="auto"/>
                <w:right w:val="none" w:sz="0" w:space="0" w:color="auto"/>
              </w:divBdr>
            </w:div>
            <w:div w:id="1948150930">
              <w:marLeft w:val="0"/>
              <w:marRight w:val="0"/>
              <w:marTop w:val="0"/>
              <w:marBottom w:val="0"/>
              <w:divBdr>
                <w:top w:val="none" w:sz="0" w:space="0" w:color="auto"/>
                <w:left w:val="none" w:sz="0" w:space="0" w:color="auto"/>
                <w:bottom w:val="none" w:sz="0" w:space="0" w:color="auto"/>
                <w:right w:val="none" w:sz="0" w:space="0" w:color="auto"/>
              </w:divBdr>
            </w:div>
            <w:div w:id="1150558260">
              <w:marLeft w:val="0"/>
              <w:marRight w:val="0"/>
              <w:marTop w:val="0"/>
              <w:marBottom w:val="0"/>
              <w:divBdr>
                <w:top w:val="none" w:sz="0" w:space="0" w:color="auto"/>
                <w:left w:val="none" w:sz="0" w:space="0" w:color="auto"/>
                <w:bottom w:val="none" w:sz="0" w:space="0" w:color="auto"/>
                <w:right w:val="none" w:sz="0" w:space="0" w:color="auto"/>
              </w:divBdr>
            </w:div>
            <w:div w:id="1934361943">
              <w:marLeft w:val="0"/>
              <w:marRight w:val="0"/>
              <w:marTop w:val="0"/>
              <w:marBottom w:val="0"/>
              <w:divBdr>
                <w:top w:val="none" w:sz="0" w:space="0" w:color="auto"/>
                <w:left w:val="none" w:sz="0" w:space="0" w:color="auto"/>
                <w:bottom w:val="none" w:sz="0" w:space="0" w:color="auto"/>
                <w:right w:val="none" w:sz="0" w:space="0" w:color="auto"/>
              </w:divBdr>
            </w:div>
            <w:div w:id="1683388256">
              <w:marLeft w:val="0"/>
              <w:marRight w:val="0"/>
              <w:marTop w:val="0"/>
              <w:marBottom w:val="0"/>
              <w:divBdr>
                <w:top w:val="none" w:sz="0" w:space="0" w:color="auto"/>
                <w:left w:val="none" w:sz="0" w:space="0" w:color="auto"/>
                <w:bottom w:val="none" w:sz="0" w:space="0" w:color="auto"/>
                <w:right w:val="none" w:sz="0" w:space="0" w:color="auto"/>
              </w:divBdr>
            </w:div>
            <w:div w:id="1120880414">
              <w:marLeft w:val="0"/>
              <w:marRight w:val="0"/>
              <w:marTop w:val="0"/>
              <w:marBottom w:val="0"/>
              <w:divBdr>
                <w:top w:val="none" w:sz="0" w:space="0" w:color="auto"/>
                <w:left w:val="none" w:sz="0" w:space="0" w:color="auto"/>
                <w:bottom w:val="none" w:sz="0" w:space="0" w:color="auto"/>
                <w:right w:val="none" w:sz="0" w:space="0" w:color="auto"/>
              </w:divBdr>
            </w:div>
            <w:div w:id="1581871132">
              <w:marLeft w:val="0"/>
              <w:marRight w:val="0"/>
              <w:marTop w:val="0"/>
              <w:marBottom w:val="0"/>
              <w:divBdr>
                <w:top w:val="none" w:sz="0" w:space="0" w:color="auto"/>
                <w:left w:val="none" w:sz="0" w:space="0" w:color="auto"/>
                <w:bottom w:val="none" w:sz="0" w:space="0" w:color="auto"/>
                <w:right w:val="none" w:sz="0" w:space="0" w:color="auto"/>
              </w:divBdr>
            </w:div>
            <w:div w:id="257256457">
              <w:marLeft w:val="0"/>
              <w:marRight w:val="0"/>
              <w:marTop w:val="0"/>
              <w:marBottom w:val="0"/>
              <w:divBdr>
                <w:top w:val="none" w:sz="0" w:space="0" w:color="auto"/>
                <w:left w:val="none" w:sz="0" w:space="0" w:color="auto"/>
                <w:bottom w:val="none" w:sz="0" w:space="0" w:color="auto"/>
                <w:right w:val="none" w:sz="0" w:space="0" w:color="auto"/>
              </w:divBdr>
            </w:div>
            <w:div w:id="993491551">
              <w:marLeft w:val="0"/>
              <w:marRight w:val="0"/>
              <w:marTop w:val="0"/>
              <w:marBottom w:val="0"/>
              <w:divBdr>
                <w:top w:val="none" w:sz="0" w:space="0" w:color="auto"/>
                <w:left w:val="none" w:sz="0" w:space="0" w:color="auto"/>
                <w:bottom w:val="none" w:sz="0" w:space="0" w:color="auto"/>
                <w:right w:val="none" w:sz="0" w:space="0" w:color="auto"/>
              </w:divBdr>
            </w:div>
            <w:div w:id="808401193">
              <w:marLeft w:val="0"/>
              <w:marRight w:val="0"/>
              <w:marTop w:val="0"/>
              <w:marBottom w:val="0"/>
              <w:divBdr>
                <w:top w:val="none" w:sz="0" w:space="0" w:color="auto"/>
                <w:left w:val="none" w:sz="0" w:space="0" w:color="auto"/>
                <w:bottom w:val="none" w:sz="0" w:space="0" w:color="auto"/>
                <w:right w:val="none" w:sz="0" w:space="0" w:color="auto"/>
              </w:divBdr>
            </w:div>
            <w:div w:id="1704666881">
              <w:marLeft w:val="0"/>
              <w:marRight w:val="0"/>
              <w:marTop w:val="0"/>
              <w:marBottom w:val="0"/>
              <w:divBdr>
                <w:top w:val="none" w:sz="0" w:space="0" w:color="auto"/>
                <w:left w:val="none" w:sz="0" w:space="0" w:color="auto"/>
                <w:bottom w:val="none" w:sz="0" w:space="0" w:color="auto"/>
                <w:right w:val="none" w:sz="0" w:space="0" w:color="auto"/>
              </w:divBdr>
            </w:div>
          </w:divsChild>
        </w:div>
        <w:div w:id="1829513167">
          <w:marLeft w:val="0"/>
          <w:marRight w:val="0"/>
          <w:marTop w:val="0"/>
          <w:marBottom w:val="0"/>
          <w:divBdr>
            <w:top w:val="none" w:sz="0" w:space="0" w:color="auto"/>
            <w:left w:val="none" w:sz="0" w:space="0" w:color="auto"/>
            <w:bottom w:val="none" w:sz="0" w:space="0" w:color="auto"/>
            <w:right w:val="none" w:sz="0" w:space="0" w:color="auto"/>
          </w:divBdr>
        </w:div>
        <w:div w:id="1368601473">
          <w:marLeft w:val="0"/>
          <w:marRight w:val="0"/>
          <w:marTop w:val="0"/>
          <w:marBottom w:val="0"/>
          <w:divBdr>
            <w:top w:val="none" w:sz="0" w:space="0" w:color="auto"/>
            <w:left w:val="none" w:sz="0" w:space="0" w:color="auto"/>
            <w:bottom w:val="none" w:sz="0" w:space="0" w:color="auto"/>
            <w:right w:val="none" w:sz="0" w:space="0" w:color="auto"/>
          </w:divBdr>
        </w:div>
        <w:div w:id="2062243862">
          <w:marLeft w:val="0"/>
          <w:marRight w:val="0"/>
          <w:marTop w:val="0"/>
          <w:marBottom w:val="0"/>
          <w:divBdr>
            <w:top w:val="none" w:sz="0" w:space="0" w:color="auto"/>
            <w:left w:val="none" w:sz="0" w:space="0" w:color="auto"/>
            <w:bottom w:val="none" w:sz="0" w:space="0" w:color="auto"/>
            <w:right w:val="none" w:sz="0" w:space="0" w:color="auto"/>
          </w:divBdr>
        </w:div>
      </w:divsChild>
    </w:div>
    <w:div w:id="1853567010">
      <w:bodyDiv w:val="1"/>
      <w:marLeft w:val="0"/>
      <w:marRight w:val="0"/>
      <w:marTop w:val="0"/>
      <w:marBottom w:val="0"/>
      <w:divBdr>
        <w:top w:val="none" w:sz="0" w:space="0" w:color="auto"/>
        <w:left w:val="none" w:sz="0" w:space="0" w:color="auto"/>
        <w:bottom w:val="none" w:sz="0" w:space="0" w:color="auto"/>
        <w:right w:val="none" w:sz="0" w:space="0" w:color="auto"/>
      </w:divBdr>
    </w:div>
    <w:div w:id="1930384105">
      <w:bodyDiv w:val="1"/>
      <w:marLeft w:val="0"/>
      <w:marRight w:val="0"/>
      <w:marTop w:val="0"/>
      <w:marBottom w:val="0"/>
      <w:divBdr>
        <w:top w:val="none" w:sz="0" w:space="0" w:color="auto"/>
        <w:left w:val="none" w:sz="0" w:space="0" w:color="auto"/>
        <w:bottom w:val="none" w:sz="0" w:space="0" w:color="auto"/>
        <w:right w:val="none" w:sz="0" w:space="0" w:color="auto"/>
      </w:divBdr>
    </w:div>
    <w:div w:id="2010137466">
      <w:bodyDiv w:val="1"/>
      <w:marLeft w:val="0"/>
      <w:marRight w:val="0"/>
      <w:marTop w:val="0"/>
      <w:marBottom w:val="0"/>
      <w:divBdr>
        <w:top w:val="none" w:sz="0" w:space="0" w:color="auto"/>
        <w:left w:val="none" w:sz="0" w:space="0" w:color="auto"/>
        <w:bottom w:val="none" w:sz="0" w:space="0" w:color="auto"/>
        <w:right w:val="none" w:sz="0" w:space="0" w:color="auto"/>
      </w:divBdr>
      <w:divsChild>
        <w:div w:id="942492696">
          <w:marLeft w:val="0"/>
          <w:marRight w:val="0"/>
          <w:marTop w:val="0"/>
          <w:marBottom w:val="0"/>
          <w:divBdr>
            <w:top w:val="none" w:sz="0" w:space="0" w:color="auto"/>
            <w:left w:val="none" w:sz="0" w:space="0" w:color="auto"/>
            <w:bottom w:val="none" w:sz="0" w:space="0" w:color="auto"/>
            <w:right w:val="none" w:sz="0" w:space="0" w:color="auto"/>
          </w:divBdr>
        </w:div>
        <w:div w:id="687104546">
          <w:marLeft w:val="0"/>
          <w:marRight w:val="0"/>
          <w:marTop w:val="0"/>
          <w:marBottom w:val="0"/>
          <w:divBdr>
            <w:top w:val="none" w:sz="0" w:space="0" w:color="auto"/>
            <w:left w:val="none" w:sz="0" w:space="0" w:color="auto"/>
            <w:bottom w:val="none" w:sz="0" w:space="0" w:color="auto"/>
            <w:right w:val="none" w:sz="0" w:space="0" w:color="auto"/>
          </w:divBdr>
          <w:divsChild>
            <w:div w:id="1507208022">
              <w:marLeft w:val="0"/>
              <w:marRight w:val="0"/>
              <w:marTop w:val="0"/>
              <w:marBottom w:val="0"/>
              <w:divBdr>
                <w:top w:val="none" w:sz="0" w:space="0" w:color="auto"/>
                <w:left w:val="none" w:sz="0" w:space="0" w:color="auto"/>
                <w:bottom w:val="none" w:sz="0" w:space="0" w:color="auto"/>
                <w:right w:val="none" w:sz="0" w:space="0" w:color="auto"/>
              </w:divBdr>
            </w:div>
            <w:div w:id="75639942">
              <w:marLeft w:val="0"/>
              <w:marRight w:val="0"/>
              <w:marTop w:val="0"/>
              <w:marBottom w:val="0"/>
              <w:divBdr>
                <w:top w:val="none" w:sz="0" w:space="0" w:color="auto"/>
                <w:left w:val="none" w:sz="0" w:space="0" w:color="auto"/>
                <w:bottom w:val="none" w:sz="0" w:space="0" w:color="auto"/>
                <w:right w:val="none" w:sz="0" w:space="0" w:color="auto"/>
              </w:divBdr>
            </w:div>
            <w:div w:id="580724267">
              <w:marLeft w:val="0"/>
              <w:marRight w:val="0"/>
              <w:marTop w:val="0"/>
              <w:marBottom w:val="0"/>
              <w:divBdr>
                <w:top w:val="none" w:sz="0" w:space="0" w:color="auto"/>
                <w:left w:val="none" w:sz="0" w:space="0" w:color="auto"/>
                <w:bottom w:val="none" w:sz="0" w:space="0" w:color="auto"/>
                <w:right w:val="none" w:sz="0" w:space="0" w:color="auto"/>
              </w:divBdr>
            </w:div>
            <w:div w:id="1645089172">
              <w:marLeft w:val="0"/>
              <w:marRight w:val="0"/>
              <w:marTop w:val="0"/>
              <w:marBottom w:val="0"/>
              <w:divBdr>
                <w:top w:val="none" w:sz="0" w:space="0" w:color="auto"/>
                <w:left w:val="none" w:sz="0" w:space="0" w:color="auto"/>
                <w:bottom w:val="none" w:sz="0" w:space="0" w:color="auto"/>
                <w:right w:val="none" w:sz="0" w:space="0" w:color="auto"/>
              </w:divBdr>
            </w:div>
            <w:div w:id="1460146627">
              <w:marLeft w:val="0"/>
              <w:marRight w:val="0"/>
              <w:marTop w:val="0"/>
              <w:marBottom w:val="0"/>
              <w:divBdr>
                <w:top w:val="none" w:sz="0" w:space="0" w:color="auto"/>
                <w:left w:val="none" w:sz="0" w:space="0" w:color="auto"/>
                <w:bottom w:val="none" w:sz="0" w:space="0" w:color="auto"/>
                <w:right w:val="none" w:sz="0" w:space="0" w:color="auto"/>
              </w:divBdr>
            </w:div>
            <w:div w:id="2063360203">
              <w:marLeft w:val="0"/>
              <w:marRight w:val="0"/>
              <w:marTop w:val="0"/>
              <w:marBottom w:val="0"/>
              <w:divBdr>
                <w:top w:val="none" w:sz="0" w:space="0" w:color="auto"/>
                <w:left w:val="none" w:sz="0" w:space="0" w:color="auto"/>
                <w:bottom w:val="none" w:sz="0" w:space="0" w:color="auto"/>
                <w:right w:val="none" w:sz="0" w:space="0" w:color="auto"/>
              </w:divBdr>
            </w:div>
            <w:div w:id="1981614571">
              <w:marLeft w:val="0"/>
              <w:marRight w:val="0"/>
              <w:marTop w:val="0"/>
              <w:marBottom w:val="0"/>
              <w:divBdr>
                <w:top w:val="none" w:sz="0" w:space="0" w:color="auto"/>
                <w:left w:val="none" w:sz="0" w:space="0" w:color="auto"/>
                <w:bottom w:val="none" w:sz="0" w:space="0" w:color="auto"/>
                <w:right w:val="none" w:sz="0" w:space="0" w:color="auto"/>
              </w:divBdr>
            </w:div>
            <w:div w:id="39522157">
              <w:marLeft w:val="0"/>
              <w:marRight w:val="0"/>
              <w:marTop w:val="0"/>
              <w:marBottom w:val="0"/>
              <w:divBdr>
                <w:top w:val="none" w:sz="0" w:space="0" w:color="auto"/>
                <w:left w:val="none" w:sz="0" w:space="0" w:color="auto"/>
                <w:bottom w:val="none" w:sz="0" w:space="0" w:color="auto"/>
                <w:right w:val="none" w:sz="0" w:space="0" w:color="auto"/>
              </w:divBdr>
            </w:div>
            <w:div w:id="1257715150">
              <w:marLeft w:val="0"/>
              <w:marRight w:val="0"/>
              <w:marTop w:val="0"/>
              <w:marBottom w:val="0"/>
              <w:divBdr>
                <w:top w:val="none" w:sz="0" w:space="0" w:color="auto"/>
                <w:left w:val="none" w:sz="0" w:space="0" w:color="auto"/>
                <w:bottom w:val="none" w:sz="0" w:space="0" w:color="auto"/>
                <w:right w:val="none" w:sz="0" w:space="0" w:color="auto"/>
              </w:divBdr>
            </w:div>
            <w:div w:id="1072584581">
              <w:marLeft w:val="0"/>
              <w:marRight w:val="0"/>
              <w:marTop w:val="0"/>
              <w:marBottom w:val="0"/>
              <w:divBdr>
                <w:top w:val="none" w:sz="0" w:space="0" w:color="auto"/>
                <w:left w:val="none" w:sz="0" w:space="0" w:color="auto"/>
                <w:bottom w:val="none" w:sz="0" w:space="0" w:color="auto"/>
                <w:right w:val="none" w:sz="0" w:space="0" w:color="auto"/>
              </w:divBdr>
            </w:div>
            <w:div w:id="843739978">
              <w:marLeft w:val="0"/>
              <w:marRight w:val="0"/>
              <w:marTop w:val="0"/>
              <w:marBottom w:val="0"/>
              <w:divBdr>
                <w:top w:val="none" w:sz="0" w:space="0" w:color="auto"/>
                <w:left w:val="none" w:sz="0" w:space="0" w:color="auto"/>
                <w:bottom w:val="none" w:sz="0" w:space="0" w:color="auto"/>
                <w:right w:val="none" w:sz="0" w:space="0" w:color="auto"/>
              </w:divBdr>
            </w:div>
            <w:div w:id="2022245346">
              <w:marLeft w:val="0"/>
              <w:marRight w:val="0"/>
              <w:marTop w:val="0"/>
              <w:marBottom w:val="0"/>
              <w:divBdr>
                <w:top w:val="none" w:sz="0" w:space="0" w:color="auto"/>
                <w:left w:val="none" w:sz="0" w:space="0" w:color="auto"/>
                <w:bottom w:val="none" w:sz="0" w:space="0" w:color="auto"/>
                <w:right w:val="none" w:sz="0" w:space="0" w:color="auto"/>
              </w:divBdr>
            </w:div>
            <w:div w:id="272791786">
              <w:marLeft w:val="0"/>
              <w:marRight w:val="0"/>
              <w:marTop w:val="0"/>
              <w:marBottom w:val="0"/>
              <w:divBdr>
                <w:top w:val="none" w:sz="0" w:space="0" w:color="auto"/>
                <w:left w:val="none" w:sz="0" w:space="0" w:color="auto"/>
                <w:bottom w:val="none" w:sz="0" w:space="0" w:color="auto"/>
                <w:right w:val="none" w:sz="0" w:space="0" w:color="auto"/>
              </w:divBdr>
            </w:div>
            <w:div w:id="1223177289">
              <w:marLeft w:val="0"/>
              <w:marRight w:val="0"/>
              <w:marTop w:val="0"/>
              <w:marBottom w:val="0"/>
              <w:divBdr>
                <w:top w:val="none" w:sz="0" w:space="0" w:color="auto"/>
                <w:left w:val="none" w:sz="0" w:space="0" w:color="auto"/>
                <w:bottom w:val="none" w:sz="0" w:space="0" w:color="auto"/>
                <w:right w:val="none" w:sz="0" w:space="0" w:color="auto"/>
              </w:divBdr>
            </w:div>
            <w:div w:id="2116631975">
              <w:marLeft w:val="0"/>
              <w:marRight w:val="0"/>
              <w:marTop w:val="0"/>
              <w:marBottom w:val="0"/>
              <w:divBdr>
                <w:top w:val="none" w:sz="0" w:space="0" w:color="auto"/>
                <w:left w:val="none" w:sz="0" w:space="0" w:color="auto"/>
                <w:bottom w:val="none" w:sz="0" w:space="0" w:color="auto"/>
                <w:right w:val="none" w:sz="0" w:space="0" w:color="auto"/>
              </w:divBdr>
            </w:div>
            <w:div w:id="1503860653">
              <w:marLeft w:val="0"/>
              <w:marRight w:val="0"/>
              <w:marTop w:val="0"/>
              <w:marBottom w:val="0"/>
              <w:divBdr>
                <w:top w:val="none" w:sz="0" w:space="0" w:color="auto"/>
                <w:left w:val="none" w:sz="0" w:space="0" w:color="auto"/>
                <w:bottom w:val="none" w:sz="0" w:space="0" w:color="auto"/>
                <w:right w:val="none" w:sz="0" w:space="0" w:color="auto"/>
              </w:divBdr>
            </w:div>
            <w:div w:id="1600524497">
              <w:marLeft w:val="0"/>
              <w:marRight w:val="0"/>
              <w:marTop w:val="0"/>
              <w:marBottom w:val="0"/>
              <w:divBdr>
                <w:top w:val="none" w:sz="0" w:space="0" w:color="auto"/>
                <w:left w:val="none" w:sz="0" w:space="0" w:color="auto"/>
                <w:bottom w:val="none" w:sz="0" w:space="0" w:color="auto"/>
                <w:right w:val="none" w:sz="0" w:space="0" w:color="auto"/>
              </w:divBdr>
            </w:div>
          </w:divsChild>
        </w:div>
        <w:div w:id="1282761452">
          <w:marLeft w:val="0"/>
          <w:marRight w:val="0"/>
          <w:marTop w:val="0"/>
          <w:marBottom w:val="0"/>
          <w:divBdr>
            <w:top w:val="none" w:sz="0" w:space="0" w:color="auto"/>
            <w:left w:val="none" w:sz="0" w:space="0" w:color="auto"/>
            <w:bottom w:val="none" w:sz="0" w:space="0" w:color="auto"/>
            <w:right w:val="none" w:sz="0" w:space="0" w:color="auto"/>
          </w:divBdr>
        </w:div>
        <w:div w:id="612789035">
          <w:marLeft w:val="0"/>
          <w:marRight w:val="0"/>
          <w:marTop w:val="0"/>
          <w:marBottom w:val="0"/>
          <w:divBdr>
            <w:top w:val="none" w:sz="0" w:space="0" w:color="auto"/>
            <w:left w:val="none" w:sz="0" w:space="0" w:color="auto"/>
            <w:bottom w:val="none" w:sz="0" w:space="0" w:color="auto"/>
            <w:right w:val="none" w:sz="0" w:space="0" w:color="auto"/>
          </w:divBdr>
        </w:div>
        <w:div w:id="41096013">
          <w:marLeft w:val="0"/>
          <w:marRight w:val="0"/>
          <w:marTop w:val="0"/>
          <w:marBottom w:val="0"/>
          <w:divBdr>
            <w:top w:val="none" w:sz="0" w:space="0" w:color="auto"/>
            <w:left w:val="none" w:sz="0" w:space="0" w:color="auto"/>
            <w:bottom w:val="none" w:sz="0" w:space="0" w:color="auto"/>
            <w:right w:val="none" w:sz="0" w:space="0" w:color="auto"/>
          </w:divBdr>
        </w:div>
      </w:divsChild>
    </w:div>
    <w:div w:id="206945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icackas@ntakd.lt" TargetMode="External"/><Relationship Id="rId4" Type="http://schemas.openxmlformats.org/officeDocument/2006/relationships/settings" Target="settings.xml"/><Relationship Id="rId9" Type="http://schemas.openxmlformats.org/officeDocument/2006/relationships/hyperlink" Target="mailto:irena.zlabiene@ntakd.lt"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NKD%20blank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0E98D820-4342-4DDB-BEBB-3464211C7AA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NKD blankas</Template>
  <TotalTime>0</TotalTime>
  <Pages>3</Pages>
  <Words>1187</Words>
  <Characters>8737</Characters>
  <Application>Microsoft Office Word</Application>
  <DocSecurity>4</DocSecurity>
  <Lines>72</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NTAKD rasto blankas (LT)</vt:lpstr>
      <vt:lpstr>NTAKD rasto blankas (LT)</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NTAKD rasto blankas (LT)</dc:title>
  <dc:creator>nkd</dc:creator>
  <cp:lastModifiedBy>Linas Vingras</cp:lastModifiedBy>
  <cp:revision>2</cp:revision>
  <cp:lastPrinted>2017-05-11T08:40:00Z</cp:lastPrinted>
  <dcterms:created xsi:type="dcterms:W3CDTF">2021-12-15T10:07:00Z</dcterms:created>
  <dcterms:modified xsi:type="dcterms:W3CDTF">2021-12-15T10:07:00Z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irena.zlabiene@ntakd.lt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irena.zlabiene@ntakd.lt</vt:lpwstr>
  </property>
  <property fmtid="{D5CDD505-2E9C-101B-9397-08002B2CF9AE}" pid="6" name="DISdDocName">
    <vt:lpwstr>11057167</vt:lpwstr>
  </property>
  <property fmtid="{D5CDD505-2E9C-101B-9397-08002B2CF9AE}" pid="7" name="DISTaskPaneUrl">
    <vt:lpwstr>http://edvs.epaslaugos.lt/cs/idcplg?ClientControlled=DocMan&amp;coreContentOnly=1&amp;WebdavRequest=1&amp;IdcService=DOC_INFO&amp;dID=1211213</vt:lpwstr>
  </property>
  <property fmtid="{D5CDD505-2E9C-101B-9397-08002B2CF9AE}" pid="8" name="DISC_Title">
    <vt:lpwstr>DĖL TEISĖS AKTŲ PROJEKTŲ NR. 21-30439(2) IR NR. 21-33296 DERINIMO</vt:lpwstr>
  </property>
  <property fmtid="{D5CDD505-2E9C-101B-9397-08002B2CF9AE}" pid="9" name="DISC_AdditionalMakers">
    <vt:lpwstr>Irena Žlabienė</vt:lpwstr>
  </property>
  <property fmtid="{D5CDD505-2E9C-101B-9397-08002B2CF9AE}" pid="10" name="DISC_OrgAuthor">
    <vt:lpwstr>Narkotikų, tabako ir alkoholio kontrolės departamentas</vt:lpwstr>
  </property>
  <property fmtid="{D5CDD505-2E9C-101B-9397-08002B2CF9AE}" pid="11" name="DISC_AdditionalTutors">
    <vt:lpwstr> </vt:lpwstr>
  </property>
  <property fmtid="{D5CDD505-2E9C-101B-9397-08002B2CF9AE}" pid="12" name="DISC_SignersGroup">
    <vt:lpwstr>Renaldas Čiužas</vt:lpwstr>
  </property>
  <property fmtid="{D5CDD505-2E9C-101B-9397-08002B2CF9AE}" pid="13" name="DISC_OrgApprovers">
    <vt:lpwstr> </vt:lpwstr>
  </property>
  <property fmtid="{D5CDD505-2E9C-101B-9397-08002B2CF9AE}" pid="14" name="DISC_Signer">
    <vt:lpwstr> </vt:lpwstr>
  </property>
  <property fmtid="{D5CDD505-2E9C-101B-9397-08002B2CF9AE}" pid="15" name="DISC_MainMakerPhone">
    <vt:lpwstr>+37070668067</vt:lpwstr>
  </property>
  <property fmtid="{D5CDD505-2E9C-101B-9397-08002B2CF9AE}" pid="16" name="DISC_AdditionalApproversMail">
    <vt:lpwstr>violeta.verseckiene@ntakd.lt, giedrius.vaicackas@ntakd.lt, gintaras.karanda@ntakd.lt</vt:lpwstr>
  </property>
  <property fmtid="{D5CDD505-2E9C-101B-9397-08002B2CF9AE}" pid="17" name="DISidcName">
    <vt:lpwstr>edvsast1viisplocal16200</vt:lpwstr>
  </property>
  <property fmtid="{D5CDD505-2E9C-101B-9397-08002B2CF9AE}" pid="18" name="DISProperties">
    <vt:lpwstr>DISC_AdditionalMakersMail,DISC_Consignor,DIScgiUrl,DISC_MainMakerMail,DISdDocName,DISTaskPaneUrl,DISC_Title,DISC_AdditionalMakers,DISC_OrgAuthor,DISC_AdditionalTutors,DISC_SignersGroup,DISC_OrgApprovers,DISC_Signer,DISC_AdditionalApproversMail,DISidcName,DISdUser,DISC_AdditionalApprovers,DISdID,DISC_MainMaker,DISC_TutorPhone,DISC_AdditionalTutorsMail,DISC_AdditionalTutorsPhone,DISC_Tutor,DISC_TutorMail,DISC_Consignee</vt:lpwstr>
  </property>
  <property fmtid="{D5CDD505-2E9C-101B-9397-08002B2CF9AE}" pid="19" name="DISC_AdditionalMakersPhone">
    <vt:lpwstr>+37070668067</vt:lpwstr>
  </property>
  <property fmtid="{D5CDD505-2E9C-101B-9397-08002B2CF9AE}" pid="20" name="DISdUser">
    <vt:lpwstr>renaldasntakd</vt:lpwstr>
  </property>
  <property fmtid="{D5CDD505-2E9C-101B-9397-08002B2CF9AE}" pid="21" name="DISC_AdditionalApprovers">
    <vt:lpwstr>Violeta Verseckienė, Giedrius Vaičackas, Gintaras Karanda</vt:lpwstr>
  </property>
  <property fmtid="{D5CDD505-2E9C-101B-9397-08002B2CF9AE}" pid="22" name="DISdID">
    <vt:lpwstr>1211213</vt:lpwstr>
  </property>
  <property fmtid="{D5CDD505-2E9C-101B-9397-08002B2CF9AE}" pid="23" name="DISC_MainMaker">
    <vt:lpwstr>Irena Žlabienė</vt:lpwstr>
  </property>
  <property fmtid="{D5CDD505-2E9C-101B-9397-08002B2CF9AE}" pid="24" name="DISC_TutorPhone">
    <vt:lpwstr> </vt:lpwstr>
  </property>
  <property fmtid="{D5CDD505-2E9C-101B-9397-08002B2CF9AE}" pid="25" name="DISC_AdditionalTutorsMail">
    <vt:lpwstr> </vt:lpwstr>
  </property>
  <property fmtid="{D5CDD505-2E9C-101B-9397-08002B2CF9AE}" pid="26" name="DISC_AdditionalTutorsPhone">
    <vt:lpwstr> </vt:lpwstr>
  </property>
  <property fmtid="{D5CDD505-2E9C-101B-9397-08002B2CF9AE}" pid="27" name="DISC_Tutor">
    <vt:lpwstr> </vt:lpwstr>
  </property>
  <property fmtid="{D5CDD505-2E9C-101B-9397-08002B2CF9AE}" pid="28" name="DISC_TutorMail">
    <vt:lpwstr> </vt:lpwstr>
  </property>
  <property fmtid="{D5CDD505-2E9C-101B-9397-08002B2CF9AE}" pid="29" name="DISC_Consignee">
    <vt:lpwstr>Lietuvos Respublikos žemės ūkio ministerija, Lietuvos Respublikos sveikatos apsaugos ministerija, Lietuvos Respublikos Vyriausybės kanceliarija</vt:lpwstr>
  </property>
  <property fmtid="{D5CDD505-2E9C-101B-9397-08002B2CF9AE}" pid="30" name="DISC_DocRegNr">
    <vt:lpwstr>S-668</vt:lpwstr>
  </property>
  <property fmtid="{D5CDD505-2E9C-101B-9397-08002B2CF9AE}" pid="31" name="DISC_DocRegDate">
    <vt:lpwstr>2021-03-22 14:53</vt:lpwstr>
  </property>
</Properties>
</file>