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977196" w14:textId="7DE6DDC9" w:rsidR="00002F6E" w:rsidRPr="00AE7F71" w:rsidRDefault="00E65593" w:rsidP="009A3A65">
      <w:pPr>
        <w:tabs>
          <w:tab w:val="left" w:pos="709"/>
        </w:tabs>
        <w:jc w:val="center"/>
        <w:rPr>
          <w:b/>
        </w:rPr>
      </w:pPr>
      <w:bookmarkStart w:id="0" w:name="_Hlk47593883"/>
      <w:r w:rsidRPr="00AE7F71">
        <w:rPr>
          <w:b/>
          <w:bCs/>
        </w:rPr>
        <w:t>LIETUVOS RESPUBLIKOS VALSTYBĖS SIENOS IR JOS APSAUGOS ĮSTATYMO NR.</w:t>
      </w:r>
      <w:r w:rsidR="002761CC" w:rsidRPr="00AE7F71">
        <w:rPr>
          <w:b/>
          <w:bCs/>
        </w:rPr>
        <w:t> </w:t>
      </w:r>
      <w:r w:rsidRPr="00AE7F71">
        <w:rPr>
          <w:b/>
          <w:bCs/>
        </w:rPr>
        <w:t>VIII-1666</w:t>
      </w:r>
      <w:r w:rsidR="00DF49C4" w:rsidRPr="00AE7F71">
        <w:rPr>
          <w:b/>
          <w:bCs/>
        </w:rPr>
        <w:t xml:space="preserve"> </w:t>
      </w:r>
      <w:r w:rsidR="009A3A65">
        <w:rPr>
          <w:b/>
          <w:bCs/>
        </w:rPr>
        <w:t xml:space="preserve">2, </w:t>
      </w:r>
      <w:r w:rsidR="00DF49C4" w:rsidRPr="00AE7F71">
        <w:rPr>
          <w:b/>
          <w:bCs/>
        </w:rPr>
        <w:t>22,</w:t>
      </w:r>
      <w:r w:rsidRPr="00AE7F71">
        <w:rPr>
          <w:b/>
          <w:bCs/>
        </w:rPr>
        <w:t xml:space="preserve"> 23</w:t>
      </w:r>
      <w:r w:rsidR="00DF49C4" w:rsidRPr="00AE7F71">
        <w:rPr>
          <w:b/>
          <w:bCs/>
        </w:rPr>
        <w:t>, 26</w:t>
      </w:r>
      <w:r w:rsidRPr="00AE7F71">
        <w:rPr>
          <w:b/>
          <w:bCs/>
        </w:rPr>
        <w:t xml:space="preserve"> STRAIPSNI</w:t>
      </w:r>
      <w:r w:rsidR="00DF49C4" w:rsidRPr="00AE7F71">
        <w:rPr>
          <w:b/>
          <w:bCs/>
        </w:rPr>
        <w:t>Ų</w:t>
      </w:r>
      <w:r w:rsidRPr="00AE7F71">
        <w:rPr>
          <w:b/>
          <w:bCs/>
        </w:rPr>
        <w:t xml:space="preserve"> </w:t>
      </w:r>
      <w:bookmarkStart w:id="1" w:name="_Hlk57706424"/>
      <w:r w:rsidRPr="00AE7F71">
        <w:rPr>
          <w:b/>
          <w:bCs/>
        </w:rPr>
        <w:t xml:space="preserve">PAKEITIMO </w:t>
      </w:r>
      <w:r w:rsidR="00EB1472" w:rsidRPr="00AE7F71">
        <w:rPr>
          <w:b/>
          <w:bCs/>
        </w:rPr>
        <w:t>IR ĮSTATYMO PAPILDYMO 22</w:t>
      </w:r>
      <w:r w:rsidR="00EB1472" w:rsidRPr="00AE7F71">
        <w:rPr>
          <w:b/>
          <w:bCs/>
          <w:vertAlign w:val="superscript"/>
        </w:rPr>
        <w:t>1</w:t>
      </w:r>
      <w:r w:rsidR="00EB1472" w:rsidRPr="00AE7F71">
        <w:rPr>
          <w:b/>
          <w:bCs/>
        </w:rPr>
        <w:t xml:space="preserve"> STRAIPSNIU </w:t>
      </w:r>
      <w:r w:rsidRPr="00AE7F71">
        <w:rPr>
          <w:b/>
          <w:bCs/>
        </w:rPr>
        <w:t>ĮSTATYMO PROJEKT</w:t>
      </w:r>
      <w:bookmarkEnd w:id="0"/>
      <w:r w:rsidRPr="00AE7F71">
        <w:rPr>
          <w:b/>
          <w:bCs/>
        </w:rPr>
        <w:t xml:space="preserve">O, </w:t>
      </w:r>
      <w:bookmarkStart w:id="2" w:name="_Hlk57706458"/>
      <w:bookmarkEnd w:id="1"/>
      <w:r w:rsidR="00F41E37" w:rsidRPr="00AE7F71">
        <w:rPr>
          <w:b/>
          <w:bCs/>
        </w:rPr>
        <w:t xml:space="preserve">LIETUVOS RESPUBLIKOS JŪROS APLINKOS APSAUGOS ĮSTATYMO NR. VIII-512 21 STRAIPSNIO PAKEITIMO ĮSTATYMO PROJEKTO, </w:t>
      </w:r>
      <w:r w:rsidR="00A66ADE" w:rsidRPr="00AE7F71">
        <w:rPr>
          <w:b/>
        </w:rPr>
        <w:t>LIETUVOS RESPUBLIKOS</w:t>
      </w:r>
      <w:r w:rsidR="00247C88" w:rsidRPr="00AE7F71">
        <w:rPr>
          <w:b/>
        </w:rPr>
        <w:t xml:space="preserve"> </w:t>
      </w:r>
      <w:r w:rsidR="00A66ADE" w:rsidRPr="00AE7F71">
        <w:rPr>
          <w:b/>
        </w:rPr>
        <w:t xml:space="preserve">ĮSTATYMO „DĖL UŽSIENIEČIŲ TEISINĖS PADĖTIES“ NR. IX-2206 2, 11, </w:t>
      </w:r>
      <w:r w:rsidR="00EB1472" w:rsidRPr="00AE7F71">
        <w:rPr>
          <w:b/>
        </w:rPr>
        <w:t xml:space="preserve">19, </w:t>
      </w:r>
      <w:r w:rsidR="00A66ADE" w:rsidRPr="00AE7F71">
        <w:rPr>
          <w:b/>
        </w:rPr>
        <w:t xml:space="preserve">23, </w:t>
      </w:r>
      <w:r w:rsidR="00EB1472" w:rsidRPr="00AE7F71">
        <w:rPr>
          <w:b/>
        </w:rPr>
        <w:t>26, 35,</w:t>
      </w:r>
      <w:r w:rsidR="007641DE">
        <w:rPr>
          <w:b/>
        </w:rPr>
        <w:t xml:space="preserve"> 53, </w:t>
      </w:r>
      <w:r w:rsidR="00241EDF">
        <w:rPr>
          <w:b/>
        </w:rPr>
        <w:t>62, 98</w:t>
      </w:r>
      <w:r w:rsidR="00241EDF" w:rsidRPr="00241EDF">
        <w:rPr>
          <w:b/>
          <w:vertAlign w:val="superscript"/>
        </w:rPr>
        <w:t>1</w:t>
      </w:r>
      <w:r w:rsidR="00241EDF">
        <w:rPr>
          <w:b/>
        </w:rPr>
        <w:t>,</w:t>
      </w:r>
      <w:r w:rsidR="00EB1472" w:rsidRPr="00AE7F71">
        <w:rPr>
          <w:b/>
        </w:rPr>
        <w:t xml:space="preserve"> </w:t>
      </w:r>
      <w:r w:rsidR="00A66ADE" w:rsidRPr="00AE7F71">
        <w:rPr>
          <w:b/>
        </w:rPr>
        <w:t>124, 125, 133</w:t>
      </w:r>
      <w:r w:rsidR="002A616E" w:rsidRPr="00AE7F71">
        <w:rPr>
          <w:b/>
        </w:rPr>
        <w:t>, 140</w:t>
      </w:r>
      <w:r w:rsidR="002A616E" w:rsidRPr="00AE7F71">
        <w:rPr>
          <w:b/>
          <w:vertAlign w:val="superscript"/>
        </w:rPr>
        <w:t>3</w:t>
      </w:r>
      <w:r w:rsidR="00A66ADE" w:rsidRPr="00AE7F71">
        <w:rPr>
          <w:b/>
        </w:rPr>
        <w:t xml:space="preserve"> STRAIPSNIŲ IR PRIEDO PAKEITIMO IR ĮSTATYMO PAPILDYMO 20</w:t>
      </w:r>
      <w:r w:rsidR="00A66ADE" w:rsidRPr="00AE7F71">
        <w:rPr>
          <w:b/>
          <w:vertAlign w:val="superscript"/>
        </w:rPr>
        <w:t>1</w:t>
      </w:r>
      <w:r w:rsidR="00A66ADE" w:rsidRPr="00AE7F71">
        <w:rPr>
          <w:b/>
        </w:rPr>
        <w:t xml:space="preserve"> STRAIPSNIU ĮSTATYMO PROJEKTO</w:t>
      </w:r>
      <w:bookmarkEnd w:id="2"/>
    </w:p>
    <w:p w14:paraId="3CED4BE7" w14:textId="77777777" w:rsidR="00503769" w:rsidRPr="00AE7F71" w:rsidRDefault="00E65593" w:rsidP="009A3A65">
      <w:pPr>
        <w:jc w:val="center"/>
        <w:rPr>
          <w:b/>
        </w:rPr>
      </w:pPr>
      <w:r w:rsidRPr="00AE7F71">
        <w:rPr>
          <w:b/>
        </w:rPr>
        <w:t>AIŠKINAMASIS RAŠTAS</w:t>
      </w:r>
    </w:p>
    <w:p w14:paraId="7685B089" w14:textId="3227F144" w:rsidR="00CE2A35" w:rsidRDefault="00CE2A35" w:rsidP="000C4206">
      <w:pPr>
        <w:spacing w:line="320" w:lineRule="atLeast"/>
        <w:ind w:firstLine="993"/>
        <w:jc w:val="center"/>
        <w:rPr>
          <w:b/>
          <w:bCs/>
        </w:rPr>
      </w:pPr>
    </w:p>
    <w:p w14:paraId="3DDF9C0E" w14:textId="77777777" w:rsidR="00CB61A5" w:rsidRDefault="00CB61A5" w:rsidP="000C4206">
      <w:pPr>
        <w:spacing w:line="320" w:lineRule="atLeast"/>
        <w:ind w:firstLine="993"/>
        <w:jc w:val="center"/>
        <w:rPr>
          <w:b/>
          <w:bCs/>
        </w:rPr>
      </w:pPr>
    </w:p>
    <w:p w14:paraId="01D26CE3" w14:textId="77777777" w:rsidR="00CE2A35" w:rsidRPr="00AE7F71" w:rsidRDefault="00910A6C" w:rsidP="000C4206">
      <w:pPr>
        <w:spacing w:line="320" w:lineRule="atLeast"/>
        <w:ind w:firstLine="709"/>
        <w:jc w:val="both"/>
        <w:rPr>
          <w:b/>
          <w:bCs/>
        </w:rPr>
      </w:pPr>
      <w:r w:rsidRPr="00AE7F71">
        <w:rPr>
          <w:b/>
          <w:bCs/>
        </w:rPr>
        <w:t>1. Įstatym</w:t>
      </w:r>
      <w:r w:rsidR="000E08A6" w:rsidRPr="00AE7F71">
        <w:rPr>
          <w:b/>
          <w:bCs/>
        </w:rPr>
        <w:t>ų</w:t>
      </w:r>
      <w:r w:rsidRPr="00AE7F71">
        <w:rPr>
          <w:b/>
          <w:bCs/>
        </w:rPr>
        <w:t xml:space="preserve"> projekt</w:t>
      </w:r>
      <w:r w:rsidR="000E08A6" w:rsidRPr="00AE7F71">
        <w:rPr>
          <w:b/>
          <w:bCs/>
        </w:rPr>
        <w:t>ų</w:t>
      </w:r>
      <w:r w:rsidR="00CE2A35" w:rsidRPr="00AE7F71">
        <w:rPr>
          <w:b/>
          <w:bCs/>
        </w:rPr>
        <w:t xml:space="preserve"> rengimą pa</w:t>
      </w:r>
      <w:r w:rsidR="003778B5" w:rsidRPr="00AE7F71">
        <w:rPr>
          <w:b/>
          <w:bCs/>
        </w:rPr>
        <w:t xml:space="preserve">skatinusios priežastys, </w:t>
      </w:r>
      <w:r w:rsidRPr="00AE7F71">
        <w:rPr>
          <w:b/>
          <w:bCs/>
        </w:rPr>
        <w:t>parengt</w:t>
      </w:r>
      <w:r w:rsidR="000E08A6" w:rsidRPr="00AE7F71">
        <w:rPr>
          <w:b/>
          <w:bCs/>
        </w:rPr>
        <w:t>ų</w:t>
      </w:r>
      <w:r w:rsidRPr="00AE7F71">
        <w:rPr>
          <w:b/>
          <w:bCs/>
        </w:rPr>
        <w:t xml:space="preserve"> </w:t>
      </w:r>
      <w:r w:rsidR="008928C0" w:rsidRPr="00AE7F71">
        <w:rPr>
          <w:b/>
          <w:bCs/>
        </w:rPr>
        <w:t>įstatym</w:t>
      </w:r>
      <w:r w:rsidR="000E08A6" w:rsidRPr="00AE7F71">
        <w:rPr>
          <w:b/>
          <w:bCs/>
        </w:rPr>
        <w:t>ų</w:t>
      </w:r>
      <w:r w:rsidR="008928C0" w:rsidRPr="00AE7F71">
        <w:rPr>
          <w:b/>
          <w:bCs/>
        </w:rPr>
        <w:t xml:space="preserve"> </w:t>
      </w:r>
      <w:r w:rsidRPr="00AE7F71">
        <w:rPr>
          <w:b/>
          <w:bCs/>
        </w:rPr>
        <w:t>projekt</w:t>
      </w:r>
      <w:r w:rsidR="000E08A6" w:rsidRPr="00AE7F71">
        <w:rPr>
          <w:b/>
          <w:bCs/>
        </w:rPr>
        <w:t>ų</w:t>
      </w:r>
      <w:r w:rsidR="00CE2A35" w:rsidRPr="00AE7F71">
        <w:rPr>
          <w:b/>
          <w:bCs/>
        </w:rPr>
        <w:t xml:space="preserve"> tikslai ir uždaviniai</w:t>
      </w:r>
      <w:r w:rsidR="00CE2A35" w:rsidRPr="00AE7F71">
        <w:t xml:space="preserve"> </w:t>
      </w:r>
    </w:p>
    <w:p w14:paraId="10D5CFEC" w14:textId="26110853" w:rsidR="00074247" w:rsidRDefault="00074247" w:rsidP="000C4206">
      <w:pPr>
        <w:tabs>
          <w:tab w:val="left" w:pos="851"/>
        </w:tabs>
        <w:spacing w:line="320" w:lineRule="atLeast"/>
        <w:ind w:firstLine="851"/>
        <w:jc w:val="both"/>
      </w:pPr>
      <w:bookmarkStart w:id="3" w:name="_Hlk53998055"/>
      <w:bookmarkStart w:id="4" w:name="_Hlk47597487"/>
      <w:r w:rsidRPr="00074247">
        <w:t xml:space="preserve">Lietuvos Respublikos valstybės sienos ir jos apsaugos įstatymo </w:t>
      </w:r>
      <w:r w:rsidR="009C261B">
        <w:t xml:space="preserve">2, </w:t>
      </w:r>
      <w:r w:rsidRPr="00074247">
        <w:t>22, 23, 26 straipsnių pakeitimo ir Įstatymo papildymo 22</w:t>
      </w:r>
      <w:r w:rsidRPr="00074247">
        <w:rPr>
          <w:vertAlign w:val="superscript"/>
        </w:rPr>
        <w:t>1</w:t>
      </w:r>
      <w:r w:rsidRPr="00074247">
        <w:t xml:space="preserve"> straipsniu įstatymo projektas, Lietuvos Respublikos jūros aplinkos apsaugos įstatymo Nr. VIII-512 21 straipsnio pakeitimo įstatymo projektas ir Lietuvos Respublikos įstatymo „Dėl užsieniečių teisinės padėties“ Nr. IX-2206 2, 11, 19, 23, 26, 35, 53, 62, 98</w:t>
      </w:r>
      <w:r w:rsidRPr="00074247">
        <w:rPr>
          <w:vertAlign w:val="superscript"/>
        </w:rPr>
        <w:t>1</w:t>
      </w:r>
      <w:r w:rsidRPr="00074247">
        <w:t>, 124, 125, 133, 140</w:t>
      </w:r>
      <w:r w:rsidRPr="00074247">
        <w:rPr>
          <w:vertAlign w:val="superscript"/>
        </w:rPr>
        <w:t>3</w:t>
      </w:r>
      <w:r w:rsidRPr="00074247">
        <w:t xml:space="preserve"> straipsnių ir priedo pakeitimo ir Įstatymo papildymo 20</w:t>
      </w:r>
      <w:r w:rsidRPr="00074247">
        <w:rPr>
          <w:vertAlign w:val="superscript"/>
        </w:rPr>
        <w:t>1</w:t>
      </w:r>
      <w:r w:rsidRPr="00074247">
        <w:t xml:space="preserve"> straipsniu įstatymo projektas (toliau kartu – Įstatymų projektai)</w:t>
      </w:r>
      <w:r>
        <w:t xml:space="preserve"> parengti siekiant šių pagrindinių tikslų:</w:t>
      </w:r>
    </w:p>
    <w:p w14:paraId="61673E57" w14:textId="05BB24BA" w:rsidR="00BA0E61" w:rsidRPr="00AE7F71" w:rsidRDefault="00074247" w:rsidP="003B3B3B">
      <w:pPr>
        <w:tabs>
          <w:tab w:val="left" w:pos="851"/>
        </w:tabs>
        <w:spacing w:line="320" w:lineRule="atLeast"/>
        <w:ind w:firstLine="851"/>
        <w:jc w:val="both"/>
      </w:pPr>
      <w:r>
        <w:t xml:space="preserve">1. </w:t>
      </w:r>
      <w:r w:rsidR="003B3B3B" w:rsidRPr="003B3B3B">
        <w:t>Papildyti Lietuvos Respublikos valstybės sienos ir jos apsaugos įstatym</w:t>
      </w:r>
      <w:r w:rsidR="003B3B3B">
        <w:t>ą</w:t>
      </w:r>
      <w:r w:rsidR="003B3B3B" w:rsidRPr="003B3B3B">
        <w:t xml:space="preserve"> (toliau – VSIJA įstatymas)</w:t>
      </w:r>
      <w:r w:rsidR="003B3B3B">
        <w:t xml:space="preserve"> ir</w:t>
      </w:r>
      <w:r w:rsidR="003B3B3B" w:rsidRPr="003B3B3B">
        <w:t xml:space="preserve"> Lietuvos Respublikos įstatymą </w:t>
      </w:r>
      <w:r w:rsidR="00924F25">
        <w:t>„</w:t>
      </w:r>
      <w:r w:rsidR="003B3B3B" w:rsidRPr="003B3B3B">
        <w:t xml:space="preserve">Dėl </w:t>
      </w:r>
      <w:r w:rsidR="00924F25">
        <w:t>u</w:t>
      </w:r>
      <w:r w:rsidR="003B3B3B" w:rsidRPr="003B3B3B">
        <w:t>žsieniečių teisinės padėties</w:t>
      </w:r>
      <w:r w:rsidR="00924F25">
        <w:t>“</w:t>
      </w:r>
      <w:r w:rsidR="003B3B3B" w:rsidRPr="003B3B3B">
        <w:t xml:space="preserve"> (toliau </w:t>
      </w:r>
      <w:r w:rsidR="00924F25">
        <w:t>–</w:t>
      </w:r>
      <w:r w:rsidR="003B3B3B" w:rsidRPr="003B3B3B">
        <w:t xml:space="preserve"> UTPĮ) n</w:t>
      </w:r>
      <w:r w:rsidR="003B3B3B">
        <w:t xml:space="preserve">uostatomis, susijusiomis su </w:t>
      </w:r>
      <w:r w:rsidR="0096055B">
        <w:t xml:space="preserve">šių </w:t>
      </w:r>
      <w:r w:rsidR="0096055B" w:rsidRPr="0096055B">
        <w:t xml:space="preserve">Europos Sąjungos (toliau – ES) </w:t>
      </w:r>
      <w:r w:rsidRPr="00074247">
        <w:t xml:space="preserve">reglamentų </w:t>
      </w:r>
      <w:r w:rsidR="003B3B3B">
        <w:t>įgyvendinimu</w:t>
      </w:r>
      <w:r w:rsidRPr="00074247">
        <w:t xml:space="preserve">: </w:t>
      </w:r>
      <w:bookmarkStart w:id="5" w:name="_Hlk62142176"/>
      <w:bookmarkEnd w:id="3"/>
    </w:p>
    <w:p w14:paraId="50CF7C67" w14:textId="777CAFBC" w:rsidR="00DF49C4" w:rsidRPr="00AE7F71" w:rsidRDefault="00924F25" w:rsidP="000C4206">
      <w:pPr>
        <w:tabs>
          <w:tab w:val="left" w:pos="851"/>
        </w:tabs>
        <w:spacing w:line="320" w:lineRule="atLeast"/>
        <w:ind w:firstLine="851"/>
        <w:jc w:val="both"/>
      </w:pPr>
      <w:r>
        <w:t>–</w:t>
      </w:r>
      <w:r w:rsidR="003B3B3B">
        <w:t xml:space="preserve"> </w:t>
      </w:r>
      <w:r w:rsidR="00DF49C4" w:rsidRPr="00AE7F71">
        <w:t>2016 m. balandžio 27 d. Europos Parlamento ir Tarybos reglament</w:t>
      </w:r>
      <w:r w:rsidR="003B3B3B">
        <w:t>o</w:t>
      </w:r>
      <w:r w:rsidR="00DF49C4" w:rsidRPr="00AE7F71">
        <w:t xml:space="preserve"> (ES) 2016/679 dėl fizinių asmenų apsaugos tvarkant asmens duomenis ir dėl laisvo tokių duomenų judėjimo ir kuriuo panaikinama Direktyva 95/46/EB (Bendrasis duomenų apsaugos reglamentas) (toliau – BDAR)</w:t>
      </w:r>
      <w:r w:rsidR="00AE7F71">
        <w:t>;</w:t>
      </w:r>
    </w:p>
    <w:p w14:paraId="42E44B5E" w14:textId="056EBA09" w:rsidR="00DF49C4" w:rsidRPr="00AE7F71" w:rsidRDefault="00924F25" w:rsidP="000C4206">
      <w:pPr>
        <w:tabs>
          <w:tab w:val="left" w:pos="851"/>
        </w:tabs>
        <w:spacing w:line="320" w:lineRule="atLeast"/>
        <w:ind w:firstLine="851"/>
        <w:jc w:val="both"/>
      </w:pPr>
      <w:r>
        <w:t>–</w:t>
      </w:r>
      <w:r w:rsidR="00DF49C4" w:rsidRPr="00AE7F71">
        <w:t xml:space="preserve"> 2017 m. lapkričio 30 d. Europos Parlamento ir Tarybos reglament</w:t>
      </w:r>
      <w:r w:rsidR="003B3B3B">
        <w:t>o</w:t>
      </w:r>
      <w:r w:rsidR="00DF49C4" w:rsidRPr="00AE7F71">
        <w:t xml:space="preserve"> (ES) 2017/2226, kuriuo sukuriama atvykimo ir išvykimo sistema (AIS), kurioje registruojami trečiųjų šalių piliečių, kertančių valstybių narių išorės sienas, atvykimo ir išvykimo bei atsisakymo leisti jiems atvykti duomenys, nustatomos prieigos prie AIS teisėsaugos tikslais sąlygos ir iš dalies keičiama Konvencija dėl Šengeno susitarimo įgyvendinimo ir reglamentai (EB) Nr. 767/2008 ir (ES) Nr. 1077/2011 (toliau</w:t>
      </w:r>
      <w:r w:rsidR="002761CC" w:rsidRPr="00AE7F71">
        <w:t> </w:t>
      </w:r>
      <w:r w:rsidR="00DF49C4" w:rsidRPr="00AE7F71">
        <w:t>– AIS reglamentas)</w:t>
      </w:r>
      <w:r w:rsidR="00AE7F71">
        <w:t>;</w:t>
      </w:r>
    </w:p>
    <w:p w14:paraId="4B2C27B8" w14:textId="03E38CC4" w:rsidR="00DF49C4" w:rsidRPr="00AE7F71" w:rsidRDefault="00924F25" w:rsidP="000C4206">
      <w:pPr>
        <w:tabs>
          <w:tab w:val="left" w:pos="851"/>
        </w:tabs>
        <w:spacing w:line="320" w:lineRule="atLeast"/>
        <w:ind w:firstLine="851"/>
        <w:jc w:val="both"/>
      </w:pPr>
      <w:r>
        <w:t>–</w:t>
      </w:r>
      <w:r w:rsidR="00DF49C4" w:rsidRPr="00AE7F71">
        <w:t xml:space="preserve"> 2018 m. rugsėjo 12 d. Europos Parlamento ir Tarybos reglament</w:t>
      </w:r>
      <w:r w:rsidR="003B3B3B">
        <w:t>o</w:t>
      </w:r>
      <w:r w:rsidR="00DF49C4" w:rsidRPr="00AE7F71">
        <w:t xml:space="preserve"> (ES) 2018/1240, kuriuo sukuriama Europos kelionių informacijos ir leidimų sistema (ETIAS) ir iš dalies keičiami reglamentai (ES) Nr. 1077/2011, (ES) Nr. 515/2014, (ES) 2016/399, (ES) 2016/1624 ir (ES) 2017/2226 (toliau – ETIAS reglamentas).</w:t>
      </w:r>
    </w:p>
    <w:p w14:paraId="6F397FC2" w14:textId="71865CAA" w:rsidR="003B3B3B" w:rsidRPr="003B3B3B" w:rsidRDefault="003B3B3B" w:rsidP="003B3B3B">
      <w:pPr>
        <w:tabs>
          <w:tab w:val="left" w:pos="851"/>
        </w:tabs>
        <w:spacing w:line="320" w:lineRule="atLeast"/>
        <w:ind w:firstLine="851"/>
        <w:jc w:val="both"/>
      </w:pPr>
      <w:r w:rsidRPr="003B3B3B">
        <w:t xml:space="preserve">2. Papildyti UTPĮ </w:t>
      </w:r>
      <w:r>
        <w:t>n</w:t>
      </w:r>
      <w:r w:rsidRPr="003B3B3B">
        <w:t>uostatomis, susijusiomis su ES teisės pažeidimų procedūromis dėl 2003</w:t>
      </w:r>
      <w:r w:rsidR="00924F25">
        <w:t> </w:t>
      </w:r>
      <w:r w:rsidRPr="003B3B3B">
        <w:t xml:space="preserve">m. lapkričio 25 d. Tarybos direktyvos 2003/109/EB dėl trečiųjų valstybių piliečių, kurie yra ilgalaikiai gyventojai, statuso nuostatų, reglamentuojančių teisės nuolat gyventi įgijimą (toliau – Direktyva 2003/109/EB), ir 2004 m. balandžio 29 d. Europos Parlamento ir Tarybos direktyvos 2004/38/EB dėl Sąjungos piliečių ir jų šeimos narių teisės laisvai judėti ir gyventi valstybių narių teritorijoje (toliau – Direktyva 2004/38/ES) nuostatų perkėlimo. </w:t>
      </w:r>
    </w:p>
    <w:p w14:paraId="0889886E" w14:textId="47D273B3" w:rsidR="00241EDF" w:rsidRPr="00241EDF" w:rsidRDefault="00241EDF" w:rsidP="000C4206">
      <w:pPr>
        <w:tabs>
          <w:tab w:val="left" w:pos="851"/>
        </w:tabs>
        <w:spacing w:line="320" w:lineRule="atLeast"/>
        <w:ind w:firstLine="851"/>
        <w:jc w:val="both"/>
      </w:pPr>
      <w:r w:rsidRPr="00241EDF">
        <w:t xml:space="preserve">2021 m. birželio 9 d. Europos Komisija </w:t>
      </w:r>
      <w:r w:rsidR="00B324F0">
        <w:t xml:space="preserve">(toliau – EK) </w:t>
      </w:r>
      <w:r w:rsidRPr="00241EDF">
        <w:t xml:space="preserve">pateikė oficialų pranešimą dėl ES teisės pažeidimo procedūros Nr. INFR(2021)4028 dėl 2003 m. lapkričio 25 d. Tarybos direktyvos 2003/109/EB dėl trečiųjų valstybių piliečių, kurie yra ilgalaikiai gyventojai, statuso (toliau – direktyva 2003/109/EB) netinkamo perkėlimo ir taikymo Lietuvos Respublikos nacionalinėje teisėje (toliau – Oficialus pranešimas). Oficialiajame pranešime nurodoma, kad </w:t>
      </w:r>
      <w:r w:rsidR="008A7FDA">
        <w:t>UPTĮ</w:t>
      </w:r>
      <w:r w:rsidRPr="00241EDF">
        <w:t xml:space="preserve"> 53 straipsnio 1 dalies </w:t>
      </w:r>
      <w:r w:rsidRPr="00241EDF">
        <w:lastRenderedPageBreak/>
        <w:t xml:space="preserve">8 punkto nuostatos, numatančios, kad Lietuvos Respublikos ilgalaikio gyventojo leidimas gyventi Europos Sąjungoje (toliau – leidimas nuolat gyventi) gali būti išduodamas, tik jeigu užsienietis pragyveno Lietuvos Respublikoje 5 metus ir turėjo leidimą laikinai gyventi Lietuvos Respublikoje (toliau – leidimas laikinai gyventi), neatitinka direktyvos 2003/109/EB 4 straipsnio 1 dalies nuostatų, pagal kurias leidimas nuolat gyventi užsieniečiui turėtų būti išduodamas, jeigu jis teisėtai pragyveno 5 metus valstybės narės teritorijoje, neatsižvelgiant į tai, ar užsienietis gyvenimo valstybės narės teritorijoje metu turėjo nacionalinę vizą ar leidimą laikinai gyventi. </w:t>
      </w:r>
    </w:p>
    <w:p w14:paraId="1F43A97F" w14:textId="35664D87" w:rsidR="00241EDF" w:rsidRPr="00241EDF" w:rsidRDefault="00241EDF" w:rsidP="000C4206">
      <w:pPr>
        <w:tabs>
          <w:tab w:val="left" w:pos="851"/>
        </w:tabs>
        <w:spacing w:line="320" w:lineRule="atLeast"/>
        <w:ind w:firstLine="851"/>
        <w:jc w:val="both"/>
      </w:pPr>
      <w:r w:rsidRPr="00241EDF">
        <w:t>2011 m. EK pradėjo</w:t>
      </w:r>
      <w:r w:rsidR="008A7FDA">
        <w:t xml:space="preserve"> ES teisės</w:t>
      </w:r>
      <w:r w:rsidRPr="00241EDF">
        <w:t xml:space="preserve"> pažeidimo procedūrą 2011/2083 dėl netinkamo 2004 m. balandžio 29 d. Europos Parlamento ir Tarybos direktyvos 2004/38/EB dėl Sąjungos piliečių ir jų šeimos narių teisės laisvai judėti ir gyventi valstybių narių teritorijoje, iš dalies keičiančią Reglamentą (EEB) Nr. 1612/68 ir panaikinančią </w:t>
      </w:r>
      <w:r w:rsidR="00924F25">
        <w:t>d</w:t>
      </w:r>
      <w:r w:rsidRPr="00241EDF">
        <w:t xml:space="preserve">irektyvas 64/221/EEB, 68/360/EEB, 72/194/EEB, 73/148/EEB, 75/34/EEB, 75/35/EEB, 90/364/EEB, 90/365/EEB ir 93/96/EEB (toliau – direktyva 2004/38/EB), nuostatų perkėlimo į Lietuvos Respublikos nacionalinę teisę. </w:t>
      </w:r>
      <w:r w:rsidRPr="00241EDF">
        <w:rPr>
          <w:bCs/>
        </w:rPr>
        <w:t>Atsižvelgus į EK pateiktas pastabas, 2012 m. UTPĮ buvo papildytas 98</w:t>
      </w:r>
      <w:r w:rsidRPr="00241EDF">
        <w:rPr>
          <w:bCs/>
          <w:vertAlign w:val="superscript"/>
        </w:rPr>
        <w:t>1</w:t>
      </w:r>
      <w:r w:rsidRPr="00241EDF">
        <w:rPr>
          <w:bCs/>
        </w:rPr>
        <w:t xml:space="preserve"> straipsniu ir kitomis nuostatomis, tačiau EK ir toliau laikėsi pozicijos, kad Lietuvos Respublika netinkamai perk</w:t>
      </w:r>
      <w:r w:rsidR="00AC4497">
        <w:rPr>
          <w:bCs/>
        </w:rPr>
        <w:t>ė</w:t>
      </w:r>
      <w:r w:rsidRPr="00241EDF">
        <w:rPr>
          <w:bCs/>
        </w:rPr>
        <w:t>l</w:t>
      </w:r>
      <w:r w:rsidR="00AC4497">
        <w:rPr>
          <w:bCs/>
        </w:rPr>
        <w:t>ė</w:t>
      </w:r>
      <w:r w:rsidRPr="00241EDF">
        <w:rPr>
          <w:bCs/>
        </w:rPr>
        <w:t xml:space="preserve"> direktyvos 2004/38/EB 27 straipsnio 2 dalies nuostatas, nes UTPĮ nustatyta, kad asmens elgesys turi kelti realią ir akivaizdžią grėsmę valstybės saugumui ir viešajai tvarkai, tačiau nėra nurodyta, kad grėsmė turi būti pakankamai rimta</w:t>
      </w:r>
      <w:r w:rsidR="00924F25">
        <w:rPr>
          <w:bCs/>
        </w:rPr>
        <w:t>,</w:t>
      </w:r>
      <w:r w:rsidRPr="00241EDF">
        <w:rPr>
          <w:bCs/>
        </w:rPr>
        <w:t xml:space="preserve"> ir 2013 m. pateikė papildomą pagrįstą nuomonę. Lietuvos Respublika, atsakydama į papildomą pagrįstą nuomonę, pateikė paaiškinimus EK apie direktyvos 2004/38/EB 27 straipsnio 2 dalies nuostatos perkėlimą ir teismų praktiką dėl grėsmės valstybės saugumui ir viešajai tvarkai vertinimo. 2020 m. gruodžio 10 d. EK darbo tvarka kreipėsi į Lietuvos Respublikos vidaus reikalų ministeriją </w:t>
      </w:r>
      <w:r w:rsidR="00DF4D05">
        <w:rPr>
          <w:bCs/>
        </w:rPr>
        <w:t xml:space="preserve">(toliau – VRM) </w:t>
      </w:r>
      <w:r w:rsidRPr="00241EDF">
        <w:rPr>
          <w:bCs/>
        </w:rPr>
        <w:t>prašydama papildomos informacijos dėl direktyvos 2004/38/EB 27 straipsnio 2 dalies perkėlimo. Prašoma informacija ir paaiškinimai EK buvo pateikti 2021 m. sausio 12 d. raštu ir 2021 m. kovo 23 d. vaizdo konferencijos metu. EK paragino direktyvos 2004/38/EB nuostatą perkelti kuo tiksliau, UTPĮ tiesiogiai įtvirtinant pakankamo grėsmės rimtumo aspektą</w:t>
      </w:r>
      <w:r w:rsidR="00924F25">
        <w:rPr>
          <w:bCs/>
        </w:rPr>
        <w:t>, nes t</w:t>
      </w:r>
      <w:r w:rsidRPr="00241EDF">
        <w:rPr>
          <w:bCs/>
        </w:rPr>
        <w:t>ai padėtų greičiau nutraukti pažeidimo procedūrą.</w:t>
      </w:r>
    </w:p>
    <w:p w14:paraId="0EF11758" w14:textId="45AFF9C6" w:rsidR="00F41E37" w:rsidRPr="00AE7F71" w:rsidRDefault="00074247" w:rsidP="000C4206">
      <w:pPr>
        <w:tabs>
          <w:tab w:val="left" w:pos="851"/>
        </w:tabs>
        <w:spacing w:line="320" w:lineRule="atLeast"/>
        <w:ind w:firstLine="851"/>
        <w:jc w:val="both"/>
      </w:pPr>
      <w:r>
        <w:t xml:space="preserve">3. </w:t>
      </w:r>
      <w:r w:rsidR="00F41E37" w:rsidRPr="00AE7F71">
        <w:t xml:space="preserve">Taip pat, įvertinus </w:t>
      </w:r>
      <w:r w:rsidR="00DF4D05" w:rsidRPr="00AE7F71">
        <w:t xml:space="preserve">Valstybės sienos apsaugos </w:t>
      </w:r>
      <w:r w:rsidR="00DF4D05">
        <w:t xml:space="preserve">prie </w:t>
      </w:r>
      <w:r w:rsidR="00DF4D05">
        <w:rPr>
          <w:lang w:eastAsia="en-US"/>
        </w:rPr>
        <w:t>Lietuvos Respublikos vidaus reikalų ministerijos (toliau – VSAT)</w:t>
      </w:r>
      <w:r w:rsidR="00F41E37" w:rsidRPr="00AE7F71">
        <w:t xml:space="preserve"> paskirtį ir siekį atsisakyti nebūdingų funkcijų, atsisakyti </w:t>
      </w:r>
      <w:r w:rsidR="009A3A65" w:rsidRPr="009A3A65">
        <w:t>vien</w:t>
      </w:r>
      <w:r w:rsidR="009A3A65">
        <w:t>os</w:t>
      </w:r>
      <w:r w:rsidR="009A3A65" w:rsidRPr="009A3A65">
        <w:t xml:space="preserve"> iš VSAT funkcijų –</w:t>
      </w:r>
      <w:r w:rsidR="009A3A65">
        <w:t xml:space="preserve"> </w:t>
      </w:r>
      <w:r w:rsidR="00F41E37" w:rsidRPr="00AE7F71">
        <w:t>teršimo incidentų likvidavimo darbų Kuršių mariose</w:t>
      </w:r>
      <w:r w:rsidR="003B3B3B">
        <w:t>,</w:t>
      </w:r>
      <w:r w:rsidR="00F01E91" w:rsidRPr="00AE7F71">
        <w:t xml:space="preserve"> </w:t>
      </w:r>
      <w:r w:rsidR="003B3B3B">
        <w:t xml:space="preserve">perduodant šią funkciją </w:t>
      </w:r>
      <w:r w:rsidR="00F01E91" w:rsidRPr="00AE7F71">
        <w:t>Priešgaisrinės apsaugos ir gelbėjimo departamentui prie Vidaus reikalų ministerijos (toliau – PAGD)</w:t>
      </w:r>
      <w:r w:rsidR="00576D31" w:rsidRPr="00AE7F71">
        <w:rPr>
          <w:color w:val="000000"/>
        </w:rPr>
        <w:t>.</w:t>
      </w:r>
    </w:p>
    <w:p w14:paraId="7D31F692" w14:textId="77777777" w:rsidR="00416637" w:rsidRPr="009A3A65" w:rsidRDefault="00416637" w:rsidP="000C4206">
      <w:pPr>
        <w:spacing w:line="320" w:lineRule="atLeast"/>
        <w:ind w:firstLine="709"/>
        <w:jc w:val="both"/>
        <w:rPr>
          <w:bCs/>
        </w:rPr>
      </w:pPr>
      <w:bookmarkStart w:id="6" w:name="part_d5e1404be6cb4bdda62fa787323f84c0"/>
      <w:bookmarkStart w:id="7" w:name="part_0f8ff1926d024a85bb0d47c0884f14a7"/>
      <w:bookmarkStart w:id="8" w:name="part_d2e51dbd659a489a8d257307f7d86e84"/>
      <w:bookmarkStart w:id="9" w:name="part_bfc31c7ee00044a6bf983efc914e1246"/>
      <w:bookmarkStart w:id="10" w:name="part_c58482c0bdde40a895a8ac9c69448198"/>
      <w:bookmarkStart w:id="11" w:name="part_5d85dbb546274d84a6bb667b70144ab1"/>
      <w:bookmarkStart w:id="12" w:name="part_eefff74b886241e382b7e3fc0be69585"/>
      <w:bookmarkStart w:id="13" w:name="part_1b75396798f9418ab47e8cf5eab26495"/>
      <w:bookmarkStart w:id="14" w:name="part_cc41b94e667747b3b984d35e63cfe58c"/>
      <w:bookmarkStart w:id="15" w:name="part_cbc99ba9272d4337b9caca14183e3305"/>
      <w:bookmarkStart w:id="16" w:name="part_b19ad3b0a5dd486f974d47b3d51626b4"/>
      <w:bookmarkStart w:id="17" w:name="part_9c5795e58e4e44468226ff0d88883a1d"/>
      <w:bookmarkStart w:id="18" w:name="part_0b281952ff2d497592dcefbc7bc156cf"/>
      <w:bookmarkStart w:id="19" w:name="part_e7708e5faca241258f59dcc1a9cb300b"/>
      <w:bookmarkStart w:id="20" w:name="part_a0fd667e1b6f41ac8d457c23f77822fb"/>
      <w:bookmarkStart w:id="21" w:name="part_e4f88e1033c5496f80e2b6256b9a19ac"/>
      <w:bookmarkStart w:id="22" w:name="part_937a60bb2a924ae7be934ac171c51b3b"/>
      <w:bookmarkStart w:id="23" w:name="part_ad6710ecafbe4bad9446151437eb0bc3"/>
      <w:bookmarkStart w:id="24" w:name="part_1ba3310076f645668c6847c0c4170857"/>
      <w:bookmarkStart w:id="25" w:name="part_75bdd428070743a193f0b1eeeb746269"/>
      <w:bookmarkStart w:id="26" w:name="part_71746d1b28a4428b9c38b129b66137ff"/>
      <w:bookmarkStart w:id="27" w:name="part_c133da38c5b0451a9159463a5a34d70e"/>
      <w:bookmarkStart w:id="28" w:name="part_e270cc9b61f14b63b43d7d1caeffa5e5"/>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74AD60AF" w14:textId="77777777" w:rsidR="00CE2A35" w:rsidRPr="00AE7F71" w:rsidRDefault="003A3CDC" w:rsidP="000C4206">
      <w:pPr>
        <w:spacing w:line="320" w:lineRule="atLeast"/>
        <w:ind w:firstLine="709"/>
        <w:jc w:val="both"/>
        <w:rPr>
          <w:b/>
          <w:bCs/>
        </w:rPr>
      </w:pPr>
      <w:r w:rsidRPr="00AE7F71">
        <w:rPr>
          <w:b/>
          <w:bCs/>
        </w:rPr>
        <w:t>2. Įstatym</w:t>
      </w:r>
      <w:r w:rsidR="000E08A6" w:rsidRPr="00AE7F71">
        <w:rPr>
          <w:b/>
          <w:bCs/>
        </w:rPr>
        <w:t>ų</w:t>
      </w:r>
      <w:r w:rsidR="00910A6C" w:rsidRPr="00AE7F71">
        <w:rPr>
          <w:b/>
          <w:bCs/>
        </w:rPr>
        <w:t xml:space="preserve"> projekt</w:t>
      </w:r>
      <w:r w:rsidR="000E08A6" w:rsidRPr="00AE7F71">
        <w:rPr>
          <w:b/>
          <w:bCs/>
        </w:rPr>
        <w:t>ų</w:t>
      </w:r>
      <w:r w:rsidR="00CE2A35" w:rsidRPr="00AE7F71">
        <w:rPr>
          <w:b/>
          <w:bCs/>
        </w:rPr>
        <w:t xml:space="preserve"> iniciatoriai (institucija, asmenys ar piliečių įgalioti atstovai) ir rengėjai</w:t>
      </w:r>
    </w:p>
    <w:p w14:paraId="1BBFDF7D" w14:textId="089B87BF" w:rsidR="00312753" w:rsidRPr="00AE7F71" w:rsidRDefault="00924F25" w:rsidP="000C4206">
      <w:pPr>
        <w:spacing w:line="320" w:lineRule="atLeast"/>
        <w:ind w:firstLine="709"/>
        <w:jc w:val="both"/>
      </w:pPr>
      <w:r>
        <w:rPr>
          <w:lang w:eastAsia="en-US"/>
        </w:rPr>
        <w:t xml:space="preserve">VSAT </w:t>
      </w:r>
      <w:r w:rsidR="00187269" w:rsidRPr="00AE7F71">
        <w:rPr>
          <w:lang w:eastAsia="en-US"/>
        </w:rPr>
        <w:t xml:space="preserve">ir </w:t>
      </w:r>
      <w:r>
        <w:rPr>
          <w:lang w:eastAsia="en-US"/>
        </w:rPr>
        <w:t>VRM</w:t>
      </w:r>
      <w:r w:rsidR="00312753" w:rsidRPr="00AE7F71">
        <w:rPr>
          <w:lang w:eastAsia="en-US"/>
        </w:rPr>
        <w:t>.</w:t>
      </w:r>
    </w:p>
    <w:p w14:paraId="3B400262" w14:textId="0DE48EF2" w:rsidR="00E84A6B" w:rsidRPr="00AE7F71" w:rsidRDefault="00350D0B" w:rsidP="000C4206">
      <w:pPr>
        <w:spacing w:line="320" w:lineRule="atLeast"/>
        <w:ind w:firstLine="709"/>
        <w:jc w:val="both"/>
      </w:pPr>
      <w:r w:rsidRPr="00AE7F71">
        <w:rPr>
          <w:color w:val="000000"/>
          <w:szCs w:val="20"/>
          <w:lang w:eastAsia="en-US"/>
        </w:rPr>
        <w:t xml:space="preserve">Įstatymų </w:t>
      </w:r>
      <w:r w:rsidRPr="00AE7F71">
        <w:t>p</w:t>
      </w:r>
      <w:r w:rsidR="00E84A6B" w:rsidRPr="00AE7F71">
        <w:t xml:space="preserve">rojektus parengė </w:t>
      </w:r>
      <w:r w:rsidR="00247C88" w:rsidRPr="00AE7F71">
        <w:t>V</w:t>
      </w:r>
      <w:r w:rsidR="00924F25">
        <w:t>SAT</w:t>
      </w:r>
      <w:r w:rsidR="002563AD" w:rsidRPr="00AE7F71">
        <w:t xml:space="preserve"> </w:t>
      </w:r>
      <w:r w:rsidR="00F81F75" w:rsidRPr="00AE7F71">
        <w:t xml:space="preserve">(vadas </w:t>
      </w:r>
      <w:proofErr w:type="spellStart"/>
      <w:r w:rsidR="00F81F75" w:rsidRPr="00AE7F71">
        <w:t>Rustamas</w:t>
      </w:r>
      <w:proofErr w:type="spellEnd"/>
      <w:r w:rsidR="00F81F75" w:rsidRPr="00AE7F71">
        <w:t xml:space="preserve"> </w:t>
      </w:r>
      <w:proofErr w:type="spellStart"/>
      <w:r w:rsidR="00F81F75" w:rsidRPr="00AE7F71">
        <w:t>Liubajevas</w:t>
      </w:r>
      <w:proofErr w:type="spellEnd"/>
      <w:r w:rsidR="00F81F75" w:rsidRPr="00AE7F71">
        <w:t xml:space="preserve"> </w:t>
      </w:r>
      <w:r w:rsidR="002563AD" w:rsidRPr="00AE7F71">
        <w:t>(</w:t>
      </w:r>
      <w:r w:rsidR="00F81F75" w:rsidRPr="00AE7F71">
        <w:t xml:space="preserve">tel. (8 5) 271 9303) </w:t>
      </w:r>
      <w:r w:rsidR="00E84A6B" w:rsidRPr="00AE7F71">
        <w:t xml:space="preserve">Teisės skyriaus vyriausioji specialistė Lina Jurgelevičienė </w:t>
      </w:r>
      <w:r w:rsidR="002563AD" w:rsidRPr="00AE7F71">
        <w:t>(</w:t>
      </w:r>
      <w:r w:rsidR="00E84A6B" w:rsidRPr="00AE7F71">
        <w:t xml:space="preserve">tel. </w:t>
      </w:r>
      <w:r w:rsidR="00024FFE" w:rsidRPr="00AE7F71">
        <w:t xml:space="preserve">(8 5) </w:t>
      </w:r>
      <w:r w:rsidR="00E84A6B" w:rsidRPr="00AE7F71">
        <w:t>271 9364</w:t>
      </w:r>
      <w:r w:rsidR="002563AD" w:rsidRPr="00AE7F71">
        <w:t>)</w:t>
      </w:r>
      <w:r w:rsidR="00E84A6B" w:rsidRPr="00AE7F71">
        <w:t xml:space="preserve"> ir vyriausioji specialistė Neringa Jokšienė </w:t>
      </w:r>
      <w:r w:rsidR="002563AD" w:rsidRPr="00AE7F71">
        <w:t>(</w:t>
      </w:r>
      <w:r w:rsidR="00E84A6B" w:rsidRPr="00AE7F71">
        <w:t>tel. (8 5)</w:t>
      </w:r>
      <w:r w:rsidR="00AE7F71">
        <w:t xml:space="preserve"> </w:t>
      </w:r>
      <w:r w:rsidR="00024FFE" w:rsidRPr="00AE7F71">
        <w:t>2</w:t>
      </w:r>
      <w:r w:rsidR="00E84A6B" w:rsidRPr="00AE7F71">
        <w:t>71 9330</w:t>
      </w:r>
      <w:r w:rsidR="002563AD" w:rsidRPr="00AE7F71">
        <w:t>)</w:t>
      </w:r>
      <w:r w:rsidR="009A3A65">
        <w:t xml:space="preserve"> ir</w:t>
      </w:r>
      <w:r w:rsidR="00E84A6B" w:rsidRPr="00AE7F71">
        <w:rPr>
          <w:lang w:eastAsia="en-US"/>
        </w:rPr>
        <w:t xml:space="preserve"> </w:t>
      </w:r>
      <w:r w:rsidRPr="00AE7F71">
        <w:t>V</w:t>
      </w:r>
      <w:r w:rsidR="00924F25">
        <w:t>RM</w:t>
      </w:r>
      <w:r w:rsidR="00E84A6B" w:rsidRPr="00AE7F71">
        <w:t xml:space="preserve"> Strateginių sprendimų paramos grupės </w:t>
      </w:r>
      <w:r w:rsidR="00840DCA" w:rsidRPr="00AE7F71">
        <w:t xml:space="preserve">(grupės </w:t>
      </w:r>
      <w:r w:rsidR="00E84A6B" w:rsidRPr="00AE7F71">
        <w:t>vadovas Dainius Žilinskas</w:t>
      </w:r>
      <w:r w:rsidR="00924F25">
        <w:t>,</w:t>
      </w:r>
      <w:r w:rsidR="00840DCA" w:rsidRPr="00AE7F71">
        <w:t xml:space="preserve"> tel. </w:t>
      </w:r>
      <w:r w:rsidR="00E84A6B" w:rsidRPr="00AE7F71">
        <w:t>(8 5)</w:t>
      </w:r>
      <w:r w:rsidR="00840DCA" w:rsidRPr="00AE7F71">
        <w:t xml:space="preserve"> 271 7217</w:t>
      </w:r>
      <w:r w:rsidR="00924F25">
        <w:t>)</w:t>
      </w:r>
      <w:r w:rsidR="00840DCA" w:rsidRPr="00AE7F71">
        <w:t xml:space="preserve"> vyresnysis patarėjas Sigitas Mitalauskas </w:t>
      </w:r>
      <w:r w:rsidR="002563AD" w:rsidRPr="00AE7F71">
        <w:t>(</w:t>
      </w:r>
      <w:r w:rsidR="00840DCA" w:rsidRPr="00AE7F71">
        <w:t>tel. (8</w:t>
      </w:r>
      <w:r w:rsidR="002563AD" w:rsidRPr="00AE7F71">
        <w:t> </w:t>
      </w:r>
      <w:r w:rsidR="00840DCA" w:rsidRPr="00AE7F71">
        <w:t>5) 271 7143</w:t>
      </w:r>
      <w:r w:rsidR="002563AD" w:rsidRPr="00AE7F71">
        <w:t>)</w:t>
      </w:r>
      <w:r w:rsidR="00840DCA" w:rsidRPr="00AE7F71">
        <w:t xml:space="preserve">. </w:t>
      </w:r>
    </w:p>
    <w:p w14:paraId="3AB7CEA6" w14:textId="77777777" w:rsidR="00350D0B" w:rsidRPr="00AE7F71" w:rsidRDefault="00350D0B" w:rsidP="000C4206">
      <w:pPr>
        <w:spacing w:line="320" w:lineRule="atLeast"/>
        <w:ind w:firstLine="709"/>
        <w:jc w:val="both"/>
        <w:rPr>
          <w:b/>
          <w:bCs/>
        </w:rPr>
      </w:pPr>
    </w:p>
    <w:p w14:paraId="75F6F7F0" w14:textId="77777777" w:rsidR="00A50BC6" w:rsidRPr="00AE7F71" w:rsidRDefault="00CE2A35" w:rsidP="000C4206">
      <w:pPr>
        <w:spacing w:line="320" w:lineRule="atLeast"/>
        <w:ind w:firstLine="709"/>
        <w:jc w:val="both"/>
        <w:rPr>
          <w:b/>
          <w:bCs/>
        </w:rPr>
      </w:pPr>
      <w:r w:rsidRPr="00AE7F71">
        <w:rPr>
          <w:b/>
          <w:bCs/>
        </w:rPr>
        <w:t xml:space="preserve">3. Kaip šiuo metu yra reguliuojami </w:t>
      </w:r>
      <w:r w:rsidR="003778B5" w:rsidRPr="00AE7F71">
        <w:rPr>
          <w:b/>
          <w:bCs/>
        </w:rPr>
        <w:t>įstatym</w:t>
      </w:r>
      <w:r w:rsidR="000E08A6" w:rsidRPr="00AE7F71">
        <w:rPr>
          <w:b/>
          <w:bCs/>
        </w:rPr>
        <w:t>ų</w:t>
      </w:r>
      <w:r w:rsidR="003778B5" w:rsidRPr="00AE7F71">
        <w:rPr>
          <w:b/>
          <w:bCs/>
        </w:rPr>
        <w:t xml:space="preserve"> </w:t>
      </w:r>
      <w:r w:rsidRPr="00AE7F71">
        <w:rPr>
          <w:b/>
          <w:bCs/>
        </w:rPr>
        <w:t>projekt</w:t>
      </w:r>
      <w:r w:rsidR="000E08A6" w:rsidRPr="00AE7F71">
        <w:rPr>
          <w:b/>
          <w:bCs/>
        </w:rPr>
        <w:t>uose</w:t>
      </w:r>
      <w:r w:rsidRPr="00AE7F71">
        <w:rPr>
          <w:b/>
          <w:bCs/>
        </w:rPr>
        <w:t xml:space="preserve"> aptarti teisiniai santykiai</w:t>
      </w:r>
    </w:p>
    <w:p w14:paraId="1E92B697" w14:textId="4D838718" w:rsidR="00561ED0" w:rsidRPr="00AE7F71" w:rsidRDefault="00561ED0" w:rsidP="000C4206">
      <w:pPr>
        <w:tabs>
          <w:tab w:val="left" w:pos="851"/>
        </w:tabs>
        <w:spacing w:line="320" w:lineRule="atLeast"/>
        <w:ind w:firstLine="709"/>
        <w:jc w:val="both"/>
      </w:pPr>
      <w:r w:rsidRPr="00AE7F71">
        <w:t xml:space="preserve">1. </w:t>
      </w:r>
      <w:r w:rsidR="00074247" w:rsidRPr="00074247">
        <w:t>V</w:t>
      </w:r>
      <w:r w:rsidR="00924F25">
        <w:t>SAT s</w:t>
      </w:r>
      <w:r w:rsidR="00074247" w:rsidRPr="00074247">
        <w:t>avo veikloje vadovaujasi VSIJA įstatym</w:t>
      </w:r>
      <w:r w:rsidR="003B3B3B">
        <w:t>u</w:t>
      </w:r>
      <w:r w:rsidR="00074247" w:rsidRPr="00074247">
        <w:t>, kurio nauja redakcija įsigaliojo 2018 m. sausio 1 d.</w:t>
      </w:r>
      <w:r w:rsidR="00074247">
        <w:t xml:space="preserve"> </w:t>
      </w:r>
      <w:r w:rsidR="00CA06B6" w:rsidRPr="00AE7F71">
        <w:t xml:space="preserve">VSIJA </w:t>
      </w:r>
      <w:r w:rsidRPr="00AE7F71">
        <w:rPr>
          <w:lang w:eastAsia="en-US"/>
        </w:rPr>
        <w:t xml:space="preserve">įstatymo </w:t>
      </w:r>
      <w:r w:rsidRPr="00AE7F71">
        <w:t>22 straipsn</w:t>
      </w:r>
      <w:r w:rsidR="00CA06B6" w:rsidRPr="00AE7F71">
        <w:t>yje</w:t>
      </w:r>
      <w:r w:rsidRPr="00AE7F71">
        <w:t xml:space="preserve"> (</w:t>
      </w:r>
      <w:r w:rsidR="00350D0B" w:rsidRPr="00AE7F71">
        <w:t>„</w:t>
      </w:r>
      <w:r w:rsidRPr="00AE7F71">
        <w:t>Duomenų tvarkymas Valstybės sienos apsaugos tarnyboje</w:t>
      </w:r>
      <w:r w:rsidR="00350D0B" w:rsidRPr="00AE7F71">
        <w:t>“</w:t>
      </w:r>
      <w:r w:rsidRPr="00AE7F71">
        <w:t>) nustat</w:t>
      </w:r>
      <w:r w:rsidR="00CA06B6" w:rsidRPr="00AE7F71">
        <w:t>yta</w:t>
      </w:r>
      <w:r w:rsidRPr="00AE7F71">
        <w:t xml:space="preserve">, kad </w:t>
      </w:r>
      <w:r w:rsidR="00924F25">
        <w:t>VSAT</w:t>
      </w:r>
      <w:r w:rsidR="006D31E5" w:rsidRPr="00AE7F71">
        <w:t xml:space="preserve"> </w:t>
      </w:r>
      <w:r w:rsidRPr="00AE7F71">
        <w:t xml:space="preserve">automatizuotu būdu kaupia ir tvarko duomenis apie asmenis ir </w:t>
      </w:r>
      <w:r w:rsidRPr="00AE7F71">
        <w:lastRenderedPageBreak/>
        <w:t xml:space="preserve">transporto priemones, reikalingus </w:t>
      </w:r>
      <w:r w:rsidR="006D31E5" w:rsidRPr="00AE7F71">
        <w:t>tarnybos</w:t>
      </w:r>
      <w:r w:rsidRPr="00AE7F71">
        <w:t xml:space="preserve"> funkcijoms atlikti. V</w:t>
      </w:r>
      <w:r w:rsidR="00924F25">
        <w:t>SAT</w:t>
      </w:r>
      <w:r w:rsidRPr="00AE7F71">
        <w:t xml:space="preserve"> asmens duomenis, įskaitant asmens kodą ir duomenis, susijusius su teistumu, tvarko be duomenų subjekto sutikimo.</w:t>
      </w:r>
    </w:p>
    <w:p w14:paraId="6B05A885" w14:textId="49E278D6" w:rsidR="00F41E37" w:rsidRPr="00AE7F71" w:rsidRDefault="00F41E37" w:rsidP="000C4206">
      <w:pPr>
        <w:tabs>
          <w:tab w:val="left" w:pos="851"/>
        </w:tabs>
        <w:spacing w:line="320" w:lineRule="atLeast"/>
        <w:ind w:firstLine="709"/>
        <w:jc w:val="both"/>
      </w:pPr>
      <w:bookmarkStart w:id="29" w:name="_Hlk57706380"/>
      <w:r w:rsidRPr="00AE7F71">
        <w:t xml:space="preserve">VSIJA įstatymo 23 straipsnio </w:t>
      </w:r>
      <w:bookmarkEnd w:id="29"/>
      <w:r w:rsidRPr="00AE7F71">
        <w:t xml:space="preserve">1 dalies 11 punkte </w:t>
      </w:r>
      <w:r w:rsidR="001F6048" w:rsidRPr="00AE7F71">
        <w:t xml:space="preserve">yra </w:t>
      </w:r>
      <w:r w:rsidRPr="00AE7F71">
        <w:t>nu</w:t>
      </w:r>
      <w:r w:rsidR="001F6048" w:rsidRPr="00AE7F71">
        <w:t>st</w:t>
      </w:r>
      <w:r w:rsidRPr="00AE7F71">
        <w:t>atyta viena iš V</w:t>
      </w:r>
      <w:r w:rsidR="00924F25">
        <w:t>SAT</w:t>
      </w:r>
      <w:r w:rsidRPr="00AE7F71">
        <w:t xml:space="preserve"> funkcijų – atlikti paieškos ir gelbėjimo bei </w:t>
      </w:r>
      <w:bookmarkStart w:id="30" w:name="_Hlk47596995"/>
      <w:r w:rsidRPr="00AE7F71">
        <w:t>teršimo incidentų likvidavimo darbus Kuršių mariose</w:t>
      </w:r>
      <w:bookmarkEnd w:id="30"/>
      <w:r w:rsidRPr="00AE7F71">
        <w:t xml:space="preserve">, dalyvauti atliekant paieškos ir gelbėjimo darbus kitose paieškos ir gelbėjimo rajono dalyse. </w:t>
      </w:r>
    </w:p>
    <w:p w14:paraId="6A38A798" w14:textId="713CF3C7" w:rsidR="00966B9C" w:rsidRPr="00AE7F71" w:rsidRDefault="00EF2992" w:rsidP="000C4206">
      <w:pPr>
        <w:tabs>
          <w:tab w:val="left" w:pos="851"/>
        </w:tabs>
        <w:spacing w:line="320" w:lineRule="atLeast"/>
        <w:ind w:firstLine="709"/>
        <w:jc w:val="both"/>
        <w:rPr>
          <w:bCs/>
        </w:rPr>
      </w:pPr>
      <w:r w:rsidRPr="00AE7F71">
        <w:rPr>
          <w:bCs/>
        </w:rPr>
        <w:t>2. P</w:t>
      </w:r>
      <w:r w:rsidR="00966B9C" w:rsidRPr="00AE7F71">
        <w:rPr>
          <w:bCs/>
        </w:rPr>
        <w:t xml:space="preserve">agal šiuo metu </w:t>
      </w:r>
      <w:r w:rsidRPr="00AE7F71">
        <w:rPr>
          <w:bCs/>
        </w:rPr>
        <w:t>UTPĮ nustatytą</w:t>
      </w:r>
      <w:r w:rsidR="00966B9C" w:rsidRPr="00AE7F71">
        <w:rPr>
          <w:bCs/>
        </w:rPr>
        <w:t xml:space="preserve"> teisinį reglamentavimą užsienietis, kuriam taikomas bevizis režimas, turi teisę atvykti į Lietuvos Respubliką ir būti Lietuvos Respublikoje be vizos, bet jo buvimas Lietuvos Respublikoje ir kitose Šengeno valstybėse negali trukti ilgiau negu 90 dienų per bet kurį 180 dienų laikotarpį. </w:t>
      </w:r>
    </w:p>
    <w:p w14:paraId="11952C85" w14:textId="77777777" w:rsidR="00241EDF" w:rsidRPr="00241EDF" w:rsidRDefault="00241EDF" w:rsidP="000C4206">
      <w:pPr>
        <w:tabs>
          <w:tab w:val="left" w:pos="851"/>
        </w:tabs>
        <w:spacing w:line="320" w:lineRule="atLeast"/>
        <w:ind w:firstLine="709"/>
        <w:jc w:val="both"/>
        <w:rPr>
          <w:rFonts w:eastAsia="Calibri"/>
          <w:bCs/>
        </w:rPr>
      </w:pPr>
      <w:r w:rsidRPr="00241EDF">
        <w:rPr>
          <w:rFonts w:eastAsia="Calibri"/>
          <w:bCs/>
        </w:rPr>
        <w:t xml:space="preserve">UTPĮ nustatyta, kad užsieniečiams leidimas nuolat gyventi gali būti išduodamas, tik jeigu užsienietis Lietuvos Respublikoje pragyveno 5 metus turėdamas leidimą laikinai gyventi. Tokia UTPĮ nuostata reiškia, kad užsienietis visus 5 metus turėjo turėti leidimą laikinai gyventi, t. y. dokumentą, suteikiantį užsieniečiui teisę gyventi Lietuvos Respublikoje, o užsieniečio teisėto buvimo Lietuvos Respublikoje laikotarpiai turint dokumentą, patvirtinantį užsieniečio teisę gyventi Lietuvos Respublikoje, arba nacionalinę vizą nėra įskaičiuojami. </w:t>
      </w:r>
    </w:p>
    <w:p w14:paraId="22D994BA" w14:textId="0B0E0DE1" w:rsidR="00241EDF" w:rsidRPr="00241EDF" w:rsidRDefault="00BB1B0E" w:rsidP="000C4206">
      <w:pPr>
        <w:tabs>
          <w:tab w:val="left" w:pos="851"/>
        </w:tabs>
        <w:spacing w:line="320" w:lineRule="atLeast"/>
        <w:ind w:firstLine="709"/>
        <w:jc w:val="both"/>
        <w:rPr>
          <w:rFonts w:eastAsia="Calibri"/>
          <w:bCs/>
        </w:rPr>
      </w:pPr>
      <w:r>
        <w:rPr>
          <w:rFonts w:eastAsia="Calibri"/>
          <w:bCs/>
        </w:rPr>
        <w:t>I</w:t>
      </w:r>
      <w:r w:rsidR="00241EDF" w:rsidRPr="00241EDF">
        <w:rPr>
          <w:rFonts w:eastAsia="Calibri"/>
          <w:bCs/>
        </w:rPr>
        <w:t xml:space="preserve">š </w:t>
      </w:r>
      <w:r w:rsidR="008A7FDA">
        <w:rPr>
          <w:rFonts w:eastAsia="Calibri"/>
          <w:bCs/>
        </w:rPr>
        <w:t>ES</w:t>
      </w:r>
      <w:r w:rsidR="00241EDF" w:rsidRPr="00241EDF">
        <w:rPr>
          <w:rFonts w:eastAsia="Calibri"/>
          <w:bCs/>
        </w:rPr>
        <w:t xml:space="preserve"> ar Europos laisvosios prekybos asociacijos valstybėje narėje įsteigtos įmonės į Lietuvos Respubliką komandiruoti darbuotojai, kurie yra trečiųjų šalių piliečiai, neturi galimybės pasinaudoti UTPĮ 62 straipsnio 1</w:t>
      </w:r>
      <w:r w:rsidR="00241EDF" w:rsidRPr="00241EDF">
        <w:rPr>
          <w:rFonts w:eastAsia="Calibri"/>
          <w:bCs/>
          <w:vertAlign w:val="superscript"/>
        </w:rPr>
        <w:t>1</w:t>
      </w:r>
      <w:r w:rsidR="00241EDF" w:rsidRPr="00241EDF">
        <w:rPr>
          <w:rFonts w:eastAsia="Calibri"/>
          <w:bCs/>
        </w:rPr>
        <w:t xml:space="preserve"> dalyje numatyta teise dirbti teisėto trumpalaikio buvimo Lietuvos Respublikoje metu. </w:t>
      </w:r>
    </w:p>
    <w:p w14:paraId="1544003A" w14:textId="22D252AA" w:rsidR="00241EDF" w:rsidRPr="00241EDF" w:rsidRDefault="00241EDF" w:rsidP="000C4206">
      <w:pPr>
        <w:tabs>
          <w:tab w:val="left" w:pos="851"/>
        </w:tabs>
        <w:spacing w:line="320" w:lineRule="atLeast"/>
        <w:ind w:firstLine="709"/>
        <w:jc w:val="both"/>
        <w:rPr>
          <w:rFonts w:eastAsia="Calibri"/>
          <w:bCs/>
        </w:rPr>
      </w:pPr>
      <w:r w:rsidRPr="00241EDF">
        <w:rPr>
          <w:rFonts w:eastAsia="Calibri"/>
          <w:bCs/>
        </w:rPr>
        <w:t xml:space="preserve">UTPĮ nustatytuose </w:t>
      </w:r>
      <w:r w:rsidR="008A7FDA">
        <w:rPr>
          <w:rFonts w:eastAsia="Calibri"/>
          <w:bCs/>
        </w:rPr>
        <w:t>ES</w:t>
      </w:r>
      <w:r w:rsidRPr="00241EDF">
        <w:rPr>
          <w:rFonts w:eastAsia="Calibri"/>
          <w:bCs/>
        </w:rPr>
        <w:t xml:space="preserve"> valstybės narės piliečio arba jo šeimos nario keliamos grėsmės valstybės saugumui ar viešajai tvarkai vertinimo principuose nurodyta, kad vertinamo asmens elgesys turi kelti realią ir akivaizdžią grėsmę, tačiau nėra nurodyta, kad grėsmė turi būti pakankamai rimta. </w:t>
      </w:r>
    </w:p>
    <w:p w14:paraId="69CCCCF2" w14:textId="4AEB5177" w:rsidR="00451F96" w:rsidRPr="00AE7F71" w:rsidRDefault="00ED28EA" w:rsidP="000C4206">
      <w:pPr>
        <w:tabs>
          <w:tab w:val="left" w:pos="851"/>
        </w:tabs>
        <w:spacing w:line="320" w:lineRule="atLeast"/>
        <w:ind w:firstLine="709"/>
        <w:jc w:val="both"/>
        <w:rPr>
          <w:bCs/>
        </w:rPr>
      </w:pPr>
      <w:r w:rsidRPr="00AE7F71">
        <w:rPr>
          <w:rFonts w:eastAsia="Calibri"/>
        </w:rPr>
        <w:t xml:space="preserve">UTPĮ pateiktos </w:t>
      </w:r>
      <w:r w:rsidRPr="00AE7F71">
        <w:rPr>
          <w:bCs/>
        </w:rPr>
        <w:t>nuorod</w:t>
      </w:r>
      <w:r w:rsidR="003F50C4" w:rsidRPr="00AE7F71">
        <w:rPr>
          <w:bCs/>
        </w:rPr>
        <w:t>o</w:t>
      </w:r>
      <w:r w:rsidRPr="00AE7F71">
        <w:rPr>
          <w:bCs/>
        </w:rPr>
        <w:t xml:space="preserve">s į Reglamentą (EB) Nr. 1987/2006, kurį pakeis </w:t>
      </w:r>
      <w:r w:rsidR="003F50C4" w:rsidRPr="00AE7F71">
        <w:rPr>
          <w:bCs/>
        </w:rPr>
        <w:t xml:space="preserve">2018 m. lapkričio 28 d. Europos Parlamento ir Tarybos reglamentas (ES) 2018/1861 dėl Šengeno informacinės sistemos (SIS) sukūrimo, eksploatavimo ir naudojimo patikrinimams kertant sieną, kuriuo iš dalies keičiama Konvencija dėl Šengeno susitarimo įgyvendinimo ir iš dalies keičiamas bei panaikinamas Reglamentas (EB) Nr. 1987/2006 (toliau – </w:t>
      </w:r>
      <w:r w:rsidR="00AE7F71">
        <w:rPr>
          <w:bCs/>
        </w:rPr>
        <w:t>R</w:t>
      </w:r>
      <w:r w:rsidR="003F50C4" w:rsidRPr="00AE7F71">
        <w:rPr>
          <w:bCs/>
        </w:rPr>
        <w:t xml:space="preserve">eglamentas (ES) 2018/1861) </w:t>
      </w:r>
      <w:r w:rsidR="00A55F0C" w:rsidRPr="00AE7F71">
        <w:rPr>
          <w:bCs/>
        </w:rPr>
        <w:t xml:space="preserve">ir </w:t>
      </w:r>
      <w:r w:rsidR="003F50C4" w:rsidRPr="00AE7F71">
        <w:rPr>
          <w:bCs/>
        </w:rPr>
        <w:t xml:space="preserve">2018 m. lapkričio 28 d. Europos Parlamento ir Tarybos reglamentas (ES) 2018/1860 dėl Šengeno informacinės sistemos naudojimo neteisėtai esančių trečiųjų šalių piliečių grąžinimui (toliau – </w:t>
      </w:r>
      <w:r w:rsidR="00AE7F71">
        <w:rPr>
          <w:bCs/>
        </w:rPr>
        <w:t>R</w:t>
      </w:r>
      <w:r w:rsidR="003F50C4" w:rsidRPr="00AE7F71">
        <w:rPr>
          <w:bCs/>
        </w:rPr>
        <w:t>eglamentas (ES) 2018/1860).</w:t>
      </w:r>
    </w:p>
    <w:p w14:paraId="368C793A" w14:textId="35372843" w:rsidR="00F41E37" w:rsidRPr="00AE7F71" w:rsidRDefault="00F41E37" w:rsidP="000C4206">
      <w:pPr>
        <w:tabs>
          <w:tab w:val="left" w:pos="851"/>
        </w:tabs>
        <w:spacing w:line="320" w:lineRule="atLeast"/>
        <w:ind w:firstLine="709"/>
        <w:jc w:val="both"/>
        <w:rPr>
          <w:bCs/>
        </w:rPr>
      </w:pPr>
      <w:r w:rsidRPr="00AE7F71">
        <w:rPr>
          <w:bCs/>
        </w:rPr>
        <w:t xml:space="preserve">3. Lietuvos Respublikos jūros aplinkos </w:t>
      </w:r>
      <w:r w:rsidR="00C1563B" w:rsidRPr="00AE7F71">
        <w:rPr>
          <w:bCs/>
        </w:rPr>
        <w:t xml:space="preserve">apsaugos </w:t>
      </w:r>
      <w:r w:rsidRPr="00AE7F71">
        <w:rPr>
          <w:bCs/>
        </w:rPr>
        <w:t>įstatymo Nr. VIII-512 21 straipsnio 2 dalyje nustatyta, kad teršimo incidentų likvidavimo darbus Lietuvos Respublikos jūros rajone, išskyrus jūros rajono vidaus vandenis,</w:t>
      </w:r>
      <w:r w:rsidRPr="00AE7F71">
        <w:rPr>
          <w:b/>
          <w:bCs/>
          <w:i/>
          <w:iCs/>
        </w:rPr>
        <w:t xml:space="preserve"> </w:t>
      </w:r>
      <w:r w:rsidRPr="00AE7F71">
        <w:rPr>
          <w:bCs/>
        </w:rPr>
        <w:t>vykdo Lietuvos kariuomenė, Kuršių mariose – V</w:t>
      </w:r>
      <w:r w:rsidR="00BB1B0E">
        <w:rPr>
          <w:bCs/>
        </w:rPr>
        <w:t>RM</w:t>
      </w:r>
      <w:r w:rsidRPr="00AE7F71">
        <w:rPr>
          <w:bCs/>
        </w:rPr>
        <w:t xml:space="preserve"> įgaliotos institucijos.</w:t>
      </w:r>
    </w:p>
    <w:p w14:paraId="3A61F2CA" w14:textId="77777777" w:rsidR="00E10546" w:rsidRPr="00AE7F71" w:rsidRDefault="00E10546" w:rsidP="000C4206">
      <w:pPr>
        <w:tabs>
          <w:tab w:val="left" w:pos="851"/>
        </w:tabs>
        <w:spacing w:line="320" w:lineRule="atLeast"/>
        <w:ind w:firstLine="709"/>
        <w:jc w:val="both"/>
        <w:rPr>
          <w:bCs/>
        </w:rPr>
      </w:pPr>
    </w:p>
    <w:p w14:paraId="43B0D97E" w14:textId="77777777" w:rsidR="00F34683" w:rsidRPr="00AE7F71" w:rsidRDefault="00CE2A35" w:rsidP="000C4206">
      <w:pPr>
        <w:spacing w:line="320" w:lineRule="atLeast"/>
        <w:ind w:firstLine="851"/>
        <w:jc w:val="both"/>
        <w:rPr>
          <w:b/>
          <w:bCs/>
        </w:rPr>
      </w:pPr>
      <w:r w:rsidRPr="00AE7F71">
        <w:rPr>
          <w:b/>
          <w:bCs/>
        </w:rPr>
        <w:t>4. Kokios siūlomos naujos teisinio reguliavimo nuostatos ir kokių teigiamų rezultatų laukiama</w:t>
      </w:r>
    </w:p>
    <w:p w14:paraId="0025C957" w14:textId="20105CAC" w:rsidR="00390466" w:rsidRPr="00AE7F71" w:rsidRDefault="00390466" w:rsidP="000C4206">
      <w:pPr>
        <w:spacing w:line="320" w:lineRule="atLeast"/>
        <w:ind w:firstLine="851"/>
        <w:jc w:val="both"/>
        <w:rPr>
          <w:i/>
          <w:iCs/>
        </w:rPr>
      </w:pPr>
      <w:r w:rsidRPr="00AE7F71">
        <w:rPr>
          <w:iCs/>
        </w:rPr>
        <w:t>I.</w:t>
      </w:r>
      <w:r w:rsidRPr="00AE7F71">
        <w:rPr>
          <w:i/>
          <w:iCs/>
        </w:rPr>
        <w:t xml:space="preserve"> </w:t>
      </w:r>
      <w:r w:rsidR="00EF2992" w:rsidRPr="00AE7F71">
        <w:rPr>
          <w:i/>
          <w:iCs/>
        </w:rPr>
        <w:t xml:space="preserve">Dėl </w:t>
      </w:r>
      <w:r w:rsidRPr="00AE7F71">
        <w:rPr>
          <w:i/>
          <w:iCs/>
        </w:rPr>
        <w:t xml:space="preserve">Lietuvos Respublikos valstybės sienos ir jos apsaugos įstatymo </w:t>
      </w:r>
      <w:r w:rsidR="009A3A65">
        <w:rPr>
          <w:i/>
          <w:iCs/>
        </w:rPr>
        <w:t xml:space="preserve">2, </w:t>
      </w:r>
      <w:r w:rsidRPr="00AE7F71">
        <w:rPr>
          <w:i/>
          <w:iCs/>
        </w:rPr>
        <w:t xml:space="preserve">22, 23, 26 straipsnių pakeitimo ir </w:t>
      </w:r>
      <w:r w:rsidR="00FE7661" w:rsidRPr="00AE7F71">
        <w:rPr>
          <w:i/>
          <w:iCs/>
        </w:rPr>
        <w:t>Į</w:t>
      </w:r>
      <w:r w:rsidRPr="00AE7F71">
        <w:rPr>
          <w:i/>
          <w:iCs/>
        </w:rPr>
        <w:t>statymo papildymo 22</w:t>
      </w:r>
      <w:r w:rsidRPr="00AE7F71">
        <w:rPr>
          <w:i/>
          <w:iCs/>
          <w:vertAlign w:val="superscript"/>
        </w:rPr>
        <w:t>1</w:t>
      </w:r>
      <w:r w:rsidRPr="00AE7F71">
        <w:rPr>
          <w:i/>
          <w:iCs/>
        </w:rPr>
        <w:t xml:space="preserve"> straipsniu įstatymo projekto (toliau – </w:t>
      </w:r>
      <w:r w:rsidR="00EF2992" w:rsidRPr="00AE7F71">
        <w:rPr>
          <w:i/>
          <w:iCs/>
        </w:rPr>
        <w:t>VSIJA įstatymo projektas</w:t>
      </w:r>
      <w:r w:rsidR="00DE754D" w:rsidRPr="00AE7F71">
        <w:rPr>
          <w:i/>
          <w:iCs/>
        </w:rPr>
        <w:t>)</w:t>
      </w:r>
      <w:r w:rsidRPr="00AE7F71">
        <w:rPr>
          <w:i/>
          <w:iCs/>
        </w:rPr>
        <w:t>:</w:t>
      </w:r>
    </w:p>
    <w:p w14:paraId="44A9CC46" w14:textId="444FED2B" w:rsidR="00390466" w:rsidRPr="00AE7F71" w:rsidRDefault="00390466" w:rsidP="000C4206">
      <w:pPr>
        <w:spacing w:line="320" w:lineRule="atLeast"/>
        <w:ind w:firstLine="851"/>
        <w:jc w:val="both"/>
      </w:pPr>
      <w:r w:rsidRPr="00AE7F71">
        <w:t>1. VSIJA įstatymo projekto 22 straipsnio pakeitimas susijęs su</w:t>
      </w:r>
      <w:r w:rsidR="009A3A65">
        <w:t xml:space="preserve"> šiais tikslais</w:t>
      </w:r>
      <w:r w:rsidRPr="00AE7F71">
        <w:t>:</w:t>
      </w:r>
    </w:p>
    <w:p w14:paraId="5B79952F" w14:textId="695C1BF4" w:rsidR="00BB5A31" w:rsidRDefault="00390466" w:rsidP="000C4206">
      <w:pPr>
        <w:pStyle w:val="Sraopastraipa"/>
        <w:tabs>
          <w:tab w:val="left" w:pos="851"/>
        </w:tabs>
        <w:spacing w:line="320" w:lineRule="atLeast"/>
        <w:ind w:left="0" w:firstLine="851"/>
        <w:jc w:val="both"/>
      </w:pPr>
      <w:r w:rsidRPr="00AE7F71">
        <w:t xml:space="preserve">a) </w:t>
      </w:r>
      <w:r w:rsidR="00AE7F71">
        <w:t xml:space="preserve">pagal </w:t>
      </w:r>
      <w:r w:rsidR="00D22AE7" w:rsidRPr="00AE7F71">
        <w:t>Lietuvos nacionalinio saugumo užtikrinimo pagrindų III dalies 12 skyriaus nuostat</w:t>
      </w:r>
      <w:r w:rsidR="00AE7F71">
        <w:t>as</w:t>
      </w:r>
      <w:r w:rsidR="00D22AE7" w:rsidRPr="00AE7F71">
        <w:t xml:space="preserve"> V</w:t>
      </w:r>
      <w:r w:rsidR="00C432C2">
        <w:t>SAT</w:t>
      </w:r>
      <w:r w:rsidR="00AE7F71">
        <w:t xml:space="preserve"> </w:t>
      </w:r>
      <w:r w:rsidR="00D22AE7" w:rsidRPr="00AE7F71">
        <w:t>yra nacionalinio saugumo užtikrinimo institucija. V</w:t>
      </w:r>
      <w:r w:rsidR="00C432C2">
        <w:t>SAT</w:t>
      </w:r>
      <w:r w:rsidR="00D22AE7" w:rsidRPr="00AE7F71">
        <w:t xml:space="preserve"> paskirtis – įgyvendinti valstybės sienos apsaugą ir jos kirtimo kontrolę, o karo padėties ar ginkluotos gynybos nuo agresijos (karo) metu – priklausant ginkluotosioms pajėgoms ginti valstybę. </w:t>
      </w:r>
      <w:r w:rsidR="0096055B" w:rsidRPr="0096055B">
        <w:t>V</w:t>
      </w:r>
      <w:r w:rsidR="00C432C2">
        <w:t>SAT</w:t>
      </w:r>
      <w:r w:rsidR="0096055B" w:rsidRPr="0096055B">
        <w:t xml:space="preserve"> </w:t>
      </w:r>
      <w:r w:rsidR="0096055B">
        <w:t xml:space="preserve">kontroliuoja </w:t>
      </w:r>
      <w:r w:rsidR="0096055B" w:rsidRPr="0096055B">
        <w:t xml:space="preserve">pasienio teisinį režimą ir valstybės sienos teisinio režimo laikymąsi, </w:t>
      </w:r>
      <w:r w:rsidR="0096055B">
        <w:t xml:space="preserve">pagal kompetenciją </w:t>
      </w:r>
      <w:r w:rsidR="0096055B" w:rsidRPr="0096055B">
        <w:t>užtikrin</w:t>
      </w:r>
      <w:r w:rsidR="0096055B">
        <w:t>a</w:t>
      </w:r>
      <w:r w:rsidR="0096055B" w:rsidRPr="0096055B">
        <w:t xml:space="preserve"> viešąją tvarką, </w:t>
      </w:r>
      <w:r w:rsidR="0096055B" w:rsidRPr="0096055B">
        <w:lastRenderedPageBreak/>
        <w:t>vykd</w:t>
      </w:r>
      <w:r w:rsidR="0096055B">
        <w:t>o</w:t>
      </w:r>
      <w:r w:rsidR="0096055B" w:rsidRPr="0096055B">
        <w:t xml:space="preserve"> kriminalinę žvalgybą, ikiteisminį tyrimą ir valstybinę migracijos procesų kontrolę, įgyvendi</w:t>
      </w:r>
      <w:r w:rsidR="0096055B">
        <w:t>na</w:t>
      </w:r>
      <w:r w:rsidR="0096055B" w:rsidRPr="0096055B">
        <w:t xml:space="preserve"> nusikalstamų veikų prevenciją, atskleidimą ir </w:t>
      </w:r>
      <w:r w:rsidR="0096055B" w:rsidRPr="00C432C2">
        <w:t>atli</w:t>
      </w:r>
      <w:r w:rsidR="00C432C2" w:rsidRPr="00C432C2">
        <w:t>e</w:t>
      </w:r>
      <w:r w:rsidR="0096055B" w:rsidRPr="00C432C2">
        <w:t>k</w:t>
      </w:r>
      <w:r w:rsidR="00C432C2" w:rsidRPr="009A3A65">
        <w:t>a</w:t>
      </w:r>
      <w:r w:rsidR="0096055B" w:rsidRPr="0096055B">
        <w:t xml:space="preserve"> jų tyrimą</w:t>
      </w:r>
      <w:r w:rsidR="0096055B">
        <w:t xml:space="preserve"> ir pan. </w:t>
      </w:r>
    </w:p>
    <w:p w14:paraId="3881DB32" w14:textId="0E916465" w:rsidR="009A3A65" w:rsidRPr="009A3A65" w:rsidRDefault="00D22AE7" w:rsidP="009A3A65">
      <w:pPr>
        <w:pStyle w:val="Sraopastraipa"/>
        <w:tabs>
          <w:tab w:val="left" w:pos="851"/>
        </w:tabs>
        <w:spacing w:line="320" w:lineRule="atLeast"/>
        <w:ind w:left="0" w:firstLine="851"/>
        <w:jc w:val="both"/>
      </w:pPr>
      <w:r w:rsidRPr="00AE7F71">
        <w:t xml:space="preserve">Įgyvendindama </w:t>
      </w:r>
      <w:r w:rsidR="00BB5A31">
        <w:t xml:space="preserve">nustatytas funkcijas, </w:t>
      </w:r>
      <w:r w:rsidR="00BB5A31" w:rsidRPr="00BB5A31">
        <w:t>V</w:t>
      </w:r>
      <w:r w:rsidR="00C432C2">
        <w:t>SAT</w:t>
      </w:r>
      <w:r w:rsidR="00BB5A31" w:rsidRPr="00BB5A31">
        <w:t xml:space="preserve"> r</w:t>
      </w:r>
      <w:r w:rsidR="00BB5A31">
        <w:t xml:space="preserve">enka </w:t>
      </w:r>
      <w:r w:rsidR="00BB5A31" w:rsidRPr="00BB5A31">
        <w:t>ir tvark</w:t>
      </w:r>
      <w:r w:rsidR="00BB5A31">
        <w:t>o</w:t>
      </w:r>
      <w:r w:rsidR="00BB5A31" w:rsidRPr="00BB5A31">
        <w:t xml:space="preserve"> duomenis, reikalingus </w:t>
      </w:r>
      <w:r w:rsidR="00C432C2">
        <w:t>VSAT</w:t>
      </w:r>
      <w:r w:rsidR="00BB5A31" w:rsidRPr="00BB5A31">
        <w:t xml:space="preserve"> funkcijoms atlikti</w:t>
      </w:r>
      <w:r w:rsidR="00BB5A31">
        <w:t xml:space="preserve">. </w:t>
      </w:r>
      <w:r w:rsidR="009A3A65" w:rsidRPr="009A3A65">
        <w:t>VSAT, rinkdama ir tvarkydama asmens duomenis, vadovaujasi tiek BDAR, tiek</w:t>
      </w:r>
      <w:r w:rsidR="009A3A65" w:rsidRPr="009A3A65">
        <w:rPr>
          <w:bCs/>
        </w:rPr>
        <w:t xml:space="preserve"> </w:t>
      </w:r>
      <w:bookmarkStart w:id="31" w:name="_Hlk88561561"/>
      <w:r w:rsidR="009A3A65" w:rsidRPr="009A3A65">
        <w:rPr>
          <w:bCs/>
        </w:rPr>
        <w:t>Lietuvos Respublikos asmens duomenų, tvarkomų nusikalstamų veikų prevencijos, tyrimo, atskleidimo ar baudžiamojo persekiojimo už jas, bausmių vykdymo arba nacionalinio saugumo ar gynybos tikslais, teisinės apsaugos įstatymas (toliau – Teisėsaugos ADTAĮ)</w:t>
      </w:r>
      <w:bookmarkEnd w:id="31"/>
      <w:r w:rsidR="009A3A65">
        <w:rPr>
          <w:bCs/>
        </w:rPr>
        <w:t>,</w:t>
      </w:r>
      <w:r w:rsidR="009A3A65" w:rsidRPr="009A3A65">
        <w:rPr>
          <w:bCs/>
        </w:rPr>
        <w:t xml:space="preserve"> tačiau neretai susiduria su šių teisės aktų taikymo atskyrimu.</w:t>
      </w:r>
    </w:p>
    <w:p w14:paraId="2A30C036" w14:textId="6A7846DF" w:rsidR="00BB5A31" w:rsidRDefault="00BB5A31" w:rsidP="000C4206">
      <w:pPr>
        <w:pStyle w:val="Sraopastraipa"/>
        <w:tabs>
          <w:tab w:val="left" w:pos="851"/>
        </w:tabs>
        <w:spacing w:line="320" w:lineRule="atLeast"/>
        <w:ind w:left="0" w:firstLine="851"/>
        <w:jc w:val="both"/>
      </w:pPr>
      <w:r w:rsidRPr="00BB5A31">
        <w:t>2018 m. gegužės 25 d. įsigalioj</w:t>
      </w:r>
      <w:r w:rsidR="009A3A65">
        <w:t>us</w:t>
      </w:r>
      <w:r>
        <w:t xml:space="preserve"> BDAR</w:t>
      </w:r>
      <w:r w:rsidR="009A3A65">
        <w:t>, jis</w:t>
      </w:r>
      <w:r>
        <w:t xml:space="preserve"> </w:t>
      </w:r>
      <w:r w:rsidRPr="00BB5A31">
        <w:t>taikomas asmens duomenų tvarkymui, visiškai arba iš dalies atliekamam automatizuotomis priemonėmis</w:t>
      </w:r>
      <w:r w:rsidR="0043456B">
        <w:t xml:space="preserve">, išskyrus atvejus, kai </w:t>
      </w:r>
      <w:r w:rsidR="0043456B" w:rsidRPr="0043456B">
        <w:t>duomenis tvarko kompetentingos valdžios institucijos nusikalstamų veikų prevencijos, tyrimo, nustatymo ar patraukimo baudžiamojon atsakomybėn už jas, baudžiamųjų sankcijų vykdymo, įskaitant apsaugą nuo grėsmių visuomenės saugumui ir jų prevenciją, tikslais</w:t>
      </w:r>
      <w:r w:rsidR="0043456B">
        <w:t>.</w:t>
      </w:r>
      <w:r w:rsidR="00B5228E">
        <w:t xml:space="preserve"> </w:t>
      </w:r>
    </w:p>
    <w:p w14:paraId="1AAB0155" w14:textId="262675AD" w:rsidR="0043456B" w:rsidRDefault="00390466" w:rsidP="0043456B">
      <w:pPr>
        <w:pStyle w:val="Sraopastraipa"/>
        <w:tabs>
          <w:tab w:val="left" w:pos="851"/>
        </w:tabs>
        <w:spacing w:line="320" w:lineRule="atLeast"/>
        <w:ind w:left="0" w:firstLine="851"/>
        <w:jc w:val="both"/>
      </w:pPr>
      <w:r w:rsidRPr="00AE7F71">
        <w:rPr>
          <w:bCs/>
        </w:rPr>
        <w:t xml:space="preserve">Siekiant kuo tiksliau tiek duomenų subjektams, tiek </w:t>
      </w:r>
      <w:r w:rsidRPr="00AE7F71">
        <w:t>V</w:t>
      </w:r>
      <w:r w:rsidR="00C432C2">
        <w:t>SAT</w:t>
      </w:r>
      <w:r w:rsidRPr="00AE7F71">
        <w:rPr>
          <w:bCs/>
        </w:rPr>
        <w:t xml:space="preserve"> darbuotojams taikyti duomenų apsaugą reglamentuojančius teisės aktus, VSIJA įstatymo projekto 22 straipsn</w:t>
      </w:r>
      <w:r w:rsidR="00B5228E">
        <w:rPr>
          <w:bCs/>
        </w:rPr>
        <w:t xml:space="preserve">yje </w:t>
      </w:r>
      <w:r w:rsidRPr="00AE7F71">
        <w:rPr>
          <w:bCs/>
        </w:rPr>
        <w:t>siūloma nustatyti BDAR ir Teisėsaugos ADTAĮ taikymo mastą</w:t>
      </w:r>
      <w:r w:rsidR="00AE7F71">
        <w:t xml:space="preserve"> </w:t>
      </w:r>
      <w:r w:rsidR="00E3638D" w:rsidRPr="00AE7F71">
        <w:t>i</w:t>
      </w:r>
      <w:r w:rsidR="00AE7F71">
        <w:t>r</w:t>
      </w:r>
      <w:r w:rsidR="00E3638D" w:rsidRPr="00AE7F71">
        <w:t xml:space="preserve"> konkrečiau apibrėžti, </w:t>
      </w:r>
      <w:r w:rsidR="000D3607">
        <w:t>kokiais atvejais</w:t>
      </w:r>
      <w:r w:rsidR="00E3638D" w:rsidRPr="00AE7F71">
        <w:t xml:space="preserve"> V</w:t>
      </w:r>
      <w:r w:rsidR="00C432C2">
        <w:t>SAT</w:t>
      </w:r>
      <w:r w:rsidR="00E3638D" w:rsidRPr="00AE7F71">
        <w:t xml:space="preserve"> tvarkys asmens duomenis vadovaudamasi Teisėsaugos ADTAĮ</w:t>
      </w:r>
      <w:r w:rsidR="0043456B">
        <w:t xml:space="preserve">, o kuriais </w:t>
      </w:r>
      <w:r w:rsidR="00C432C2">
        <w:t>–</w:t>
      </w:r>
      <w:r w:rsidR="0043456B">
        <w:t xml:space="preserve"> BDAR</w:t>
      </w:r>
      <w:r w:rsidR="001D3242">
        <w:t>.</w:t>
      </w:r>
      <w:r w:rsidR="0043456B">
        <w:t xml:space="preserve"> </w:t>
      </w:r>
    </w:p>
    <w:p w14:paraId="1412C013" w14:textId="771C2702" w:rsidR="0043456B" w:rsidRPr="0043456B" w:rsidRDefault="0043456B" w:rsidP="0043456B">
      <w:pPr>
        <w:pStyle w:val="Sraopastraipa"/>
        <w:tabs>
          <w:tab w:val="left" w:pos="851"/>
        </w:tabs>
        <w:spacing w:line="320" w:lineRule="atLeast"/>
        <w:ind w:left="0" w:firstLine="851"/>
        <w:jc w:val="both"/>
      </w:pPr>
      <w:r>
        <w:t xml:space="preserve">Siūloma nustatyti, kad </w:t>
      </w:r>
      <w:r w:rsidRPr="0043456B">
        <w:t>V</w:t>
      </w:r>
      <w:r w:rsidR="00C432C2">
        <w:t>SAT</w:t>
      </w:r>
      <w:r>
        <w:rPr>
          <w:bCs/>
        </w:rPr>
        <w:t xml:space="preserve">, </w:t>
      </w:r>
      <w:r w:rsidRPr="0043456B">
        <w:rPr>
          <w:bCs/>
        </w:rPr>
        <w:t>įgyvendindama valstybės sienos apsaugą ir jos kirtimo kontrolę, užtikrindama viešąją tvarką ir valstybės sienos teisinio režimo laikymąsi, vykdydama kriminalinę žvalgybą, ikiteisminį tyrimą ir valstybinę migracijos procesų kontrolę, įgyvendindama nusikalstamų veikų prevenciją, atskleidimą ir atlikdama jų tyrimą, renka ir tvarko asmens duomenis (įskaitant ir specialių kategorijų asmens duomenis) nusikalstamų veikų prevencijos, tyrimo, atskleidimo, apsaugos nuo grėsmių visuomenės saugumui ir jų prevencijos tikslais, taip pat nacionalinio saugumo ir gynybos tikslais</w:t>
      </w:r>
      <w:r>
        <w:rPr>
          <w:bCs/>
        </w:rPr>
        <w:t>, vadovau</w:t>
      </w:r>
      <w:r w:rsidR="0096055B">
        <w:rPr>
          <w:bCs/>
        </w:rPr>
        <w:t>damasi</w:t>
      </w:r>
      <w:r>
        <w:rPr>
          <w:bCs/>
        </w:rPr>
        <w:t xml:space="preserve"> </w:t>
      </w:r>
      <w:r w:rsidRPr="0043456B">
        <w:rPr>
          <w:bCs/>
        </w:rPr>
        <w:t xml:space="preserve">Teisėsaugos ADTAĮ, o </w:t>
      </w:r>
      <w:r>
        <w:rPr>
          <w:bCs/>
        </w:rPr>
        <w:t xml:space="preserve">kitais atvejais </w:t>
      </w:r>
      <w:r w:rsidR="00C432C2">
        <w:rPr>
          <w:bCs/>
        </w:rPr>
        <w:t>–</w:t>
      </w:r>
      <w:r w:rsidRPr="0043456B">
        <w:rPr>
          <w:bCs/>
        </w:rPr>
        <w:t xml:space="preserve"> BDAR</w:t>
      </w:r>
      <w:r w:rsidRPr="0043456B">
        <w:t>.</w:t>
      </w:r>
    </w:p>
    <w:p w14:paraId="5F7ABFE0" w14:textId="53E37057" w:rsidR="00390466" w:rsidRPr="00AE7F71" w:rsidRDefault="00390466" w:rsidP="000C4206">
      <w:pPr>
        <w:spacing w:line="320" w:lineRule="atLeast"/>
        <w:ind w:firstLine="851"/>
        <w:jc w:val="both"/>
      </w:pPr>
      <w:r w:rsidRPr="00AE7F71">
        <w:t xml:space="preserve">b) pagal BDAR nuostatas duomenų subjektai turi platų teisių įgyvendinimo spektrą (teisę į informaciją, teisę susipažinti su savo duomenimis, reikalauti ištaisyti / papildyti savo asmens duomenis, reikalauti ištrinti („būti pamirštam“), apriboti duomenų tvarkymą, teisę į duomenų perkėlimą, teisę nebūti automatizuotai vertinamam ir profiliuojamam, teisę nesutikti su asmens duomenų tvarkymu ir pan. </w:t>
      </w:r>
    </w:p>
    <w:p w14:paraId="031FF0C3" w14:textId="08230D95" w:rsidR="00390466" w:rsidRPr="00AE7F71" w:rsidRDefault="00AE7F71" w:rsidP="000C4206">
      <w:pPr>
        <w:spacing w:line="320" w:lineRule="atLeast"/>
        <w:ind w:firstLine="851"/>
        <w:jc w:val="both"/>
      </w:pPr>
      <w:r>
        <w:t>P</w:t>
      </w:r>
      <w:r w:rsidR="00390466" w:rsidRPr="00AE7F71">
        <w:t>agal Teisėsaugos ADTAĮ 11, 13, 14, 30 straipsnių nuostatas duomenų subjektų teisės gali būti visiškai arba iš dalies apribotos įstatymuose nustatytais atvejais.</w:t>
      </w:r>
      <w:r w:rsidR="00CB61A5">
        <w:t xml:space="preserve"> </w:t>
      </w:r>
    </w:p>
    <w:p w14:paraId="7B640A08" w14:textId="24843FFE" w:rsidR="00390466" w:rsidRPr="00AE7F71" w:rsidRDefault="00390466" w:rsidP="000C4206">
      <w:pPr>
        <w:spacing w:line="320" w:lineRule="atLeast"/>
        <w:ind w:firstLine="851"/>
        <w:jc w:val="both"/>
      </w:pPr>
      <w:r w:rsidRPr="00AE7F71">
        <w:t>Pagal šiuo metu galiojantį VSIJA įstatymą nėra nustatytų išimčių, kada duomenų subjektui tam tikros informacijos teikimas gali būti atidėtas, apribotas arba neteikiamas.</w:t>
      </w:r>
    </w:p>
    <w:p w14:paraId="0572A558" w14:textId="77777777" w:rsidR="00B5228E" w:rsidRDefault="00390466" w:rsidP="001D3242">
      <w:pPr>
        <w:pStyle w:val="Sraopastraipa"/>
        <w:tabs>
          <w:tab w:val="left" w:pos="851"/>
        </w:tabs>
        <w:spacing w:line="320" w:lineRule="atLeast"/>
        <w:ind w:left="0" w:firstLine="851"/>
        <w:jc w:val="both"/>
      </w:pPr>
      <w:r w:rsidRPr="00AE7F71">
        <w:t>V</w:t>
      </w:r>
      <w:r w:rsidR="00C432C2">
        <w:t>SAT</w:t>
      </w:r>
      <w:r w:rsidRPr="00AE7F71">
        <w:t xml:space="preserve"> pagal savo veiklos specifiką ne visais atvejais gali įgyvendinti asmens duomenų subjektų teises</w:t>
      </w:r>
      <w:r w:rsidR="00C432C2">
        <w:t>,</w:t>
      </w:r>
      <w:r w:rsidRPr="00AE7F71">
        <w:t xml:space="preserve"> </w:t>
      </w:r>
      <w:r w:rsidR="00C432C2">
        <w:t>p</w:t>
      </w:r>
      <w:r w:rsidRPr="00AE7F71">
        <w:t>avyzdžiui, pagal BDAR numatyta galimybė duomenų subjektui iš visų registrų, informacinių sistemų ir duomenų bazių (įkaitant ir vaizdo stebėjimo sistemų turimus duomenis) gauti informaciją apie juose tvarkomus jo asmens duomenis, taip pat informaciją, kokiems duomenų gavėjams šie duomenys buvo teikti, tačiau V</w:t>
      </w:r>
      <w:r w:rsidR="00C432C2">
        <w:t>SAT</w:t>
      </w:r>
      <w:r w:rsidRPr="00AE7F71">
        <w:t xml:space="preserve"> ne visais atvejais galėtų įgyvendinti šią teisę, nes tai galėtų reikšmingai pakenkti tarnybos vykdomai veiklai. </w:t>
      </w:r>
      <w:r w:rsidR="000D3607">
        <w:t xml:space="preserve">Todėl </w:t>
      </w:r>
      <w:r w:rsidR="0096055B">
        <w:t>m</w:t>
      </w:r>
      <w:r w:rsidRPr="00AE7F71">
        <w:t>an</w:t>
      </w:r>
      <w:r w:rsidR="008D2447">
        <w:t>ytina</w:t>
      </w:r>
      <w:r w:rsidRPr="00AE7F71">
        <w:t>, kad V</w:t>
      </w:r>
      <w:r w:rsidR="00C432C2">
        <w:t>SAT</w:t>
      </w:r>
      <w:r w:rsidRPr="00AE7F71">
        <w:t xml:space="preserve"> tvarkomos informacijos pateikimas duomenų subjektui ar kitų asmens duomenų teisių įgyvendinimas neturėtų būti absoliutus. </w:t>
      </w:r>
      <w:r w:rsidRPr="00AE7F71">
        <w:rPr>
          <w:bCs/>
        </w:rPr>
        <w:t xml:space="preserve">VSIJA įstatymo </w:t>
      </w:r>
      <w:r w:rsidRPr="00CF6887">
        <w:rPr>
          <w:bCs/>
        </w:rPr>
        <w:t xml:space="preserve">projekto 22 straipsnio </w:t>
      </w:r>
      <w:r w:rsidR="000D3607" w:rsidRPr="00CF6887">
        <w:rPr>
          <w:bCs/>
        </w:rPr>
        <w:t>3</w:t>
      </w:r>
      <w:r w:rsidRPr="00CF6887">
        <w:rPr>
          <w:bCs/>
        </w:rPr>
        <w:t>, 4 dalyse siūloma nu</w:t>
      </w:r>
      <w:r w:rsidR="00FE7661" w:rsidRPr="00CF6887">
        <w:rPr>
          <w:bCs/>
        </w:rPr>
        <w:t>statyti</w:t>
      </w:r>
      <w:r w:rsidRPr="00CF6887">
        <w:rPr>
          <w:bCs/>
        </w:rPr>
        <w:t>, kokiais atvejais asmens duomenų teisės gali būti apribotos.</w:t>
      </w:r>
      <w:r w:rsidRPr="00AE7F71">
        <w:rPr>
          <w:bCs/>
        </w:rPr>
        <w:t xml:space="preserve"> Asmens</w:t>
      </w:r>
      <w:r w:rsidRPr="00AE7F71">
        <w:t xml:space="preserve"> duomenų tvarkymas nacionalinio saugumo ar gynybos tikslais nepatenka į ES teisės taikymo sritį, tokiam tvarkymui taikoma Europos žmogaus teisių ir pagrindinių laisvių apsaugos</w:t>
      </w:r>
      <w:r w:rsidR="00BF2B89">
        <w:t xml:space="preserve"> </w:t>
      </w:r>
      <w:r w:rsidRPr="00AE7F71">
        <w:t>konvencija</w:t>
      </w:r>
      <w:r w:rsidR="00C432C2">
        <w:t>, kurios</w:t>
      </w:r>
      <w:r w:rsidRPr="00AE7F71">
        <w:t xml:space="preserve"> 8 straipsnyje nu</w:t>
      </w:r>
      <w:r w:rsidR="00FE7661" w:rsidRPr="00AE7F71">
        <w:t>rody</w:t>
      </w:r>
      <w:r w:rsidRPr="00AE7F71">
        <w:t xml:space="preserve">ta, kad: „Kiekvienas turi </w:t>
      </w:r>
      <w:r w:rsidRPr="00AE7F71">
        <w:lastRenderedPageBreak/>
        <w:t>teisę į tai, kad būtų gerbiamas jo asmeninis ir jo šeimos gyvenimas, buto neliečiamybė ir susirašinėjimo slaptumas. Valdžios pareigūnai neturi teisės kištis į naudojimąsi šia teise, išskyrus įstatymo numatytus atvejus ir kai tai būtina demokratinėje visuomenėje valstybės saugumo, viešosios tvarkos ar šalies ekonominės gerovės interesams, siekiant užkirsti kelią teisės pažeidimams ar nusikaltimams, taip pat gyventojų sveikatai ar dorovei arba kitų žmonių teisėms ir laisvėms apsaugoti.“ Tiek Europos Žmogaus Teisių Teismas (pvz., byl</w:t>
      </w:r>
      <w:r w:rsidR="00AE7F71">
        <w:t>oje</w:t>
      </w:r>
      <w:r w:rsidRPr="00AE7F71">
        <w:t xml:space="preserve"> </w:t>
      </w:r>
      <w:r w:rsidRPr="00AE7F71">
        <w:rPr>
          <w:i/>
          <w:iCs/>
        </w:rPr>
        <w:t xml:space="preserve">F S. </w:t>
      </w:r>
      <w:proofErr w:type="spellStart"/>
      <w:r w:rsidRPr="00AE7F71">
        <w:rPr>
          <w:i/>
          <w:iCs/>
        </w:rPr>
        <w:t>And</w:t>
      </w:r>
      <w:proofErr w:type="spellEnd"/>
      <w:r w:rsidRPr="00AE7F71">
        <w:rPr>
          <w:i/>
          <w:iCs/>
        </w:rPr>
        <w:t xml:space="preserve"> </w:t>
      </w:r>
      <w:proofErr w:type="spellStart"/>
      <w:r w:rsidRPr="00AE7F71">
        <w:rPr>
          <w:i/>
          <w:iCs/>
        </w:rPr>
        <w:t>Marper</w:t>
      </w:r>
      <w:proofErr w:type="spellEnd"/>
      <w:r w:rsidRPr="00AE7F71">
        <w:rPr>
          <w:i/>
          <w:iCs/>
        </w:rPr>
        <w:t xml:space="preserve"> V. </w:t>
      </w:r>
      <w:proofErr w:type="spellStart"/>
      <w:r w:rsidRPr="00AE7F71">
        <w:rPr>
          <w:i/>
          <w:iCs/>
        </w:rPr>
        <w:t>The</w:t>
      </w:r>
      <w:proofErr w:type="spellEnd"/>
      <w:r w:rsidRPr="00AE7F71">
        <w:rPr>
          <w:i/>
          <w:iCs/>
        </w:rPr>
        <w:t xml:space="preserve"> United </w:t>
      </w:r>
      <w:proofErr w:type="spellStart"/>
      <w:r w:rsidRPr="00AE7F71">
        <w:rPr>
          <w:i/>
          <w:iCs/>
        </w:rPr>
        <w:t>Kingdom</w:t>
      </w:r>
      <w:proofErr w:type="spellEnd"/>
      <w:r w:rsidRPr="00AE7F71">
        <w:rPr>
          <w:i/>
          <w:iCs/>
        </w:rPr>
        <w:t>)</w:t>
      </w:r>
      <w:r w:rsidRPr="00AE7F71">
        <w:t xml:space="preserve">, tiek Lietuvos Respublikos Konstitucinis Teismas yra pasisakę, kad žmogaus teisės gali būti ribojamos tik įstatymų nustatyta tvarka, t. y. ribojimas turi būti teisėtas ir būtinai reikalingas (Lietuvos Respublikos Konstitucinio Teismo 1997 m. vasario 13 d. nutarimas byloje Nr. 6/96-10/96). </w:t>
      </w:r>
    </w:p>
    <w:p w14:paraId="3AA8BF3A" w14:textId="59C11036" w:rsidR="00390466" w:rsidRPr="00AE7F71" w:rsidRDefault="00390466" w:rsidP="001D3242">
      <w:pPr>
        <w:pStyle w:val="Sraopastraipa"/>
        <w:tabs>
          <w:tab w:val="left" w:pos="851"/>
        </w:tabs>
        <w:spacing w:line="320" w:lineRule="atLeast"/>
        <w:ind w:left="0" w:firstLine="851"/>
        <w:jc w:val="both"/>
      </w:pPr>
      <w:r w:rsidRPr="00AE7F71">
        <w:t xml:space="preserve">Įvertinus tai, </w:t>
      </w:r>
      <w:r w:rsidR="008D2447" w:rsidRPr="008D2447">
        <w:rPr>
          <w:bCs/>
        </w:rPr>
        <w:t>VSIJA įstatymo projekt</w:t>
      </w:r>
      <w:r w:rsidR="008D2447">
        <w:rPr>
          <w:bCs/>
        </w:rPr>
        <w:t>u</w:t>
      </w:r>
      <w:r w:rsidR="008D2447" w:rsidRPr="008D2447">
        <w:rPr>
          <w:bCs/>
        </w:rPr>
        <w:t xml:space="preserve"> </w:t>
      </w:r>
      <w:r w:rsidRPr="00AE7F71">
        <w:t>V</w:t>
      </w:r>
      <w:r w:rsidR="00BF2B89">
        <w:t>SAT</w:t>
      </w:r>
      <w:r w:rsidRPr="00AE7F71">
        <w:t xml:space="preserve"> </w:t>
      </w:r>
      <w:r w:rsidR="008D2447">
        <w:t xml:space="preserve">siūloma </w:t>
      </w:r>
      <w:r w:rsidRPr="00AE7F71">
        <w:t xml:space="preserve">nustatyti galimybę </w:t>
      </w:r>
      <w:r w:rsidR="008D2447">
        <w:t xml:space="preserve">tam tikrais </w:t>
      </w:r>
      <w:r w:rsidR="00ED48CF">
        <w:t xml:space="preserve">nustatytais </w:t>
      </w:r>
      <w:r w:rsidR="008D2447">
        <w:t xml:space="preserve">atvejais </w:t>
      </w:r>
      <w:r w:rsidRPr="00AE7F71">
        <w:t>riboti duomenų subjektų teises</w:t>
      </w:r>
      <w:r w:rsidR="008D2447">
        <w:t xml:space="preserve">. </w:t>
      </w:r>
      <w:r w:rsidR="00BF2B89">
        <w:t>D</w:t>
      </w:r>
      <w:r w:rsidRPr="00AE7F71">
        <w:t xml:space="preserve">ėl kiekvieno atvejo turi būti sprendžiama individualiai, </w:t>
      </w:r>
      <w:r w:rsidR="00BF2B89">
        <w:t xml:space="preserve">todėl </w:t>
      </w:r>
      <w:r w:rsidRPr="00AE7F71">
        <w:t>siūloma duomenų valdytojui (V</w:t>
      </w:r>
      <w:r w:rsidR="00BF2B89">
        <w:t>SAT</w:t>
      </w:r>
      <w:r w:rsidRPr="00AE7F71">
        <w:t xml:space="preserve">) leisti </w:t>
      </w:r>
      <w:r w:rsidR="00ED48CF">
        <w:t xml:space="preserve">nusistatyti </w:t>
      </w:r>
      <w:r w:rsidR="00ED48CF" w:rsidRPr="00ED48CF">
        <w:rPr>
          <w:bCs/>
        </w:rPr>
        <w:t>tvark</w:t>
      </w:r>
      <w:r w:rsidR="00ED48CF">
        <w:rPr>
          <w:bCs/>
        </w:rPr>
        <w:t>ą, pagal kurią</w:t>
      </w:r>
      <w:r w:rsidR="00ED48CF" w:rsidRPr="00ED48CF">
        <w:rPr>
          <w:bCs/>
        </w:rPr>
        <w:t xml:space="preserve"> kiekvienu konkrečiu atveju būt</w:t>
      </w:r>
      <w:r w:rsidR="00ED48CF">
        <w:rPr>
          <w:bCs/>
        </w:rPr>
        <w:t>ų</w:t>
      </w:r>
      <w:r w:rsidR="00ED48CF" w:rsidRPr="00ED48CF">
        <w:rPr>
          <w:bCs/>
        </w:rPr>
        <w:t xml:space="preserve"> įvertinama, </w:t>
      </w:r>
      <w:r w:rsidRPr="00AE7F71">
        <w:t xml:space="preserve">kaip, kada ir kokiais atvejais </w:t>
      </w:r>
      <w:r w:rsidR="00E3638D" w:rsidRPr="00AE7F71">
        <w:t xml:space="preserve">ir sąlygomis </w:t>
      </w:r>
      <w:r w:rsidRPr="00AE7F71">
        <w:t>gali būti ribojamos duomenų subjektų teisės</w:t>
      </w:r>
      <w:r w:rsidR="00B5228E">
        <w:t>. Siekiant, kad taikant šiuos ribojimus nebūtų piktnaudžiaujama</w:t>
      </w:r>
      <w:r w:rsidR="00B5228E" w:rsidRPr="00B5228E">
        <w:rPr>
          <w:bCs/>
        </w:rPr>
        <w:t xml:space="preserve"> VSIJA įstatymo projektu</w:t>
      </w:r>
      <w:r w:rsidR="00B5228E">
        <w:rPr>
          <w:bCs/>
        </w:rPr>
        <w:t xml:space="preserve"> nustatomos tam tikros duomenų subjekto teisų užtikrinimo garantijos</w:t>
      </w:r>
      <w:r w:rsidR="00B5228E">
        <w:t xml:space="preserve">; </w:t>
      </w:r>
    </w:p>
    <w:p w14:paraId="76BCF7DF" w14:textId="5E97C3C7" w:rsidR="00390466" w:rsidRPr="00AE7F71" w:rsidRDefault="00390466" w:rsidP="000C4206">
      <w:pPr>
        <w:spacing w:line="320" w:lineRule="atLeast"/>
        <w:ind w:firstLine="851"/>
        <w:jc w:val="both"/>
      </w:pPr>
      <w:r w:rsidRPr="00AE7F71">
        <w:t>c) kitas aspektas – Teisėsaugos ADTAĮ numatyta, kad specialių kategorijų asmens duomenis nacionalinio saugumo ar gynybos tikslais galima tvarkyti, kai tai leidžiama pagal ES arba Lietuvos Respublikos teisės aktus. VSIJA įstatymo projekto 22 straipsnio 1 dalyje siekiama nustatyti, kad V</w:t>
      </w:r>
      <w:r w:rsidR="00BF2B89">
        <w:t>SAT</w:t>
      </w:r>
      <w:r w:rsidRPr="00AE7F71">
        <w:t xml:space="preserve"> turi teisę tvarkyti ir specialių kategorijų asmens duomenis;</w:t>
      </w:r>
    </w:p>
    <w:p w14:paraId="51B85564" w14:textId="4BE4782D" w:rsidR="002329EC" w:rsidRPr="00AE7F71" w:rsidRDefault="00390466" w:rsidP="000C4206">
      <w:pPr>
        <w:spacing w:line="320" w:lineRule="atLeast"/>
        <w:ind w:firstLine="851"/>
        <w:jc w:val="both"/>
      </w:pPr>
      <w:r w:rsidRPr="00AE7F71">
        <w:t xml:space="preserve">d) </w:t>
      </w:r>
      <w:r w:rsidR="0096055B">
        <w:t xml:space="preserve">duomenų tvarkymui </w:t>
      </w:r>
      <w:r w:rsidRPr="00AE7F71">
        <w:t>V</w:t>
      </w:r>
      <w:r w:rsidR="00BF2B89">
        <w:t>SAT</w:t>
      </w:r>
      <w:r w:rsidRPr="00AE7F71">
        <w:t xml:space="preserve"> funkcijoms įgyvendinti sukurta VSATIS, todėl VSIJA įstatymo projekto </w:t>
      </w:r>
      <w:r w:rsidRPr="00CF6887">
        <w:t xml:space="preserve">22 straipsnio </w:t>
      </w:r>
      <w:r w:rsidR="00CF6887">
        <w:t>7</w:t>
      </w:r>
      <w:r w:rsidR="00CF6887" w:rsidRPr="00CF6887">
        <w:t xml:space="preserve"> </w:t>
      </w:r>
      <w:r w:rsidRPr="00CF6887">
        <w:t>dalyje siūloma</w:t>
      </w:r>
      <w:r w:rsidR="008D2447" w:rsidRPr="00CF6887">
        <w:t xml:space="preserve"> tą</w:t>
      </w:r>
      <w:r w:rsidR="008D2447">
        <w:t xml:space="preserve"> įtvirtinti įstatyme, taip pat nustatyti galimyb</w:t>
      </w:r>
      <w:r w:rsidR="00ED48CF">
        <w:t>ę</w:t>
      </w:r>
      <w:r w:rsidR="008D2447">
        <w:t xml:space="preserve"> tokius duomenis tvarkyti </w:t>
      </w:r>
      <w:r w:rsidR="008D2447" w:rsidRPr="008D2447">
        <w:rPr>
          <w:bCs/>
        </w:rPr>
        <w:t>kituose žinybiniuose registruose ir informacinėse sistemose, o įstatymų nustatytais atvejais – valstybės registruose</w:t>
      </w:r>
      <w:r w:rsidR="00BF2B89">
        <w:rPr>
          <w:bCs/>
        </w:rPr>
        <w:t>;</w:t>
      </w:r>
    </w:p>
    <w:p w14:paraId="01E75B99" w14:textId="7A5FE516" w:rsidR="00B5228E" w:rsidRDefault="00390466" w:rsidP="000C4206">
      <w:pPr>
        <w:spacing w:line="320" w:lineRule="atLeast"/>
        <w:ind w:firstLine="851"/>
        <w:jc w:val="both"/>
      </w:pPr>
      <w:r w:rsidRPr="00AE7F71">
        <w:t xml:space="preserve">e) </w:t>
      </w:r>
      <w:r w:rsidR="002D0574" w:rsidRPr="00AE7F71">
        <w:t xml:space="preserve">VSIJA įstatymo projekto </w:t>
      </w:r>
      <w:r w:rsidR="002D0574" w:rsidRPr="00CF6887">
        <w:t>22 straipsnio</w:t>
      </w:r>
      <w:r w:rsidR="0096055B" w:rsidRPr="00F71FA9">
        <w:t xml:space="preserve"> </w:t>
      </w:r>
      <w:r w:rsidR="00F71FA9">
        <w:t>8</w:t>
      </w:r>
      <w:r w:rsidR="00F71FA9" w:rsidRPr="00F71FA9">
        <w:t xml:space="preserve"> </w:t>
      </w:r>
      <w:r w:rsidR="002D0574" w:rsidRPr="00F71FA9">
        <w:t>daly</w:t>
      </w:r>
      <w:r w:rsidR="00ED48CF" w:rsidRPr="00F71FA9">
        <w:t>je</w:t>
      </w:r>
      <w:r w:rsidR="0096055B">
        <w:t xml:space="preserve"> </w:t>
      </w:r>
      <w:r w:rsidR="002D0574" w:rsidRPr="00AE7F71">
        <w:t xml:space="preserve">siūloma reglamentuoti tarnybos tvarkomų asmens duomenų teikimo </w:t>
      </w:r>
      <w:r w:rsidR="00ED48CF" w:rsidRPr="00ED48CF">
        <w:rPr>
          <w:bCs/>
        </w:rPr>
        <w:t>užsienio valstybių teisėsaugos institucijoms, ES institucijoms, tarptautinėms organizacijoms, valstybės ir savivaldybių institucijoms, įstaigoms ir įmonėms</w:t>
      </w:r>
      <w:r w:rsidR="00ED48CF" w:rsidRPr="00ED48CF">
        <w:t xml:space="preserve"> </w:t>
      </w:r>
      <w:r w:rsidR="002D0574" w:rsidRPr="00AE7F71">
        <w:t>sąlygas.</w:t>
      </w:r>
      <w:r w:rsidR="00DD1753" w:rsidRPr="00AE7F71">
        <w:t xml:space="preserve"> </w:t>
      </w:r>
    </w:p>
    <w:p w14:paraId="0FAD67D4" w14:textId="53FE06A3" w:rsidR="00C1563B" w:rsidRPr="00AE7F71" w:rsidRDefault="00DD1753" w:rsidP="000C4206">
      <w:pPr>
        <w:spacing w:line="320" w:lineRule="atLeast"/>
        <w:ind w:firstLine="851"/>
        <w:jc w:val="both"/>
      </w:pPr>
      <w:r w:rsidRPr="00AE7F71">
        <w:t xml:space="preserve">Be to, </w:t>
      </w:r>
      <w:r w:rsidR="00390466" w:rsidRPr="00AE7F71">
        <w:t>įgyvendindamas AIS reglamentą</w:t>
      </w:r>
      <w:r w:rsidR="00BF2B89">
        <w:t>,</w:t>
      </w:r>
      <w:r w:rsidR="00ED48CF">
        <w:t xml:space="preserve"> </w:t>
      </w:r>
      <w:r w:rsidR="00390466" w:rsidRPr="00AE7F71">
        <w:t xml:space="preserve">Lietuvos Respublikos vidaus reikalų ministras </w:t>
      </w:r>
      <w:r w:rsidR="00B5228E">
        <w:br/>
      </w:r>
      <w:r w:rsidR="00390466" w:rsidRPr="00AE7F71">
        <w:t>2018 m. gruodžio 4 d. įsakymu Nr. 1V-902 paskyrė V</w:t>
      </w:r>
      <w:r w:rsidR="00BF2B89">
        <w:t>SAT</w:t>
      </w:r>
      <w:r w:rsidR="00390466" w:rsidRPr="00AE7F71">
        <w:t xml:space="preserve"> AIS duomenų valdytoja. 2020 m. gegužės mėnesį Atvykimo–išvykimo ir Europos kelionių informacijos ir leidimų sistemų kūrimo ir diegimo organizavimo valdymo komitetas, patvirtintas V</w:t>
      </w:r>
      <w:r w:rsidR="00BF2B89">
        <w:t>SAT</w:t>
      </w:r>
      <w:r w:rsidR="00390466" w:rsidRPr="00AE7F71">
        <w:t xml:space="preserve"> vado įsakymu, atsižvelgdamas į AIS reglamento 40 straipsnio 1 dalį, </w:t>
      </w:r>
      <w:r w:rsidR="00EB274C" w:rsidRPr="00AE7F71">
        <w:t>kurioje nurodyta</w:t>
      </w:r>
      <w:r w:rsidR="00390466" w:rsidRPr="00AE7F71">
        <w:t>, kad valstybė narė savo nacionalinėje atvykimo ir išvykimo sistemoje arba lygiavertėse nacionalinėse bylose, visapusiškai laikydamasi Sąjungos teisės, gali saugoti raidinius skaitmeninius duomenis, kuriuos ta valstybė narė įvedė į AIS, nusprendė kopijuoti ir saugoti tokius duomenis. Taigi</w:t>
      </w:r>
      <w:r w:rsidR="00EB274C" w:rsidRPr="00AE7F71">
        <w:t>,</w:t>
      </w:r>
      <w:r w:rsidR="00390466" w:rsidRPr="00AE7F71">
        <w:t xml:space="preserve"> sukūrus ES AIS, </w:t>
      </w:r>
      <w:r w:rsidR="00EB274C" w:rsidRPr="00AE7F71">
        <w:t>V</w:t>
      </w:r>
      <w:r w:rsidR="00BF2B89">
        <w:t>SAT</w:t>
      </w:r>
      <w:r w:rsidR="00EB274C" w:rsidRPr="00AE7F71">
        <w:t xml:space="preserve">, </w:t>
      </w:r>
      <w:r w:rsidR="00390466" w:rsidRPr="00AE7F71">
        <w:t>vadovaudamasi AIS reglamento 40 straipsnio nuostatomis, vykdys AIS duomenų kopijavimą į VSATIS</w:t>
      </w:r>
      <w:r w:rsidR="002D0574" w:rsidRPr="00AE7F71">
        <w:t>.</w:t>
      </w:r>
      <w:r w:rsidR="00672873" w:rsidRPr="00AE7F71">
        <w:t xml:space="preserve"> </w:t>
      </w:r>
      <w:r w:rsidR="00390466" w:rsidRPr="00AE7F71">
        <w:t>V</w:t>
      </w:r>
      <w:r w:rsidR="00BF2B89">
        <w:t>SAT</w:t>
      </w:r>
      <w:r w:rsidR="00390466" w:rsidRPr="00AE7F71">
        <w:t>, kaip duomenų valdytoja, privalo užtikrinti, kad duomenys būtų tvarkomi (renkami, saugomi, teikiami kitoms trečiosioms šalims) tik pagal aiškias ES ir nacionalin</w:t>
      </w:r>
      <w:r w:rsidR="00EB274C" w:rsidRPr="00AE7F71">
        <w:t>ės</w:t>
      </w:r>
      <w:r w:rsidR="00390466" w:rsidRPr="00AE7F71">
        <w:t xml:space="preserve"> teisės aktuose įtvirtintas nuostatas</w:t>
      </w:r>
      <w:r w:rsidR="00AE7F71">
        <w:t xml:space="preserve"> ir</w:t>
      </w:r>
      <w:r w:rsidR="00833C28" w:rsidRPr="00AE7F71">
        <w:t xml:space="preserve"> užtikrinant BDAR numatytas asmens duomenų saugumą užtikrinančias sąlygas</w:t>
      </w:r>
      <w:r w:rsidR="00AE7F71">
        <w:t>, t.</w:t>
      </w:r>
      <w:r w:rsidR="00BF2B89">
        <w:t> </w:t>
      </w:r>
      <w:r w:rsidR="00AE7F71">
        <w:t>y</w:t>
      </w:r>
      <w:r w:rsidR="00833C28" w:rsidRPr="00AE7F71">
        <w:t xml:space="preserve">. siekiama nustatyti, kad </w:t>
      </w:r>
      <w:r w:rsidR="00833C28" w:rsidRPr="00AE7F71">
        <w:rPr>
          <w:color w:val="000000"/>
          <w:shd w:val="clear" w:color="auto" w:fill="FFFFFF"/>
        </w:rPr>
        <w:t>AIS saugomi duomenys neperduodami ir prieiga prie jų nesuteikiama trečiosioms šalims, tarptautinėms organizacijoms ar privatiems subjektams, išskyrus, kai yra AIS reglamento 40</w:t>
      </w:r>
      <w:r w:rsidR="00AE7F71">
        <w:rPr>
          <w:color w:val="000000"/>
          <w:shd w:val="clear" w:color="auto" w:fill="FFFFFF"/>
        </w:rPr>
        <w:t>–</w:t>
      </w:r>
      <w:r w:rsidR="00833C28" w:rsidRPr="00AE7F71">
        <w:rPr>
          <w:color w:val="000000"/>
          <w:shd w:val="clear" w:color="auto" w:fill="FFFFFF"/>
        </w:rPr>
        <w:t>41 straips</w:t>
      </w:r>
      <w:r w:rsidR="008F14F0" w:rsidRPr="00AE7F71">
        <w:rPr>
          <w:color w:val="000000"/>
          <w:shd w:val="clear" w:color="auto" w:fill="FFFFFF"/>
        </w:rPr>
        <w:t>n</w:t>
      </w:r>
      <w:r w:rsidR="00833C28" w:rsidRPr="00AE7F71">
        <w:rPr>
          <w:color w:val="000000"/>
          <w:shd w:val="clear" w:color="auto" w:fill="FFFFFF"/>
        </w:rPr>
        <w:t xml:space="preserve">iuose nustatytos sąlygos. </w:t>
      </w:r>
      <w:r w:rsidR="002D0574" w:rsidRPr="00AE7F71">
        <w:t xml:space="preserve">Todėl VSIJA įstatymo </w:t>
      </w:r>
      <w:r w:rsidR="002D0574" w:rsidRPr="00F71FA9">
        <w:t xml:space="preserve">projekto 22 straipsnio </w:t>
      </w:r>
      <w:r w:rsidR="00F71FA9">
        <w:t xml:space="preserve">9 </w:t>
      </w:r>
      <w:r w:rsidR="002D0574" w:rsidRPr="00F71FA9">
        <w:t>dalyje</w:t>
      </w:r>
      <w:r w:rsidR="002D0574" w:rsidRPr="00AE7F71">
        <w:t xml:space="preserve"> siūloma nustatyti AIS reglamento 40 straipsnio 1 dalyje nustatytų duomenų teikimo sąlygas. </w:t>
      </w:r>
    </w:p>
    <w:p w14:paraId="082D4360" w14:textId="03205339" w:rsidR="00747142" w:rsidRDefault="00747142" w:rsidP="000C4206">
      <w:pPr>
        <w:spacing w:line="320" w:lineRule="atLeast"/>
        <w:ind w:firstLine="851"/>
        <w:jc w:val="both"/>
        <w:rPr>
          <w:bCs/>
        </w:rPr>
      </w:pPr>
      <w:r w:rsidRPr="00113C88">
        <w:t>Atsižvelgdami į VSIJA įstatymo pakeitimo 22 straipsnio tikslus, siūlome papildyti VSIJA įstatymo 2 straipsnio 26 dalį</w:t>
      </w:r>
      <w:r w:rsidR="00D1750E" w:rsidRPr="00113C88">
        <w:t>,</w:t>
      </w:r>
      <w:r w:rsidRPr="00113C88">
        <w:t xml:space="preserve"> numatant, kad sąvokos suprantamos taip, kaip BDAR ir </w:t>
      </w:r>
      <w:r w:rsidRPr="00113C88">
        <w:rPr>
          <w:bCs/>
        </w:rPr>
        <w:t>Teisėsaugos ADTAĮ.</w:t>
      </w:r>
    </w:p>
    <w:p w14:paraId="7DC196E2" w14:textId="0A12A414" w:rsidR="00390466" w:rsidRPr="009F6CF4" w:rsidRDefault="00390466" w:rsidP="000C4206">
      <w:pPr>
        <w:spacing w:line="320" w:lineRule="atLeast"/>
        <w:ind w:firstLine="851"/>
        <w:jc w:val="both"/>
      </w:pPr>
      <w:r w:rsidRPr="00AE7F71">
        <w:lastRenderedPageBreak/>
        <w:t>2. Atsižvelg</w:t>
      </w:r>
      <w:r w:rsidR="00ED48CF">
        <w:t>iant</w:t>
      </w:r>
      <w:r w:rsidRPr="00AE7F71">
        <w:t xml:space="preserve"> į tai, kad V</w:t>
      </w:r>
      <w:r w:rsidR="00BF2B89">
        <w:t>SAT</w:t>
      </w:r>
      <w:r w:rsidR="00606DFD">
        <w:t xml:space="preserve"> funkcijoms atlikti neretai reikalingi duomenys, kuriuos tvarko kitos </w:t>
      </w:r>
      <w:r w:rsidRPr="00AE7F71">
        <w:t>valstybės ir savivaldybių institucijos, įstaigos ir įmonės, kiti juridiniai asmenys, siūlom</w:t>
      </w:r>
      <w:r w:rsidR="00EF2992" w:rsidRPr="00AE7F71">
        <w:t>a</w:t>
      </w:r>
      <w:r w:rsidRPr="00AE7F71">
        <w:t xml:space="preserve"> VSIJA įstatymą papildyti nauju 22</w:t>
      </w:r>
      <w:r w:rsidRPr="00AE7F71">
        <w:rPr>
          <w:vertAlign w:val="superscript"/>
        </w:rPr>
        <w:t>1</w:t>
      </w:r>
      <w:r w:rsidRPr="00AE7F71">
        <w:t xml:space="preserve"> straipsniu, jame nustatant prievolę valstybės ir savivaldybių institucijoms, įstaigoms ir įmonėms, kitiems juridiniams asmenims </w:t>
      </w:r>
      <w:r w:rsidR="00606DFD" w:rsidRPr="00606DFD">
        <w:t>V</w:t>
      </w:r>
      <w:r w:rsidR="00BF2B89">
        <w:t>SAT</w:t>
      </w:r>
      <w:r w:rsidR="00606DFD" w:rsidRPr="00606DFD">
        <w:t xml:space="preserve"> prašymu arba pagal duomenų teikimo sutartis V</w:t>
      </w:r>
      <w:r w:rsidR="00BF2B89">
        <w:t>SAT</w:t>
      </w:r>
      <w:r w:rsidR="00606DFD" w:rsidRPr="00606DFD">
        <w:t xml:space="preserve"> neatlygintinai teikti </w:t>
      </w:r>
      <w:r w:rsidR="00606DFD">
        <w:t xml:space="preserve">jos </w:t>
      </w:r>
      <w:r w:rsidR="00606DFD" w:rsidRPr="00606DFD">
        <w:t xml:space="preserve">funkcijoms </w:t>
      </w:r>
      <w:r w:rsidR="009F6CF4" w:rsidRPr="009F6CF4">
        <w:t xml:space="preserve"> atlikti reikalingus tvarkomų valstybės registrų (kadastrų) ir žinybinių registrų, klasifikatorių, </w:t>
      </w:r>
      <w:r w:rsidR="009F6CF4" w:rsidRPr="009F6CF4">
        <w:rPr>
          <w:bCs/>
        </w:rPr>
        <w:t xml:space="preserve">valstybės informacinių sistemų ir kitų </w:t>
      </w:r>
      <w:r w:rsidR="009F6CF4" w:rsidRPr="009F6CF4">
        <w:t>informacinių sistemų ir duomenų rinkmenų </w:t>
      </w:r>
      <w:r w:rsidR="009F6CF4" w:rsidRPr="009F6CF4">
        <w:rPr>
          <w:bCs/>
        </w:rPr>
        <w:t>rinkinių</w:t>
      </w:r>
      <w:r w:rsidR="009F6CF4" w:rsidRPr="009F6CF4">
        <w:t xml:space="preserve"> duomenis, dokumentus ar dokumentų nuorašus </w:t>
      </w:r>
      <w:r w:rsidR="009F6CF4" w:rsidRPr="009F6CF4">
        <w:rPr>
          <w:bCs/>
        </w:rPr>
        <w:t>ir (arba) kopijas</w:t>
      </w:r>
      <w:r w:rsidR="009F6CF4">
        <w:rPr>
          <w:bCs/>
        </w:rPr>
        <w:t>.</w:t>
      </w:r>
    </w:p>
    <w:p w14:paraId="67CD247E" w14:textId="02084A96" w:rsidR="00EE319D" w:rsidRPr="00AE7F71" w:rsidRDefault="00390466" w:rsidP="000C4206">
      <w:pPr>
        <w:spacing w:line="320" w:lineRule="atLeast"/>
        <w:ind w:firstLine="851"/>
        <w:jc w:val="both"/>
      </w:pPr>
      <w:r w:rsidRPr="00AE7F71">
        <w:t>3.</w:t>
      </w:r>
      <w:r w:rsidR="00EE319D" w:rsidRPr="00AE7F71">
        <w:rPr>
          <w:lang w:eastAsia="en-US"/>
        </w:rPr>
        <w:t xml:space="preserve"> VSIJA įstatymo projekte keičiamas VSIJA įstatymo 23 straipsnio 1 dalies 11 punktas, jame siūlant atsisakyti V</w:t>
      </w:r>
      <w:r w:rsidR="00BF2B89">
        <w:rPr>
          <w:lang w:eastAsia="en-US"/>
        </w:rPr>
        <w:t>SAT</w:t>
      </w:r>
      <w:r w:rsidR="00EE319D" w:rsidRPr="00AE7F71">
        <w:rPr>
          <w:lang w:eastAsia="en-US"/>
        </w:rPr>
        <w:t xml:space="preserve"> nebūdingos funkcijos – teršimo incidentų likvidavimo darbų Kuršių mariose.</w:t>
      </w:r>
      <w:r w:rsidR="00CB61A5">
        <w:rPr>
          <w:lang w:eastAsia="en-US"/>
        </w:rPr>
        <w:t xml:space="preserve"> </w:t>
      </w:r>
      <w:r w:rsidR="00EE319D" w:rsidRPr="00AE7F71">
        <w:rPr>
          <w:lang w:eastAsia="en-US"/>
        </w:rPr>
        <w:t>V</w:t>
      </w:r>
      <w:r w:rsidR="00BF2B89">
        <w:rPr>
          <w:lang w:eastAsia="en-US"/>
        </w:rPr>
        <w:t>SAT</w:t>
      </w:r>
      <w:r w:rsidR="00EE319D" w:rsidRPr="00AE7F71">
        <w:t xml:space="preserve"> paskirtis – įgyvendinti valstybės sienos apsaugą ir jos kirtimo kontrolę. Atsižvelgiant į tai, tiek tarnybos žmogiškieji ištekliai, tiek biudžeto lėšos pirmiausia turėtų būti skiriam</w:t>
      </w:r>
      <w:r w:rsidR="00BF2B89">
        <w:t>i</w:t>
      </w:r>
      <w:r w:rsidR="00EE319D" w:rsidRPr="00AE7F71">
        <w:t xml:space="preserve"> šiai pagrindinei </w:t>
      </w:r>
      <w:r w:rsidR="00BF2B89">
        <w:t>VSAT</w:t>
      </w:r>
      <w:r w:rsidR="00EE319D" w:rsidRPr="00AE7F71">
        <w:t xml:space="preserve"> funkcijai vykdyti.</w:t>
      </w:r>
      <w:r w:rsidR="00CB61A5">
        <w:t xml:space="preserve"> </w:t>
      </w:r>
      <w:r w:rsidR="00EE319D" w:rsidRPr="00AE7F71">
        <w:t>V</w:t>
      </w:r>
      <w:r w:rsidR="00BF2B89">
        <w:t>SAT</w:t>
      </w:r>
      <w:r w:rsidR="00EE319D" w:rsidRPr="00AE7F71">
        <w:t xml:space="preserve"> teršimo incidentų likvidavimo darbams vykdyti Kuršių mariose nebuvo gavusi nei papildomų etatų, nei finansavimo, šios funkcijos vykdymas ar pasirengimas reaguoti buvo užtikrinamas iš </w:t>
      </w:r>
      <w:r w:rsidR="00BF2B89">
        <w:t>VSAT</w:t>
      </w:r>
      <w:r w:rsidR="00EE319D" w:rsidRPr="00AE7F71">
        <w:t xml:space="preserve"> skirtų asignavimų. Šiuo metu </w:t>
      </w:r>
      <w:r w:rsidR="00BF2B89">
        <w:t>VSAT</w:t>
      </w:r>
      <w:r w:rsidR="00EE319D" w:rsidRPr="00AE7F71">
        <w:t xml:space="preserve"> personalo, skirto veiklai jūroje, kiekis dėl laivų specialistų trūkumo yra nepakankamas tam, kad </w:t>
      </w:r>
      <w:r w:rsidR="00BF2B89">
        <w:t>VSAT</w:t>
      </w:r>
      <w:r w:rsidR="00EE319D" w:rsidRPr="00AE7F71">
        <w:t xml:space="preserve">, be valstybės sienos apsaugos funkcijų, papildomai galėtų operatyviai atlikti teršimo incidentų likvidavimo ir ypatingų priemonių vykdymo funkcijas Kuršių mariose. Įvykus teršimo incidentui, teršimo incidentų likvidavimą atliktų tuo metu valstybės sienos apsaugos funkcijas vykdantys pareigūnai, todėl būtų </w:t>
      </w:r>
      <w:proofErr w:type="spellStart"/>
      <w:r w:rsidR="00EE319D" w:rsidRPr="00AE7F71">
        <w:t>susilpninama</w:t>
      </w:r>
      <w:proofErr w:type="spellEnd"/>
      <w:r w:rsidR="00EE319D" w:rsidRPr="00AE7F71">
        <w:t xml:space="preserve"> išorės sienos kontrolė, t.</w:t>
      </w:r>
      <w:r w:rsidR="00BF2B89">
        <w:t> </w:t>
      </w:r>
      <w:r w:rsidR="00EE319D" w:rsidRPr="00AE7F71">
        <w:t xml:space="preserve">y. pajėgos nukreipiamos netiesioginėms </w:t>
      </w:r>
      <w:r w:rsidR="00BF2B89">
        <w:t>VSAT</w:t>
      </w:r>
      <w:r w:rsidR="00EE319D" w:rsidRPr="00AE7F71">
        <w:t xml:space="preserve"> pavestoms funkcijoms vykdyti. Atsižvelgiant į dabartinę geopolitinę situaciją, pareigūnų, vykdančių išorės sienos kontrolę, siuntimas vykdyti teršalų rinkimo darbus gali turėti neigiamą įtaką valstybės sienos apsaugai. V</w:t>
      </w:r>
      <w:r w:rsidR="00BF2B89">
        <w:t>SAT</w:t>
      </w:r>
      <w:r w:rsidR="00EE319D" w:rsidRPr="00AE7F71">
        <w:t xml:space="preserve"> taip pat neturi ir specialistų, kurie būtų kompetentingi mokyti </w:t>
      </w:r>
      <w:r w:rsidR="00BF2B89">
        <w:t>VSAT</w:t>
      </w:r>
      <w:r w:rsidR="00EE319D" w:rsidRPr="00AE7F71">
        <w:t xml:space="preserve"> pareigūnus atlikti teršalų likvidavimo darbus.</w:t>
      </w:r>
    </w:p>
    <w:p w14:paraId="43FDD95A" w14:textId="5337F7A4" w:rsidR="00EE319D" w:rsidRPr="00AE7F71" w:rsidRDefault="00EE319D" w:rsidP="000C4206">
      <w:pPr>
        <w:spacing w:line="320" w:lineRule="atLeast"/>
        <w:ind w:firstLine="851"/>
        <w:jc w:val="both"/>
      </w:pPr>
      <w:r w:rsidRPr="00AE7F71">
        <w:t>Pažymėtina, kad V</w:t>
      </w:r>
      <w:r w:rsidR="00B324F0">
        <w:t>SAT</w:t>
      </w:r>
      <w:r w:rsidRPr="00AE7F71">
        <w:t xml:space="preserve"> laivai statomi (įsigyjami) sienos apsaugos funkcijoms atlikti, todėl juose nėra įrangos teršimo incidentų likvidavimo darbams atlikti. Naujausias tarnybos patrulinis laivas „Aleksandras Barauskas“ buvo įsigytas pasinaudojant ES Išorės sienų fondo lėšomis, kurios tiesiogiai yra skiriamos išorės sienos stebėjimui stiprinti, bet ne kitoms, su sienos kontrole nesusijusioms, funkcijoms vykdyti. Taip pat ir naujų patrulinių katerių bei laivo įsigijimo projektuose nėra numatyta teršimo incidentų likvidavimo įranga ir funkcinis pritaikymas.</w:t>
      </w:r>
    </w:p>
    <w:p w14:paraId="76A35D15" w14:textId="75EB3292" w:rsidR="00EE319D" w:rsidRPr="00AE7F71" w:rsidRDefault="00EE319D" w:rsidP="000C4206">
      <w:pPr>
        <w:spacing w:line="320" w:lineRule="atLeast"/>
        <w:ind w:firstLine="851"/>
        <w:jc w:val="both"/>
      </w:pPr>
      <w:r w:rsidRPr="00AE7F71">
        <w:t xml:space="preserve">PAGD, organizuodamas ir vykdydamas gelbėjimo darbus ir vadovaudamasis Priešgaisrinių gelbėjimo pajėgų atliekamų gaisrų gesinimo ir kitų gelbėjimo darbų organizavimo nuostatais, patvirtintais PAGD direktoriaus 2013 m. lapkričio 18 d. įsakymu Nr. 1-280 „Dėl Priešgaisrinių gelbėjimo pajėgų atliekamų gaisrų gesinimo ir kitų gelbėjimo darbų organizavimo nuostatų patvirtinimo“, atlieka cheminių ir radioaktyviųjų medžiagų lokalizavimą, ekstremaliųjų situacijų likvidavimo ir jų padarinių šalinimo darbus, Lietuvos Respublikos teritorijos vidaus vandenyse vykdo teršalų likvidavimą, turi atitinkamą įrangą, PAGD pareigūnai išmokyti atlikti šiuos darbus. Įvertinus tai, siūloma teršimo incidentų likvidavimo darbų Kuršių mariose </w:t>
      </w:r>
      <w:r w:rsidR="00C1563B" w:rsidRPr="00AE7F71">
        <w:t>tiesiogin</w:t>
      </w:r>
      <w:r w:rsidR="00DD1753" w:rsidRPr="00AE7F71">
        <w:t>ę</w:t>
      </w:r>
      <w:r w:rsidR="00C1563B" w:rsidRPr="00AE7F71">
        <w:t xml:space="preserve"> atsakomyb</w:t>
      </w:r>
      <w:r w:rsidR="00DD1753" w:rsidRPr="00AE7F71">
        <w:t>ę</w:t>
      </w:r>
      <w:r w:rsidR="00C1563B" w:rsidRPr="00AE7F71">
        <w:t xml:space="preserve"> ir šios funkcijos </w:t>
      </w:r>
      <w:r w:rsidRPr="00AE7F71">
        <w:t>vykdymą perduoti PAGD</w:t>
      </w:r>
      <w:r w:rsidR="00C1563B" w:rsidRPr="00AE7F71">
        <w:t>, o V</w:t>
      </w:r>
      <w:r w:rsidR="00B324F0">
        <w:t>SAT</w:t>
      </w:r>
      <w:r w:rsidR="00C1563B" w:rsidRPr="00AE7F71">
        <w:t xml:space="preserve"> nustatyti </w:t>
      </w:r>
      <w:r w:rsidR="00542873" w:rsidRPr="00AE7F71">
        <w:t xml:space="preserve">funkciją </w:t>
      </w:r>
      <w:r w:rsidR="00B324F0">
        <w:t xml:space="preserve">prireikus PAGD </w:t>
      </w:r>
      <w:r w:rsidR="00C1563B" w:rsidRPr="00AE7F71">
        <w:t>padėti turimomis pajėgomis ir priemonėmis.</w:t>
      </w:r>
    </w:p>
    <w:p w14:paraId="0584D953" w14:textId="5AFFF643" w:rsidR="00390466" w:rsidRPr="00AE7F71" w:rsidRDefault="00230492" w:rsidP="000C4206">
      <w:pPr>
        <w:spacing w:line="320" w:lineRule="atLeast"/>
        <w:ind w:firstLine="851"/>
        <w:jc w:val="both"/>
        <w:rPr>
          <w:bCs/>
        </w:rPr>
      </w:pPr>
      <w:r w:rsidRPr="00AE7F71">
        <w:t>4</w:t>
      </w:r>
      <w:r w:rsidR="00390466" w:rsidRPr="00AE7F71">
        <w:t>.</w:t>
      </w:r>
      <w:r w:rsidR="00390466" w:rsidRPr="00AE7F71">
        <w:rPr>
          <w:b/>
          <w:bCs/>
        </w:rPr>
        <w:t xml:space="preserve"> </w:t>
      </w:r>
      <w:r w:rsidR="00390466" w:rsidRPr="00AE7F71">
        <w:t xml:space="preserve">VSIJA įstatymo projekto 26 straipsnio pakeitimas parengtas atsižvelgiant į ETIAS reglamento 8 straipsnio 1 dalį bei Lietuvos Respublikos vidaus reikalų ministro įsakymą, kuriuo </w:t>
      </w:r>
      <w:r w:rsidR="00B324F0">
        <w:t>VSAT</w:t>
      </w:r>
      <w:r w:rsidR="00390466" w:rsidRPr="00AE7F71">
        <w:t xml:space="preserve"> paskirta ETIAS nacionaliniu padaliniu,</w:t>
      </w:r>
      <w:r w:rsidR="00390466" w:rsidRPr="00AE7F71">
        <w:rPr>
          <w:bCs/>
        </w:rPr>
        <w:t xml:space="preserve"> atsakingu už trečiųjų šalių piliečių, kuriems </w:t>
      </w:r>
      <w:r w:rsidR="00390466" w:rsidRPr="00AE7F71">
        <w:t>netaikomas vizos turėjimo reikalavimas, keliaujant į Šengeno erdvę</w:t>
      </w:r>
      <w:r w:rsidR="00390466" w:rsidRPr="00AE7F71">
        <w:rPr>
          <w:bCs/>
        </w:rPr>
        <w:t xml:space="preserve">, </w:t>
      </w:r>
      <w:r w:rsidR="00390466" w:rsidRPr="00AE7F71">
        <w:t xml:space="preserve">prašymų dėl ETIAS elektroninio kelionės leidimo (toliau </w:t>
      </w:r>
      <w:r w:rsidR="00680975">
        <w:t>–</w:t>
      </w:r>
      <w:r w:rsidR="00390466" w:rsidRPr="00AE7F71">
        <w:t xml:space="preserve"> kelionės leidimas) išdavimo nagrinėjimą ir sprendimų dėl jų priėmimą, kai </w:t>
      </w:r>
      <w:r w:rsidR="00390466" w:rsidRPr="00AE7F71">
        <w:lastRenderedPageBreak/>
        <w:t>atliekant ETIAS automatizuotą prašymų tvarkymą bus nustatyta atitiktis (įrašas apie asmenį iš atitinkamų duomenų sistemų) ir ETIAS centrinis padalinys inicijuos prašymo tvarkymą rankiniu būdu, sprendimų dėl riboto teritorinio galiojimo kelionės leidimo išdavimą, kelionės leidimo panaikinimą arba atšaukimą (ETIAS reglamento 8 straipsnio 2 dalies a, d ir g punktai).</w:t>
      </w:r>
      <w:r w:rsidR="00390466" w:rsidRPr="00AE7F71">
        <w:rPr>
          <w:bCs/>
        </w:rPr>
        <w:t xml:space="preserve"> </w:t>
      </w:r>
    </w:p>
    <w:p w14:paraId="5491E72B" w14:textId="0A042F34" w:rsidR="00390466" w:rsidRPr="00AE7F71" w:rsidRDefault="00390466" w:rsidP="000C4206">
      <w:pPr>
        <w:spacing w:line="320" w:lineRule="atLeast"/>
        <w:ind w:firstLine="851"/>
        <w:jc w:val="both"/>
        <w:rPr>
          <w:bCs/>
        </w:rPr>
      </w:pPr>
      <w:r w:rsidRPr="00AE7F71">
        <w:rPr>
          <w:bCs/>
        </w:rPr>
        <w:t xml:space="preserve">ETIAS nacionalinio padalinio funkcijų vykdymas pavestas </w:t>
      </w:r>
      <w:r w:rsidRPr="00AE7F71">
        <w:t>V</w:t>
      </w:r>
      <w:r w:rsidR="00B324F0">
        <w:t>SAT</w:t>
      </w:r>
      <w:r w:rsidRPr="00AE7F71">
        <w:rPr>
          <w:bCs/>
        </w:rPr>
        <w:t xml:space="preserve">, tačiau šiuo metu VSIJA įstatyme nėra nuostatos, suteikiančios </w:t>
      </w:r>
      <w:r w:rsidR="00B324F0">
        <w:rPr>
          <w:bCs/>
        </w:rPr>
        <w:t>VSAT</w:t>
      </w:r>
      <w:r w:rsidR="00B324F0" w:rsidRPr="00AE7F71">
        <w:rPr>
          <w:bCs/>
        </w:rPr>
        <w:t xml:space="preserve"> </w:t>
      </w:r>
      <w:r w:rsidRPr="00AE7F71">
        <w:rPr>
          <w:bCs/>
        </w:rPr>
        <w:t xml:space="preserve">pareigūnams teisę priimti sprendimus dėl kelionės leidimų išdavimo, atsisakymo išduoti, atšaukimo ar panaikinimo vadovaujantis ETIAS reglamento nuostatomis. </w:t>
      </w:r>
    </w:p>
    <w:p w14:paraId="2ED14060" w14:textId="7E8E003B" w:rsidR="00D52C1E" w:rsidRPr="00D52C1E" w:rsidRDefault="00B324F0" w:rsidP="00D52C1E">
      <w:pPr>
        <w:spacing w:line="320" w:lineRule="atLeast"/>
        <w:ind w:firstLine="851"/>
        <w:jc w:val="both"/>
        <w:rPr>
          <w:bCs/>
        </w:rPr>
      </w:pPr>
      <w:r>
        <w:t>VSAT</w:t>
      </w:r>
      <w:r w:rsidR="00390466" w:rsidRPr="00AE7F71">
        <w:rPr>
          <w:bCs/>
        </w:rPr>
        <w:t xml:space="preserve"> pareigūnams priėmus sprendimus atsisakyti išduoti kelionės leidimus, juos panaikinus ar atšaukus, bus ribojamos kitų asmenų teisės, todėl manome, kad </w:t>
      </w:r>
      <w:r>
        <w:rPr>
          <w:bCs/>
        </w:rPr>
        <w:t>VSAT</w:t>
      </w:r>
      <w:r w:rsidRPr="00AE7F71">
        <w:rPr>
          <w:bCs/>
        </w:rPr>
        <w:t xml:space="preserve"> </w:t>
      </w:r>
      <w:r w:rsidR="00390466" w:rsidRPr="00AE7F71">
        <w:rPr>
          <w:bCs/>
        </w:rPr>
        <w:t>pareigūnų teisė leidimų išdavimo, atšaukimo, panaikinimo ir kt. mastu turi būti nustatyta įstatymų lyg</w:t>
      </w:r>
      <w:r w:rsidR="00EB274C" w:rsidRPr="00AE7F71">
        <w:rPr>
          <w:bCs/>
        </w:rPr>
        <w:t>men</w:t>
      </w:r>
      <w:r w:rsidR="00390466" w:rsidRPr="00AE7F71">
        <w:rPr>
          <w:bCs/>
        </w:rPr>
        <w:t xml:space="preserve">iu, ir siūloma papildyti VSIJA įstatymo 26 straipsnį nuostata, suteikiančia teisę </w:t>
      </w:r>
      <w:r>
        <w:rPr>
          <w:bCs/>
        </w:rPr>
        <w:t>VSAT</w:t>
      </w:r>
      <w:r w:rsidRPr="00AE7F71">
        <w:rPr>
          <w:bCs/>
        </w:rPr>
        <w:t xml:space="preserve"> </w:t>
      </w:r>
      <w:r w:rsidR="00390466" w:rsidRPr="00AE7F71">
        <w:rPr>
          <w:bCs/>
        </w:rPr>
        <w:t>pareigūnams priimti sprendimus dėl kelionės leidimų išdavimo, atsisakymo išduoti, atšaukimo ar panaikinimo vadovaujantis ETIAS reglamento nuostatomis.</w:t>
      </w:r>
      <w:r w:rsidR="00D52C1E" w:rsidRPr="00D52C1E">
        <w:rPr>
          <w:bCs/>
          <w:szCs w:val="22"/>
        </w:rPr>
        <w:t xml:space="preserve"> </w:t>
      </w:r>
      <w:r w:rsidR="00D52C1E">
        <w:rPr>
          <w:bCs/>
          <w:szCs w:val="22"/>
        </w:rPr>
        <w:t xml:space="preserve">Siūloma, kad ši </w:t>
      </w:r>
      <w:r w:rsidR="00D52C1E" w:rsidRPr="00D52C1E">
        <w:rPr>
          <w:bCs/>
        </w:rPr>
        <w:t xml:space="preserve">nuostata </w:t>
      </w:r>
      <w:r w:rsidR="00D52C1E">
        <w:rPr>
          <w:bCs/>
        </w:rPr>
        <w:t xml:space="preserve">būtų </w:t>
      </w:r>
      <w:r w:rsidR="00D52C1E" w:rsidRPr="00D52C1E">
        <w:rPr>
          <w:bCs/>
        </w:rPr>
        <w:t>taikoma nuo Reglamente (ES) 2018/1240 nustatytos jo taikymo datos, kurią nustato EK pagal Reglamento (ES) 2018/1240 88 straipsnį.</w:t>
      </w:r>
    </w:p>
    <w:p w14:paraId="60B0B1AF" w14:textId="5AC2E4E3" w:rsidR="00DE754D" w:rsidRPr="00AE7F71" w:rsidRDefault="00390466" w:rsidP="000C4206">
      <w:pPr>
        <w:spacing w:line="320" w:lineRule="atLeast"/>
        <w:ind w:firstLine="851"/>
        <w:jc w:val="both"/>
        <w:rPr>
          <w:i/>
          <w:iCs/>
        </w:rPr>
      </w:pPr>
      <w:r w:rsidRPr="00AE7F71">
        <w:t xml:space="preserve">II. </w:t>
      </w:r>
      <w:r w:rsidR="00EF2992" w:rsidRPr="00AE7F71">
        <w:rPr>
          <w:i/>
        </w:rPr>
        <w:t xml:space="preserve">Dėl </w:t>
      </w:r>
      <w:r w:rsidRPr="00AE7F71">
        <w:rPr>
          <w:i/>
          <w:iCs/>
        </w:rPr>
        <w:t>Lietuvos Respublikos įstatymo „Dėl užsieniečių teisinės padėties“ Nr. IX-2206 2, 11, 19, 23, 26, 35,</w:t>
      </w:r>
      <w:r w:rsidR="00241EDF">
        <w:rPr>
          <w:i/>
          <w:iCs/>
        </w:rPr>
        <w:t xml:space="preserve"> </w:t>
      </w:r>
      <w:r w:rsidR="007641DE">
        <w:rPr>
          <w:i/>
          <w:iCs/>
        </w:rPr>
        <w:t>53</w:t>
      </w:r>
      <w:r w:rsidR="00241EDF">
        <w:rPr>
          <w:i/>
          <w:iCs/>
        </w:rPr>
        <w:t>, 62, 98</w:t>
      </w:r>
      <w:r w:rsidR="00241EDF" w:rsidRPr="00241EDF">
        <w:rPr>
          <w:i/>
          <w:iCs/>
          <w:vertAlign w:val="superscript"/>
        </w:rPr>
        <w:t>1</w:t>
      </w:r>
      <w:r w:rsidR="00241EDF">
        <w:rPr>
          <w:i/>
          <w:iCs/>
        </w:rPr>
        <w:t>,</w:t>
      </w:r>
      <w:r w:rsidRPr="00AE7F71">
        <w:rPr>
          <w:i/>
          <w:iCs/>
        </w:rPr>
        <w:t xml:space="preserve"> 124, 125, 133, 140</w:t>
      </w:r>
      <w:r w:rsidRPr="00AE7F71">
        <w:rPr>
          <w:i/>
          <w:iCs/>
          <w:vertAlign w:val="superscript"/>
        </w:rPr>
        <w:t>3</w:t>
      </w:r>
      <w:r w:rsidRPr="00AE7F71">
        <w:rPr>
          <w:i/>
          <w:iCs/>
        </w:rPr>
        <w:t xml:space="preserve"> straipsnių ir priedo pakeitimo ir </w:t>
      </w:r>
      <w:r w:rsidR="00EB274C" w:rsidRPr="00AE7F71">
        <w:rPr>
          <w:i/>
          <w:iCs/>
        </w:rPr>
        <w:t>Į</w:t>
      </w:r>
      <w:r w:rsidRPr="00AE7F71">
        <w:rPr>
          <w:i/>
          <w:iCs/>
        </w:rPr>
        <w:t>statymo papildymo 20</w:t>
      </w:r>
      <w:r w:rsidRPr="00AE7F71">
        <w:rPr>
          <w:i/>
          <w:iCs/>
          <w:vertAlign w:val="superscript"/>
        </w:rPr>
        <w:t>1</w:t>
      </w:r>
      <w:r w:rsidRPr="00AE7F71">
        <w:rPr>
          <w:i/>
          <w:iCs/>
        </w:rPr>
        <w:t xml:space="preserve"> straipsniu įstatymo projekt</w:t>
      </w:r>
      <w:r w:rsidR="00DE754D" w:rsidRPr="00AE7F71">
        <w:rPr>
          <w:i/>
          <w:iCs/>
        </w:rPr>
        <w:t>o:</w:t>
      </w:r>
    </w:p>
    <w:p w14:paraId="7F82DF7F" w14:textId="5122AC4F" w:rsidR="00390466" w:rsidRPr="00AE7F71" w:rsidRDefault="00DE754D" w:rsidP="000C4206">
      <w:pPr>
        <w:spacing w:line="320" w:lineRule="atLeast"/>
        <w:ind w:firstLine="851"/>
        <w:jc w:val="both"/>
        <w:rPr>
          <w:bCs/>
        </w:rPr>
      </w:pPr>
      <w:r w:rsidRPr="00AE7F71">
        <w:rPr>
          <w:bCs/>
        </w:rPr>
        <w:t>P</w:t>
      </w:r>
      <w:r w:rsidR="00390466" w:rsidRPr="00AE7F71">
        <w:rPr>
          <w:bCs/>
        </w:rPr>
        <w:t xml:space="preserve">agal šiuo metu galiojantį teisinį reglamentavimą užsienietis, kuriam taikomas bevizis režimas, turi teisę atvykti į Lietuvos Respubliką ir būti Lietuvos Respublikoje be vizos, bet jo buvimas Lietuvos Respublikoje ir kitose Šengeno valstybėse negali trukti ilgiau negu 90 dienų per bet kurį 180 dienų laikotarpį. </w:t>
      </w:r>
    </w:p>
    <w:p w14:paraId="5AC50C29" w14:textId="3A393814" w:rsidR="00390466" w:rsidRPr="00AE7F71" w:rsidRDefault="00390466" w:rsidP="000C4206">
      <w:pPr>
        <w:spacing w:line="320" w:lineRule="atLeast"/>
        <w:ind w:firstLine="851"/>
        <w:jc w:val="both"/>
      </w:pPr>
      <w:r w:rsidRPr="00AE7F71">
        <w:rPr>
          <w:bCs/>
        </w:rPr>
        <w:t>Pradėjus taikyti ETIAS reglamento nuostatas trečiųjų šalių piliečiams, nurodytiems ETIAS reglamente, kuriems taikomas bevizis režimas, kad jie atvyktų į Lietuvos Respubliką ir būtų joje, bus taikomas naujas reikalavimas – turėti galiojantį kelionės leidimą. Pagal ETIAS reglamento reikalavimus atvykti į Lietuvos Respubliką ir būti joje taip pat galės trečiųjų šalių piliečiai</w:t>
      </w:r>
      <w:r w:rsidRPr="00AE7F71">
        <w:t xml:space="preserve">, turintys riboto teritorinio galiojimo kelionės leidimą, išduotą taikant ETIAS reglamento 44 straipsnyje numatytas procedūras ir suteikiantį teisę būti Lietuvos Respublikos teritorijoje ne ilgiau kaip 90 dienų nuo pirmo atvykimo su šiuo leidimu dienos. Atsižvelgiant į tai, kad ETIAS reglamente nustatytas visiškai naujas dokumentas, suteikiantis teisę trečiųjų šalių piliečiams atvykti į Lietuvos Respubliką ir būti joje tam tikrą nustatytą laikotarpį, ir siekiant teisinio suderinamumo, </w:t>
      </w:r>
      <w:r w:rsidR="003F50C4" w:rsidRPr="00AE7F71">
        <w:t>siūloma</w:t>
      </w:r>
      <w:r w:rsidRPr="00AE7F71">
        <w:t xml:space="preserve"> papildyti UTPĮ 11 straipsnį, numatant jame pareigą trečiųjų šalių piliečiams, ketinantiems atvykti ir (ar) būti Lietuvos Respublikos teritorijoje, turėti ETIAS reglamente nustatytą kelionės leidimą.</w:t>
      </w:r>
    </w:p>
    <w:p w14:paraId="54707901" w14:textId="77777777" w:rsidR="00390466" w:rsidRPr="00AE7F71" w:rsidRDefault="00390466" w:rsidP="000C4206">
      <w:pPr>
        <w:spacing w:line="320" w:lineRule="atLeast"/>
        <w:ind w:firstLine="851"/>
        <w:jc w:val="both"/>
      </w:pPr>
      <w:r w:rsidRPr="00AE7F71">
        <w:t>Taip pat siūloma UTPĮ 11 straipsnį papildyti nuostata, kad kelionės leidimo turėjimas savaime nesuteikia teisės atvykti į Lietuvos Respubliką.</w:t>
      </w:r>
    </w:p>
    <w:p w14:paraId="79DEFBB8" w14:textId="20B83E36" w:rsidR="00390466" w:rsidRPr="00AE7F71" w:rsidRDefault="00390466" w:rsidP="000C4206">
      <w:pPr>
        <w:spacing w:line="320" w:lineRule="atLeast"/>
        <w:ind w:firstLine="851"/>
        <w:jc w:val="both"/>
      </w:pPr>
      <w:r w:rsidRPr="00AE7F71">
        <w:t xml:space="preserve">Pradėjus taikyti ETIAS reglamentą, </w:t>
      </w:r>
      <w:r w:rsidR="00B324F0">
        <w:t>VSAT</w:t>
      </w:r>
      <w:r w:rsidRPr="00AE7F71">
        <w:rPr>
          <w:bCs/>
        </w:rPr>
        <w:t xml:space="preserve"> ETIAS nacionalinis padalinys bus atsakingas už trečiųjų šalių piliečių, kuriems </w:t>
      </w:r>
      <w:r w:rsidRPr="00AE7F71">
        <w:t>taikomas bevizis režimas keliaujant į Šengeno erdvę</w:t>
      </w:r>
      <w:r w:rsidRPr="00AE7F71">
        <w:rPr>
          <w:bCs/>
        </w:rPr>
        <w:t xml:space="preserve">, </w:t>
      </w:r>
      <w:r w:rsidRPr="00AE7F71">
        <w:t>prašymų dėl kelionės leidimo išdavimo nagrinėjimo ir sprendimų dėl jų priėmimo, kai atliekant ETIAS automatizuotą prašymų tvarkymą bus nustatyta atitiktis (įrašas apie asmenį bent vienoje iš šių duomenų sistemų: SIS, AIS, Europolo bei ECRIS ar valstybės narės sudarytame Stebėjimų sąraše) ir ETIAS centrinis padalinys inicijuos prašymo tvarkymą rankiniu būdu, sprendimų dėl riboto teritorinio galiojimo kelionės leidimų išdavimą, kelionės leidimo panaikinimą arba atšaukimą (ETIAS reglamento 8 straipsnio 2 dalies a, d ir g punktai).</w:t>
      </w:r>
      <w:r w:rsidRPr="00AE7F71">
        <w:rPr>
          <w:bCs/>
        </w:rPr>
        <w:t xml:space="preserve"> Todėl siūlome papildyti UTPĮ 20</w:t>
      </w:r>
      <w:r w:rsidRPr="00AE7F71">
        <w:rPr>
          <w:bCs/>
          <w:vertAlign w:val="superscript"/>
        </w:rPr>
        <w:t xml:space="preserve">1 </w:t>
      </w:r>
      <w:r w:rsidRPr="00AE7F71">
        <w:rPr>
          <w:bCs/>
        </w:rPr>
        <w:t>straipsniu, jame nurodant, kad sprendimus</w:t>
      </w:r>
      <w:r w:rsidRPr="00AE7F71">
        <w:t xml:space="preserve"> dėl kelionės leidimo išdavimo ar atsisakymo jį išduoti, jo </w:t>
      </w:r>
      <w:r w:rsidRPr="00AE7F71">
        <w:lastRenderedPageBreak/>
        <w:t>panaikinimo arba atšaukimo priima V</w:t>
      </w:r>
      <w:r w:rsidR="00B324F0">
        <w:t>SAT</w:t>
      </w:r>
      <w:r w:rsidRPr="00AE7F71">
        <w:t>, vadovaudamasi ETIAS reglamento nuostatomis</w:t>
      </w:r>
      <w:r w:rsidR="008B6B14" w:rsidRPr="00AE7F71">
        <w:t xml:space="preserve"> </w:t>
      </w:r>
      <w:r w:rsidR="00B324F0">
        <w:t xml:space="preserve">Lietuvos Respublikos </w:t>
      </w:r>
      <w:r w:rsidR="008B6B14" w:rsidRPr="00AE7F71">
        <w:t xml:space="preserve">vidaus reikalų ministro nustatyta ir su </w:t>
      </w:r>
      <w:r w:rsidR="00443E5B">
        <w:t xml:space="preserve">Lietuvos Respublikos </w:t>
      </w:r>
      <w:r w:rsidR="008B6B14" w:rsidRPr="00AE7F71">
        <w:t>užsienio reikalų ministru suderinta tvarka</w:t>
      </w:r>
      <w:r w:rsidRPr="00AE7F71">
        <w:t xml:space="preserve">. Papildžius UPTĮ šia nuostata, šiems sprendimams apskųsti bus taikomos UTPĮ X skyriaus nuostatos. </w:t>
      </w:r>
    </w:p>
    <w:p w14:paraId="7A6BB24F" w14:textId="08F25998" w:rsidR="00390466" w:rsidRPr="00AE7F71" w:rsidRDefault="00390466" w:rsidP="000C4206">
      <w:pPr>
        <w:spacing w:line="320" w:lineRule="atLeast"/>
        <w:ind w:firstLine="851"/>
        <w:jc w:val="both"/>
      </w:pPr>
      <w:r w:rsidRPr="00AE7F71">
        <w:t xml:space="preserve">Įvertinus ETIAS reglamento nuostatas, kuriose numatytas trečiųjų šalių piliečiams, ketinantiems atvykti ir būti valstybių narių teritorijose, privalomas reikalavimas turėti kelionės leidimą, siūloma papildyti UTPĮ 23 straipsnio nuostatas, išplečiant minėtame straipsnyje išvardytus neteisėto buvimo Lietuvos Respublikoje pagrindus. Siūloma nustatyti, kad užsienietis, kurio kelionės leidimo galiojimas yra pasibaigęs, panaikintas ar atšauktas, taip pat jeigu užsienietis yra Lietuvos Respublikos teritorijoje be kelionės leidimo, jei jis būtinas, būtų laikomas neteisėtai esančiu Lietuvos Respublikos teritorijoje. Taip pat siūloma nustatyti išimtį, kad užsieniečio buvimas Lietuvos Respublikoje nebūtų laikomas neteisėtu paaiškėjus informacijai, kad užsienietis yra įtrauktas į Užsieniečių, kuriems draudžiama atvykti į Lietuvos Respubliką, nacionalinį sąrašą arba dėl jo kita Šengeno valstybė į Šengeno informacinę sistemą yra </w:t>
      </w:r>
      <w:r w:rsidR="008B6B14" w:rsidRPr="00AE7F71">
        <w:t>įvedusi perspėjimą dėl draudimo užsieniečiui atvykti ir apsigyventi pagal Reglamento (ES) 2018/1861</w:t>
      </w:r>
      <w:r w:rsidRPr="00AE7F71">
        <w:t>, jei užsieniečiui išduotas riboto teritorinio galiojimo kelionės leidimas vadovaujantis ETIAS reglamento nuostatomis, ir šios aplinkybės paaiškėja užsieniečio buvimo Lietuvos Respublikoje metu.</w:t>
      </w:r>
    </w:p>
    <w:p w14:paraId="10A47345" w14:textId="77777777" w:rsidR="00390466" w:rsidRPr="00AE7F71" w:rsidRDefault="00390466" w:rsidP="000C4206">
      <w:pPr>
        <w:spacing w:line="320" w:lineRule="atLeast"/>
        <w:ind w:firstLine="851"/>
        <w:jc w:val="both"/>
      </w:pPr>
      <w:r w:rsidRPr="00AE7F71">
        <w:t>Atsižvelgiant į ETIAS reglamento nuostatas, kuriose nustatytas reikalavimas trečiųjų šalių piliečiams turėti galiojantį kelionės leidimą, ir į leidimo turėtojui suteiktą teisę būti valstybėje narėje nustatytą laikotarpį, siūloma papildyti UTPĮ 124 straipsnį, jame nustatant, kad užsienietis privalėtų išvykti iš Lietuvos Respublikos iki kelionės leidimo galiojimo pabaigos.</w:t>
      </w:r>
    </w:p>
    <w:p w14:paraId="0FE6C735" w14:textId="3E1F370E" w:rsidR="00390466" w:rsidRPr="00AE7F71" w:rsidRDefault="00390466" w:rsidP="000C4206">
      <w:pPr>
        <w:spacing w:line="320" w:lineRule="atLeast"/>
        <w:ind w:firstLine="851"/>
        <w:jc w:val="both"/>
        <w:rPr>
          <w:bCs/>
        </w:rPr>
      </w:pPr>
      <w:r w:rsidRPr="00AE7F71">
        <w:rPr>
          <w:bCs/>
        </w:rPr>
        <w:t>Šiuo metu UTP</w:t>
      </w:r>
      <w:r w:rsidR="008B6B14" w:rsidRPr="00AE7F71">
        <w:rPr>
          <w:bCs/>
        </w:rPr>
        <w:t xml:space="preserve">Į </w:t>
      </w:r>
      <w:r w:rsidRPr="00AE7F71">
        <w:rPr>
          <w:bCs/>
        </w:rPr>
        <w:t>nustatytas baigtinis sąrašas atvejų, kuriais vadovaujantis priimami sprendimai grąžinti užsienietį į užsienio valstybę. Pradėjus taikyti ETIAS reglamento nuostatas, trečiųjų šalių piliečiams, kuriems netaikomas vizos reikalavimas, buvimo Lietuvos Respublikoje teisėtu pagrindu bus galiojančio kelionės leidimo turėjimas.</w:t>
      </w:r>
    </w:p>
    <w:p w14:paraId="2374E504" w14:textId="77777777" w:rsidR="00390466" w:rsidRPr="00AE7F71" w:rsidRDefault="00390466" w:rsidP="000C4206">
      <w:pPr>
        <w:spacing w:line="320" w:lineRule="atLeast"/>
        <w:ind w:firstLine="851"/>
        <w:jc w:val="both"/>
      </w:pPr>
      <w:r w:rsidRPr="00AE7F71">
        <w:t xml:space="preserve">Siūloma papildyti UTPĮ 125 straipsnį, jame numatant, kad sprendimas grąžinti užsienietį į užsienio valstybę priimamas, kai jam atšaukta viza arba panaikintas ar atšauktas kelionės leidimas, taip pat jis yra Lietuvos Respublikos teritorijoje pasibaigus kelionės leidimo galiojimui. </w:t>
      </w:r>
    </w:p>
    <w:p w14:paraId="56829D19" w14:textId="573760D4" w:rsidR="00390466" w:rsidRPr="00AE7F71" w:rsidRDefault="00390466" w:rsidP="000C4206">
      <w:pPr>
        <w:spacing w:line="320" w:lineRule="atLeast"/>
        <w:ind w:firstLine="851"/>
        <w:jc w:val="both"/>
      </w:pPr>
      <w:r w:rsidRPr="00AE7F71">
        <w:t>Atsižvelgiant į ETIAS reglamentą, kuriuo nustatomas privalomas reikalavimas trečiųjų šalių piliečiams turėti kelionės leidimą, siūloma atitinkamai išplėsti UTPĮ 133 straipsnyje nustatytą sąrašą pagrindų, dėl kurių užsieniečiams gali būti draudžiama atvykti į Lietuvos Respubliką, numatant, kad užsieniečiui, kuriam buvo atsisakyta išduoti kelionės leidimą ar jis buvo panaikintas arba atšauktas</w:t>
      </w:r>
      <w:r w:rsidR="00BC4037" w:rsidRPr="00BC4037">
        <w:rPr>
          <w:rFonts w:eastAsia="Arial Unicode MS"/>
          <w:bdr w:val="nil"/>
        </w:rPr>
        <w:t xml:space="preserve"> </w:t>
      </w:r>
      <w:r w:rsidR="00BC4037" w:rsidRPr="007F7922">
        <w:rPr>
          <w:rFonts w:eastAsia="Arial Unicode MS"/>
          <w:bdr w:val="nil"/>
        </w:rPr>
        <w:t xml:space="preserve">dėl vienos ar kelių priežasčių nustatytų </w:t>
      </w:r>
      <w:r w:rsidR="00BC4037" w:rsidRPr="007F7922">
        <w:rPr>
          <w:rFonts w:eastAsia="Arial Unicode MS"/>
          <w:color w:val="000000" w:themeColor="text1"/>
          <w:bdr w:val="nil"/>
        </w:rPr>
        <w:t>Reglamento (ES) 2018/1240 37 straipsnio 1 dalies a</w:t>
      </w:r>
      <w:r w:rsidR="00B324F0">
        <w:rPr>
          <w:rFonts w:eastAsia="Arial Unicode MS"/>
          <w:color w:val="000000" w:themeColor="text1"/>
          <w:bdr w:val="nil"/>
        </w:rPr>
        <w:t>–</w:t>
      </w:r>
      <w:r w:rsidR="00BC4037" w:rsidRPr="007F7922">
        <w:rPr>
          <w:rFonts w:eastAsia="Arial Unicode MS"/>
          <w:color w:val="000000" w:themeColor="text1"/>
          <w:bdr w:val="nil"/>
        </w:rPr>
        <w:t>e punktuose</w:t>
      </w:r>
      <w:r w:rsidRPr="00AE7F71">
        <w:t>, gali būti uždrausta atvykti į Lietuvos Respubliką ne ilgesniam kaip 5 metų laikotarpiui.</w:t>
      </w:r>
    </w:p>
    <w:p w14:paraId="6BD1AF55" w14:textId="01D3AEB6" w:rsidR="00390466" w:rsidRPr="00AE7F71" w:rsidRDefault="00390466" w:rsidP="000C4206">
      <w:pPr>
        <w:spacing w:line="320" w:lineRule="atLeast"/>
        <w:ind w:firstLine="851"/>
        <w:jc w:val="both"/>
        <w:rPr>
          <w:bCs/>
        </w:rPr>
      </w:pPr>
      <w:r w:rsidRPr="00AE7F71">
        <w:rPr>
          <w:bCs/>
        </w:rPr>
        <w:t xml:space="preserve">Pagal </w:t>
      </w:r>
      <w:r w:rsidR="00680975">
        <w:rPr>
          <w:bCs/>
        </w:rPr>
        <w:t>R</w:t>
      </w:r>
      <w:r w:rsidRPr="00AE7F71">
        <w:rPr>
          <w:bCs/>
        </w:rPr>
        <w:t>eglament</w:t>
      </w:r>
      <w:r w:rsidR="00A55F0C" w:rsidRPr="00AE7F71">
        <w:rPr>
          <w:bCs/>
        </w:rPr>
        <w:t>o</w:t>
      </w:r>
      <w:r w:rsidRPr="00AE7F71">
        <w:rPr>
          <w:bCs/>
        </w:rPr>
        <w:t xml:space="preserve"> (ES) 2018/1861 65 straipsnį, nuo šio reglamento taikymo pradžios</w:t>
      </w:r>
      <w:r w:rsidRPr="00AE7F71">
        <w:t xml:space="preserve"> panaikinamas 2006 m. gruodžio 20 d. Europos Parlamento ir Tarybos reglamentas (EB) Nr. 1987/2006 dėl antrosios kartos Šengeno informacinės sistemos (SIS II) sukūrimo, veikimo ir naudojimo</w:t>
      </w:r>
      <w:r w:rsidRPr="00AE7F71">
        <w:rPr>
          <w:bCs/>
        </w:rPr>
        <w:t xml:space="preserve">, taip pat pradedamas taikyti </w:t>
      </w:r>
      <w:r w:rsidR="00680975">
        <w:rPr>
          <w:bCs/>
        </w:rPr>
        <w:t>R</w:t>
      </w:r>
      <w:r w:rsidRPr="00AE7F71">
        <w:rPr>
          <w:bCs/>
        </w:rPr>
        <w:t xml:space="preserve">eglamentas (ES) 2018/1860. </w:t>
      </w:r>
    </w:p>
    <w:p w14:paraId="277F262E" w14:textId="6CEEC02F" w:rsidR="003F50C4" w:rsidRPr="00AE7F71" w:rsidRDefault="003F50C4" w:rsidP="000C4206">
      <w:pPr>
        <w:spacing w:line="320" w:lineRule="atLeast"/>
        <w:ind w:firstLine="851"/>
        <w:jc w:val="both"/>
        <w:rPr>
          <w:bCs/>
        </w:rPr>
      </w:pPr>
      <w:r w:rsidRPr="00AE7F71">
        <w:rPr>
          <w:bCs/>
        </w:rPr>
        <w:t xml:space="preserve">Pagal </w:t>
      </w:r>
      <w:r w:rsidR="00680975">
        <w:rPr>
          <w:bCs/>
        </w:rPr>
        <w:t>R</w:t>
      </w:r>
      <w:r w:rsidRPr="00AE7F71">
        <w:rPr>
          <w:bCs/>
        </w:rPr>
        <w:t xml:space="preserve">eglamento (ES) 2018/1860 9 straipsnio 2 dalį, jeigu valstybė narė informuoja perspėjimą į </w:t>
      </w:r>
      <w:r w:rsidR="00680975">
        <w:rPr>
          <w:bCs/>
        </w:rPr>
        <w:t>R</w:t>
      </w:r>
      <w:r w:rsidRPr="00AE7F71">
        <w:rPr>
          <w:bCs/>
        </w:rPr>
        <w:t>eglamentu (ES) 2018/1861 nustatytą Šengeno informacinę sistemą (SIS) įvedusią valstybė narę, kad ji ketina išduoti leidimą gyventi ar ilgalaikę vizą arba pratęsti jų galiojimą trečiosios šalies piliečiui, dėl kurio pateiktas perspėjimas dėl grąžinimo, prie kurio nėra draudimo atvykti,</w:t>
      </w:r>
      <w:r w:rsidRPr="00AE7F71">
        <w:rPr>
          <w:b/>
          <w:bCs/>
        </w:rPr>
        <w:t xml:space="preserve"> </w:t>
      </w:r>
      <w:r w:rsidRPr="00AE7F71">
        <w:rPr>
          <w:bCs/>
        </w:rPr>
        <w:t>perspėjimą pateikusi valstybė narė nedelsdama ištrina perspėjimą dėl grąžinimo. Tai reiškia, kad toks perspėjimas nėra priežastis atsisakyti išduoti vizą, taip pat atsisakyti išduoti ar pakeisti leidimą gyventi užsieniečiui.</w:t>
      </w:r>
    </w:p>
    <w:p w14:paraId="53E87954" w14:textId="69036D4C" w:rsidR="003F50C4" w:rsidRDefault="003F50C4" w:rsidP="000C4206">
      <w:pPr>
        <w:spacing w:line="320" w:lineRule="atLeast"/>
        <w:ind w:firstLine="851"/>
        <w:jc w:val="both"/>
        <w:rPr>
          <w:bCs/>
        </w:rPr>
      </w:pPr>
      <w:r w:rsidRPr="00AE7F71">
        <w:rPr>
          <w:bCs/>
        </w:rPr>
        <w:lastRenderedPageBreak/>
        <w:t xml:space="preserve">Atsižvelgiant į tai, UTPĮ 19 ir 35 straipsniuose nustatoma, kad nacionalinę vizą užsieniečiui atsisakoma išduoti, o išduota nacionalinė viza panaikinama, taip pat išduoti ar pakeisti leidimą gyventi užsieniečiui atsisakoma, jeigu dėl jo kita Šengeno valstybė į Šengeno informacinę sistemą yra įvedusi perspėjimą dėl draudimo užsieniečiui atvykti ir apsigyventi pagal </w:t>
      </w:r>
      <w:r w:rsidR="00680975">
        <w:rPr>
          <w:bCs/>
        </w:rPr>
        <w:t>R</w:t>
      </w:r>
      <w:r w:rsidRPr="00AE7F71">
        <w:rPr>
          <w:bCs/>
        </w:rPr>
        <w:t xml:space="preserve">eglamento (ES) 2018/1861 nuostatas ar perspėjimą dėl užsieniečio grąžinimo pagal </w:t>
      </w:r>
      <w:r w:rsidR="00680975">
        <w:rPr>
          <w:bCs/>
        </w:rPr>
        <w:t>R</w:t>
      </w:r>
      <w:r w:rsidRPr="00AE7F71">
        <w:rPr>
          <w:bCs/>
        </w:rPr>
        <w:t xml:space="preserve">eglamento (ES) 2018/1860 nuostatas, prie kurio yra draudimas atvykti. UTPĮ 26 straipsnis tikslinamas atitinkamai numatant pareigą Migracijos departamentui </w:t>
      </w:r>
      <w:r w:rsidR="00B324F0">
        <w:rPr>
          <w:bCs/>
        </w:rPr>
        <w:t xml:space="preserve">prie </w:t>
      </w:r>
      <w:r w:rsidR="00DF4D05">
        <w:rPr>
          <w:bCs/>
        </w:rPr>
        <w:t>VRM</w:t>
      </w:r>
      <w:r w:rsidR="00B324F0">
        <w:rPr>
          <w:bCs/>
        </w:rPr>
        <w:t xml:space="preserve"> </w:t>
      </w:r>
      <w:r w:rsidRPr="00AE7F71">
        <w:rPr>
          <w:bCs/>
        </w:rPr>
        <w:t>konsultuotis su perspėjimą dėl grąžinimo įvedusi</w:t>
      </w:r>
      <w:r w:rsidR="00EB274C" w:rsidRPr="00AE7F71">
        <w:rPr>
          <w:bCs/>
        </w:rPr>
        <w:t>a</w:t>
      </w:r>
      <w:r w:rsidRPr="00AE7F71">
        <w:rPr>
          <w:bCs/>
        </w:rPr>
        <w:t xml:space="preserve"> valstybe ar pareigą konsultuoti, jeigu tokį perspėjimą yra pateikusi Lietuvos Respublika.</w:t>
      </w:r>
    </w:p>
    <w:p w14:paraId="50F85521" w14:textId="750EEDC8" w:rsidR="00C9012E" w:rsidRPr="008916FB" w:rsidRDefault="00C9012E" w:rsidP="000C4206">
      <w:pPr>
        <w:spacing w:line="320" w:lineRule="atLeast"/>
        <w:ind w:firstLine="709"/>
        <w:jc w:val="both"/>
      </w:pPr>
      <w:r w:rsidRPr="008916FB">
        <w:rPr>
          <w:bCs/>
        </w:rPr>
        <w:t>Oficialiame pranešime EK nurodo, kad direktyvos 2003/109/EB 4 straipsnio 1 dalies paskirtis</w:t>
      </w:r>
      <w:r w:rsidR="00B324F0">
        <w:rPr>
          <w:bCs/>
        </w:rPr>
        <w:t> </w:t>
      </w:r>
      <w:r w:rsidRPr="008916FB">
        <w:rPr>
          <w:bCs/>
        </w:rPr>
        <w:t>–</w:t>
      </w:r>
      <w:r w:rsidR="00B324F0">
        <w:rPr>
          <w:bCs/>
        </w:rPr>
        <w:t> </w:t>
      </w:r>
      <w:r w:rsidRPr="008916FB">
        <w:rPr>
          <w:bCs/>
        </w:rPr>
        <w:t xml:space="preserve">užtikrinti, kad valstybės narės suteiktų ilgalaikio gyventojo statusą trečiųjų šalių piliečiams, kurie iki atitinkamo prašymo pateikimo yra penkerius metus teisėtai ir nepertraukiamai pragyvenę jos teritorijoje. Direktyvos 2003/109/EB 6 konstatuojamojoje dalyje nurodoma, kad pagrindinis </w:t>
      </w:r>
      <w:r>
        <w:rPr>
          <w:bCs/>
        </w:rPr>
        <w:t>ilgalaikio gyventojo statuso</w:t>
      </w:r>
      <w:r w:rsidRPr="008916FB">
        <w:rPr>
          <w:bCs/>
        </w:rPr>
        <w:t xml:space="preserve"> suteiki</w:t>
      </w:r>
      <w:r>
        <w:rPr>
          <w:bCs/>
        </w:rPr>
        <w:t>mo</w:t>
      </w:r>
      <w:r w:rsidRPr="008916FB">
        <w:rPr>
          <w:bCs/>
        </w:rPr>
        <w:t xml:space="preserve"> kriterijus turi būti gyvenimo valstybės narės teritorijoje trukmė. Gyvenama turi būti teisėtai ir nepertraukiamai, kad būtų galima įrodyti, jog žmogus įsitvirtino toje šalyje. </w:t>
      </w:r>
      <w:r w:rsidRPr="008916FB">
        <w:t xml:space="preserve">Direktyvoje 2003/109/EB nepasakyta, kad nepertraukiamo ir teisėto buvimo valstybėje narėje įrodymu gali būti laikomi tik tam tikrų rūšių teisę gyventi šalyje patvirtinantys dokumentai. Atsižvelgiant į tai, </w:t>
      </w:r>
      <w:r>
        <w:t>UTPĮ</w:t>
      </w:r>
      <w:r w:rsidRPr="008916FB">
        <w:t xml:space="preserve"> projekte siūloma nustatyti, kad leidimas nuolat gyventi būtų išduodamas užsieniečiui, kuris Lietuvos Respublikoje teisėtai pragyveno 5 metus</w:t>
      </w:r>
      <w:r>
        <w:t>,</w:t>
      </w:r>
      <w:r w:rsidRPr="008916FB">
        <w:t xml:space="preserve"> turėdamas teisę gyventi Lietuvoje suteikiantį ar patvirtinantį dokumentą arba Lietuvos Respublikos išduotą nacionalinę vizą. Tai reikštų, kad</w:t>
      </w:r>
      <w:r>
        <w:t>,</w:t>
      </w:r>
      <w:r w:rsidRPr="008916FB">
        <w:t xml:space="preserve"> skaičiuojant </w:t>
      </w:r>
      <w:r>
        <w:t>penkerių</w:t>
      </w:r>
      <w:r w:rsidRPr="008916FB">
        <w:t xml:space="preserve"> metų laikotarpį</w:t>
      </w:r>
      <w:r>
        <w:t>,</w:t>
      </w:r>
      <w:r w:rsidRPr="008916FB">
        <w:t xml:space="preserve"> siekiant įvertinti</w:t>
      </w:r>
      <w:r>
        <w:t>,</w:t>
      </w:r>
      <w:r w:rsidRPr="008916FB">
        <w:t xml:space="preserve"> ar užsienietis įgijo teisę gauti leidimą nuolat gyventi</w:t>
      </w:r>
      <w:r>
        <w:t>,</w:t>
      </w:r>
      <w:r w:rsidRPr="008916FB">
        <w:t xml:space="preserve"> būtų įtraukiami ir laikotarpiai, k</w:t>
      </w:r>
      <w:r>
        <w:t>ai</w:t>
      </w:r>
      <w:r w:rsidRPr="008916FB">
        <w:t xml:space="preserve"> užsienietis gyveno Lietuvos Respublikoje</w:t>
      </w:r>
      <w:r>
        <w:t>,</w:t>
      </w:r>
      <w:r w:rsidRPr="008916FB">
        <w:t xml:space="preserve"> turėdamas teisę gyventi Lietuvoje patvirtinantį dokumentą arba nacionalinę vizą. </w:t>
      </w:r>
    </w:p>
    <w:p w14:paraId="61E6A58F" w14:textId="6C2322C2" w:rsidR="00C9012E" w:rsidRPr="008916FB" w:rsidRDefault="00C9012E" w:rsidP="000C4206">
      <w:pPr>
        <w:spacing w:line="320" w:lineRule="atLeast"/>
        <w:ind w:firstLine="709"/>
        <w:jc w:val="both"/>
      </w:pPr>
      <w:r w:rsidRPr="00B21CAF">
        <w:t>Direktyvos 2003/109/EB 3 straipsnio 2 dalies e punkte nustatyta, kad ši direktyva netaikoma</w:t>
      </w:r>
      <w:r w:rsidRPr="008916FB">
        <w:t xml:space="preserve"> tik tiems trečiųjų šalių piliečiams, kurie šalyje yra apsigyvenę laikinais pagrindais (pavyzdžiui, pagal </w:t>
      </w:r>
      <w:proofErr w:type="spellStart"/>
      <w:r w:rsidRPr="008916FB">
        <w:rPr>
          <w:i/>
        </w:rPr>
        <w:t>au</w:t>
      </w:r>
      <w:r>
        <w:rPr>
          <w:i/>
        </w:rPr>
        <w:t>-</w:t>
      </w:r>
      <w:r w:rsidRPr="008916FB">
        <w:rPr>
          <w:i/>
        </w:rPr>
        <w:t>pair</w:t>
      </w:r>
      <w:proofErr w:type="spellEnd"/>
      <w:r w:rsidRPr="008916FB">
        <w:t xml:space="preserve"> programą ar kaip sezoniniai darbuotojai, arba kaip darbuotojai, pasiųsti paslaugos te</w:t>
      </w:r>
      <w:r>
        <w:t>i</w:t>
      </w:r>
      <w:r w:rsidRPr="008916FB">
        <w:t xml:space="preserve">kėjo tarpvalstybiniam paslaugų teikimui, arba patys teikdami tarpvalstybines paslaugas) arba tais atvejais, kai jų leidimas gyventi yra oficialiai apribotas. Atsižvelgiant į tai, siūloma </w:t>
      </w:r>
      <w:r>
        <w:t>UTPĮ</w:t>
      </w:r>
      <w:r w:rsidRPr="008916FB">
        <w:t xml:space="preserve"> 53 straipsnį papildyti nuostata, numatančia, kad</w:t>
      </w:r>
      <w:r>
        <w:t>,</w:t>
      </w:r>
      <w:r w:rsidRPr="008916FB">
        <w:t xml:space="preserve"> išduodant leidimą nuolat gyventi užsieniečiui, pragyvenusiam Lietuvos Respublikoje </w:t>
      </w:r>
      <w:r>
        <w:t>penkerius</w:t>
      </w:r>
      <w:r w:rsidRPr="008916FB">
        <w:t xml:space="preserve"> metus, į pragyventą laikotarpį nebūtų įskaičiuojami laikotarpiai, kai atvykimo į Lietuvos Respubliką tikslas buvo </w:t>
      </w:r>
      <w:r w:rsidR="008A7FDA">
        <w:t>trumpalaikis, susijęs su</w:t>
      </w:r>
      <w:r w:rsidR="008A7FDA" w:rsidRPr="008A7FDA">
        <w:rPr>
          <w:b/>
          <w:bCs/>
          <w:szCs w:val="20"/>
          <w:lang w:eastAsia="en-US"/>
        </w:rPr>
        <w:t xml:space="preserve"> </w:t>
      </w:r>
      <w:r w:rsidR="008A7FDA" w:rsidRPr="008A7FDA">
        <w:rPr>
          <w:bCs/>
        </w:rPr>
        <w:t>laikina, nenuolatinio pobūdžio veikla</w:t>
      </w:r>
      <w:r w:rsidR="008A7FDA" w:rsidRPr="008A7FDA">
        <w:t xml:space="preserve">, </w:t>
      </w:r>
      <w:r w:rsidRPr="008916FB">
        <w:t>pavyzdžiui, atvykimas</w:t>
      </w:r>
      <w:r>
        <w:t xml:space="preserve"> ir buvimas Lietuvoje</w:t>
      </w:r>
      <w:r w:rsidRPr="008916FB">
        <w:t xml:space="preserve"> su Šengeno viza ar </w:t>
      </w:r>
      <w:r>
        <w:t>be vizos (</w:t>
      </w:r>
      <w:r w:rsidRPr="008916FB">
        <w:t>beviz</w:t>
      </w:r>
      <w:r>
        <w:t>io atvykimo atveju)</w:t>
      </w:r>
      <w:r w:rsidRPr="008916FB">
        <w:t xml:space="preserve">, taip pat </w:t>
      </w:r>
      <w:r>
        <w:t xml:space="preserve">nebūtų įskaičiuojami </w:t>
      </w:r>
      <w:r w:rsidRPr="008916FB">
        <w:t>atvykim</w:t>
      </w:r>
      <w:r>
        <w:t>o ir buvimo Lietuvoje</w:t>
      </w:r>
      <w:r w:rsidRPr="008916FB">
        <w:t xml:space="preserve"> su tam tikrais pagrindais išduota nacionaline viza</w:t>
      </w:r>
      <w:r>
        <w:t xml:space="preserve"> laikotarpiai</w:t>
      </w:r>
      <w:r w:rsidRPr="008916FB">
        <w:t xml:space="preserve">. </w:t>
      </w:r>
    </w:p>
    <w:p w14:paraId="686A3F3B" w14:textId="58C502DF" w:rsidR="00C9012E" w:rsidRPr="008916FB" w:rsidRDefault="00C9012E" w:rsidP="000C4206">
      <w:pPr>
        <w:spacing w:line="320" w:lineRule="atLeast"/>
        <w:ind w:firstLine="709"/>
        <w:jc w:val="both"/>
      </w:pPr>
      <w:r w:rsidRPr="008916FB">
        <w:t xml:space="preserve">Be to, atsižvelgiant į siūlomą </w:t>
      </w:r>
      <w:r>
        <w:t>UTPĮ</w:t>
      </w:r>
      <w:r w:rsidRPr="008916FB">
        <w:t xml:space="preserve"> 53 straipsnio 1 dalies 8 punkto pakeitimą ir </w:t>
      </w:r>
      <w:r>
        <w:t xml:space="preserve">šio straipsnio </w:t>
      </w:r>
      <w:r w:rsidRPr="008916FB">
        <w:t>papildymą 8</w:t>
      </w:r>
      <w:r w:rsidRPr="008916FB">
        <w:rPr>
          <w:vertAlign w:val="superscript"/>
        </w:rPr>
        <w:t>1</w:t>
      </w:r>
      <w:r w:rsidRPr="008916FB">
        <w:t xml:space="preserve"> dalimi, siūloma patikslinti </w:t>
      </w:r>
      <w:r>
        <w:t>UPTĮ</w:t>
      </w:r>
      <w:r w:rsidRPr="008916FB">
        <w:t xml:space="preserve"> 53 straipsnio 3 dalį numatant, kad </w:t>
      </w:r>
      <w:r w:rsidR="00443E5B">
        <w:t xml:space="preserve">Lietuvos Respublikos </w:t>
      </w:r>
      <w:r w:rsidRPr="008916FB">
        <w:t xml:space="preserve">vidaus reikalų ministras nustato pragyvento laikotarpio nustatymo ir apskaičiavimo tvarką išduodant užsieniečiui leidimą nuolat gyventi </w:t>
      </w:r>
      <w:r>
        <w:t>UTPĮ 53</w:t>
      </w:r>
      <w:r w:rsidRPr="008916FB">
        <w:t xml:space="preserve"> straipsnio 1 dalies 8 ir 8</w:t>
      </w:r>
      <w:r w:rsidRPr="008916FB">
        <w:rPr>
          <w:vertAlign w:val="superscript"/>
        </w:rPr>
        <w:t>1</w:t>
      </w:r>
      <w:r w:rsidRPr="008916FB">
        <w:t xml:space="preserve"> punktuose nustatytais pagrindais. Šioje tvarkoje būtų detalizuota, kad į teisėtai pragyventą laikotarpį nėra įskaičiuojami laikotarpiai, kai užsienietis turėjo nacionalinę vizą, išduotą pagrindais, susijusiais su </w:t>
      </w:r>
      <w:r w:rsidR="00E5400F" w:rsidRPr="00E5400F">
        <w:t>trumpalaiki</w:t>
      </w:r>
      <w:r w:rsidR="00E5400F">
        <w:t>u buvimu</w:t>
      </w:r>
      <w:r w:rsidR="00E5400F" w:rsidRPr="00E5400F">
        <w:t xml:space="preserve"> Lietuvoje,</w:t>
      </w:r>
      <w:r w:rsidR="00E5400F">
        <w:t xml:space="preserve"> kurio metu užsiimama </w:t>
      </w:r>
      <w:r w:rsidR="00E5400F" w:rsidRPr="00E5400F">
        <w:rPr>
          <w:bCs/>
        </w:rPr>
        <w:t>laikina, nenuolatinio pobūdžio veikla</w:t>
      </w:r>
      <w:r w:rsidR="00E5400F" w:rsidRPr="00E5400F">
        <w:t xml:space="preserve">, </w:t>
      </w:r>
      <w:r w:rsidRPr="008916FB">
        <w:t>o ne siekiu apsigyventi (tęsti gyvenimą) Lietuvoje</w:t>
      </w:r>
      <w:r>
        <w:t xml:space="preserve">. </w:t>
      </w:r>
      <w:r w:rsidR="00E5400F">
        <w:t>Trumpalaikiu</w:t>
      </w:r>
      <w:r>
        <w:t xml:space="preserve"> buvimu būtų laikomas laikotarpis, kai užsienietis Lietuvos Respublikoje buvo su nacionaline viza</w:t>
      </w:r>
      <w:r w:rsidR="00443E5B">
        <w:t>,</w:t>
      </w:r>
      <w:r>
        <w:t xml:space="preserve"> išduota </w:t>
      </w:r>
      <w:r w:rsidRPr="008916FB">
        <w:t>Vizos išdavimo tvarkos aprašo, patvirtinto Lietuvos Respublikos vidaus reikalų ministro ir Lietuvos Respublikos užsienio reikalų ministro 2017 m. gruodžio 28 d. įsakymu Nr. 1V-899/V-330</w:t>
      </w:r>
      <w:r>
        <w:t>,</w:t>
      </w:r>
      <w:r w:rsidRPr="008916FB">
        <w:t xml:space="preserve"> (toliau </w:t>
      </w:r>
      <w:r>
        <w:t>–</w:t>
      </w:r>
      <w:r w:rsidRPr="008916FB">
        <w:t xml:space="preserve"> Vizos išdavimo tvarkos </w:t>
      </w:r>
      <w:r w:rsidRPr="008916FB">
        <w:lastRenderedPageBreak/>
        <w:t>aprašas)</w:t>
      </w:r>
      <w:r>
        <w:t xml:space="preserve"> 70.1, 70.4, 70.5, 70.7, 70.8, 70.9, 70.12, 70.15–70.21 papunkčiuose nurodytais pagrindais, o ilgalaikiu buvimu būtų laikomas laikotarpis, kai užsienietis Lietuvos Respublikoje buvo su nacionaline viza, išduota Vizų </w:t>
      </w:r>
      <w:r w:rsidR="00443E5B">
        <w:t xml:space="preserve">išdavimo </w:t>
      </w:r>
      <w:r>
        <w:t>tvarkos aprašo 70.2, 70.3, 70.6, 70.10–70.11</w:t>
      </w:r>
      <w:r>
        <w:rPr>
          <w:vertAlign w:val="superscript"/>
        </w:rPr>
        <w:t>1</w:t>
      </w:r>
      <w:r>
        <w:t xml:space="preserve">, 70.13, 70.18 (išskyrus sezoninius darbuotojus) papunkčiuose nurodytais pagrindais. Vertinant, ar tai yra laikino pobūdžio veikla ar veikla, kuria siekiama apsigyventi ir tęsti gyvenimą Lietuvos Respublikoje, atsižvelgiama, ar tarp leidimo laikinai gyventi Lietuvos Respublikoje išdavimo pagrindų yra atitikmuo konkrečiam vizos išdavimo pagrindui. </w:t>
      </w:r>
    </w:p>
    <w:p w14:paraId="4F08A3EF" w14:textId="60F7AA9F" w:rsidR="00C9012E" w:rsidRDefault="00C9012E" w:rsidP="000C4206">
      <w:pPr>
        <w:tabs>
          <w:tab w:val="left" w:pos="709"/>
        </w:tabs>
        <w:spacing w:line="320" w:lineRule="atLeast"/>
        <w:ind w:firstLine="709"/>
        <w:jc w:val="both"/>
        <w:rPr>
          <w:bCs/>
          <w:color w:val="000000"/>
        </w:rPr>
      </w:pPr>
      <w:r w:rsidRPr="00737AAB">
        <w:rPr>
          <w:bCs/>
          <w:color w:val="000000"/>
        </w:rPr>
        <w:t>Šiuo metu iš ES ar Europos laisvosios prekybos asociacijos valstybėje narėje įsteigtos įmonės darbuotojai</w:t>
      </w:r>
      <w:r>
        <w:rPr>
          <w:bCs/>
          <w:color w:val="000000"/>
        </w:rPr>
        <w:t>, kurie yra</w:t>
      </w:r>
      <w:r w:rsidRPr="00737AAB">
        <w:rPr>
          <w:bCs/>
          <w:color w:val="000000"/>
        </w:rPr>
        <w:t xml:space="preserve"> trečiųjų šalių piliečiai</w:t>
      </w:r>
      <w:r w:rsidR="00E5400F">
        <w:rPr>
          <w:bCs/>
          <w:color w:val="000000"/>
        </w:rPr>
        <w:t>,</w:t>
      </w:r>
      <w:r w:rsidRPr="00737AAB">
        <w:rPr>
          <w:bCs/>
          <w:color w:val="000000"/>
        </w:rPr>
        <w:t xml:space="preserve"> komandiruoti į Lietuvos Respubliką</w:t>
      </w:r>
      <w:r>
        <w:rPr>
          <w:bCs/>
          <w:color w:val="000000"/>
        </w:rPr>
        <w:t>,</w:t>
      </w:r>
      <w:r w:rsidRPr="00737AAB">
        <w:rPr>
          <w:bCs/>
          <w:color w:val="000000"/>
        </w:rPr>
        <w:t xml:space="preserve"> neturi galimybės pasinaudoti </w:t>
      </w:r>
      <w:r>
        <w:rPr>
          <w:bCs/>
          <w:color w:val="000000"/>
        </w:rPr>
        <w:t xml:space="preserve">UTPĮ </w:t>
      </w:r>
      <w:r w:rsidRPr="00737AAB">
        <w:rPr>
          <w:bCs/>
          <w:color w:val="000000"/>
        </w:rPr>
        <w:t>62 str</w:t>
      </w:r>
      <w:r>
        <w:rPr>
          <w:bCs/>
          <w:color w:val="000000"/>
        </w:rPr>
        <w:t>aipsnio</w:t>
      </w:r>
      <w:r w:rsidRPr="00737AAB">
        <w:rPr>
          <w:bCs/>
          <w:color w:val="000000"/>
        </w:rPr>
        <w:t xml:space="preserve"> 1</w:t>
      </w:r>
      <w:r w:rsidRPr="004D3BDC">
        <w:rPr>
          <w:bCs/>
          <w:color w:val="000000"/>
          <w:vertAlign w:val="superscript"/>
        </w:rPr>
        <w:t>1</w:t>
      </w:r>
      <w:r w:rsidRPr="00737AAB">
        <w:rPr>
          <w:bCs/>
          <w:color w:val="000000"/>
        </w:rPr>
        <w:t xml:space="preserve"> dalyje numatyta teise dirbti teisėto trumpalaikio buvimo Lietuvos Respublikoje metu</w:t>
      </w:r>
      <w:r>
        <w:rPr>
          <w:bCs/>
          <w:color w:val="000000"/>
        </w:rPr>
        <w:t>, nes</w:t>
      </w:r>
      <w:r w:rsidRPr="008B0DEE">
        <w:rPr>
          <w:bCs/>
          <w:color w:val="000000"/>
        </w:rPr>
        <w:t xml:space="preserve"> </w:t>
      </w:r>
      <w:r>
        <w:rPr>
          <w:bCs/>
          <w:color w:val="000000"/>
        </w:rPr>
        <w:t>n</w:t>
      </w:r>
      <w:r w:rsidRPr="00737AAB">
        <w:rPr>
          <w:bCs/>
          <w:color w:val="000000"/>
        </w:rPr>
        <w:t xml:space="preserve">ors UTPĮ ir numato, kad jie yra atleisti nuo pareigos įsigyti leidimą dirbti, tačiau šis atleidimo nuo pareigos įsigyti leidimą dirbti pagrindas nėra numatytas </w:t>
      </w:r>
      <w:r>
        <w:rPr>
          <w:bCs/>
          <w:color w:val="000000"/>
        </w:rPr>
        <w:t xml:space="preserve">UTPĮ </w:t>
      </w:r>
      <w:r w:rsidRPr="00737AAB">
        <w:rPr>
          <w:bCs/>
          <w:color w:val="000000"/>
        </w:rPr>
        <w:t>62 straipsnio 1</w:t>
      </w:r>
      <w:r w:rsidRPr="004D3BDC">
        <w:rPr>
          <w:bCs/>
          <w:color w:val="000000"/>
          <w:vertAlign w:val="superscript"/>
        </w:rPr>
        <w:t>1</w:t>
      </w:r>
      <w:r w:rsidRPr="00737AAB">
        <w:rPr>
          <w:bCs/>
          <w:color w:val="000000"/>
        </w:rPr>
        <w:t xml:space="preserve"> dalyje kaip sąlyga užsieniečio darbui Lietuvos Respublikoje trumpalaikio buvimo metu.</w:t>
      </w:r>
      <w:r>
        <w:rPr>
          <w:bCs/>
          <w:color w:val="000000"/>
        </w:rPr>
        <w:t xml:space="preserve"> Siekiant pašalinti teisinę spragą ir </w:t>
      </w:r>
      <w:r w:rsidRPr="004D3BDC">
        <w:rPr>
          <w:bCs/>
          <w:color w:val="000000"/>
        </w:rPr>
        <w:t xml:space="preserve">užtikrinti, kad </w:t>
      </w:r>
      <w:r w:rsidR="00E5400F">
        <w:rPr>
          <w:bCs/>
          <w:color w:val="000000"/>
        </w:rPr>
        <w:t>ES</w:t>
      </w:r>
      <w:r w:rsidRPr="004D3BDC">
        <w:rPr>
          <w:bCs/>
          <w:color w:val="000000"/>
        </w:rPr>
        <w:t xml:space="preserve"> ar Europos laisvosios prekybos asociacijos valstybėje narėje įsteigtos įmonės komandiruoti trečiųjų šalių piliečiai turėtų teisę dirbti teisėto buvimo Lietuvos R</w:t>
      </w:r>
      <w:r>
        <w:rPr>
          <w:bCs/>
          <w:color w:val="000000"/>
        </w:rPr>
        <w:t>espublikoje laikotarpiu, UTPĮ p</w:t>
      </w:r>
      <w:r w:rsidRPr="004D3BDC">
        <w:rPr>
          <w:bCs/>
          <w:color w:val="000000"/>
        </w:rPr>
        <w:t xml:space="preserve">rojekte siūloma patikslinti </w:t>
      </w:r>
      <w:r>
        <w:rPr>
          <w:bCs/>
          <w:color w:val="000000"/>
        </w:rPr>
        <w:t xml:space="preserve">UTPĮ </w:t>
      </w:r>
      <w:r w:rsidRPr="004D3BDC">
        <w:rPr>
          <w:bCs/>
          <w:color w:val="000000"/>
        </w:rPr>
        <w:t>62 straipsnio 1</w:t>
      </w:r>
      <w:r w:rsidRPr="004D3BDC">
        <w:rPr>
          <w:bCs/>
          <w:color w:val="000000"/>
          <w:vertAlign w:val="superscript"/>
        </w:rPr>
        <w:t>1</w:t>
      </w:r>
      <w:r w:rsidRPr="004D3BDC">
        <w:rPr>
          <w:bCs/>
          <w:color w:val="000000"/>
        </w:rPr>
        <w:t xml:space="preserve"> dalį</w:t>
      </w:r>
      <w:r>
        <w:rPr>
          <w:bCs/>
          <w:color w:val="000000"/>
        </w:rPr>
        <w:t>.</w:t>
      </w:r>
    </w:p>
    <w:p w14:paraId="4BED1809" w14:textId="7EE32458" w:rsidR="00D52C1E" w:rsidRDefault="00C9012E" w:rsidP="001D3242">
      <w:pPr>
        <w:tabs>
          <w:tab w:val="left" w:pos="709"/>
        </w:tabs>
        <w:spacing w:line="320" w:lineRule="atLeast"/>
        <w:ind w:firstLine="709"/>
        <w:jc w:val="both"/>
        <w:rPr>
          <w:bCs/>
        </w:rPr>
      </w:pPr>
      <w:r w:rsidRPr="008916FB">
        <w:rPr>
          <w:bCs/>
        </w:rPr>
        <w:t xml:space="preserve">Papildomoje pagrįstoje nuomonėje EK pažymėjo, kad direktyvos 2004/38/EB 27 straipsnio 2 dalimi siekiama įtvirtinti griežtas apsaugos priemones, kuriomis būtų apribota valstybių narių </w:t>
      </w:r>
      <w:proofErr w:type="spellStart"/>
      <w:r w:rsidRPr="008916FB">
        <w:rPr>
          <w:bCs/>
        </w:rPr>
        <w:t>diskrecija</w:t>
      </w:r>
      <w:proofErr w:type="spellEnd"/>
      <w:r w:rsidRPr="008916FB">
        <w:rPr>
          <w:bCs/>
        </w:rPr>
        <w:t xml:space="preserve"> suvaržyti </w:t>
      </w:r>
      <w:r w:rsidR="00E5400F">
        <w:rPr>
          <w:bCs/>
        </w:rPr>
        <w:t>ES</w:t>
      </w:r>
      <w:r w:rsidRPr="008916FB">
        <w:rPr>
          <w:bCs/>
        </w:rPr>
        <w:t xml:space="preserve"> piliečių ir jų šeimos narių teisę atvykti į šalį ar gyventi šalyje dėl viešosios tvarkos ar visuomenės saugumo priežasčių ir, ginant </w:t>
      </w:r>
      <w:r w:rsidR="00E5400F">
        <w:rPr>
          <w:bCs/>
        </w:rPr>
        <w:t>ES</w:t>
      </w:r>
      <w:r w:rsidRPr="008916FB">
        <w:rPr>
          <w:bCs/>
        </w:rPr>
        <w:t xml:space="preserve"> piliečių ir jų šeimos narių interesus, svarbu aiškiai perkelti šias nuostatas į nacionalinę teisę. Atsižvelgiant į tai, UTPĮ 98</w:t>
      </w:r>
      <w:r w:rsidRPr="008916FB">
        <w:rPr>
          <w:bCs/>
          <w:vertAlign w:val="superscript"/>
        </w:rPr>
        <w:t>1</w:t>
      </w:r>
      <w:r w:rsidRPr="008916FB">
        <w:rPr>
          <w:bCs/>
        </w:rPr>
        <w:t xml:space="preserve"> straipsnio 1 dalyje, nustatančioje </w:t>
      </w:r>
      <w:r w:rsidR="00E5400F">
        <w:rPr>
          <w:bCs/>
        </w:rPr>
        <w:t>ES</w:t>
      </w:r>
      <w:r w:rsidRPr="008916FB">
        <w:rPr>
          <w:bCs/>
        </w:rPr>
        <w:t xml:space="preserve"> valstybės narės piliečio arba jo šeimos nario keliamos grėsmės valstybės saugumui ar viešajai tvarkai vertinimo principus, siūloma asmens keliamos grėsmės vertinimo kriterijus papildyti nurodant, kad asmens elgesys turi kelti ne tik realią ir akivaizdžią, bet ir pakankamai rimtą grėsmę. Pažymėtina, kad</w:t>
      </w:r>
      <w:r>
        <w:rPr>
          <w:bCs/>
        </w:rPr>
        <w:t>,</w:t>
      </w:r>
      <w:r w:rsidRPr="008916FB">
        <w:rPr>
          <w:bCs/>
        </w:rPr>
        <w:t xml:space="preserve"> priėmus </w:t>
      </w:r>
      <w:r>
        <w:rPr>
          <w:bCs/>
        </w:rPr>
        <w:t>UTPĮ</w:t>
      </w:r>
      <w:r w:rsidRPr="008916FB">
        <w:rPr>
          <w:bCs/>
        </w:rPr>
        <w:t xml:space="preserve"> projektą</w:t>
      </w:r>
      <w:r>
        <w:rPr>
          <w:bCs/>
        </w:rPr>
        <w:t>,</w:t>
      </w:r>
      <w:r w:rsidRPr="008916FB">
        <w:rPr>
          <w:bCs/>
        </w:rPr>
        <w:t xml:space="preserve"> asmens keliamos grėsmės vertinimas iš esmės nepasikeis, nes ir iki šiol vertinant grėsmę buvo atsižvelgiama</w:t>
      </w:r>
      <w:r>
        <w:rPr>
          <w:bCs/>
        </w:rPr>
        <w:t>,</w:t>
      </w:r>
      <w:r w:rsidRPr="008916FB">
        <w:rPr>
          <w:bCs/>
        </w:rPr>
        <w:t xml:space="preserve"> ar keliama grėsmė yra pakankamai rimta (asmens keliama grėsmė UTPĮ išskirstyta į tris lygius – asmuo gali kelti grėsmę, rimtą grėsmę arba labai rimtą grėsmę). Asmens elgesys atitinkamam grėsmės lygiui priskiriamas pagal asmens elgesio pobūdį ir pasekmių rimtumą</w:t>
      </w:r>
      <w:r>
        <w:rPr>
          <w:bCs/>
        </w:rPr>
        <w:t>.</w:t>
      </w:r>
    </w:p>
    <w:p w14:paraId="16B9C3B4" w14:textId="65060115" w:rsidR="008845F5" w:rsidRPr="00AE7F71" w:rsidRDefault="00D52C1E" w:rsidP="00C05EA2">
      <w:pPr>
        <w:tabs>
          <w:tab w:val="left" w:pos="709"/>
        </w:tabs>
        <w:spacing w:line="320" w:lineRule="atLeast"/>
        <w:ind w:firstLine="709"/>
        <w:jc w:val="both"/>
        <w:rPr>
          <w:bCs/>
        </w:rPr>
      </w:pPr>
      <w:r w:rsidRPr="00D52C1E">
        <w:rPr>
          <w:bCs/>
        </w:rPr>
        <w:t xml:space="preserve">Kadangi Reglamentas (ES) 2018/1860, Reglamentas (ES) 2018/1861 ir Reglamentas (ES) 2018/1240 </w:t>
      </w:r>
      <w:r w:rsidRPr="00D52C1E">
        <w:t xml:space="preserve">jau yra įsigalioję ir yra tik apribotas (atidėtas) jų taikymas, manytina, </w:t>
      </w:r>
      <w:r w:rsidR="00443E5B">
        <w:t xml:space="preserve">kad </w:t>
      </w:r>
      <w:r w:rsidRPr="00D52C1E">
        <w:t xml:space="preserve">ir atitinkami </w:t>
      </w:r>
      <w:r w:rsidRPr="00D52C1E">
        <w:rPr>
          <w:bCs/>
        </w:rPr>
        <w:t>UTPĮ</w:t>
      </w:r>
      <w:r w:rsidRPr="00D52C1E">
        <w:t xml:space="preserve"> pakeitimai galėtų įsigalioti neatidedant jų įsigaliojimo ir nesiejant su atitinkamo </w:t>
      </w:r>
      <w:r w:rsidR="00074247">
        <w:t>r</w:t>
      </w:r>
      <w:r w:rsidRPr="00D52C1E">
        <w:t xml:space="preserve">eglamento taikymo pradžios momentu. Kadangi </w:t>
      </w:r>
      <w:r w:rsidR="00074247">
        <w:t>r</w:t>
      </w:r>
      <w:r w:rsidRPr="00D52C1E">
        <w:t>eglamentai yra tiesioginio taikymo teisės aktai, Lietuvos Respublikos (kaip ir kitų valstybių narių) institucijos atitinkamus sprendimus (</w:t>
      </w:r>
      <w:r w:rsidR="00443E5B">
        <w:t xml:space="preserve">pagal </w:t>
      </w:r>
      <w:r w:rsidRPr="00D52C1E">
        <w:t>šio įstatymo priskirt</w:t>
      </w:r>
      <w:r w:rsidR="00443E5B">
        <w:t>us</w:t>
      </w:r>
      <w:r w:rsidRPr="00D52C1E">
        <w:t xml:space="preserve"> įgaliojim</w:t>
      </w:r>
      <w:r w:rsidR="00443E5B">
        <w:t>us</w:t>
      </w:r>
      <w:r w:rsidRPr="00D52C1E">
        <w:t xml:space="preserve">) priimtų tiesiogiai taikydamos </w:t>
      </w:r>
      <w:r w:rsidR="00074247">
        <w:t>r</w:t>
      </w:r>
      <w:r w:rsidRPr="00D52C1E">
        <w:t>eglamentų nuostatas, todėl ir būtų apribotos pačių Reglamentų nuostatomis dėl jų (ne)taikymo, ir negalėtų atitinkamų sprendimų priimti anksčiau, nei atsiras Reglamentuose nustatyta jų taikymo pradžią lemianti sąlyga (aplinkybė).</w:t>
      </w:r>
      <w:r>
        <w:t xml:space="preserve"> Todėl UTPĮ projekte nėra nustatytas jo pakeitimų, susijusių su minėtų reglamentų įgyvendinimu</w:t>
      </w:r>
      <w:r w:rsidR="00443E5B">
        <w:t>,</w:t>
      </w:r>
      <w:r>
        <w:t xml:space="preserve"> įsigaliojimo terminas. Tačiau, </w:t>
      </w:r>
      <w:r>
        <w:rPr>
          <w:bCs/>
        </w:rPr>
        <w:t>at</w:t>
      </w:r>
      <w:r w:rsidR="008845F5">
        <w:rPr>
          <w:bCs/>
        </w:rPr>
        <w:t>sižvelgiant į tai, kad įgyvendinamuosius teisės aktus priimanti institucija turės juos suderinti su kitomis institucijomis, siūlome nustatyti 4 mėnesių įgyvendinamųjų teisės aktų priėmimo terminą</w:t>
      </w:r>
      <w:r w:rsidR="00C05EA2">
        <w:rPr>
          <w:bCs/>
        </w:rPr>
        <w:t xml:space="preserve">, kuris būtų siejamas </w:t>
      </w:r>
      <w:r w:rsidR="00443E5B">
        <w:rPr>
          <w:bCs/>
        </w:rPr>
        <w:t xml:space="preserve">su </w:t>
      </w:r>
      <w:r w:rsidR="00C05EA2" w:rsidRPr="00C05EA2">
        <w:rPr>
          <w:bCs/>
        </w:rPr>
        <w:t>Reglamento</w:t>
      </w:r>
      <w:r w:rsidR="001D3242">
        <w:rPr>
          <w:bCs/>
        </w:rPr>
        <w:t xml:space="preserve"> ES (2018/1240</w:t>
      </w:r>
      <w:r w:rsidR="00C05EA2" w:rsidRPr="00C05EA2">
        <w:rPr>
          <w:bCs/>
        </w:rPr>
        <w:t xml:space="preserve"> 88 straipsnio 1 dalyje ar Reglamento</w:t>
      </w:r>
      <w:r w:rsidR="001D3242">
        <w:rPr>
          <w:bCs/>
        </w:rPr>
        <w:t xml:space="preserve"> (ES) 2018/1861</w:t>
      </w:r>
      <w:r w:rsidR="00C05EA2" w:rsidRPr="00C05EA2">
        <w:rPr>
          <w:bCs/>
        </w:rPr>
        <w:t xml:space="preserve"> 66 straipsnio 2 dalyje nurodyto Europos Komisijos sprendimo paskelbimo </w:t>
      </w:r>
      <w:r w:rsidR="00C05EA2" w:rsidRPr="00C05EA2">
        <w:rPr>
          <w:bCs/>
          <w:iCs/>
        </w:rPr>
        <w:t>Europos Sąjungos oficialiajame leidinyje</w:t>
      </w:r>
      <w:r w:rsidR="00C05EA2">
        <w:rPr>
          <w:bCs/>
          <w:iCs/>
        </w:rPr>
        <w:t xml:space="preserve"> data</w:t>
      </w:r>
      <w:r w:rsidR="00C05EA2" w:rsidRPr="00C05EA2">
        <w:rPr>
          <w:bCs/>
        </w:rPr>
        <w:t>, bet ne vėliau kaip iki šių reglamentų taikymo pradžios</w:t>
      </w:r>
      <w:r w:rsidR="008845F5">
        <w:rPr>
          <w:bCs/>
        </w:rPr>
        <w:t>.</w:t>
      </w:r>
    </w:p>
    <w:p w14:paraId="711BC81A" w14:textId="5083EA86" w:rsidR="00F41E37" w:rsidRPr="00AE7F71" w:rsidRDefault="00F41E37" w:rsidP="000C4206">
      <w:pPr>
        <w:spacing w:line="320" w:lineRule="atLeast"/>
        <w:ind w:firstLine="851"/>
        <w:jc w:val="both"/>
        <w:rPr>
          <w:u w:val="single"/>
        </w:rPr>
      </w:pPr>
      <w:r w:rsidRPr="00AE7F71">
        <w:lastRenderedPageBreak/>
        <w:t>II</w:t>
      </w:r>
      <w:r w:rsidR="002346CD" w:rsidRPr="00AE7F71">
        <w:t>I</w:t>
      </w:r>
      <w:r w:rsidRPr="00AE7F71">
        <w:t xml:space="preserve">. </w:t>
      </w:r>
      <w:r w:rsidRPr="00AE7F71">
        <w:rPr>
          <w:i/>
          <w:iCs/>
        </w:rPr>
        <w:t>Lietuvos Respublikos jūros aplinkos</w:t>
      </w:r>
      <w:r w:rsidR="00371773" w:rsidRPr="00AE7F71">
        <w:rPr>
          <w:i/>
          <w:iCs/>
        </w:rPr>
        <w:t xml:space="preserve"> apsaugos</w:t>
      </w:r>
      <w:r w:rsidRPr="00AE7F71">
        <w:rPr>
          <w:i/>
          <w:iCs/>
        </w:rPr>
        <w:t xml:space="preserve"> įstatymo Nr. VIII-512 21 straipsnio pakeitimo įstatymo projekto</w:t>
      </w:r>
      <w:r w:rsidRPr="00AE7F71">
        <w:t xml:space="preserve"> tikslas – sudaryti teisines prielaidas V</w:t>
      </w:r>
      <w:r w:rsidR="00443E5B">
        <w:t>SAT</w:t>
      </w:r>
      <w:r w:rsidRPr="00AE7F71">
        <w:t xml:space="preserve"> atsisakyti nebūdingos funkcijos – teršimo incidentų likvidavimo darbų Kuršių mariose.</w:t>
      </w:r>
    </w:p>
    <w:p w14:paraId="78DF0C28" w14:textId="09448110" w:rsidR="00F41E37" w:rsidRPr="00AE7F71" w:rsidRDefault="00EE319D" w:rsidP="000C4206">
      <w:pPr>
        <w:spacing w:line="320" w:lineRule="atLeast"/>
        <w:ind w:firstLine="851"/>
        <w:jc w:val="both"/>
      </w:pPr>
      <w:r w:rsidRPr="00AE7F71">
        <w:t>S</w:t>
      </w:r>
      <w:r w:rsidR="00F41E37" w:rsidRPr="00AE7F71">
        <w:t>iūloma teršimo incidentų likvidavimo darbų Kuršių mariose vykdymą perduoti PAGD ir nustatyti</w:t>
      </w:r>
      <w:r w:rsidR="001F6048" w:rsidRPr="00AE7F71">
        <w:t>,</w:t>
      </w:r>
      <w:r w:rsidR="00F41E37" w:rsidRPr="00AE7F71">
        <w:t xml:space="preserve"> kad teršimo incidentų likvidavimo darbus Lietuvos Respublikos jūros rajone ir Kuršių mariose atlieka ne </w:t>
      </w:r>
      <w:r w:rsidR="00443E5B">
        <w:t>VRM</w:t>
      </w:r>
      <w:r w:rsidR="00F41E37" w:rsidRPr="00AE7F71">
        <w:t xml:space="preserve"> įgaliotos institucijos, o PAGD, kuris prireikus galės pasitelkti V</w:t>
      </w:r>
      <w:r w:rsidR="00443E5B">
        <w:t>SAT</w:t>
      </w:r>
      <w:r w:rsidR="00F41E37" w:rsidRPr="00AE7F71">
        <w:t xml:space="preserve"> pajėgas ir priemones.</w:t>
      </w:r>
    </w:p>
    <w:p w14:paraId="62E49BB6" w14:textId="77777777" w:rsidR="00390466" w:rsidRPr="00AE7F71" w:rsidRDefault="00390466" w:rsidP="000C4206">
      <w:pPr>
        <w:spacing w:line="320" w:lineRule="atLeast"/>
        <w:ind w:firstLine="851"/>
        <w:jc w:val="both"/>
      </w:pPr>
    </w:p>
    <w:p w14:paraId="05482B8E" w14:textId="77777777" w:rsidR="00CE2A35" w:rsidRPr="00AE7F71" w:rsidRDefault="00CE2A35" w:rsidP="000C4206">
      <w:pPr>
        <w:spacing w:line="320" w:lineRule="atLeast"/>
        <w:ind w:firstLine="709"/>
        <w:jc w:val="both"/>
        <w:rPr>
          <w:b/>
          <w:bCs/>
        </w:rPr>
      </w:pPr>
      <w:r w:rsidRPr="00AE7F71">
        <w:rPr>
          <w:b/>
          <w:bCs/>
        </w:rPr>
        <w:t>5. Numatomo teisinio reguliavimo poveikio vertinimo rez</w:t>
      </w:r>
      <w:r w:rsidR="00244AB9" w:rsidRPr="00AE7F71">
        <w:rPr>
          <w:b/>
          <w:bCs/>
        </w:rPr>
        <w:t>ultatai (jeigu rengiant įstatym</w:t>
      </w:r>
      <w:r w:rsidR="000E08A6" w:rsidRPr="00AE7F71">
        <w:rPr>
          <w:b/>
          <w:bCs/>
        </w:rPr>
        <w:t>ų</w:t>
      </w:r>
      <w:r w:rsidR="00244AB9" w:rsidRPr="00AE7F71">
        <w:rPr>
          <w:b/>
          <w:bCs/>
        </w:rPr>
        <w:t xml:space="preserve"> projekt</w:t>
      </w:r>
      <w:r w:rsidR="000E08A6" w:rsidRPr="00AE7F71">
        <w:rPr>
          <w:b/>
          <w:bCs/>
        </w:rPr>
        <w:t>us</w:t>
      </w:r>
      <w:r w:rsidRPr="00AE7F71">
        <w:rPr>
          <w:b/>
          <w:bCs/>
        </w:rPr>
        <w:t xml:space="preserve"> toks vertinimas turi būti atliktas ir jo rezultatai nepateikiami atskiru dokum</w:t>
      </w:r>
      <w:r w:rsidR="00244AB9" w:rsidRPr="00AE7F71">
        <w:rPr>
          <w:b/>
          <w:bCs/>
        </w:rPr>
        <w:t>entu), galimos neigiamos priimt</w:t>
      </w:r>
      <w:r w:rsidR="000E08A6" w:rsidRPr="00AE7F71">
        <w:rPr>
          <w:b/>
          <w:bCs/>
        </w:rPr>
        <w:t>ų</w:t>
      </w:r>
      <w:r w:rsidR="00244AB9" w:rsidRPr="00AE7F71">
        <w:rPr>
          <w:b/>
          <w:bCs/>
        </w:rPr>
        <w:t xml:space="preserve"> </w:t>
      </w:r>
      <w:r w:rsidR="000E08A6" w:rsidRPr="00AE7F71">
        <w:rPr>
          <w:b/>
          <w:bCs/>
        </w:rPr>
        <w:t xml:space="preserve">įstatymų </w:t>
      </w:r>
      <w:r w:rsidRPr="00AE7F71">
        <w:rPr>
          <w:b/>
          <w:bCs/>
        </w:rPr>
        <w:t>pasekmės ir kokių priemonių reikėtų imtis, kad tokių pasekmių būtų išvengta</w:t>
      </w:r>
    </w:p>
    <w:p w14:paraId="3CBB8F59" w14:textId="77777777" w:rsidR="00B66A0F" w:rsidRPr="00AE7F71" w:rsidRDefault="00CE2A35" w:rsidP="000C4206">
      <w:pPr>
        <w:spacing w:line="320" w:lineRule="atLeast"/>
        <w:ind w:firstLine="709"/>
        <w:jc w:val="both"/>
      </w:pPr>
      <w:r w:rsidRPr="00AE7F71">
        <w:t xml:space="preserve">Laukiami teigiami </w:t>
      </w:r>
      <w:r w:rsidR="00244AB9" w:rsidRPr="00AE7F71">
        <w:t>įstatym</w:t>
      </w:r>
      <w:r w:rsidR="000E08A6" w:rsidRPr="00AE7F71">
        <w:t>ų</w:t>
      </w:r>
      <w:r w:rsidR="00D41E01" w:rsidRPr="00AE7F71">
        <w:t xml:space="preserve"> </w:t>
      </w:r>
      <w:r w:rsidR="00890A4A" w:rsidRPr="00AE7F71">
        <w:t>rezultatai aptarti 4 punkte</w:t>
      </w:r>
      <w:r w:rsidR="00B66A0F" w:rsidRPr="00AE7F71">
        <w:t>.</w:t>
      </w:r>
    </w:p>
    <w:p w14:paraId="02771BFB" w14:textId="1779190E" w:rsidR="00CE2A35" w:rsidRPr="00AE7F71" w:rsidRDefault="00CE2A35" w:rsidP="000C4206">
      <w:pPr>
        <w:spacing w:line="320" w:lineRule="atLeast"/>
        <w:ind w:firstLine="709"/>
        <w:jc w:val="both"/>
      </w:pPr>
      <w:r w:rsidRPr="00AE7F71">
        <w:t xml:space="preserve">Priėmus </w:t>
      </w:r>
      <w:r w:rsidR="00247C88" w:rsidRPr="00AE7F71">
        <w:t>Į</w:t>
      </w:r>
      <w:r w:rsidR="00244AB9" w:rsidRPr="00AE7F71">
        <w:t>statym</w:t>
      </w:r>
      <w:r w:rsidR="000E08A6" w:rsidRPr="00AE7F71">
        <w:t>us</w:t>
      </w:r>
      <w:r w:rsidR="00D03219" w:rsidRPr="00AE7F71">
        <w:t>,</w:t>
      </w:r>
      <w:r w:rsidR="0094183D" w:rsidRPr="00AE7F71">
        <w:t xml:space="preserve"> </w:t>
      </w:r>
      <w:r w:rsidRPr="00AE7F71">
        <w:t>neigiamų pasekmių nenumatoma.</w:t>
      </w:r>
    </w:p>
    <w:p w14:paraId="2E792D13" w14:textId="77777777" w:rsidR="00CE2A35" w:rsidRPr="00AE7F71" w:rsidRDefault="00CE2A35" w:rsidP="000C4206">
      <w:pPr>
        <w:spacing w:line="320" w:lineRule="atLeast"/>
        <w:ind w:firstLine="709"/>
        <w:jc w:val="both"/>
      </w:pPr>
    </w:p>
    <w:p w14:paraId="79C2F0EB" w14:textId="77777777" w:rsidR="00CE2A35" w:rsidRPr="00AE7F71" w:rsidRDefault="00244AB9" w:rsidP="000C4206">
      <w:pPr>
        <w:spacing w:line="320" w:lineRule="atLeast"/>
        <w:ind w:firstLine="709"/>
        <w:jc w:val="both"/>
        <w:rPr>
          <w:b/>
          <w:bCs/>
        </w:rPr>
      </w:pPr>
      <w:r w:rsidRPr="00AE7F71">
        <w:rPr>
          <w:b/>
          <w:bCs/>
        </w:rPr>
        <w:t>6. Kokią įtaką priimt</w:t>
      </w:r>
      <w:r w:rsidR="000E08A6" w:rsidRPr="00AE7F71">
        <w:rPr>
          <w:b/>
          <w:bCs/>
        </w:rPr>
        <w:t>i</w:t>
      </w:r>
      <w:r w:rsidR="00CE2A35" w:rsidRPr="00AE7F71">
        <w:rPr>
          <w:b/>
          <w:bCs/>
        </w:rPr>
        <w:t xml:space="preserve"> įstatyma</w:t>
      </w:r>
      <w:r w:rsidR="000E08A6" w:rsidRPr="00AE7F71">
        <w:rPr>
          <w:b/>
          <w:bCs/>
        </w:rPr>
        <w:t>i</w:t>
      </w:r>
      <w:r w:rsidR="00CE2A35" w:rsidRPr="00AE7F71">
        <w:rPr>
          <w:b/>
          <w:bCs/>
        </w:rPr>
        <w:t xml:space="preserve"> turės kriminogeninei situacijai, korupcijai</w:t>
      </w:r>
    </w:p>
    <w:p w14:paraId="46A14EFF" w14:textId="77777777" w:rsidR="00CE2A35" w:rsidRPr="00AE7F71" w:rsidRDefault="00DD5A0C" w:rsidP="000C4206">
      <w:pPr>
        <w:spacing w:line="320" w:lineRule="atLeast"/>
        <w:ind w:firstLine="709"/>
        <w:jc w:val="both"/>
      </w:pPr>
      <w:r w:rsidRPr="00AE7F71">
        <w:t>Įstatym</w:t>
      </w:r>
      <w:r w:rsidR="0055002C" w:rsidRPr="00AE7F71">
        <w:t>a</w:t>
      </w:r>
      <w:r w:rsidR="000E08A6" w:rsidRPr="00AE7F71">
        <w:t>i</w:t>
      </w:r>
      <w:r w:rsidR="0094183D" w:rsidRPr="00AE7F71">
        <w:t xml:space="preserve"> </w:t>
      </w:r>
      <w:r w:rsidR="00CE2A35" w:rsidRPr="00AE7F71">
        <w:t>nesusiję su įtaka kriminogeninei situacijai.</w:t>
      </w:r>
      <w:r w:rsidR="004550F3" w:rsidRPr="00AE7F71">
        <w:t xml:space="preserve"> </w:t>
      </w:r>
    </w:p>
    <w:p w14:paraId="35606E92" w14:textId="77777777" w:rsidR="00B24EF9" w:rsidRPr="00AE7F71" w:rsidRDefault="00B24EF9" w:rsidP="000C4206">
      <w:pPr>
        <w:spacing w:line="320" w:lineRule="atLeast"/>
        <w:ind w:firstLine="709"/>
        <w:jc w:val="both"/>
      </w:pPr>
    </w:p>
    <w:p w14:paraId="4F7E9A06" w14:textId="77777777" w:rsidR="00CE2A35" w:rsidRPr="00AE7F71" w:rsidRDefault="00CE2A35" w:rsidP="000C4206">
      <w:pPr>
        <w:spacing w:line="320" w:lineRule="atLeast"/>
        <w:ind w:firstLine="709"/>
        <w:jc w:val="both"/>
        <w:rPr>
          <w:b/>
          <w:bCs/>
        </w:rPr>
      </w:pPr>
      <w:r w:rsidRPr="00AE7F71">
        <w:rPr>
          <w:b/>
          <w:bCs/>
        </w:rPr>
        <w:t>7. Kaip įstatym</w:t>
      </w:r>
      <w:r w:rsidR="000E08A6" w:rsidRPr="00AE7F71">
        <w:rPr>
          <w:b/>
          <w:bCs/>
        </w:rPr>
        <w:t>ų</w:t>
      </w:r>
      <w:r w:rsidRPr="00AE7F71">
        <w:rPr>
          <w:b/>
          <w:bCs/>
        </w:rPr>
        <w:t xml:space="preserve"> įgyvendinimas atsilieps verslo sąlygoms ir jo plėtrai</w:t>
      </w:r>
    </w:p>
    <w:p w14:paraId="46E7C0DB" w14:textId="77777777" w:rsidR="00CE2A35" w:rsidRPr="00AE7F71" w:rsidRDefault="00DD5A0C" w:rsidP="000C4206">
      <w:pPr>
        <w:spacing w:line="320" w:lineRule="atLeast"/>
        <w:ind w:firstLine="709"/>
        <w:jc w:val="both"/>
      </w:pPr>
      <w:r w:rsidRPr="00AE7F71">
        <w:t>Įstatym</w:t>
      </w:r>
      <w:r w:rsidR="0055002C" w:rsidRPr="00AE7F71">
        <w:t>a</w:t>
      </w:r>
      <w:r w:rsidR="000E08A6" w:rsidRPr="00AE7F71">
        <w:t>i</w:t>
      </w:r>
      <w:r w:rsidR="0094183D" w:rsidRPr="00AE7F71">
        <w:t xml:space="preserve"> </w:t>
      </w:r>
      <w:r w:rsidR="00CE2A35" w:rsidRPr="00AE7F71">
        <w:t>nesusiję su įtaka verslo sąlygoms ir jo plėtrai.</w:t>
      </w:r>
    </w:p>
    <w:p w14:paraId="43DE61E2" w14:textId="77777777" w:rsidR="00CE2A35" w:rsidRPr="00AE7F71" w:rsidRDefault="00CE2A35" w:rsidP="000C4206">
      <w:pPr>
        <w:spacing w:line="320" w:lineRule="atLeast"/>
        <w:ind w:firstLine="709"/>
        <w:jc w:val="both"/>
        <w:rPr>
          <w:b/>
          <w:bCs/>
        </w:rPr>
      </w:pPr>
    </w:p>
    <w:p w14:paraId="3A69C375" w14:textId="612F3EB0" w:rsidR="0087362A" w:rsidRPr="00AE7F71" w:rsidRDefault="005F67B9" w:rsidP="000C4206">
      <w:pPr>
        <w:spacing w:line="320" w:lineRule="atLeast"/>
        <w:ind w:firstLine="709"/>
        <w:jc w:val="both"/>
        <w:rPr>
          <w:b/>
          <w:bCs/>
        </w:rPr>
      </w:pPr>
      <w:r w:rsidRPr="00AE7F71">
        <w:rPr>
          <w:b/>
          <w:bCs/>
        </w:rPr>
        <w:t xml:space="preserve">8. </w:t>
      </w:r>
      <w:r w:rsidR="0087362A" w:rsidRPr="00AE7F71">
        <w:rPr>
          <w:b/>
          <w:bCs/>
        </w:rPr>
        <w:t>Ar įstatymų projektai neprieštarauja strateginio lygmens planavimo dokumentams</w:t>
      </w:r>
    </w:p>
    <w:p w14:paraId="65DC0035" w14:textId="5AD22862" w:rsidR="0087362A" w:rsidRPr="00AE7F71" w:rsidRDefault="0087362A" w:rsidP="000C4206">
      <w:pPr>
        <w:spacing w:line="320" w:lineRule="atLeast"/>
        <w:ind w:firstLine="709"/>
        <w:jc w:val="both"/>
        <w:rPr>
          <w:bCs/>
        </w:rPr>
      </w:pPr>
      <w:r w:rsidRPr="00AE7F71">
        <w:rPr>
          <w:bCs/>
        </w:rPr>
        <w:t>Įstatymų projektai strateginio lygmens planavimo dokumentams neprieštarauja</w:t>
      </w:r>
      <w:r w:rsidR="00864A52" w:rsidRPr="00AE7F71">
        <w:rPr>
          <w:bCs/>
        </w:rPr>
        <w:t>.</w:t>
      </w:r>
    </w:p>
    <w:p w14:paraId="047D67B0" w14:textId="77777777" w:rsidR="0087362A" w:rsidRPr="00AE7F71" w:rsidRDefault="0087362A" w:rsidP="000C4206">
      <w:pPr>
        <w:spacing w:line="320" w:lineRule="atLeast"/>
        <w:ind w:firstLine="709"/>
        <w:jc w:val="both"/>
        <w:rPr>
          <w:b/>
          <w:bCs/>
        </w:rPr>
      </w:pPr>
    </w:p>
    <w:p w14:paraId="455DEA27" w14:textId="59FF85E8" w:rsidR="00CE2A35" w:rsidRPr="00AE7F71" w:rsidRDefault="0087362A" w:rsidP="000C4206">
      <w:pPr>
        <w:spacing w:line="320" w:lineRule="atLeast"/>
        <w:ind w:firstLine="709"/>
        <w:jc w:val="both"/>
        <w:rPr>
          <w:b/>
          <w:bCs/>
        </w:rPr>
      </w:pPr>
      <w:r w:rsidRPr="00AE7F71">
        <w:rPr>
          <w:b/>
          <w:bCs/>
        </w:rPr>
        <w:t xml:space="preserve">9. </w:t>
      </w:r>
      <w:r w:rsidR="005F67B9" w:rsidRPr="00AE7F71">
        <w:rPr>
          <w:b/>
          <w:bCs/>
        </w:rPr>
        <w:t>Įstatym</w:t>
      </w:r>
      <w:r w:rsidR="000E08A6" w:rsidRPr="00AE7F71">
        <w:rPr>
          <w:b/>
          <w:bCs/>
        </w:rPr>
        <w:t>ų</w:t>
      </w:r>
      <w:r w:rsidR="00CE2A35" w:rsidRPr="00AE7F71">
        <w:rPr>
          <w:b/>
          <w:bCs/>
        </w:rPr>
        <w:t xml:space="preserve"> inkorporavimas į teisinę sistemą, kokius teisės aktus būtina priimti, kokius galiojančius teisės aktus reikia pakeisti ar pripažinti netekusiais galios</w:t>
      </w:r>
    </w:p>
    <w:p w14:paraId="3EECA5D9" w14:textId="1BC2DA73" w:rsidR="00CE2A35" w:rsidRPr="00AE7F71" w:rsidRDefault="002348DC" w:rsidP="000C4206">
      <w:pPr>
        <w:tabs>
          <w:tab w:val="left" w:pos="1296"/>
          <w:tab w:val="center" w:pos="4819"/>
          <w:tab w:val="right" w:pos="9638"/>
        </w:tabs>
        <w:spacing w:line="320" w:lineRule="atLeast"/>
        <w:ind w:firstLine="709"/>
        <w:jc w:val="both"/>
      </w:pPr>
      <w:r w:rsidRPr="00AE7F71">
        <w:t xml:space="preserve">Priėmus </w:t>
      </w:r>
      <w:r w:rsidR="00247C88" w:rsidRPr="00AE7F71">
        <w:t>Į</w:t>
      </w:r>
      <w:r w:rsidRPr="00AE7F71">
        <w:t>statym</w:t>
      </w:r>
      <w:r w:rsidR="000E08A6" w:rsidRPr="00AE7F71">
        <w:t>us</w:t>
      </w:r>
      <w:r w:rsidRPr="00AE7F71">
        <w:t xml:space="preserve">, kitų įstatymų </w:t>
      </w:r>
      <w:r w:rsidR="008F776C" w:rsidRPr="00AE7F71">
        <w:t xml:space="preserve">priimti, </w:t>
      </w:r>
      <w:r w:rsidRPr="00AE7F71">
        <w:t>keisti</w:t>
      </w:r>
      <w:r w:rsidR="008F776C" w:rsidRPr="00AE7F71">
        <w:t xml:space="preserve"> ar pripažinti netekusiais galios</w:t>
      </w:r>
      <w:r w:rsidRPr="00AE7F71">
        <w:t xml:space="preserve"> nereikės.</w:t>
      </w:r>
    </w:p>
    <w:p w14:paraId="17A33AD8" w14:textId="77777777" w:rsidR="002348DC" w:rsidRPr="00AE7F71" w:rsidRDefault="002348DC" w:rsidP="000C4206">
      <w:pPr>
        <w:tabs>
          <w:tab w:val="left" w:pos="1296"/>
          <w:tab w:val="center" w:pos="4819"/>
          <w:tab w:val="right" w:pos="9638"/>
        </w:tabs>
        <w:spacing w:line="320" w:lineRule="atLeast"/>
        <w:ind w:firstLine="709"/>
        <w:jc w:val="both"/>
      </w:pPr>
    </w:p>
    <w:p w14:paraId="6C152F1B" w14:textId="52422DC4" w:rsidR="00CE2A35" w:rsidRPr="00AE7F71" w:rsidRDefault="0087362A" w:rsidP="000C4206">
      <w:pPr>
        <w:tabs>
          <w:tab w:val="left" w:pos="1296"/>
          <w:tab w:val="center" w:pos="4819"/>
          <w:tab w:val="right" w:pos="9638"/>
        </w:tabs>
        <w:spacing w:line="320" w:lineRule="atLeast"/>
        <w:ind w:firstLine="709"/>
        <w:jc w:val="both"/>
        <w:rPr>
          <w:b/>
          <w:bCs/>
        </w:rPr>
      </w:pPr>
      <w:r w:rsidRPr="00AE7F71">
        <w:rPr>
          <w:b/>
          <w:bCs/>
        </w:rPr>
        <w:t>10</w:t>
      </w:r>
      <w:r w:rsidR="00CE2A35" w:rsidRPr="00AE7F71">
        <w:rPr>
          <w:b/>
          <w:bCs/>
        </w:rPr>
        <w:t xml:space="preserve">. Ar </w:t>
      </w:r>
      <w:r w:rsidR="00B0591C" w:rsidRPr="00AE7F71">
        <w:rPr>
          <w:b/>
          <w:bCs/>
        </w:rPr>
        <w:t>įstatym</w:t>
      </w:r>
      <w:r w:rsidR="000E08A6" w:rsidRPr="00AE7F71">
        <w:rPr>
          <w:b/>
          <w:bCs/>
        </w:rPr>
        <w:t>ų</w:t>
      </w:r>
      <w:r w:rsidR="00B0591C" w:rsidRPr="00AE7F71">
        <w:rPr>
          <w:b/>
          <w:bCs/>
        </w:rPr>
        <w:t xml:space="preserve"> </w:t>
      </w:r>
      <w:r w:rsidR="00CE2A35" w:rsidRPr="00AE7F71">
        <w:rPr>
          <w:b/>
          <w:bCs/>
        </w:rPr>
        <w:t>projekta</w:t>
      </w:r>
      <w:r w:rsidR="000E08A6" w:rsidRPr="00AE7F71">
        <w:rPr>
          <w:b/>
          <w:bCs/>
        </w:rPr>
        <w:t>i</w:t>
      </w:r>
      <w:r w:rsidR="005F67B9" w:rsidRPr="00AE7F71">
        <w:rPr>
          <w:b/>
          <w:bCs/>
        </w:rPr>
        <w:t xml:space="preserve"> parengt</w:t>
      </w:r>
      <w:r w:rsidR="000E08A6" w:rsidRPr="00AE7F71">
        <w:rPr>
          <w:b/>
          <w:bCs/>
        </w:rPr>
        <w:t>i</w:t>
      </w:r>
      <w:r w:rsidR="00CE2A35" w:rsidRPr="00AE7F71">
        <w:rPr>
          <w:b/>
          <w:bCs/>
        </w:rPr>
        <w:t xml:space="preserve"> laikantis Lietuvos Respublikos valstybinės kalbos, Teisėkūros pagrindų įstatymų reikalavimų, o </w:t>
      </w:r>
      <w:r w:rsidR="00B0591C" w:rsidRPr="00AE7F71">
        <w:rPr>
          <w:b/>
          <w:bCs/>
        </w:rPr>
        <w:t>įstatym</w:t>
      </w:r>
      <w:r w:rsidR="0074340E" w:rsidRPr="00AE7F71">
        <w:rPr>
          <w:b/>
          <w:bCs/>
        </w:rPr>
        <w:t>ų</w:t>
      </w:r>
      <w:r w:rsidR="00B0591C" w:rsidRPr="00AE7F71">
        <w:rPr>
          <w:b/>
          <w:bCs/>
        </w:rPr>
        <w:t xml:space="preserve"> </w:t>
      </w:r>
      <w:r w:rsidR="00CE2A35" w:rsidRPr="00AE7F71">
        <w:rPr>
          <w:b/>
          <w:bCs/>
        </w:rPr>
        <w:t>projekt</w:t>
      </w:r>
      <w:r w:rsidR="0074340E" w:rsidRPr="00AE7F71">
        <w:rPr>
          <w:b/>
          <w:bCs/>
        </w:rPr>
        <w:t>ų</w:t>
      </w:r>
      <w:r w:rsidR="00CE2A35" w:rsidRPr="00AE7F71">
        <w:rPr>
          <w:b/>
          <w:bCs/>
        </w:rPr>
        <w:t xml:space="preserve"> sąvokos ir jas įvardijantys terminai įvertinti Terminų banko įstatymo ir jo įgyvendinamųjų teisės aktų nustatyta tvarka</w:t>
      </w:r>
    </w:p>
    <w:p w14:paraId="3B732393" w14:textId="2417FCE2" w:rsidR="009E0FFC" w:rsidRPr="006056E2" w:rsidRDefault="0074340E" w:rsidP="000C4206">
      <w:pPr>
        <w:spacing w:line="320" w:lineRule="atLeast"/>
        <w:ind w:firstLine="567"/>
        <w:jc w:val="both"/>
        <w:rPr>
          <w:b/>
          <w:bCs/>
        </w:rPr>
      </w:pPr>
      <w:r w:rsidRPr="00AE7F71">
        <w:t>Įstatymų</w:t>
      </w:r>
      <w:r w:rsidR="009B0273" w:rsidRPr="00AE7F71">
        <w:t xml:space="preserve"> p</w:t>
      </w:r>
      <w:r w:rsidR="00CE2A35" w:rsidRPr="00AE7F71">
        <w:t>rojekta</w:t>
      </w:r>
      <w:r w:rsidRPr="00AE7F71">
        <w:t>i</w:t>
      </w:r>
      <w:r w:rsidR="00CE2A35" w:rsidRPr="00AE7F71">
        <w:t xml:space="preserve"> parengt</w:t>
      </w:r>
      <w:r w:rsidRPr="00AE7F71">
        <w:t>i</w:t>
      </w:r>
      <w:r w:rsidR="00CE2A35" w:rsidRPr="00AE7F71">
        <w:t xml:space="preserve"> laikantis nustatytų reikalavimų</w:t>
      </w:r>
      <w:r w:rsidR="00F049B6" w:rsidRPr="00AE7F71">
        <w:t>.</w:t>
      </w:r>
      <w:r w:rsidR="009E0FFC" w:rsidRPr="009E0FFC">
        <w:t xml:space="preserve"> </w:t>
      </w:r>
      <w:r w:rsidR="009E0FFC" w:rsidRPr="00AE7F71">
        <w:rPr>
          <w:lang w:eastAsia="en-US"/>
        </w:rPr>
        <w:t>Lietuvos Respublikos įstatymo „Dėl užsieniečių teisinės padėties“ Nr. IX-2206 2, 11, 19, 23, 26, 35,</w:t>
      </w:r>
      <w:r w:rsidR="009E0FFC">
        <w:rPr>
          <w:lang w:eastAsia="en-US"/>
        </w:rPr>
        <w:t xml:space="preserve"> </w:t>
      </w:r>
      <w:r w:rsidR="00BC4037">
        <w:rPr>
          <w:lang w:eastAsia="en-US"/>
        </w:rPr>
        <w:t>53</w:t>
      </w:r>
      <w:r w:rsidR="009E0FFC">
        <w:rPr>
          <w:lang w:eastAsia="en-US"/>
        </w:rPr>
        <w:t>, 62, 98</w:t>
      </w:r>
      <w:r w:rsidR="009E0FFC" w:rsidRPr="00241EDF">
        <w:rPr>
          <w:vertAlign w:val="superscript"/>
          <w:lang w:eastAsia="en-US"/>
        </w:rPr>
        <w:t>1</w:t>
      </w:r>
      <w:r w:rsidR="009E0FFC">
        <w:rPr>
          <w:lang w:eastAsia="en-US"/>
        </w:rPr>
        <w:t>,</w:t>
      </w:r>
      <w:r w:rsidR="009E0FFC" w:rsidRPr="00AE7F71">
        <w:rPr>
          <w:lang w:eastAsia="en-US"/>
        </w:rPr>
        <w:t xml:space="preserve"> 124, 125, 133, 140</w:t>
      </w:r>
      <w:r w:rsidR="009E0FFC" w:rsidRPr="00AE7F71">
        <w:rPr>
          <w:vertAlign w:val="superscript"/>
          <w:lang w:eastAsia="en-US"/>
        </w:rPr>
        <w:t>3</w:t>
      </w:r>
      <w:r w:rsidR="009E0FFC" w:rsidRPr="00AE7F71">
        <w:rPr>
          <w:lang w:eastAsia="en-US"/>
        </w:rPr>
        <w:t xml:space="preserve"> straipsnių ir priedo pakeitimo ir Įstatymo papildymo 20</w:t>
      </w:r>
      <w:r w:rsidR="009E0FFC" w:rsidRPr="00AE7F71">
        <w:rPr>
          <w:vertAlign w:val="superscript"/>
          <w:lang w:eastAsia="en-US"/>
        </w:rPr>
        <w:t>1</w:t>
      </w:r>
      <w:r w:rsidR="009E0FFC" w:rsidRPr="00AE7F71">
        <w:rPr>
          <w:lang w:eastAsia="en-US"/>
        </w:rPr>
        <w:t xml:space="preserve"> straipsniu įstatymo projekt</w:t>
      </w:r>
      <w:r w:rsidR="009E0FFC">
        <w:rPr>
          <w:lang w:eastAsia="en-US"/>
        </w:rPr>
        <w:t>e nustatoma nauja</w:t>
      </w:r>
      <w:r w:rsidR="009E0FFC" w:rsidRPr="006056E2">
        <w:t xml:space="preserve"> sąvok</w:t>
      </w:r>
      <w:r w:rsidR="009E0FFC">
        <w:t>a</w:t>
      </w:r>
      <w:r w:rsidR="009E0FFC" w:rsidRPr="006056E2">
        <w:t xml:space="preserve"> iki </w:t>
      </w:r>
      <w:r w:rsidR="009E0FFC">
        <w:t>šio į</w:t>
      </w:r>
      <w:r w:rsidR="009E0FFC" w:rsidRPr="006056E2">
        <w:t>statymo projekto pateikimo Lietuvos Respublikos Seimui bus suderint</w:t>
      </w:r>
      <w:r w:rsidR="009E0FFC">
        <w:t>a</w:t>
      </w:r>
      <w:r w:rsidR="009E0FFC" w:rsidRPr="006056E2">
        <w:t xml:space="preserve"> su Valstybine lietuvių kalbos komisija ir aprobuot</w:t>
      </w:r>
      <w:r w:rsidR="009E0FFC">
        <w:t>a</w:t>
      </w:r>
      <w:r w:rsidR="009E0FFC" w:rsidRPr="006056E2">
        <w:t xml:space="preserve"> Terminų banko įstatymo ir jo įgyvendinamųjų teisės aktų nustatyta tvarka. </w:t>
      </w:r>
    </w:p>
    <w:p w14:paraId="45A0A721" w14:textId="3A17EE2F" w:rsidR="00350D0B" w:rsidRPr="00AE7F71" w:rsidRDefault="00350D0B" w:rsidP="000C4206">
      <w:pPr>
        <w:tabs>
          <w:tab w:val="left" w:pos="1296"/>
          <w:tab w:val="center" w:pos="4819"/>
          <w:tab w:val="right" w:pos="9638"/>
        </w:tabs>
        <w:spacing w:line="320" w:lineRule="atLeast"/>
        <w:ind w:firstLine="709"/>
        <w:jc w:val="both"/>
        <w:rPr>
          <w:b/>
          <w:bCs/>
        </w:rPr>
      </w:pPr>
    </w:p>
    <w:p w14:paraId="5030C923" w14:textId="474D3B2D" w:rsidR="00CE2A35" w:rsidRPr="00AE7F71" w:rsidRDefault="00745374" w:rsidP="000C4206">
      <w:pPr>
        <w:tabs>
          <w:tab w:val="center" w:pos="4819"/>
          <w:tab w:val="right" w:pos="9638"/>
        </w:tabs>
        <w:spacing w:line="320" w:lineRule="atLeast"/>
        <w:ind w:firstLine="709"/>
        <w:jc w:val="both"/>
        <w:rPr>
          <w:b/>
          <w:bCs/>
        </w:rPr>
      </w:pPr>
      <w:r w:rsidRPr="00AE7F71">
        <w:rPr>
          <w:b/>
          <w:bCs/>
        </w:rPr>
        <w:t>1</w:t>
      </w:r>
      <w:r w:rsidR="0087362A" w:rsidRPr="00AE7F71">
        <w:rPr>
          <w:b/>
          <w:bCs/>
        </w:rPr>
        <w:t>1</w:t>
      </w:r>
      <w:r w:rsidRPr="00AE7F71">
        <w:rPr>
          <w:b/>
          <w:bCs/>
        </w:rPr>
        <w:t xml:space="preserve">. Ar </w:t>
      </w:r>
      <w:r w:rsidR="00B0591C" w:rsidRPr="00AE7F71">
        <w:rPr>
          <w:b/>
          <w:bCs/>
        </w:rPr>
        <w:t>įstatym</w:t>
      </w:r>
      <w:r w:rsidR="0074340E" w:rsidRPr="00AE7F71">
        <w:rPr>
          <w:b/>
          <w:bCs/>
        </w:rPr>
        <w:t>ų</w:t>
      </w:r>
      <w:r w:rsidR="00B0591C" w:rsidRPr="00AE7F71">
        <w:rPr>
          <w:b/>
          <w:bCs/>
        </w:rPr>
        <w:t xml:space="preserve"> </w:t>
      </w:r>
      <w:r w:rsidRPr="00AE7F71">
        <w:rPr>
          <w:b/>
          <w:bCs/>
        </w:rPr>
        <w:t>projekta</w:t>
      </w:r>
      <w:r w:rsidR="0074340E" w:rsidRPr="00AE7F71">
        <w:rPr>
          <w:b/>
          <w:bCs/>
        </w:rPr>
        <w:t>i</w:t>
      </w:r>
      <w:r w:rsidR="00CE2A35" w:rsidRPr="00AE7F71">
        <w:rPr>
          <w:b/>
          <w:bCs/>
        </w:rPr>
        <w:t xml:space="preserve"> atitinka </w:t>
      </w:r>
      <w:r w:rsidR="00BF2B89">
        <w:rPr>
          <w:b/>
          <w:bCs/>
        </w:rPr>
        <w:t>Europos ž</w:t>
      </w:r>
      <w:r w:rsidR="00CE2A35" w:rsidRPr="00AE7F71">
        <w:rPr>
          <w:b/>
          <w:bCs/>
        </w:rPr>
        <w:t>mogaus teisių ir pagrindinių laisvių apsaugos konvencijos nuostatas</w:t>
      </w:r>
      <w:r w:rsidR="007A21C0" w:rsidRPr="00AE7F71">
        <w:rPr>
          <w:b/>
          <w:bCs/>
        </w:rPr>
        <w:t xml:space="preserve"> ir Europos Sąjungos dokumentus</w:t>
      </w:r>
    </w:p>
    <w:p w14:paraId="7AA1354E" w14:textId="61862F95" w:rsidR="00CE2A35" w:rsidRPr="00AE7F71" w:rsidRDefault="0074340E" w:rsidP="000C4206">
      <w:pPr>
        <w:tabs>
          <w:tab w:val="center" w:pos="4819"/>
          <w:tab w:val="right" w:pos="9638"/>
        </w:tabs>
        <w:spacing w:line="320" w:lineRule="atLeast"/>
        <w:ind w:firstLine="709"/>
        <w:jc w:val="both"/>
      </w:pPr>
      <w:r w:rsidRPr="00AE7F71">
        <w:t xml:space="preserve">Įstatymų </w:t>
      </w:r>
      <w:r w:rsidR="009B0273" w:rsidRPr="00AE7F71">
        <w:t>p</w:t>
      </w:r>
      <w:r w:rsidR="00CE2A35" w:rsidRPr="00AE7F71">
        <w:t>rojekt</w:t>
      </w:r>
      <w:r w:rsidRPr="00AE7F71">
        <w:t>ų</w:t>
      </w:r>
      <w:r w:rsidR="00CE2A35" w:rsidRPr="00AE7F71">
        <w:t xml:space="preserve"> nuostatos </w:t>
      </w:r>
      <w:r w:rsidR="00BF2B89">
        <w:t>Europos ž</w:t>
      </w:r>
      <w:r w:rsidR="00CE2A35" w:rsidRPr="00AE7F71">
        <w:t>mogaus teisių ir pagrindinių laisvių apsaugos konvencijos nuostatoms ir ES dokumentams neprieštarauja.</w:t>
      </w:r>
    </w:p>
    <w:p w14:paraId="1586D944" w14:textId="77777777" w:rsidR="00CE2A35" w:rsidRPr="00AE7F71" w:rsidRDefault="00CE2A35" w:rsidP="000C4206">
      <w:pPr>
        <w:tabs>
          <w:tab w:val="center" w:pos="4819"/>
          <w:tab w:val="right" w:pos="9638"/>
        </w:tabs>
        <w:spacing w:line="320" w:lineRule="atLeast"/>
        <w:ind w:firstLine="709"/>
      </w:pPr>
    </w:p>
    <w:p w14:paraId="7149B6C7" w14:textId="40829342" w:rsidR="00CE2A35" w:rsidRPr="00AE7F71" w:rsidRDefault="005F67B9" w:rsidP="000C4206">
      <w:pPr>
        <w:spacing w:line="320" w:lineRule="atLeast"/>
        <w:ind w:firstLine="709"/>
        <w:jc w:val="both"/>
        <w:rPr>
          <w:b/>
          <w:bCs/>
        </w:rPr>
      </w:pPr>
      <w:r w:rsidRPr="00AE7F71">
        <w:rPr>
          <w:b/>
          <w:bCs/>
        </w:rPr>
        <w:t>1</w:t>
      </w:r>
      <w:r w:rsidR="0087362A" w:rsidRPr="00AE7F71">
        <w:rPr>
          <w:b/>
          <w:bCs/>
        </w:rPr>
        <w:t>2</w:t>
      </w:r>
      <w:r w:rsidRPr="00AE7F71">
        <w:rPr>
          <w:b/>
          <w:bCs/>
        </w:rPr>
        <w:t>. Jeigu įstatym</w:t>
      </w:r>
      <w:r w:rsidR="0074340E" w:rsidRPr="00AE7F71">
        <w:rPr>
          <w:b/>
          <w:bCs/>
        </w:rPr>
        <w:t>ams</w:t>
      </w:r>
      <w:r w:rsidR="00CE2A35" w:rsidRPr="00AE7F71">
        <w:rPr>
          <w:b/>
          <w:bCs/>
        </w:rPr>
        <w:t xml:space="preserve"> įgyvendinti reikia įgyvendinamųjų teisės aktų, kas ir kada juos turėtų priimti</w:t>
      </w:r>
    </w:p>
    <w:p w14:paraId="110220A1" w14:textId="3E05979C" w:rsidR="00161B0F" w:rsidRPr="00AE7F71" w:rsidRDefault="00161B0F" w:rsidP="000C4206">
      <w:pPr>
        <w:tabs>
          <w:tab w:val="left" w:pos="993"/>
        </w:tabs>
        <w:spacing w:line="320" w:lineRule="atLeast"/>
        <w:ind w:firstLine="709"/>
        <w:jc w:val="both"/>
      </w:pPr>
      <w:r w:rsidRPr="00AE7F71">
        <w:lastRenderedPageBreak/>
        <w:t>Pritarus Įstatymų projektams, reikės pakeisti:</w:t>
      </w:r>
    </w:p>
    <w:p w14:paraId="19AA8546" w14:textId="77777777" w:rsidR="00161B0F" w:rsidRPr="00AE7F71" w:rsidRDefault="00161B0F" w:rsidP="000C4206">
      <w:pPr>
        <w:tabs>
          <w:tab w:val="left" w:pos="993"/>
        </w:tabs>
        <w:spacing w:line="320" w:lineRule="atLeast"/>
        <w:ind w:firstLine="709"/>
        <w:jc w:val="both"/>
        <w:rPr>
          <w:bCs/>
        </w:rPr>
      </w:pPr>
      <w:r w:rsidRPr="00AE7F71">
        <w:t xml:space="preserve">1. </w:t>
      </w:r>
      <w:r w:rsidRPr="00AE7F71">
        <w:rPr>
          <w:bCs/>
        </w:rPr>
        <w:t>Lietuvos Respublikos vidaus reikalų ministro 2008 m. spalio 27 d. įsakymą Nr. 1V-381 „Dėl įgaliojimų suteikimo likviduoti teršimo incidentus ir vykdyti ypatingas priemones Kuršių mariose“;</w:t>
      </w:r>
    </w:p>
    <w:p w14:paraId="3DC79E87" w14:textId="77777777" w:rsidR="00161B0F" w:rsidRPr="00AE7F71" w:rsidRDefault="00161B0F" w:rsidP="000C4206">
      <w:pPr>
        <w:tabs>
          <w:tab w:val="left" w:pos="993"/>
        </w:tabs>
        <w:spacing w:line="320" w:lineRule="atLeast"/>
        <w:ind w:firstLine="709"/>
        <w:jc w:val="both"/>
      </w:pPr>
      <w:r w:rsidRPr="00AE7F71">
        <w:rPr>
          <w:bCs/>
        </w:rPr>
        <w:t xml:space="preserve">2. </w:t>
      </w:r>
      <w:r w:rsidRPr="00AE7F71">
        <w:t>Lietuvos Respublikos vidaus reikalų ministro 2010 m. gruodžio 31 d. įsakymą Nr. 1V-831 „Dėl Priešgaisrinės apsaugos ir gelbėjimo departamento prie Vidaus reikalų ministerijos nuostatų patvirtinimo“;</w:t>
      </w:r>
    </w:p>
    <w:p w14:paraId="2E19818D" w14:textId="4BCD70E2" w:rsidR="00161B0F" w:rsidRPr="00AE7F71" w:rsidRDefault="00161B0F" w:rsidP="000C4206">
      <w:pPr>
        <w:tabs>
          <w:tab w:val="left" w:pos="993"/>
        </w:tabs>
        <w:spacing w:line="320" w:lineRule="atLeast"/>
        <w:ind w:firstLine="709"/>
        <w:jc w:val="both"/>
      </w:pPr>
      <w:r w:rsidRPr="00AE7F71">
        <w:t>3. Lietuvos Respublikos vidaus reikalų ministro 2004 m. gruodžio 24 d. įsakymą Nr. 1V-429 „</w:t>
      </w:r>
      <w:r w:rsidR="00680975">
        <w:t xml:space="preserve">Dėl </w:t>
      </w:r>
      <w:r w:rsidRPr="00AE7F71">
        <w:t>Sprendimų dėl užsieniečio įpareigojimo išvykti, išsiuntimo, grąžinimo ir vykimo tranzitu per Lietuvos Respublikos teritoriją priėmimo ir jų vykdymo tvarkos apraš</w:t>
      </w:r>
      <w:r w:rsidR="00680975">
        <w:t>o patvirtinimo</w:t>
      </w:r>
      <w:r w:rsidRPr="00AE7F71">
        <w:t>“;</w:t>
      </w:r>
    </w:p>
    <w:p w14:paraId="238BD644" w14:textId="2C27C504" w:rsidR="00161B0F" w:rsidRPr="00AE7F71" w:rsidRDefault="00161B0F" w:rsidP="000C4206">
      <w:pPr>
        <w:tabs>
          <w:tab w:val="left" w:pos="993"/>
        </w:tabs>
        <w:spacing w:line="320" w:lineRule="atLeast"/>
        <w:ind w:firstLine="709"/>
        <w:jc w:val="both"/>
      </w:pPr>
      <w:r w:rsidRPr="00AE7F71">
        <w:t>4. Lietuvos Respublikos vidaus reikalų ministro ir Lietuvos Respublikos užsienio reikalų ministro 2017 m. gruodžio 28 d. įsakym</w:t>
      </w:r>
      <w:r w:rsidR="00680975">
        <w:t>ą</w:t>
      </w:r>
      <w:r w:rsidRPr="00AE7F71">
        <w:t xml:space="preserve"> Nr. 1V-899/V-330 „Dėl Vizos išdavimo tvarkos aprašo patvirtinimo“</w:t>
      </w:r>
      <w:r w:rsidR="00680975">
        <w:t>;</w:t>
      </w:r>
    </w:p>
    <w:p w14:paraId="7E414141" w14:textId="16E32181" w:rsidR="00C9012E" w:rsidRDefault="00161B0F" w:rsidP="000C4206">
      <w:pPr>
        <w:tabs>
          <w:tab w:val="left" w:pos="993"/>
        </w:tabs>
        <w:spacing w:line="320" w:lineRule="atLeast"/>
        <w:ind w:firstLine="709"/>
        <w:jc w:val="both"/>
      </w:pPr>
      <w:r w:rsidRPr="00AE7F71">
        <w:t>5. Lietuvos Respublikos krašto apsaugos ministro, Lietuvos Respublikos aplinkos ministro</w:t>
      </w:r>
      <w:r w:rsidR="00443E5B">
        <w:t xml:space="preserve"> ir</w:t>
      </w:r>
      <w:r w:rsidRPr="00AE7F71">
        <w:t xml:space="preserve"> Lietuvos Respublikos vidaus reikalų ministro 2009 m. lapkričio 9 d. įsakymą Nr. V-1044/D1-673/1V-596 „Dėl Teršimo incidentų likvidavimo jūros rajone darbų plano patvirtinimo“</w:t>
      </w:r>
      <w:r w:rsidR="00C9012E">
        <w:t>;</w:t>
      </w:r>
    </w:p>
    <w:p w14:paraId="46A7B297" w14:textId="109063CD" w:rsidR="00161B0F" w:rsidRPr="00AE7F71" w:rsidRDefault="00C9012E" w:rsidP="000C4206">
      <w:pPr>
        <w:tabs>
          <w:tab w:val="left" w:pos="993"/>
        </w:tabs>
        <w:spacing w:line="320" w:lineRule="atLeast"/>
        <w:ind w:firstLine="709"/>
        <w:jc w:val="both"/>
      </w:pPr>
      <w:r>
        <w:t>6.</w:t>
      </w:r>
      <w:r>
        <w:rPr>
          <w:color w:val="000000"/>
        </w:rPr>
        <w:t xml:space="preserve"> </w:t>
      </w:r>
      <w:r w:rsidRPr="002A1616">
        <w:t>Lietuvos Respublikos vidaus reikalų ministro 2005 m. gruodžio 21 d. įsakym</w:t>
      </w:r>
      <w:r w:rsidR="00E5400F">
        <w:t>ą</w:t>
      </w:r>
      <w:r w:rsidRPr="002A1616">
        <w:t xml:space="preserve"> Nr. 1V-445 „Dėl Lietuvos Respublikos ilgalaikio gyventojo leidimo gyventi Europos Sąjungoje išdavimo tvarkos aprašo patvirtinimo“</w:t>
      </w:r>
      <w:r w:rsidR="00161B0F" w:rsidRPr="00AE7F71">
        <w:t>.</w:t>
      </w:r>
    </w:p>
    <w:p w14:paraId="443E43FC" w14:textId="73DC4F47" w:rsidR="008845F5" w:rsidRPr="00AE7F71" w:rsidRDefault="000D3607" w:rsidP="009F6CF4">
      <w:pPr>
        <w:tabs>
          <w:tab w:val="left" w:pos="993"/>
        </w:tabs>
        <w:spacing w:line="276" w:lineRule="auto"/>
        <w:ind w:firstLine="709"/>
        <w:jc w:val="both"/>
      </w:pPr>
      <w:r>
        <w:t>7</w:t>
      </w:r>
      <w:r w:rsidR="008845F5">
        <w:t xml:space="preserve">. Migracijos departamento prie </w:t>
      </w:r>
      <w:r w:rsidR="00443E5B">
        <w:t>Lietuvos Respublikos v</w:t>
      </w:r>
      <w:r w:rsidR="008845F5">
        <w:t xml:space="preserve">idaus reikalų ministerijos </w:t>
      </w:r>
      <w:r w:rsidR="00443E5B">
        <w:t xml:space="preserve">direktoriaus </w:t>
      </w:r>
      <w:r w:rsidR="008845F5">
        <w:t xml:space="preserve">2014 m. balandžio 14 d. įsakymas Nr. 3K-33 </w:t>
      </w:r>
      <w:r w:rsidR="008845F5" w:rsidRPr="00C83FC6">
        <w:t>„</w:t>
      </w:r>
      <w:r w:rsidR="008845F5" w:rsidRPr="00C83FC6">
        <w:rPr>
          <w:bCs/>
          <w:color w:val="333333"/>
          <w:shd w:val="clear" w:color="auto" w:fill="FFFFFF"/>
        </w:rPr>
        <w:t xml:space="preserve">Dėl </w:t>
      </w:r>
      <w:r w:rsidR="008845F5" w:rsidRPr="00C83FC6">
        <w:rPr>
          <w:color w:val="000000"/>
        </w:rPr>
        <w:t>Kriterijų, kuriais vadovaujamasi nustatant ar sutrumpinant draudimo užsieniečiui atvykti į Lietuvos Respubliką laikotarpį arba išbraukiant duomenis apie užsienietį iš Užsieniečių, kuriems draudžiama atvykti į Lietuvos Respubliką, nacionalinio sąrašo, vertinimo tvarkos patvirtinimo“</w:t>
      </w:r>
      <w:r w:rsidR="008845F5">
        <w:rPr>
          <w:color w:val="000000"/>
        </w:rPr>
        <w:t>.</w:t>
      </w:r>
    </w:p>
    <w:p w14:paraId="47F12F26" w14:textId="7139CD04" w:rsidR="00600228" w:rsidRDefault="00F01E91" w:rsidP="00855C8A">
      <w:pPr>
        <w:tabs>
          <w:tab w:val="left" w:pos="993"/>
        </w:tabs>
        <w:spacing w:line="320" w:lineRule="atLeast"/>
        <w:ind w:firstLine="709"/>
        <w:jc w:val="both"/>
        <w:rPr>
          <w:bCs/>
        </w:rPr>
      </w:pPr>
      <w:r w:rsidRPr="00113C88">
        <w:t>Pritarus Įstatymų projektams, reikės parengti tvark</w:t>
      </w:r>
      <w:r w:rsidR="00443E5B" w:rsidRPr="00113C88">
        <w:t>os</w:t>
      </w:r>
      <w:r w:rsidRPr="00113C88">
        <w:t>, nustatanči</w:t>
      </w:r>
      <w:r w:rsidR="00443E5B" w:rsidRPr="00113C88">
        <w:t>os</w:t>
      </w:r>
      <w:r w:rsidRPr="00113C88">
        <w:t xml:space="preserve"> prašymų dėl kelionės leidimų išdavimo nagrinėjimą, prašytojų informavimą apie priimtus sprendimus, apskundimą, </w:t>
      </w:r>
      <w:r w:rsidR="00443E5B" w:rsidRPr="00113C88">
        <w:t xml:space="preserve">aprašą </w:t>
      </w:r>
      <w:r w:rsidRPr="00113C88">
        <w:t>ir</w:t>
      </w:r>
      <w:r w:rsidR="00443E5B" w:rsidRPr="00113C88">
        <w:t>,</w:t>
      </w:r>
      <w:r w:rsidRPr="00113C88">
        <w:t xml:space="preserve"> j</w:t>
      </w:r>
      <w:r w:rsidR="00443E5B" w:rsidRPr="00113C88">
        <w:t>į</w:t>
      </w:r>
      <w:r w:rsidRPr="00113C88">
        <w:t xml:space="preserve"> suderin</w:t>
      </w:r>
      <w:r w:rsidR="00542873" w:rsidRPr="00113C88">
        <w:t>us</w:t>
      </w:r>
      <w:r w:rsidRPr="00113C88">
        <w:t xml:space="preserve"> su </w:t>
      </w:r>
      <w:r w:rsidR="00443E5B" w:rsidRPr="00113C88">
        <w:t>Lietuvos Respublikos u</w:t>
      </w:r>
      <w:r w:rsidRPr="00113C88">
        <w:t>žsienio reikalų ministerija</w:t>
      </w:r>
      <w:r w:rsidR="00443E5B" w:rsidRPr="00113C88">
        <w:t>,</w:t>
      </w:r>
      <w:r w:rsidR="00542873" w:rsidRPr="00113C88">
        <w:t xml:space="preserve"> patvirtinti </w:t>
      </w:r>
      <w:r w:rsidR="00443E5B" w:rsidRPr="00113C88">
        <w:t>Lietuvos Respublikos v</w:t>
      </w:r>
      <w:r w:rsidR="00542873" w:rsidRPr="00113C88">
        <w:t>idaus reikalų ministro įsakymu</w:t>
      </w:r>
      <w:r w:rsidRPr="00113C88">
        <w:t xml:space="preserve">. </w:t>
      </w:r>
      <w:r w:rsidR="00855C8A" w:rsidRPr="00113C88">
        <w:t xml:space="preserve">Taip pat </w:t>
      </w:r>
      <w:r w:rsidR="00B216E4" w:rsidRPr="00113C88">
        <w:rPr>
          <w:bCs/>
        </w:rPr>
        <w:t xml:space="preserve">reikės parengti </w:t>
      </w:r>
      <w:r w:rsidR="00855C8A" w:rsidRPr="00113C88">
        <w:rPr>
          <w:bCs/>
        </w:rPr>
        <w:t xml:space="preserve">ir </w:t>
      </w:r>
      <w:r w:rsidR="00B216E4" w:rsidRPr="00113C88">
        <w:rPr>
          <w:bCs/>
        </w:rPr>
        <w:t>V</w:t>
      </w:r>
      <w:r w:rsidR="00D1750E" w:rsidRPr="00113C88">
        <w:rPr>
          <w:bCs/>
        </w:rPr>
        <w:t>SAT</w:t>
      </w:r>
      <w:r w:rsidR="00B216E4" w:rsidRPr="00113C88">
        <w:rPr>
          <w:bCs/>
        </w:rPr>
        <w:t xml:space="preserve"> vado </w:t>
      </w:r>
      <w:r w:rsidR="00855C8A" w:rsidRPr="00113C88">
        <w:rPr>
          <w:bCs/>
        </w:rPr>
        <w:t xml:space="preserve">įsakymu patvirtinti </w:t>
      </w:r>
      <w:r w:rsidR="00B216E4" w:rsidRPr="00113C88">
        <w:rPr>
          <w:bCs/>
        </w:rPr>
        <w:t xml:space="preserve">tvarką, </w:t>
      </w:r>
      <w:r w:rsidR="00855C8A" w:rsidRPr="00113C88">
        <w:rPr>
          <w:bCs/>
        </w:rPr>
        <w:t>pagal kurią kiekvienu konkrečiu atveju būtų įvertinama, kaip, kada ir kokiais atvejais ir sąlygomis gali būti ribojamos duomenų subjektų teisės</w:t>
      </w:r>
      <w:r w:rsidR="00600228" w:rsidRPr="00113C88">
        <w:rPr>
          <w:bCs/>
        </w:rPr>
        <w:t>.</w:t>
      </w:r>
    </w:p>
    <w:p w14:paraId="2644A8FC" w14:textId="6C581561" w:rsidR="00024FFE" w:rsidRPr="00AE7F71" w:rsidRDefault="00CE2A35" w:rsidP="000C4206">
      <w:pPr>
        <w:spacing w:line="320" w:lineRule="atLeast"/>
        <w:ind w:firstLine="709"/>
        <w:jc w:val="both"/>
        <w:rPr>
          <w:b/>
          <w:bCs/>
        </w:rPr>
      </w:pPr>
      <w:r w:rsidRPr="00AE7F71">
        <w:rPr>
          <w:b/>
          <w:bCs/>
        </w:rPr>
        <w:t>1</w:t>
      </w:r>
      <w:r w:rsidR="0087362A" w:rsidRPr="00AE7F71">
        <w:rPr>
          <w:b/>
          <w:bCs/>
        </w:rPr>
        <w:t>3</w:t>
      </w:r>
      <w:r w:rsidRPr="00AE7F71">
        <w:rPr>
          <w:b/>
          <w:bCs/>
        </w:rPr>
        <w:t>. Kiek valstybės, savivaldybių biudžetų ir kitų valstybės įsteig</w:t>
      </w:r>
      <w:r w:rsidR="0015324A" w:rsidRPr="00AE7F71">
        <w:rPr>
          <w:b/>
          <w:bCs/>
        </w:rPr>
        <w:t>t</w:t>
      </w:r>
      <w:r w:rsidR="00950902" w:rsidRPr="00AE7F71">
        <w:rPr>
          <w:b/>
          <w:bCs/>
        </w:rPr>
        <w:t>ų fondų lėšų prireiks įstatym</w:t>
      </w:r>
      <w:r w:rsidR="0074340E" w:rsidRPr="00AE7F71">
        <w:rPr>
          <w:b/>
          <w:bCs/>
        </w:rPr>
        <w:t>ams</w:t>
      </w:r>
      <w:r w:rsidRPr="00AE7F71">
        <w:rPr>
          <w:b/>
          <w:bCs/>
        </w:rPr>
        <w:t xml:space="preserve"> įgyvendinti, ar bus galima sutaupyti</w:t>
      </w:r>
    </w:p>
    <w:p w14:paraId="18C4DBCE" w14:textId="6BAFA336" w:rsidR="00A55647" w:rsidRPr="00AE7F71" w:rsidRDefault="00A55647" w:rsidP="000C4206">
      <w:pPr>
        <w:tabs>
          <w:tab w:val="center" w:pos="4819"/>
          <w:tab w:val="right" w:pos="9638"/>
        </w:tabs>
        <w:spacing w:line="320" w:lineRule="atLeast"/>
        <w:ind w:firstLine="709"/>
        <w:jc w:val="both"/>
        <w:rPr>
          <w:bCs/>
        </w:rPr>
      </w:pPr>
      <w:r w:rsidRPr="00AE7F71">
        <w:rPr>
          <w:bCs/>
        </w:rPr>
        <w:t>Rengdamasi įgyvendinti ETIAS reglamento reikalavimus, EK atliko keliautojų, kuriems netaikomas vizos reikalavimas, atvykimo į ES tikėtinų srautų skaičiavimus 2020</w:t>
      </w:r>
      <w:r w:rsidR="00576D31" w:rsidRPr="00AE7F71">
        <w:rPr>
          <w:bCs/>
        </w:rPr>
        <w:t>–</w:t>
      </w:r>
      <w:r w:rsidRPr="00AE7F71">
        <w:rPr>
          <w:bCs/>
        </w:rPr>
        <w:t>2023 metams. Buvo atlikti preliminarūs skaičiavimai pagal analogiškų JAV (ESTA), Kanados (</w:t>
      </w:r>
      <w:r w:rsidR="001A4250">
        <w:rPr>
          <w:bCs/>
        </w:rPr>
        <w:t>„</w:t>
      </w:r>
      <w:proofErr w:type="spellStart"/>
      <w:r w:rsidRPr="00AE7F71">
        <w:rPr>
          <w:bCs/>
        </w:rPr>
        <w:t>eTA</w:t>
      </w:r>
      <w:proofErr w:type="spellEnd"/>
      <w:r w:rsidR="001A4250">
        <w:rPr>
          <w:bCs/>
        </w:rPr>
        <w:t>“</w:t>
      </w:r>
      <w:r w:rsidRPr="00AE7F71">
        <w:rPr>
          <w:bCs/>
        </w:rPr>
        <w:t>), Australijos (</w:t>
      </w:r>
      <w:r w:rsidR="001A4250">
        <w:rPr>
          <w:bCs/>
        </w:rPr>
        <w:t>„</w:t>
      </w:r>
      <w:proofErr w:type="spellStart"/>
      <w:r w:rsidRPr="00AE7F71">
        <w:rPr>
          <w:bCs/>
        </w:rPr>
        <w:t>eVisitor</w:t>
      </w:r>
      <w:proofErr w:type="spellEnd"/>
      <w:r w:rsidRPr="00AE7F71">
        <w:rPr>
          <w:bCs/>
        </w:rPr>
        <w:t xml:space="preserve"> Visa</w:t>
      </w:r>
      <w:r w:rsidR="001A4250">
        <w:rPr>
          <w:bCs/>
        </w:rPr>
        <w:t>“</w:t>
      </w:r>
      <w:r w:rsidRPr="00AE7F71">
        <w:rPr>
          <w:bCs/>
        </w:rPr>
        <w:t xml:space="preserve">) sistemų veiklos praktiką ir pastarųjų 3 metų keliautojų srautus į ES šalis. Rezultatai apima išduosimų leidimų kiekių skaičiavimą, rankinio prašymų nagrinėjimo poreikio skaičiavimą bei tam reikiamų techninių ir žmogiškųjų išteklių skaičiavimą. </w:t>
      </w:r>
      <w:proofErr w:type="spellStart"/>
      <w:r w:rsidRPr="00AE7F71">
        <w:rPr>
          <w:bCs/>
        </w:rPr>
        <w:t>Ikipandeminės</w:t>
      </w:r>
      <w:proofErr w:type="spellEnd"/>
      <w:r w:rsidRPr="00AE7F71">
        <w:rPr>
          <w:bCs/>
        </w:rPr>
        <w:t xml:space="preserve"> statistikos duomenimis</w:t>
      </w:r>
      <w:r w:rsidR="001A4250">
        <w:rPr>
          <w:bCs/>
        </w:rPr>
        <w:t>,</w:t>
      </w:r>
      <w:r w:rsidRPr="00AE7F71">
        <w:rPr>
          <w:bCs/>
        </w:rPr>
        <w:t xml:space="preserve"> prognozuojamas keleivių srautas 2022 m. į ES yra 43,5 mln., dėl </w:t>
      </w:r>
      <w:r w:rsidR="001A4250">
        <w:rPr>
          <w:bCs/>
        </w:rPr>
        <w:t>„</w:t>
      </w:r>
      <w:proofErr w:type="spellStart"/>
      <w:r w:rsidRPr="00AE7F71">
        <w:rPr>
          <w:bCs/>
        </w:rPr>
        <w:t>Brexit</w:t>
      </w:r>
      <w:r w:rsidR="001A4250">
        <w:rPr>
          <w:bCs/>
        </w:rPr>
        <w:t>ʼ</w:t>
      </w:r>
      <w:r w:rsidRPr="00AE7F71">
        <w:rPr>
          <w:bCs/>
        </w:rPr>
        <w:t>o</w:t>
      </w:r>
      <w:proofErr w:type="spellEnd"/>
      <w:r w:rsidR="001A4250">
        <w:rPr>
          <w:bCs/>
        </w:rPr>
        <w:t>“</w:t>
      </w:r>
      <w:r w:rsidRPr="00AE7F71">
        <w:rPr>
          <w:bCs/>
        </w:rPr>
        <w:t xml:space="preserve"> jis gali išaugti iki 67 mln. Kiekvienais vėlesniais metais galimas kasmetinis 4,2</w:t>
      </w:r>
      <w:r w:rsidR="001A4250">
        <w:rPr>
          <w:bCs/>
        </w:rPr>
        <w:t xml:space="preserve"> procento</w:t>
      </w:r>
      <w:r w:rsidRPr="00AE7F71">
        <w:rPr>
          <w:bCs/>
        </w:rPr>
        <w:t xml:space="preserve"> keleivių skaičiaus augimas. Prognozuojama, kad ETIAS centrinis padalinys (F</w:t>
      </w:r>
      <w:r w:rsidR="00576D31" w:rsidRPr="00AE7F71">
        <w:rPr>
          <w:bCs/>
        </w:rPr>
        <w:t>RONTEX</w:t>
      </w:r>
      <w:r w:rsidRPr="00AE7F71">
        <w:rPr>
          <w:bCs/>
        </w:rPr>
        <w:t xml:space="preserve"> sudėtyje) rankiniu būdu turės peržiūrėti apie 5 </w:t>
      </w:r>
      <w:r w:rsidR="001A4250">
        <w:rPr>
          <w:bCs/>
        </w:rPr>
        <w:t>procentus</w:t>
      </w:r>
      <w:r w:rsidRPr="00AE7F71">
        <w:rPr>
          <w:bCs/>
        </w:rPr>
        <w:t xml:space="preserve"> prašymų, o nacionaliniai padaliniai </w:t>
      </w:r>
      <w:r w:rsidR="001A4250">
        <w:rPr>
          <w:bCs/>
        </w:rPr>
        <w:t xml:space="preserve">– </w:t>
      </w:r>
      <w:r w:rsidRPr="00AE7F71">
        <w:rPr>
          <w:bCs/>
        </w:rPr>
        <w:t>apie 3</w:t>
      </w:r>
      <w:r w:rsidR="00576D31" w:rsidRPr="00AE7F71">
        <w:rPr>
          <w:bCs/>
        </w:rPr>
        <w:t xml:space="preserve"> </w:t>
      </w:r>
      <w:r w:rsidR="001A4250">
        <w:rPr>
          <w:bCs/>
        </w:rPr>
        <w:t>procentus</w:t>
      </w:r>
      <w:r w:rsidRPr="00AE7F71">
        <w:rPr>
          <w:bCs/>
        </w:rPr>
        <w:t>. Taip pat užsienio šalių patirtis rodo, kad vieno prašymo rankiniam apdorojimui vidutiniškai prireikia 30 min</w:t>
      </w:r>
      <w:r w:rsidR="00436866">
        <w:rPr>
          <w:bCs/>
        </w:rPr>
        <w:t>učių</w:t>
      </w:r>
      <w:r w:rsidRPr="00AE7F71">
        <w:rPr>
          <w:bCs/>
        </w:rPr>
        <w:t xml:space="preserve">. </w:t>
      </w:r>
    </w:p>
    <w:p w14:paraId="53311F36" w14:textId="0AD58BE3" w:rsidR="00A55647" w:rsidRPr="00AE7F71" w:rsidRDefault="00A55647" w:rsidP="000C4206">
      <w:pPr>
        <w:tabs>
          <w:tab w:val="center" w:pos="4819"/>
          <w:tab w:val="right" w:pos="9638"/>
        </w:tabs>
        <w:spacing w:line="320" w:lineRule="atLeast"/>
        <w:ind w:firstLine="709"/>
        <w:jc w:val="both"/>
        <w:rPr>
          <w:bCs/>
        </w:rPr>
      </w:pPr>
      <w:r w:rsidRPr="00AE7F71">
        <w:rPr>
          <w:bCs/>
        </w:rPr>
        <w:t>Vadovaudam</w:t>
      </w:r>
      <w:r w:rsidR="001A4250">
        <w:rPr>
          <w:bCs/>
        </w:rPr>
        <w:t>a</w:t>
      </w:r>
      <w:r w:rsidRPr="00AE7F71">
        <w:rPr>
          <w:bCs/>
        </w:rPr>
        <w:t xml:space="preserve">si EK skaičiavimų metodologija, VSAT atliko analogiškus keliautojų, kuriems netaikomas vizos reikalavimas, atvykimo į Lietuvos Respubliką statistinius skaičiavimus. </w:t>
      </w:r>
      <w:r w:rsidR="00436866">
        <w:rPr>
          <w:bCs/>
        </w:rPr>
        <w:t>2017 m. į</w:t>
      </w:r>
      <w:r w:rsidRPr="00AE7F71">
        <w:rPr>
          <w:bCs/>
        </w:rPr>
        <w:t xml:space="preserve"> </w:t>
      </w:r>
      <w:r w:rsidRPr="00AE7F71">
        <w:rPr>
          <w:bCs/>
        </w:rPr>
        <w:lastRenderedPageBreak/>
        <w:t>Lietuvą atvyko 358</w:t>
      </w:r>
      <w:r w:rsidR="001A4250">
        <w:rPr>
          <w:bCs/>
        </w:rPr>
        <w:t> </w:t>
      </w:r>
      <w:r w:rsidRPr="00AE7F71">
        <w:rPr>
          <w:bCs/>
        </w:rPr>
        <w:t xml:space="preserve">334, 2018 m. </w:t>
      </w:r>
      <w:r w:rsidR="00436866">
        <w:rPr>
          <w:bCs/>
        </w:rPr>
        <w:t>(</w:t>
      </w:r>
      <w:proofErr w:type="spellStart"/>
      <w:r w:rsidR="00436866">
        <w:rPr>
          <w:bCs/>
        </w:rPr>
        <w:t>i</w:t>
      </w:r>
      <w:r w:rsidR="00436866" w:rsidRPr="00AE7F71">
        <w:rPr>
          <w:bCs/>
        </w:rPr>
        <w:t>kipandeminiai</w:t>
      </w:r>
      <w:proofErr w:type="spellEnd"/>
      <w:r w:rsidR="00436866" w:rsidRPr="00AE7F71">
        <w:rPr>
          <w:bCs/>
        </w:rPr>
        <w:t xml:space="preserve"> metai ir neįvertinti </w:t>
      </w:r>
      <w:r w:rsidR="00436866">
        <w:rPr>
          <w:bCs/>
        </w:rPr>
        <w:t>„</w:t>
      </w:r>
      <w:proofErr w:type="spellStart"/>
      <w:r w:rsidR="00436866" w:rsidRPr="00AE7F71">
        <w:rPr>
          <w:bCs/>
        </w:rPr>
        <w:t>Brexit</w:t>
      </w:r>
      <w:r w:rsidR="00436866">
        <w:rPr>
          <w:bCs/>
        </w:rPr>
        <w:t>ʼo</w:t>
      </w:r>
      <w:proofErr w:type="spellEnd"/>
      <w:r w:rsidR="00436866">
        <w:rPr>
          <w:bCs/>
        </w:rPr>
        <w:t>“</w:t>
      </w:r>
      <w:r w:rsidR="00436866" w:rsidRPr="00AE7F71">
        <w:rPr>
          <w:bCs/>
        </w:rPr>
        <w:t xml:space="preserve"> padariniai)</w:t>
      </w:r>
      <w:r w:rsidR="00436866">
        <w:rPr>
          <w:bCs/>
        </w:rPr>
        <w:t xml:space="preserve"> – </w:t>
      </w:r>
      <w:r w:rsidRPr="00AE7F71">
        <w:rPr>
          <w:bCs/>
        </w:rPr>
        <w:t>535</w:t>
      </w:r>
      <w:r w:rsidR="00436866">
        <w:rPr>
          <w:bCs/>
        </w:rPr>
        <w:t> </w:t>
      </w:r>
      <w:r w:rsidRPr="00AE7F71">
        <w:rPr>
          <w:bCs/>
        </w:rPr>
        <w:t xml:space="preserve">452 </w:t>
      </w:r>
      <w:r w:rsidR="00436866" w:rsidRPr="00AE7F71">
        <w:rPr>
          <w:bCs/>
        </w:rPr>
        <w:t>trečiųjų šalių pilieči</w:t>
      </w:r>
      <w:r w:rsidR="00436866">
        <w:rPr>
          <w:bCs/>
        </w:rPr>
        <w:t>ai</w:t>
      </w:r>
      <w:r w:rsidR="00436866" w:rsidRPr="00AE7F71">
        <w:rPr>
          <w:bCs/>
        </w:rPr>
        <w:t>, kuriems pagal naują tvarką tektų pildyti prašymus ir gauti leidimą</w:t>
      </w:r>
      <w:r w:rsidRPr="00AE7F71">
        <w:rPr>
          <w:bCs/>
        </w:rPr>
        <w:t>. Nustatyta, kad Lietuvos nacionaliniam padaliniui tektų nagrinėti apie 20</w:t>
      </w:r>
      <w:r w:rsidR="00436866">
        <w:rPr>
          <w:bCs/>
        </w:rPr>
        <w:t> </w:t>
      </w:r>
      <w:r w:rsidRPr="00AE7F71">
        <w:rPr>
          <w:bCs/>
        </w:rPr>
        <w:t>000 trečiųjų šalių piliečių prašymų, o esant kasmetiniam 4,2</w:t>
      </w:r>
      <w:r w:rsidR="001A4250">
        <w:rPr>
          <w:bCs/>
        </w:rPr>
        <w:t xml:space="preserve"> procento</w:t>
      </w:r>
      <w:r w:rsidRPr="00AE7F71">
        <w:rPr>
          <w:bCs/>
        </w:rPr>
        <w:t xml:space="preserve"> atvykstančiųjų skaičiaus augimui šis skaičius padidėtų 800 prašymų. Remiantis šia statistika ir EK prognozuojamais darbo krūviais, buvo apskaičiuota, kad VSAT reikės 7 darbuotojų (dirbančių </w:t>
      </w:r>
      <w:r w:rsidR="001A4250">
        <w:rPr>
          <w:bCs/>
        </w:rPr>
        <w:t>visu</w:t>
      </w:r>
      <w:r w:rsidRPr="00AE7F71">
        <w:rPr>
          <w:bCs/>
        </w:rPr>
        <w:t xml:space="preserve"> etatu) užtikrinti savalaikį ir sklandų prašymų nagrinėjimo procesą. Taip pat įvertinti kiti darbo krūvio aspektai</w:t>
      </w:r>
      <w:r w:rsidR="00436866">
        <w:rPr>
          <w:bCs/>
        </w:rPr>
        <w:t>:</w:t>
      </w:r>
      <w:r w:rsidRPr="00AE7F71">
        <w:rPr>
          <w:bCs/>
        </w:rPr>
        <w:t xml:space="preserve"> konsultacijos dėl leidimų procedūrų, keleivių skundų nagrinėjimas, sprendimų atstovavimas teisminiuose ginčuose, rizikos faktorių ir stebėjimo sąrašų valdymas, </w:t>
      </w:r>
      <w:proofErr w:type="spellStart"/>
      <w:r w:rsidRPr="00AE7F71">
        <w:rPr>
          <w:bCs/>
        </w:rPr>
        <w:t>tarpinstitucinio</w:t>
      </w:r>
      <w:proofErr w:type="spellEnd"/>
      <w:r w:rsidRPr="00AE7F71">
        <w:rPr>
          <w:bCs/>
        </w:rPr>
        <w:t xml:space="preserve"> bendradarbiavimo ir keitimosi informacija užtikrinimas, informacinės sistemos nacionalinės dalies administravimas ir veiklos užtikrinimas. Išvard</w:t>
      </w:r>
      <w:r w:rsidR="00436866">
        <w:rPr>
          <w:bCs/>
        </w:rPr>
        <w:t>y</w:t>
      </w:r>
      <w:r w:rsidRPr="00AE7F71">
        <w:rPr>
          <w:bCs/>
        </w:rPr>
        <w:t>toms funkcijoms atlikti reikalingi 2</w:t>
      </w:r>
      <w:r w:rsidR="001A4250">
        <w:rPr>
          <w:bCs/>
        </w:rPr>
        <w:t>–</w:t>
      </w:r>
      <w:r w:rsidRPr="00AE7F71">
        <w:rPr>
          <w:bCs/>
        </w:rPr>
        <w:t xml:space="preserve">3 darbuotojai (dirbantys </w:t>
      </w:r>
      <w:r w:rsidR="001A4250">
        <w:rPr>
          <w:bCs/>
        </w:rPr>
        <w:t>visu</w:t>
      </w:r>
      <w:r w:rsidRPr="00AE7F71">
        <w:rPr>
          <w:bCs/>
        </w:rPr>
        <w:t xml:space="preserve"> etatu). Galutinai sukomplektuotam ETIAS nacionaliniame padalinyje turėtų būti 9 etatai.</w:t>
      </w:r>
    </w:p>
    <w:p w14:paraId="07C52BCD" w14:textId="77777777" w:rsidR="00172C0E" w:rsidRPr="00172C0E" w:rsidRDefault="00A55647" w:rsidP="00172C0E">
      <w:pPr>
        <w:tabs>
          <w:tab w:val="center" w:pos="4819"/>
          <w:tab w:val="right" w:pos="9638"/>
        </w:tabs>
        <w:spacing w:line="320" w:lineRule="atLeast"/>
        <w:ind w:firstLine="709"/>
        <w:jc w:val="both"/>
        <w:rPr>
          <w:highlight w:val="yellow"/>
        </w:rPr>
      </w:pPr>
      <w:r w:rsidRPr="00AE7F71">
        <w:rPr>
          <w:bCs/>
        </w:rPr>
        <w:t>Pasirengimas ETIAS sistemos funkcionavimui nuo 2023 m. sausio 1 d. iš valstybių narių reikalauja organizacinių sprendimų, teisinės bazės adaptavimo bei technologinių sprendimų įgyvendinimo. ETIAS leidimai yra visiškai nauja migracijos kontrolės sritis ir VSAT veiklos funkcija. Jai vykdyti VSAT įsteigė ETIAS nacionalinį centrą Sienos kontrolės organizavimo valdybos sudėtyje su 4 etatais (perskir</w:t>
      </w:r>
      <w:r w:rsidR="00542873" w:rsidRPr="00AE7F71">
        <w:rPr>
          <w:bCs/>
        </w:rPr>
        <w:t>s</w:t>
      </w:r>
      <w:r w:rsidRPr="00AE7F71">
        <w:rPr>
          <w:bCs/>
        </w:rPr>
        <w:t>tant rezervinius etatus). ETIAS reglamentu iškeltų užduočių perskirstymas turimiems etatams labai ribotas, nes darbo krūvio padidėjimas yra ženklus ir laiko sąnaudos didžiulės (vien prašym</w:t>
      </w:r>
      <w:r w:rsidR="001A4250">
        <w:rPr>
          <w:bCs/>
        </w:rPr>
        <w:t>ams</w:t>
      </w:r>
      <w:r w:rsidRPr="00AE7F71">
        <w:rPr>
          <w:bCs/>
        </w:rPr>
        <w:t xml:space="preserve"> nagrinė</w:t>
      </w:r>
      <w:r w:rsidR="001A4250">
        <w:rPr>
          <w:bCs/>
        </w:rPr>
        <w:t>t</w:t>
      </w:r>
      <w:r w:rsidRPr="00AE7F71">
        <w:rPr>
          <w:bCs/>
        </w:rPr>
        <w:t xml:space="preserve">i </w:t>
      </w:r>
      <w:r w:rsidR="001A4250">
        <w:rPr>
          <w:bCs/>
        </w:rPr>
        <w:t xml:space="preserve">– </w:t>
      </w:r>
      <w:r w:rsidRPr="00AE7F71">
        <w:rPr>
          <w:bCs/>
        </w:rPr>
        <w:t>apie 10</w:t>
      </w:r>
      <w:r w:rsidR="00436866">
        <w:rPr>
          <w:bCs/>
        </w:rPr>
        <w:t> </w:t>
      </w:r>
      <w:r w:rsidRPr="00AE7F71">
        <w:rPr>
          <w:bCs/>
        </w:rPr>
        <w:t>000 darbo valandų). Siekiant išlaikyti veiklos kokybę bei tinkamą naujų funkcijų įgyvendinimą papildomi 5 etatai yra būtini. Kadangi ETIAS NC padalinio darbuotojų funkcijos susijusios su migracijos kontrole (reglamento nuostata), kriminaline žvalgyba (stebėjimo sąrašas ir rizikos analizė) ir sienos kirtimo kontrole (suteikiant kelionės leidimą arba atsisakant jį suteikti)</w:t>
      </w:r>
      <w:r w:rsidR="00436866">
        <w:rPr>
          <w:bCs/>
        </w:rPr>
        <w:t>,</w:t>
      </w:r>
      <w:r w:rsidRPr="00AE7F71">
        <w:rPr>
          <w:bCs/>
        </w:rPr>
        <w:t xml:space="preserve"> padalinio darbuotojai yra statutiniai valstybės tarnautojai</w:t>
      </w:r>
      <w:r w:rsidR="001A4250">
        <w:rPr>
          <w:bCs/>
        </w:rPr>
        <w:t>.</w:t>
      </w:r>
      <w:r w:rsidR="00172C0E" w:rsidRPr="00172C0E">
        <w:t xml:space="preserve"> </w:t>
      </w:r>
    </w:p>
    <w:p w14:paraId="322E0ACD" w14:textId="517AF668" w:rsidR="00172C0E" w:rsidRPr="00113C88" w:rsidRDefault="00172C0E" w:rsidP="00172C0E">
      <w:pPr>
        <w:tabs>
          <w:tab w:val="center" w:pos="4819"/>
          <w:tab w:val="right" w:pos="9638"/>
        </w:tabs>
        <w:spacing w:line="320" w:lineRule="atLeast"/>
        <w:ind w:firstLine="709"/>
        <w:jc w:val="both"/>
      </w:pPr>
      <w:r w:rsidRPr="00113C88">
        <w:t>ETIAS reglamento įgyvendinimo funkcijoms vykdyti VSAT papildomų 5 statutinių valstybės tarnautojų pareigybių išlaikymui reik</w:t>
      </w:r>
      <w:r w:rsidR="00D1750E" w:rsidRPr="00113C88">
        <w:t>i</w:t>
      </w:r>
      <w:r w:rsidRPr="00113C88">
        <w:t xml:space="preserve">a apie 185 000 eurų valstybės biudžeto lėšų per metus (šios lėšos 2022 metams įtrauktos į VRM biudžetą). </w:t>
      </w:r>
    </w:p>
    <w:p w14:paraId="6E7AE377" w14:textId="021873FF" w:rsidR="00A55647" w:rsidRPr="00AE7F71" w:rsidRDefault="00A55647" w:rsidP="000C4206">
      <w:pPr>
        <w:spacing w:line="320" w:lineRule="atLeast"/>
        <w:ind w:firstLine="709"/>
        <w:jc w:val="both"/>
        <w:rPr>
          <w:bCs/>
        </w:rPr>
      </w:pPr>
      <w:bookmarkStart w:id="32" w:name="_GoBack"/>
      <w:bookmarkEnd w:id="32"/>
      <w:r w:rsidRPr="00AE7F71">
        <w:t xml:space="preserve">Pasirengimo naudotis ETIAS sistema išlaidos dengiamos Vidaus saugumo fondo finansuojamo projekto Nr. LT/2020/VSF/2.4.6.1 „Europos kelionių informacijos ir leidimų sistemos (ETIAS) sukūrimas ir įgyvendinimas“ lėšomis. </w:t>
      </w:r>
    </w:p>
    <w:p w14:paraId="2DC14BA5" w14:textId="45D5CC8E" w:rsidR="00024FFE" w:rsidRPr="00AE7F71" w:rsidRDefault="00EE319D" w:rsidP="000C4206">
      <w:pPr>
        <w:tabs>
          <w:tab w:val="center" w:pos="4819"/>
          <w:tab w:val="right" w:pos="9638"/>
        </w:tabs>
        <w:spacing w:line="320" w:lineRule="atLeast"/>
        <w:ind w:firstLine="709"/>
        <w:jc w:val="both"/>
        <w:rPr>
          <w:bCs/>
        </w:rPr>
      </w:pPr>
      <w:r w:rsidRPr="00AE7F71">
        <w:rPr>
          <w:bCs/>
        </w:rPr>
        <w:t xml:space="preserve">Teršimo incidentų likvidavimo darbų Kuršių mariose funkcijos perdavimas papildomų biudžeto lėšų nepareikalaus </w:t>
      </w:r>
      <w:r w:rsidR="00B8543F" w:rsidRPr="00AE7F71">
        <w:rPr>
          <w:bCs/>
        </w:rPr>
        <w:t>– reikalingos lėšos funkcijai vykdyti bus perskirstytos tarp V</w:t>
      </w:r>
      <w:r w:rsidR="00436866">
        <w:rPr>
          <w:bCs/>
        </w:rPr>
        <w:t>SAT</w:t>
      </w:r>
      <w:r w:rsidR="00B8543F" w:rsidRPr="00AE7F71">
        <w:rPr>
          <w:bCs/>
        </w:rPr>
        <w:t xml:space="preserve"> ir PAGD.</w:t>
      </w:r>
    </w:p>
    <w:p w14:paraId="27161441" w14:textId="77777777" w:rsidR="00EE319D" w:rsidRPr="00AE7F71" w:rsidRDefault="00EE319D" w:rsidP="000C4206">
      <w:pPr>
        <w:tabs>
          <w:tab w:val="center" w:pos="4819"/>
          <w:tab w:val="right" w:pos="9638"/>
        </w:tabs>
        <w:spacing w:line="320" w:lineRule="atLeast"/>
        <w:ind w:firstLine="709"/>
        <w:jc w:val="both"/>
        <w:rPr>
          <w:bCs/>
        </w:rPr>
      </w:pPr>
    </w:p>
    <w:p w14:paraId="05FD6096" w14:textId="0A39123E" w:rsidR="00CE2A35" w:rsidRPr="00AE7F71" w:rsidRDefault="004C4A95" w:rsidP="000C4206">
      <w:pPr>
        <w:tabs>
          <w:tab w:val="center" w:pos="4819"/>
          <w:tab w:val="right" w:pos="9638"/>
        </w:tabs>
        <w:spacing w:line="320" w:lineRule="atLeast"/>
        <w:ind w:firstLine="709"/>
        <w:jc w:val="both"/>
        <w:rPr>
          <w:b/>
          <w:bCs/>
        </w:rPr>
      </w:pPr>
      <w:r w:rsidRPr="00AE7F71">
        <w:rPr>
          <w:b/>
          <w:bCs/>
        </w:rPr>
        <w:t>1</w:t>
      </w:r>
      <w:r w:rsidR="0087362A" w:rsidRPr="00AE7F71">
        <w:rPr>
          <w:b/>
          <w:bCs/>
        </w:rPr>
        <w:t>4</w:t>
      </w:r>
      <w:r w:rsidRPr="00AE7F71">
        <w:rPr>
          <w:b/>
          <w:bCs/>
        </w:rPr>
        <w:t xml:space="preserve">. </w:t>
      </w:r>
      <w:r w:rsidR="00F866F0" w:rsidRPr="00AE7F71">
        <w:rPr>
          <w:b/>
          <w:bCs/>
        </w:rPr>
        <w:t>Įstatym</w:t>
      </w:r>
      <w:r w:rsidR="0074340E" w:rsidRPr="00AE7F71">
        <w:rPr>
          <w:b/>
          <w:bCs/>
        </w:rPr>
        <w:t>ų</w:t>
      </w:r>
      <w:r w:rsidR="00F866F0" w:rsidRPr="00AE7F71">
        <w:rPr>
          <w:b/>
          <w:bCs/>
        </w:rPr>
        <w:t xml:space="preserve"> p</w:t>
      </w:r>
      <w:r w:rsidRPr="00AE7F71">
        <w:rPr>
          <w:b/>
          <w:bCs/>
        </w:rPr>
        <w:t>rojekt</w:t>
      </w:r>
      <w:r w:rsidR="0074340E" w:rsidRPr="00AE7F71">
        <w:rPr>
          <w:b/>
          <w:bCs/>
        </w:rPr>
        <w:t>ų</w:t>
      </w:r>
      <w:r w:rsidR="00CE2A35" w:rsidRPr="00AE7F71">
        <w:rPr>
          <w:b/>
          <w:bCs/>
        </w:rPr>
        <w:t xml:space="preserve"> rengimo metu gauti sp</w:t>
      </w:r>
      <w:r w:rsidR="007A21C0" w:rsidRPr="00AE7F71">
        <w:rPr>
          <w:b/>
          <w:bCs/>
        </w:rPr>
        <w:t>ecialistų vertinimai ir išvados</w:t>
      </w:r>
    </w:p>
    <w:p w14:paraId="646F1469" w14:textId="77777777" w:rsidR="00CE2A35" w:rsidRPr="00AE7F71" w:rsidRDefault="0074340E" w:rsidP="000C4206">
      <w:pPr>
        <w:tabs>
          <w:tab w:val="center" w:pos="4819"/>
          <w:tab w:val="right" w:pos="9638"/>
        </w:tabs>
        <w:spacing w:line="320" w:lineRule="atLeast"/>
        <w:ind w:firstLine="709"/>
        <w:jc w:val="both"/>
      </w:pPr>
      <w:r w:rsidRPr="00AE7F71">
        <w:t>Įstatymų</w:t>
      </w:r>
      <w:r w:rsidR="00336FC8" w:rsidRPr="00AE7F71">
        <w:t xml:space="preserve"> p</w:t>
      </w:r>
      <w:r w:rsidR="00CE2A35" w:rsidRPr="00AE7F71">
        <w:t>rojekt</w:t>
      </w:r>
      <w:r w:rsidRPr="00AE7F71">
        <w:t>ų</w:t>
      </w:r>
      <w:r w:rsidR="00CE2A35" w:rsidRPr="00AE7F71">
        <w:t xml:space="preserve"> rengimo metu specialistų vertinimų ir išvadų negauta.</w:t>
      </w:r>
    </w:p>
    <w:p w14:paraId="146EE9A6" w14:textId="77777777" w:rsidR="00CE2A35" w:rsidRPr="00AE7F71" w:rsidRDefault="00CE2A35" w:rsidP="000C4206">
      <w:pPr>
        <w:spacing w:line="320" w:lineRule="atLeast"/>
        <w:ind w:firstLine="709"/>
        <w:jc w:val="both"/>
      </w:pPr>
    </w:p>
    <w:p w14:paraId="7E062F30" w14:textId="4A7D8C7F" w:rsidR="00CE2A35" w:rsidRPr="00AE7F71" w:rsidRDefault="00CE2A35" w:rsidP="000C4206">
      <w:pPr>
        <w:spacing w:line="320" w:lineRule="atLeast"/>
        <w:ind w:firstLine="709"/>
        <w:jc w:val="both"/>
      </w:pPr>
      <w:r w:rsidRPr="00AE7F71">
        <w:rPr>
          <w:b/>
          <w:bCs/>
        </w:rPr>
        <w:t>1</w:t>
      </w:r>
      <w:r w:rsidR="0087362A" w:rsidRPr="00AE7F71">
        <w:rPr>
          <w:b/>
          <w:bCs/>
        </w:rPr>
        <w:t>5</w:t>
      </w:r>
      <w:r w:rsidRPr="00AE7F71">
        <w:rPr>
          <w:b/>
          <w:bCs/>
        </w:rPr>
        <w:t>. Reikšminiai žodžiai, kurių reikia ši</w:t>
      </w:r>
      <w:r w:rsidR="0074340E" w:rsidRPr="00AE7F71">
        <w:rPr>
          <w:b/>
          <w:bCs/>
        </w:rPr>
        <w:t>ems</w:t>
      </w:r>
      <w:r w:rsidRPr="00AE7F71">
        <w:rPr>
          <w:b/>
          <w:bCs/>
        </w:rPr>
        <w:t xml:space="preserve"> </w:t>
      </w:r>
      <w:r w:rsidR="00F866F0" w:rsidRPr="00AE7F71">
        <w:rPr>
          <w:b/>
          <w:bCs/>
        </w:rPr>
        <w:t>įstatym</w:t>
      </w:r>
      <w:r w:rsidR="0074340E" w:rsidRPr="00AE7F71">
        <w:rPr>
          <w:b/>
          <w:bCs/>
        </w:rPr>
        <w:t>ų</w:t>
      </w:r>
      <w:r w:rsidR="00F866F0" w:rsidRPr="00AE7F71">
        <w:rPr>
          <w:b/>
          <w:bCs/>
        </w:rPr>
        <w:t xml:space="preserve"> </w:t>
      </w:r>
      <w:r w:rsidRPr="00AE7F71">
        <w:rPr>
          <w:b/>
          <w:bCs/>
        </w:rPr>
        <w:t>projekt</w:t>
      </w:r>
      <w:r w:rsidR="0074340E" w:rsidRPr="00AE7F71">
        <w:rPr>
          <w:b/>
          <w:bCs/>
        </w:rPr>
        <w:t>ams</w:t>
      </w:r>
      <w:r w:rsidRPr="00AE7F71">
        <w:rPr>
          <w:b/>
          <w:bCs/>
        </w:rPr>
        <w:t xml:space="preserve"> įtraukti į kompiuterinę paieškos sistemą, įskaitant Europos žodyno „</w:t>
      </w:r>
      <w:proofErr w:type="spellStart"/>
      <w:r w:rsidRPr="00AE7F71">
        <w:rPr>
          <w:b/>
          <w:bCs/>
        </w:rPr>
        <w:t>Eurovoc</w:t>
      </w:r>
      <w:bookmarkStart w:id="33" w:name="_Hlk62141914"/>
      <w:proofErr w:type="spellEnd"/>
      <w:r w:rsidRPr="00AE7F71">
        <w:rPr>
          <w:b/>
          <w:bCs/>
        </w:rPr>
        <w:t>“</w:t>
      </w:r>
      <w:bookmarkEnd w:id="33"/>
      <w:r w:rsidRPr="00AE7F71">
        <w:rPr>
          <w:b/>
          <w:bCs/>
        </w:rPr>
        <w:t xml:space="preserve"> terminus, temas bei sritis</w:t>
      </w:r>
    </w:p>
    <w:p w14:paraId="4E4D32E2" w14:textId="1F29E22B" w:rsidR="00CE2A35" w:rsidRPr="00AE7F71" w:rsidRDefault="0074340E" w:rsidP="000C4206">
      <w:pPr>
        <w:spacing w:line="320" w:lineRule="atLeast"/>
        <w:ind w:firstLine="709"/>
        <w:jc w:val="both"/>
      </w:pPr>
      <w:r w:rsidRPr="00AE7F71">
        <w:t xml:space="preserve">Įstatymų </w:t>
      </w:r>
      <w:r w:rsidR="0015324A" w:rsidRPr="00AE7F71">
        <w:t>pro</w:t>
      </w:r>
      <w:r w:rsidR="004C4A95" w:rsidRPr="00AE7F71">
        <w:t>jekt</w:t>
      </w:r>
      <w:r w:rsidR="00E061A0" w:rsidRPr="00AE7F71">
        <w:t>ų</w:t>
      </w:r>
      <w:r w:rsidR="00CE2A35" w:rsidRPr="00AE7F71">
        <w:t xml:space="preserve"> reikšminiai žodžiai, reik</w:t>
      </w:r>
      <w:r w:rsidR="003857BE" w:rsidRPr="00AE7F71">
        <w:t>alingi</w:t>
      </w:r>
      <w:r w:rsidR="00CE2A35" w:rsidRPr="00AE7F71">
        <w:t xml:space="preserve"> ši</w:t>
      </w:r>
      <w:r w:rsidRPr="00AE7F71">
        <w:t>ems</w:t>
      </w:r>
      <w:r w:rsidR="00CE2A35" w:rsidRPr="00AE7F71">
        <w:t xml:space="preserve"> projekt</w:t>
      </w:r>
      <w:r w:rsidRPr="00AE7F71">
        <w:t>ams</w:t>
      </w:r>
      <w:r w:rsidR="00CE2A35" w:rsidRPr="00AE7F71">
        <w:t xml:space="preserve"> įtraukti į kompiuterinę paieškos sistemą, įskaitant reikšminius žodžius pagal </w:t>
      </w:r>
      <w:r w:rsidR="00414A1D" w:rsidRPr="00AE7F71">
        <w:t>„</w:t>
      </w:r>
      <w:proofErr w:type="spellStart"/>
      <w:r w:rsidR="00CE2A35" w:rsidRPr="00AE7F71">
        <w:rPr>
          <w:iCs/>
        </w:rPr>
        <w:t>Eurovoc</w:t>
      </w:r>
      <w:proofErr w:type="spellEnd"/>
      <w:r w:rsidR="00414A1D" w:rsidRPr="00AE7F71">
        <w:rPr>
          <w:iCs/>
        </w:rPr>
        <w:t>“</w:t>
      </w:r>
      <w:r w:rsidR="00CE2A35" w:rsidRPr="00AE7F71">
        <w:t>:</w:t>
      </w:r>
      <w:r w:rsidR="003857BE" w:rsidRPr="00AE7F71">
        <w:t xml:space="preserve"> </w:t>
      </w:r>
      <w:r w:rsidR="00336FC8" w:rsidRPr="00AE7F71">
        <w:t>„</w:t>
      </w:r>
      <w:r w:rsidR="006F7D82" w:rsidRPr="00AE7F71">
        <w:t xml:space="preserve">Valstybės sienos apsaugos </w:t>
      </w:r>
      <w:r w:rsidR="00336FC8" w:rsidRPr="00AE7F71">
        <w:t xml:space="preserve">tarnyba“, </w:t>
      </w:r>
      <w:r w:rsidR="0087362A" w:rsidRPr="00AE7F71">
        <w:t xml:space="preserve">„teršalai“, </w:t>
      </w:r>
      <w:r w:rsidR="00DE2FF5" w:rsidRPr="00AE7F71">
        <w:t>„duomenų apsauga“, „informacinės sistemos“</w:t>
      </w:r>
      <w:r w:rsidR="00C9012E">
        <w:t>, „leidimas nuolat gyventi“</w:t>
      </w:r>
      <w:r w:rsidR="00DE2FF5" w:rsidRPr="00AE7F71">
        <w:t>.</w:t>
      </w:r>
    </w:p>
    <w:p w14:paraId="02A5D80E" w14:textId="77777777" w:rsidR="00336FC8" w:rsidRPr="00AE7F71" w:rsidRDefault="00336FC8" w:rsidP="000C4206">
      <w:pPr>
        <w:spacing w:line="320" w:lineRule="atLeast"/>
        <w:ind w:firstLine="709"/>
        <w:jc w:val="both"/>
      </w:pPr>
    </w:p>
    <w:p w14:paraId="2F5E3D4C" w14:textId="4D83B1E9" w:rsidR="00CE2A35" w:rsidRPr="00AE7F71" w:rsidRDefault="00CE2A35" w:rsidP="000C4206">
      <w:pPr>
        <w:spacing w:line="320" w:lineRule="atLeast"/>
        <w:ind w:firstLine="709"/>
        <w:jc w:val="both"/>
        <w:rPr>
          <w:b/>
          <w:bCs/>
        </w:rPr>
      </w:pPr>
      <w:r w:rsidRPr="00AE7F71">
        <w:rPr>
          <w:b/>
          <w:bCs/>
        </w:rPr>
        <w:t>1</w:t>
      </w:r>
      <w:r w:rsidR="0087362A" w:rsidRPr="00AE7F71">
        <w:rPr>
          <w:b/>
          <w:bCs/>
        </w:rPr>
        <w:t>6</w:t>
      </w:r>
      <w:r w:rsidRPr="00AE7F71">
        <w:rPr>
          <w:b/>
          <w:bCs/>
        </w:rPr>
        <w:t>. Kiti, iniciatorių nuomone, reikalingi pagrindimai ir paaiškinimai</w:t>
      </w:r>
    </w:p>
    <w:p w14:paraId="4D624688" w14:textId="0706390C" w:rsidR="006F7D82" w:rsidRPr="00AE7F71" w:rsidRDefault="006F7D82" w:rsidP="000C4206">
      <w:pPr>
        <w:spacing w:line="320" w:lineRule="atLeast"/>
        <w:ind w:firstLine="709"/>
        <w:jc w:val="both"/>
      </w:pPr>
      <w:r w:rsidRPr="00AE7F71">
        <w:t>Nėra.</w:t>
      </w:r>
    </w:p>
    <w:p w14:paraId="4E38A98B" w14:textId="77777777" w:rsidR="00CE2A35" w:rsidRPr="00AE7F71" w:rsidRDefault="00CE2A35" w:rsidP="000C4206">
      <w:pPr>
        <w:spacing w:line="320" w:lineRule="atLeast"/>
        <w:ind w:firstLine="993"/>
        <w:jc w:val="center"/>
        <w:outlineLvl w:val="2"/>
      </w:pPr>
      <w:r w:rsidRPr="00AE7F71">
        <w:rPr>
          <w:b/>
          <w:bCs/>
        </w:rPr>
        <w:t>_______________</w:t>
      </w:r>
      <w:bookmarkStart w:id="34" w:name="pn1_635"/>
      <w:bookmarkStart w:id="35" w:name="pn1_637"/>
      <w:bookmarkEnd w:id="34"/>
      <w:bookmarkEnd w:id="35"/>
    </w:p>
    <w:sectPr w:rsidR="00CE2A35" w:rsidRPr="00AE7F71" w:rsidSect="00DF4D05">
      <w:headerReference w:type="even" r:id="rId8"/>
      <w:headerReference w:type="default" r:id="rId9"/>
      <w:pgSz w:w="11906" w:h="16838"/>
      <w:pgMar w:top="1134"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78B70" w16cex:dateUtc="2021-11-23T10: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5F7F21" w16cid:durableId="25478B7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31A78E" w14:textId="77777777" w:rsidR="00677564" w:rsidRDefault="00677564">
      <w:r>
        <w:separator/>
      </w:r>
    </w:p>
  </w:endnote>
  <w:endnote w:type="continuationSeparator" w:id="0">
    <w:p w14:paraId="54E76357" w14:textId="77777777" w:rsidR="00677564" w:rsidRDefault="00677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6C646D" w14:textId="77777777" w:rsidR="00677564" w:rsidRDefault="00677564">
      <w:r>
        <w:separator/>
      </w:r>
    </w:p>
  </w:footnote>
  <w:footnote w:type="continuationSeparator" w:id="0">
    <w:p w14:paraId="5E1BA049" w14:textId="77777777" w:rsidR="00677564" w:rsidRDefault="006775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F59E75" w14:textId="77777777" w:rsidR="00CE2A35" w:rsidRDefault="00043D38" w:rsidP="009F63EC">
    <w:pPr>
      <w:pStyle w:val="Antrats"/>
      <w:framePr w:wrap="around" w:vAnchor="text" w:hAnchor="margin" w:xAlign="center" w:y="1"/>
      <w:rPr>
        <w:rStyle w:val="Puslapionumeris"/>
      </w:rPr>
    </w:pPr>
    <w:r>
      <w:rPr>
        <w:rStyle w:val="Puslapionumeris"/>
      </w:rPr>
      <w:fldChar w:fldCharType="begin"/>
    </w:r>
    <w:r w:rsidR="00CE2A35">
      <w:rPr>
        <w:rStyle w:val="Puslapionumeris"/>
      </w:rPr>
      <w:instrText xml:space="preserve">PAGE  </w:instrText>
    </w:r>
    <w:r>
      <w:rPr>
        <w:rStyle w:val="Puslapionumeris"/>
      </w:rPr>
      <w:fldChar w:fldCharType="end"/>
    </w:r>
  </w:p>
  <w:p w14:paraId="0ACC9A6A" w14:textId="77777777" w:rsidR="00CE2A35" w:rsidRDefault="00CE2A3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9342FE" w14:textId="77777777" w:rsidR="00CE2A35" w:rsidRDefault="00043D38" w:rsidP="009F63EC">
    <w:pPr>
      <w:pStyle w:val="Antrats"/>
      <w:framePr w:wrap="around" w:vAnchor="text" w:hAnchor="margin" w:xAlign="center" w:y="1"/>
      <w:rPr>
        <w:rStyle w:val="Puslapionumeris"/>
      </w:rPr>
    </w:pPr>
    <w:r>
      <w:rPr>
        <w:rStyle w:val="Puslapionumeris"/>
      </w:rPr>
      <w:fldChar w:fldCharType="begin"/>
    </w:r>
    <w:r w:rsidR="00CE2A35">
      <w:rPr>
        <w:rStyle w:val="Puslapionumeris"/>
      </w:rPr>
      <w:instrText xml:space="preserve">PAGE  </w:instrText>
    </w:r>
    <w:r>
      <w:rPr>
        <w:rStyle w:val="Puslapionumeris"/>
      </w:rPr>
      <w:fldChar w:fldCharType="separate"/>
    </w:r>
    <w:r w:rsidR="00113C88">
      <w:rPr>
        <w:rStyle w:val="Puslapionumeris"/>
        <w:noProof/>
      </w:rPr>
      <w:t>13</w:t>
    </w:r>
    <w:r>
      <w:rPr>
        <w:rStyle w:val="Puslapionumeris"/>
      </w:rPr>
      <w:fldChar w:fldCharType="end"/>
    </w:r>
  </w:p>
  <w:p w14:paraId="637DD905" w14:textId="77777777" w:rsidR="00CE2A35" w:rsidRDefault="00CE2A3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AD2153"/>
    <w:multiLevelType w:val="multilevel"/>
    <w:tmpl w:val="B5D8D340"/>
    <w:lvl w:ilvl="0">
      <w:start w:val="1"/>
      <w:numFmt w:val="decimal"/>
      <w:lvlText w:val="%1."/>
      <w:lvlJc w:val="left"/>
      <w:pPr>
        <w:ind w:left="1320" w:hanging="360"/>
      </w:pPr>
      <w:rPr>
        <w:rFonts w:hint="default"/>
      </w:rPr>
    </w:lvl>
    <w:lvl w:ilvl="1">
      <w:start w:val="1"/>
      <w:numFmt w:val="decimal"/>
      <w:isLgl/>
      <w:lvlText w:val="%1.%2."/>
      <w:lvlJc w:val="left"/>
      <w:pPr>
        <w:ind w:left="1680" w:hanging="360"/>
      </w:pPr>
      <w:rPr>
        <w:rFonts w:hint="default"/>
      </w:rPr>
    </w:lvl>
    <w:lvl w:ilvl="2">
      <w:start w:val="1"/>
      <w:numFmt w:val="decimal"/>
      <w:isLgl/>
      <w:lvlText w:val="%1.%2.%3."/>
      <w:lvlJc w:val="left"/>
      <w:pPr>
        <w:ind w:left="2400" w:hanging="720"/>
      </w:pPr>
      <w:rPr>
        <w:rFonts w:hint="default"/>
      </w:rPr>
    </w:lvl>
    <w:lvl w:ilvl="3">
      <w:start w:val="1"/>
      <w:numFmt w:val="decimal"/>
      <w:isLgl/>
      <w:lvlText w:val="%1.%2.%3.%4."/>
      <w:lvlJc w:val="left"/>
      <w:pPr>
        <w:ind w:left="2760" w:hanging="720"/>
      </w:pPr>
      <w:rPr>
        <w:rFonts w:hint="default"/>
      </w:rPr>
    </w:lvl>
    <w:lvl w:ilvl="4">
      <w:start w:val="1"/>
      <w:numFmt w:val="decimal"/>
      <w:isLgl/>
      <w:lvlText w:val="%1.%2.%3.%4.%5."/>
      <w:lvlJc w:val="left"/>
      <w:pPr>
        <w:ind w:left="3480" w:hanging="1080"/>
      </w:pPr>
      <w:rPr>
        <w:rFonts w:hint="default"/>
      </w:rPr>
    </w:lvl>
    <w:lvl w:ilvl="5">
      <w:start w:val="1"/>
      <w:numFmt w:val="decimal"/>
      <w:isLgl/>
      <w:lvlText w:val="%1.%2.%3.%4.%5.%6."/>
      <w:lvlJc w:val="left"/>
      <w:pPr>
        <w:ind w:left="3840" w:hanging="1080"/>
      </w:pPr>
      <w:rPr>
        <w:rFonts w:hint="default"/>
      </w:rPr>
    </w:lvl>
    <w:lvl w:ilvl="6">
      <w:start w:val="1"/>
      <w:numFmt w:val="decimal"/>
      <w:isLgl/>
      <w:lvlText w:val="%1.%2.%3.%4.%5.%6.%7."/>
      <w:lvlJc w:val="left"/>
      <w:pPr>
        <w:ind w:left="4560" w:hanging="1440"/>
      </w:pPr>
      <w:rPr>
        <w:rFonts w:hint="default"/>
      </w:rPr>
    </w:lvl>
    <w:lvl w:ilvl="7">
      <w:start w:val="1"/>
      <w:numFmt w:val="decimal"/>
      <w:isLgl/>
      <w:lvlText w:val="%1.%2.%3.%4.%5.%6.%7.%8."/>
      <w:lvlJc w:val="left"/>
      <w:pPr>
        <w:ind w:left="4920" w:hanging="1440"/>
      </w:pPr>
      <w:rPr>
        <w:rFonts w:hint="default"/>
      </w:rPr>
    </w:lvl>
    <w:lvl w:ilvl="8">
      <w:start w:val="1"/>
      <w:numFmt w:val="decimal"/>
      <w:isLgl/>
      <w:lvlText w:val="%1.%2.%3.%4.%5.%6.%7.%8.%9."/>
      <w:lvlJc w:val="left"/>
      <w:pPr>
        <w:ind w:left="5640" w:hanging="1800"/>
      </w:pPr>
      <w:rPr>
        <w:rFonts w:hint="default"/>
      </w:rPr>
    </w:lvl>
  </w:abstractNum>
  <w:abstractNum w:abstractNumId="1" w15:restartNumberingAfterBreak="0">
    <w:nsid w:val="2413208E"/>
    <w:multiLevelType w:val="hybridMultilevel"/>
    <w:tmpl w:val="A2C27E1C"/>
    <w:lvl w:ilvl="0" w:tplc="615A4280">
      <w:start w:val="1"/>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 w15:restartNumberingAfterBreak="0">
    <w:nsid w:val="711214CC"/>
    <w:multiLevelType w:val="multilevel"/>
    <w:tmpl w:val="FEFCAB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2"/>
  </w:num>
  <w:num w:numId="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rawingGridVerticalSpacing w:val="163"/>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6DF"/>
    <w:rsid w:val="00001807"/>
    <w:rsid w:val="0000210E"/>
    <w:rsid w:val="000029A7"/>
    <w:rsid w:val="00002F6E"/>
    <w:rsid w:val="000030ED"/>
    <w:rsid w:val="00004127"/>
    <w:rsid w:val="00004461"/>
    <w:rsid w:val="00005322"/>
    <w:rsid w:val="00007785"/>
    <w:rsid w:val="00007A74"/>
    <w:rsid w:val="0001083A"/>
    <w:rsid w:val="0001119F"/>
    <w:rsid w:val="00011531"/>
    <w:rsid w:val="00011AE7"/>
    <w:rsid w:val="0001353D"/>
    <w:rsid w:val="00014103"/>
    <w:rsid w:val="00014DDC"/>
    <w:rsid w:val="000158E8"/>
    <w:rsid w:val="00015AA2"/>
    <w:rsid w:val="000177B0"/>
    <w:rsid w:val="000201B3"/>
    <w:rsid w:val="00020D18"/>
    <w:rsid w:val="00020FAA"/>
    <w:rsid w:val="000213D7"/>
    <w:rsid w:val="00022CE6"/>
    <w:rsid w:val="00022FA9"/>
    <w:rsid w:val="00023570"/>
    <w:rsid w:val="000236F8"/>
    <w:rsid w:val="00023807"/>
    <w:rsid w:val="00024B39"/>
    <w:rsid w:val="00024FFE"/>
    <w:rsid w:val="000256AE"/>
    <w:rsid w:val="000257E0"/>
    <w:rsid w:val="00025E37"/>
    <w:rsid w:val="00027208"/>
    <w:rsid w:val="0003003E"/>
    <w:rsid w:val="00030340"/>
    <w:rsid w:val="0003044A"/>
    <w:rsid w:val="00031BF9"/>
    <w:rsid w:val="000320E4"/>
    <w:rsid w:val="0003243C"/>
    <w:rsid w:val="000328D9"/>
    <w:rsid w:val="0003378C"/>
    <w:rsid w:val="00033D42"/>
    <w:rsid w:val="00034755"/>
    <w:rsid w:val="00035612"/>
    <w:rsid w:val="0003630D"/>
    <w:rsid w:val="000369EE"/>
    <w:rsid w:val="00036E86"/>
    <w:rsid w:val="00040E8F"/>
    <w:rsid w:val="00043B11"/>
    <w:rsid w:val="00043D38"/>
    <w:rsid w:val="00044647"/>
    <w:rsid w:val="000451B4"/>
    <w:rsid w:val="000455F8"/>
    <w:rsid w:val="00045F9D"/>
    <w:rsid w:val="00046B3C"/>
    <w:rsid w:val="00046E66"/>
    <w:rsid w:val="00047DB6"/>
    <w:rsid w:val="0005028C"/>
    <w:rsid w:val="000511BE"/>
    <w:rsid w:val="00051968"/>
    <w:rsid w:val="00053421"/>
    <w:rsid w:val="0005386B"/>
    <w:rsid w:val="00054642"/>
    <w:rsid w:val="0005497D"/>
    <w:rsid w:val="00054BCA"/>
    <w:rsid w:val="00054FB8"/>
    <w:rsid w:val="000551DD"/>
    <w:rsid w:val="00055597"/>
    <w:rsid w:val="00055645"/>
    <w:rsid w:val="000557C1"/>
    <w:rsid w:val="00056320"/>
    <w:rsid w:val="00056D82"/>
    <w:rsid w:val="00057041"/>
    <w:rsid w:val="00057469"/>
    <w:rsid w:val="00060422"/>
    <w:rsid w:val="00060605"/>
    <w:rsid w:val="000609CD"/>
    <w:rsid w:val="000611BD"/>
    <w:rsid w:val="000627B2"/>
    <w:rsid w:val="000632BF"/>
    <w:rsid w:val="0006371F"/>
    <w:rsid w:val="00063E06"/>
    <w:rsid w:val="000640BF"/>
    <w:rsid w:val="00064A5C"/>
    <w:rsid w:val="00064CF5"/>
    <w:rsid w:val="000661F3"/>
    <w:rsid w:val="0006702E"/>
    <w:rsid w:val="00070162"/>
    <w:rsid w:val="00071A36"/>
    <w:rsid w:val="00071C61"/>
    <w:rsid w:val="00071D38"/>
    <w:rsid w:val="00074247"/>
    <w:rsid w:val="000748D5"/>
    <w:rsid w:val="0007507D"/>
    <w:rsid w:val="00075577"/>
    <w:rsid w:val="00075B8E"/>
    <w:rsid w:val="00075E02"/>
    <w:rsid w:val="00076184"/>
    <w:rsid w:val="0007627A"/>
    <w:rsid w:val="00077489"/>
    <w:rsid w:val="000807B7"/>
    <w:rsid w:val="00080B9E"/>
    <w:rsid w:val="00081502"/>
    <w:rsid w:val="00081D0E"/>
    <w:rsid w:val="000828AE"/>
    <w:rsid w:val="00082E67"/>
    <w:rsid w:val="000833A9"/>
    <w:rsid w:val="000849D3"/>
    <w:rsid w:val="00086813"/>
    <w:rsid w:val="000872AE"/>
    <w:rsid w:val="00090590"/>
    <w:rsid w:val="00091DBF"/>
    <w:rsid w:val="000925B2"/>
    <w:rsid w:val="000929A6"/>
    <w:rsid w:val="00092BA1"/>
    <w:rsid w:val="000939BD"/>
    <w:rsid w:val="00093B52"/>
    <w:rsid w:val="00094C93"/>
    <w:rsid w:val="00095CA9"/>
    <w:rsid w:val="0009792A"/>
    <w:rsid w:val="000A19B1"/>
    <w:rsid w:val="000A1A1D"/>
    <w:rsid w:val="000A1B37"/>
    <w:rsid w:val="000A2140"/>
    <w:rsid w:val="000A218D"/>
    <w:rsid w:val="000A2665"/>
    <w:rsid w:val="000A3897"/>
    <w:rsid w:val="000A39A6"/>
    <w:rsid w:val="000A3F9F"/>
    <w:rsid w:val="000A426B"/>
    <w:rsid w:val="000A46C9"/>
    <w:rsid w:val="000A6B26"/>
    <w:rsid w:val="000A78A7"/>
    <w:rsid w:val="000A79E0"/>
    <w:rsid w:val="000B0011"/>
    <w:rsid w:val="000B036B"/>
    <w:rsid w:val="000B0A0B"/>
    <w:rsid w:val="000B1527"/>
    <w:rsid w:val="000B3B4A"/>
    <w:rsid w:val="000B3B99"/>
    <w:rsid w:val="000B459C"/>
    <w:rsid w:val="000B5E0A"/>
    <w:rsid w:val="000B67B3"/>
    <w:rsid w:val="000B74F6"/>
    <w:rsid w:val="000B7701"/>
    <w:rsid w:val="000C0838"/>
    <w:rsid w:val="000C15F9"/>
    <w:rsid w:val="000C2560"/>
    <w:rsid w:val="000C3614"/>
    <w:rsid w:val="000C39AF"/>
    <w:rsid w:val="000C3A6B"/>
    <w:rsid w:val="000C4206"/>
    <w:rsid w:val="000C4E10"/>
    <w:rsid w:val="000C60DE"/>
    <w:rsid w:val="000D0C55"/>
    <w:rsid w:val="000D0D81"/>
    <w:rsid w:val="000D234E"/>
    <w:rsid w:val="000D3607"/>
    <w:rsid w:val="000D4488"/>
    <w:rsid w:val="000D60B4"/>
    <w:rsid w:val="000E08A6"/>
    <w:rsid w:val="000E10FD"/>
    <w:rsid w:val="000E16AD"/>
    <w:rsid w:val="000E2770"/>
    <w:rsid w:val="000E360A"/>
    <w:rsid w:val="000E55AE"/>
    <w:rsid w:val="000E6521"/>
    <w:rsid w:val="000E720E"/>
    <w:rsid w:val="000E7FB3"/>
    <w:rsid w:val="000F18A7"/>
    <w:rsid w:val="000F1981"/>
    <w:rsid w:val="000F359B"/>
    <w:rsid w:val="000F3B8C"/>
    <w:rsid w:val="00100BBE"/>
    <w:rsid w:val="00100F90"/>
    <w:rsid w:val="00102AE3"/>
    <w:rsid w:val="0010301B"/>
    <w:rsid w:val="00103BB0"/>
    <w:rsid w:val="00106752"/>
    <w:rsid w:val="00107B6E"/>
    <w:rsid w:val="00107FE1"/>
    <w:rsid w:val="00110B71"/>
    <w:rsid w:val="00110CAE"/>
    <w:rsid w:val="00110DDC"/>
    <w:rsid w:val="00110F3A"/>
    <w:rsid w:val="00111B2D"/>
    <w:rsid w:val="001121D7"/>
    <w:rsid w:val="00112EED"/>
    <w:rsid w:val="00113165"/>
    <w:rsid w:val="00113A64"/>
    <w:rsid w:val="00113A6D"/>
    <w:rsid w:val="00113C88"/>
    <w:rsid w:val="00114888"/>
    <w:rsid w:val="001148D1"/>
    <w:rsid w:val="001163DF"/>
    <w:rsid w:val="001175A1"/>
    <w:rsid w:val="00120C69"/>
    <w:rsid w:val="00121CF1"/>
    <w:rsid w:val="00122364"/>
    <w:rsid w:val="00122D7B"/>
    <w:rsid w:val="00124047"/>
    <w:rsid w:val="00124250"/>
    <w:rsid w:val="00124B70"/>
    <w:rsid w:val="00124CA8"/>
    <w:rsid w:val="00125019"/>
    <w:rsid w:val="00125286"/>
    <w:rsid w:val="0012573E"/>
    <w:rsid w:val="0012594B"/>
    <w:rsid w:val="00125D8E"/>
    <w:rsid w:val="00130526"/>
    <w:rsid w:val="00130866"/>
    <w:rsid w:val="001332CB"/>
    <w:rsid w:val="001338DD"/>
    <w:rsid w:val="0013466D"/>
    <w:rsid w:val="00134F86"/>
    <w:rsid w:val="00135970"/>
    <w:rsid w:val="00135BBF"/>
    <w:rsid w:val="001362F7"/>
    <w:rsid w:val="00137BD4"/>
    <w:rsid w:val="00143D3E"/>
    <w:rsid w:val="00144C47"/>
    <w:rsid w:val="00144DA3"/>
    <w:rsid w:val="00144F4F"/>
    <w:rsid w:val="0014513B"/>
    <w:rsid w:val="00145C4C"/>
    <w:rsid w:val="00146183"/>
    <w:rsid w:val="001473A4"/>
    <w:rsid w:val="00150A63"/>
    <w:rsid w:val="0015324A"/>
    <w:rsid w:val="0015331D"/>
    <w:rsid w:val="00154A8D"/>
    <w:rsid w:val="0015510C"/>
    <w:rsid w:val="00155E81"/>
    <w:rsid w:val="00156192"/>
    <w:rsid w:val="001562EB"/>
    <w:rsid w:val="00156EA0"/>
    <w:rsid w:val="00160679"/>
    <w:rsid w:val="00160AEC"/>
    <w:rsid w:val="00161B0F"/>
    <w:rsid w:val="00162A04"/>
    <w:rsid w:val="001636ED"/>
    <w:rsid w:val="0016601D"/>
    <w:rsid w:val="001661E6"/>
    <w:rsid w:val="0016623A"/>
    <w:rsid w:val="00167169"/>
    <w:rsid w:val="00167262"/>
    <w:rsid w:val="00167C75"/>
    <w:rsid w:val="00167C95"/>
    <w:rsid w:val="00167DB7"/>
    <w:rsid w:val="00170209"/>
    <w:rsid w:val="001709BF"/>
    <w:rsid w:val="00171059"/>
    <w:rsid w:val="00171544"/>
    <w:rsid w:val="001720A9"/>
    <w:rsid w:val="00172C0E"/>
    <w:rsid w:val="00172CD9"/>
    <w:rsid w:val="00172D06"/>
    <w:rsid w:val="00173E9C"/>
    <w:rsid w:val="001747C8"/>
    <w:rsid w:val="00174E0A"/>
    <w:rsid w:val="00174E41"/>
    <w:rsid w:val="00176AC3"/>
    <w:rsid w:val="00176B4F"/>
    <w:rsid w:val="00176E6C"/>
    <w:rsid w:val="00184686"/>
    <w:rsid w:val="0018518B"/>
    <w:rsid w:val="00185C4C"/>
    <w:rsid w:val="00186175"/>
    <w:rsid w:val="00187269"/>
    <w:rsid w:val="00187711"/>
    <w:rsid w:val="00190FD9"/>
    <w:rsid w:val="00192F01"/>
    <w:rsid w:val="00193636"/>
    <w:rsid w:val="00194F21"/>
    <w:rsid w:val="00195272"/>
    <w:rsid w:val="00195568"/>
    <w:rsid w:val="00195FDF"/>
    <w:rsid w:val="0019623C"/>
    <w:rsid w:val="00196F12"/>
    <w:rsid w:val="00197205"/>
    <w:rsid w:val="001A35E1"/>
    <w:rsid w:val="001A4250"/>
    <w:rsid w:val="001A498B"/>
    <w:rsid w:val="001A5EEB"/>
    <w:rsid w:val="001A6B55"/>
    <w:rsid w:val="001A7A0C"/>
    <w:rsid w:val="001B02FE"/>
    <w:rsid w:val="001B1D99"/>
    <w:rsid w:val="001B21C9"/>
    <w:rsid w:val="001B22A8"/>
    <w:rsid w:val="001B304A"/>
    <w:rsid w:val="001B367C"/>
    <w:rsid w:val="001B3A86"/>
    <w:rsid w:val="001B3D46"/>
    <w:rsid w:val="001B404A"/>
    <w:rsid w:val="001B6609"/>
    <w:rsid w:val="001B742A"/>
    <w:rsid w:val="001B76F9"/>
    <w:rsid w:val="001C0029"/>
    <w:rsid w:val="001C1A19"/>
    <w:rsid w:val="001C27F0"/>
    <w:rsid w:val="001C4055"/>
    <w:rsid w:val="001C5A52"/>
    <w:rsid w:val="001C68B3"/>
    <w:rsid w:val="001C6B49"/>
    <w:rsid w:val="001D1F68"/>
    <w:rsid w:val="001D2879"/>
    <w:rsid w:val="001D3242"/>
    <w:rsid w:val="001D3425"/>
    <w:rsid w:val="001D4A67"/>
    <w:rsid w:val="001D4D30"/>
    <w:rsid w:val="001D4E83"/>
    <w:rsid w:val="001D6556"/>
    <w:rsid w:val="001D76B7"/>
    <w:rsid w:val="001E00D1"/>
    <w:rsid w:val="001E06C5"/>
    <w:rsid w:val="001E0AD3"/>
    <w:rsid w:val="001E12FA"/>
    <w:rsid w:val="001E25F2"/>
    <w:rsid w:val="001E320B"/>
    <w:rsid w:val="001E35AC"/>
    <w:rsid w:val="001E3C89"/>
    <w:rsid w:val="001E3C8E"/>
    <w:rsid w:val="001E4759"/>
    <w:rsid w:val="001E5659"/>
    <w:rsid w:val="001E70D4"/>
    <w:rsid w:val="001E7484"/>
    <w:rsid w:val="001F140D"/>
    <w:rsid w:val="001F1CB9"/>
    <w:rsid w:val="001F2AD6"/>
    <w:rsid w:val="001F2EF1"/>
    <w:rsid w:val="001F34BE"/>
    <w:rsid w:val="001F3796"/>
    <w:rsid w:val="001F4162"/>
    <w:rsid w:val="001F5335"/>
    <w:rsid w:val="001F6048"/>
    <w:rsid w:val="00200CBB"/>
    <w:rsid w:val="00201D4E"/>
    <w:rsid w:val="002024B9"/>
    <w:rsid w:val="002037A4"/>
    <w:rsid w:val="00203940"/>
    <w:rsid w:val="002040B8"/>
    <w:rsid w:val="00206EDE"/>
    <w:rsid w:val="00206F26"/>
    <w:rsid w:val="00207B9C"/>
    <w:rsid w:val="00210D24"/>
    <w:rsid w:val="00210FDB"/>
    <w:rsid w:val="00211608"/>
    <w:rsid w:val="00211A92"/>
    <w:rsid w:val="0021268A"/>
    <w:rsid w:val="002128E9"/>
    <w:rsid w:val="00214223"/>
    <w:rsid w:val="002145CB"/>
    <w:rsid w:val="00215F79"/>
    <w:rsid w:val="0021679F"/>
    <w:rsid w:val="00216B1B"/>
    <w:rsid w:val="00220324"/>
    <w:rsid w:val="002203A3"/>
    <w:rsid w:val="00220504"/>
    <w:rsid w:val="00221276"/>
    <w:rsid w:val="00222B47"/>
    <w:rsid w:val="00222C44"/>
    <w:rsid w:val="00223647"/>
    <w:rsid w:val="00223A45"/>
    <w:rsid w:val="00225CE5"/>
    <w:rsid w:val="0022733E"/>
    <w:rsid w:val="00227A97"/>
    <w:rsid w:val="00227C02"/>
    <w:rsid w:val="00230492"/>
    <w:rsid w:val="0023049B"/>
    <w:rsid w:val="002319EF"/>
    <w:rsid w:val="00232858"/>
    <w:rsid w:val="002329EC"/>
    <w:rsid w:val="00232F8A"/>
    <w:rsid w:val="002346CD"/>
    <w:rsid w:val="002348DC"/>
    <w:rsid w:val="00234A7E"/>
    <w:rsid w:val="00234CF5"/>
    <w:rsid w:val="00235615"/>
    <w:rsid w:val="00236261"/>
    <w:rsid w:val="00237359"/>
    <w:rsid w:val="00237B3F"/>
    <w:rsid w:val="00240C69"/>
    <w:rsid w:val="00241EDF"/>
    <w:rsid w:val="002420C0"/>
    <w:rsid w:val="002438EB"/>
    <w:rsid w:val="002442CA"/>
    <w:rsid w:val="00244AB9"/>
    <w:rsid w:val="00245F77"/>
    <w:rsid w:val="002467AC"/>
    <w:rsid w:val="002474FA"/>
    <w:rsid w:val="00247C88"/>
    <w:rsid w:val="00250F3B"/>
    <w:rsid w:val="002510A1"/>
    <w:rsid w:val="002516D2"/>
    <w:rsid w:val="0025207D"/>
    <w:rsid w:val="00252A2F"/>
    <w:rsid w:val="002533A5"/>
    <w:rsid w:val="00253D8A"/>
    <w:rsid w:val="00255CBF"/>
    <w:rsid w:val="00255EEA"/>
    <w:rsid w:val="002563AD"/>
    <w:rsid w:val="002578F3"/>
    <w:rsid w:val="00260095"/>
    <w:rsid w:val="0026089A"/>
    <w:rsid w:val="00260BD2"/>
    <w:rsid w:val="002614F5"/>
    <w:rsid w:val="00261FE7"/>
    <w:rsid w:val="0026245B"/>
    <w:rsid w:val="00262F1A"/>
    <w:rsid w:val="002632A2"/>
    <w:rsid w:val="002636AF"/>
    <w:rsid w:val="00263F71"/>
    <w:rsid w:val="00264741"/>
    <w:rsid w:val="002652CA"/>
    <w:rsid w:val="002655DC"/>
    <w:rsid w:val="00265B26"/>
    <w:rsid w:val="00265F0E"/>
    <w:rsid w:val="00266844"/>
    <w:rsid w:val="00266BA1"/>
    <w:rsid w:val="00267251"/>
    <w:rsid w:val="002674B0"/>
    <w:rsid w:val="00267954"/>
    <w:rsid w:val="00272165"/>
    <w:rsid w:val="00272C9C"/>
    <w:rsid w:val="00274B81"/>
    <w:rsid w:val="00275084"/>
    <w:rsid w:val="002761CC"/>
    <w:rsid w:val="00277C91"/>
    <w:rsid w:val="00280086"/>
    <w:rsid w:val="00280AF4"/>
    <w:rsid w:val="00281776"/>
    <w:rsid w:val="00283669"/>
    <w:rsid w:val="00284ABE"/>
    <w:rsid w:val="0028650C"/>
    <w:rsid w:val="00286F04"/>
    <w:rsid w:val="00287425"/>
    <w:rsid w:val="0029149D"/>
    <w:rsid w:val="0029177D"/>
    <w:rsid w:val="00292151"/>
    <w:rsid w:val="002921DC"/>
    <w:rsid w:val="002927A1"/>
    <w:rsid w:val="002933DB"/>
    <w:rsid w:val="0029359F"/>
    <w:rsid w:val="002938C6"/>
    <w:rsid w:val="002958C9"/>
    <w:rsid w:val="00295FD2"/>
    <w:rsid w:val="002969B6"/>
    <w:rsid w:val="00297F85"/>
    <w:rsid w:val="002A1313"/>
    <w:rsid w:val="002A1CD8"/>
    <w:rsid w:val="002A370A"/>
    <w:rsid w:val="002A3C47"/>
    <w:rsid w:val="002A4B85"/>
    <w:rsid w:val="002A616E"/>
    <w:rsid w:val="002A6B1C"/>
    <w:rsid w:val="002A6B63"/>
    <w:rsid w:val="002A6EB6"/>
    <w:rsid w:val="002A7AAA"/>
    <w:rsid w:val="002B1C24"/>
    <w:rsid w:val="002B2A13"/>
    <w:rsid w:val="002B75F9"/>
    <w:rsid w:val="002B7CB6"/>
    <w:rsid w:val="002B7EBE"/>
    <w:rsid w:val="002C2063"/>
    <w:rsid w:val="002C21CC"/>
    <w:rsid w:val="002C2951"/>
    <w:rsid w:val="002C37A8"/>
    <w:rsid w:val="002C4168"/>
    <w:rsid w:val="002C46F2"/>
    <w:rsid w:val="002C623B"/>
    <w:rsid w:val="002C6729"/>
    <w:rsid w:val="002C7075"/>
    <w:rsid w:val="002C7398"/>
    <w:rsid w:val="002D0574"/>
    <w:rsid w:val="002D0928"/>
    <w:rsid w:val="002D0AA6"/>
    <w:rsid w:val="002D1383"/>
    <w:rsid w:val="002D14DE"/>
    <w:rsid w:val="002D4005"/>
    <w:rsid w:val="002D4858"/>
    <w:rsid w:val="002D4B97"/>
    <w:rsid w:val="002D5F35"/>
    <w:rsid w:val="002D61ED"/>
    <w:rsid w:val="002D62D3"/>
    <w:rsid w:val="002D75BF"/>
    <w:rsid w:val="002E1E19"/>
    <w:rsid w:val="002E3F40"/>
    <w:rsid w:val="002E464B"/>
    <w:rsid w:val="002E4B0D"/>
    <w:rsid w:val="002E61B5"/>
    <w:rsid w:val="002F038C"/>
    <w:rsid w:val="002F16CB"/>
    <w:rsid w:val="002F1E12"/>
    <w:rsid w:val="002F3CC8"/>
    <w:rsid w:val="002F3D78"/>
    <w:rsid w:val="002F49FA"/>
    <w:rsid w:val="002F4C4B"/>
    <w:rsid w:val="002F541C"/>
    <w:rsid w:val="002F67DC"/>
    <w:rsid w:val="002F6A8B"/>
    <w:rsid w:val="002F7EBC"/>
    <w:rsid w:val="0030054D"/>
    <w:rsid w:val="00300D4F"/>
    <w:rsid w:val="00301074"/>
    <w:rsid w:val="003010BF"/>
    <w:rsid w:val="00301C43"/>
    <w:rsid w:val="003026D8"/>
    <w:rsid w:val="0030418A"/>
    <w:rsid w:val="003043E5"/>
    <w:rsid w:val="003044F6"/>
    <w:rsid w:val="00305643"/>
    <w:rsid w:val="003075C7"/>
    <w:rsid w:val="00307848"/>
    <w:rsid w:val="003107F5"/>
    <w:rsid w:val="00312753"/>
    <w:rsid w:val="00313A2C"/>
    <w:rsid w:val="00314516"/>
    <w:rsid w:val="0031454A"/>
    <w:rsid w:val="00314983"/>
    <w:rsid w:val="0031526C"/>
    <w:rsid w:val="00317102"/>
    <w:rsid w:val="0031710B"/>
    <w:rsid w:val="003171F7"/>
    <w:rsid w:val="003173AC"/>
    <w:rsid w:val="00317AAD"/>
    <w:rsid w:val="00320DFF"/>
    <w:rsid w:val="00322254"/>
    <w:rsid w:val="00322322"/>
    <w:rsid w:val="003226DF"/>
    <w:rsid w:val="0032305D"/>
    <w:rsid w:val="003233F9"/>
    <w:rsid w:val="003234BA"/>
    <w:rsid w:val="00323CFC"/>
    <w:rsid w:val="003251C7"/>
    <w:rsid w:val="003265DD"/>
    <w:rsid w:val="00326A9F"/>
    <w:rsid w:val="00326B28"/>
    <w:rsid w:val="003310A9"/>
    <w:rsid w:val="00331A97"/>
    <w:rsid w:val="00332CE1"/>
    <w:rsid w:val="003341D7"/>
    <w:rsid w:val="003348B8"/>
    <w:rsid w:val="00335F5C"/>
    <w:rsid w:val="00336FC8"/>
    <w:rsid w:val="00340DFA"/>
    <w:rsid w:val="003421A5"/>
    <w:rsid w:val="00342DC2"/>
    <w:rsid w:val="00343F49"/>
    <w:rsid w:val="00344C99"/>
    <w:rsid w:val="00346DE6"/>
    <w:rsid w:val="00347734"/>
    <w:rsid w:val="00347927"/>
    <w:rsid w:val="0035056F"/>
    <w:rsid w:val="00350D0B"/>
    <w:rsid w:val="00351518"/>
    <w:rsid w:val="00351C01"/>
    <w:rsid w:val="003526D4"/>
    <w:rsid w:val="00352A3D"/>
    <w:rsid w:val="003535F8"/>
    <w:rsid w:val="003537F7"/>
    <w:rsid w:val="00353F85"/>
    <w:rsid w:val="00354ABE"/>
    <w:rsid w:val="00356086"/>
    <w:rsid w:val="0035632F"/>
    <w:rsid w:val="003564B0"/>
    <w:rsid w:val="00356FD4"/>
    <w:rsid w:val="0035787F"/>
    <w:rsid w:val="003606B7"/>
    <w:rsid w:val="003606FB"/>
    <w:rsid w:val="003617A0"/>
    <w:rsid w:val="00361CFB"/>
    <w:rsid w:val="00362239"/>
    <w:rsid w:val="00363824"/>
    <w:rsid w:val="00363C34"/>
    <w:rsid w:val="00365468"/>
    <w:rsid w:val="00365BB3"/>
    <w:rsid w:val="00365E01"/>
    <w:rsid w:val="00366D81"/>
    <w:rsid w:val="0037042C"/>
    <w:rsid w:val="00371773"/>
    <w:rsid w:val="00373B2A"/>
    <w:rsid w:val="00373C6D"/>
    <w:rsid w:val="003740D5"/>
    <w:rsid w:val="003740EE"/>
    <w:rsid w:val="00374D37"/>
    <w:rsid w:val="00375975"/>
    <w:rsid w:val="00376CBE"/>
    <w:rsid w:val="003778B5"/>
    <w:rsid w:val="00377C9B"/>
    <w:rsid w:val="003811CE"/>
    <w:rsid w:val="00381CC8"/>
    <w:rsid w:val="00381DF2"/>
    <w:rsid w:val="003847CA"/>
    <w:rsid w:val="003857BE"/>
    <w:rsid w:val="00385B89"/>
    <w:rsid w:val="00386177"/>
    <w:rsid w:val="003862DD"/>
    <w:rsid w:val="00387047"/>
    <w:rsid w:val="00387371"/>
    <w:rsid w:val="00390466"/>
    <w:rsid w:val="003905AE"/>
    <w:rsid w:val="0039060B"/>
    <w:rsid w:val="00390708"/>
    <w:rsid w:val="00390827"/>
    <w:rsid w:val="00390835"/>
    <w:rsid w:val="00391210"/>
    <w:rsid w:val="0039191F"/>
    <w:rsid w:val="00391ADB"/>
    <w:rsid w:val="00392073"/>
    <w:rsid w:val="003922D3"/>
    <w:rsid w:val="003923C4"/>
    <w:rsid w:val="00394069"/>
    <w:rsid w:val="0039431B"/>
    <w:rsid w:val="00394DFA"/>
    <w:rsid w:val="00395836"/>
    <w:rsid w:val="003958CF"/>
    <w:rsid w:val="00395966"/>
    <w:rsid w:val="00395BB8"/>
    <w:rsid w:val="00396065"/>
    <w:rsid w:val="003963BD"/>
    <w:rsid w:val="00396B04"/>
    <w:rsid w:val="003A2547"/>
    <w:rsid w:val="003A3CDC"/>
    <w:rsid w:val="003A3D05"/>
    <w:rsid w:val="003A4CC0"/>
    <w:rsid w:val="003A4D58"/>
    <w:rsid w:val="003B0B0F"/>
    <w:rsid w:val="003B0C65"/>
    <w:rsid w:val="003B2102"/>
    <w:rsid w:val="003B2275"/>
    <w:rsid w:val="003B2D73"/>
    <w:rsid w:val="003B3B3B"/>
    <w:rsid w:val="003B3F9E"/>
    <w:rsid w:val="003B5161"/>
    <w:rsid w:val="003B5595"/>
    <w:rsid w:val="003B5BA5"/>
    <w:rsid w:val="003B6373"/>
    <w:rsid w:val="003B6652"/>
    <w:rsid w:val="003B6E17"/>
    <w:rsid w:val="003B6F42"/>
    <w:rsid w:val="003B74DC"/>
    <w:rsid w:val="003B7D17"/>
    <w:rsid w:val="003C0D3A"/>
    <w:rsid w:val="003C102E"/>
    <w:rsid w:val="003C127F"/>
    <w:rsid w:val="003C15B8"/>
    <w:rsid w:val="003C3F03"/>
    <w:rsid w:val="003C4A44"/>
    <w:rsid w:val="003C4E05"/>
    <w:rsid w:val="003C52D5"/>
    <w:rsid w:val="003C7749"/>
    <w:rsid w:val="003C7BC9"/>
    <w:rsid w:val="003C7DC9"/>
    <w:rsid w:val="003D0233"/>
    <w:rsid w:val="003D1B09"/>
    <w:rsid w:val="003D4533"/>
    <w:rsid w:val="003D4B30"/>
    <w:rsid w:val="003D593E"/>
    <w:rsid w:val="003D6D64"/>
    <w:rsid w:val="003D79C0"/>
    <w:rsid w:val="003E197A"/>
    <w:rsid w:val="003E236A"/>
    <w:rsid w:val="003E2603"/>
    <w:rsid w:val="003E2717"/>
    <w:rsid w:val="003E324B"/>
    <w:rsid w:val="003E3C30"/>
    <w:rsid w:val="003E3C3C"/>
    <w:rsid w:val="003E4BDA"/>
    <w:rsid w:val="003E52AC"/>
    <w:rsid w:val="003E53BE"/>
    <w:rsid w:val="003E5EB2"/>
    <w:rsid w:val="003E5FC0"/>
    <w:rsid w:val="003E67A2"/>
    <w:rsid w:val="003E7FE3"/>
    <w:rsid w:val="003F191A"/>
    <w:rsid w:val="003F1990"/>
    <w:rsid w:val="003F1CA0"/>
    <w:rsid w:val="003F2C5C"/>
    <w:rsid w:val="003F3FB9"/>
    <w:rsid w:val="003F4A68"/>
    <w:rsid w:val="003F4BB8"/>
    <w:rsid w:val="003F50C4"/>
    <w:rsid w:val="003F595B"/>
    <w:rsid w:val="003F6EEF"/>
    <w:rsid w:val="003F72DB"/>
    <w:rsid w:val="00400653"/>
    <w:rsid w:val="00401D6B"/>
    <w:rsid w:val="004034B5"/>
    <w:rsid w:val="0040383E"/>
    <w:rsid w:val="0040534E"/>
    <w:rsid w:val="00405AC7"/>
    <w:rsid w:val="00406154"/>
    <w:rsid w:val="00407B6A"/>
    <w:rsid w:val="00411656"/>
    <w:rsid w:val="00411B47"/>
    <w:rsid w:val="00412192"/>
    <w:rsid w:val="004131C5"/>
    <w:rsid w:val="0041388E"/>
    <w:rsid w:val="004139CF"/>
    <w:rsid w:val="00414A1D"/>
    <w:rsid w:val="00416637"/>
    <w:rsid w:val="0041707A"/>
    <w:rsid w:val="00417684"/>
    <w:rsid w:val="00417BBC"/>
    <w:rsid w:val="00417F4A"/>
    <w:rsid w:val="00421930"/>
    <w:rsid w:val="00421ED3"/>
    <w:rsid w:val="004227EC"/>
    <w:rsid w:val="00422864"/>
    <w:rsid w:val="004228E4"/>
    <w:rsid w:val="00422D54"/>
    <w:rsid w:val="00423316"/>
    <w:rsid w:val="00423A7C"/>
    <w:rsid w:val="00423A7E"/>
    <w:rsid w:val="0042496D"/>
    <w:rsid w:val="00424AFB"/>
    <w:rsid w:val="00426797"/>
    <w:rsid w:val="00426BF6"/>
    <w:rsid w:val="00426D98"/>
    <w:rsid w:val="00426E96"/>
    <w:rsid w:val="00427C3B"/>
    <w:rsid w:val="00430329"/>
    <w:rsid w:val="00431330"/>
    <w:rsid w:val="00433959"/>
    <w:rsid w:val="004341BB"/>
    <w:rsid w:val="0043456B"/>
    <w:rsid w:val="00435995"/>
    <w:rsid w:val="00435FAA"/>
    <w:rsid w:val="00436193"/>
    <w:rsid w:val="00436866"/>
    <w:rsid w:val="004416E7"/>
    <w:rsid w:val="0044170C"/>
    <w:rsid w:val="00441F61"/>
    <w:rsid w:val="004433C2"/>
    <w:rsid w:val="0044344A"/>
    <w:rsid w:val="00443C71"/>
    <w:rsid w:val="00443E5B"/>
    <w:rsid w:val="00445145"/>
    <w:rsid w:val="0044532C"/>
    <w:rsid w:val="004456B4"/>
    <w:rsid w:val="0044588A"/>
    <w:rsid w:val="00446642"/>
    <w:rsid w:val="00446CBE"/>
    <w:rsid w:val="00447D06"/>
    <w:rsid w:val="00450D8E"/>
    <w:rsid w:val="0045152B"/>
    <w:rsid w:val="00451CA4"/>
    <w:rsid w:val="00451F96"/>
    <w:rsid w:val="004530DF"/>
    <w:rsid w:val="00453232"/>
    <w:rsid w:val="00453318"/>
    <w:rsid w:val="00453D32"/>
    <w:rsid w:val="004550F3"/>
    <w:rsid w:val="00455BC2"/>
    <w:rsid w:val="00455FD4"/>
    <w:rsid w:val="00456F60"/>
    <w:rsid w:val="00457F6E"/>
    <w:rsid w:val="00461F0E"/>
    <w:rsid w:val="00464ADF"/>
    <w:rsid w:val="00470CE4"/>
    <w:rsid w:val="004711F8"/>
    <w:rsid w:val="004734BF"/>
    <w:rsid w:val="004745AF"/>
    <w:rsid w:val="0047476B"/>
    <w:rsid w:val="00475569"/>
    <w:rsid w:val="00475E80"/>
    <w:rsid w:val="004800C7"/>
    <w:rsid w:val="00480986"/>
    <w:rsid w:val="00481BD4"/>
    <w:rsid w:val="00482DF0"/>
    <w:rsid w:val="004841C8"/>
    <w:rsid w:val="004845CB"/>
    <w:rsid w:val="00484735"/>
    <w:rsid w:val="00485B26"/>
    <w:rsid w:val="00485DFD"/>
    <w:rsid w:val="004876BA"/>
    <w:rsid w:val="004878D6"/>
    <w:rsid w:val="00490395"/>
    <w:rsid w:val="00490D53"/>
    <w:rsid w:val="0049168B"/>
    <w:rsid w:val="00492F6B"/>
    <w:rsid w:val="00493029"/>
    <w:rsid w:val="004930CE"/>
    <w:rsid w:val="00493E04"/>
    <w:rsid w:val="004943CD"/>
    <w:rsid w:val="00494E83"/>
    <w:rsid w:val="0049506C"/>
    <w:rsid w:val="0049529D"/>
    <w:rsid w:val="00495F9A"/>
    <w:rsid w:val="00496380"/>
    <w:rsid w:val="00496446"/>
    <w:rsid w:val="00496622"/>
    <w:rsid w:val="00497149"/>
    <w:rsid w:val="004A01E4"/>
    <w:rsid w:val="004A22D6"/>
    <w:rsid w:val="004A421C"/>
    <w:rsid w:val="004A53D2"/>
    <w:rsid w:val="004A564E"/>
    <w:rsid w:val="004A58B6"/>
    <w:rsid w:val="004A5F6E"/>
    <w:rsid w:val="004B00B7"/>
    <w:rsid w:val="004B0321"/>
    <w:rsid w:val="004B0C3B"/>
    <w:rsid w:val="004B2124"/>
    <w:rsid w:val="004B2568"/>
    <w:rsid w:val="004B2B5E"/>
    <w:rsid w:val="004B3376"/>
    <w:rsid w:val="004B47A8"/>
    <w:rsid w:val="004B4C91"/>
    <w:rsid w:val="004B503E"/>
    <w:rsid w:val="004B5C9A"/>
    <w:rsid w:val="004B5DD4"/>
    <w:rsid w:val="004B5EF1"/>
    <w:rsid w:val="004B6771"/>
    <w:rsid w:val="004B6EE0"/>
    <w:rsid w:val="004C3DB6"/>
    <w:rsid w:val="004C3DCF"/>
    <w:rsid w:val="004C41DA"/>
    <w:rsid w:val="004C4A95"/>
    <w:rsid w:val="004C4C47"/>
    <w:rsid w:val="004C53F3"/>
    <w:rsid w:val="004C6843"/>
    <w:rsid w:val="004C6997"/>
    <w:rsid w:val="004C6E65"/>
    <w:rsid w:val="004C74D1"/>
    <w:rsid w:val="004D00F8"/>
    <w:rsid w:val="004D0443"/>
    <w:rsid w:val="004D104A"/>
    <w:rsid w:val="004D148B"/>
    <w:rsid w:val="004D14CF"/>
    <w:rsid w:val="004D169D"/>
    <w:rsid w:val="004D18A5"/>
    <w:rsid w:val="004D1DCE"/>
    <w:rsid w:val="004D22B1"/>
    <w:rsid w:val="004D2647"/>
    <w:rsid w:val="004D3059"/>
    <w:rsid w:val="004D305E"/>
    <w:rsid w:val="004D3D7F"/>
    <w:rsid w:val="004D563D"/>
    <w:rsid w:val="004D57F1"/>
    <w:rsid w:val="004D5D45"/>
    <w:rsid w:val="004E0C17"/>
    <w:rsid w:val="004E0D88"/>
    <w:rsid w:val="004E0DC1"/>
    <w:rsid w:val="004E1B12"/>
    <w:rsid w:val="004E38F6"/>
    <w:rsid w:val="004E461D"/>
    <w:rsid w:val="004E58B4"/>
    <w:rsid w:val="004E7B7F"/>
    <w:rsid w:val="004F027D"/>
    <w:rsid w:val="004F0762"/>
    <w:rsid w:val="004F0D18"/>
    <w:rsid w:val="004F1182"/>
    <w:rsid w:val="004F2E51"/>
    <w:rsid w:val="004F3396"/>
    <w:rsid w:val="004F3F7F"/>
    <w:rsid w:val="004F41F1"/>
    <w:rsid w:val="004F53DD"/>
    <w:rsid w:val="004F6BDF"/>
    <w:rsid w:val="004F6DA9"/>
    <w:rsid w:val="004F7D3F"/>
    <w:rsid w:val="00500688"/>
    <w:rsid w:val="0050295C"/>
    <w:rsid w:val="00503769"/>
    <w:rsid w:val="00503FFA"/>
    <w:rsid w:val="00504702"/>
    <w:rsid w:val="0050541E"/>
    <w:rsid w:val="005066DF"/>
    <w:rsid w:val="00506FB4"/>
    <w:rsid w:val="0050762B"/>
    <w:rsid w:val="005079FC"/>
    <w:rsid w:val="00507EDA"/>
    <w:rsid w:val="005106EA"/>
    <w:rsid w:val="00510B7A"/>
    <w:rsid w:val="00511795"/>
    <w:rsid w:val="0051215D"/>
    <w:rsid w:val="005126BF"/>
    <w:rsid w:val="00512BE1"/>
    <w:rsid w:val="00513422"/>
    <w:rsid w:val="00513C5C"/>
    <w:rsid w:val="00513E70"/>
    <w:rsid w:val="00514811"/>
    <w:rsid w:val="00514C74"/>
    <w:rsid w:val="00514E7C"/>
    <w:rsid w:val="0051521B"/>
    <w:rsid w:val="005153AF"/>
    <w:rsid w:val="005154FB"/>
    <w:rsid w:val="00515FD9"/>
    <w:rsid w:val="005161A8"/>
    <w:rsid w:val="0051779F"/>
    <w:rsid w:val="00520858"/>
    <w:rsid w:val="00520C00"/>
    <w:rsid w:val="00520F55"/>
    <w:rsid w:val="005238BB"/>
    <w:rsid w:val="005250D1"/>
    <w:rsid w:val="005252D2"/>
    <w:rsid w:val="005264C2"/>
    <w:rsid w:val="00526561"/>
    <w:rsid w:val="005270DA"/>
    <w:rsid w:val="005318F9"/>
    <w:rsid w:val="005323E1"/>
    <w:rsid w:val="0053340F"/>
    <w:rsid w:val="00533994"/>
    <w:rsid w:val="00534749"/>
    <w:rsid w:val="005347E0"/>
    <w:rsid w:val="0053648B"/>
    <w:rsid w:val="005365C4"/>
    <w:rsid w:val="00536D9E"/>
    <w:rsid w:val="00540100"/>
    <w:rsid w:val="00540191"/>
    <w:rsid w:val="00540CC7"/>
    <w:rsid w:val="00541377"/>
    <w:rsid w:val="00542873"/>
    <w:rsid w:val="005449E7"/>
    <w:rsid w:val="005459EA"/>
    <w:rsid w:val="00545AB6"/>
    <w:rsid w:val="00547CDF"/>
    <w:rsid w:val="0055002C"/>
    <w:rsid w:val="005512E1"/>
    <w:rsid w:val="005516D7"/>
    <w:rsid w:val="00554FE4"/>
    <w:rsid w:val="00556CED"/>
    <w:rsid w:val="00556EFE"/>
    <w:rsid w:val="00557DCC"/>
    <w:rsid w:val="0056181D"/>
    <w:rsid w:val="00561ED0"/>
    <w:rsid w:val="00561F7A"/>
    <w:rsid w:val="00562774"/>
    <w:rsid w:val="00562F84"/>
    <w:rsid w:val="0056309C"/>
    <w:rsid w:val="0056369C"/>
    <w:rsid w:val="0056598D"/>
    <w:rsid w:val="00565E3D"/>
    <w:rsid w:val="0056675B"/>
    <w:rsid w:val="00567CAA"/>
    <w:rsid w:val="0057113B"/>
    <w:rsid w:val="005718E9"/>
    <w:rsid w:val="00572AB5"/>
    <w:rsid w:val="00572BCE"/>
    <w:rsid w:val="005746A6"/>
    <w:rsid w:val="00576D31"/>
    <w:rsid w:val="00576E13"/>
    <w:rsid w:val="00577C4D"/>
    <w:rsid w:val="00580229"/>
    <w:rsid w:val="0058041C"/>
    <w:rsid w:val="005812D1"/>
    <w:rsid w:val="005818B1"/>
    <w:rsid w:val="00581924"/>
    <w:rsid w:val="00582B9D"/>
    <w:rsid w:val="00583C6F"/>
    <w:rsid w:val="0058489F"/>
    <w:rsid w:val="00585279"/>
    <w:rsid w:val="0058583D"/>
    <w:rsid w:val="00586A4D"/>
    <w:rsid w:val="00587A72"/>
    <w:rsid w:val="00587FA6"/>
    <w:rsid w:val="00590241"/>
    <w:rsid w:val="0059231A"/>
    <w:rsid w:val="0059264E"/>
    <w:rsid w:val="00592766"/>
    <w:rsid w:val="00593D1E"/>
    <w:rsid w:val="00594F45"/>
    <w:rsid w:val="005951D0"/>
    <w:rsid w:val="00595F2A"/>
    <w:rsid w:val="0059726A"/>
    <w:rsid w:val="005974A1"/>
    <w:rsid w:val="00597FE5"/>
    <w:rsid w:val="005A0286"/>
    <w:rsid w:val="005A04E2"/>
    <w:rsid w:val="005A11B7"/>
    <w:rsid w:val="005A2BBE"/>
    <w:rsid w:val="005A5098"/>
    <w:rsid w:val="005A56A8"/>
    <w:rsid w:val="005A5EBF"/>
    <w:rsid w:val="005A77E2"/>
    <w:rsid w:val="005A7DD9"/>
    <w:rsid w:val="005B05E0"/>
    <w:rsid w:val="005B18AE"/>
    <w:rsid w:val="005B1A50"/>
    <w:rsid w:val="005B1ADF"/>
    <w:rsid w:val="005B1B52"/>
    <w:rsid w:val="005B24E1"/>
    <w:rsid w:val="005B4577"/>
    <w:rsid w:val="005B4637"/>
    <w:rsid w:val="005B4B2E"/>
    <w:rsid w:val="005B554D"/>
    <w:rsid w:val="005B6A44"/>
    <w:rsid w:val="005B6FA2"/>
    <w:rsid w:val="005B70A5"/>
    <w:rsid w:val="005C06A4"/>
    <w:rsid w:val="005C1943"/>
    <w:rsid w:val="005C33EC"/>
    <w:rsid w:val="005C3CFF"/>
    <w:rsid w:val="005C4401"/>
    <w:rsid w:val="005C4405"/>
    <w:rsid w:val="005C6A0B"/>
    <w:rsid w:val="005D3139"/>
    <w:rsid w:val="005D4767"/>
    <w:rsid w:val="005D7072"/>
    <w:rsid w:val="005D7B18"/>
    <w:rsid w:val="005E00D4"/>
    <w:rsid w:val="005E1140"/>
    <w:rsid w:val="005E117D"/>
    <w:rsid w:val="005E1E89"/>
    <w:rsid w:val="005E3A39"/>
    <w:rsid w:val="005E446B"/>
    <w:rsid w:val="005E4F36"/>
    <w:rsid w:val="005E5630"/>
    <w:rsid w:val="005E5882"/>
    <w:rsid w:val="005E7219"/>
    <w:rsid w:val="005F1087"/>
    <w:rsid w:val="005F176A"/>
    <w:rsid w:val="005F19B5"/>
    <w:rsid w:val="005F1FF4"/>
    <w:rsid w:val="005F2457"/>
    <w:rsid w:val="005F25B1"/>
    <w:rsid w:val="005F2E8B"/>
    <w:rsid w:val="005F3D28"/>
    <w:rsid w:val="005F560E"/>
    <w:rsid w:val="005F6376"/>
    <w:rsid w:val="005F6477"/>
    <w:rsid w:val="005F67B9"/>
    <w:rsid w:val="005F7D47"/>
    <w:rsid w:val="00600089"/>
    <w:rsid w:val="00600228"/>
    <w:rsid w:val="0060033E"/>
    <w:rsid w:val="00600366"/>
    <w:rsid w:val="006005C3"/>
    <w:rsid w:val="00601141"/>
    <w:rsid w:val="006023BE"/>
    <w:rsid w:val="00602765"/>
    <w:rsid w:val="00602F0D"/>
    <w:rsid w:val="00603CA3"/>
    <w:rsid w:val="00603F5F"/>
    <w:rsid w:val="00604784"/>
    <w:rsid w:val="0060524A"/>
    <w:rsid w:val="00605AFB"/>
    <w:rsid w:val="00605E91"/>
    <w:rsid w:val="00605EA6"/>
    <w:rsid w:val="00606927"/>
    <w:rsid w:val="0060698B"/>
    <w:rsid w:val="00606DFD"/>
    <w:rsid w:val="006078D1"/>
    <w:rsid w:val="00610D9D"/>
    <w:rsid w:val="006111E9"/>
    <w:rsid w:val="0061304B"/>
    <w:rsid w:val="00613790"/>
    <w:rsid w:val="00614119"/>
    <w:rsid w:val="00614567"/>
    <w:rsid w:val="00615E4F"/>
    <w:rsid w:val="006160C2"/>
    <w:rsid w:val="0061631F"/>
    <w:rsid w:val="00616705"/>
    <w:rsid w:val="00617393"/>
    <w:rsid w:val="0061791C"/>
    <w:rsid w:val="00617F7C"/>
    <w:rsid w:val="00621A99"/>
    <w:rsid w:val="0062231A"/>
    <w:rsid w:val="00622C6D"/>
    <w:rsid w:val="00622ECF"/>
    <w:rsid w:val="00622FF4"/>
    <w:rsid w:val="00623AD1"/>
    <w:rsid w:val="0062493D"/>
    <w:rsid w:val="0062632B"/>
    <w:rsid w:val="0062774F"/>
    <w:rsid w:val="006301EB"/>
    <w:rsid w:val="006319B6"/>
    <w:rsid w:val="00631A36"/>
    <w:rsid w:val="00632BBE"/>
    <w:rsid w:val="006347C9"/>
    <w:rsid w:val="00634CE3"/>
    <w:rsid w:val="00635807"/>
    <w:rsid w:val="006361B6"/>
    <w:rsid w:val="00636F95"/>
    <w:rsid w:val="00640413"/>
    <w:rsid w:val="006435EA"/>
    <w:rsid w:val="00643837"/>
    <w:rsid w:val="006448C5"/>
    <w:rsid w:val="00645EA4"/>
    <w:rsid w:val="006468CC"/>
    <w:rsid w:val="00647425"/>
    <w:rsid w:val="00647E86"/>
    <w:rsid w:val="0065027A"/>
    <w:rsid w:val="00650DD5"/>
    <w:rsid w:val="00651740"/>
    <w:rsid w:val="006525F1"/>
    <w:rsid w:val="006540C9"/>
    <w:rsid w:val="006547EE"/>
    <w:rsid w:val="00655BAA"/>
    <w:rsid w:val="006613E1"/>
    <w:rsid w:val="00661A67"/>
    <w:rsid w:val="00662E5C"/>
    <w:rsid w:val="00663D88"/>
    <w:rsid w:val="00663F4E"/>
    <w:rsid w:val="00665009"/>
    <w:rsid w:val="006651AF"/>
    <w:rsid w:val="006667A7"/>
    <w:rsid w:val="006668E4"/>
    <w:rsid w:val="00667457"/>
    <w:rsid w:val="006702DC"/>
    <w:rsid w:val="006711CB"/>
    <w:rsid w:val="006715D8"/>
    <w:rsid w:val="00672873"/>
    <w:rsid w:val="006740BB"/>
    <w:rsid w:val="006740BF"/>
    <w:rsid w:val="0067410C"/>
    <w:rsid w:val="006742DB"/>
    <w:rsid w:val="0067432A"/>
    <w:rsid w:val="00675152"/>
    <w:rsid w:val="00677490"/>
    <w:rsid w:val="006774D6"/>
    <w:rsid w:val="00677564"/>
    <w:rsid w:val="00680975"/>
    <w:rsid w:val="00680BFB"/>
    <w:rsid w:val="006814D4"/>
    <w:rsid w:val="00682541"/>
    <w:rsid w:val="006827D9"/>
    <w:rsid w:val="00682AD2"/>
    <w:rsid w:val="00683DA3"/>
    <w:rsid w:val="00684130"/>
    <w:rsid w:val="006846BB"/>
    <w:rsid w:val="006849D9"/>
    <w:rsid w:val="00685633"/>
    <w:rsid w:val="00685D75"/>
    <w:rsid w:val="00690111"/>
    <w:rsid w:val="0069151B"/>
    <w:rsid w:val="006922A0"/>
    <w:rsid w:val="00692355"/>
    <w:rsid w:val="00692485"/>
    <w:rsid w:val="00693CCA"/>
    <w:rsid w:val="00695C77"/>
    <w:rsid w:val="006A0110"/>
    <w:rsid w:val="006A3263"/>
    <w:rsid w:val="006A3450"/>
    <w:rsid w:val="006A4B34"/>
    <w:rsid w:val="006A4DE0"/>
    <w:rsid w:val="006A61BC"/>
    <w:rsid w:val="006A683B"/>
    <w:rsid w:val="006A6A03"/>
    <w:rsid w:val="006A7BFC"/>
    <w:rsid w:val="006B0232"/>
    <w:rsid w:val="006B19C0"/>
    <w:rsid w:val="006B23B1"/>
    <w:rsid w:val="006B34EE"/>
    <w:rsid w:val="006B38EF"/>
    <w:rsid w:val="006B4D4B"/>
    <w:rsid w:val="006B725A"/>
    <w:rsid w:val="006B78A7"/>
    <w:rsid w:val="006B7AF6"/>
    <w:rsid w:val="006C0788"/>
    <w:rsid w:val="006C2890"/>
    <w:rsid w:val="006C2BA2"/>
    <w:rsid w:val="006C2C33"/>
    <w:rsid w:val="006C3148"/>
    <w:rsid w:val="006C4061"/>
    <w:rsid w:val="006C5708"/>
    <w:rsid w:val="006C57E9"/>
    <w:rsid w:val="006C73A0"/>
    <w:rsid w:val="006D06A0"/>
    <w:rsid w:val="006D0F92"/>
    <w:rsid w:val="006D180B"/>
    <w:rsid w:val="006D31E5"/>
    <w:rsid w:val="006D50A0"/>
    <w:rsid w:val="006D6DA3"/>
    <w:rsid w:val="006D7684"/>
    <w:rsid w:val="006E044E"/>
    <w:rsid w:val="006E0492"/>
    <w:rsid w:val="006E06A2"/>
    <w:rsid w:val="006E0802"/>
    <w:rsid w:val="006E1EAF"/>
    <w:rsid w:val="006E26BA"/>
    <w:rsid w:val="006E340F"/>
    <w:rsid w:val="006E34CA"/>
    <w:rsid w:val="006E3921"/>
    <w:rsid w:val="006E3CB1"/>
    <w:rsid w:val="006E445B"/>
    <w:rsid w:val="006E4683"/>
    <w:rsid w:val="006E5CBA"/>
    <w:rsid w:val="006E7126"/>
    <w:rsid w:val="006E7520"/>
    <w:rsid w:val="006E7713"/>
    <w:rsid w:val="006E791B"/>
    <w:rsid w:val="006F0E12"/>
    <w:rsid w:val="006F20DE"/>
    <w:rsid w:val="006F2B3F"/>
    <w:rsid w:val="006F3768"/>
    <w:rsid w:val="006F4055"/>
    <w:rsid w:val="006F5206"/>
    <w:rsid w:val="006F5EE8"/>
    <w:rsid w:val="006F607E"/>
    <w:rsid w:val="006F71E8"/>
    <w:rsid w:val="006F7C8E"/>
    <w:rsid w:val="006F7D82"/>
    <w:rsid w:val="00700E76"/>
    <w:rsid w:val="00700F7E"/>
    <w:rsid w:val="00701D97"/>
    <w:rsid w:val="00702BE3"/>
    <w:rsid w:val="00702FEF"/>
    <w:rsid w:val="007039C5"/>
    <w:rsid w:val="0070499F"/>
    <w:rsid w:val="00707C59"/>
    <w:rsid w:val="00707ED6"/>
    <w:rsid w:val="00711427"/>
    <w:rsid w:val="007114E3"/>
    <w:rsid w:val="00711697"/>
    <w:rsid w:val="00711754"/>
    <w:rsid w:val="0071361A"/>
    <w:rsid w:val="00714AE0"/>
    <w:rsid w:val="00714D80"/>
    <w:rsid w:val="0071542A"/>
    <w:rsid w:val="00715A23"/>
    <w:rsid w:val="00717950"/>
    <w:rsid w:val="00717C94"/>
    <w:rsid w:val="00720F46"/>
    <w:rsid w:val="00720F6C"/>
    <w:rsid w:val="007224CC"/>
    <w:rsid w:val="00722899"/>
    <w:rsid w:val="007256F5"/>
    <w:rsid w:val="00725B11"/>
    <w:rsid w:val="0072691F"/>
    <w:rsid w:val="00726981"/>
    <w:rsid w:val="00730132"/>
    <w:rsid w:val="00731A04"/>
    <w:rsid w:val="00732EEF"/>
    <w:rsid w:val="00734678"/>
    <w:rsid w:val="0073514D"/>
    <w:rsid w:val="00735F84"/>
    <w:rsid w:val="007403BE"/>
    <w:rsid w:val="00740DDB"/>
    <w:rsid w:val="00741537"/>
    <w:rsid w:val="007431DA"/>
    <w:rsid w:val="0074340E"/>
    <w:rsid w:val="00743F24"/>
    <w:rsid w:val="007442EF"/>
    <w:rsid w:val="00744912"/>
    <w:rsid w:val="00745374"/>
    <w:rsid w:val="00746329"/>
    <w:rsid w:val="00746D27"/>
    <w:rsid w:val="00747142"/>
    <w:rsid w:val="007475D5"/>
    <w:rsid w:val="00747640"/>
    <w:rsid w:val="00747C9B"/>
    <w:rsid w:val="00750037"/>
    <w:rsid w:val="007500BC"/>
    <w:rsid w:val="007500C2"/>
    <w:rsid w:val="007526F1"/>
    <w:rsid w:val="00754C95"/>
    <w:rsid w:val="00755707"/>
    <w:rsid w:val="00755A29"/>
    <w:rsid w:val="00755DC7"/>
    <w:rsid w:val="007574DF"/>
    <w:rsid w:val="007612EA"/>
    <w:rsid w:val="0076194F"/>
    <w:rsid w:val="007622C8"/>
    <w:rsid w:val="00763064"/>
    <w:rsid w:val="00763573"/>
    <w:rsid w:val="00763601"/>
    <w:rsid w:val="00763B5C"/>
    <w:rsid w:val="007641DE"/>
    <w:rsid w:val="00764375"/>
    <w:rsid w:val="00765FD0"/>
    <w:rsid w:val="00766FBF"/>
    <w:rsid w:val="007728FC"/>
    <w:rsid w:val="00772A45"/>
    <w:rsid w:val="0077338D"/>
    <w:rsid w:val="007739B6"/>
    <w:rsid w:val="00774F14"/>
    <w:rsid w:val="007754ED"/>
    <w:rsid w:val="00776153"/>
    <w:rsid w:val="007763DC"/>
    <w:rsid w:val="0077671D"/>
    <w:rsid w:val="00781192"/>
    <w:rsid w:val="0078153E"/>
    <w:rsid w:val="007819C1"/>
    <w:rsid w:val="007819C6"/>
    <w:rsid w:val="00781FF0"/>
    <w:rsid w:val="00782C1B"/>
    <w:rsid w:val="007835CF"/>
    <w:rsid w:val="007841FC"/>
    <w:rsid w:val="007847ED"/>
    <w:rsid w:val="00784988"/>
    <w:rsid w:val="00784C5A"/>
    <w:rsid w:val="00784FE8"/>
    <w:rsid w:val="00786793"/>
    <w:rsid w:val="00786AC4"/>
    <w:rsid w:val="007871A6"/>
    <w:rsid w:val="007900C4"/>
    <w:rsid w:val="00791211"/>
    <w:rsid w:val="00791363"/>
    <w:rsid w:val="00791863"/>
    <w:rsid w:val="00792F18"/>
    <w:rsid w:val="00793224"/>
    <w:rsid w:val="007935A5"/>
    <w:rsid w:val="00793774"/>
    <w:rsid w:val="00795888"/>
    <w:rsid w:val="00795A85"/>
    <w:rsid w:val="00795E64"/>
    <w:rsid w:val="00795E76"/>
    <w:rsid w:val="007970AB"/>
    <w:rsid w:val="007A0AEB"/>
    <w:rsid w:val="007A0DC3"/>
    <w:rsid w:val="007A16FC"/>
    <w:rsid w:val="007A21C0"/>
    <w:rsid w:val="007A22CA"/>
    <w:rsid w:val="007A3B4F"/>
    <w:rsid w:val="007A60A8"/>
    <w:rsid w:val="007A6392"/>
    <w:rsid w:val="007A64A0"/>
    <w:rsid w:val="007A65B1"/>
    <w:rsid w:val="007A77B2"/>
    <w:rsid w:val="007B1AD0"/>
    <w:rsid w:val="007B31E6"/>
    <w:rsid w:val="007B3F63"/>
    <w:rsid w:val="007B50DA"/>
    <w:rsid w:val="007B5C41"/>
    <w:rsid w:val="007B6537"/>
    <w:rsid w:val="007B65B0"/>
    <w:rsid w:val="007B6D96"/>
    <w:rsid w:val="007B6DA8"/>
    <w:rsid w:val="007B6F0F"/>
    <w:rsid w:val="007B7251"/>
    <w:rsid w:val="007B79F8"/>
    <w:rsid w:val="007C2E32"/>
    <w:rsid w:val="007C41D3"/>
    <w:rsid w:val="007C4583"/>
    <w:rsid w:val="007C45EF"/>
    <w:rsid w:val="007C5498"/>
    <w:rsid w:val="007C5B49"/>
    <w:rsid w:val="007C69AA"/>
    <w:rsid w:val="007C7B1B"/>
    <w:rsid w:val="007C7FF4"/>
    <w:rsid w:val="007D227B"/>
    <w:rsid w:val="007D2D51"/>
    <w:rsid w:val="007D2FAA"/>
    <w:rsid w:val="007D38CB"/>
    <w:rsid w:val="007D3B3C"/>
    <w:rsid w:val="007D4234"/>
    <w:rsid w:val="007D43E6"/>
    <w:rsid w:val="007D4DC5"/>
    <w:rsid w:val="007D51AA"/>
    <w:rsid w:val="007D6CBD"/>
    <w:rsid w:val="007D7BB5"/>
    <w:rsid w:val="007E0366"/>
    <w:rsid w:val="007E09DC"/>
    <w:rsid w:val="007E1E60"/>
    <w:rsid w:val="007E2015"/>
    <w:rsid w:val="007E3B3B"/>
    <w:rsid w:val="007E457C"/>
    <w:rsid w:val="007E49DB"/>
    <w:rsid w:val="007E5717"/>
    <w:rsid w:val="007E5956"/>
    <w:rsid w:val="007E5CD2"/>
    <w:rsid w:val="007E7B76"/>
    <w:rsid w:val="007F1F3B"/>
    <w:rsid w:val="007F2B3E"/>
    <w:rsid w:val="007F3A09"/>
    <w:rsid w:val="007F3A30"/>
    <w:rsid w:val="007F3D58"/>
    <w:rsid w:val="007F542B"/>
    <w:rsid w:val="007F5808"/>
    <w:rsid w:val="007F5EF9"/>
    <w:rsid w:val="007F7995"/>
    <w:rsid w:val="00801FD3"/>
    <w:rsid w:val="0080241D"/>
    <w:rsid w:val="0080250C"/>
    <w:rsid w:val="008025AD"/>
    <w:rsid w:val="00802D88"/>
    <w:rsid w:val="00803693"/>
    <w:rsid w:val="00803A87"/>
    <w:rsid w:val="00803B70"/>
    <w:rsid w:val="00803F8F"/>
    <w:rsid w:val="00804318"/>
    <w:rsid w:val="00804C55"/>
    <w:rsid w:val="00804CA3"/>
    <w:rsid w:val="008054BE"/>
    <w:rsid w:val="0080594B"/>
    <w:rsid w:val="00806D83"/>
    <w:rsid w:val="00807852"/>
    <w:rsid w:val="0081038A"/>
    <w:rsid w:val="00810D16"/>
    <w:rsid w:val="00810D81"/>
    <w:rsid w:val="00810F2E"/>
    <w:rsid w:val="00811034"/>
    <w:rsid w:val="00811697"/>
    <w:rsid w:val="00813C49"/>
    <w:rsid w:val="008157C4"/>
    <w:rsid w:val="008161CE"/>
    <w:rsid w:val="0081628A"/>
    <w:rsid w:val="0081628F"/>
    <w:rsid w:val="008167AF"/>
    <w:rsid w:val="00816F7E"/>
    <w:rsid w:val="00821267"/>
    <w:rsid w:val="008213E8"/>
    <w:rsid w:val="00821550"/>
    <w:rsid w:val="008223C2"/>
    <w:rsid w:val="00824915"/>
    <w:rsid w:val="00827616"/>
    <w:rsid w:val="00827836"/>
    <w:rsid w:val="00830159"/>
    <w:rsid w:val="008301FA"/>
    <w:rsid w:val="00830678"/>
    <w:rsid w:val="00832649"/>
    <w:rsid w:val="00833478"/>
    <w:rsid w:val="00833C28"/>
    <w:rsid w:val="00835633"/>
    <w:rsid w:val="00836912"/>
    <w:rsid w:val="00836EEC"/>
    <w:rsid w:val="008371E1"/>
    <w:rsid w:val="008375DF"/>
    <w:rsid w:val="008400EA"/>
    <w:rsid w:val="00840236"/>
    <w:rsid w:val="00840DCA"/>
    <w:rsid w:val="00841B3B"/>
    <w:rsid w:val="00842343"/>
    <w:rsid w:val="0084247A"/>
    <w:rsid w:val="0084327A"/>
    <w:rsid w:val="00844099"/>
    <w:rsid w:val="00845352"/>
    <w:rsid w:val="00845471"/>
    <w:rsid w:val="00845C59"/>
    <w:rsid w:val="00846761"/>
    <w:rsid w:val="008477F8"/>
    <w:rsid w:val="00847F46"/>
    <w:rsid w:val="00850347"/>
    <w:rsid w:val="0085093E"/>
    <w:rsid w:val="0085271F"/>
    <w:rsid w:val="008530BF"/>
    <w:rsid w:val="00854776"/>
    <w:rsid w:val="00854B7A"/>
    <w:rsid w:val="008555B0"/>
    <w:rsid w:val="00855B07"/>
    <w:rsid w:val="00855C8A"/>
    <w:rsid w:val="00856129"/>
    <w:rsid w:val="0085617A"/>
    <w:rsid w:val="0085649D"/>
    <w:rsid w:val="008571AC"/>
    <w:rsid w:val="00857DCC"/>
    <w:rsid w:val="00860686"/>
    <w:rsid w:val="008624A1"/>
    <w:rsid w:val="008626AD"/>
    <w:rsid w:val="00862BEA"/>
    <w:rsid w:val="00863561"/>
    <w:rsid w:val="00864A52"/>
    <w:rsid w:val="0086653B"/>
    <w:rsid w:val="00866560"/>
    <w:rsid w:val="0086678F"/>
    <w:rsid w:val="008674B0"/>
    <w:rsid w:val="00867769"/>
    <w:rsid w:val="00870746"/>
    <w:rsid w:val="008722B9"/>
    <w:rsid w:val="008725E4"/>
    <w:rsid w:val="0087362A"/>
    <w:rsid w:val="008740FD"/>
    <w:rsid w:val="008745A5"/>
    <w:rsid w:val="008754F0"/>
    <w:rsid w:val="0087566F"/>
    <w:rsid w:val="00880846"/>
    <w:rsid w:val="00881C1D"/>
    <w:rsid w:val="00882D21"/>
    <w:rsid w:val="00883DAA"/>
    <w:rsid w:val="008845F5"/>
    <w:rsid w:val="00884C19"/>
    <w:rsid w:val="0088668F"/>
    <w:rsid w:val="00886822"/>
    <w:rsid w:val="00886CEA"/>
    <w:rsid w:val="00887E9A"/>
    <w:rsid w:val="0089014D"/>
    <w:rsid w:val="00890A4A"/>
    <w:rsid w:val="00890E47"/>
    <w:rsid w:val="008925AD"/>
    <w:rsid w:val="008928C0"/>
    <w:rsid w:val="00892DAB"/>
    <w:rsid w:val="0089323E"/>
    <w:rsid w:val="0089354F"/>
    <w:rsid w:val="008939F2"/>
    <w:rsid w:val="00894AF2"/>
    <w:rsid w:val="00895618"/>
    <w:rsid w:val="0089630C"/>
    <w:rsid w:val="008965AF"/>
    <w:rsid w:val="00897AD7"/>
    <w:rsid w:val="008A0170"/>
    <w:rsid w:val="008A2045"/>
    <w:rsid w:val="008A21F2"/>
    <w:rsid w:val="008A2578"/>
    <w:rsid w:val="008A29F1"/>
    <w:rsid w:val="008A2B9C"/>
    <w:rsid w:val="008A36B4"/>
    <w:rsid w:val="008A6971"/>
    <w:rsid w:val="008A699F"/>
    <w:rsid w:val="008A707E"/>
    <w:rsid w:val="008A7852"/>
    <w:rsid w:val="008A794B"/>
    <w:rsid w:val="008A7FDA"/>
    <w:rsid w:val="008B00C7"/>
    <w:rsid w:val="008B2B56"/>
    <w:rsid w:val="008B2CF2"/>
    <w:rsid w:val="008B333A"/>
    <w:rsid w:val="008B53F2"/>
    <w:rsid w:val="008B55A0"/>
    <w:rsid w:val="008B6B14"/>
    <w:rsid w:val="008B742B"/>
    <w:rsid w:val="008C1B11"/>
    <w:rsid w:val="008C3590"/>
    <w:rsid w:val="008C37F1"/>
    <w:rsid w:val="008C3F44"/>
    <w:rsid w:val="008C4543"/>
    <w:rsid w:val="008C600E"/>
    <w:rsid w:val="008C7CF6"/>
    <w:rsid w:val="008D04D8"/>
    <w:rsid w:val="008D1577"/>
    <w:rsid w:val="008D1736"/>
    <w:rsid w:val="008D1AA0"/>
    <w:rsid w:val="008D1DC2"/>
    <w:rsid w:val="008D23B8"/>
    <w:rsid w:val="008D2447"/>
    <w:rsid w:val="008D33AC"/>
    <w:rsid w:val="008D44C8"/>
    <w:rsid w:val="008D48E8"/>
    <w:rsid w:val="008D66AE"/>
    <w:rsid w:val="008D6C6C"/>
    <w:rsid w:val="008D73BC"/>
    <w:rsid w:val="008D7ED4"/>
    <w:rsid w:val="008E13E5"/>
    <w:rsid w:val="008E1909"/>
    <w:rsid w:val="008E1FD7"/>
    <w:rsid w:val="008E4D33"/>
    <w:rsid w:val="008E511F"/>
    <w:rsid w:val="008E520C"/>
    <w:rsid w:val="008E7547"/>
    <w:rsid w:val="008E7714"/>
    <w:rsid w:val="008E7B6F"/>
    <w:rsid w:val="008F14F0"/>
    <w:rsid w:val="008F2CDD"/>
    <w:rsid w:val="008F3320"/>
    <w:rsid w:val="008F37FD"/>
    <w:rsid w:val="008F4834"/>
    <w:rsid w:val="008F5A75"/>
    <w:rsid w:val="008F5EFC"/>
    <w:rsid w:val="008F6049"/>
    <w:rsid w:val="008F701D"/>
    <w:rsid w:val="008F776C"/>
    <w:rsid w:val="0090026D"/>
    <w:rsid w:val="00900673"/>
    <w:rsid w:val="0090149E"/>
    <w:rsid w:val="00902E92"/>
    <w:rsid w:val="009043D1"/>
    <w:rsid w:val="009043DE"/>
    <w:rsid w:val="00904EFC"/>
    <w:rsid w:val="0090510B"/>
    <w:rsid w:val="00905E46"/>
    <w:rsid w:val="009072D2"/>
    <w:rsid w:val="00907838"/>
    <w:rsid w:val="0091070F"/>
    <w:rsid w:val="00910A6C"/>
    <w:rsid w:val="009111EF"/>
    <w:rsid w:val="009124FF"/>
    <w:rsid w:val="00912953"/>
    <w:rsid w:val="009138EC"/>
    <w:rsid w:val="0091442C"/>
    <w:rsid w:val="00914DA3"/>
    <w:rsid w:val="0091509C"/>
    <w:rsid w:val="00915954"/>
    <w:rsid w:val="00916CE7"/>
    <w:rsid w:val="00917006"/>
    <w:rsid w:val="00917E99"/>
    <w:rsid w:val="00920E45"/>
    <w:rsid w:val="009216EF"/>
    <w:rsid w:val="00922642"/>
    <w:rsid w:val="00924334"/>
    <w:rsid w:val="00924F25"/>
    <w:rsid w:val="00925BBD"/>
    <w:rsid w:val="0092780B"/>
    <w:rsid w:val="00927C69"/>
    <w:rsid w:val="009302C4"/>
    <w:rsid w:val="00930E60"/>
    <w:rsid w:val="00931BC6"/>
    <w:rsid w:val="00932F02"/>
    <w:rsid w:val="00933501"/>
    <w:rsid w:val="00933805"/>
    <w:rsid w:val="00934F10"/>
    <w:rsid w:val="009354C0"/>
    <w:rsid w:val="00935A79"/>
    <w:rsid w:val="00935DE5"/>
    <w:rsid w:val="00937F22"/>
    <w:rsid w:val="009407BB"/>
    <w:rsid w:val="00940926"/>
    <w:rsid w:val="0094181D"/>
    <w:rsid w:val="0094183D"/>
    <w:rsid w:val="0094243C"/>
    <w:rsid w:val="00945248"/>
    <w:rsid w:val="009465C6"/>
    <w:rsid w:val="00946E47"/>
    <w:rsid w:val="009502A5"/>
    <w:rsid w:val="009504EC"/>
    <w:rsid w:val="00950902"/>
    <w:rsid w:val="00951FE1"/>
    <w:rsid w:val="00952398"/>
    <w:rsid w:val="00953AC5"/>
    <w:rsid w:val="00953FF0"/>
    <w:rsid w:val="00955213"/>
    <w:rsid w:val="0095614E"/>
    <w:rsid w:val="00956F4F"/>
    <w:rsid w:val="00957B74"/>
    <w:rsid w:val="0096055B"/>
    <w:rsid w:val="009606FC"/>
    <w:rsid w:val="00960D45"/>
    <w:rsid w:val="00963D75"/>
    <w:rsid w:val="00965663"/>
    <w:rsid w:val="00965970"/>
    <w:rsid w:val="00965ABD"/>
    <w:rsid w:val="00966B9C"/>
    <w:rsid w:val="009676BF"/>
    <w:rsid w:val="00967A58"/>
    <w:rsid w:val="00967CEE"/>
    <w:rsid w:val="00970337"/>
    <w:rsid w:val="00973B50"/>
    <w:rsid w:val="009745B1"/>
    <w:rsid w:val="00974C68"/>
    <w:rsid w:val="00974D87"/>
    <w:rsid w:val="009755B9"/>
    <w:rsid w:val="00976BA1"/>
    <w:rsid w:val="00976BC3"/>
    <w:rsid w:val="009779AB"/>
    <w:rsid w:val="00977A54"/>
    <w:rsid w:val="00977C72"/>
    <w:rsid w:val="009803DC"/>
    <w:rsid w:val="00980A68"/>
    <w:rsid w:val="00980ABF"/>
    <w:rsid w:val="009812BE"/>
    <w:rsid w:val="009816EB"/>
    <w:rsid w:val="009819BD"/>
    <w:rsid w:val="00983C38"/>
    <w:rsid w:val="00984DF2"/>
    <w:rsid w:val="00985FE8"/>
    <w:rsid w:val="00986176"/>
    <w:rsid w:val="00986976"/>
    <w:rsid w:val="00986E46"/>
    <w:rsid w:val="00987A5A"/>
    <w:rsid w:val="00993339"/>
    <w:rsid w:val="009934CA"/>
    <w:rsid w:val="00993B01"/>
    <w:rsid w:val="0099576A"/>
    <w:rsid w:val="00997C5D"/>
    <w:rsid w:val="009A01EF"/>
    <w:rsid w:val="009A080F"/>
    <w:rsid w:val="009A24A3"/>
    <w:rsid w:val="009A3A65"/>
    <w:rsid w:val="009A3BC3"/>
    <w:rsid w:val="009A3D1D"/>
    <w:rsid w:val="009A7194"/>
    <w:rsid w:val="009B0273"/>
    <w:rsid w:val="009B0A41"/>
    <w:rsid w:val="009B14F4"/>
    <w:rsid w:val="009B160E"/>
    <w:rsid w:val="009B34B5"/>
    <w:rsid w:val="009B3D64"/>
    <w:rsid w:val="009B490D"/>
    <w:rsid w:val="009B50DE"/>
    <w:rsid w:val="009B5478"/>
    <w:rsid w:val="009B5C02"/>
    <w:rsid w:val="009B6D92"/>
    <w:rsid w:val="009B7030"/>
    <w:rsid w:val="009B72FA"/>
    <w:rsid w:val="009B75AB"/>
    <w:rsid w:val="009B765B"/>
    <w:rsid w:val="009B7C33"/>
    <w:rsid w:val="009C03E3"/>
    <w:rsid w:val="009C0B74"/>
    <w:rsid w:val="009C0F2C"/>
    <w:rsid w:val="009C1B4A"/>
    <w:rsid w:val="009C1CFE"/>
    <w:rsid w:val="009C261B"/>
    <w:rsid w:val="009C3567"/>
    <w:rsid w:val="009C3BA1"/>
    <w:rsid w:val="009C53FC"/>
    <w:rsid w:val="009C6C0C"/>
    <w:rsid w:val="009D0076"/>
    <w:rsid w:val="009D0115"/>
    <w:rsid w:val="009D042B"/>
    <w:rsid w:val="009D1211"/>
    <w:rsid w:val="009D2DDF"/>
    <w:rsid w:val="009D50E7"/>
    <w:rsid w:val="009D5DE9"/>
    <w:rsid w:val="009E093B"/>
    <w:rsid w:val="009E0ECC"/>
    <w:rsid w:val="009E0F7D"/>
    <w:rsid w:val="009E0FFC"/>
    <w:rsid w:val="009E11D2"/>
    <w:rsid w:val="009E1FF1"/>
    <w:rsid w:val="009E20C5"/>
    <w:rsid w:val="009E20C8"/>
    <w:rsid w:val="009E2708"/>
    <w:rsid w:val="009E330E"/>
    <w:rsid w:val="009E3389"/>
    <w:rsid w:val="009E466A"/>
    <w:rsid w:val="009E57C4"/>
    <w:rsid w:val="009E6697"/>
    <w:rsid w:val="009E7D4E"/>
    <w:rsid w:val="009F06FC"/>
    <w:rsid w:val="009F1A83"/>
    <w:rsid w:val="009F2B0D"/>
    <w:rsid w:val="009F3D29"/>
    <w:rsid w:val="009F40DF"/>
    <w:rsid w:val="009F4D43"/>
    <w:rsid w:val="009F516B"/>
    <w:rsid w:val="009F56CB"/>
    <w:rsid w:val="009F63EC"/>
    <w:rsid w:val="009F6985"/>
    <w:rsid w:val="009F6C68"/>
    <w:rsid w:val="009F6CF4"/>
    <w:rsid w:val="009F7840"/>
    <w:rsid w:val="00A004BC"/>
    <w:rsid w:val="00A00694"/>
    <w:rsid w:val="00A016E3"/>
    <w:rsid w:val="00A02649"/>
    <w:rsid w:val="00A036B2"/>
    <w:rsid w:val="00A05630"/>
    <w:rsid w:val="00A05F87"/>
    <w:rsid w:val="00A069B8"/>
    <w:rsid w:val="00A07A46"/>
    <w:rsid w:val="00A07F65"/>
    <w:rsid w:val="00A10513"/>
    <w:rsid w:val="00A11095"/>
    <w:rsid w:val="00A1133E"/>
    <w:rsid w:val="00A116E7"/>
    <w:rsid w:val="00A120EA"/>
    <w:rsid w:val="00A12C8E"/>
    <w:rsid w:val="00A13189"/>
    <w:rsid w:val="00A13486"/>
    <w:rsid w:val="00A13ECC"/>
    <w:rsid w:val="00A15287"/>
    <w:rsid w:val="00A165BD"/>
    <w:rsid w:val="00A17BE4"/>
    <w:rsid w:val="00A2054F"/>
    <w:rsid w:val="00A21496"/>
    <w:rsid w:val="00A245E8"/>
    <w:rsid w:val="00A246EC"/>
    <w:rsid w:val="00A24BD9"/>
    <w:rsid w:val="00A24DB6"/>
    <w:rsid w:val="00A25158"/>
    <w:rsid w:val="00A2525A"/>
    <w:rsid w:val="00A26736"/>
    <w:rsid w:val="00A3110B"/>
    <w:rsid w:val="00A32BB4"/>
    <w:rsid w:val="00A335AE"/>
    <w:rsid w:val="00A33894"/>
    <w:rsid w:val="00A33A8D"/>
    <w:rsid w:val="00A34F2F"/>
    <w:rsid w:val="00A36A16"/>
    <w:rsid w:val="00A37A3A"/>
    <w:rsid w:val="00A37B1A"/>
    <w:rsid w:val="00A40D97"/>
    <w:rsid w:val="00A410B7"/>
    <w:rsid w:val="00A4128A"/>
    <w:rsid w:val="00A41933"/>
    <w:rsid w:val="00A4283F"/>
    <w:rsid w:val="00A438A8"/>
    <w:rsid w:val="00A45B22"/>
    <w:rsid w:val="00A463DC"/>
    <w:rsid w:val="00A47610"/>
    <w:rsid w:val="00A50549"/>
    <w:rsid w:val="00A50B95"/>
    <w:rsid w:val="00A50BC6"/>
    <w:rsid w:val="00A5171F"/>
    <w:rsid w:val="00A52F67"/>
    <w:rsid w:val="00A532C0"/>
    <w:rsid w:val="00A53CC3"/>
    <w:rsid w:val="00A5470D"/>
    <w:rsid w:val="00A54D14"/>
    <w:rsid w:val="00A55647"/>
    <w:rsid w:val="00A55F0C"/>
    <w:rsid w:val="00A56330"/>
    <w:rsid w:val="00A57276"/>
    <w:rsid w:val="00A600FB"/>
    <w:rsid w:val="00A603B7"/>
    <w:rsid w:val="00A62412"/>
    <w:rsid w:val="00A62900"/>
    <w:rsid w:val="00A64C68"/>
    <w:rsid w:val="00A657C7"/>
    <w:rsid w:val="00A66ADE"/>
    <w:rsid w:val="00A67492"/>
    <w:rsid w:val="00A7065A"/>
    <w:rsid w:val="00A71C59"/>
    <w:rsid w:val="00A72581"/>
    <w:rsid w:val="00A72DAA"/>
    <w:rsid w:val="00A73238"/>
    <w:rsid w:val="00A734F0"/>
    <w:rsid w:val="00A736D2"/>
    <w:rsid w:val="00A747C0"/>
    <w:rsid w:val="00A7480E"/>
    <w:rsid w:val="00A74EA9"/>
    <w:rsid w:val="00A767CB"/>
    <w:rsid w:val="00A81512"/>
    <w:rsid w:val="00A824F6"/>
    <w:rsid w:val="00A82F86"/>
    <w:rsid w:val="00A8607A"/>
    <w:rsid w:val="00A86BF7"/>
    <w:rsid w:val="00A87B0B"/>
    <w:rsid w:val="00A9048F"/>
    <w:rsid w:val="00A90A21"/>
    <w:rsid w:val="00A90EB7"/>
    <w:rsid w:val="00A91A92"/>
    <w:rsid w:val="00A91FEB"/>
    <w:rsid w:val="00A92EEF"/>
    <w:rsid w:val="00A955FC"/>
    <w:rsid w:val="00A96502"/>
    <w:rsid w:val="00A97306"/>
    <w:rsid w:val="00AA0000"/>
    <w:rsid w:val="00AA08CB"/>
    <w:rsid w:val="00AA12E3"/>
    <w:rsid w:val="00AA2D6C"/>
    <w:rsid w:val="00AA5A29"/>
    <w:rsid w:val="00AA5E35"/>
    <w:rsid w:val="00AA6400"/>
    <w:rsid w:val="00AA718C"/>
    <w:rsid w:val="00AA7936"/>
    <w:rsid w:val="00AB010F"/>
    <w:rsid w:val="00AB0223"/>
    <w:rsid w:val="00AB0610"/>
    <w:rsid w:val="00AB1630"/>
    <w:rsid w:val="00AB4043"/>
    <w:rsid w:val="00AB55D5"/>
    <w:rsid w:val="00AB5A3F"/>
    <w:rsid w:val="00AB5CB0"/>
    <w:rsid w:val="00AB6236"/>
    <w:rsid w:val="00AB645A"/>
    <w:rsid w:val="00AB7DB4"/>
    <w:rsid w:val="00AC0B35"/>
    <w:rsid w:val="00AC1D5B"/>
    <w:rsid w:val="00AC36E2"/>
    <w:rsid w:val="00AC3E3C"/>
    <w:rsid w:val="00AC431A"/>
    <w:rsid w:val="00AC4497"/>
    <w:rsid w:val="00AC562F"/>
    <w:rsid w:val="00AC590F"/>
    <w:rsid w:val="00AC5C47"/>
    <w:rsid w:val="00AC600E"/>
    <w:rsid w:val="00AC7002"/>
    <w:rsid w:val="00AC71C3"/>
    <w:rsid w:val="00AD05BF"/>
    <w:rsid w:val="00AD09AE"/>
    <w:rsid w:val="00AD100A"/>
    <w:rsid w:val="00AD3A6A"/>
    <w:rsid w:val="00AD4DD4"/>
    <w:rsid w:val="00AD6426"/>
    <w:rsid w:val="00AD6610"/>
    <w:rsid w:val="00AD6B9F"/>
    <w:rsid w:val="00AE2420"/>
    <w:rsid w:val="00AE35D9"/>
    <w:rsid w:val="00AE3795"/>
    <w:rsid w:val="00AE3B64"/>
    <w:rsid w:val="00AE461A"/>
    <w:rsid w:val="00AE4F0D"/>
    <w:rsid w:val="00AE657C"/>
    <w:rsid w:val="00AE6AB6"/>
    <w:rsid w:val="00AE6C48"/>
    <w:rsid w:val="00AE6E3A"/>
    <w:rsid w:val="00AE7939"/>
    <w:rsid w:val="00AE7EBB"/>
    <w:rsid w:val="00AE7F6D"/>
    <w:rsid w:val="00AE7F71"/>
    <w:rsid w:val="00AE7FA2"/>
    <w:rsid w:val="00AF0C2B"/>
    <w:rsid w:val="00AF0CE6"/>
    <w:rsid w:val="00AF11DA"/>
    <w:rsid w:val="00AF1587"/>
    <w:rsid w:val="00AF1956"/>
    <w:rsid w:val="00AF2B4B"/>
    <w:rsid w:val="00AF2F72"/>
    <w:rsid w:val="00AF302E"/>
    <w:rsid w:val="00AF31E5"/>
    <w:rsid w:val="00AF57AA"/>
    <w:rsid w:val="00AF72F5"/>
    <w:rsid w:val="00AF7735"/>
    <w:rsid w:val="00B003EC"/>
    <w:rsid w:val="00B01A8F"/>
    <w:rsid w:val="00B03051"/>
    <w:rsid w:val="00B0444C"/>
    <w:rsid w:val="00B0471B"/>
    <w:rsid w:val="00B0498D"/>
    <w:rsid w:val="00B0591C"/>
    <w:rsid w:val="00B069F1"/>
    <w:rsid w:val="00B07109"/>
    <w:rsid w:val="00B10B8B"/>
    <w:rsid w:val="00B10B9A"/>
    <w:rsid w:val="00B13022"/>
    <w:rsid w:val="00B1359E"/>
    <w:rsid w:val="00B137C3"/>
    <w:rsid w:val="00B1648B"/>
    <w:rsid w:val="00B16B90"/>
    <w:rsid w:val="00B17B67"/>
    <w:rsid w:val="00B20795"/>
    <w:rsid w:val="00B20B4D"/>
    <w:rsid w:val="00B212FA"/>
    <w:rsid w:val="00B216E4"/>
    <w:rsid w:val="00B22D1B"/>
    <w:rsid w:val="00B22F29"/>
    <w:rsid w:val="00B23221"/>
    <w:rsid w:val="00B235EE"/>
    <w:rsid w:val="00B23F7A"/>
    <w:rsid w:val="00B248B6"/>
    <w:rsid w:val="00B2494C"/>
    <w:rsid w:val="00B249D5"/>
    <w:rsid w:val="00B24EF9"/>
    <w:rsid w:val="00B30D97"/>
    <w:rsid w:val="00B30DCF"/>
    <w:rsid w:val="00B31888"/>
    <w:rsid w:val="00B324F0"/>
    <w:rsid w:val="00B32AD2"/>
    <w:rsid w:val="00B32EEE"/>
    <w:rsid w:val="00B34635"/>
    <w:rsid w:val="00B34E14"/>
    <w:rsid w:val="00B357EE"/>
    <w:rsid w:val="00B35863"/>
    <w:rsid w:val="00B36F93"/>
    <w:rsid w:val="00B40DDC"/>
    <w:rsid w:val="00B42A34"/>
    <w:rsid w:val="00B42D1A"/>
    <w:rsid w:val="00B42F52"/>
    <w:rsid w:val="00B45C21"/>
    <w:rsid w:val="00B45E4B"/>
    <w:rsid w:val="00B50EBF"/>
    <w:rsid w:val="00B51570"/>
    <w:rsid w:val="00B51C3B"/>
    <w:rsid w:val="00B5228E"/>
    <w:rsid w:val="00B5260C"/>
    <w:rsid w:val="00B5279C"/>
    <w:rsid w:val="00B54D1A"/>
    <w:rsid w:val="00B560D7"/>
    <w:rsid w:val="00B56BC0"/>
    <w:rsid w:val="00B57193"/>
    <w:rsid w:val="00B603EC"/>
    <w:rsid w:val="00B615FE"/>
    <w:rsid w:val="00B61DF0"/>
    <w:rsid w:val="00B62C62"/>
    <w:rsid w:val="00B62CE4"/>
    <w:rsid w:val="00B62DA2"/>
    <w:rsid w:val="00B63D1D"/>
    <w:rsid w:val="00B64656"/>
    <w:rsid w:val="00B656CB"/>
    <w:rsid w:val="00B66A0F"/>
    <w:rsid w:val="00B66F06"/>
    <w:rsid w:val="00B676C9"/>
    <w:rsid w:val="00B67B20"/>
    <w:rsid w:val="00B703EC"/>
    <w:rsid w:val="00B711CE"/>
    <w:rsid w:val="00B7192C"/>
    <w:rsid w:val="00B71E2F"/>
    <w:rsid w:val="00B72088"/>
    <w:rsid w:val="00B7230C"/>
    <w:rsid w:val="00B735D9"/>
    <w:rsid w:val="00B7481E"/>
    <w:rsid w:val="00B768DF"/>
    <w:rsid w:val="00B76D53"/>
    <w:rsid w:val="00B80AC6"/>
    <w:rsid w:val="00B80B2C"/>
    <w:rsid w:val="00B817F3"/>
    <w:rsid w:val="00B8543F"/>
    <w:rsid w:val="00B85463"/>
    <w:rsid w:val="00B857A7"/>
    <w:rsid w:val="00B878CB"/>
    <w:rsid w:val="00B879C7"/>
    <w:rsid w:val="00B90FF6"/>
    <w:rsid w:val="00B91C3A"/>
    <w:rsid w:val="00B91E6C"/>
    <w:rsid w:val="00B920C8"/>
    <w:rsid w:val="00B92910"/>
    <w:rsid w:val="00B9377A"/>
    <w:rsid w:val="00B93F85"/>
    <w:rsid w:val="00B9440A"/>
    <w:rsid w:val="00B94A5C"/>
    <w:rsid w:val="00B9550A"/>
    <w:rsid w:val="00B957AC"/>
    <w:rsid w:val="00B96100"/>
    <w:rsid w:val="00B96C96"/>
    <w:rsid w:val="00B9790B"/>
    <w:rsid w:val="00B97B6E"/>
    <w:rsid w:val="00BA0E61"/>
    <w:rsid w:val="00BA31C5"/>
    <w:rsid w:val="00BA4B29"/>
    <w:rsid w:val="00BA4B5D"/>
    <w:rsid w:val="00BA54DC"/>
    <w:rsid w:val="00BA66F8"/>
    <w:rsid w:val="00BA7BD9"/>
    <w:rsid w:val="00BB0AEE"/>
    <w:rsid w:val="00BB1B0E"/>
    <w:rsid w:val="00BB2406"/>
    <w:rsid w:val="00BB2792"/>
    <w:rsid w:val="00BB446F"/>
    <w:rsid w:val="00BB52C9"/>
    <w:rsid w:val="00BB5A31"/>
    <w:rsid w:val="00BB732D"/>
    <w:rsid w:val="00BB7383"/>
    <w:rsid w:val="00BB7AE9"/>
    <w:rsid w:val="00BC072A"/>
    <w:rsid w:val="00BC1032"/>
    <w:rsid w:val="00BC1197"/>
    <w:rsid w:val="00BC2640"/>
    <w:rsid w:val="00BC3D3D"/>
    <w:rsid w:val="00BC4037"/>
    <w:rsid w:val="00BC5006"/>
    <w:rsid w:val="00BC6669"/>
    <w:rsid w:val="00BC7651"/>
    <w:rsid w:val="00BD08C4"/>
    <w:rsid w:val="00BD0D63"/>
    <w:rsid w:val="00BD1528"/>
    <w:rsid w:val="00BD185D"/>
    <w:rsid w:val="00BD1A92"/>
    <w:rsid w:val="00BD37D8"/>
    <w:rsid w:val="00BD418F"/>
    <w:rsid w:val="00BD5B61"/>
    <w:rsid w:val="00BD5E79"/>
    <w:rsid w:val="00BD7059"/>
    <w:rsid w:val="00BD76A5"/>
    <w:rsid w:val="00BE2176"/>
    <w:rsid w:val="00BE2D7E"/>
    <w:rsid w:val="00BE33F6"/>
    <w:rsid w:val="00BE4394"/>
    <w:rsid w:val="00BE47B0"/>
    <w:rsid w:val="00BE4D0E"/>
    <w:rsid w:val="00BE5144"/>
    <w:rsid w:val="00BF01B9"/>
    <w:rsid w:val="00BF01BA"/>
    <w:rsid w:val="00BF03E3"/>
    <w:rsid w:val="00BF0872"/>
    <w:rsid w:val="00BF2119"/>
    <w:rsid w:val="00BF2703"/>
    <w:rsid w:val="00BF2B89"/>
    <w:rsid w:val="00BF44C4"/>
    <w:rsid w:val="00BF54BD"/>
    <w:rsid w:val="00BF6843"/>
    <w:rsid w:val="00BF7A4E"/>
    <w:rsid w:val="00BF7C23"/>
    <w:rsid w:val="00BF7D0A"/>
    <w:rsid w:val="00BF7F38"/>
    <w:rsid w:val="00C00213"/>
    <w:rsid w:val="00C00AB9"/>
    <w:rsid w:val="00C0118D"/>
    <w:rsid w:val="00C01A8D"/>
    <w:rsid w:val="00C01EB8"/>
    <w:rsid w:val="00C023BA"/>
    <w:rsid w:val="00C034A6"/>
    <w:rsid w:val="00C04570"/>
    <w:rsid w:val="00C058C6"/>
    <w:rsid w:val="00C05EA2"/>
    <w:rsid w:val="00C05EB1"/>
    <w:rsid w:val="00C0615F"/>
    <w:rsid w:val="00C11523"/>
    <w:rsid w:val="00C12057"/>
    <w:rsid w:val="00C12348"/>
    <w:rsid w:val="00C1241C"/>
    <w:rsid w:val="00C12ADB"/>
    <w:rsid w:val="00C135E3"/>
    <w:rsid w:val="00C13C3B"/>
    <w:rsid w:val="00C13EBD"/>
    <w:rsid w:val="00C1437F"/>
    <w:rsid w:val="00C146AD"/>
    <w:rsid w:val="00C1551D"/>
    <w:rsid w:val="00C1563B"/>
    <w:rsid w:val="00C159FF"/>
    <w:rsid w:val="00C17CC0"/>
    <w:rsid w:val="00C17CDA"/>
    <w:rsid w:val="00C17D50"/>
    <w:rsid w:val="00C17F22"/>
    <w:rsid w:val="00C20388"/>
    <w:rsid w:val="00C209CC"/>
    <w:rsid w:val="00C20AF7"/>
    <w:rsid w:val="00C20BDA"/>
    <w:rsid w:val="00C20CE1"/>
    <w:rsid w:val="00C2286F"/>
    <w:rsid w:val="00C2379F"/>
    <w:rsid w:val="00C2426F"/>
    <w:rsid w:val="00C242E7"/>
    <w:rsid w:val="00C2581D"/>
    <w:rsid w:val="00C25BC9"/>
    <w:rsid w:val="00C26433"/>
    <w:rsid w:val="00C26460"/>
    <w:rsid w:val="00C300A1"/>
    <w:rsid w:val="00C30636"/>
    <w:rsid w:val="00C312D9"/>
    <w:rsid w:val="00C3299D"/>
    <w:rsid w:val="00C34B78"/>
    <w:rsid w:val="00C35CA4"/>
    <w:rsid w:val="00C35E7D"/>
    <w:rsid w:val="00C36EFB"/>
    <w:rsid w:val="00C37F16"/>
    <w:rsid w:val="00C41D07"/>
    <w:rsid w:val="00C4228D"/>
    <w:rsid w:val="00C42786"/>
    <w:rsid w:val="00C42E46"/>
    <w:rsid w:val="00C432C2"/>
    <w:rsid w:val="00C43480"/>
    <w:rsid w:val="00C43901"/>
    <w:rsid w:val="00C43F7E"/>
    <w:rsid w:val="00C440D2"/>
    <w:rsid w:val="00C44ABE"/>
    <w:rsid w:val="00C45583"/>
    <w:rsid w:val="00C4628C"/>
    <w:rsid w:val="00C46CAD"/>
    <w:rsid w:val="00C46CD7"/>
    <w:rsid w:val="00C47A22"/>
    <w:rsid w:val="00C50D52"/>
    <w:rsid w:val="00C5158D"/>
    <w:rsid w:val="00C52CBD"/>
    <w:rsid w:val="00C52E4F"/>
    <w:rsid w:val="00C5304D"/>
    <w:rsid w:val="00C53DA9"/>
    <w:rsid w:val="00C54A15"/>
    <w:rsid w:val="00C54A56"/>
    <w:rsid w:val="00C54A76"/>
    <w:rsid w:val="00C56FE5"/>
    <w:rsid w:val="00C574D8"/>
    <w:rsid w:val="00C5773A"/>
    <w:rsid w:val="00C614FB"/>
    <w:rsid w:val="00C616AB"/>
    <w:rsid w:val="00C62EE8"/>
    <w:rsid w:val="00C6343C"/>
    <w:rsid w:val="00C637FB"/>
    <w:rsid w:val="00C64A2B"/>
    <w:rsid w:val="00C65251"/>
    <w:rsid w:val="00C65EF5"/>
    <w:rsid w:val="00C66806"/>
    <w:rsid w:val="00C66C25"/>
    <w:rsid w:val="00C67F1C"/>
    <w:rsid w:val="00C7281A"/>
    <w:rsid w:val="00C743F1"/>
    <w:rsid w:val="00C74635"/>
    <w:rsid w:val="00C75481"/>
    <w:rsid w:val="00C76AE7"/>
    <w:rsid w:val="00C806B5"/>
    <w:rsid w:val="00C82BAE"/>
    <w:rsid w:val="00C853FE"/>
    <w:rsid w:val="00C85831"/>
    <w:rsid w:val="00C86700"/>
    <w:rsid w:val="00C86B64"/>
    <w:rsid w:val="00C8714B"/>
    <w:rsid w:val="00C87868"/>
    <w:rsid w:val="00C879AE"/>
    <w:rsid w:val="00C87EE8"/>
    <w:rsid w:val="00C9012E"/>
    <w:rsid w:val="00C90410"/>
    <w:rsid w:val="00C906F6"/>
    <w:rsid w:val="00C908DE"/>
    <w:rsid w:val="00C92577"/>
    <w:rsid w:val="00C926EA"/>
    <w:rsid w:val="00C93A83"/>
    <w:rsid w:val="00C94285"/>
    <w:rsid w:val="00C9489C"/>
    <w:rsid w:val="00C95B43"/>
    <w:rsid w:val="00C97EBD"/>
    <w:rsid w:val="00CA06B6"/>
    <w:rsid w:val="00CA1EC1"/>
    <w:rsid w:val="00CA4419"/>
    <w:rsid w:val="00CA47B0"/>
    <w:rsid w:val="00CA54D0"/>
    <w:rsid w:val="00CA5670"/>
    <w:rsid w:val="00CA7E3A"/>
    <w:rsid w:val="00CB0EA8"/>
    <w:rsid w:val="00CB0F0B"/>
    <w:rsid w:val="00CB2445"/>
    <w:rsid w:val="00CB2B9C"/>
    <w:rsid w:val="00CB3506"/>
    <w:rsid w:val="00CB3578"/>
    <w:rsid w:val="00CB368F"/>
    <w:rsid w:val="00CB390C"/>
    <w:rsid w:val="00CB3D8B"/>
    <w:rsid w:val="00CB3F12"/>
    <w:rsid w:val="00CB509F"/>
    <w:rsid w:val="00CB515D"/>
    <w:rsid w:val="00CB54BE"/>
    <w:rsid w:val="00CB61A5"/>
    <w:rsid w:val="00CB6CD2"/>
    <w:rsid w:val="00CB72C3"/>
    <w:rsid w:val="00CB7844"/>
    <w:rsid w:val="00CC0403"/>
    <w:rsid w:val="00CC1687"/>
    <w:rsid w:val="00CC174D"/>
    <w:rsid w:val="00CC4802"/>
    <w:rsid w:val="00CD11A3"/>
    <w:rsid w:val="00CD1BD7"/>
    <w:rsid w:val="00CD1E32"/>
    <w:rsid w:val="00CD21FB"/>
    <w:rsid w:val="00CD23D5"/>
    <w:rsid w:val="00CD2CBD"/>
    <w:rsid w:val="00CD6EDD"/>
    <w:rsid w:val="00CD775C"/>
    <w:rsid w:val="00CD783D"/>
    <w:rsid w:val="00CD7C56"/>
    <w:rsid w:val="00CD7E13"/>
    <w:rsid w:val="00CE03A9"/>
    <w:rsid w:val="00CE0D5C"/>
    <w:rsid w:val="00CE1228"/>
    <w:rsid w:val="00CE13D8"/>
    <w:rsid w:val="00CE20B4"/>
    <w:rsid w:val="00CE20C9"/>
    <w:rsid w:val="00CE2A35"/>
    <w:rsid w:val="00CE612D"/>
    <w:rsid w:val="00CE687A"/>
    <w:rsid w:val="00CE6AD8"/>
    <w:rsid w:val="00CE7202"/>
    <w:rsid w:val="00CF0609"/>
    <w:rsid w:val="00CF0666"/>
    <w:rsid w:val="00CF0763"/>
    <w:rsid w:val="00CF0BF5"/>
    <w:rsid w:val="00CF0CCD"/>
    <w:rsid w:val="00CF185C"/>
    <w:rsid w:val="00CF1C96"/>
    <w:rsid w:val="00CF1E59"/>
    <w:rsid w:val="00CF1E6A"/>
    <w:rsid w:val="00CF3812"/>
    <w:rsid w:val="00CF384A"/>
    <w:rsid w:val="00CF3B52"/>
    <w:rsid w:val="00CF3EBA"/>
    <w:rsid w:val="00CF4064"/>
    <w:rsid w:val="00CF42C8"/>
    <w:rsid w:val="00CF6887"/>
    <w:rsid w:val="00CF7C24"/>
    <w:rsid w:val="00D0019C"/>
    <w:rsid w:val="00D0060D"/>
    <w:rsid w:val="00D00DC7"/>
    <w:rsid w:val="00D014BC"/>
    <w:rsid w:val="00D01976"/>
    <w:rsid w:val="00D01C2D"/>
    <w:rsid w:val="00D0208A"/>
    <w:rsid w:val="00D020D1"/>
    <w:rsid w:val="00D03219"/>
    <w:rsid w:val="00D03907"/>
    <w:rsid w:val="00D05226"/>
    <w:rsid w:val="00D06328"/>
    <w:rsid w:val="00D06558"/>
    <w:rsid w:val="00D07088"/>
    <w:rsid w:val="00D10204"/>
    <w:rsid w:val="00D11144"/>
    <w:rsid w:val="00D130A8"/>
    <w:rsid w:val="00D148E9"/>
    <w:rsid w:val="00D1750E"/>
    <w:rsid w:val="00D17F79"/>
    <w:rsid w:val="00D2072E"/>
    <w:rsid w:val="00D2090D"/>
    <w:rsid w:val="00D20D55"/>
    <w:rsid w:val="00D21BCB"/>
    <w:rsid w:val="00D2285F"/>
    <w:rsid w:val="00D22AE7"/>
    <w:rsid w:val="00D22B4A"/>
    <w:rsid w:val="00D23F03"/>
    <w:rsid w:val="00D24571"/>
    <w:rsid w:val="00D25A57"/>
    <w:rsid w:val="00D27416"/>
    <w:rsid w:val="00D27980"/>
    <w:rsid w:val="00D30851"/>
    <w:rsid w:val="00D31BA3"/>
    <w:rsid w:val="00D32156"/>
    <w:rsid w:val="00D35BB7"/>
    <w:rsid w:val="00D36603"/>
    <w:rsid w:val="00D370C9"/>
    <w:rsid w:val="00D4048D"/>
    <w:rsid w:val="00D40EFF"/>
    <w:rsid w:val="00D41CF5"/>
    <w:rsid w:val="00D41E01"/>
    <w:rsid w:val="00D43019"/>
    <w:rsid w:val="00D44B1D"/>
    <w:rsid w:val="00D44BC5"/>
    <w:rsid w:val="00D44D97"/>
    <w:rsid w:val="00D45AEE"/>
    <w:rsid w:val="00D45BE4"/>
    <w:rsid w:val="00D469CE"/>
    <w:rsid w:val="00D47079"/>
    <w:rsid w:val="00D473F6"/>
    <w:rsid w:val="00D501CE"/>
    <w:rsid w:val="00D50B1D"/>
    <w:rsid w:val="00D50EAE"/>
    <w:rsid w:val="00D513C3"/>
    <w:rsid w:val="00D51C84"/>
    <w:rsid w:val="00D52C1E"/>
    <w:rsid w:val="00D52CFD"/>
    <w:rsid w:val="00D53707"/>
    <w:rsid w:val="00D538B9"/>
    <w:rsid w:val="00D5391B"/>
    <w:rsid w:val="00D53DDB"/>
    <w:rsid w:val="00D5481B"/>
    <w:rsid w:val="00D55677"/>
    <w:rsid w:val="00D56CD9"/>
    <w:rsid w:val="00D5730C"/>
    <w:rsid w:val="00D5763A"/>
    <w:rsid w:val="00D57660"/>
    <w:rsid w:val="00D6180C"/>
    <w:rsid w:val="00D61E36"/>
    <w:rsid w:val="00D63FD7"/>
    <w:rsid w:val="00D64463"/>
    <w:rsid w:val="00D64468"/>
    <w:rsid w:val="00D645AF"/>
    <w:rsid w:val="00D64695"/>
    <w:rsid w:val="00D64AEA"/>
    <w:rsid w:val="00D675E3"/>
    <w:rsid w:val="00D7050F"/>
    <w:rsid w:val="00D70784"/>
    <w:rsid w:val="00D712B6"/>
    <w:rsid w:val="00D72D38"/>
    <w:rsid w:val="00D733C0"/>
    <w:rsid w:val="00D73989"/>
    <w:rsid w:val="00D74CEA"/>
    <w:rsid w:val="00D75C14"/>
    <w:rsid w:val="00D76805"/>
    <w:rsid w:val="00D778B8"/>
    <w:rsid w:val="00D80159"/>
    <w:rsid w:val="00D803C9"/>
    <w:rsid w:val="00D806A1"/>
    <w:rsid w:val="00D81333"/>
    <w:rsid w:val="00D82022"/>
    <w:rsid w:val="00D84535"/>
    <w:rsid w:val="00D8481B"/>
    <w:rsid w:val="00D856D1"/>
    <w:rsid w:val="00D85880"/>
    <w:rsid w:val="00D85D30"/>
    <w:rsid w:val="00D8609E"/>
    <w:rsid w:val="00D86491"/>
    <w:rsid w:val="00D86694"/>
    <w:rsid w:val="00D869D6"/>
    <w:rsid w:val="00D90E73"/>
    <w:rsid w:val="00D90FB2"/>
    <w:rsid w:val="00D91B5A"/>
    <w:rsid w:val="00D92695"/>
    <w:rsid w:val="00D92845"/>
    <w:rsid w:val="00D936D6"/>
    <w:rsid w:val="00D945E7"/>
    <w:rsid w:val="00D94945"/>
    <w:rsid w:val="00D96E3E"/>
    <w:rsid w:val="00D97C9A"/>
    <w:rsid w:val="00DA074E"/>
    <w:rsid w:val="00DA0DD5"/>
    <w:rsid w:val="00DA2329"/>
    <w:rsid w:val="00DA47DA"/>
    <w:rsid w:val="00DA6F6A"/>
    <w:rsid w:val="00DA780B"/>
    <w:rsid w:val="00DA7D29"/>
    <w:rsid w:val="00DA7F7F"/>
    <w:rsid w:val="00DB0360"/>
    <w:rsid w:val="00DB16E7"/>
    <w:rsid w:val="00DB1C8C"/>
    <w:rsid w:val="00DB219C"/>
    <w:rsid w:val="00DB2F85"/>
    <w:rsid w:val="00DB5488"/>
    <w:rsid w:val="00DB76CA"/>
    <w:rsid w:val="00DC02DA"/>
    <w:rsid w:val="00DC0D7B"/>
    <w:rsid w:val="00DC1207"/>
    <w:rsid w:val="00DC1E8F"/>
    <w:rsid w:val="00DC44CC"/>
    <w:rsid w:val="00DC4E13"/>
    <w:rsid w:val="00DC6ED2"/>
    <w:rsid w:val="00DC7647"/>
    <w:rsid w:val="00DD01A8"/>
    <w:rsid w:val="00DD1753"/>
    <w:rsid w:val="00DD1E39"/>
    <w:rsid w:val="00DD235B"/>
    <w:rsid w:val="00DD3E1F"/>
    <w:rsid w:val="00DD4E64"/>
    <w:rsid w:val="00DD5A0C"/>
    <w:rsid w:val="00DD5A14"/>
    <w:rsid w:val="00DD667A"/>
    <w:rsid w:val="00DD6BD0"/>
    <w:rsid w:val="00DD747C"/>
    <w:rsid w:val="00DE04CC"/>
    <w:rsid w:val="00DE16DC"/>
    <w:rsid w:val="00DE220E"/>
    <w:rsid w:val="00DE2FF5"/>
    <w:rsid w:val="00DE3275"/>
    <w:rsid w:val="00DE409C"/>
    <w:rsid w:val="00DE417C"/>
    <w:rsid w:val="00DE457C"/>
    <w:rsid w:val="00DE4C09"/>
    <w:rsid w:val="00DE4D63"/>
    <w:rsid w:val="00DE724A"/>
    <w:rsid w:val="00DE754D"/>
    <w:rsid w:val="00DF085A"/>
    <w:rsid w:val="00DF0933"/>
    <w:rsid w:val="00DF1103"/>
    <w:rsid w:val="00DF1887"/>
    <w:rsid w:val="00DF1BA3"/>
    <w:rsid w:val="00DF2392"/>
    <w:rsid w:val="00DF2696"/>
    <w:rsid w:val="00DF29AB"/>
    <w:rsid w:val="00DF36DE"/>
    <w:rsid w:val="00DF385D"/>
    <w:rsid w:val="00DF49C4"/>
    <w:rsid w:val="00DF4A6D"/>
    <w:rsid w:val="00DF4D05"/>
    <w:rsid w:val="00DF4F6F"/>
    <w:rsid w:val="00DF6605"/>
    <w:rsid w:val="00E0091F"/>
    <w:rsid w:val="00E00D04"/>
    <w:rsid w:val="00E0431F"/>
    <w:rsid w:val="00E051DB"/>
    <w:rsid w:val="00E061A0"/>
    <w:rsid w:val="00E06935"/>
    <w:rsid w:val="00E079D7"/>
    <w:rsid w:val="00E104E9"/>
    <w:rsid w:val="00E10546"/>
    <w:rsid w:val="00E1119A"/>
    <w:rsid w:val="00E14D85"/>
    <w:rsid w:val="00E156E8"/>
    <w:rsid w:val="00E1653D"/>
    <w:rsid w:val="00E17D0D"/>
    <w:rsid w:val="00E17D6F"/>
    <w:rsid w:val="00E20105"/>
    <w:rsid w:val="00E20F05"/>
    <w:rsid w:val="00E210F0"/>
    <w:rsid w:val="00E211AA"/>
    <w:rsid w:val="00E233DF"/>
    <w:rsid w:val="00E2386D"/>
    <w:rsid w:val="00E2391B"/>
    <w:rsid w:val="00E2656C"/>
    <w:rsid w:val="00E3201A"/>
    <w:rsid w:val="00E335C8"/>
    <w:rsid w:val="00E348CA"/>
    <w:rsid w:val="00E35D83"/>
    <w:rsid w:val="00E3638D"/>
    <w:rsid w:val="00E37105"/>
    <w:rsid w:val="00E40E0B"/>
    <w:rsid w:val="00E419A0"/>
    <w:rsid w:val="00E419DE"/>
    <w:rsid w:val="00E42451"/>
    <w:rsid w:val="00E44001"/>
    <w:rsid w:val="00E447FE"/>
    <w:rsid w:val="00E45AB2"/>
    <w:rsid w:val="00E4688A"/>
    <w:rsid w:val="00E47339"/>
    <w:rsid w:val="00E47A0A"/>
    <w:rsid w:val="00E51914"/>
    <w:rsid w:val="00E51F7F"/>
    <w:rsid w:val="00E53BF7"/>
    <w:rsid w:val="00E5400F"/>
    <w:rsid w:val="00E55D00"/>
    <w:rsid w:val="00E55E59"/>
    <w:rsid w:val="00E55EDB"/>
    <w:rsid w:val="00E57922"/>
    <w:rsid w:val="00E611B8"/>
    <w:rsid w:val="00E61B69"/>
    <w:rsid w:val="00E62CE4"/>
    <w:rsid w:val="00E6532F"/>
    <w:rsid w:val="00E65593"/>
    <w:rsid w:val="00E66477"/>
    <w:rsid w:val="00E6678A"/>
    <w:rsid w:val="00E66C96"/>
    <w:rsid w:val="00E6725D"/>
    <w:rsid w:val="00E67BE8"/>
    <w:rsid w:val="00E7065A"/>
    <w:rsid w:val="00E70E27"/>
    <w:rsid w:val="00E71A81"/>
    <w:rsid w:val="00E723AB"/>
    <w:rsid w:val="00E737D9"/>
    <w:rsid w:val="00E741C4"/>
    <w:rsid w:val="00E74577"/>
    <w:rsid w:val="00E75967"/>
    <w:rsid w:val="00E761B2"/>
    <w:rsid w:val="00E76C71"/>
    <w:rsid w:val="00E7741F"/>
    <w:rsid w:val="00E8065E"/>
    <w:rsid w:val="00E807E5"/>
    <w:rsid w:val="00E808F2"/>
    <w:rsid w:val="00E81294"/>
    <w:rsid w:val="00E81710"/>
    <w:rsid w:val="00E829D9"/>
    <w:rsid w:val="00E8328B"/>
    <w:rsid w:val="00E8333E"/>
    <w:rsid w:val="00E84A6B"/>
    <w:rsid w:val="00E8503E"/>
    <w:rsid w:val="00E853C3"/>
    <w:rsid w:val="00E85973"/>
    <w:rsid w:val="00E87D70"/>
    <w:rsid w:val="00E9007C"/>
    <w:rsid w:val="00E90BDB"/>
    <w:rsid w:val="00E91E2C"/>
    <w:rsid w:val="00E91FBF"/>
    <w:rsid w:val="00E93306"/>
    <w:rsid w:val="00E9518A"/>
    <w:rsid w:val="00E9537F"/>
    <w:rsid w:val="00E969B1"/>
    <w:rsid w:val="00E96B7C"/>
    <w:rsid w:val="00E96E37"/>
    <w:rsid w:val="00EA0199"/>
    <w:rsid w:val="00EA06FE"/>
    <w:rsid w:val="00EA122C"/>
    <w:rsid w:val="00EA2893"/>
    <w:rsid w:val="00EA3E01"/>
    <w:rsid w:val="00EA3FA7"/>
    <w:rsid w:val="00EA4B43"/>
    <w:rsid w:val="00EA4C76"/>
    <w:rsid w:val="00EA64F5"/>
    <w:rsid w:val="00EA67A6"/>
    <w:rsid w:val="00EA6B1F"/>
    <w:rsid w:val="00EA6BD7"/>
    <w:rsid w:val="00EA7661"/>
    <w:rsid w:val="00EA7778"/>
    <w:rsid w:val="00EB11E2"/>
    <w:rsid w:val="00EB1472"/>
    <w:rsid w:val="00EB148B"/>
    <w:rsid w:val="00EB274C"/>
    <w:rsid w:val="00EB3E36"/>
    <w:rsid w:val="00EB4CB3"/>
    <w:rsid w:val="00EB547C"/>
    <w:rsid w:val="00EB6D11"/>
    <w:rsid w:val="00EB724F"/>
    <w:rsid w:val="00EC07CC"/>
    <w:rsid w:val="00EC0995"/>
    <w:rsid w:val="00EC120C"/>
    <w:rsid w:val="00EC169D"/>
    <w:rsid w:val="00EC2037"/>
    <w:rsid w:val="00EC2414"/>
    <w:rsid w:val="00EC2931"/>
    <w:rsid w:val="00EC3018"/>
    <w:rsid w:val="00EC373C"/>
    <w:rsid w:val="00EC3E34"/>
    <w:rsid w:val="00EC41B3"/>
    <w:rsid w:val="00EC41D5"/>
    <w:rsid w:val="00EC4FD5"/>
    <w:rsid w:val="00EC56E5"/>
    <w:rsid w:val="00EC72E0"/>
    <w:rsid w:val="00ED05EF"/>
    <w:rsid w:val="00ED2306"/>
    <w:rsid w:val="00ED2509"/>
    <w:rsid w:val="00ED2890"/>
    <w:rsid w:val="00ED28EA"/>
    <w:rsid w:val="00ED2B07"/>
    <w:rsid w:val="00ED2B37"/>
    <w:rsid w:val="00ED315A"/>
    <w:rsid w:val="00ED3380"/>
    <w:rsid w:val="00ED48CF"/>
    <w:rsid w:val="00ED64AF"/>
    <w:rsid w:val="00ED6C93"/>
    <w:rsid w:val="00EE08D8"/>
    <w:rsid w:val="00EE1D16"/>
    <w:rsid w:val="00EE1F63"/>
    <w:rsid w:val="00EE28F6"/>
    <w:rsid w:val="00EE316D"/>
    <w:rsid w:val="00EE319D"/>
    <w:rsid w:val="00EE3C04"/>
    <w:rsid w:val="00EE416A"/>
    <w:rsid w:val="00EE5985"/>
    <w:rsid w:val="00EE5B4F"/>
    <w:rsid w:val="00EE6B21"/>
    <w:rsid w:val="00EF04DD"/>
    <w:rsid w:val="00EF1A77"/>
    <w:rsid w:val="00EF2992"/>
    <w:rsid w:val="00EF3373"/>
    <w:rsid w:val="00EF39B4"/>
    <w:rsid w:val="00EF3DA0"/>
    <w:rsid w:val="00EF4151"/>
    <w:rsid w:val="00EF433B"/>
    <w:rsid w:val="00EF50CF"/>
    <w:rsid w:val="00EF6088"/>
    <w:rsid w:val="00EF7F13"/>
    <w:rsid w:val="00F01316"/>
    <w:rsid w:val="00F01BCB"/>
    <w:rsid w:val="00F01E91"/>
    <w:rsid w:val="00F024AF"/>
    <w:rsid w:val="00F02989"/>
    <w:rsid w:val="00F049B6"/>
    <w:rsid w:val="00F06D2B"/>
    <w:rsid w:val="00F06E12"/>
    <w:rsid w:val="00F07E5B"/>
    <w:rsid w:val="00F100EA"/>
    <w:rsid w:val="00F11E19"/>
    <w:rsid w:val="00F11EDB"/>
    <w:rsid w:val="00F132AD"/>
    <w:rsid w:val="00F14585"/>
    <w:rsid w:val="00F16069"/>
    <w:rsid w:val="00F17951"/>
    <w:rsid w:val="00F22B55"/>
    <w:rsid w:val="00F22D5B"/>
    <w:rsid w:val="00F23A58"/>
    <w:rsid w:val="00F23B9D"/>
    <w:rsid w:val="00F259D1"/>
    <w:rsid w:val="00F26528"/>
    <w:rsid w:val="00F26F4D"/>
    <w:rsid w:val="00F26F63"/>
    <w:rsid w:val="00F277CE"/>
    <w:rsid w:val="00F300C6"/>
    <w:rsid w:val="00F31A11"/>
    <w:rsid w:val="00F32322"/>
    <w:rsid w:val="00F32619"/>
    <w:rsid w:val="00F32B45"/>
    <w:rsid w:val="00F33469"/>
    <w:rsid w:val="00F3377F"/>
    <w:rsid w:val="00F34683"/>
    <w:rsid w:val="00F34B3B"/>
    <w:rsid w:val="00F34CD9"/>
    <w:rsid w:val="00F35CBC"/>
    <w:rsid w:val="00F35CC8"/>
    <w:rsid w:val="00F35EA6"/>
    <w:rsid w:val="00F362B1"/>
    <w:rsid w:val="00F37003"/>
    <w:rsid w:val="00F40373"/>
    <w:rsid w:val="00F41362"/>
    <w:rsid w:val="00F41D82"/>
    <w:rsid w:val="00F41E37"/>
    <w:rsid w:val="00F43895"/>
    <w:rsid w:val="00F451C8"/>
    <w:rsid w:val="00F45FF8"/>
    <w:rsid w:val="00F46620"/>
    <w:rsid w:val="00F466F5"/>
    <w:rsid w:val="00F46CB0"/>
    <w:rsid w:val="00F474E9"/>
    <w:rsid w:val="00F47E95"/>
    <w:rsid w:val="00F50F85"/>
    <w:rsid w:val="00F51B6A"/>
    <w:rsid w:val="00F5220B"/>
    <w:rsid w:val="00F52343"/>
    <w:rsid w:val="00F553C9"/>
    <w:rsid w:val="00F56413"/>
    <w:rsid w:val="00F56C26"/>
    <w:rsid w:val="00F60303"/>
    <w:rsid w:val="00F60477"/>
    <w:rsid w:val="00F61D56"/>
    <w:rsid w:val="00F630C4"/>
    <w:rsid w:val="00F63739"/>
    <w:rsid w:val="00F669E5"/>
    <w:rsid w:val="00F67DDE"/>
    <w:rsid w:val="00F67EC1"/>
    <w:rsid w:val="00F71C7A"/>
    <w:rsid w:val="00F71CE6"/>
    <w:rsid w:val="00F71FA9"/>
    <w:rsid w:val="00F7354E"/>
    <w:rsid w:val="00F7392B"/>
    <w:rsid w:val="00F73F5B"/>
    <w:rsid w:val="00F7506B"/>
    <w:rsid w:val="00F762B6"/>
    <w:rsid w:val="00F76CAE"/>
    <w:rsid w:val="00F80894"/>
    <w:rsid w:val="00F80910"/>
    <w:rsid w:val="00F809B2"/>
    <w:rsid w:val="00F80F36"/>
    <w:rsid w:val="00F81F75"/>
    <w:rsid w:val="00F821B8"/>
    <w:rsid w:val="00F82A5C"/>
    <w:rsid w:val="00F83061"/>
    <w:rsid w:val="00F839AF"/>
    <w:rsid w:val="00F839F4"/>
    <w:rsid w:val="00F83B91"/>
    <w:rsid w:val="00F84369"/>
    <w:rsid w:val="00F84816"/>
    <w:rsid w:val="00F851DF"/>
    <w:rsid w:val="00F85396"/>
    <w:rsid w:val="00F857FE"/>
    <w:rsid w:val="00F866F0"/>
    <w:rsid w:val="00F869DF"/>
    <w:rsid w:val="00F8718C"/>
    <w:rsid w:val="00F8741B"/>
    <w:rsid w:val="00F87943"/>
    <w:rsid w:val="00F87DEE"/>
    <w:rsid w:val="00F9014B"/>
    <w:rsid w:val="00F90323"/>
    <w:rsid w:val="00F906DB"/>
    <w:rsid w:val="00F90D63"/>
    <w:rsid w:val="00F924BF"/>
    <w:rsid w:val="00F925CF"/>
    <w:rsid w:val="00F93523"/>
    <w:rsid w:val="00F957CE"/>
    <w:rsid w:val="00F95A04"/>
    <w:rsid w:val="00F963C7"/>
    <w:rsid w:val="00F96885"/>
    <w:rsid w:val="00F9689B"/>
    <w:rsid w:val="00F972FE"/>
    <w:rsid w:val="00FA03EE"/>
    <w:rsid w:val="00FA1539"/>
    <w:rsid w:val="00FA1D63"/>
    <w:rsid w:val="00FA2577"/>
    <w:rsid w:val="00FA2739"/>
    <w:rsid w:val="00FA2ED5"/>
    <w:rsid w:val="00FA3828"/>
    <w:rsid w:val="00FA46FE"/>
    <w:rsid w:val="00FA47B8"/>
    <w:rsid w:val="00FA4FD0"/>
    <w:rsid w:val="00FA572A"/>
    <w:rsid w:val="00FA6224"/>
    <w:rsid w:val="00FA6695"/>
    <w:rsid w:val="00FA6735"/>
    <w:rsid w:val="00FA68A1"/>
    <w:rsid w:val="00FB0E9C"/>
    <w:rsid w:val="00FB10D5"/>
    <w:rsid w:val="00FB18E4"/>
    <w:rsid w:val="00FB278A"/>
    <w:rsid w:val="00FB2919"/>
    <w:rsid w:val="00FB3960"/>
    <w:rsid w:val="00FB52C8"/>
    <w:rsid w:val="00FB58CC"/>
    <w:rsid w:val="00FB59FD"/>
    <w:rsid w:val="00FB5B5B"/>
    <w:rsid w:val="00FB682C"/>
    <w:rsid w:val="00FB7630"/>
    <w:rsid w:val="00FC0E4A"/>
    <w:rsid w:val="00FC1194"/>
    <w:rsid w:val="00FC1EED"/>
    <w:rsid w:val="00FC1FD1"/>
    <w:rsid w:val="00FC229A"/>
    <w:rsid w:val="00FC3A39"/>
    <w:rsid w:val="00FC43E5"/>
    <w:rsid w:val="00FC45BA"/>
    <w:rsid w:val="00FC5D32"/>
    <w:rsid w:val="00FC6CAA"/>
    <w:rsid w:val="00FD0F5E"/>
    <w:rsid w:val="00FD170B"/>
    <w:rsid w:val="00FD1F30"/>
    <w:rsid w:val="00FD3063"/>
    <w:rsid w:val="00FD32DE"/>
    <w:rsid w:val="00FD40FE"/>
    <w:rsid w:val="00FD41A1"/>
    <w:rsid w:val="00FD4626"/>
    <w:rsid w:val="00FD4CEC"/>
    <w:rsid w:val="00FD4DA3"/>
    <w:rsid w:val="00FD4E84"/>
    <w:rsid w:val="00FD5617"/>
    <w:rsid w:val="00FD575A"/>
    <w:rsid w:val="00FD5AB6"/>
    <w:rsid w:val="00FD5D7E"/>
    <w:rsid w:val="00FD6D45"/>
    <w:rsid w:val="00FD6E8B"/>
    <w:rsid w:val="00FD71AA"/>
    <w:rsid w:val="00FD71D5"/>
    <w:rsid w:val="00FD7C25"/>
    <w:rsid w:val="00FE0177"/>
    <w:rsid w:val="00FE0FB8"/>
    <w:rsid w:val="00FE1697"/>
    <w:rsid w:val="00FE2B22"/>
    <w:rsid w:val="00FE3D13"/>
    <w:rsid w:val="00FE48A3"/>
    <w:rsid w:val="00FE4C16"/>
    <w:rsid w:val="00FE4DEA"/>
    <w:rsid w:val="00FE5C34"/>
    <w:rsid w:val="00FE7661"/>
    <w:rsid w:val="00FF0CBC"/>
    <w:rsid w:val="00FF1392"/>
    <w:rsid w:val="00FF17BF"/>
    <w:rsid w:val="00FF1DC4"/>
    <w:rsid w:val="00FF4BFC"/>
    <w:rsid w:val="00FF4EA8"/>
    <w:rsid w:val="00FF61A9"/>
    <w:rsid w:val="00FF6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0992A1"/>
  <w15:docId w15:val="{8030B565-621A-4DC0-987A-D257B580A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56F60"/>
    <w:rPr>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5066DF"/>
    <w:pPr>
      <w:jc w:val="both"/>
    </w:pPr>
    <w:rPr>
      <w:lang w:val="en-US" w:eastAsia="en-US"/>
    </w:rPr>
  </w:style>
  <w:style w:type="character" w:customStyle="1" w:styleId="PagrindinistekstasDiagrama">
    <w:name w:val="Pagrindinis tekstas Diagrama"/>
    <w:basedOn w:val="Numatytasispastraiposriftas"/>
    <w:link w:val="Pagrindinistekstas"/>
    <w:uiPriority w:val="99"/>
    <w:semiHidden/>
    <w:locked/>
    <w:rsid w:val="008167AF"/>
    <w:rPr>
      <w:rFonts w:cs="Times New Roman"/>
      <w:sz w:val="24"/>
    </w:rPr>
  </w:style>
  <w:style w:type="paragraph" w:styleId="Antrats">
    <w:name w:val="header"/>
    <w:basedOn w:val="prastasis"/>
    <w:link w:val="AntratsDiagrama"/>
    <w:uiPriority w:val="99"/>
    <w:rsid w:val="005066DF"/>
    <w:pPr>
      <w:tabs>
        <w:tab w:val="center" w:pos="4819"/>
        <w:tab w:val="right" w:pos="9638"/>
      </w:tabs>
    </w:pPr>
    <w:rPr>
      <w:szCs w:val="20"/>
    </w:rPr>
  </w:style>
  <w:style w:type="character" w:customStyle="1" w:styleId="HeaderChar">
    <w:name w:val="Header Char"/>
    <w:basedOn w:val="Numatytasispastraiposriftas"/>
    <w:uiPriority w:val="99"/>
    <w:semiHidden/>
    <w:locked/>
    <w:rsid w:val="008167AF"/>
    <w:rPr>
      <w:rFonts w:cs="Times New Roman"/>
      <w:sz w:val="24"/>
    </w:rPr>
  </w:style>
  <w:style w:type="character" w:styleId="Puslapionumeris">
    <w:name w:val="page number"/>
    <w:basedOn w:val="Numatytasispastraiposriftas"/>
    <w:uiPriority w:val="99"/>
    <w:rsid w:val="005066DF"/>
    <w:rPr>
      <w:rFonts w:cs="Times New Roman"/>
    </w:rPr>
  </w:style>
  <w:style w:type="paragraph" w:styleId="Pagrindiniotekstotrauka2">
    <w:name w:val="Body Text Indent 2"/>
    <w:basedOn w:val="prastasis"/>
    <w:link w:val="Pagrindiniotekstotrauka2Diagrama"/>
    <w:uiPriority w:val="99"/>
    <w:rsid w:val="005066DF"/>
    <w:pPr>
      <w:spacing w:after="120" w:line="480" w:lineRule="auto"/>
      <w:ind w:left="283"/>
    </w:pPr>
    <w:rPr>
      <w:szCs w:val="20"/>
    </w:rPr>
  </w:style>
  <w:style w:type="character" w:customStyle="1" w:styleId="BodyTextIndent2Char">
    <w:name w:val="Body Text Indent 2 Char"/>
    <w:basedOn w:val="Numatytasispastraiposriftas"/>
    <w:uiPriority w:val="99"/>
    <w:semiHidden/>
    <w:locked/>
    <w:rsid w:val="008167AF"/>
    <w:rPr>
      <w:rFonts w:cs="Times New Roman"/>
      <w:sz w:val="24"/>
    </w:rPr>
  </w:style>
  <w:style w:type="character" w:customStyle="1" w:styleId="Pagrindiniotekstotrauka2Diagrama">
    <w:name w:val="Pagrindinio teksto įtrauka 2 Diagrama"/>
    <w:link w:val="Pagrindiniotekstotrauka2"/>
    <w:uiPriority w:val="99"/>
    <w:locked/>
    <w:rsid w:val="005066DF"/>
    <w:rPr>
      <w:sz w:val="24"/>
      <w:lang w:val="lt-LT" w:eastAsia="lt-LT"/>
    </w:rPr>
  </w:style>
  <w:style w:type="paragraph" w:customStyle="1" w:styleId="normal-p">
    <w:name w:val="normal-p"/>
    <w:basedOn w:val="prastasis"/>
    <w:rsid w:val="005066DF"/>
  </w:style>
  <w:style w:type="character" w:customStyle="1" w:styleId="normal-h">
    <w:name w:val="normal-h"/>
    <w:rsid w:val="005066DF"/>
  </w:style>
  <w:style w:type="character" w:customStyle="1" w:styleId="plaintext-h">
    <w:name w:val="plaintext-h"/>
    <w:uiPriority w:val="99"/>
    <w:rsid w:val="005066DF"/>
  </w:style>
  <w:style w:type="character" w:customStyle="1" w:styleId="AntratsDiagrama">
    <w:name w:val="Antraštės Diagrama"/>
    <w:link w:val="Antrats"/>
    <w:uiPriority w:val="99"/>
    <w:locked/>
    <w:rsid w:val="005066DF"/>
    <w:rPr>
      <w:sz w:val="24"/>
      <w:lang w:val="lt-LT" w:eastAsia="lt-LT"/>
    </w:rPr>
  </w:style>
  <w:style w:type="character" w:styleId="Komentaronuoroda">
    <w:name w:val="annotation reference"/>
    <w:basedOn w:val="Numatytasispastraiposriftas"/>
    <w:rsid w:val="005066DF"/>
    <w:rPr>
      <w:rFonts w:cs="Times New Roman"/>
      <w:sz w:val="16"/>
    </w:rPr>
  </w:style>
  <w:style w:type="paragraph" w:styleId="Komentarotekstas">
    <w:name w:val="annotation text"/>
    <w:basedOn w:val="prastasis"/>
    <w:link w:val="KomentarotekstasDiagrama"/>
    <w:rsid w:val="005066DF"/>
    <w:rPr>
      <w:sz w:val="20"/>
      <w:szCs w:val="20"/>
      <w:lang w:val="en-US" w:eastAsia="en-US"/>
    </w:rPr>
  </w:style>
  <w:style w:type="character" w:customStyle="1" w:styleId="KomentarotekstasDiagrama">
    <w:name w:val="Komentaro tekstas Diagrama"/>
    <w:basedOn w:val="Numatytasispastraiposriftas"/>
    <w:link w:val="Komentarotekstas"/>
    <w:locked/>
    <w:rsid w:val="008167AF"/>
    <w:rPr>
      <w:rFonts w:cs="Times New Roman"/>
      <w:sz w:val="20"/>
    </w:rPr>
  </w:style>
  <w:style w:type="paragraph" w:styleId="HTMLiankstoformatuotas">
    <w:name w:val="HTML Preformatted"/>
    <w:basedOn w:val="prastasis"/>
    <w:link w:val="HTMLiankstoformatuotasDiagrama"/>
    <w:uiPriority w:val="99"/>
    <w:rsid w:val="00506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en-US"/>
    </w:rPr>
  </w:style>
  <w:style w:type="character" w:customStyle="1" w:styleId="HTMLiankstoformatuotasDiagrama">
    <w:name w:val="HTML iš anksto formatuotas Diagrama"/>
    <w:basedOn w:val="Numatytasispastraiposriftas"/>
    <w:link w:val="HTMLiankstoformatuotas"/>
    <w:uiPriority w:val="99"/>
    <w:semiHidden/>
    <w:locked/>
    <w:rsid w:val="008167AF"/>
    <w:rPr>
      <w:rFonts w:ascii="Courier New" w:hAnsi="Courier New" w:cs="Times New Roman"/>
      <w:sz w:val="20"/>
    </w:rPr>
  </w:style>
  <w:style w:type="paragraph" w:styleId="Debesliotekstas">
    <w:name w:val="Balloon Text"/>
    <w:basedOn w:val="prastasis"/>
    <w:link w:val="DebesliotekstasDiagrama"/>
    <w:uiPriority w:val="99"/>
    <w:semiHidden/>
    <w:rsid w:val="00456F60"/>
    <w:rPr>
      <w:sz w:val="20"/>
      <w:szCs w:val="2"/>
      <w:lang w:val="en-US" w:eastAsia="en-US"/>
    </w:rPr>
  </w:style>
  <w:style w:type="character" w:customStyle="1" w:styleId="DebesliotekstasDiagrama">
    <w:name w:val="Debesėlio tekstas Diagrama"/>
    <w:basedOn w:val="Numatytasispastraiposriftas"/>
    <w:link w:val="Debesliotekstas"/>
    <w:uiPriority w:val="99"/>
    <w:semiHidden/>
    <w:locked/>
    <w:rsid w:val="00456F60"/>
    <w:rPr>
      <w:rFonts w:cs="Times New Roman"/>
      <w:sz w:val="2"/>
    </w:rPr>
  </w:style>
  <w:style w:type="character" w:customStyle="1" w:styleId="zinlist1">
    <w:name w:val="zin_list1"/>
    <w:uiPriority w:val="99"/>
    <w:rsid w:val="000F1981"/>
    <w:rPr>
      <w:i/>
      <w:sz w:val="17"/>
    </w:rPr>
  </w:style>
  <w:style w:type="character" w:customStyle="1" w:styleId="quatationtext">
    <w:name w:val="quatation_text"/>
    <w:uiPriority w:val="99"/>
    <w:rsid w:val="00137BD4"/>
    <w:rPr>
      <w:rFonts w:ascii="Arial" w:hAnsi="Arial"/>
      <w:b/>
      <w:color w:val="4A473C"/>
      <w:sz w:val="17"/>
    </w:rPr>
  </w:style>
  <w:style w:type="character" w:styleId="Hipersaitas">
    <w:name w:val="Hyperlink"/>
    <w:basedOn w:val="Numatytasispastraiposriftas"/>
    <w:uiPriority w:val="99"/>
    <w:rsid w:val="00137BD4"/>
    <w:rPr>
      <w:rFonts w:cs="Times New Roman"/>
      <w:color w:val="0000FF"/>
      <w:u w:val="single"/>
    </w:rPr>
  </w:style>
  <w:style w:type="paragraph" w:styleId="Komentarotema">
    <w:name w:val="annotation subject"/>
    <w:basedOn w:val="Komentarotekstas"/>
    <w:next w:val="Komentarotekstas"/>
    <w:link w:val="KomentarotemaDiagrama"/>
    <w:uiPriority w:val="99"/>
    <w:semiHidden/>
    <w:rsid w:val="004D1DCE"/>
    <w:rPr>
      <w:b/>
      <w:bCs/>
    </w:rPr>
  </w:style>
  <w:style w:type="character" w:customStyle="1" w:styleId="KomentarotemaDiagrama">
    <w:name w:val="Komentaro tema Diagrama"/>
    <w:basedOn w:val="KomentarotekstasDiagrama"/>
    <w:link w:val="Komentarotema"/>
    <w:uiPriority w:val="99"/>
    <w:semiHidden/>
    <w:locked/>
    <w:rsid w:val="008167AF"/>
    <w:rPr>
      <w:rFonts w:cs="Times New Roman"/>
      <w:b/>
      <w:sz w:val="20"/>
    </w:rPr>
  </w:style>
  <w:style w:type="character" w:customStyle="1" w:styleId="fontstyle13">
    <w:name w:val="fontstyle13"/>
    <w:uiPriority w:val="99"/>
    <w:rsid w:val="00C926EA"/>
  </w:style>
  <w:style w:type="paragraph" w:customStyle="1" w:styleId="kopija">
    <w:name w:val="kopija"/>
    <w:basedOn w:val="prastasis"/>
    <w:uiPriority w:val="99"/>
    <w:rsid w:val="006740BB"/>
    <w:pPr>
      <w:spacing w:before="100" w:beforeAutospacing="1" w:after="100" w:afterAutospacing="1"/>
    </w:pPr>
  </w:style>
  <w:style w:type="character" w:customStyle="1" w:styleId="CharChar">
    <w:name w:val="Char Char"/>
    <w:uiPriority w:val="99"/>
    <w:rsid w:val="00AC1D5B"/>
    <w:rPr>
      <w:lang w:eastAsia="en-US"/>
    </w:rPr>
  </w:style>
  <w:style w:type="paragraph" w:customStyle="1" w:styleId="DiagramaDiagrama5">
    <w:name w:val="Diagrama Diagrama5"/>
    <w:basedOn w:val="prastasis"/>
    <w:uiPriority w:val="99"/>
    <w:rsid w:val="004228E4"/>
    <w:pPr>
      <w:spacing w:after="160" w:line="240" w:lineRule="exact"/>
    </w:pPr>
    <w:rPr>
      <w:rFonts w:ascii="Tahoma" w:hAnsi="Tahoma" w:cs="Tahoma"/>
      <w:sz w:val="20"/>
      <w:szCs w:val="20"/>
      <w:lang w:val="en-US" w:eastAsia="en-US"/>
    </w:rPr>
  </w:style>
  <w:style w:type="paragraph" w:customStyle="1" w:styleId="prastasis1">
    <w:name w:val="Įprastasis1"/>
    <w:qFormat/>
    <w:rsid w:val="004228E4"/>
    <w:pPr>
      <w:suppressAutoHyphens/>
      <w:autoSpaceDN w:val="0"/>
    </w:pPr>
    <w:rPr>
      <w:sz w:val="24"/>
      <w:szCs w:val="24"/>
      <w:lang w:val="lt-LT"/>
    </w:rPr>
  </w:style>
  <w:style w:type="paragraph" w:styleId="Porat">
    <w:name w:val="footer"/>
    <w:basedOn w:val="prastasis"/>
    <w:link w:val="PoratDiagrama"/>
    <w:uiPriority w:val="99"/>
    <w:rsid w:val="00702BE3"/>
    <w:pPr>
      <w:tabs>
        <w:tab w:val="center" w:pos="4844"/>
        <w:tab w:val="right" w:pos="9689"/>
      </w:tabs>
    </w:pPr>
    <w:rPr>
      <w:szCs w:val="20"/>
    </w:rPr>
  </w:style>
  <w:style w:type="character" w:customStyle="1" w:styleId="FooterChar">
    <w:name w:val="Footer Char"/>
    <w:basedOn w:val="Numatytasispastraiposriftas"/>
    <w:uiPriority w:val="99"/>
    <w:semiHidden/>
    <w:locked/>
    <w:rsid w:val="008167AF"/>
    <w:rPr>
      <w:rFonts w:cs="Times New Roman"/>
      <w:sz w:val="24"/>
    </w:rPr>
  </w:style>
  <w:style w:type="character" w:customStyle="1" w:styleId="PoratDiagrama">
    <w:name w:val="Poraštė Diagrama"/>
    <w:link w:val="Porat"/>
    <w:uiPriority w:val="99"/>
    <w:locked/>
    <w:rsid w:val="00702BE3"/>
    <w:rPr>
      <w:sz w:val="24"/>
      <w:lang w:val="lt-LT" w:eastAsia="lt-LT"/>
    </w:rPr>
  </w:style>
  <w:style w:type="paragraph" w:customStyle="1" w:styleId="Char3">
    <w:name w:val="Char3"/>
    <w:basedOn w:val="prastasis"/>
    <w:uiPriority w:val="99"/>
    <w:rsid w:val="00C614FB"/>
    <w:pPr>
      <w:spacing w:after="160" w:line="240" w:lineRule="exact"/>
    </w:pPr>
    <w:rPr>
      <w:rFonts w:ascii="Tahoma" w:hAnsi="Tahoma" w:cs="Tahoma"/>
      <w:sz w:val="20"/>
      <w:szCs w:val="20"/>
      <w:lang w:val="en-US" w:eastAsia="en-US"/>
    </w:rPr>
  </w:style>
  <w:style w:type="paragraph" w:customStyle="1" w:styleId="tajtip">
    <w:name w:val="tajtip"/>
    <w:basedOn w:val="prastasis"/>
    <w:uiPriority w:val="99"/>
    <w:rsid w:val="003958CF"/>
    <w:pPr>
      <w:spacing w:before="100" w:beforeAutospacing="1" w:after="100" w:afterAutospacing="1"/>
    </w:pPr>
  </w:style>
  <w:style w:type="paragraph" w:customStyle="1" w:styleId="Pataisymai1">
    <w:name w:val="Pataisymai1"/>
    <w:hidden/>
    <w:uiPriority w:val="99"/>
    <w:semiHidden/>
    <w:rsid w:val="00605E91"/>
    <w:rPr>
      <w:sz w:val="24"/>
      <w:szCs w:val="24"/>
      <w:lang w:val="lt-LT" w:eastAsia="lt-LT"/>
    </w:rPr>
  </w:style>
  <w:style w:type="paragraph" w:customStyle="1" w:styleId="DiagramaDiagrama">
    <w:name w:val="Diagrama Diagrama"/>
    <w:basedOn w:val="prastasis"/>
    <w:uiPriority w:val="99"/>
    <w:rsid w:val="00D97C9A"/>
    <w:pPr>
      <w:spacing w:after="160" w:line="240" w:lineRule="exact"/>
    </w:pPr>
    <w:rPr>
      <w:rFonts w:ascii="Tahoma" w:hAnsi="Tahoma" w:cs="Tahoma"/>
      <w:sz w:val="20"/>
      <w:szCs w:val="20"/>
      <w:lang w:val="en-US" w:eastAsia="en-US"/>
    </w:rPr>
  </w:style>
  <w:style w:type="paragraph" w:customStyle="1" w:styleId="DiagramaDiagramaCharChar">
    <w:name w:val="Diagrama Diagrama Char Char"/>
    <w:basedOn w:val="prastasis"/>
    <w:uiPriority w:val="99"/>
    <w:rsid w:val="0031454A"/>
    <w:pPr>
      <w:spacing w:after="160" w:line="240" w:lineRule="exact"/>
    </w:pPr>
    <w:rPr>
      <w:rFonts w:ascii="Tahoma" w:hAnsi="Tahoma" w:cs="Tahoma"/>
      <w:sz w:val="20"/>
      <w:szCs w:val="20"/>
      <w:lang w:val="en-US" w:eastAsia="en-US"/>
    </w:rPr>
  </w:style>
  <w:style w:type="paragraph" w:styleId="Pagrindinistekstas2">
    <w:name w:val="Body Text 2"/>
    <w:basedOn w:val="prastasis"/>
    <w:link w:val="Pagrindinistekstas2Diagrama"/>
    <w:uiPriority w:val="99"/>
    <w:rsid w:val="00F71C7A"/>
    <w:pPr>
      <w:spacing w:after="120"/>
      <w:ind w:left="283"/>
    </w:pPr>
    <w:rPr>
      <w:szCs w:val="20"/>
      <w:lang w:val="en-US" w:eastAsia="en-US"/>
    </w:rPr>
  </w:style>
  <w:style w:type="character" w:customStyle="1" w:styleId="BodyText2Char">
    <w:name w:val="Body Text 2 Char"/>
    <w:basedOn w:val="Numatytasispastraiposriftas"/>
    <w:uiPriority w:val="99"/>
    <w:semiHidden/>
    <w:locked/>
    <w:rsid w:val="00C209CC"/>
    <w:rPr>
      <w:rFonts w:cs="Times New Roman"/>
      <w:sz w:val="24"/>
    </w:rPr>
  </w:style>
  <w:style w:type="character" w:customStyle="1" w:styleId="Pagrindinistekstas2Diagrama">
    <w:name w:val="Pagrindinis tekstas 2 Diagrama"/>
    <w:link w:val="Pagrindinistekstas2"/>
    <w:uiPriority w:val="99"/>
    <w:semiHidden/>
    <w:locked/>
    <w:rsid w:val="001636ED"/>
    <w:rPr>
      <w:sz w:val="24"/>
    </w:rPr>
  </w:style>
  <w:style w:type="paragraph" w:styleId="Pagrindiniotekstotrauka3">
    <w:name w:val="Body Text Indent 3"/>
    <w:basedOn w:val="prastasis"/>
    <w:link w:val="Pagrindiniotekstotrauka3Diagrama"/>
    <w:uiPriority w:val="99"/>
    <w:rsid w:val="00F71C7A"/>
    <w:pPr>
      <w:spacing w:after="120"/>
      <w:ind w:left="283"/>
    </w:pPr>
    <w:rPr>
      <w:sz w:val="16"/>
      <w:szCs w:val="16"/>
      <w:lang w:val="en-US" w:eastAsia="en-US"/>
    </w:rPr>
  </w:style>
  <w:style w:type="character" w:customStyle="1" w:styleId="Pagrindiniotekstotrauka3Diagrama">
    <w:name w:val="Pagrindinio teksto įtrauka 3 Diagrama"/>
    <w:basedOn w:val="Numatytasispastraiposriftas"/>
    <w:link w:val="Pagrindiniotekstotrauka3"/>
    <w:uiPriority w:val="99"/>
    <w:semiHidden/>
    <w:locked/>
    <w:rsid w:val="001636ED"/>
    <w:rPr>
      <w:rFonts w:cs="Times New Roman"/>
      <w:sz w:val="16"/>
    </w:rPr>
  </w:style>
  <w:style w:type="paragraph" w:styleId="Paprastasistekstas">
    <w:name w:val="Plain Text"/>
    <w:basedOn w:val="prastasis"/>
    <w:link w:val="PaprastasistekstasDiagrama"/>
    <w:uiPriority w:val="99"/>
    <w:rsid w:val="00F71C7A"/>
    <w:pPr>
      <w:spacing w:before="100" w:beforeAutospacing="1" w:after="100" w:afterAutospacing="1"/>
    </w:pPr>
    <w:rPr>
      <w:rFonts w:ascii="Courier New" w:hAnsi="Courier New"/>
      <w:sz w:val="20"/>
      <w:szCs w:val="20"/>
      <w:lang w:val="en-US" w:eastAsia="en-US"/>
    </w:rPr>
  </w:style>
  <w:style w:type="character" w:customStyle="1" w:styleId="PaprastasistekstasDiagrama">
    <w:name w:val="Paprastasis tekstas Diagrama"/>
    <w:basedOn w:val="Numatytasispastraiposriftas"/>
    <w:link w:val="Paprastasistekstas"/>
    <w:uiPriority w:val="99"/>
    <w:semiHidden/>
    <w:locked/>
    <w:rsid w:val="001636ED"/>
    <w:rPr>
      <w:rFonts w:ascii="Courier New" w:hAnsi="Courier New" w:cs="Times New Roman"/>
      <w:sz w:val="20"/>
    </w:rPr>
  </w:style>
  <w:style w:type="paragraph" w:styleId="Tekstoblokas">
    <w:name w:val="Block Text"/>
    <w:basedOn w:val="prastasis"/>
    <w:uiPriority w:val="99"/>
    <w:rsid w:val="00F71C7A"/>
    <w:pPr>
      <w:spacing w:before="100" w:beforeAutospacing="1" w:after="100" w:afterAutospacing="1"/>
    </w:pPr>
  </w:style>
  <w:style w:type="paragraph" w:styleId="Puslapioinaostekstas">
    <w:name w:val="footnote text"/>
    <w:basedOn w:val="prastasis"/>
    <w:link w:val="PuslapioinaostekstasDiagrama"/>
    <w:uiPriority w:val="99"/>
    <w:semiHidden/>
    <w:rsid w:val="00055597"/>
    <w:rPr>
      <w:sz w:val="20"/>
      <w:szCs w:val="20"/>
      <w:lang w:val="en-US" w:eastAsia="en-US"/>
    </w:rPr>
  </w:style>
  <w:style w:type="character" w:customStyle="1" w:styleId="PuslapioinaostekstasDiagrama">
    <w:name w:val="Puslapio išnašos tekstas Diagrama"/>
    <w:basedOn w:val="Numatytasispastraiposriftas"/>
    <w:link w:val="Puslapioinaostekstas"/>
    <w:uiPriority w:val="99"/>
    <w:semiHidden/>
    <w:locked/>
    <w:rsid w:val="00055597"/>
    <w:rPr>
      <w:rFonts w:cs="Times New Roman"/>
      <w:sz w:val="20"/>
    </w:rPr>
  </w:style>
  <w:style w:type="character" w:styleId="Puslapioinaosnuoroda">
    <w:name w:val="footnote reference"/>
    <w:basedOn w:val="Numatytasispastraiposriftas"/>
    <w:uiPriority w:val="99"/>
    <w:semiHidden/>
    <w:rsid w:val="00055597"/>
    <w:rPr>
      <w:rFonts w:cs="Times New Roman"/>
      <w:vertAlign w:val="superscript"/>
    </w:rPr>
  </w:style>
  <w:style w:type="paragraph" w:customStyle="1" w:styleId="Char31">
    <w:name w:val="Char31"/>
    <w:basedOn w:val="prastasis"/>
    <w:uiPriority w:val="99"/>
    <w:rsid w:val="006E0802"/>
    <w:pPr>
      <w:spacing w:after="160" w:line="240" w:lineRule="exact"/>
    </w:pPr>
    <w:rPr>
      <w:rFonts w:ascii="Tahoma" w:hAnsi="Tahoma" w:cs="Tahoma"/>
      <w:sz w:val="20"/>
      <w:szCs w:val="20"/>
      <w:lang w:val="en-US" w:eastAsia="en-US"/>
    </w:rPr>
  </w:style>
  <w:style w:type="paragraph" w:customStyle="1" w:styleId="tactin">
    <w:name w:val="tactin"/>
    <w:basedOn w:val="prastasis"/>
    <w:uiPriority w:val="99"/>
    <w:rsid w:val="00E4688A"/>
    <w:pPr>
      <w:spacing w:before="100" w:beforeAutospacing="1" w:after="100" w:afterAutospacing="1"/>
    </w:pPr>
  </w:style>
  <w:style w:type="paragraph" w:styleId="Sraopastraipa">
    <w:name w:val="List Paragraph"/>
    <w:basedOn w:val="prastasis"/>
    <w:link w:val="SraopastraipaDiagrama"/>
    <w:uiPriority w:val="34"/>
    <w:qFormat/>
    <w:rsid w:val="00795E76"/>
    <w:pPr>
      <w:ind w:left="720"/>
      <w:contextualSpacing/>
    </w:pPr>
  </w:style>
  <w:style w:type="paragraph" w:customStyle="1" w:styleId="table0020grid">
    <w:name w:val="table_0020grid"/>
    <w:basedOn w:val="prastasis"/>
    <w:uiPriority w:val="99"/>
    <w:rsid w:val="00C54A76"/>
    <w:pPr>
      <w:spacing w:before="100" w:beforeAutospacing="1" w:after="100" w:afterAutospacing="1"/>
    </w:pPr>
    <w:rPr>
      <w:lang w:val="en-US" w:eastAsia="en-US"/>
    </w:rPr>
  </w:style>
  <w:style w:type="character" w:customStyle="1" w:styleId="table0020gridchar">
    <w:name w:val="table_0020grid__char"/>
    <w:basedOn w:val="Numatytasispastraiposriftas"/>
    <w:uiPriority w:val="99"/>
    <w:rsid w:val="00C54A76"/>
    <w:rPr>
      <w:rFonts w:cs="Times New Roman"/>
    </w:rPr>
  </w:style>
  <w:style w:type="character" w:customStyle="1" w:styleId="apple-converted-space">
    <w:name w:val="apple-converted-space"/>
    <w:basedOn w:val="Numatytasispastraiposriftas"/>
    <w:uiPriority w:val="99"/>
    <w:rsid w:val="00C54A76"/>
    <w:rPr>
      <w:rFonts w:cs="Times New Roman"/>
    </w:rPr>
  </w:style>
  <w:style w:type="paragraph" w:customStyle="1" w:styleId="centrbold">
    <w:name w:val="centrbold"/>
    <w:basedOn w:val="prastasis"/>
    <w:uiPriority w:val="99"/>
    <w:rsid w:val="00C1241C"/>
    <w:pPr>
      <w:spacing w:before="100" w:beforeAutospacing="1" w:after="100" w:afterAutospacing="1"/>
    </w:pPr>
  </w:style>
  <w:style w:type="paragraph" w:styleId="prastasiniatinklio">
    <w:name w:val="Normal (Web)"/>
    <w:basedOn w:val="prastasis"/>
    <w:uiPriority w:val="99"/>
    <w:semiHidden/>
    <w:unhideWhenUsed/>
    <w:rsid w:val="00862BEA"/>
    <w:pPr>
      <w:spacing w:before="100" w:beforeAutospacing="1" w:after="100" w:afterAutospacing="1"/>
    </w:pPr>
  </w:style>
  <w:style w:type="paragraph" w:customStyle="1" w:styleId="prastasis2">
    <w:name w:val="Įprastasis2"/>
    <w:aliases w:val="Hyperlink,Normal"/>
    <w:basedOn w:val="prastasis"/>
    <w:rsid w:val="004D0443"/>
    <w:rPr>
      <w:rFonts w:ascii="TimesLT" w:hAnsi="TimesLT"/>
    </w:rPr>
  </w:style>
  <w:style w:type="paragraph" w:customStyle="1" w:styleId="statymopavad">
    <w:name w:val="Įstatymo pavad."/>
    <w:basedOn w:val="prastasis"/>
    <w:rsid w:val="004D0443"/>
    <w:pPr>
      <w:spacing w:line="360" w:lineRule="auto"/>
      <w:ind w:firstLine="720"/>
      <w:jc w:val="center"/>
    </w:pPr>
    <w:rPr>
      <w:rFonts w:ascii="TimesLT" w:hAnsi="TimesLT"/>
      <w:caps/>
    </w:rPr>
  </w:style>
  <w:style w:type="character" w:customStyle="1" w:styleId="Datadiena">
    <w:name w:val="Data_diena"/>
    <w:basedOn w:val="Numatytasispastraiposriftas"/>
    <w:rsid w:val="004D0443"/>
  </w:style>
  <w:style w:type="character" w:customStyle="1" w:styleId="statymoNr">
    <w:name w:val="Įstatymo Nr."/>
    <w:basedOn w:val="Numatytasispastraiposriftas"/>
    <w:rsid w:val="004D0443"/>
    <w:rPr>
      <w:rFonts w:ascii="HelveticaLT" w:hAnsi="HelveticaLT" w:hint="default"/>
    </w:rPr>
  </w:style>
  <w:style w:type="character" w:customStyle="1" w:styleId="Datamnuo">
    <w:name w:val="Data_mënuo"/>
    <w:basedOn w:val="Numatytasispastraiposriftas"/>
    <w:rsid w:val="004D0443"/>
    <w:rPr>
      <w:rFonts w:ascii="HelveticaLT" w:hAnsi="HelveticaLT" w:hint="default"/>
    </w:rPr>
  </w:style>
  <w:style w:type="character" w:customStyle="1" w:styleId="Datametai">
    <w:name w:val="Data_metai"/>
    <w:basedOn w:val="Numatytasispastraiposriftas"/>
    <w:rsid w:val="004D0443"/>
  </w:style>
  <w:style w:type="paragraph" w:customStyle="1" w:styleId="statymopavad0">
    <w:name w:val="statymopavad"/>
    <w:basedOn w:val="prastasis"/>
    <w:rsid w:val="00616705"/>
    <w:pPr>
      <w:spacing w:before="100" w:beforeAutospacing="1" w:after="100" w:afterAutospacing="1"/>
    </w:pPr>
  </w:style>
  <w:style w:type="paragraph" w:styleId="Betarp">
    <w:name w:val="No Spacing"/>
    <w:uiPriority w:val="1"/>
    <w:qFormat/>
    <w:rsid w:val="00567CAA"/>
    <w:rPr>
      <w:rFonts w:asciiTheme="minorHAnsi" w:eastAsiaTheme="minorHAnsi" w:hAnsiTheme="minorHAnsi" w:cstheme="minorBidi"/>
    </w:rPr>
  </w:style>
  <w:style w:type="paragraph" w:styleId="Pataisymai">
    <w:name w:val="Revision"/>
    <w:hidden/>
    <w:uiPriority w:val="99"/>
    <w:semiHidden/>
    <w:rsid w:val="00414A1D"/>
    <w:rPr>
      <w:sz w:val="24"/>
      <w:szCs w:val="24"/>
      <w:lang w:val="lt-LT" w:eastAsia="lt-LT"/>
    </w:rPr>
  </w:style>
  <w:style w:type="table" w:styleId="Lentelstinklelis">
    <w:name w:val="Table Grid"/>
    <w:basedOn w:val="prastojilentel"/>
    <w:uiPriority w:val="39"/>
    <w:locked/>
    <w:rsid w:val="00F132AD"/>
    <w:rPr>
      <w:rFonts w:asciiTheme="minorHAnsi" w:eastAsiaTheme="minorHAnsi" w:hAnsiTheme="minorHAnsi" w:cstheme="minorBid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1">
    <w:name w:val="Pavadinimas1"/>
    <w:basedOn w:val="prastasis"/>
    <w:rsid w:val="009E466A"/>
    <w:pPr>
      <w:suppressAutoHyphens/>
      <w:spacing w:before="40" w:after="40"/>
      <w:ind w:right="1959"/>
    </w:pPr>
    <w:rPr>
      <w:caps/>
      <w:lang w:eastAsia="ar-SA"/>
    </w:rPr>
  </w:style>
  <w:style w:type="paragraph" w:customStyle="1" w:styleId="western">
    <w:name w:val="western"/>
    <w:basedOn w:val="prastasis"/>
    <w:rsid w:val="00237B3F"/>
    <w:pPr>
      <w:spacing w:before="100" w:beforeAutospacing="1" w:after="100" w:afterAutospacing="1"/>
    </w:pPr>
  </w:style>
  <w:style w:type="character" w:customStyle="1" w:styleId="fontstyle36">
    <w:name w:val="fontstyle36"/>
    <w:basedOn w:val="Numatytasispastraiposriftas"/>
    <w:rsid w:val="00F8718C"/>
  </w:style>
  <w:style w:type="character" w:customStyle="1" w:styleId="SraopastraipaDiagrama">
    <w:name w:val="Sąrašo pastraipa Diagrama"/>
    <w:link w:val="Sraopastraipa"/>
    <w:uiPriority w:val="34"/>
    <w:qFormat/>
    <w:rsid w:val="00E3638D"/>
    <w:rPr>
      <w:sz w:val="24"/>
      <w:szCs w:val="24"/>
      <w:lang w:val="lt-LT" w:eastAsia="lt-LT"/>
    </w:rPr>
  </w:style>
  <w:style w:type="paragraph" w:customStyle="1" w:styleId="doc-ti">
    <w:name w:val="doc-ti"/>
    <w:basedOn w:val="prastasis"/>
    <w:qFormat/>
    <w:rsid w:val="00D52C1E"/>
    <w:pPr>
      <w:spacing w:after="1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9951">
      <w:bodyDiv w:val="1"/>
      <w:marLeft w:val="0"/>
      <w:marRight w:val="0"/>
      <w:marTop w:val="0"/>
      <w:marBottom w:val="0"/>
      <w:divBdr>
        <w:top w:val="none" w:sz="0" w:space="0" w:color="auto"/>
        <w:left w:val="none" w:sz="0" w:space="0" w:color="auto"/>
        <w:bottom w:val="none" w:sz="0" w:space="0" w:color="auto"/>
        <w:right w:val="none" w:sz="0" w:space="0" w:color="auto"/>
      </w:divBdr>
      <w:divsChild>
        <w:div w:id="1778402118">
          <w:marLeft w:val="0"/>
          <w:marRight w:val="0"/>
          <w:marTop w:val="0"/>
          <w:marBottom w:val="0"/>
          <w:divBdr>
            <w:top w:val="none" w:sz="0" w:space="0" w:color="auto"/>
            <w:left w:val="none" w:sz="0" w:space="0" w:color="auto"/>
            <w:bottom w:val="none" w:sz="0" w:space="0" w:color="auto"/>
            <w:right w:val="none" w:sz="0" w:space="0" w:color="auto"/>
          </w:divBdr>
        </w:div>
      </w:divsChild>
    </w:div>
    <w:div w:id="27999746">
      <w:marLeft w:val="0"/>
      <w:marRight w:val="0"/>
      <w:marTop w:val="0"/>
      <w:marBottom w:val="0"/>
      <w:divBdr>
        <w:top w:val="none" w:sz="0" w:space="0" w:color="auto"/>
        <w:left w:val="none" w:sz="0" w:space="0" w:color="auto"/>
        <w:bottom w:val="none" w:sz="0" w:space="0" w:color="auto"/>
        <w:right w:val="none" w:sz="0" w:space="0" w:color="auto"/>
      </w:divBdr>
    </w:div>
    <w:div w:id="27999748">
      <w:marLeft w:val="0"/>
      <w:marRight w:val="0"/>
      <w:marTop w:val="0"/>
      <w:marBottom w:val="150"/>
      <w:divBdr>
        <w:top w:val="none" w:sz="0" w:space="0" w:color="auto"/>
        <w:left w:val="none" w:sz="0" w:space="0" w:color="auto"/>
        <w:bottom w:val="none" w:sz="0" w:space="0" w:color="auto"/>
        <w:right w:val="none" w:sz="0" w:space="0" w:color="auto"/>
      </w:divBdr>
      <w:divsChild>
        <w:div w:id="27999807">
          <w:marLeft w:val="600"/>
          <w:marRight w:val="0"/>
          <w:marTop w:val="0"/>
          <w:marBottom w:val="0"/>
          <w:divBdr>
            <w:top w:val="none" w:sz="0" w:space="0" w:color="auto"/>
            <w:left w:val="none" w:sz="0" w:space="0" w:color="auto"/>
            <w:bottom w:val="none" w:sz="0" w:space="0" w:color="auto"/>
            <w:right w:val="none" w:sz="0" w:space="0" w:color="auto"/>
          </w:divBdr>
          <w:divsChild>
            <w:div w:id="2799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749">
      <w:marLeft w:val="0"/>
      <w:marRight w:val="0"/>
      <w:marTop w:val="0"/>
      <w:marBottom w:val="0"/>
      <w:divBdr>
        <w:top w:val="none" w:sz="0" w:space="0" w:color="auto"/>
        <w:left w:val="none" w:sz="0" w:space="0" w:color="auto"/>
        <w:bottom w:val="none" w:sz="0" w:space="0" w:color="auto"/>
        <w:right w:val="none" w:sz="0" w:space="0" w:color="auto"/>
      </w:divBdr>
    </w:div>
    <w:div w:id="27999750">
      <w:marLeft w:val="0"/>
      <w:marRight w:val="0"/>
      <w:marTop w:val="0"/>
      <w:marBottom w:val="150"/>
      <w:divBdr>
        <w:top w:val="none" w:sz="0" w:space="0" w:color="auto"/>
        <w:left w:val="none" w:sz="0" w:space="0" w:color="auto"/>
        <w:bottom w:val="none" w:sz="0" w:space="0" w:color="auto"/>
        <w:right w:val="none" w:sz="0" w:space="0" w:color="auto"/>
      </w:divBdr>
      <w:divsChild>
        <w:div w:id="27999752">
          <w:marLeft w:val="600"/>
          <w:marRight w:val="0"/>
          <w:marTop w:val="0"/>
          <w:marBottom w:val="0"/>
          <w:divBdr>
            <w:top w:val="none" w:sz="0" w:space="0" w:color="auto"/>
            <w:left w:val="none" w:sz="0" w:space="0" w:color="auto"/>
            <w:bottom w:val="none" w:sz="0" w:space="0" w:color="auto"/>
            <w:right w:val="none" w:sz="0" w:space="0" w:color="auto"/>
          </w:divBdr>
          <w:divsChild>
            <w:div w:id="2799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751">
      <w:marLeft w:val="0"/>
      <w:marRight w:val="0"/>
      <w:marTop w:val="0"/>
      <w:marBottom w:val="0"/>
      <w:divBdr>
        <w:top w:val="none" w:sz="0" w:space="0" w:color="auto"/>
        <w:left w:val="none" w:sz="0" w:space="0" w:color="auto"/>
        <w:bottom w:val="none" w:sz="0" w:space="0" w:color="auto"/>
        <w:right w:val="none" w:sz="0" w:space="0" w:color="auto"/>
      </w:divBdr>
    </w:div>
    <w:div w:id="27999753">
      <w:marLeft w:val="0"/>
      <w:marRight w:val="0"/>
      <w:marTop w:val="0"/>
      <w:marBottom w:val="0"/>
      <w:divBdr>
        <w:top w:val="none" w:sz="0" w:space="0" w:color="auto"/>
        <w:left w:val="none" w:sz="0" w:space="0" w:color="auto"/>
        <w:bottom w:val="none" w:sz="0" w:space="0" w:color="auto"/>
        <w:right w:val="none" w:sz="0" w:space="0" w:color="auto"/>
      </w:divBdr>
    </w:div>
    <w:div w:id="27999755">
      <w:marLeft w:val="0"/>
      <w:marRight w:val="0"/>
      <w:marTop w:val="0"/>
      <w:marBottom w:val="0"/>
      <w:divBdr>
        <w:top w:val="none" w:sz="0" w:space="0" w:color="auto"/>
        <w:left w:val="none" w:sz="0" w:space="0" w:color="auto"/>
        <w:bottom w:val="none" w:sz="0" w:space="0" w:color="auto"/>
        <w:right w:val="none" w:sz="0" w:space="0" w:color="auto"/>
      </w:divBdr>
    </w:div>
    <w:div w:id="27999756">
      <w:marLeft w:val="0"/>
      <w:marRight w:val="0"/>
      <w:marTop w:val="0"/>
      <w:marBottom w:val="150"/>
      <w:divBdr>
        <w:top w:val="none" w:sz="0" w:space="0" w:color="auto"/>
        <w:left w:val="none" w:sz="0" w:space="0" w:color="auto"/>
        <w:bottom w:val="none" w:sz="0" w:space="0" w:color="auto"/>
        <w:right w:val="none" w:sz="0" w:space="0" w:color="auto"/>
      </w:divBdr>
      <w:divsChild>
        <w:div w:id="27999758">
          <w:marLeft w:val="600"/>
          <w:marRight w:val="0"/>
          <w:marTop w:val="0"/>
          <w:marBottom w:val="0"/>
          <w:divBdr>
            <w:top w:val="none" w:sz="0" w:space="0" w:color="auto"/>
            <w:left w:val="none" w:sz="0" w:space="0" w:color="auto"/>
            <w:bottom w:val="none" w:sz="0" w:space="0" w:color="auto"/>
            <w:right w:val="none" w:sz="0" w:space="0" w:color="auto"/>
          </w:divBdr>
          <w:divsChild>
            <w:div w:id="2799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757">
      <w:marLeft w:val="0"/>
      <w:marRight w:val="0"/>
      <w:marTop w:val="0"/>
      <w:marBottom w:val="0"/>
      <w:divBdr>
        <w:top w:val="none" w:sz="0" w:space="0" w:color="auto"/>
        <w:left w:val="none" w:sz="0" w:space="0" w:color="auto"/>
        <w:bottom w:val="none" w:sz="0" w:space="0" w:color="auto"/>
        <w:right w:val="none" w:sz="0" w:space="0" w:color="auto"/>
      </w:divBdr>
    </w:div>
    <w:div w:id="27999760">
      <w:marLeft w:val="0"/>
      <w:marRight w:val="0"/>
      <w:marTop w:val="0"/>
      <w:marBottom w:val="0"/>
      <w:divBdr>
        <w:top w:val="none" w:sz="0" w:space="0" w:color="auto"/>
        <w:left w:val="none" w:sz="0" w:space="0" w:color="auto"/>
        <w:bottom w:val="none" w:sz="0" w:space="0" w:color="auto"/>
        <w:right w:val="none" w:sz="0" w:space="0" w:color="auto"/>
      </w:divBdr>
    </w:div>
    <w:div w:id="27999762">
      <w:marLeft w:val="300"/>
      <w:marRight w:val="300"/>
      <w:marTop w:val="0"/>
      <w:marBottom w:val="0"/>
      <w:divBdr>
        <w:top w:val="none" w:sz="0" w:space="0" w:color="auto"/>
        <w:left w:val="none" w:sz="0" w:space="0" w:color="auto"/>
        <w:bottom w:val="none" w:sz="0" w:space="0" w:color="auto"/>
        <w:right w:val="none" w:sz="0" w:space="0" w:color="auto"/>
      </w:divBdr>
      <w:divsChild>
        <w:div w:id="27999759">
          <w:marLeft w:val="0"/>
          <w:marRight w:val="0"/>
          <w:marTop w:val="0"/>
          <w:marBottom w:val="0"/>
          <w:divBdr>
            <w:top w:val="none" w:sz="0" w:space="0" w:color="auto"/>
            <w:left w:val="none" w:sz="0" w:space="0" w:color="auto"/>
            <w:bottom w:val="none" w:sz="0" w:space="0" w:color="auto"/>
            <w:right w:val="none" w:sz="0" w:space="0" w:color="auto"/>
          </w:divBdr>
        </w:div>
      </w:divsChild>
    </w:div>
    <w:div w:id="27999763">
      <w:marLeft w:val="0"/>
      <w:marRight w:val="0"/>
      <w:marTop w:val="0"/>
      <w:marBottom w:val="0"/>
      <w:divBdr>
        <w:top w:val="none" w:sz="0" w:space="0" w:color="auto"/>
        <w:left w:val="none" w:sz="0" w:space="0" w:color="auto"/>
        <w:bottom w:val="none" w:sz="0" w:space="0" w:color="auto"/>
        <w:right w:val="none" w:sz="0" w:space="0" w:color="auto"/>
      </w:divBdr>
    </w:div>
    <w:div w:id="27999764">
      <w:marLeft w:val="0"/>
      <w:marRight w:val="0"/>
      <w:marTop w:val="0"/>
      <w:marBottom w:val="0"/>
      <w:divBdr>
        <w:top w:val="none" w:sz="0" w:space="0" w:color="auto"/>
        <w:left w:val="none" w:sz="0" w:space="0" w:color="auto"/>
        <w:bottom w:val="none" w:sz="0" w:space="0" w:color="auto"/>
        <w:right w:val="none" w:sz="0" w:space="0" w:color="auto"/>
      </w:divBdr>
    </w:div>
    <w:div w:id="27999765">
      <w:marLeft w:val="0"/>
      <w:marRight w:val="0"/>
      <w:marTop w:val="0"/>
      <w:marBottom w:val="0"/>
      <w:divBdr>
        <w:top w:val="none" w:sz="0" w:space="0" w:color="auto"/>
        <w:left w:val="none" w:sz="0" w:space="0" w:color="auto"/>
        <w:bottom w:val="none" w:sz="0" w:space="0" w:color="auto"/>
        <w:right w:val="none" w:sz="0" w:space="0" w:color="auto"/>
      </w:divBdr>
    </w:div>
    <w:div w:id="27999766">
      <w:marLeft w:val="0"/>
      <w:marRight w:val="0"/>
      <w:marTop w:val="0"/>
      <w:marBottom w:val="0"/>
      <w:divBdr>
        <w:top w:val="none" w:sz="0" w:space="0" w:color="auto"/>
        <w:left w:val="none" w:sz="0" w:space="0" w:color="auto"/>
        <w:bottom w:val="none" w:sz="0" w:space="0" w:color="auto"/>
        <w:right w:val="none" w:sz="0" w:space="0" w:color="auto"/>
      </w:divBdr>
    </w:div>
    <w:div w:id="27999767">
      <w:marLeft w:val="225"/>
      <w:marRight w:val="225"/>
      <w:marTop w:val="0"/>
      <w:marBottom w:val="0"/>
      <w:divBdr>
        <w:top w:val="none" w:sz="0" w:space="0" w:color="auto"/>
        <w:left w:val="none" w:sz="0" w:space="0" w:color="auto"/>
        <w:bottom w:val="none" w:sz="0" w:space="0" w:color="auto"/>
        <w:right w:val="none" w:sz="0" w:space="0" w:color="auto"/>
      </w:divBdr>
      <w:divsChild>
        <w:div w:id="27999784">
          <w:marLeft w:val="0"/>
          <w:marRight w:val="0"/>
          <w:marTop w:val="0"/>
          <w:marBottom w:val="0"/>
          <w:divBdr>
            <w:top w:val="none" w:sz="0" w:space="0" w:color="auto"/>
            <w:left w:val="none" w:sz="0" w:space="0" w:color="auto"/>
            <w:bottom w:val="none" w:sz="0" w:space="0" w:color="auto"/>
            <w:right w:val="none" w:sz="0" w:space="0" w:color="auto"/>
          </w:divBdr>
        </w:div>
      </w:divsChild>
    </w:div>
    <w:div w:id="27999769">
      <w:marLeft w:val="225"/>
      <w:marRight w:val="225"/>
      <w:marTop w:val="0"/>
      <w:marBottom w:val="0"/>
      <w:divBdr>
        <w:top w:val="none" w:sz="0" w:space="0" w:color="auto"/>
        <w:left w:val="none" w:sz="0" w:space="0" w:color="auto"/>
        <w:bottom w:val="none" w:sz="0" w:space="0" w:color="auto"/>
        <w:right w:val="none" w:sz="0" w:space="0" w:color="auto"/>
      </w:divBdr>
      <w:divsChild>
        <w:div w:id="27999787">
          <w:marLeft w:val="0"/>
          <w:marRight w:val="0"/>
          <w:marTop w:val="0"/>
          <w:marBottom w:val="0"/>
          <w:divBdr>
            <w:top w:val="none" w:sz="0" w:space="0" w:color="auto"/>
            <w:left w:val="none" w:sz="0" w:space="0" w:color="auto"/>
            <w:bottom w:val="none" w:sz="0" w:space="0" w:color="auto"/>
            <w:right w:val="none" w:sz="0" w:space="0" w:color="auto"/>
          </w:divBdr>
        </w:div>
      </w:divsChild>
    </w:div>
    <w:div w:id="27999771">
      <w:marLeft w:val="225"/>
      <w:marRight w:val="225"/>
      <w:marTop w:val="0"/>
      <w:marBottom w:val="0"/>
      <w:divBdr>
        <w:top w:val="none" w:sz="0" w:space="0" w:color="auto"/>
        <w:left w:val="none" w:sz="0" w:space="0" w:color="auto"/>
        <w:bottom w:val="none" w:sz="0" w:space="0" w:color="auto"/>
        <w:right w:val="none" w:sz="0" w:space="0" w:color="auto"/>
      </w:divBdr>
      <w:divsChild>
        <w:div w:id="27999778">
          <w:marLeft w:val="0"/>
          <w:marRight w:val="0"/>
          <w:marTop w:val="0"/>
          <w:marBottom w:val="0"/>
          <w:divBdr>
            <w:top w:val="none" w:sz="0" w:space="0" w:color="auto"/>
            <w:left w:val="none" w:sz="0" w:space="0" w:color="auto"/>
            <w:bottom w:val="none" w:sz="0" w:space="0" w:color="auto"/>
            <w:right w:val="none" w:sz="0" w:space="0" w:color="auto"/>
          </w:divBdr>
        </w:div>
      </w:divsChild>
    </w:div>
    <w:div w:id="27999775">
      <w:marLeft w:val="225"/>
      <w:marRight w:val="225"/>
      <w:marTop w:val="0"/>
      <w:marBottom w:val="0"/>
      <w:divBdr>
        <w:top w:val="none" w:sz="0" w:space="0" w:color="auto"/>
        <w:left w:val="none" w:sz="0" w:space="0" w:color="auto"/>
        <w:bottom w:val="none" w:sz="0" w:space="0" w:color="auto"/>
        <w:right w:val="none" w:sz="0" w:space="0" w:color="auto"/>
      </w:divBdr>
      <w:divsChild>
        <w:div w:id="27999773">
          <w:marLeft w:val="0"/>
          <w:marRight w:val="0"/>
          <w:marTop w:val="0"/>
          <w:marBottom w:val="0"/>
          <w:divBdr>
            <w:top w:val="none" w:sz="0" w:space="0" w:color="auto"/>
            <w:left w:val="none" w:sz="0" w:space="0" w:color="auto"/>
            <w:bottom w:val="none" w:sz="0" w:space="0" w:color="auto"/>
            <w:right w:val="none" w:sz="0" w:space="0" w:color="auto"/>
          </w:divBdr>
        </w:div>
      </w:divsChild>
    </w:div>
    <w:div w:id="27999776">
      <w:marLeft w:val="225"/>
      <w:marRight w:val="225"/>
      <w:marTop w:val="0"/>
      <w:marBottom w:val="0"/>
      <w:divBdr>
        <w:top w:val="none" w:sz="0" w:space="0" w:color="auto"/>
        <w:left w:val="none" w:sz="0" w:space="0" w:color="auto"/>
        <w:bottom w:val="none" w:sz="0" w:space="0" w:color="auto"/>
        <w:right w:val="none" w:sz="0" w:space="0" w:color="auto"/>
      </w:divBdr>
      <w:divsChild>
        <w:div w:id="27999772">
          <w:marLeft w:val="0"/>
          <w:marRight w:val="0"/>
          <w:marTop w:val="0"/>
          <w:marBottom w:val="0"/>
          <w:divBdr>
            <w:top w:val="none" w:sz="0" w:space="0" w:color="auto"/>
            <w:left w:val="none" w:sz="0" w:space="0" w:color="auto"/>
            <w:bottom w:val="none" w:sz="0" w:space="0" w:color="auto"/>
            <w:right w:val="none" w:sz="0" w:space="0" w:color="auto"/>
          </w:divBdr>
        </w:div>
      </w:divsChild>
    </w:div>
    <w:div w:id="27999777">
      <w:marLeft w:val="225"/>
      <w:marRight w:val="225"/>
      <w:marTop w:val="0"/>
      <w:marBottom w:val="0"/>
      <w:divBdr>
        <w:top w:val="none" w:sz="0" w:space="0" w:color="auto"/>
        <w:left w:val="none" w:sz="0" w:space="0" w:color="auto"/>
        <w:bottom w:val="none" w:sz="0" w:space="0" w:color="auto"/>
        <w:right w:val="none" w:sz="0" w:space="0" w:color="auto"/>
      </w:divBdr>
      <w:divsChild>
        <w:div w:id="27999779">
          <w:marLeft w:val="0"/>
          <w:marRight w:val="0"/>
          <w:marTop w:val="0"/>
          <w:marBottom w:val="0"/>
          <w:divBdr>
            <w:top w:val="none" w:sz="0" w:space="0" w:color="auto"/>
            <w:left w:val="none" w:sz="0" w:space="0" w:color="auto"/>
            <w:bottom w:val="none" w:sz="0" w:space="0" w:color="auto"/>
            <w:right w:val="none" w:sz="0" w:space="0" w:color="auto"/>
          </w:divBdr>
        </w:div>
      </w:divsChild>
    </w:div>
    <w:div w:id="27999783">
      <w:marLeft w:val="225"/>
      <w:marRight w:val="225"/>
      <w:marTop w:val="0"/>
      <w:marBottom w:val="0"/>
      <w:divBdr>
        <w:top w:val="none" w:sz="0" w:space="0" w:color="auto"/>
        <w:left w:val="none" w:sz="0" w:space="0" w:color="auto"/>
        <w:bottom w:val="none" w:sz="0" w:space="0" w:color="auto"/>
        <w:right w:val="none" w:sz="0" w:space="0" w:color="auto"/>
      </w:divBdr>
      <w:divsChild>
        <w:div w:id="27999782">
          <w:marLeft w:val="0"/>
          <w:marRight w:val="0"/>
          <w:marTop w:val="0"/>
          <w:marBottom w:val="0"/>
          <w:divBdr>
            <w:top w:val="none" w:sz="0" w:space="0" w:color="auto"/>
            <w:left w:val="none" w:sz="0" w:space="0" w:color="auto"/>
            <w:bottom w:val="none" w:sz="0" w:space="0" w:color="auto"/>
            <w:right w:val="none" w:sz="0" w:space="0" w:color="auto"/>
          </w:divBdr>
        </w:div>
      </w:divsChild>
    </w:div>
    <w:div w:id="27999785">
      <w:marLeft w:val="225"/>
      <w:marRight w:val="225"/>
      <w:marTop w:val="0"/>
      <w:marBottom w:val="0"/>
      <w:divBdr>
        <w:top w:val="none" w:sz="0" w:space="0" w:color="auto"/>
        <w:left w:val="none" w:sz="0" w:space="0" w:color="auto"/>
        <w:bottom w:val="none" w:sz="0" w:space="0" w:color="auto"/>
        <w:right w:val="none" w:sz="0" w:space="0" w:color="auto"/>
      </w:divBdr>
      <w:divsChild>
        <w:div w:id="27999780">
          <w:marLeft w:val="0"/>
          <w:marRight w:val="0"/>
          <w:marTop w:val="0"/>
          <w:marBottom w:val="0"/>
          <w:divBdr>
            <w:top w:val="none" w:sz="0" w:space="0" w:color="auto"/>
            <w:left w:val="none" w:sz="0" w:space="0" w:color="auto"/>
            <w:bottom w:val="none" w:sz="0" w:space="0" w:color="auto"/>
            <w:right w:val="none" w:sz="0" w:space="0" w:color="auto"/>
          </w:divBdr>
        </w:div>
      </w:divsChild>
    </w:div>
    <w:div w:id="27999786">
      <w:marLeft w:val="225"/>
      <w:marRight w:val="225"/>
      <w:marTop w:val="0"/>
      <w:marBottom w:val="0"/>
      <w:divBdr>
        <w:top w:val="none" w:sz="0" w:space="0" w:color="auto"/>
        <w:left w:val="none" w:sz="0" w:space="0" w:color="auto"/>
        <w:bottom w:val="none" w:sz="0" w:space="0" w:color="auto"/>
        <w:right w:val="none" w:sz="0" w:space="0" w:color="auto"/>
      </w:divBdr>
      <w:divsChild>
        <w:div w:id="27999774">
          <w:marLeft w:val="0"/>
          <w:marRight w:val="0"/>
          <w:marTop w:val="0"/>
          <w:marBottom w:val="0"/>
          <w:divBdr>
            <w:top w:val="none" w:sz="0" w:space="0" w:color="auto"/>
            <w:left w:val="none" w:sz="0" w:space="0" w:color="auto"/>
            <w:bottom w:val="none" w:sz="0" w:space="0" w:color="auto"/>
            <w:right w:val="none" w:sz="0" w:space="0" w:color="auto"/>
          </w:divBdr>
        </w:div>
      </w:divsChild>
    </w:div>
    <w:div w:id="27999788">
      <w:marLeft w:val="225"/>
      <w:marRight w:val="225"/>
      <w:marTop w:val="0"/>
      <w:marBottom w:val="0"/>
      <w:divBdr>
        <w:top w:val="none" w:sz="0" w:space="0" w:color="auto"/>
        <w:left w:val="none" w:sz="0" w:space="0" w:color="auto"/>
        <w:bottom w:val="none" w:sz="0" w:space="0" w:color="auto"/>
        <w:right w:val="none" w:sz="0" w:space="0" w:color="auto"/>
      </w:divBdr>
      <w:divsChild>
        <w:div w:id="27999768">
          <w:marLeft w:val="0"/>
          <w:marRight w:val="0"/>
          <w:marTop w:val="0"/>
          <w:marBottom w:val="0"/>
          <w:divBdr>
            <w:top w:val="none" w:sz="0" w:space="0" w:color="auto"/>
            <w:left w:val="none" w:sz="0" w:space="0" w:color="auto"/>
            <w:bottom w:val="none" w:sz="0" w:space="0" w:color="auto"/>
            <w:right w:val="none" w:sz="0" w:space="0" w:color="auto"/>
          </w:divBdr>
        </w:div>
      </w:divsChild>
    </w:div>
    <w:div w:id="27999789">
      <w:marLeft w:val="225"/>
      <w:marRight w:val="225"/>
      <w:marTop w:val="0"/>
      <w:marBottom w:val="0"/>
      <w:divBdr>
        <w:top w:val="none" w:sz="0" w:space="0" w:color="auto"/>
        <w:left w:val="none" w:sz="0" w:space="0" w:color="auto"/>
        <w:bottom w:val="none" w:sz="0" w:space="0" w:color="auto"/>
        <w:right w:val="none" w:sz="0" w:space="0" w:color="auto"/>
      </w:divBdr>
      <w:divsChild>
        <w:div w:id="27999781">
          <w:marLeft w:val="0"/>
          <w:marRight w:val="0"/>
          <w:marTop w:val="0"/>
          <w:marBottom w:val="0"/>
          <w:divBdr>
            <w:top w:val="none" w:sz="0" w:space="0" w:color="auto"/>
            <w:left w:val="none" w:sz="0" w:space="0" w:color="auto"/>
            <w:bottom w:val="none" w:sz="0" w:space="0" w:color="auto"/>
            <w:right w:val="none" w:sz="0" w:space="0" w:color="auto"/>
          </w:divBdr>
        </w:div>
      </w:divsChild>
    </w:div>
    <w:div w:id="27999790">
      <w:marLeft w:val="225"/>
      <w:marRight w:val="225"/>
      <w:marTop w:val="0"/>
      <w:marBottom w:val="0"/>
      <w:divBdr>
        <w:top w:val="none" w:sz="0" w:space="0" w:color="auto"/>
        <w:left w:val="none" w:sz="0" w:space="0" w:color="auto"/>
        <w:bottom w:val="none" w:sz="0" w:space="0" w:color="auto"/>
        <w:right w:val="none" w:sz="0" w:space="0" w:color="auto"/>
      </w:divBdr>
      <w:divsChild>
        <w:div w:id="27999770">
          <w:marLeft w:val="0"/>
          <w:marRight w:val="0"/>
          <w:marTop w:val="0"/>
          <w:marBottom w:val="0"/>
          <w:divBdr>
            <w:top w:val="none" w:sz="0" w:space="0" w:color="auto"/>
            <w:left w:val="none" w:sz="0" w:space="0" w:color="auto"/>
            <w:bottom w:val="none" w:sz="0" w:space="0" w:color="auto"/>
            <w:right w:val="none" w:sz="0" w:space="0" w:color="auto"/>
          </w:divBdr>
        </w:div>
      </w:divsChild>
    </w:div>
    <w:div w:id="27999791">
      <w:marLeft w:val="225"/>
      <w:marRight w:val="225"/>
      <w:marTop w:val="0"/>
      <w:marBottom w:val="0"/>
      <w:divBdr>
        <w:top w:val="none" w:sz="0" w:space="0" w:color="auto"/>
        <w:left w:val="none" w:sz="0" w:space="0" w:color="auto"/>
        <w:bottom w:val="none" w:sz="0" w:space="0" w:color="auto"/>
        <w:right w:val="none" w:sz="0" w:space="0" w:color="auto"/>
      </w:divBdr>
      <w:divsChild>
        <w:div w:id="27999797">
          <w:marLeft w:val="0"/>
          <w:marRight w:val="0"/>
          <w:marTop w:val="0"/>
          <w:marBottom w:val="0"/>
          <w:divBdr>
            <w:top w:val="none" w:sz="0" w:space="0" w:color="auto"/>
            <w:left w:val="none" w:sz="0" w:space="0" w:color="auto"/>
            <w:bottom w:val="none" w:sz="0" w:space="0" w:color="auto"/>
            <w:right w:val="none" w:sz="0" w:space="0" w:color="auto"/>
          </w:divBdr>
        </w:div>
      </w:divsChild>
    </w:div>
    <w:div w:id="27999792">
      <w:marLeft w:val="225"/>
      <w:marRight w:val="225"/>
      <w:marTop w:val="0"/>
      <w:marBottom w:val="0"/>
      <w:divBdr>
        <w:top w:val="none" w:sz="0" w:space="0" w:color="auto"/>
        <w:left w:val="none" w:sz="0" w:space="0" w:color="auto"/>
        <w:bottom w:val="none" w:sz="0" w:space="0" w:color="auto"/>
        <w:right w:val="none" w:sz="0" w:space="0" w:color="auto"/>
      </w:divBdr>
      <w:divsChild>
        <w:div w:id="27999793">
          <w:marLeft w:val="0"/>
          <w:marRight w:val="0"/>
          <w:marTop w:val="0"/>
          <w:marBottom w:val="0"/>
          <w:divBdr>
            <w:top w:val="none" w:sz="0" w:space="0" w:color="auto"/>
            <w:left w:val="none" w:sz="0" w:space="0" w:color="auto"/>
            <w:bottom w:val="none" w:sz="0" w:space="0" w:color="auto"/>
            <w:right w:val="none" w:sz="0" w:space="0" w:color="auto"/>
          </w:divBdr>
        </w:div>
      </w:divsChild>
    </w:div>
    <w:div w:id="27999794">
      <w:marLeft w:val="225"/>
      <w:marRight w:val="225"/>
      <w:marTop w:val="0"/>
      <w:marBottom w:val="0"/>
      <w:divBdr>
        <w:top w:val="none" w:sz="0" w:space="0" w:color="auto"/>
        <w:left w:val="none" w:sz="0" w:space="0" w:color="auto"/>
        <w:bottom w:val="none" w:sz="0" w:space="0" w:color="auto"/>
        <w:right w:val="none" w:sz="0" w:space="0" w:color="auto"/>
      </w:divBdr>
      <w:divsChild>
        <w:div w:id="27999802">
          <w:marLeft w:val="0"/>
          <w:marRight w:val="0"/>
          <w:marTop w:val="0"/>
          <w:marBottom w:val="0"/>
          <w:divBdr>
            <w:top w:val="none" w:sz="0" w:space="0" w:color="auto"/>
            <w:left w:val="none" w:sz="0" w:space="0" w:color="auto"/>
            <w:bottom w:val="none" w:sz="0" w:space="0" w:color="auto"/>
            <w:right w:val="none" w:sz="0" w:space="0" w:color="auto"/>
          </w:divBdr>
        </w:div>
      </w:divsChild>
    </w:div>
    <w:div w:id="27999795">
      <w:marLeft w:val="225"/>
      <w:marRight w:val="225"/>
      <w:marTop w:val="0"/>
      <w:marBottom w:val="0"/>
      <w:divBdr>
        <w:top w:val="none" w:sz="0" w:space="0" w:color="auto"/>
        <w:left w:val="none" w:sz="0" w:space="0" w:color="auto"/>
        <w:bottom w:val="none" w:sz="0" w:space="0" w:color="auto"/>
        <w:right w:val="none" w:sz="0" w:space="0" w:color="auto"/>
      </w:divBdr>
      <w:divsChild>
        <w:div w:id="27999805">
          <w:marLeft w:val="0"/>
          <w:marRight w:val="0"/>
          <w:marTop w:val="0"/>
          <w:marBottom w:val="0"/>
          <w:divBdr>
            <w:top w:val="none" w:sz="0" w:space="0" w:color="auto"/>
            <w:left w:val="none" w:sz="0" w:space="0" w:color="auto"/>
            <w:bottom w:val="none" w:sz="0" w:space="0" w:color="auto"/>
            <w:right w:val="none" w:sz="0" w:space="0" w:color="auto"/>
          </w:divBdr>
        </w:div>
      </w:divsChild>
    </w:div>
    <w:div w:id="27999798">
      <w:marLeft w:val="225"/>
      <w:marRight w:val="225"/>
      <w:marTop w:val="0"/>
      <w:marBottom w:val="0"/>
      <w:divBdr>
        <w:top w:val="none" w:sz="0" w:space="0" w:color="auto"/>
        <w:left w:val="none" w:sz="0" w:space="0" w:color="auto"/>
        <w:bottom w:val="none" w:sz="0" w:space="0" w:color="auto"/>
        <w:right w:val="none" w:sz="0" w:space="0" w:color="auto"/>
      </w:divBdr>
      <w:divsChild>
        <w:div w:id="27999799">
          <w:marLeft w:val="0"/>
          <w:marRight w:val="0"/>
          <w:marTop w:val="0"/>
          <w:marBottom w:val="0"/>
          <w:divBdr>
            <w:top w:val="none" w:sz="0" w:space="0" w:color="auto"/>
            <w:left w:val="none" w:sz="0" w:space="0" w:color="auto"/>
            <w:bottom w:val="none" w:sz="0" w:space="0" w:color="auto"/>
            <w:right w:val="none" w:sz="0" w:space="0" w:color="auto"/>
          </w:divBdr>
        </w:div>
      </w:divsChild>
    </w:div>
    <w:div w:id="27999800">
      <w:marLeft w:val="225"/>
      <w:marRight w:val="225"/>
      <w:marTop w:val="0"/>
      <w:marBottom w:val="0"/>
      <w:divBdr>
        <w:top w:val="none" w:sz="0" w:space="0" w:color="auto"/>
        <w:left w:val="none" w:sz="0" w:space="0" w:color="auto"/>
        <w:bottom w:val="none" w:sz="0" w:space="0" w:color="auto"/>
        <w:right w:val="none" w:sz="0" w:space="0" w:color="auto"/>
      </w:divBdr>
      <w:divsChild>
        <w:div w:id="27999796">
          <w:marLeft w:val="0"/>
          <w:marRight w:val="0"/>
          <w:marTop w:val="0"/>
          <w:marBottom w:val="0"/>
          <w:divBdr>
            <w:top w:val="none" w:sz="0" w:space="0" w:color="auto"/>
            <w:left w:val="none" w:sz="0" w:space="0" w:color="auto"/>
            <w:bottom w:val="none" w:sz="0" w:space="0" w:color="auto"/>
            <w:right w:val="none" w:sz="0" w:space="0" w:color="auto"/>
          </w:divBdr>
        </w:div>
      </w:divsChild>
    </w:div>
    <w:div w:id="27999803">
      <w:marLeft w:val="225"/>
      <w:marRight w:val="225"/>
      <w:marTop w:val="0"/>
      <w:marBottom w:val="0"/>
      <w:divBdr>
        <w:top w:val="none" w:sz="0" w:space="0" w:color="auto"/>
        <w:left w:val="none" w:sz="0" w:space="0" w:color="auto"/>
        <w:bottom w:val="none" w:sz="0" w:space="0" w:color="auto"/>
        <w:right w:val="none" w:sz="0" w:space="0" w:color="auto"/>
      </w:divBdr>
      <w:divsChild>
        <w:div w:id="27999804">
          <w:marLeft w:val="0"/>
          <w:marRight w:val="0"/>
          <w:marTop w:val="0"/>
          <w:marBottom w:val="0"/>
          <w:divBdr>
            <w:top w:val="none" w:sz="0" w:space="0" w:color="auto"/>
            <w:left w:val="none" w:sz="0" w:space="0" w:color="auto"/>
            <w:bottom w:val="none" w:sz="0" w:space="0" w:color="auto"/>
            <w:right w:val="none" w:sz="0" w:space="0" w:color="auto"/>
          </w:divBdr>
        </w:div>
      </w:divsChild>
    </w:div>
    <w:div w:id="27999806">
      <w:marLeft w:val="225"/>
      <w:marRight w:val="225"/>
      <w:marTop w:val="0"/>
      <w:marBottom w:val="0"/>
      <w:divBdr>
        <w:top w:val="none" w:sz="0" w:space="0" w:color="auto"/>
        <w:left w:val="none" w:sz="0" w:space="0" w:color="auto"/>
        <w:bottom w:val="none" w:sz="0" w:space="0" w:color="auto"/>
        <w:right w:val="none" w:sz="0" w:space="0" w:color="auto"/>
      </w:divBdr>
      <w:divsChild>
        <w:div w:id="27999801">
          <w:marLeft w:val="0"/>
          <w:marRight w:val="0"/>
          <w:marTop w:val="0"/>
          <w:marBottom w:val="0"/>
          <w:divBdr>
            <w:top w:val="none" w:sz="0" w:space="0" w:color="auto"/>
            <w:left w:val="none" w:sz="0" w:space="0" w:color="auto"/>
            <w:bottom w:val="none" w:sz="0" w:space="0" w:color="auto"/>
            <w:right w:val="none" w:sz="0" w:space="0" w:color="auto"/>
          </w:divBdr>
        </w:div>
      </w:divsChild>
    </w:div>
    <w:div w:id="27999812">
      <w:marLeft w:val="0"/>
      <w:marRight w:val="0"/>
      <w:marTop w:val="0"/>
      <w:marBottom w:val="150"/>
      <w:divBdr>
        <w:top w:val="none" w:sz="0" w:space="0" w:color="auto"/>
        <w:left w:val="none" w:sz="0" w:space="0" w:color="auto"/>
        <w:bottom w:val="none" w:sz="0" w:space="0" w:color="auto"/>
        <w:right w:val="none" w:sz="0" w:space="0" w:color="auto"/>
      </w:divBdr>
      <w:divsChild>
        <w:div w:id="27999808">
          <w:marLeft w:val="600"/>
          <w:marRight w:val="0"/>
          <w:marTop w:val="0"/>
          <w:marBottom w:val="0"/>
          <w:divBdr>
            <w:top w:val="none" w:sz="0" w:space="0" w:color="auto"/>
            <w:left w:val="none" w:sz="0" w:space="0" w:color="auto"/>
            <w:bottom w:val="none" w:sz="0" w:space="0" w:color="auto"/>
            <w:right w:val="none" w:sz="0" w:space="0" w:color="auto"/>
          </w:divBdr>
          <w:divsChild>
            <w:div w:id="2799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813">
      <w:marLeft w:val="0"/>
      <w:marRight w:val="0"/>
      <w:marTop w:val="0"/>
      <w:marBottom w:val="150"/>
      <w:divBdr>
        <w:top w:val="none" w:sz="0" w:space="0" w:color="auto"/>
        <w:left w:val="none" w:sz="0" w:space="0" w:color="auto"/>
        <w:bottom w:val="none" w:sz="0" w:space="0" w:color="auto"/>
        <w:right w:val="none" w:sz="0" w:space="0" w:color="auto"/>
      </w:divBdr>
      <w:divsChild>
        <w:div w:id="27999809">
          <w:marLeft w:val="600"/>
          <w:marRight w:val="0"/>
          <w:marTop w:val="0"/>
          <w:marBottom w:val="0"/>
          <w:divBdr>
            <w:top w:val="none" w:sz="0" w:space="0" w:color="auto"/>
            <w:left w:val="none" w:sz="0" w:space="0" w:color="auto"/>
            <w:bottom w:val="none" w:sz="0" w:space="0" w:color="auto"/>
            <w:right w:val="none" w:sz="0" w:space="0" w:color="auto"/>
          </w:divBdr>
          <w:divsChild>
            <w:div w:id="2799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814">
      <w:marLeft w:val="0"/>
      <w:marRight w:val="0"/>
      <w:marTop w:val="0"/>
      <w:marBottom w:val="0"/>
      <w:divBdr>
        <w:top w:val="none" w:sz="0" w:space="0" w:color="auto"/>
        <w:left w:val="none" w:sz="0" w:space="0" w:color="auto"/>
        <w:bottom w:val="none" w:sz="0" w:space="0" w:color="auto"/>
        <w:right w:val="none" w:sz="0" w:space="0" w:color="auto"/>
      </w:divBdr>
    </w:div>
    <w:div w:id="73354781">
      <w:bodyDiv w:val="1"/>
      <w:marLeft w:val="0"/>
      <w:marRight w:val="0"/>
      <w:marTop w:val="0"/>
      <w:marBottom w:val="0"/>
      <w:divBdr>
        <w:top w:val="none" w:sz="0" w:space="0" w:color="auto"/>
        <w:left w:val="none" w:sz="0" w:space="0" w:color="auto"/>
        <w:bottom w:val="none" w:sz="0" w:space="0" w:color="auto"/>
        <w:right w:val="none" w:sz="0" w:space="0" w:color="auto"/>
      </w:divBdr>
    </w:div>
    <w:div w:id="99958042">
      <w:bodyDiv w:val="1"/>
      <w:marLeft w:val="0"/>
      <w:marRight w:val="0"/>
      <w:marTop w:val="0"/>
      <w:marBottom w:val="0"/>
      <w:divBdr>
        <w:top w:val="none" w:sz="0" w:space="0" w:color="auto"/>
        <w:left w:val="none" w:sz="0" w:space="0" w:color="auto"/>
        <w:bottom w:val="none" w:sz="0" w:space="0" w:color="auto"/>
        <w:right w:val="none" w:sz="0" w:space="0" w:color="auto"/>
      </w:divBdr>
    </w:div>
    <w:div w:id="137455160">
      <w:bodyDiv w:val="1"/>
      <w:marLeft w:val="0"/>
      <w:marRight w:val="0"/>
      <w:marTop w:val="0"/>
      <w:marBottom w:val="0"/>
      <w:divBdr>
        <w:top w:val="none" w:sz="0" w:space="0" w:color="auto"/>
        <w:left w:val="none" w:sz="0" w:space="0" w:color="auto"/>
        <w:bottom w:val="none" w:sz="0" w:space="0" w:color="auto"/>
        <w:right w:val="none" w:sz="0" w:space="0" w:color="auto"/>
      </w:divBdr>
    </w:div>
    <w:div w:id="137456142">
      <w:bodyDiv w:val="1"/>
      <w:marLeft w:val="0"/>
      <w:marRight w:val="0"/>
      <w:marTop w:val="0"/>
      <w:marBottom w:val="0"/>
      <w:divBdr>
        <w:top w:val="none" w:sz="0" w:space="0" w:color="auto"/>
        <w:left w:val="none" w:sz="0" w:space="0" w:color="auto"/>
        <w:bottom w:val="none" w:sz="0" w:space="0" w:color="auto"/>
        <w:right w:val="none" w:sz="0" w:space="0" w:color="auto"/>
      </w:divBdr>
    </w:div>
    <w:div w:id="145630837">
      <w:bodyDiv w:val="1"/>
      <w:marLeft w:val="0"/>
      <w:marRight w:val="0"/>
      <w:marTop w:val="0"/>
      <w:marBottom w:val="0"/>
      <w:divBdr>
        <w:top w:val="none" w:sz="0" w:space="0" w:color="auto"/>
        <w:left w:val="none" w:sz="0" w:space="0" w:color="auto"/>
        <w:bottom w:val="none" w:sz="0" w:space="0" w:color="auto"/>
        <w:right w:val="none" w:sz="0" w:space="0" w:color="auto"/>
      </w:divBdr>
    </w:div>
    <w:div w:id="166487747">
      <w:bodyDiv w:val="1"/>
      <w:marLeft w:val="0"/>
      <w:marRight w:val="0"/>
      <w:marTop w:val="0"/>
      <w:marBottom w:val="0"/>
      <w:divBdr>
        <w:top w:val="none" w:sz="0" w:space="0" w:color="auto"/>
        <w:left w:val="none" w:sz="0" w:space="0" w:color="auto"/>
        <w:bottom w:val="none" w:sz="0" w:space="0" w:color="auto"/>
        <w:right w:val="none" w:sz="0" w:space="0" w:color="auto"/>
      </w:divBdr>
    </w:div>
    <w:div w:id="216207720">
      <w:bodyDiv w:val="1"/>
      <w:marLeft w:val="0"/>
      <w:marRight w:val="0"/>
      <w:marTop w:val="0"/>
      <w:marBottom w:val="0"/>
      <w:divBdr>
        <w:top w:val="none" w:sz="0" w:space="0" w:color="auto"/>
        <w:left w:val="none" w:sz="0" w:space="0" w:color="auto"/>
        <w:bottom w:val="none" w:sz="0" w:space="0" w:color="auto"/>
        <w:right w:val="none" w:sz="0" w:space="0" w:color="auto"/>
      </w:divBdr>
      <w:divsChild>
        <w:div w:id="836001173">
          <w:marLeft w:val="432"/>
          <w:marRight w:val="0"/>
          <w:marTop w:val="96"/>
          <w:marBottom w:val="0"/>
          <w:divBdr>
            <w:top w:val="none" w:sz="0" w:space="0" w:color="auto"/>
            <w:left w:val="none" w:sz="0" w:space="0" w:color="auto"/>
            <w:bottom w:val="none" w:sz="0" w:space="0" w:color="auto"/>
            <w:right w:val="none" w:sz="0" w:space="0" w:color="auto"/>
          </w:divBdr>
        </w:div>
        <w:div w:id="340280239">
          <w:marLeft w:val="1008"/>
          <w:marRight w:val="0"/>
          <w:marTop w:val="96"/>
          <w:marBottom w:val="0"/>
          <w:divBdr>
            <w:top w:val="none" w:sz="0" w:space="0" w:color="auto"/>
            <w:left w:val="none" w:sz="0" w:space="0" w:color="auto"/>
            <w:bottom w:val="none" w:sz="0" w:space="0" w:color="auto"/>
            <w:right w:val="none" w:sz="0" w:space="0" w:color="auto"/>
          </w:divBdr>
        </w:div>
        <w:div w:id="2095586720">
          <w:marLeft w:val="1008"/>
          <w:marRight w:val="0"/>
          <w:marTop w:val="96"/>
          <w:marBottom w:val="0"/>
          <w:divBdr>
            <w:top w:val="none" w:sz="0" w:space="0" w:color="auto"/>
            <w:left w:val="none" w:sz="0" w:space="0" w:color="auto"/>
            <w:bottom w:val="none" w:sz="0" w:space="0" w:color="auto"/>
            <w:right w:val="none" w:sz="0" w:space="0" w:color="auto"/>
          </w:divBdr>
        </w:div>
        <w:div w:id="255792094">
          <w:marLeft w:val="1008"/>
          <w:marRight w:val="0"/>
          <w:marTop w:val="96"/>
          <w:marBottom w:val="0"/>
          <w:divBdr>
            <w:top w:val="none" w:sz="0" w:space="0" w:color="auto"/>
            <w:left w:val="none" w:sz="0" w:space="0" w:color="auto"/>
            <w:bottom w:val="none" w:sz="0" w:space="0" w:color="auto"/>
            <w:right w:val="none" w:sz="0" w:space="0" w:color="auto"/>
          </w:divBdr>
        </w:div>
        <w:div w:id="680012363">
          <w:marLeft w:val="432"/>
          <w:marRight w:val="0"/>
          <w:marTop w:val="96"/>
          <w:marBottom w:val="0"/>
          <w:divBdr>
            <w:top w:val="none" w:sz="0" w:space="0" w:color="auto"/>
            <w:left w:val="none" w:sz="0" w:space="0" w:color="auto"/>
            <w:bottom w:val="none" w:sz="0" w:space="0" w:color="auto"/>
            <w:right w:val="none" w:sz="0" w:space="0" w:color="auto"/>
          </w:divBdr>
        </w:div>
        <w:div w:id="923341219">
          <w:marLeft w:val="1008"/>
          <w:marRight w:val="0"/>
          <w:marTop w:val="96"/>
          <w:marBottom w:val="0"/>
          <w:divBdr>
            <w:top w:val="none" w:sz="0" w:space="0" w:color="auto"/>
            <w:left w:val="none" w:sz="0" w:space="0" w:color="auto"/>
            <w:bottom w:val="none" w:sz="0" w:space="0" w:color="auto"/>
            <w:right w:val="none" w:sz="0" w:space="0" w:color="auto"/>
          </w:divBdr>
        </w:div>
        <w:div w:id="206184238">
          <w:marLeft w:val="1008"/>
          <w:marRight w:val="0"/>
          <w:marTop w:val="96"/>
          <w:marBottom w:val="0"/>
          <w:divBdr>
            <w:top w:val="none" w:sz="0" w:space="0" w:color="auto"/>
            <w:left w:val="none" w:sz="0" w:space="0" w:color="auto"/>
            <w:bottom w:val="none" w:sz="0" w:space="0" w:color="auto"/>
            <w:right w:val="none" w:sz="0" w:space="0" w:color="auto"/>
          </w:divBdr>
        </w:div>
        <w:div w:id="550963663">
          <w:marLeft w:val="432"/>
          <w:marRight w:val="0"/>
          <w:marTop w:val="96"/>
          <w:marBottom w:val="0"/>
          <w:divBdr>
            <w:top w:val="none" w:sz="0" w:space="0" w:color="auto"/>
            <w:left w:val="none" w:sz="0" w:space="0" w:color="auto"/>
            <w:bottom w:val="none" w:sz="0" w:space="0" w:color="auto"/>
            <w:right w:val="none" w:sz="0" w:space="0" w:color="auto"/>
          </w:divBdr>
        </w:div>
        <w:div w:id="34281713">
          <w:marLeft w:val="1008"/>
          <w:marRight w:val="0"/>
          <w:marTop w:val="96"/>
          <w:marBottom w:val="0"/>
          <w:divBdr>
            <w:top w:val="none" w:sz="0" w:space="0" w:color="auto"/>
            <w:left w:val="none" w:sz="0" w:space="0" w:color="auto"/>
            <w:bottom w:val="none" w:sz="0" w:space="0" w:color="auto"/>
            <w:right w:val="none" w:sz="0" w:space="0" w:color="auto"/>
          </w:divBdr>
        </w:div>
        <w:div w:id="1110196686">
          <w:marLeft w:val="1008"/>
          <w:marRight w:val="0"/>
          <w:marTop w:val="96"/>
          <w:marBottom w:val="0"/>
          <w:divBdr>
            <w:top w:val="none" w:sz="0" w:space="0" w:color="auto"/>
            <w:left w:val="none" w:sz="0" w:space="0" w:color="auto"/>
            <w:bottom w:val="none" w:sz="0" w:space="0" w:color="auto"/>
            <w:right w:val="none" w:sz="0" w:space="0" w:color="auto"/>
          </w:divBdr>
        </w:div>
      </w:divsChild>
    </w:div>
    <w:div w:id="246810547">
      <w:bodyDiv w:val="1"/>
      <w:marLeft w:val="0"/>
      <w:marRight w:val="0"/>
      <w:marTop w:val="0"/>
      <w:marBottom w:val="0"/>
      <w:divBdr>
        <w:top w:val="none" w:sz="0" w:space="0" w:color="auto"/>
        <w:left w:val="none" w:sz="0" w:space="0" w:color="auto"/>
        <w:bottom w:val="none" w:sz="0" w:space="0" w:color="auto"/>
        <w:right w:val="none" w:sz="0" w:space="0" w:color="auto"/>
      </w:divBdr>
    </w:div>
    <w:div w:id="250704752">
      <w:bodyDiv w:val="1"/>
      <w:marLeft w:val="0"/>
      <w:marRight w:val="0"/>
      <w:marTop w:val="0"/>
      <w:marBottom w:val="0"/>
      <w:divBdr>
        <w:top w:val="none" w:sz="0" w:space="0" w:color="auto"/>
        <w:left w:val="none" w:sz="0" w:space="0" w:color="auto"/>
        <w:bottom w:val="none" w:sz="0" w:space="0" w:color="auto"/>
        <w:right w:val="none" w:sz="0" w:space="0" w:color="auto"/>
      </w:divBdr>
    </w:div>
    <w:div w:id="273749384">
      <w:bodyDiv w:val="1"/>
      <w:marLeft w:val="0"/>
      <w:marRight w:val="0"/>
      <w:marTop w:val="0"/>
      <w:marBottom w:val="0"/>
      <w:divBdr>
        <w:top w:val="none" w:sz="0" w:space="0" w:color="auto"/>
        <w:left w:val="none" w:sz="0" w:space="0" w:color="auto"/>
        <w:bottom w:val="none" w:sz="0" w:space="0" w:color="auto"/>
        <w:right w:val="none" w:sz="0" w:space="0" w:color="auto"/>
      </w:divBdr>
    </w:div>
    <w:div w:id="278151527">
      <w:bodyDiv w:val="1"/>
      <w:marLeft w:val="0"/>
      <w:marRight w:val="0"/>
      <w:marTop w:val="0"/>
      <w:marBottom w:val="0"/>
      <w:divBdr>
        <w:top w:val="none" w:sz="0" w:space="0" w:color="auto"/>
        <w:left w:val="none" w:sz="0" w:space="0" w:color="auto"/>
        <w:bottom w:val="none" w:sz="0" w:space="0" w:color="auto"/>
        <w:right w:val="none" w:sz="0" w:space="0" w:color="auto"/>
      </w:divBdr>
      <w:divsChild>
        <w:div w:id="1947888113">
          <w:marLeft w:val="1008"/>
          <w:marRight w:val="0"/>
          <w:marTop w:val="115"/>
          <w:marBottom w:val="0"/>
          <w:divBdr>
            <w:top w:val="none" w:sz="0" w:space="0" w:color="auto"/>
            <w:left w:val="none" w:sz="0" w:space="0" w:color="auto"/>
            <w:bottom w:val="none" w:sz="0" w:space="0" w:color="auto"/>
            <w:right w:val="none" w:sz="0" w:space="0" w:color="auto"/>
          </w:divBdr>
        </w:div>
        <w:div w:id="2126146266">
          <w:marLeft w:val="1008"/>
          <w:marRight w:val="0"/>
          <w:marTop w:val="115"/>
          <w:marBottom w:val="0"/>
          <w:divBdr>
            <w:top w:val="none" w:sz="0" w:space="0" w:color="auto"/>
            <w:left w:val="none" w:sz="0" w:space="0" w:color="auto"/>
            <w:bottom w:val="none" w:sz="0" w:space="0" w:color="auto"/>
            <w:right w:val="none" w:sz="0" w:space="0" w:color="auto"/>
          </w:divBdr>
        </w:div>
        <w:div w:id="1610745283">
          <w:marLeft w:val="1008"/>
          <w:marRight w:val="0"/>
          <w:marTop w:val="115"/>
          <w:marBottom w:val="0"/>
          <w:divBdr>
            <w:top w:val="none" w:sz="0" w:space="0" w:color="auto"/>
            <w:left w:val="none" w:sz="0" w:space="0" w:color="auto"/>
            <w:bottom w:val="none" w:sz="0" w:space="0" w:color="auto"/>
            <w:right w:val="none" w:sz="0" w:space="0" w:color="auto"/>
          </w:divBdr>
        </w:div>
      </w:divsChild>
    </w:div>
    <w:div w:id="286208553">
      <w:bodyDiv w:val="1"/>
      <w:marLeft w:val="0"/>
      <w:marRight w:val="0"/>
      <w:marTop w:val="0"/>
      <w:marBottom w:val="0"/>
      <w:divBdr>
        <w:top w:val="none" w:sz="0" w:space="0" w:color="auto"/>
        <w:left w:val="none" w:sz="0" w:space="0" w:color="auto"/>
        <w:bottom w:val="none" w:sz="0" w:space="0" w:color="auto"/>
        <w:right w:val="none" w:sz="0" w:space="0" w:color="auto"/>
      </w:divBdr>
    </w:div>
    <w:div w:id="330332271">
      <w:bodyDiv w:val="1"/>
      <w:marLeft w:val="0"/>
      <w:marRight w:val="0"/>
      <w:marTop w:val="0"/>
      <w:marBottom w:val="0"/>
      <w:divBdr>
        <w:top w:val="none" w:sz="0" w:space="0" w:color="auto"/>
        <w:left w:val="none" w:sz="0" w:space="0" w:color="auto"/>
        <w:bottom w:val="none" w:sz="0" w:space="0" w:color="auto"/>
        <w:right w:val="none" w:sz="0" w:space="0" w:color="auto"/>
      </w:divBdr>
    </w:div>
    <w:div w:id="354038596">
      <w:bodyDiv w:val="1"/>
      <w:marLeft w:val="0"/>
      <w:marRight w:val="0"/>
      <w:marTop w:val="0"/>
      <w:marBottom w:val="0"/>
      <w:divBdr>
        <w:top w:val="none" w:sz="0" w:space="0" w:color="auto"/>
        <w:left w:val="none" w:sz="0" w:space="0" w:color="auto"/>
        <w:bottom w:val="none" w:sz="0" w:space="0" w:color="auto"/>
        <w:right w:val="none" w:sz="0" w:space="0" w:color="auto"/>
      </w:divBdr>
    </w:div>
    <w:div w:id="364134468">
      <w:bodyDiv w:val="1"/>
      <w:marLeft w:val="0"/>
      <w:marRight w:val="0"/>
      <w:marTop w:val="0"/>
      <w:marBottom w:val="0"/>
      <w:divBdr>
        <w:top w:val="none" w:sz="0" w:space="0" w:color="auto"/>
        <w:left w:val="none" w:sz="0" w:space="0" w:color="auto"/>
        <w:bottom w:val="none" w:sz="0" w:space="0" w:color="auto"/>
        <w:right w:val="none" w:sz="0" w:space="0" w:color="auto"/>
      </w:divBdr>
      <w:divsChild>
        <w:div w:id="2051997930">
          <w:marLeft w:val="504"/>
          <w:marRight w:val="0"/>
          <w:marTop w:val="140"/>
          <w:marBottom w:val="0"/>
          <w:divBdr>
            <w:top w:val="none" w:sz="0" w:space="0" w:color="auto"/>
            <w:left w:val="none" w:sz="0" w:space="0" w:color="auto"/>
            <w:bottom w:val="none" w:sz="0" w:space="0" w:color="auto"/>
            <w:right w:val="none" w:sz="0" w:space="0" w:color="auto"/>
          </w:divBdr>
        </w:div>
        <w:div w:id="1325208725">
          <w:marLeft w:val="504"/>
          <w:marRight w:val="0"/>
          <w:marTop w:val="140"/>
          <w:marBottom w:val="0"/>
          <w:divBdr>
            <w:top w:val="none" w:sz="0" w:space="0" w:color="auto"/>
            <w:left w:val="none" w:sz="0" w:space="0" w:color="auto"/>
            <w:bottom w:val="none" w:sz="0" w:space="0" w:color="auto"/>
            <w:right w:val="none" w:sz="0" w:space="0" w:color="auto"/>
          </w:divBdr>
        </w:div>
      </w:divsChild>
    </w:div>
    <w:div w:id="411968279">
      <w:bodyDiv w:val="1"/>
      <w:marLeft w:val="0"/>
      <w:marRight w:val="0"/>
      <w:marTop w:val="0"/>
      <w:marBottom w:val="0"/>
      <w:divBdr>
        <w:top w:val="none" w:sz="0" w:space="0" w:color="auto"/>
        <w:left w:val="none" w:sz="0" w:space="0" w:color="auto"/>
        <w:bottom w:val="none" w:sz="0" w:space="0" w:color="auto"/>
        <w:right w:val="none" w:sz="0" w:space="0" w:color="auto"/>
      </w:divBdr>
      <w:divsChild>
        <w:div w:id="93089043">
          <w:marLeft w:val="0"/>
          <w:marRight w:val="0"/>
          <w:marTop w:val="0"/>
          <w:marBottom w:val="0"/>
          <w:divBdr>
            <w:top w:val="none" w:sz="0" w:space="0" w:color="auto"/>
            <w:left w:val="none" w:sz="0" w:space="0" w:color="auto"/>
            <w:bottom w:val="none" w:sz="0" w:space="0" w:color="auto"/>
            <w:right w:val="none" w:sz="0" w:space="0" w:color="auto"/>
          </w:divBdr>
        </w:div>
      </w:divsChild>
    </w:div>
    <w:div w:id="455803177">
      <w:bodyDiv w:val="1"/>
      <w:marLeft w:val="0"/>
      <w:marRight w:val="0"/>
      <w:marTop w:val="0"/>
      <w:marBottom w:val="0"/>
      <w:divBdr>
        <w:top w:val="none" w:sz="0" w:space="0" w:color="auto"/>
        <w:left w:val="none" w:sz="0" w:space="0" w:color="auto"/>
        <w:bottom w:val="none" w:sz="0" w:space="0" w:color="auto"/>
        <w:right w:val="none" w:sz="0" w:space="0" w:color="auto"/>
      </w:divBdr>
    </w:div>
    <w:div w:id="457990639">
      <w:bodyDiv w:val="1"/>
      <w:marLeft w:val="0"/>
      <w:marRight w:val="0"/>
      <w:marTop w:val="0"/>
      <w:marBottom w:val="0"/>
      <w:divBdr>
        <w:top w:val="none" w:sz="0" w:space="0" w:color="auto"/>
        <w:left w:val="none" w:sz="0" w:space="0" w:color="auto"/>
        <w:bottom w:val="none" w:sz="0" w:space="0" w:color="auto"/>
        <w:right w:val="none" w:sz="0" w:space="0" w:color="auto"/>
      </w:divBdr>
    </w:div>
    <w:div w:id="484858852">
      <w:bodyDiv w:val="1"/>
      <w:marLeft w:val="0"/>
      <w:marRight w:val="0"/>
      <w:marTop w:val="0"/>
      <w:marBottom w:val="0"/>
      <w:divBdr>
        <w:top w:val="none" w:sz="0" w:space="0" w:color="auto"/>
        <w:left w:val="none" w:sz="0" w:space="0" w:color="auto"/>
        <w:bottom w:val="none" w:sz="0" w:space="0" w:color="auto"/>
        <w:right w:val="none" w:sz="0" w:space="0" w:color="auto"/>
      </w:divBdr>
      <w:divsChild>
        <w:div w:id="969017946">
          <w:marLeft w:val="0"/>
          <w:marRight w:val="0"/>
          <w:marTop w:val="0"/>
          <w:marBottom w:val="0"/>
          <w:divBdr>
            <w:top w:val="none" w:sz="0" w:space="0" w:color="auto"/>
            <w:left w:val="none" w:sz="0" w:space="0" w:color="auto"/>
            <w:bottom w:val="none" w:sz="0" w:space="0" w:color="auto"/>
            <w:right w:val="none" w:sz="0" w:space="0" w:color="auto"/>
          </w:divBdr>
        </w:div>
      </w:divsChild>
    </w:div>
    <w:div w:id="504169764">
      <w:bodyDiv w:val="1"/>
      <w:marLeft w:val="0"/>
      <w:marRight w:val="0"/>
      <w:marTop w:val="0"/>
      <w:marBottom w:val="0"/>
      <w:divBdr>
        <w:top w:val="none" w:sz="0" w:space="0" w:color="auto"/>
        <w:left w:val="none" w:sz="0" w:space="0" w:color="auto"/>
        <w:bottom w:val="none" w:sz="0" w:space="0" w:color="auto"/>
        <w:right w:val="none" w:sz="0" w:space="0" w:color="auto"/>
      </w:divBdr>
      <w:divsChild>
        <w:div w:id="1674798421">
          <w:marLeft w:val="0"/>
          <w:marRight w:val="0"/>
          <w:marTop w:val="0"/>
          <w:marBottom w:val="0"/>
          <w:divBdr>
            <w:top w:val="none" w:sz="0" w:space="0" w:color="auto"/>
            <w:left w:val="none" w:sz="0" w:space="0" w:color="auto"/>
            <w:bottom w:val="none" w:sz="0" w:space="0" w:color="auto"/>
            <w:right w:val="none" w:sz="0" w:space="0" w:color="auto"/>
          </w:divBdr>
          <w:divsChild>
            <w:div w:id="36892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103195">
      <w:bodyDiv w:val="1"/>
      <w:marLeft w:val="0"/>
      <w:marRight w:val="0"/>
      <w:marTop w:val="0"/>
      <w:marBottom w:val="0"/>
      <w:divBdr>
        <w:top w:val="none" w:sz="0" w:space="0" w:color="auto"/>
        <w:left w:val="none" w:sz="0" w:space="0" w:color="auto"/>
        <w:bottom w:val="none" w:sz="0" w:space="0" w:color="auto"/>
        <w:right w:val="none" w:sz="0" w:space="0" w:color="auto"/>
      </w:divBdr>
    </w:div>
    <w:div w:id="559829475">
      <w:bodyDiv w:val="1"/>
      <w:marLeft w:val="0"/>
      <w:marRight w:val="0"/>
      <w:marTop w:val="0"/>
      <w:marBottom w:val="0"/>
      <w:divBdr>
        <w:top w:val="none" w:sz="0" w:space="0" w:color="auto"/>
        <w:left w:val="none" w:sz="0" w:space="0" w:color="auto"/>
        <w:bottom w:val="none" w:sz="0" w:space="0" w:color="auto"/>
        <w:right w:val="none" w:sz="0" w:space="0" w:color="auto"/>
      </w:divBdr>
      <w:divsChild>
        <w:div w:id="545222017">
          <w:marLeft w:val="0"/>
          <w:marRight w:val="0"/>
          <w:marTop w:val="0"/>
          <w:marBottom w:val="0"/>
          <w:divBdr>
            <w:top w:val="none" w:sz="0" w:space="0" w:color="auto"/>
            <w:left w:val="none" w:sz="0" w:space="0" w:color="auto"/>
            <w:bottom w:val="none" w:sz="0" w:space="0" w:color="auto"/>
            <w:right w:val="none" w:sz="0" w:space="0" w:color="auto"/>
          </w:divBdr>
        </w:div>
      </w:divsChild>
    </w:div>
    <w:div w:id="611713525">
      <w:bodyDiv w:val="1"/>
      <w:marLeft w:val="0"/>
      <w:marRight w:val="0"/>
      <w:marTop w:val="0"/>
      <w:marBottom w:val="0"/>
      <w:divBdr>
        <w:top w:val="none" w:sz="0" w:space="0" w:color="auto"/>
        <w:left w:val="none" w:sz="0" w:space="0" w:color="auto"/>
        <w:bottom w:val="none" w:sz="0" w:space="0" w:color="auto"/>
        <w:right w:val="none" w:sz="0" w:space="0" w:color="auto"/>
      </w:divBdr>
    </w:div>
    <w:div w:id="673072720">
      <w:bodyDiv w:val="1"/>
      <w:marLeft w:val="0"/>
      <w:marRight w:val="0"/>
      <w:marTop w:val="0"/>
      <w:marBottom w:val="0"/>
      <w:divBdr>
        <w:top w:val="none" w:sz="0" w:space="0" w:color="auto"/>
        <w:left w:val="none" w:sz="0" w:space="0" w:color="auto"/>
        <w:bottom w:val="none" w:sz="0" w:space="0" w:color="auto"/>
        <w:right w:val="none" w:sz="0" w:space="0" w:color="auto"/>
      </w:divBdr>
    </w:div>
    <w:div w:id="718868284">
      <w:bodyDiv w:val="1"/>
      <w:marLeft w:val="0"/>
      <w:marRight w:val="0"/>
      <w:marTop w:val="0"/>
      <w:marBottom w:val="0"/>
      <w:divBdr>
        <w:top w:val="none" w:sz="0" w:space="0" w:color="auto"/>
        <w:left w:val="none" w:sz="0" w:space="0" w:color="auto"/>
        <w:bottom w:val="none" w:sz="0" w:space="0" w:color="auto"/>
        <w:right w:val="none" w:sz="0" w:space="0" w:color="auto"/>
      </w:divBdr>
    </w:div>
    <w:div w:id="769812623">
      <w:bodyDiv w:val="1"/>
      <w:marLeft w:val="0"/>
      <w:marRight w:val="0"/>
      <w:marTop w:val="0"/>
      <w:marBottom w:val="0"/>
      <w:divBdr>
        <w:top w:val="none" w:sz="0" w:space="0" w:color="auto"/>
        <w:left w:val="none" w:sz="0" w:space="0" w:color="auto"/>
        <w:bottom w:val="none" w:sz="0" w:space="0" w:color="auto"/>
        <w:right w:val="none" w:sz="0" w:space="0" w:color="auto"/>
      </w:divBdr>
    </w:div>
    <w:div w:id="775368587">
      <w:bodyDiv w:val="1"/>
      <w:marLeft w:val="0"/>
      <w:marRight w:val="0"/>
      <w:marTop w:val="0"/>
      <w:marBottom w:val="0"/>
      <w:divBdr>
        <w:top w:val="none" w:sz="0" w:space="0" w:color="auto"/>
        <w:left w:val="none" w:sz="0" w:space="0" w:color="auto"/>
        <w:bottom w:val="none" w:sz="0" w:space="0" w:color="auto"/>
        <w:right w:val="none" w:sz="0" w:space="0" w:color="auto"/>
      </w:divBdr>
    </w:div>
    <w:div w:id="786196534">
      <w:bodyDiv w:val="1"/>
      <w:marLeft w:val="0"/>
      <w:marRight w:val="0"/>
      <w:marTop w:val="0"/>
      <w:marBottom w:val="0"/>
      <w:divBdr>
        <w:top w:val="none" w:sz="0" w:space="0" w:color="auto"/>
        <w:left w:val="none" w:sz="0" w:space="0" w:color="auto"/>
        <w:bottom w:val="none" w:sz="0" w:space="0" w:color="auto"/>
        <w:right w:val="none" w:sz="0" w:space="0" w:color="auto"/>
      </w:divBdr>
      <w:divsChild>
        <w:div w:id="848908985">
          <w:marLeft w:val="1008"/>
          <w:marRight w:val="0"/>
          <w:marTop w:val="77"/>
          <w:marBottom w:val="0"/>
          <w:divBdr>
            <w:top w:val="none" w:sz="0" w:space="0" w:color="auto"/>
            <w:left w:val="none" w:sz="0" w:space="0" w:color="auto"/>
            <w:bottom w:val="none" w:sz="0" w:space="0" w:color="auto"/>
            <w:right w:val="none" w:sz="0" w:space="0" w:color="auto"/>
          </w:divBdr>
        </w:div>
      </w:divsChild>
    </w:div>
    <w:div w:id="811020647">
      <w:bodyDiv w:val="1"/>
      <w:marLeft w:val="0"/>
      <w:marRight w:val="0"/>
      <w:marTop w:val="0"/>
      <w:marBottom w:val="0"/>
      <w:divBdr>
        <w:top w:val="none" w:sz="0" w:space="0" w:color="auto"/>
        <w:left w:val="none" w:sz="0" w:space="0" w:color="auto"/>
        <w:bottom w:val="none" w:sz="0" w:space="0" w:color="auto"/>
        <w:right w:val="none" w:sz="0" w:space="0" w:color="auto"/>
      </w:divBdr>
      <w:divsChild>
        <w:div w:id="163279278">
          <w:marLeft w:val="432"/>
          <w:marRight w:val="0"/>
          <w:marTop w:val="115"/>
          <w:marBottom w:val="0"/>
          <w:divBdr>
            <w:top w:val="none" w:sz="0" w:space="0" w:color="auto"/>
            <w:left w:val="none" w:sz="0" w:space="0" w:color="auto"/>
            <w:bottom w:val="none" w:sz="0" w:space="0" w:color="auto"/>
            <w:right w:val="none" w:sz="0" w:space="0" w:color="auto"/>
          </w:divBdr>
        </w:div>
        <w:div w:id="209731612">
          <w:marLeft w:val="432"/>
          <w:marRight w:val="0"/>
          <w:marTop w:val="115"/>
          <w:marBottom w:val="0"/>
          <w:divBdr>
            <w:top w:val="none" w:sz="0" w:space="0" w:color="auto"/>
            <w:left w:val="none" w:sz="0" w:space="0" w:color="auto"/>
            <w:bottom w:val="none" w:sz="0" w:space="0" w:color="auto"/>
            <w:right w:val="none" w:sz="0" w:space="0" w:color="auto"/>
          </w:divBdr>
        </w:div>
        <w:div w:id="1859000576">
          <w:marLeft w:val="432"/>
          <w:marRight w:val="0"/>
          <w:marTop w:val="115"/>
          <w:marBottom w:val="0"/>
          <w:divBdr>
            <w:top w:val="none" w:sz="0" w:space="0" w:color="auto"/>
            <w:left w:val="none" w:sz="0" w:space="0" w:color="auto"/>
            <w:bottom w:val="none" w:sz="0" w:space="0" w:color="auto"/>
            <w:right w:val="none" w:sz="0" w:space="0" w:color="auto"/>
          </w:divBdr>
        </w:div>
      </w:divsChild>
    </w:div>
    <w:div w:id="865024946">
      <w:bodyDiv w:val="1"/>
      <w:marLeft w:val="0"/>
      <w:marRight w:val="0"/>
      <w:marTop w:val="0"/>
      <w:marBottom w:val="0"/>
      <w:divBdr>
        <w:top w:val="none" w:sz="0" w:space="0" w:color="auto"/>
        <w:left w:val="none" w:sz="0" w:space="0" w:color="auto"/>
        <w:bottom w:val="none" w:sz="0" w:space="0" w:color="auto"/>
        <w:right w:val="none" w:sz="0" w:space="0" w:color="auto"/>
      </w:divBdr>
      <w:divsChild>
        <w:div w:id="1173372016">
          <w:marLeft w:val="0"/>
          <w:marRight w:val="0"/>
          <w:marTop w:val="0"/>
          <w:marBottom w:val="0"/>
          <w:divBdr>
            <w:top w:val="none" w:sz="0" w:space="0" w:color="auto"/>
            <w:left w:val="none" w:sz="0" w:space="0" w:color="auto"/>
            <w:bottom w:val="none" w:sz="0" w:space="0" w:color="auto"/>
            <w:right w:val="none" w:sz="0" w:space="0" w:color="auto"/>
          </w:divBdr>
        </w:div>
        <w:div w:id="72973006">
          <w:marLeft w:val="0"/>
          <w:marRight w:val="0"/>
          <w:marTop w:val="0"/>
          <w:marBottom w:val="0"/>
          <w:divBdr>
            <w:top w:val="none" w:sz="0" w:space="0" w:color="auto"/>
            <w:left w:val="none" w:sz="0" w:space="0" w:color="auto"/>
            <w:bottom w:val="none" w:sz="0" w:space="0" w:color="auto"/>
            <w:right w:val="none" w:sz="0" w:space="0" w:color="auto"/>
          </w:divBdr>
          <w:divsChild>
            <w:div w:id="1051031946">
              <w:marLeft w:val="0"/>
              <w:marRight w:val="0"/>
              <w:marTop w:val="0"/>
              <w:marBottom w:val="0"/>
              <w:divBdr>
                <w:top w:val="none" w:sz="0" w:space="0" w:color="auto"/>
                <w:left w:val="none" w:sz="0" w:space="0" w:color="auto"/>
                <w:bottom w:val="none" w:sz="0" w:space="0" w:color="auto"/>
                <w:right w:val="none" w:sz="0" w:space="0" w:color="auto"/>
              </w:divBdr>
            </w:div>
            <w:div w:id="1503620561">
              <w:marLeft w:val="0"/>
              <w:marRight w:val="0"/>
              <w:marTop w:val="0"/>
              <w:marBottom w:val="0"/>
              <w:divBdr>
                <w:top w:val="none" w:sz="0" w:space="0" w:color="auto"/>
                <w:left w:val="none" w:sz="0" w:space="0" w:color="auto"/>
                <w:bottom w:val="none" w:sz="0" w:space="0" w:color="auto"/>
                <w:right w:val="none" w:sz="0" w:space="0" w:color="auto"/>
              </w:divBdr>
            </w:div>
          </w:divsChild>
        </w:div>
        <w:div w:id="1735930241">
          <w:marLeft w:val="0"/>
          <w:marRight w:val="0"/>
          <w:marTop w:val="0"/>
          <w:marBottom w:val="0"/>
          <w:divBdr>
            <w:top w:val="none" w:sz="0" w:space="0" w:color="auto"/>
            <w:left w:val="none" w:sz="0" w:space="0" w:color="auto"/>
            <w:bottom w:val="none" w:sz="0" w:space="0" w:color="auto"/>
            <w:right w:val="none" w:sz="0" w:space="0" w:color="auto"/>
          </w:divBdr>
          <w:divsChild>
            <w:div w:id="1604340887">
              <w:marLeft w:val="0"/>
              <w:marRight w:val="0"/>
              <w:marTop w:val="0"/>
              <w:marBottom w:val="0"/>
              <w:divBdr>
                <w:top w:val="none" w:sz="0" w:space="0" w:color="auto"/>
                <w:left w:val="none" w:sz="0" w:space="0" w:color="auto"/>
                <w:bottom w:val="none" w:sz="0" w:space="0" w:color="auto"/>
                <w:right w:val="none" w:sz="0" w:space="0" w:color="auto"/>
              </w:divBdr>
            </w:div>
            <w:div w:id="174891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099797">
      <w:bodyDiv w:val="1"/>
      <w:marLeft w:val="0"/>
      <w:marRight w:val="0"/>
      <w:marTop w:val="0"/>
      <w:marBottom w:val="0"/>
      <w:divBdr>
        <w:top w:val="none" w:sz="0" w:space="0" w:color="auto"/>
        <w:left w:val="none" w:sz="0" w:space="0" w:color="auto"/>
        <w:bottom w:val="none" w:sz="0" w:space="0" w:color="auto"/>
        <w:right w:val="none" w:sz="0" w:space="0" w:color="auto"/>
      </w:divBdr>
      <w:divsChild>
        <w:div w:id="1285115774">
          <w:marLeft w:val="1008"/>
          <w:marRight w:val="0"/>
          <w:marTop w:val="106"/>
          <w:marBottom w:val="0"/>
          <w:divBdr>
            <w:top w:val="none" w:sz="0" w:space="0" w:color="auto"/>
            <w:left w:val="none" w:sz="0" w:space="0" w:color="auto"/>
            <w:bottom w:val="none" w:sz="0" w:space="0" w:color="auto"/>
            <w:right w:val="none" w:sz="0" w:space="0" w:color="auto"/>
          </w:divBdr>
        </w:div>
        <w:div w:id="1515143776">
          <w:marLeft w:val="1008"/>
          <w:marRight w:val="0"/>
          <w:marTop w:val="106"/>
          <w:marBottom w:val="0"/>
          <w:divBdr>
            <w:top w:val="none" w:sz="0" w:space="0" w:color="auto"/>
            <w:left w:val="none" w:sz="0" w:space="0" w:color="auto"/>
            <w:bottom w:val="none" w:sz="0" w:space="0" w:color="auto"/>
            <w:right w:val="none" w:sz="0" w:space="0" w:color="auto"/>
          </w:divBdr>
        </w:div>
        <w:div w:id="1697345264">
          <w:marLeft w:val="1008"/>
          <w:marRight w:val="0"/>
          <w:marTop w:val="106"/>
          <w:marBottom w:val="0"/>
          <w:divBdr>
            <w:top w:val="none" w:sz="0" w:space="0" w:color="auto"/>
            <w:left w:val="none" w:sz="0" w:space="0" w:color="auto"/>
            <w:bottom w:val="none" w:sz="0" w:space="0" w:color="auto"/>
            <w:right w:val="none" w:sz="0" w:space="0" w:color="auto"/>
          </w:divBdr>
        </w:div>
        <w:div w:id="1517579527">
          <w:marLeft w:val="1008"/>
          <w:marRight w:val="0"/>
          <w:marTop w:val="106"/>
          <w:marBottom w:val="0"/>
          <w:divBdr>
            <w:top w:val="none" w:sz="0" w:space="0" w:color="auto"/>
            <w:left w:val="none" w:sz="0" w:space="0" w:color="auto"/>
            <w:bottom w:val="none" w:sz="0" w:space="0" w:color="auto"/>
            <w:right w:val="none" w:sz="0" w:space="0" w:color="auto"/>
          </w:divBdr>
        </w:div>
        <w:div w:id="810488020">
          <w:marLeft w:val="1008"/>
          <w:marRight w:val="0"/>
          <w:marTop w:val="106"/>
          <w:marBottom w:val="0"/>
          <w:divBdr>
            <w:top w:val="none" w:sz="0" w:space="0" w:color="auto"/>
            <w:left w:val="none" w:sz="0" w:space="0" w:color="auto"/>
            <w:bottom w:val="none" w:sz="0" w:space="0" w:color="auto"/>
            <w:right w:val="none" w:sz="0" w:space="0" w:color="auto"/>
          </w:divBdr>
        </w:div>
        <w:div w:id="2022196734">
          <w:marLeft w:val="1008"/>
          <w:marRight w:val="0"/>
          <w:marTop w:val="106"/>
          <w:marBottom w:val="0"/>
          <w:divBdr>
            <w:top w:val="none" w:sz="0" w:space="0" w:color="auto"/>
            <w:left w:val="none" w:sz="0" w:space="0" w:color="auto"/>
            <w:bottom w:val="none" w:sz="0" w:space="0" w:color="auto"/>
            <w:right w:val="none" w:sz="0" w:space="0" w:color="auto"/>
          </w:divBdr>
        </w:div>
        <w:div w:id="2144804440">
          <w:marLeft w:val="1008"/>
          <w:marRight w:val="0"/>
          <w:marTop w:val="106"/>
          <w:marBottom w:val="0"/>
          <w:divBdr>
            <w:top w:val="none" w:sz="0" w:space="0" w:color="auto"/>
            <w:left w:val="none" w:sz="0" w:space="0" w:color="auto"/>
            <w:bottom w:val="none" w:sz="0" w:space="0" w:color="auto"/>
            <w:right w:val="none" w:sz="0" w:space="0" w:color="auto"/>
          </w:divBdr>
        </w:div>
      </w:divsChild>
    </w:div>
    <w:div w:id="940188614">
      <w:bodyDiv w:val="1"/>
      <w:marLeft w:val="0"/>
      <w:marRight w:val="0"/>
      <w:marTop w:val="0"/>
      <w:marBottom w:val="0"/>
      <w:divBdr>
        <w:top w:val="none" w:sz="0" w:space="0" w:color="auto"/>
        <w:left w:val="none" w:sz="0" w:space="0" w:color="auto"/>
        <w:bottom w:val="none" w:sz="0" w:space="0" w:color="auto"/>
        <w:right w:val="none" w:sz="0" w:space="0" w:color="auto"/>
      </w:divBdr>
      <w:divsChild>
        <w:div w:id="805968987">
          <w:marLeft w:val="432"/>
          <w:marRight w:val="0"/>
          <w:marTop w:val="125"/>
          <w:marBottom w:val="0"/>
          <w:divBdr>
            <w:top w:val="none" w:sz="0" w:space="0" w:color="auto"/>
            <w:left w:val="none" w:sz="0" w:space="0" w:color="auto"/>
            <w:bottom w:val="none" w:sz="0" w:space="0" w:color="auto"/>
            <w:right w:val="none" w:sz="0" w:space="0" w:color="auto"/>
          </w:divBdr>
        </w:div>
        <w:div w:id="1503352378">
          <w:marLeft w:val="1008"/>
          <w:marRight w:val="0"/>
          <w:marTop w:val="115"/>
          <w:marBottom w:val="0"/>
          <w:divBdr>
            <w:top w:val="none" w:sz="0" w:space="0" w:color="auto"/>
            <w:left w:val="none" w:sz="0" w:space="0" w:color="auto"/>
            <w:bottom w:val="none" w:sz="0" w:space="0" w:color="auto"/>
            <w:right w:val="none" w:sz="0" w:space="0" w:color="auto"/>
          </w:divBdr>
        </w:div>
        <w:div w:id="1831410402">
          <w:marLeft w:val="1008"/>
          <w:marRight w:val="0"/>
          <w:marTop w:val="115"/>
          <w:marBottom w:val="0"/>
          <w:divBdr>
            <w:top w:val="none" w:sz="0" w:space="0" w:color="auto"/>
            <w:left w:val="none" w:sz="0" w:space="0" w:color="auto"/>
            <w:bottom w:val="none" w:sz="0" w:space="0" w:color="auto"/>
            <w:right w:val="none" w:sz="0" w:space="0" w:color="auto"/>
          </w:divBdr>
        </w:div>
        <w:div w:id="1112818978">
          <w:marLeft w:val="1008"/>
          <w:marRight w:val="0"/>
          <w:marTop w:val="115"/>
          <w:marBottom w:val="0"/>
          <w:divBdr>
            <w:top w:val="none" w:sz="0" w:space="0" w:color="auto"/>
            <w:left w:val="none" w:sz="0" w:space="0" w:color="auto"/>
            <w:bottom w:val="none" w:sz="0" w:space="0" w:color="auto"/>
            <w:right w:val="none" w:sz="0" w:space="0" w:color="auto"/>
          </w:divBdr>
        </w:div>
      </w:divsChild>
    </w:div>
    <w:div w:id="978535266">
      <w:bodyDiv w:val="1"/>
      <w:marLeft w:val="0"/>
      <w:marRight w:val="0"/>
      <w:marTop w:val="0"/>
      <w:marBottom w:val="0"/>
      <w:divBdr>
        <w:top w:val="none" w:sz="0" w:space="0" w:color="auto"/>
        <w:left w:val="none" w:sz="0" w:space="0" w:color="auto"/>
        <w:bottom w:val="none" w:sz="0" w:space="0" w:color="auto"/>
        <w:right w:val="none" w:sz="0" w:space="0" w:color="auto"/>
      </w:divBdr>
      <w:divsChild>
        <w:div w:id="893927671">
          <w:marLeft w:val="0"/>
          <w:marRight w:val="0"/>
          <w:marTop w:val="0"/>
          <w:marBottom w:val="0"/>
          <w:divBdr>
            <w:top w:val="none" w:sz="0" w:space="0" w:color="auto"/>
            <w:left w:val="none" w:sz="0" w:space="0" w:color="auto"/>
            <w:bottom w:val="none" w:sz="0" w:space="0" w:color="auto"/>
            <w:right w:val="none" w:sz="0" w:space="0" w:color="auto"/>
          </w:divBdr>
          <w:divsChild>
            <w:div w:id="43064741">
              <w:marLeft w:val="0"/>
              <w:marRight w:val="0"/>
              <w:marTop w:val="0"/>
              <w:marBottom w:val="0"/>
              <w:divBdr>
                <w:top w:val="none" w:sz="0" w:space="0" w:color="auto"/>
                <w:left w:val="none" w:sz="0" w:space="0" w:color="auto"/>
                <w:bottom w:val="none" w:sz="0" w:space="0" w:color="auto"/>
                <w:right w:val="none" w:sz="0" w:space="0" w:color="auto"/>
              </w:divBdr>
              <w:divsChild>
                <w:div w:id="348988199">
                  <w:marLeft w:val="0"/>
                  <w:marRight w:val="0"/>
                  <w:marTop w:val="0"/>
                  <w:marBottom w:val="0"/>
                  <w:divBdr>
                    <w:top w:val="none" w:sz="0" w:space="0" w:color="auto"/>
                    <w:left w:val="none" w:sz="0" w:space="0" w:color="auto"/>
                    <w:bottom w:val="none" w:sz="0" w:space="0" w:color="auto"/>
                    <w:right w:val="none" w:sz="0" w:space="0" w:color="auto"/>
                  </w:divBdr>
                </w:div>
                <w:div w:id="832139808">
                  <w:marLeft w:val="0"/>
                  <w:marRight w:val="0"/>
                  <w:marTop w:val="0"/>
                  <w:marBottom w:val="0"/>
                  <w:divBdr>
                    <w:top w:val="none" w:sz="0" w:space="0" w:color="auto"/>
                    <w:left w:val="none" w:sz="0" w:space="0" w:color="auto"/>
                    <w:bottom w:val="none" w:sz="0" w:space="0" w:color="auto"/>
                    <w:right w:val="none" w:sz="0" w:space="0" w:color="auto"/>
                  </w:divBdr>
                </w:div>
                <w:div w:id="1547062294">
                  <w:marLeft w:val="0"/>
                  <w:marRight w:val="0"/>
                  <w:marTop w:val="0"/>
                  <w:marBottom w:val="0"/>
                  <w:divBdr>
                    <w:top w:val="none" w:sz="0" w:space="0" w:color="auto"/>
                    <w:left w:val="none" w:sz="0" w:space="0" w:color="auto"/>
                    <w:bottom w:val="none" w:sz="0" w:space="0" w:color="auto"/>
                    <w:right w:val="none" w:sz="0" w:space="0" w:color="auto"/>
                  </w:divBdr>
                </w:div>
                <w:div w:id="2089618351">
                  <w:marLeft w:val="0"/>
                  <w:marRight w:val="0"/>
                  <w:marTop w:val="0"/>
                  <w:marBottom w:val="0"/>
                  <w:divBdr>
                    <w:top w:val="none" w:sz="0" w:space="0" w:color="auto"/>
                    <w:left w:val="none" w:sz="0" w:space="0" w:color="auto"/>
                    <w:bottom w:val="none" w:sz="0" w:space="0" w:color="auto"/>
                    <w:right w:val="none" w:sz="0" w:space="0" w:color="auto"/>
                  </w:divBdr>
                </w:div>
                <w:div w:id="1280185622">
                  <w:marLeft w:val="0"/>
                  <w:marRight w:val="0"/>
                  <w:marTop w:val="0"/>
                  <w:marBottom w:val="0"/>
                  <w:divBdr>
                    <w:top w:val="none" w:sz="0" w:space="0" w:color="auto"/>
                    <w:left w:val="none" w:sz="0" w:space="0" w:color="auto"/>
                    <w:bottom w:val="none" w:sz="0" w:space="0" w:color="auto"/>
                    <w:right w:val="none" w:sz="0" w:space="0" w:color="auto"/>
                  </w:divBdr>
                </w:div>
                <w:div w:id="1846090198">
                  <w:marLeft w:val="0"/>
                  <w:marRight w:val="0"/>
                  <w:marTop w:val="0"/>
                  <w:marBottom w:val="0"/>
                  <w:divBdr>
                    <w:top w:val="none" w:sz="0" w:space="0" w:color="auto"/>
                    <w:left w:val="none" w:sz="0" w:space="0" w:color="auto"/>
                    <w:bottom w:val="none" w:sz="0" w:space="0" w:color="auto"/>
                    <w:right w:val="none" w:sz="0" w:space="0" w:color="auto"/>
                  </w:divBdr>
                </w:div>
                <w:div w:id="1201551522">
                  <w:marLeft w:val="0"/>
                  <w:marRight w:val="0"/>
                  <w:marTop w:val="0"/>
                  <w:marBottom w:val="0"/>
                  <w:divBdr>
                    <w:top w:val="none" w:sz="0" w:space="0" w:color="auto"/>
                    <w:left w:val="none" w:sz="0" w:space="0" w:color="auto"/>
                    <w:bottom w:val="none" w:sz="0" w:space="0" w:color="auto"/>
                    <w:right w:val="none" w:sz="0" w:space="0" w:color="auto"/>
                  </w:divBdr>
                </w:div>
                <w:div w:id="959146202">
                  <w:marLeft w:val="0"/>
                  <w:marRight w:val="0"/>
                  <w:marTop w:val="0"/>
                  <w:marBottom w:val="0"/>
                  <w:divBdr>
                    <w:top w:val="none" w:sz="0" w:space="0" w:color="auto"/>
                    <w:left w:val="none" w:sz="0" w:space="0" w:color="auto"/>
                    <w:bottom w:val="none" w:sz="0" w:space="0" w:color="auto"/>
                    <w:right w:val="none" w:sz="0" w:space="0" w:color="auto"/>
                  </w:divBdr>
                </w:div>
                <w:div w:id="616911119">
                  <w:marLeft w:val="0"/>
                  <w:marRight w:val="0"/>
                  <w:marTop w:val="0"/>
                  <w:marBottom w:val="0"/>
                  <w:divBdr>
                    <w:top w:val="none" w:sz="0" w:space="0" w:color="auto"/>
                    <w:left w:val="none" w:sz="0" w:space="0" w:color="auto"/>
                    <w:bottom w:val="none" w:sz="0" w:space="0" w:color="auto"/>
                    <w:right w:val="none" w:sz="0" w:space="0" w:color="auto"/>
                  </w:divBdr>
                </w:div>
                <w:div w:id="1356730392">
                  <w:marLeft w:val="0"/>
                  <w:marRight w:val="0"/>
                  <w:marTop w:val="0"/>
                  <w:marBottom w:val="0"/>
                  <w:divBdr>
                    <w:top w:val="none" w:sz="0" w:space="0" w:color="auto"/>
                    <w:left w:val="none" w:sz="0" w:space="0" w:color="auto"/>
                    <w:bottom w:val="none" w:sz="0" w:space="0" w:color="auto"/>
                    <w:right w:val="none" w:sz="0" w:space="0" w:color="auto"/>
                  </w:divBdr>
                </w:div>
              </w:divsChild>
            </w:div>
            <w:div w:id="547684658">
              <w:marLeft w:val="0"/>
              <w:marRight w:val="0"/>
              <w:marTop w:val="0"/>
              <w:marBottom w:val="0"/>
              <w:divBdr>
                <w:top w:val="none" w:sz="0" w:space="0" w:color="auto"/>
                <w:left w:val="none" w:sz="0" w:space="0" w:color="auto"/>
                <w:bottom w:val="none" w:sz="0" w:space="0" w:color="auto"/>
                <w:right w:val="none" w:sz="0" w:space="0" w:color="auto"/>
              </w:divBdr>
              <w:divsChild>
                <w:div w:id="1636905869">
                  <w:marLeft w:val="0"/>
                  <w:marRight w:val="0"/>
                  <w:marTop w:val="0"/>
                  <w:marBottom w:val="0"/>
                  <w:divBdr>
                    <w:top w:val="none" w:sz="0" w:space="0" w:color="auto"/>
                    <w:left w:val="none" w:sz="0" w:space="0" w:color="auto"/>
                    <w:bottom w:val="none" w:sz="0" w:space="0" w:color="auto"/>
                    <w:right w:val="none" w:sz="0" w:space="0" w:color="auto"/>
                  </w:divBdr>
                </w:div>
                <w:div w:id="1251043206">
                  <w:marLeft w:val="0"/>
                  <w:marRight w:val="0"/>
                  <w:marTop w:val="0"/>
                  <w:marBottom w:val="0"/>
                  <w:divBdr>
                    <w:top w:val="none" w:sz="0" w:space="0" w:color="auto"/>
                    <w:left w:val="none" w:sz="0" w:space="0" w:color="auto"/>
                    <w:bottom w:val="none" w:sz="0" w:space="0" w:color="auto"/>
                    <w:right w:val="none" w:sz="0" w:space="0" w:color="auto"/>
                  </w:divBdr>
                </w:div>
              </w:divsChild>
            </w:div>
            <w:div w:id="422995329">
              <w:marLeft w:val="0"/>
              <w:marRight w:val="0"/>
              <w:marTop w:val="0"/>
              <w:marBottom w:val="0"/>
              <w:divBdr>
                <w:top w:val="none" w:sz="0" w:space="0" w:color="auto"/>
                <w:left w:val="none" w:sz="0" w:space="0" w:color="auto"/>
                <w:bottom w:val="none" w:sz="0" w:space="0" w:color="auto"/>
                <w:right w:val="none" w:sz="0" w:space="0" w:color="auto"/>
              </w:divBdr>
              <w:divsChild>
                <w:div w:id="1842962040">
                  <w:marLeft w:val="0"/>
                  <w:marRight w:val="0"/>
                  <w:marTop w:val="0"/>
                  <w:marBottom w:val="0"/>
                  <w:divBdr>
                    <w:top w:val="none" w:sz="0" w:space="0" w:color="auto"/>
                    <w:left w:val="none" w:sz="0" w:space="0" w:color="auto"/>
                    <w:bottom w:val="none" w:sz="0" w:space="0" w:color="auto"/>
                    <w:right w:val="none" w:sz="0" w:space="0" w:color="auto"/>
                  </w:divBdr>
                </w:div>
                <w:div w:id="1422095983">
                  <w:marLeft w:val="0"/>
                  <w:marRight w:val="0"/>
                  <w:marTop w:val="0"/>
                  <w:marBottom w:val="0"/>
                  <w:divBdr>
                    <w:top w:val="none" w:sz="0" w:space="0" w:color="auto"/>
                    <w:left w:val="none" w:sz="0" w:space="0" w:color="auto"/>
                    <w:bottom w:val="none" w:sz="0" w:space="0" w:color="auto"/>
                    <w:right w:val="none" w:sz="0" w:space="0" w:color="auto"/>
                  </w:divBdr>
                </w:div>
              </w:divsChild>
            </w:div>
            <w:div w:id="141852192">
              <w:marLeft w:val="0"/>
              <w:marRight w:val="0"/>
              <w:marTop w:val="0"/>
              <w:marBottom w:val="0"/>
              <w:divBdr>
                <w:top w:val="none" w:sz="0" w:space="0" w:color="auto"/>
                <w:left w:val="none" w:sz="0" w:space="0" w:color="auto"/>
                <w:bottom w:val="none" w:sz="0" w:space="0" w:color="auto"/>
                <w:right w:val="none" w:sz="0" w:space="0" w:color="auto"/>
              </w:divBdr>
              <w:divsChild>
                <w:div w:id="695227722">
                  <w:marLeft w:val="0"/>
                  <w:marRight w:val="0"/>
                  <w:marTop w:val="0"/>
                  <w:marBottom w:val="0"/>
                  <w:divBdr>
                    <w:top w:val="none" w:sz="0" w:space="0" w:color="auto"/>
                    <w:left w:val="none" w:sz="0" w:space="0" w:color="auto"/>
                    <w:bottom w:val="none" w:sz="0" w:space="0" w:color="auto"/>
                    <w:right w:val="none" w:sz="0" w:space="0" w:color="auto"/>
                  </w:divBdr>
                </w:div>
                <w:div w:id="18987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538299">
          <w:marLeft w:val="0"/>
          <w:marRight w:val="0"/>
          <w:marTop w:val="0"/>
          <w:marBottom w:val="0"/>
          <w:divBdr>
            <w:top w:val="none" w:sz="0" w:space="0" w:color="auto"/>
            <w:left w:val="none" w:sz="0" w:space="0" w:color="auto"/>
            <w:bottom w:val="none" w:sz="0" w:space="0" w:color="auto"/>
            <w:right w:val="none" w:sz="0" w:space="0" w:color="auto"/>
          </w:divBdr>
        </w:div>
        <w:div w:id="334577911">
          <w:marLeft w:val="0"/>
          <w:marRight w:val="0"/>
          <w:marTop w:val="0"/>
          <w:marBottom w:val="0"/>
          <w:divBdr>
            <w:top w:val="none" w:sz="0" w:space="0" w:color="auto"/>
            <w:left w:val="none" w:sz="0" w:space="0" w:color="auto"/>
            <w:bottom w:val="none" w:sz="0" w:space="0" w:color="auto"/>
            <w:right w:val="none" w:sz="0" w:space="0" w:color="auto"/>
          </w:divBdr>
        </w:div>
        <w:div w:id="450898074">
          <w:marLeft w:val="0"/>
          <w:marRight w:val="0"/>
          <w:marTop w:val="0"/>
          <w:marBottom w:val="0"/>
          <w:divBdr>
            <w:top w:val="none" w:sz="0" w:space="0" w:color="auto"/>
            <w:left w:val="none" w:sz="0" w:space="0" w:color="auto"/>
            <w:bottom w:val="none" w:sz="0" w:space="0" w:color="auto"/>
            <w:right w:val="none" w:sz="0" w:space="0" w:color="auto"/>
          </w:divBdr>
          <w:divsChild>
            <w:div w:id="1818960881">
              <w:marLeft w:val="0"/>
              <w:marRight w:val="0"/>
              <w:marTop w:val="0"/>
              <w:marBottom w:val="0"/>
              <w:divBdr>
                <w:top w:val="none" w:sz="0" w:space="0" w:color="auto"/>
                <w:left w:val="none" w:sz="0" w:space="0" w:color="auto"/>
                <w:bottom w:val="none" w:sz="0" w:space="0" w:color="auto"/>
                <w:right w:val="none" w:sz="0" w:space="0" w:color="auto"/>
              </w:divBdr>
            </w:div>
            <w:div w:id="2018999906">
              <w:marLeft w:val="0"/>
              <w:marRight w:val="0"/>
              <w:marTop w:val="0"/>
              <w:marBottom w:val="0"/>
              <w:divBdr>
                <w:top w:val="none" w:sz="0" w:space="0" w:color="auto"/>
                <w:left w:val="none" w:sz="0" w:space="0" w:color="auto"/>
                <w:bottom w:val="none" w:sz="0" w:space="0" w:color="auto"/>
                <w:right w:val="none" w:sz="0" w:space="0" w:color="auto"/>
              </w:divBdr>
            </w:div>
            <w:div w:id="50733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273121">
      <w:bodyDiv w:val="1"/>
      <w:marLeft w:val="0"/>
      <w:marRight w:val="0"/>
      <w:marTop w:val="0"/>
      <w:marBottom w:val="0"/>
      <w:divBdr>
        <w:top w:val="none" w:sz="0" w:space="0" w:color="auto"/>
        <w:left w:val="none" w:sz="0" w:space="0" w:color="auto"/>
        <w:bottom w:val="none" w:sz="0" w:space="0" w:color="auto"/>
        <w:right w:val="none" w:sz="0" w:space="0" w:color="auto"/>
      </w:divBdr>
      <w:divsChild>
        <w:div w:id="1665860022">
          <w:marLeft w:val="432"/>
          <w:marRight w:val="0"/>
          <w:marTop w:val="125"/>
          <w:marBottom w:val="0"/>
          <w:divBdr>
            <w:top w:val="none" w:sz="0" w:space="0" w:color="auto"/>
            <w:left w:val="none" w:sz="0" w:space="0" w:color="auto"/>
            <w:bottom w:val="none" w:sz="0" w:space="0" w:color="auto"/>
            <w:right w:val="none" w:sz="0" w:space="0" w:color="auto"/>
          </w:divBdr>
        </w:div>
      </w:divsChild>
    </w:div>
    <w:div w:id="987562654">
      <w:bodyDiv w:val="1"/>
      <w:marLeft w:val="0"/>
      <w:marRight w:val="0"/>
      <w:marTop w:val="0"/>
      <w:marBottom w:val="0"/>
      <w:divBdr>
        <w:top w:val="none" w:sz="0" w:space="0" w:color="auto"/>
        <w:left w:val="none" w:sz="0" w:space="0" w:color="auto"/>
        <w:bottom w:val="none" w:sz="0" w:space="0" w:color="auto"/>
        <w:right w:val="none" w:sz="0" w:space="0" w:color="auto"/>
      </w:divBdr>
    </w:div>
    <w:div w:id="1090932814">
      <w:bodyDiv w:val="1"/>
      <w:marLeft w:val="0"/>
      <w:marRight w:val="0"/>
      <w:marTop w:val="0"/>
      <w:marBottom w:val="0"/>
      <w:divBdr>
        <w:top w:val="none" w:sz="0" w:space="0" w:color="auto"/>
        <w:left w:val="none" w:sz="0" w:space="0" w:color="auto"/>
        <w:bottom w:val="none" w:sz="0" w:space="0" w:color="auto"/>
        <w:right w:val="none" w:sz="0" w:space="0" w:color="auto"/>
      </w:divBdr>
      <w:divsChild>
        <w:div w:id="873805836">
          <w:marLeft w:val="432"/>
          <w:marRight w:val="0"/>
          <w:marTop w:val="86"/>
          <w:marBottom w:val="0"/>
          <w:divBdr>
            <w:top w:val="none" w:sz="0" w:space="0" w:color="auto"/>
            <w:left w:val="none" w:sz="0" w:space="0" w:color="auto"/>
            <w:bottom w:val="none" w:sz="0" w:space="0" w:color="auto"/>
            <w:right w:val="none" w:sz="0" w:space="0" w:color="auto"/>
          </w:divBdr>
        </w:div>
      </w:divsChild>
    </w:div>
    <w:div w:id="1120033545">
      <w:bodyDiv w:val="1"/>
      <w:marLeft w:val="0"/>
      <w:marRight w:val="0"/>
      <w:marTop w:val="0"/>
      <w:marBottom w:val="0"/>
      <w:divBdr>
        <w:top w:val="none" w:sz="0" w:space="0" w:color="auto"/>
        <w:left w:val="none" w:sz="0" w:space="0" w:color="auto"/>
        <w:bottom w:val="none" w:sz="0" w:space="0" w:color="auto"/>
        <w:right w:val="none" w:sz="0" w:space="0" w:color="auto"/>
      </w:divBdr>
    </w:div>
    <w:div w:id="1180856558">
      <w:bodyDiv w:val="1"/>
      <w:marLeft w:val="0"/>
      <w:marRight w:val="0"/>
      <w:marTop w:val="0"/>
      <w:marBottom w:val="0"/>
      <w:divBdr>
        <w:top w:val="none" w:sz="0" w:space="0" w:color="auto"/>
        <w:left w:val="none" w:sz="0" w:space="0" w:color="auto"/>
        <w:bottom w:val="none" w:sz="0" w:space="0" w:color="auto"/>
        <w:right w:val="none" w:sz="0" w:space="0" w:color="auto"/>
      </w:divBdr>
    </w:div>
    <w:div w:id="1190684799">
      <w:bodyDiv w:val="1"/>
      <w:marLeft w:val="0"/>
      <w:marRight w:val="0"/>
      <w:marTop w:val="0"/>
      <w:marBottom w:val="0"/>
      <w:divBdr>
        <w:top w:val="none" w:sz="0" w:space="0" w:color="auto"/>
        <w:left w:val="none" w:sz="0" w:space="0" w:color="auto"/>
        <w:bottom w:val="none" w:sz="0" w:space="0" w:color="auto"/>
        <w:right w:val="none" w:sz="0" w:space="0" w:color="auto"/>
      </w:divBdr>
    </w:div>
    <w:div w:id="1203134961">
      <w:bodyDiv w:val="1"/>
      <w:marLeft w:val="0"/>
      <w:marRight w:val="0"/>
      <w:marTop w:val="0"/>
      <w:marBottom w:val="0"/>
      <w:divBdr>
        <w:top w:val="none" w:sz="0" w:space="0" w:color="auto"/>
        <w:left w:val="none" w:sz="0" w:space="0" w:color="auto"/>
        <w:bottom w:val="none" w:sz="0" w:space="0" w:color="auto"/>
        <w:right w:val="none" w:sz="0" w:space="0" w:color="auto"/>
      </w:divBdr>
    </w:div>
    <w:div w:id="1205564070">
      <w:bodyDiv w:val="1"/>
      <w:marLeft w:val="0"/>
      <w:marRight w:val="0"/>
      <w:marTop w:val="0"/>
      <w:marBottom w:val="0"/>
      <w:divBdr>
        <w:top w:val="none" w:sz="0" w:space="0" w:color="auto"/>
        <w:left w:val="none" w:sz="0" w:space="0" w:color="auto"/>
        <w:bottom w:val="none" w:sz="0" w:space="0" w:color="auto"/>
        <w:right w:val="none" w:sz="0" w:space="0" w:color="auto"/>
      </w:divBdr>
    </w:div>
    <w:div w:id="1225406905">
      <w:bodyDiv w:val="1"/>
      <w:marLeft w:val="0"/>
      <w:marRight w:val="0"/>
      <w:marTop w:val="0"/>
      <w:marBottom w:val="0"/>
      <w:divBdr>
        <w:top w:val="none" w:sz="0" w:space="0" w:color="auto"/>
        <w:left w:val="none" w:sz="0" w:space="0" w:color="auto"/>
        <w:bottom w:val="none" w:sz="0" w:space="0" w:color="auto"/>
        <w:right w:val="none" w:sz="0" w:space="0" w:color="auto"/>
      </w:divBdr>
    </w:div>
    <w:div w:id="1285772851">
      <w:bodyDiv w:val="1"/>
      <w:marLeft w:val="0"/>
      <w:marRight w:val="0"/>
      <w:marTop w:val="0"/>
      <w:marBottom w:val="0"/>
      <w:divBdr>
        <w:top w:val="none" w:sz="0" w:space="0" w:color="auto"/>
        <w:left w:val="none" w:sz="0" w:space="0" w:color="auto"/>
        <w:bottom w:val="none" w:sz="0" w:space="0" w:color="auto"/>
        <w:right w:val="none" w:sz="0" w:space="0" w:color="auto"/>
      </w:divBdr>
    </w:div>
    <w:div w:id="1287349730">
      <w:bodyDiv w:val="1"/>
      <w:marLeft w:val="0"/>
      <w:marRight w:val="0"/>
      <w:marTop w:val="0"/>
      <w:marBottom w:val="0"/>
      <w:divBdr>
        <w:top w:val="none" w:sz="0" w:space="0" w:color="auto"/>
        <w:left w:val="none" w:sz="0" w:space="0" w:color="auto"/>
        <w:bottom w:val="none" w:sz="0" w:space="0" w:color="auto"/>
        <w:right w:val="none" w:sz="0" w:space="0" w:color="auto"/>
      </w:divBdr>
    </w:div>
    <w:div w:id="1317104416">
      <w:bodyDiv w:val="1"/>
      <w:marLeft w:val="0"/>
      <w:marRight w:val="0"/>
      <w:marTop w:val="0"/>
      <w:marBottom w:val="0"/>
      <w:divBdr>
        <w:top w:val="none" w:sz="0" w:space="0" w:color="auto"/>
        <w:left w:val="none" w:sz="0" w:space="0" w:color="auto"/>
        <w:bottom w:val="none" w:sz="0" w:space="0" w:color="auto"/>
        <w:right w:val="none" w:sz="0" w:space="0" w:color="auto"/>
      </w:divBdr>
    </w:div>
    <w:div w:id="1318874760">
      <w:bodyDiv w:val="1"/>
      <w:marLeft w:val="0"/>
      <w:marRight w:val="0"/>
      <w:marTop w:val="0"/>
      <w:marBottom w:val="0"/>
      <w:divBdr>
        <w:top w:val="none" w:sz="0" w:space="0" w:color="auto"/>
        <w:left w:val="none" w:sz="0" w:space="0" w:color="auto"/>
        <w:bottom w:val="none" w:sz="0" w:space="0" w:color="auto"/>
        <w:right w:val="none" w:sz="0" w:space="0" w:color="auto"/>
      </w:divBdr>
    </w:div>
    <w:div w:id="1345478643">
      <w:bodyDiv w:val="1"/>
      <w:marLeft w:val="0"/>
      <w:marRight w:val="0"/>
      <w:marTop w:val="0"/>
      <w:marBottom w:val="0"/>
      <w:divBdr>
        <w:top w:val="none" w:sz="0" w:space="0" w:color="auto"/>
        <w:left w:val="none" w:sz="0" w:space="0" w:color="auto"/>
        <w:bottom w:val="none" w:sz="0" w:space="0" w:color="auto"/>
        <w:right w:val="none" w:sz="0" w:space="0" w:color="auto"/>
      </w:divBdr>
      <w:divsChild>
        <w:div w:id="750346088">
          <w:marLeft w:val="0"/>
          <w:marRight w:val="0"/>
          <w:marTop w:val="0"/>
          <w:marBottom w:val="0"/>
          <w:divBdr>
            <w:top w:val="none" w:sz="0" w:space="0" w:color="auto"/>
            <w:left w:val="none" w:sz="0" w:space="0" w:color="auto"/>
            <w:bottom w:val="none" w:sz="0" w:space="0" w:color="auto"/>
            <w:right w:val="none" w:sz="0" w:space="0" w:color="auto"/>
          </w:divBdr>
        </w:div>
      </w:divsChild>
    </w:div>
    <w:div w:id="1370109640">
      <w:bodyDiv w:val="1"/>
      <w:marLeft w:val="0"/>
      <w:marRight w:val="0"/>
      <w:marTop w:val="0"/>
      <w:marBottom w:val="0"/>
      <w:divBdr>
        <w:top w:val="none" w:sz="0" w:space="0" w:color="auto"/>
        <w:left w:val="none" w:sz="0" w:space="0" w:color="auto"/>
        <w:bottom w:val="none" w:sz="0" w:space="0" w:color="auto"/>
        <w:right w:val="none" w:sz="0" w:space="0" w:color="auto"/>
      </w:divBdr>
      <w:divsChild>
        <w:div w:id="1238444045">
          <w:marLeft w:val="0"/>
          <w:marRight w:val="0"/>
          <w:marTop w:val="0"/>
          <w:marBottom w:val="0"/>
          <w:divBdr>
            <w:top w:val="none" w:sz="0" w:space="0" w:color="auto"/>
            <w:left w:val="none" w:sz="0" w:space="0" w:color="auto"/>
            <w:bottom w:val="none" w:sz="0" w:space="0" w:color="auto"/>
            <w:right w:val="none" w:sz="0" w:space="0" w:color="auto"/>
          </w:divBdr>
        </w:div>
        <w:div w:id="199131010">
          <w:marLeft w:val="0"/>
          <w:marRight w:val="0"/>
          <w:marTop w:val="0"/>
          <w:marBottom w:val="0"/>
          <w:divBdr>
            <w:top w:val="none" w:sz="0" w:space="0" w:color="auto"/>
            <w:left w:val="none" w:sz="0" w:space="0" w:color="auto"/>
            <w:bottom w:val="none" w:sz="0" w:space="0" w:color="auto"/>
            <w:right w:val="none" w:sz="0" w:space="0" w:color="auto"/>
          </w:divBdr>
        </w:div>
      </w:divsChild>
    </w:div>
    <w:div w:id="1385790154">
      <w:bodyDiv w:val="1"/>
      <w:marLeft w:val="0"/>
      <w:marRight w:val="0"/>
      <w:marTop w:val="0"/>
      <w:marBottom w:val="0"/>
      <w:divBdr>
        <w:top w:val="none" w:sz="0" w:space="0" w:color="auto"/>
        <w:left w:val="none" w:sz="0" w:space="0" w:color="auto"/>
        <w:bottom w:val="none" w:sz="0" w:space="0" w:color="auto"/>
        <w:right w:val="none" w:sz="0" w:space="0" w:color="auto"/>
      </w:divBdr>
    </w:div>
    <w:div w:id="1405833524">
      <w:bodyDiv w:val="1"/>
      <w:marLeft w:val="0"/>
      <w:marRight w:val="0"/>
      <w:marTop w:val="0"/>
      <w:marBottom w:val="0"/>
      <w:divBdr>
        <w:top w:val="none" w:sz="0" w:space="0" w:color="auto"/>
        <w:left w:val="none" w:sz="0" w:space="0" w:color="auto"/>
        <w:bottom w:val="none" w:sz="0" w:space="0" w:color="auto"/>
        <w:right w:val="none" w:sz="0" w:space="0" w:color="auto"/>
      </w:divBdr>
    </w:div>
    <w:div w:id="1464351197">
      <w:bodyDiv w:val="1"/>
      <w:marLeft w:val="0"/>
      <w:marRight w:val="0"/>
      <w:marTop w:val="0"/>
      <w:marBottom w:val="0"/>
      <w:divBdr>
        <w:top w:val="none" w:sz="0" w:space="0" w:color="auto"/>
        <w:left w:val="none" w:sz="0" w:space="0" w:color="auto"/>
        <w:bottom w:val="none" w:sz="0" w:space="0" w:color="auto"/>
        <w:right w:val="none" w:sz="0" w:space="0" w:color="auto"/>
      </w:divBdr>
    </w:div>
    <w:div w:id="1481262268">
      <w:bodyDiv w:val="1"/>
      <w:marLeft w:val="0"/>
      <w:marRight w:val="0"/>
      <w:marTop w:val="0"/>
      <w:marBottom w:val="0"/>
      <w:divBdr>
        <w:top w:val="none" w:sz="0" w:space="0" w:color="auto"/>
        <w:left w:val="none" w:sz="0" w:space="0" w:color="auto"/>
        <w:bottom w:val="none" w:sz="0" w:space="0" w:color="auto"/>
        <w:right w:val="none" w:sz="0" w:space="0" w:color="auto"/>
      </w:divBdr>
    </w:div>
    <w:div w:id="1486623053">
      <w:bodyDiv w:val="1"/>
      <w:marLeft w:val="0"/>
      <w:marRight w:val="0"/>
      <w:marTop w:val="0"/>
      <w:marBottom w:val="0"/>
      <w:divBdr>
        <w:top w:val="none" w:sz="0" w:space="0" w:color="auto"/>
        <w:left w:val="none" w:sz="0" w:space="0" w:color="auto"/>
        <w:bottom w:val="none" w:sz="0" w:space="0" w:color="auto"/>
        <w:right w:val="none" w:sz="0" w:space="0" w:color="auto"/>
      </w:divBdr>
    </w:div>
    <w:div w:id="15236675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89">
          <w:marLeft w:val="0"/>
          <w:marRight w:val="0"/>
          <w:marTop w:val="0"/>
          <w:marBottom w:val="0"/>
          <w:divBdr>
            <w:top w:val="none" w:sz="0" w:space="0" w:color="auto"/>
            <w:left w:val="none" w:sz="0" w:space="0" w:color="auto"/>
            <w:bottom w:val="none" w:sz="0" w:space="0" w:color="auto"/>
            <w:right w:val="none" w:sz="0" w:space="0" w:color="auto"/>
          </w:divBdr>
        </w:div>
      </w:divsChild>
    </w:div>
    <w:div w:id="1559515692">
      <w:bodyDiv w:val="1"/>
      <w:marLeft w:val="0"/>
      <w:marRight w:val="0"/>
      <w:marTop w:val="0"/>
      <w:marBottom w:val="0"/>
      <w:divBdr>
        <w:top w:val="none" w:sz="0" w:space="0" w:color="auto"/>
        <w:left w:val="none" w:sz="0" w:space="0" w:color="auto"/>
        <w:bottom w:val="none" w:sz="0" w:space="0" w:color="auto"/>
        <w:right w:val="none" w:sz="0" w:space="0" w:color="auto"/>
      </w:divBdr>
    </w:div>
    <w:div w:id="1574587146">
      <w:bodyDiv w:val="1"/>
      <w:marLeft w:val="0"/>
      <w:marRight w:val="0"/>
      <w:marTop w:val="0"/>
      <w:marBottom w:val="0"/>
      <w:divBdr>
        <w:top w:val="none" w:sz="0" w:space="0" w:color="auto"/>
        <w:left w:val="none" w:sz="0" w:space="0" w:color="auto"/>
        <w:bottom w:val="none" w:sz="0" w:space="0" w:color="auto"/>
        <w:right w:val="none" w:sz="0" w:space="0" w:color="auto"/>
      </w:divBdr>
    </w:div>
    <w:div w:id="1598758289">
      <w:bodyDiv w:val="1"/>
      <w:marLeft w:val="0"/>
      <w:marRight w:val="0"/>
      <w:marTop w:val="0"/>
      <w:marBottom w:val="0"/>
      <w:divBdr>
        <w:top w:val="none" w:sz="0" w:space="0" w:color="auto"/>
        <w:left w:val="none" w:sz="0" w:space="0" w:color="auto"/>
        <w:bottom w:val="none" w:sz="0" w:space="0" w:color="auto"/>
        <w:right w:val="none" w:sz="0" w:space="0" w:color="auto"/>
      </w:divBdr>
      <w:divsChild>
        <w:div w:id="1103841042">
          <w:marLeft w:val="0"/>
          <w:marRight w:val="0"/>
          <w:marTop w:val="0"/>
          <w:marBottom w:val="0"/>
          <w:divBdr>
            <w:top w:val="none" w:sz="0" w:space="0" w:color="auto"/>
            <w:left w:val="none" w:sz="0" w:space="0" w:color="auto"/>
            <w:bottom w:val="none" w:sz="0" w:space="0" w:color="auto"/>
            <w:right w:val="none" w:sz="0" w:space="0" w:color="auto"/>
          </w:divBdr>
        </w:div>
        <w:div w:id="263614945">
          <w:marLeft w:val="0"/>
          <w:marRight w:val="0"/>
          <w:marTop w:val="0"/>
          <w:marBottom w:val="0"/>
          <w:divBdr>
            <w:top w:val="none" w:sz="0" w:space="0" w:color="auto"/>
            <w:left w:val="none" w:sz="0" w:space="0" w:color="auto"/>
            <w:bottom w:val="none" w:sz="0" w:space="0" w:color="auto"/>
            <w:right w:val="none" w:sz="0" w:space="0" w:color="auto"/>
          </w:divBdr>
        </w:div>
        <w:div w:id="1985766920">
          <w:marLeft w:val="0"/>
          <w:marRight w:val="0"/>
          <w:marTop w:val="0"/>
          <w:marBottom w:val="0"/>
          <w:divBdr>
            <w:top w:val="none" w:sz="0" w:space="0" w:color="auto"/>
            <w:left w:val="none" w:sz="0" w:space="0" w:color="auto"/>
            <w:bottom w:val="none" w:sz="0" w:space="0" w:color="auto"/>
            <w:right w:val="none" w:sz="0" w:space="0" w:color="auto"/>
          </w:divBdr>
        </w:div>
      </w:divsChild>
    </w:div>
    <w:div w:id="1622372487">
      <w:bodyDiv w:val="1"/>
      <w:marLeft w:val="0"/>
      <w:marRight w:val="0"/>
      <w:marTop w:val="0"/>
      <w:marBottom w:val="0"/>
      <w:divBdr>
        <w:top w:val="none" w:sz="0" w:space="0" w:color="auto"/>
        <w:left w:val="none" w:sz="0" w:space="0" w:color="auto"/>
        <w:bottom w:val="none" w:sz="0" w:space="0" w:color="auto"/>
        <w:right w:val="none" w:sz="0" w:space="0" w:color="auto"/>
      </w:divBdr>
    </w:div>
    <w:div w:id="1657026836">
      <w:bodyDiv w:val="1"/>
      <w:marLeft w:val="0"/>
      <w:marRight w:val="0"/>
      <w:marTop w:val="0"/>
      <w:marBottom w:val="0"/>
      <w:divBdr>
        <w:top w:val="none" w:sz="0" w:space="0" w:color="auto"/>
        <w:left w:val="none" w:sz="0" w:space="0" w:color="auto"/>
        <w:bottom w:val="none" w:sz="0" w:space="0" w:color="auto"/>
        <w:right w:val="none" w:sz="0" w:space="0" w:color="auto"/>
      </w:divBdr>
    </w:div>
    <w:div w:id="1683624055">
      <w:bodyDiv w:val="1"/>
      <w:marLeft w:val="0"/>
      <w:marRight w:val="0"/>
      <w:marTop w:val="0"/>
      <w:marBottom w:val="0"/>
      <w:divBdr>
        <w:top w:val="none" w:sz="0" w:space="0" w:color="auto"/>
        <w:left w:val="none" w:sz="0" w:space="0" w:color="auto"/>
        <w:bottom w:val="none" w:sz="0" w:space="0" w:color="auto"/>
        <w:right w:val="none" w:sz="0" w:space="0" w:color="auto"/>
      </w:divBdr>
    </w:div>
    <w:div w:id="1689138350">
      <w:bodyDiv w:val="1"/>
      <w:marLeft w:val="0"/>
      <w:marRight w:val="0"/>
      <w:marTop w:val="0"/>
      <w:marBottom w:val="0"/>
      <w:divBdr>
        <w:top w:val="none" w:sz="0" w:space="0" w:color="auto"/>
        <w:left w:val="none" w:sz="0" w:space="0" w:color="auto"/>
        <w:bottom w:val="none" w:sz="0" w:space="0" w:color="auto"/>
        <w:right w:val="none" w:sz="0" w:space="0" w:color="auto"/>
      </w:divBdr>
    </w:div>
    <w:div w:id="1694726803">
      <w:bodyDiv w:val="1"/>
      <w:marLeft w:val="0"/>
      <w:marRight w:val="0"/>
      <w:marTop w:val="0"/>
      <w:marBottom w:val="0"/>
      <w:divBdr>
        <w:top w:val="none" w:sz="0" w:space="0" w:color="auto"/>
        <w:left w:val="none" w:sz="0" w:space="0" w:color="auto"/>
        <w:bottom w:val="none" w:sz="0" w:space="0" w:color="auto"/>
        <w:right w:val="none" w:sz="0" w:space="0" w:color="auto"/>
      </w:divBdr>
    </w:div>
    <w:div w:id="1740865463">
      <w:bodyDiv w:val="1"/>
      <w:marLeft w:val="0"/>
      <w:marRight w:val="0"/>
      <w:marTop w:val="0"/>
      <w:marBottom w:val="0"/>
      <w:divBdr>
        <w:top w:val="none" w:sz="0" w:space="0" w:color="auto"/>
        <w:left w:val="none" w:sz="0" w:space="0" w:color="auto"/>
        <w:bottom w:val="none" w:sz="0" w:space="0" w:color="auto"/>
        <w:right w:val="none" w:sz="0" w:space="0" w:color="auto"/>
      </w:divBdr>
    </w:div>
    <w:div w:id="1748577142">
      <w:bodyDiv w:val="1"/>
      <w:marLeft w:val="0"/>
      <w:marRight w:val="0"/>
      <w:marTop w:val="0"/>
      <w:marBottom w:val="0"/>
      <w:divBdr>
        <w:top w:val="none" w:sz="0" w:space="0" w:color="auto"/>
        <w:left w:val="none" w:sz="0" w:space="0" w:color="auto"/>
        <w:bottom w:val="none" w:sz="0" w:space="0" w:color="auto"/>
        <w:right w:val="none" w:sz="0" w:space="0" w:color="auto"/>
      </w:divBdr>
    </w:div>
    <w:div w:id="1751850995">
      <w:bodyDiv w:val="1"/>
      <w:marLeft w:val="0"/>
      <w:marRight w:val="0"/>
      <w:marTop w:val="0"/>
      <w:marBottom w:val="0"/>
      <w:divBdr>
        <w:top w:val="none" w:sz="0" w:space="0" w:color="auto"/>
        <w:left w:val="none" w:sz="0" w:space="0" w:color="auto"/>
        <w:bottom w:val="none" w:sz="0" w:space="0" w:color="auto"/>
        <w:right w:val="none" w:sz="0" w:space="0" w:color="auto"/>
      </w:divBdr>
    </w:div>
    <w:div w:id="1760521401">
      <w:bodyDiv w:val="1"/>
      <w:marLeft w:val="0"/>
      <w:marRight w:val="0"/>
      <w:marTop w:val="0"/>
      <w:marBottom w:val="0"/>
      <w:divBdr>
        <w:top w:val="none" w:sz="0" w:space="0" w:color="auto"/>
        <w:left w:val="none" w:sz="0" w:space="0" w:color="auto"/>
        <w:bottom w:val="none" w:sz="0" w:space="0" w:color="auto"/>
        <w:right w:val="none" w:sz="0" w:space="0" w:color="auto"/>
      </w:divBdr>
    </w:div>
    <w:div w:id="1761174773">
      <w:bodyDiv w:val="1"/>
      <w:marLeft w:val="0"/>
      <w:marRight w:val="0"/>
      <w:marTop w:val="0"/>
      <w:marBottom w:val="0"/>
      <w:divBdr>
        <w:top w:val="none" w:sz="0" w:space="0" w:color="auto"/>
        <w:left w:val="none" w:sz="0" w:space="0" w:color="auto"/>
        <w:bottom w:val="none" w:sz="0" w:space="0" w:color="auto"/>
        <w:right w:val="none" w:sz="0" w:space="0" w:color="auto"/>
      </w:divBdr>
    </w:div>
    <w:div w:id="1770151601">
      <w:bodyDiv w:val="1"/>
      <w:marLeft w:val="0"/>
      <w:marRight w:val="0"/>
      <w:marTop w:val="0"/>
      <w:marBottom w:val="0"/>
      <w:divBdr>
        <w:top w:val="none" w:sz="0" w:space="0" w:color="auto"/>
        <w:left w:val="none" w:sz="0" w:space="0" w:color="auto"/>
        <w:bottom w:val="none" w:sz="0" w:space="0" w:color="auto"/>
        <w:right w:val="none" w:sz="0" w:space="0" w:color="auto"/>
      </w:divBdr>
    </w:div>
    <w:div w:id="1773478532">
      <w:bodyDiv w:val="1"/>
      <w:marLeft w:val="0"/>
      <w:marRight w:val="0"/>
      <w:marTop w:val="0"/>
      <w:marBottom w:val="0"/>
      <w:divBdr>
        <w:top w:val="none" w:sz="0" w:space="0" w:color="auto"/>
        <w:left w:val="none" w:sz="0" w:space="0" w:color="auto"/>
        <w:bottom w:val="none" w:sz="0" w:space="0" w:color="auto"/>
        <w:right w:val="none" w:sz="0" w:space="0" w:color="auto"/>
      </w:divBdr>
    </w:div>
    <w:div w:id="1788693170">
      <w:bodyDiv w:val="1"/>
      <w:marLeft w:val="0"/>
      <w:marRight w:val="0"/>
      <w:marTop w:val="0"/>
      <w:marBottom w:val="0"/>
      <w:divBdr>
        <w:top w:val="none" w:sz="0" w:space="0" w:color="auto"/>
        <w:left w:val="none" w:sz="0" w:space="0" w:color="auto"/>
        <w:bottom w:val="none" w:sz="0" w:space="0" w:color="auto"/>
        <w:right w:val="none" w:sz="0" w:space="0" w:color="auto"/>
      </w:divBdr>
      <w:divsChild>
        <w:div w:id="1689064956">
          <w:marLeft w:val="0"/>
          <w:marRight w:val="0"/>
          <w:marTop w:val="0"/>
          <w:marBottom w:val="0"/>
          <w:divBdr>
            <w:top w:val="none" w:sz="0" w:space="0" w:color="auto"/>
            <w:left w:val="none" w:sz="0" w:space="0" w:color="auto"/>
            <w:bottom w:val="none" w:sz="0" w:space="0" w:color="auto"/>
            <w:right w:val="none" w:sz="0" w:space="0" w:color="auto"/>
          </w:divBdr>
          <w:divsChild>
            <w:div w:id="10952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94192">
      <w:bodyDiv w:val="1"/>
      <w:marLeft w:val="0"/>
      <w:marRight w:val="0"/>
      <w:marTop w:val="0"/>
      <w:marBottom w:val="0"/>
      <w:divBdr>
        <w:top w:val="none" w:sz="0" w:space="0" w:color="auto"/>
        <w:left w:val="none" w:sz="0" w:space="0" w:color="auto"/>
        <w:bottom w:val="none" w:sz="0" w:space="0" w:color="auto"/>
        <w:right w:val="none" w:sz="0" w:space="0" w:color="auto"/>
      </w:divBdr>
    </w:div>
    <w:div w:id="1838230664">
      <w:bodyDiv w:val="1"/>
      <w:marLeft w:val="0"/>
      <w:marRight w:val="0"/>
      <w:marTop w:val="0"/>
      <w:marBottom w:val="0"/>
      <w:divBdr>
        <w:top w:val="none" w:sz="0" w:space="0" w:color="auto"/>
        <w:left w:val="none" w:sz="0" w:space="0" w:color="auto"/>
        <w:bottom w:val="none" w:sz="0" w:space="0" w:color="auto"/>
        <w:right w:val="none" w:sz="0" w:space="0" w:color="auto"/>
      </w:divBdr>
    </w:div>
    <w:div w:id="1943145454">
      <w:bodyDiv w:val="1"/>
      <w:marLeft w:val="0"/>
      <w:marRight w:val="0"/>
      <w:marTop w:val="0"/>
      <w:marBottom w:val="0"/>
      <w:divBdr>
        <w:top w:val="none" w:sz="0" w:space="0" w:color="auto"/>
        <w:left w:val="none" w:sz="0" w:space="0" w:color="auto"/>
        <w:bottom w:val="none" w:sz="0" w:space="0" w:color="auto"/>
        <w:right w:val="none" w:sz="0" w:space="0" w:color="auto"/>
      </w:divBdr>
      <w:divsChild>
        <w:div w:id="1193492176">
          <w:marLeft w:val="432"/>
          <w:marRight w:val="0"/>
          <w:marTop w:val="77"/>
          <w:marBottom w:val="0"/>
          <w:divBdr>
            <w:top w:val="none" w:sz="0" w:space="0" w:color="auto"/>
            <w:left w:val="none" w:sz="0" w:space="0" w:color="auto"/>
            <w:bottom w:val="none" w:sz="0" w:space="0" w:color="auto"/>
            <w:right w:val="none" w:sz="0" w:space="0" w:color="auto"/>
          </w:divBdr>
        </w:div>
        <w:div w:id="1970820061">
          <w:marLeft w:val="432"/>
          <w:marRight w:val="0"/>
          <w:marTop w:val="77"/>
          <w:marBottom w:val="0"/>
          <w:divBdr>
            <w:top w:val="none" w:sz="0" w:space="0" w:color="auto"/>
            <w:left w:val="none" w:sz="0" w:space="0" w:color="auto"/>
            <w:bottom w:val="none" w:sz="0" w:space="0" w:color="auto"/>
            <w:right w:val="none" w:sz="0" w:space="0" w:color="auto"/>
          </w:divBdr>
        </w:div>
      </w:divsChild>
    </w:div>
    <w:div w:id="1953170988">
      <w:bodyDiv w:val="1"/>
      <w:marLeft w:val="0"/>
      <w:marRight w:val="0"/>
      <w:marTop w:val="0"/>
      <w:marBottom w:val="0"/>
      <w:divBdr>
        <w:top w:val="none" w:sz="0" w:space="0" w:color="auto"/>
        <w:left w:val="none" w:sz="0" w:space="0" w:color="auto"/>
        <w:bottom w:val="none" w:sz="0" w:space="0" w:color="auto"/>
        <w:right w:val="none" w:sz="0" w:space="0" w:color="auto"/>
      </w:divBdr>
      <w:divsChild>
        <w:div w:id="463012363">
          <w:marLeft w:val="0"/>
          <w:marRight w:val="0"/>
          <w:marTop w:val="0"/>
          <w:marBottom w:val="0"/>
          <w:divBdr>
            <w:top w:val="none" w:sz="0" w:space="0" w:color="auto"/>
            <w:left w:val="none" w:sz="0" w:space="0" w:color="auto"/>
            <w:bottom w:val="none" w:sz="0" w:space="0" w:color="auto"/>
            <w:right w:val="none" w:sz="0" w:space="0" w:color="auto"/>
          </w:divBdr>
          <w:divsChild>
            <w:div w:id="2147239387">
              <w:marLeft w:val="0"/>
              <w:marRight w:val="0"/>
              <w:marTop w:val="0"/>
              <w:marBottom w:val="0"/>
              <w:divBdr>
                <w:top w:val="none" w:sz="0" w:space="0" w:color="auto"/>
                <w:left w:val="none" w:sz="0" w:space="0" w:color="auto"/>
                <w:bottom w:val="none" w:sz="0" w:space="0" w:color="auto"/>
                <w:right w:val="none" w:sz="0" w:space="0" w:color="auto"/>
              </w:divBdr>
            </w:div>
            <w:div w:id="2097166278">
              <w:marLeft w:val="0"/>
              <w:marRight w:val="0"/>
              <w:marTop w:val="0"/>
              <w:marBottom w:val="0"/>
              <w:divBdr>
                <w:top w:val="none" w:sz="0" w:space="0" w:color="auto"/>
                <w:left w:val="none" w:sz="0" w:space="0" w:color="auto"/>
                <w:bottom w:val="none" w:sz="0" w:space="0" w:color="auto"/>
                <w:right w:val="none" w:sz="0" w:space="0" w:color="auto"/>
              </w:divBdr>
            </w:div>
            <w:div w:id="972519426">
              <w:marLeft w:val="0"/>
              <w:marRight w:val="0"/>
              <w:marTop w:val="0"/>
              <w:marBottom w:val="0"/>
              <w:divBdr>
                <w:top w:val="none" w:sz="0" w:space="0" w:color="auto"/>
                <w:left w:val="none" w:sz="0" w:space="0" w:color="auto"/>
                <w:bottom w:val="none" w:sz="0" w:space="0" w:color="auto"/>
                <w:right w:val="none" w:sz="0" w:space="0" w:color="auto"/>
              </w:divBdr>
            </w:div>
          </w:divsChild>
        </w:div>
        <w:div w:id="1554657048">
          <w:marLeft w:val="0"/>
          <w:marRight w:val="0"/>
          <w:marTop w:val="0"/>
          <w:marBottom w:val="0"/>
          <w:divBdr>
            <w:top w:val="none" w:sz="0" w:space="0" w:color="auto"/>
            <w:left w:val="none" w:sz="0" w:space="0" w:color="auto"/>
            <w:bottom w:val="none" w:sz="0" w:space="0" w:color="auto"/>
            <w:right w:val="none" w:sz="0" w:space="0" w:color="auto"/>
          </w:divBdr>
          <w:divsChild>
            <w:div w:id="268850944">
              <w:marLeft w:val="0"/>
              <w:marRight w:val="0"/>
              <w:marTop w:val="0"/>
              <w:marBottom w:val="0"/>
              <w:divBdr>
                <w:top w:val="none" w:sz="0" w:space="0" w:color="auto"/>
                <w:left w:val="none" w:sz="0" w:space="0" w:color="auto"/>
                <w:bottom w:val="none" w:sz="0" w:space="0" w:color="auto"/>
                <w:right w:val="none" w:sz="0" w:space="0" w:color="auto"/>
              </w:divBdr>
              <w:divsChild>
                <w:div w:id="2010525634">
                  <w:marLeft w:val="0"/>
                  <w:marRight w:val="0"/>
                  <w:marTop w:val="0"/>
                  <w:marBottom w:val="0"/>
                  <w:divBdr>
                    <w:top w:val="none" w:sz="0" w:space="0" w:color="auto"/>
                    <w:left w:val="none" w:sz="0" w:space="0" w:color="auto"/>
                    <w:bottom w:val="none" w:sz="0" w:space="0" w:color="auto"/>
                    <w:right w:val="none" w:sz="0" w:space="0" w:color="auto"/>
                  </w:divBdr>
                </w:div>
                <w:div w:id="1094320748">
                  <w:marLeft w:val="0"/>
                  <w:marRight w:val="0"/>
                  <w:marTop w:val="0"/>
                  <w:marBottom w:val="0"/>
                  <w:divBdr>
                    <w:top w:val="none" w:sz="0" w:space="0" w:color="auto"/>
                    <w:left w:val="none" w:sz="0" w:space="0" w:color="auto"/>
                    <w:bottom w:val="none" w:sz="0" w:space="0" w:color="auto"/>
                    <w:right w:val="none" w:sz="0" w:space="0" w:color="auto"/>
                  </w:divBdr>
                </w:div>
                <w:div w:id="2072193391">
                  <w:marLeft w:val="0"/>
                  <w:marRight w:val="0"/>
                  <w:marTop w:val="0"/>
                  <w:marBottom w:val="0"/>
                  <w:divBdr>
                    <w:top w:val="none" w:sz="0" w:space="0" w:color="auto"/>
                    <w:left w:val="none" w:sz="0" w:space="0" w:color="auto"/>
                    <w:bottom w:val="none" w:sz="0" w:space="0" w:color="auto"/>
                    <w:right w:val="none" w:sz="0" w:space="0" w:color="auto"/>
                  </w:divBdr>
                </w:div>
                <w:div w:id="202331559">
                  <w:marLeft w:val="0"/>
                  <w:marRight w:val="0"/>
                  <w:marTop w:val="0"/>
                  <w:marBottom w:val="0"/>
                  <w:divBdr>
                    <w:top w:val="none" w:sz="0" w:space="0" w:color="auto"/>
                    <w:left w:val="none" w:sz="0" w:space="0" w:color="auto"/>
                    <w:bottom w:val="none" w:sz="0" w:space="0" w:color="auto"/>
                    <w:right w:val="none" w:sz="0" w:space="0" w:color="auto"/>
                  </w:divBdr>
                </w:div>
                <w:div w:id="92286887">
                  <w:marLeft w:val="0"/>
                  <w:marRight w:val="0"/>
                  <w:marTop w:val="0"/>
                  <w:marBottom w:val="0"/>
                  <w:divBdr>
                    <w:top w:val="none" w:sz="0" w:space="0" w:color="auto"/>
                    <w:left w:val="none" w:sz="0" w:space="0" w:color="auto"/>
                    <w:bottom w:val="none" w:sz="0" w:space="0" w:color="auto"/>
                    <w:right w:val="none" w:sz="0" w:space="0" w:color="auto"/>
                  </w:divBdr>
                </w:div>
                <w:div w:id="726685470">
                  <w:marLeft w:val="0"/>
                  <w:marRight w:val="0"/>
                  <w:marTop w:val="0"/>
                  <w:marBottom w:val="0"/>
                  <w:divBdr>
                    <w:top w:val="none" w:sz="0" w:space="0" w:color="auto"/>
                    <w:left w:val="none" w:sz="0" w:space="0" w:color="auto"/>
                    <w:bottom w:val="none" w:sz="0" w:space="0" w:color="auto"/>
                    <w:right w:val="none" w:sz="0" w:space="0" w:color="auto"/>
                  </w:divBdr>
                </w:div>
                <w:div w:id="965351706">
                  <w:marLeft w:val="0"/>
                  <w:marRight w:val="0"/>
                  <w:marTop w:val="0"/>
                  <w:marBottom w:val="0"/>
                  <w:divBdr>
                    <w:top w:val="none" w:sz="0" w:space="0" w:color="auto"/>
                    <w:left w:val="none" w:sz="0" w:space="0" w:color="auto"/>
                    <w:bottom w:val="none" w:sz="0" w:space="0" w:color="auto"/>
                    <w:right w:val="none" w:sz="0" w:space="0" w:color="auto"/>
                  </w:divBdr>
                </w:div>
              </w:divsChild>
            </w:div>
            <w:div w:id="514535548">
              <w:marLeft w:val="0"/>
              <w:marRight w:val="0"/>
              <w:marTop w:val="0"/>
              <w:marBottom w:val="0"/>
              <w:divBdr>
                <w:top w:val="none" w:sz="0" w:space="0" w:color="auto"/>
                <w:left w:val="none" w:sz="0" w:space="0" w:color="auto"/>
                <w:bottom w:val="none" w:sz="0" w:space="0" w:color="auto"/>
                <w:right w:val="none" w:sz="0" w:space="0" w:color="auto"/>
              </w:divBdr>
              <w:divsChild>
                <w:div w:id="728381007">
                  <w:marLeft w:val="0"/>
                  <w:marRight w:val="0"/>
                  <w:marTop w:val="0"/>
                  <w:marBottom w:val="0"/>
                  <w:divBdr>
                    <w:top w:val="none" w:sz="0" w:space="0" w:color="auto"/>
                    <w:left w:val="none" w:sz="0" w:space="0" w:color="auto"/>
                    <w:bottom w:val="none" w:sz="0" w:space="0" w:color="auto"/>
                    <w:right w:val="none" w:sz="0" w:space="0" w:color="auto"/>
                  </w:divBdr>
                </w:div>
                <w:div w:id="482743591">
                  <w:marLeft w:val="0"/>
                  <w:marRight w:val="0"/>
                  <w:marTop w:val="0"/>
                  <w:marBottom w:val="0"/>
                  <w:divBdr>
                    <w:top w:val="none" w:sz="0" w:space="0" w:color="auto"/>
                    <w:left w:val="none" w:sz="0" w:space="0" w:color="auto"/>
                    <w:bottom w:val="none" w:sz="0" w:space="0" w:color="auto"/>
                    <w:right w:val="none" w:sz="0" w:space="0" w:color="auto"/>
                  </w:divBdr>
                </w:div>
                <w:div w:id="2072918903">
                  <w:marLeft w:val="0"/>
                  <w:marRight w:val="0"/>
                  <w:marTop w:val="0"/>
                  <w:marBottom w:val="0"/>
                  <w:divBdr>
                    <w:top w:val="none" w:sz="0" w:space="0" w:color="auto"/>
                    <w:left w:val="none" w:sz="0" w:space="0" w:color="auto"/>
                    <w:bottom w:val="none" w:sz="0" w:space="0" w:color="auto"/>
                    <w:right w:val="none" w:sz="0" w:space="0" w:color="auto"/>
                  </w:divBdr>
                </w:div>
                <w:div w:id="1704941868">
                  <w:marLeft w:val="0"/>
                  <w:marRight w:val="0"/>
                  <w:marTop w:val="0"/>
                  <w:marBottom w:val="0"/>
                  <w:divBdr>
                    <w:top w:val="none" w:sz="0" w:space="0" w:color="auto"/>
                    <w:left w:val="none" w:sz="0" w:space="0" w:color="auto"/>
                    <w:bottom w:val="none" w:sz="0" w:space="0" w:color="auto"/>
                    <w:right w:val="none" w:sz="0" w:space="0" w:color="auto"/>
                  </w:divBdr>
                </w:div>
                <w:div w:id="2116124634">
                  <w:marLeft w:val="0"/>
                  <w:marRight w:val="0"/>
                  <w:marTop w:val="0"/>
                  <w:marBottom w:val="0"/>
                  <w:divBdr>
                    <w:top w:val="none" w:sz="0" w:space="0" w:color="auto"/>
                    <w:left w:val="none" w:sz="0" w:space="0" w:color="auto"/>
                    <w:bottom w:val="none" w:sz="0" w:space="0" w:color="auto"/>
                    <w:right w:val="none" w:sz="0" w:space="0" w:color="auto"/>
                  </w:divBdr>
                </w:div>
                <w:div w:id="2068647874">
                  <w:marLeft w:val="0"/>
                  <w:marRight w:val="0"/>
                  <w:marTop w:val="0"/>
                  <w:marBottom w:val="0"/>
                  <w:divBdr>
                    <w:top w:val="none" w:sz="0" w:space="0" w:color="auto"/>
                    <w:left w:val="none" w:sz="0" w:space="0" w:color="auto"/>
                    <w:bottom w:val="none" w:sz="0" w:space="0" w:color="auto"/>
                    <w:right w:val="none" w:sz="0" w:space="0" w:color="auto"/>
                  </w:divBdr>
                </w:div>
                <w:div w:id="465438184">
                  <w:marLeft w:val="0"/>
                  <w:marRight w:val="0"/>
                  <w:marTop w:val="0"/>
                  <w:marBottom w:val="0"/>
                  <w:divBdr>
                    <w:top w:val="none" w:sz="0" w:space="0" w:color="auto"/>
                    <w:left w:val="none" w:sz="0" w:space="0" w:color="auto"/>
                    <w:bottom w:val="none" w:sz="0" w:space="0" w:color="auto"/>
                    <w:right w:val="none" w:sz="0" w:space="0" w:color="auto"/>
                  </w:divBdr>
                </w:div>
                <w:div w:id="740063311">
                  <w:marLeft w:val="0"/>
                  <w:marRight w:val="0"/>
                  <w:marTop w:val="0"/>
                  <w:marBottom w:val="0"/>
                  <w:divBdr>
                    <w:top w:val="none" w:sz="0" w:space="0" w:color="auto"/>
                    <w:left w:val="none" w:sz="0" w:space="0" w:color="auto"/>
                    <w:bottom w:val="none" w:sz="0" w:space="0" w:color="auto"/>
                    <w:right w:val="none" w:sz="0" w:space="0" w:color="auto"/>
                  </w:divBdr>
                </w:div>
              </w:divsChild>
            </w:div>
            <w:div w:id="2037846657">
              <w:marLeft w:val="0"/>
              <w:marRight w:val="0"/>
              <w:marTop w:val="0"/>
              <w:marBottom w:val="0"/>
              <w:divBdr>
                <w:top w:val="none" w:sz="0" w:space="0" w:color="auto"/>
                <w:left w:val="none" w:sz="0" w:space="0" w:color="auto"/>
                <w:bottom w:val="none" w:sz="0" w:space="0" w:color="auto"/>
                <w:right w:val="none" w:sz="0" w:space="0" w:color="auto"/>
              </w:divBdr>
              <w:divsChild>
                <w:div w:id="679624249">
                  <w:marLeft w:val="0"/>
                  <w:marRight w:val="0"/>
                  <w:marTop w:val="0"/>
                  <w:marBottom w:val="0"/>
                  <w:divBdr>
                    <w:top w:val="none" w:sz="0" w:space="0" w:color="auto"/>
                    <w:left w:val="none" w:sz="0" w:space="0" w:color="auto"/>
                    <w:bottom w:val="none" w:sz="0" w:space="0" w:color="auto"/>
                    <w:right w:val="none" w:sz="0" w:space="0" w:color="auto"/>
                  </w:divBdr>
                </w:div>
                <w:div w:id="883835659">
                  <w:marLeft w:val="0"/>
                  <w:marRight w:val="0"/>
                  <w:marTop w:val="0"/>
                  <w:marBottom w:val="0"/>
                  <w:divBdr>
                    <w:top w:val="none" w:sz="0" w:space="0" w:color="auto"/>
                    <w:left w:val="none" w:sz="0" w:space="0" w:color="auto"/>
                    <w:bottom w:val="none" w:sz="0" w:space="0" w:color="auto"/>
                    <w:right w:val="none" w:sz="0" w:space="0" w:color="auto"/>
                  </w:divBdr>
                </w:div>
                <w:div w:id="480511940">
                  <w:marLeft w:val="0"/>
                  <w:marRight w:val="0"/>
                  <w:marTop w:val="0"/>
                  <w:marBottom w:val="0"/>
                  <w:divBdr>
                    <w:top w:val="none" w:sz="0" w:space="0" w:color="auto"/>
                    <w:left w:val="none" w:sz="0" w:space="0" w:color="auto"/>
                    <w:bottom w:val="none" w:sz="0" w:space="0" w:color="auto"/>
                    <w:right w:val="none" w:sz="0" w:space="0" w:color="auto"/>
                  </w:divBdr>
                </w:div>
                <w:div w:id="1873033627">
                  <w:marLeft w:val="0"/>
                  <w:marRight w:val="0"/>
                  <w:marTop w:val="0"/>
                  <w:marBottom w:val="0"/>
                  <w:divBdr>
                    <w:top w:val="none" w:sz="0" w:space="0" w:color="auto"/>
                    <w:left w:val="none" w:sz="0" w:space="0" w:color="auto"/>
                    <w:bottom w:val="none" w:sz="0" w:space="0" w:color="auto"/>
                    <w:right w:val="none" w:sz="0" w:space="0" w:color="auto"/>
                  </w:divBdr>
                </w:div>
                <w:div w:id="432170326">
                  <w:marLeft w:val="0"/>
                  <w:marRight w:val="0"/>
                  <w:marTop w:val="0"/>
                  <w:marBottom w:val="0"/>
                  <w:divBdr>
                    <w:top w:val="none" w:sz="0" w:space="0" w:color="auto"/>
                    <w:left w:val="none" w:sz="0" w:space="0" w:color="auto"/>
                    <w:bottom w:val="none" w:sz="0" w:space="0" w:color="auto"/>
                    <w:right w:val="none" w:sz="0" w:space="0" w:color="auto"/>
                  </w:divBdr>
                </w:div>
                <w:div w:id="90494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193680">
          <w:marLeft w:val="0"/>
          <w:marRight w:val="0"/>
          <w:marTop w:val="0"/>
          <w:marBottom w:val="0"/>
          <w:divBdr>
            <w:top w:val="none" w:sz="0" w:space="0" w:color="auto"/>
            <w:left w:val="none" w:sz="0" w:space="0" w:color="auto"/>
            <w:bottom w:val="none" w:sz="0" w:space="0" w:color="auto"/>
            <w:right w:val="none" w:sz="0" w:space="0" w:color="auto"/>
          </w:divBdr>
          <w:divsChild>
            <w:div w:id="1047878442">
              <w:marLeft w:val="0"/>
              <w:marRight w:val="0"/>
              <w:marTop w:val="0"/>
              <w:marBottom w:val="0"/>
              <w:divBdr>
                <w:top w:val="none" w:sz="0" w:space="0" w:color="auto"/>
                <w:left w:val="none" w:sz="0" w:space="0" w:color="auto"/>
                <w:bottom w:val="none" w:sz="0" w:space="0" w:color="auto"/>
                <w:right w:val="none" w:sz="0" w:space="0" w:color="auto"/>
              </w:divBdr>
            </w:div>
            <w:div w:id="1999535716">
              <w:marLeft w:val="0"/>
              <w:marRight w:val="0"/>
              <w:marTop w:val="0"/>
              <w:marBottom w:val="0"/>
              <w:divBdr>
                <w:top w:val="none" w:sz="0" w:space="0" w:color="auto"/>
                <w:left w:val="none" w:sz="0" w:space="0" w:color="auto"/>
                <w:bottom w:val="none" w:sz="0" w:space="0" w:color="auto"/>
                <w:right w:val="none" w:sz="0" w:space="0" w:color="auto"/>
              </w:divBdr>
            </w:div>
            <w:div w:id="1771505792">
              <w:marLeft w:val="0"/>
              <w:marRight w:val="0"/>
              <w:marTop w:val="0"/>
              <w:marBottom w:val="0"/>
              <w:divBdr>
                <w:top w:val="none" w:sz="0" w:space="0" w:color="auto"/>
                <w:left w:val="none" w:sz="0" w:space="0" w:color="auto"/>
                <w:bottom w:val="none" w:sz="0" w:space="0" w:color="auto"/>
                <w:right w:val="none" w:sz="0" w:space="0" w:color="auto"/>
              </w:divBdr>
            </w:div>
          </w:divsChild>
        </w:div>
        <w:div w:id="105776755">
          <w:marLeft w:val="0"/>
          <w:marRight w:val="0"/>
          <w:marTop w:val="0"/>
          <w:marBottom w:val="0"/>
          <w:divBdr>
            <w:top w:val="none" w:sz="0" w:space="0" w:color="auto"/>
            <w:left w:val="none" w:sz="0" w:space="0" w:color="auto"/>
            <w:bottom w:val="none" w:sz="0" w:space="0" w:color="auto"/>
            <w:right w:val="none" w:sz="0" w:space="0" w:color="auto"/>
          </w:divBdr>
        </w:div>
      </w:divsChild>
    </w:div>
    <w:div w:id="2045322897">
      <w:bodyDiv w:val="1"/>
      <w:marLeft w:val="0"/>
      <w:marRight w:val="0"/>
      <w:marTop w:val="0"/>
      <w:marBottom w:val="0"/>
      <w:divBdr>
        <w:top w:val="none" w:sz="0" w:space="0" w:color="auto"/>
        <w:left w:val="none" w:sz="0" w:space="0" w:color="auto"/>
        <w:bottom w:val="none" w:sz="0" w:space="0" w:color="auto"/>
        <w:right w:val="none" w:sz="0" w:space="0" w:color="auto"/>
      </w:divBdr>
      <w:divsChild>
        <w:div w:id="577250737">
          <w:marLeft w:val="432"/>
          <w:marRight w:val="0"/>
          <w:marTop w:val="115"/>
          <w:marBottom w:val="0"/>
          <w:divBdr>
            <w:top w:val="none" w:sz="0" w:space="0" w:color="auto"/>
            <w:left w:val="none" w:sz="0" w:space="0" w:color="auto"/>
            <w:bottom w:val="none" w:sz="0" w:space="0" w:color="auto"/>
            <w:right w:val="none" w:sz="0" w:space="0" w:color="auto"/>
          </w:divBdr>
        </w:div>
      </w:divsChild>
    </w:div>
    <w:div w:id="2085376379">
      <w:bodyDiv w:val="1"/>
      <w:marLeft w:val="0"/>
      <w:marRight w:val="0"/>
      <w:marTop w:val="0"/>
      <w:marBottom w:val="0"/>
      <w:divBdr>
        <w:top w:val="none" w:sz="0" w:space="0" w:color="auto"/>
        <w:left w:val="none" w:sz="0" w:space="0" w:color="auto"/>
        <w:bottom w:val="none" w:sz="0" w:space="0" w:color="auto"/>
        <w:right w:val="none" w:sz="0" w:space="0" w:color="auto"/>
      </w:divBdr>
      <w:divsChild>
        <w:div w:id="2144226513">
          <w:marLeft w:val="0"/>
          <w:marRight w:val="0"/>
          <w:marTop w:val="0"/>
          <w:marBottom w:val="0"/>
          <w:divBdr>
            <w:top w:val="none" w:sz="0" w:space="0" w:color="auto"/>
            <w:left w:val="none" w:sz="0" w:space="0" w:color="auto"/>
            <w:bottom w:val="none" w:sz="0" w:space="0" w:color="auto"/>
            <w:right w:val="none" w:sz="0" w:space="0" w:color="auto"/>
          </w:divBdr>
          <w:divsChild>
            <w:div w:id="724572070">
              <w:marLeft w:val="0"/>
              <w:marRight w:val="0"/>
              <w:marTop w:val="0"/>
              <w:marBottom w:val="0"/>
              <w:divBdr>
                <w:top w:val="none" w:sz="0" w:space="0" w:color="auto"/>
                <w:left w:val="none" w:sz="0" w:space="0" w:color="auto"/>
                <w:bottom w:val="none" w:sz="0" w:space="0" w:color="auto"/>
                <w:right w:val="none" w:sz="0" w:space="0" w:color="auto"/>
              </w:divBdr>
            </w:div>
            <w:div w:id="1221676380">
              <w:marLeft w:val="0"/>
              <w:marRight w:val="0"/>
              <w:marTop w:val="0"/>
              <w:marBottom w:val="0"/>
              <w:divBdr>
                <w:top w:val="none" w:sz="0" w:space="0" w:color="auto"/>
                <w:left w:val="none" w:sz="0" w:space="0" w:color="auto"/>
                <w:bottom w:val="none" w:sz="0" w:space="0" w:color="auto"/>
                <w:right w:val="none" w:sz="0" w:space="0" w:color="auto"/>
              </w:divBdr>
            </w:div>
            <w:div w:id="1649171444">
              <w:marLeft w:val="0"/>
              <w:marRight w:val="0"/>
              <w:marTop w:val="0"/>
              <w:marBottom w:val="0"/>
              <w:divBdr>
                <w:top w:val="none" w:sz="0" w:space="0" w:color="auto"/>
                <w:left w:val="none" w:sz="0" w:space="0" w:color="auto"/>
                <w:bottom w:val="none" w:sz="0" w:space="0" w:color="auto"/>
                <w:right w:val="none" w:sz="0" w:space="0" w:color="auto"/>
              </w:divBdr>
            </w:div>
            <w:div w:id="1294214820">
              <w:marLeft w:val="0"/>
              <w:marRight w:val="0"/>
              <w:marTop w:val="0"/>
              <w:marBottom w:val="0"/>
              <w:divBdr>
                <w:top w:val="none" w:sz="0" w:space="0" w:color="auto"/>
                <w:left w:val="none" w:sz="0" w:space="0" w:color="auto"/>
                <w:bottom w:val="none" w:sz="0" w:space="0" w:color="auto"/>
                <w:right w:val="none" w:sz="0" w:space="0" w:color="auto"/>
              </w:divBdr>
            </w:div>
            <w:div w:id="2051874354">
              <w:marLeft w:val="0"/>
              <w:marRight w:val="0"/>
              <w:marTop w:val="0"/>
              <w:marBottom w:val="0"/>
              <w:divBdr>
                <w:top w:val="none" w:sz="0" w:space="0" w:color="auto"/>
                <w:left w:val="none" w:sz="0" w:space="0" w:color="auto"/>
                <w:bottom w:val="none" w:sz="0" w:space="0" w:color="auto"/>
                <w:right w:val="none" w:sz="0" w:space="0" w:color="auto"/>
              </w:divBdr>
            </w:div>
            <w:div w:id="1840584382">
              <w:marLeft w:val="0"/>
              <w:marRight w:val="0"/>
              <w:marTop w:val="0"/>
              <w:marBottom w:val="0"/>
              <w:divBdr>
                <w:top w:val="none" w:sz="0" w:space="0" w:color="auto"/>
                <w:left w:val="none" w:sz="0" w:space="0" w:color="auto"/>
                <w:bottom w:val="none" w:sz="0" w:space="0" w:color="auto"/>
                <w:right w:val="none" w:sz="0" w:space="0" w:color="auto"/>
              </w:divBdr>
            </w:div>
            <w:div w:id="311108165">
              <w:marLeft w:val="0"/>
              <w:marRight w:val="0"/>
              <w:marTop w:val="0"/>
              <w:marBottom w:val="0"/>
              <w:divBdr>
                <w:top w:val="none" w:sz="0" w:space="0" w:color="auto"/>
                <w:left w:val="none" w:sz="0" w:space="0" w:color="auto"/>
                <w:bottom w:val="none" w:sz="0" w:space="0" w:color="auto"/>
                <w:right w:val="none" w:sz="0" w:space="0" w:color="auto"/>
              </w:divBdr>
            </w:div>
            <w:div w:id="1059018239">
              <w:marLeft w:val="0"/>
              <w:marRight w:val="0"/>
              <w:marTop w:val="0"/>
              <w:marBottom w:val="0"/>
              <w:divBdr>
                <w:top w:val="none" w:sz="0" w:space="0" w:color="auto"/>
                <w:left w:val="none" w:sz="0" w:space="0" w:color="auto"/>
                <w:bottom w:val="none" w:sz="0" w:space="0" w:color="auto"/>
                <w:right w:val="none" w:sz="0" w:space="0" w:color="auto"/>
              </w:divBdr>
            </w:div>
            <w:div w:id="1152142037">
              <w:marLeft w:val="0"/>
              <w:marRight w:val="0"/>
              <w:marTop w:val="0"/>
              <w:marBottom w:val="0"/>
              <w:divBdr>
                <w:top w:val="none" w:sz="0" w:space="0" w:color="auto"/>
                <w:left w:val="none" w:sz="0" w:space="0" w:color="auto"/>
                <w:bottom w:val="none" w:sz="0" w:space="0" w:color="auto"/>
                <w:right w:val="none" w:sz="0" w:space="0" w:color="auto"/>
              </w:divBdr>
            </w:div>
            <w:div w:id="190160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702579">
      <w:bodyDiv w:val="1"/>
      <w:marLeft w:val="0"/>
      <w:marRight w:val="0"/>
      <w:marTop w:val="0"/>
      <w:marBottom w:val="0"/>
      <w:divBdr>
        <w:top w:val="none" w:sz="0" w:space="0" w:color="auto"/>
        <w:left w:val="none" w:sz="0" w:space="0" w:color="auto"/>
        <w:bottom w:val="none" w:sz="0" w:space="0" w:color="auto"/>
        <w:right w:val="none" w:sz="0" w:space="0" w:color="auto"/>
      </w:divBdr>
      <w:divsChild>
        <w:div w:id="1015688312">
          <w:marLeft w:val="432"/>
          <w:marRight w:val="0"/>
          <w:marTop w:val="125"/>
          <w:marBottom w:val="0"/>
          <w:divBdr>
            <w:top w:val="none" w:sz="0" w:space="0" w:color="auto"/>
            <w:left w:val="none" w:sz="0" w:space="0" w:color="auto"/>
            <w:bottom w:val="none" w:sz="0" w:space="0" w:color="auto"/>
            <w:right w:val="none" w:sz="0" w:space="0" w:color="auto"/>
          </w:divBdr>
        </w:div>
        <w:div w:id="786385964">
          <w:marLeft w:val="1008"/>
          <w:marRight w:val="0"/>
          <w:marTop w:val="115"/>
          <w:marBottom w:val="0"/>
          <w:divBdr>
            <w:top w:val="none" w:sz="0" w:space="0" w:color="auto"/>
            <w:left w:val="none" w:sz="0" w:space="0" w:color="auto"/>
            <w:bottom w:val="none" w:sz="0" w:space="0" w:color="auto"/>
            <w:right w:val="none" w:sz="0" w:space="0" w:color="auto"/>
          </w:divBdr>
        </w:div>
        <w:div w:id="348678248">
          <w:marLeft w:val="1008"/>
          <w:marRight w:val="0"/>
          <w:marTop w:val="115"/>
          <w:marBottom w:val="0"/>
          <w:divBdr>
            <w:top w:val="none" w:sz="0" w:space="0" w:color="auto"/>
            <w:left w:val="none" w:sz="0" w:space="0" w:color="auto"/>
            <w:bottom w:val="none" w:sz="0" w:space="0" w:color="auto"/>
            <w:right w:val="none" w:sz="0" w:space="0" w:color="auto"/>
          </w:divBdr>
        </w:div>
      </w:divsChild>
    </w:div>
    <w:div w:id="2114546451">
      <w:bodyDiv w:val="1"/>
      <w:marLeft w:val="0"/>
      <w:marRight w:val="0"/>
      <w:marTop w:val="0"/>
      <w:marBottom w:val="0"/>
      <w:divBdr>
        <w:top w:val="none" w:sz="0" w:space="0" w:color="auto"/>
        <w:left w:val="none" w:sz="0" w:space="0" w:color="auto"/>
        <w:bottom w:val="none" w:sz="0" w:space="0" w:color="auto"/>
        <w:right w:val="none" w:sz="0" w:space="0" w:color="auto"/>
      </w:divBdr>
      <w:divsChild>
        <w:div w:id="572551212">
          <w:marLeft w:val="0"/>
          <w:marRight w:val="0"/>
          <w:marTop w:val="0"/>
          <w:marBottom w:val="0"/>
          <w:divBdr>
            <w:top w:val="none" w:sz="0" w:space="0" w:color="auto"/>
            <w:left w:val="none" w:sz="0" w:space="0" w:color="auto"/>
            <w:bottom w:val="none" w:sz="0" w:space="0" w:color="auto"/>
            <w:right w:val="none" w:sz="0" w:space="0" w:color="auto"/>
          </w:divBdr>
          <w:divsChild>
            <w:div w:id="1365793109">
              <w:marLeft w:val="0"/>
              <w:marRight w:val="0"/>
              <w:marTop w:val="0"/>
              <w:marBottom w:val="0"/>
              <w:divBdr>
                <w:top w:val="none" w:sz="0" w:space="0" w:color="auto"/>
                <w:left w:val="none" w:sz="0" w:space="0" w:color="auto"/>
                <w:bottom w:val="none" w:sz="0" w:space="0" w:color="auto"/>
                <w:right w:val="none" w:sz="0" w:space="0" w:color="auto"/>
              </w:divBdr>
              <w:divsChild>
                <w:div w:id="633829039">
                  <w:marLeft w:val="0"/>
                  <w:marRight w:val="0"/>
                  <w:marTop w:val="0"/>
                  <w:marBottom w:val="0"/>
                  <w:divBdr>
                    <w:top w:val="none" w:sz="0" w:space="0" w:color="auto"/>
                    <w:left w:val="none" w:sz="0" w:space="0" w:color="auto"/>
                    <w:bottom w:val="none" w:sz="0" w:space="0" w:color="auto"/>
                    <w:right w:val="none" w:sz="0" w:space="0" w:color="auto"/>
                  </w:divBdr>
                  <w:divsChild>
                    <w:div w:id="715734835">
                      <w:marLeft w:val="0"/>
                      <w:marRight w:val="0"/>
                      <w:marTop w:val="0"/>
                      <w:marBottom w:val="0"/>
                      <w:divBdr>
                        <w:top w:val="none" w:sz="0" w:space="0" w:color="auto"/>
                        <w:left w:val="none" w:sz="0" w:space="0" w:color="auto"/>
                        <w:bottom w:val="none" w:sz="0" w:space="0" w:color="auto"/>
                        <w:right w:val="none" w:sz="0" w:space="0" w:color="auto"/>
                      </w:divBdr>
                      <w:divsChild>
                        <w:div w:id="1723210757">
                          <w:marLeft w:val="0"/>
                          <w:marRight w:val="0"/>
                          <w:marTop w:val="0"/>
                          <w:marBottom w:val="0"/>
                          <w:divBdr>
                            <w:top w:val="none" w:sz="0" w:space="0" w:color="auto"/>
                            <w:left w:val="none" w:sz="0" w:space="0" w:color="auto"/>
                            <w:bottom w:val="none" w:sz="0" w:space="0" w:color="auto"/>
                            <w:right w:val="none" w:sz="0" w:space="0" w:color="auto"/>
                          </w:divBdr>
                        </w:div>
                        <w:div w:id="1969777700">
                          <w:marLeft w:val="0"/>
                          <w:marRight w:val="0"/>
                          <w:marTop w:val="0"/>
                          <w:marBottom w:val="0"/>
                          <w:divBdr>
                            <w:top w:val="none" w:sz="0" w:space="0" w:color="auto"/>
                            <w:left w:val="none" w:sz="0" w:space="0" w:color="auto"/>
                            <w:bottom w:val="none" w:sz="0" w:space="0" w:color="auto"/>
                            <w:right w:val="none" w:sz="0" w:space="0" w:color="auto"/>
                          </w:divBdr>
                        </w:div>
                        <w:div w:id="1532300885">
                          <w:marLeft w:val="0"/>
                          <w:marRight w:val="0"/>
                          <w:marTop w:val="0"/>
                          <w:marBottom w:val="0"/>
                          <w:divBdr>
                            <w:top w:val="none" w:sz="0" w:space="0" w:color="auto"/>
                            <w:left w:val="none" w:sz="0" w:space="0" w:color="auto"/>
                            <w:bottom w:val="none" w:sz="0" w:space="0" w:color="auto"/>
                            <w:right w:val="none" w:sz="0" w:space="0" w:color="auto"/>
                          </w:divBdr>
                        </w:div>
                        <w:div w:id="174117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390107">
      <w:bodyDiv w:val="1"/>
      <w:marLeft w:val="0"/>
      <w:marRight w:val="0"/>
      <w:marTop w:val="0"/>
      <w:marBottom w:val="0"/>
      <w:divBdr>
        <w:top w:val="none" w:sz="0" w:space="0" w:color="auto"/>
        <w:left w:val="none" w:sz="0" w:space="0" w:color="auto"/>
        <w:bottom w:val="none" w:sz="0" w:space="0" w:color="auto"/>
        <w:right w:val="none" w:sz="0" w:space="0" w:color="auto"/>
      </w:divBdr>
      <w:divsChild>
        <w:div w:id="844128649">
          <w:marLeft w:val="432"/>
          <w:marRight w:val="0"/>
          <w:marTop w:val="125"/>
          <w:marBottom w:val="0"/>
          <w:divBdr>
            <w:top w:val="none" w:sz="0" w:space="0" w:color="auto"/>
            <w:left w:val="none" w:sz="0" w:space="0" w:color="auto"/>
            <w:bottom w:val="none" w:sz="0" w:space="0" w:color="auto"/>
            <w:right w:val="none" w:sz="0" w:space="0" w:color="auto"/>
          </w:divBdr>
        </w:div>
        <w:div w:id="1650746965">
          <w:marLeft w:val="1008"/>
          <w:marRight w:val="0"/>
          <w:marTop w:val="115"/>
          <w:marBottom w:val="0"/>
          <w:divBdr>
            <w:top w:val="none" w:sz="0" w:space="0" w:color="auto"/>
            <w:left w:val="none" w:sz="0" w:space="0" w:color="auto"/>
            <w:bottom w:val="none" w:sz="0" w:space="0" w:color="auto"/>
            <w:right w:val="none" w:sz="0" w:space="0" w:color="auto"/>
          </w:divBdr>
        </w:div>
        <w:div w:id="206993363">
          <w:marLeft w:val="1008"/>
          <w:marRight w:val="0"/>
          <w:marTop w:val="115"/>
          <w:marBottom w:val="0"/>
          <w:divBdr>
            <w:top w:val="none" w:sz="0" w:space="0" w:color="auto"/>
            <w:left w:val="none" w:sz="0" w:space="0" w:color="auto"/>
            <w:bottom w:val="none" w:sz="0" w:space="0" w:color="auto"/>
            <w:right w:val="none" w:sz="0" w:space="0" w:color="auto"/>
          </w:divBdr>
        </w:div>
        <w:div w:id="1804347852">
          <w:marLeft w:val="1008"/>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46BC8-F68A-4A14-9DE4-21A9F9E46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7350</Words>
  <Characters>41895</Characters>
  <Application>Microsoft Office Word</Application>
  <DocSecurity>0</DocSecurity>
  <Lines>349</Lines>
  <Paragraphs>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VTD prie VRM</Company>
  <LinksUpToDate>false</LinksUpToDate>
  <CharactersWithSpaces>49147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Inga Čypienė</dc:creator>
  <cp:lastModifiedBy>Sigitas Mitalauskas</cp:lastModifiedBy>
  <cp:revision>5</cp:revision>
  <cp:lastPrinted>2021-01-27T11:42:00Z</cp:lastPrinted>
  <dcterms:created xsi:type="dcterms:W3CDTF">2021-11-24T11:23:00Z</dcterms:created>
  <dcterms:modified xsi:type="dcterms:W3CDTF">2021-11-24T13:30:00Z</dcterms:modified>
</cp:coreProperties>
</file>