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06FD4" w14:textId="69D0DAFE" w:rsidR="00C26B5A" w:rsidRDefault="4B2B051D" w:rsidP="00EF53FC">
      <w:pPr>
        <w:spacing w:after="0"/>
        <w:jc w:val="center"/>
        <w:rPr>
          <w:rFonts w:ascii="Times New Roman" w:eastAsia="Times New Roman" w:hAnsi="Times New Roman" w:cs="Times New Roman"/>
          <w:b/>
          <w:bCs/>
          <w:color w:val="000000" w:themeColor="text1"/>
          <w:sz w:val="24"/>
          <w:szCs w:val="24"/>
        </w:rPr>
      </w:pPr>
      <w:r w:rsidRPr="68C2CBC7">
        <w:rPr>
          <w:rFonts w:ascii="Times New Roman" w:eastAsia="Times New Roman" w:hAnsi="Times New Roman" w:cs="Times New Roman"/>
          <w:b/>
          <w:bCs/>
          <w:color w:val="000000" w:themeColor="text1"/>
          <w:sz w:val="24"/>
          <w:szCs w:val="24"/>
        </w:rPr>
        <w:t>NUMATOMO TEISINIO REGULIAVIMO POVEIKIO VERTINIMO PAŽYMA</w:t>
      </w:r>
    </w:p>
    <w:p w14:paraId="5EF5BFE0" w14:textId="77777777" w:rsidR="0029796D" w:rsidRPr="000736EB" w:rsidRDefault="0029796D" w:rsidP="00EF53FC">
      <w:pPr>
        <w:spacing w:after="0"/>
        <w:jc w:val="center"/>
        <w:rPr>
          <w:rFonts w:ascii="Times New Roman" w:eastAsia="Times New Roman" w:hAnsi="Times New Roman" w:cs="Times New Roman"/>
          <w:b/>
          <w:bCs/>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14:paraId="7DBF3305" w14:textId="77777777" w:rsidTr="000736EB">
        <w:tc>
          <w:tcPr>
            <w:tcW w:w="4508" w:type="dxa"/>
            <w:shd w:val="clear" w:color="auto" w:fill="D9E2F3" w:themeFill="accent1" w:themeFillTint="33"/>
          </w:tcPr>
          <w:p w14:paraId="58393212" w14:textId="611401BD"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pavadinimas</w:t>
            </w:r>
          </w:p>
        </w:tc>
        <w:tc>
          <w:tcPr>
            <w:tcW w:w="4956" w:type="dxa"/>
            <w:shd w:val="clear" w:color="auto" w:fill="D9E2F3" w:themeFill="accent1" w:themeFillTint="33"/>
          </w:tcPr>
          <w:p w14:paraId="6941ED23" w14:textId="21ECB41B" w:rsidR="006F7EA9" w:rsidRDefault="00656F63" w:rsidP="006F7EA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Vyriausybės nutarimo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2010 m. liepos 21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1133 „</w:t>
            </w:r>
            <w:r w:rsidR="007026E4">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ėl </w:t>
            </w:r>
            <w:r w:rsidR="006F7EA9">
              <w:rPr>
                <w:rFonts w:ascii="Times New Roman" w:eastAsia="Times New Roman" w:hAnsi="Times New Roman" w:cs="Times New Roman"/>
                <w:sz w:val="24"/>
                <w:szCs w:val="24"/>
              </w:rPr>
              <w:t>L</w:t>
            </w:r>
            <w:r w:rsidR="006F7EA9" w:rsidRPr="006F7EA9">
              <w:rPr>
                <w:rFonts w:ascii="Times New Roman" w:eastAsia="Times New Roman" w:hAnsi="Times New Roman" w:cs="Times New Roman"/>
                <w:sz w:val="24"/>
                <w:szCs w:val="24"/>
              </w:rPr>
              <w:t xml:space="preserve">ietuvos </w:t>
            </w:r>
            <w:r w:rsidR="006F7EA9">
              <w:rPr>
                <w:rFonts w:ascii="Times New Roman" w:eastAsia="Times New Roman" w:hAnsi="Times New Roman" w:cs="Times New Roman"/>
                <w:sz w:val="24"/>
                <w:szCs w:val="24"/>
              </w:rPr>
              <w:t>R</w:t>
            </w:r>
            <w:r w:rsidR="006F7EA9" w:rsidRPr="006F7EA9">
              <w:rPr>
                <w:rFonts w:ascii="Times New Roman" w:eastAsia="Times New Roman" w:hAnsi="Times New Roman" w:cs="Times New Roman"/>
                <w:sz w:val="24"/>
                <w:szCs w:val="24"/>
              </w:rPr>
              <w:t xml:space="preserve">espublikos </w:t>
            </w:r>
            <w:r w:rsidR="006F7EA9">
              <w:rPr>
                <w:rFonts w:ascii="Times New Roman" w:eastAsia="Times New Roman" w:hAnsi="Times New Roman" w:cs="Times New Roman"/>
                <w:sz w:val="24"/>
                <w:szCs w:val="24"/>
              </w:rPr>
              <w:t>V</w:t>
            </w:r>
            <w:r w:rsidR="006F7EA9" w:rsidRPr="006F7EA9">
              <w:rPr>
                <w:rFonts w:ascii="Times New Roman" w:eastAsia="Times New Roman" w:hAnsi="Times New Roman" w:cs="Times New Roman"/>
                <w:sz w:val="24"/>
                <w:szCs w:val="24"/>
              </w:rPr>
              <w:t xml:space="preserve">yriausybės 2007 m. rugpjūčio 8 d. nutarimo </w:t>
            </w:r>
            <w:r w:rsidR="007026E4">
              <w:rPr>
                <w:rFonts w:ascii="Times New Roman" w:eastAsia="Times New Roman" w:hAnsi="Times New Roman" w:cs="Times New Roman"/>
                <w:sz w:val="24"/>
                <w:szCs w:val="24"/>
              </w:rPr>
              <w:t>Nr</w:t>
            </w:r>
            <w:r w:rsidR="006F7EA9" w:rsidRPr="006F7EA9">
              <w:rPr>
                <w:rFonts w:ascii="Times New Roman" w:eastAsia="Times New Roman" w:hAnsi="Times New Roman" w:cs="Times New Roman"/>
                <w:sz w:val="24"/>
                <w:szCs w:val="24"/>
              </w:rPr>
              <w:t>. 804 „</w:t>
            </w:r>
            <w:r w:rsidR="006F7EA9">
              <w:rPr>
                <w:rFonts w:ascii="Times New Roman" w:eastAsia="Times New Roman" w:hAnsi="Times New Roman" w:cs="Times New Roman"/>
                <w:sz w:val="24"/>
                <w:szCs w:val="24"/>
              </w:rPr>
              <w:t>D</w:t>
            </w:r>
            <w:r w:rsidR="006F7EA9" w:rsidRPr="006F7EA9">
              <w:rPr>
                <w:rFonts w:ascii="Times New Roman" w:eastAsia="Times New Roman" w:hAnsi="Times New Roman" w:cs="Times New Roman"/>
                <w:sz w:val="24"/>
                <w:szCs w:val="24"/>
              </w:rPr>
              <w:t xml:space="preserve">ėl </w:t>
            </w:r>
            <w:r w:rsidR="006F7EA9">
              <w:rPr>
                <w:rFonts w:ascii="Times New Roman" w:eastAsia="Times New Roman" w:hAnsi="Times New Roman" w:cs="Times New Roman"/>
                <w:sz w:val="24"/>
                <w:szCs w:val="24"/>
              </w:rPr>
              <w:t>N</w:t>
            </w:r>
            <w:r w:rsidR="006F7EA9" w:rsidRPr="006F7EA9">
              <w:rPr>
                <w:rFonts w:ascii="Times New Roman" w:eastAsia="Times New Roman" w:hAnsi="Times New Roman" w:cs="Times New Roman"/>
                <w:sz w:val="24"/>
                <w:szCs w:val="24"/>
              </w:rPr>
              <w:t>acionalinės žaliųjų pirkimų įgyvendinimo programos patvirtinimo“ ir jį keitusių nutarimų pripažinimo netekusiais galios“ pakeitimo</w:t>
            </w:r>
            <w:r w:rsidR="006F7EA9">
              <w:rPr>
                <w:rFonts w:ascii="Times New Roman" w:eastAsia="Times New Roman" w:hAnsi="Times New Roman" w:cs="Times New Roman"/>
                <w:sz w:val="24"/>
                <w:szCs w:val="24"/>
              </w:rPr>
              <w:t>“ projektas</w:t>
            </w:r>
          </w:p>
        </w:tc>
      </w:tr>
    </w:tbl>
    <w:p w14:paraId="0A6DBEAB" w14:textId="278E5519"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956"/>
      </w:tblGrid>
      <w:tr w:rsidR="68C2CBC7" w14:paraId="63517026" w14:textId="77777777" w:rsidTr="000736EB">
        <w:tc>
          <w:tcPr>
            <w:tcW w:w="4508" w:type="dxa"/>
            <w:shd w:val="clear" w:color="auto" w:fill="D9E2F3" w:themeFill="accent1" w:themeFillTint="33"/>
          </w:tcPr>
          <w:p w14:paraId="4672C628" w14:textId="5E38F410"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rengėjas</w:t>
            </w:r>
          </w:p>
        </w:tc>
        <w:tc>
          <w:tcPr>
            <w:tcW w:w="4956" w:type="dxa"/>
            <w:shd w:val="clear" w:color="auto" w:fill="D9E2F3" w:themeFill="accent1" w:themeFillTint="33"/>
          </w:tcPr>
          <w:p w14:paraId="66B812DD" w14:textId="10C6406F" w:rsidR="68C2CBC7" w:rsidRDefault="68C2CBC7" w:rsidP="68C2CBC7">
            <w:pPr>
              <w:jc w:val="both"/>
              <w:rPr>
                <w:rFonts w:ascii="Times New Roman" w:eastAsia="Times New Roman" w:hAnsi="Times New Roman" w:cs="Times New Roman"/>
                <w:sz w:val="24"/>
                <w:szCs w:val="24"/>
              </w:rPr>
            </w:pPr>
            <w:r w:rsidRPr="68C2CBC7">
              <w:rPr>
                <w:rFonts w:ascii="Times New Roman" w:eastAsia="Times New Roman" w:hAnsi="Times New Roman" w:cs="Times New Roman"/>
                <w:sz w:val="24"/>
                <w:szCs w:val="24"/>
              </w:rPr>
              <w:t>Lietuvos Respublikos aplinkos ministerija</w:t>
            </w:r>
          </w:p>
        </w:tc>
      </w:tr>
    </w:tbl>
    <w:p w14:paraId="4A957298" w14:textId="6151A3A4" w:rsidR="003215AC" w:rsidRDefault="003215AC" w:rsidP="00B5534C">
      <w:pPr>
        <w:spacing w:after="0"/>
        <w:rPr>
          <w:rFonts w:ascii="Times New Roman" w:eastAsia="Times New Roman" w:hAnsi="Times New Roman" w:cs="Times New Roman"/>
          <w:color w:val="000000" w:themeColor="text1"/>
        </w:rPr>
      </w:pPr>
    </w:p>
    <w:tbl>
      <w:tblPr>
        <w:tblW w:w="0" w:type="auto"/>
        <w:tblLayout w:type="fixed"/>
        <w:tblLook w:val="00A0" w:firstRow="1" w:lastRow="0" w:firstColumn="1" w:lastColumn="0" w:noHBand="0" w:noVBand="0"/>
      </w:tblPr>
      <w:tblGrid>
        <w:gridCol w:w="4508"/>
        <w:gridCol w:w="4508"/>
        <w:gridCol w:w="448"/>
      </w:tblGrid>
      <w:tr w:rsidR="68C2CBC7" w14:paraId="7F4C19D9" w14:textId="77777777" w:rsidTr="000736EB">
        <w:tc>
          <w:tcPr>
            <w:tcW w:w="4508" w:type="dxa"/>
            <w:shd w:val="clear" w:color="auto" w:fill="D9E2F3" w:themeFill="accent1" w:themeFillTint="33"/>
          </w:tcPr>
          <w:p w14:paraId="69A8D84C" w14:textId="20D43CC5" w:rsidR="68C2CBC7" w:rsidRDefault="68C2CBC7" w:rsidP="68C2CBC7">
            <w:pPr>
              <w:rPr>
                <w:rFonts w:ascii="Times New Roman" w:eastAsia="Times New Roman" w:hAnsi="Times New Roman" w:cs="Times New Roman"/>
                <w:sz w:val="24"/>
                <w:szCs w:val="24"/>
              </w:rPr>
            </w:pPr>
            <w:r w:rsidRPr="68C2CBC7">
              <w:rPr>
                <w:rFonts w:ascii="Times New Roman" w:eastAsia="Times New Roman" w:hAnsi="Times New Roman" w:cs="Times New Roman"/>
                <w:b/>
                <w:bCs/>
                <w:sz w:val="24"/>
                <w:szCs w:val="24"/>
              </w:rPr>
              <w:t>Projekto tikslas</w:t>
            </w:r>
          </w:p>
        </w:tc>
        <w:tc>
          <w:tcPr>
            <w:tcW w:w="4956" w:type="dxa"/>
            <w:gridSpan w:val="2"/>
            <w:shd w:val="clear" w:color="auto" w:fill="D9E2F3" w:themeFill="accent1" w:themeFillTint="33"/>
          </w:tcPr>
          <w:p w14:paraId="774B24BA" w14:textId="77777777" w:rsidR="00924DE2" w:rsidRDefault="00656F63" w:rsidP="00C26B5A">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Nutarimo</w:t>
            </w:r>
            <w:r w:rsidR="3AF2D247" w:rsidRPr="0E2BE40A">
              <w:rPr>
                <w:rFonts w:ascii="Times New Roman" w:eastAsia="Times New Roman" w:hAnsi="Times New Roman" w:cs="Times New Roman"/>
                <w:sz w:val="24"/>
                <w:szCs w:val="24"/>
              </w:rPr>
              <w:t xml:space="preserve"> pakeitimo projekto </w:t>
            </w:r>
            <w:r w:rsidR="476F9C1B" w:rsidRPr="0E2BE40A">
              <w:rPr>
                <w:rFonts w:ascii="Times New Roman" w:eastAsia="Times New Roman" w:hAnsi="Times New Roman" w:cs="Times New Roman"/>
                <w:sz w:val="24"/>
                <w:szCs w:val="24"/>
              </w:rPr>
              <w:t>tikslas</w:t>
            </w:r>
            <w:r w:rsidR="3AF2D247" w:rsidRPr="0E2BE40A">
              <w:rPr>
                <w:rFonts w:ascii="Times New Roman" w:eastAsia="Times New Roman" w:hAnsi="Times New Roman" w:cs="Times New Roman"/>
                <w:sz w:val="24"/>
                <w:szCs w:val="24"/>
              </w:rPr>
              <w:t xml:space="preserve"> </w:t>
            </w:r>
            <w:r w:rsidR="5CABF07A" w:rsidRPr="0E2BE40A">
              <w:rPr>
                <w:rFonts w:ascii="Times New Roman" w:eastAsia="Times New Roman" w:hAnsi="Times New Roman" w:cs="Times New Roman"/>
                <w:color w:val="000000" w:themeColor="text1"/>
                <w:sz w:val="24"/>
                <w:szCs w:val="24"/>
                <w:lang w:val="lt"/>
              </w:rPr>
              <w:t xml:space="preserve"> –</w:t>
            </w:r>
            <w:r w:rsidR="3AF2D247" w:rsidRPr="0E2BE40A">
              <w:rPr>
                <w:rFonts w:ascii="Times New Roman" w:eastAsia="Times New Roman" w:hAnsi="Times New Roman" w:cs="Times New Roman"/>
                <w:sz w:val="24"/>
                <w:szCs w:val="24"/>
              </w:rPr>
              <w:t xml:space="preserve"> </w:t>
            </w:r>
            <w:r w:rsidR="009E650B">
              <w:rPr>
                <w:rFonts w:ascii="Times New Roman" w:eastAsia="Times New Roman" w:hAnsi="Times New Roman" w:cs="Times New Roman"/>
                <w:sz w:val="24"/>
                <w:szCs w:val="24"/>
              </w:rPr>
              <w:t xml:space="preserve">įgyvendinant </w:t>
            </w:r>
            <w:r w:rsidR="009E650B" w:rsidRPr="009E650B">
              <w:rPr>
                <w:rFonts w:ascii="Times New Roman" w:eastAsia="Times New Roman" w:hAnsi="Times New Roman" w:cs="Times New Roman"/>
                <w:sz w:val="24"/>
                <w:szCs w:val="24"/>
              </w:rPr>
              <w:t>2021</w:t>
            </w:r>
            <w:r w:rsidR="00EE0638" w:rsidRPr="0E2BE40A">
              <w:rPr>
                <w:rFonts w:ascii="Times New Roman" w:eastAsia="Times New Roman" w:hAnsi="Times New Roman" w:cs="Times New Roman"/>
                <w:color w:val="000000" w:themeColor="text1"/>
                <w:sz w:val="24"/>
                <w:szCs w:val="24"/>
                <w:lang w:val="lt"/>
              </w:rPr>
              <w:t>–</w:t>
            </w:r>
            <w:r w:rsidR="009E650B" w:rsidRPr="009E650B">
              <w:rPr>
                <w:rFonts w:ascii="Times New Roman" w:eastAsia="Times New Roman" w:hAnsi="Times New Roman" w:cs="Times New Roman"/>
                <w:sz w:val="24"/>
                <w:szCs w:val="24"/>
              </w:rPr>
              <w:t>2030 m. Nacionali</w:t>
            </w:r>
            <w:r w:rsidR="009E650B">
              <w:rPr>
                <w:rFonts w:ascii="Times New Roman" w:eastAsia="Times New Roman" w:hAnsi="Times New Roman" w:cs="Times New Roman"/>
                <w:sz w:val="24"/>
                <w:szCs w:val="24"/>
              </w:rPr>
              <w:t>niame pažangos plane įtvirtintą siekį</w:t>
            </w:r>
            <w:r w:rsidR="009E650B" w:rsidRPr="009E650B">
              <w:rPr>
                <w:rFonts w:ascii="Times New Roman" w:eastAsia="Times New Roman" w:hAnsi="Times New Roman" w:cs="Times New Roman"/>
                <w:sz w:val="24"/>
                <w:szCs w:val="24"/>
              </w:rPr>
              <w:t xml:space="preserve"> prisidėti prie horizontaliojo darnaus vystymosi principo įgyvendinimo, didin</w:t>
            </w:r>
            <w:r w:rsidR="00D753DC">
              <w:rPr>
                <w:rFonts w:ascii="Times New Roman" w:eastAsia="Times New Roman" w:hAnsi="Times New Roman" w:cs="Times New Roman"/>
                <w:sz w:val="24"/>
                <w:szCs w:val="24"/>
              </w:rPr>
              <w:t>ant</w:t>
            </w:r>
            <w:r w:rsidR="009E650B" w:rsidRPr="009E650B">
              <w:rPr>
                <w:rFonts w:ascii="Times New Roman" w:eastAsia="Times New Roman" w:hAnsi="Times New Roman" w:cs="Times New Roman"/>
                <w:sz w:val="24"/>
                <w:szCs w:val="24"/>
              </w:rPr>
              <w:t xml:space="preserve"> žaliųjų viešųjų pirkimų</w:t>
            </w:r>
            <w:r w:rsidR="0034023C">
              <w:rPr>
                <w:rFonts w:ascii="Times New Roman" w:eastAsia="Times New Roman" w:hAnsi="Times New Roman" w:cs="Times New Roman"/>
                <w:sz w:val="24"/>
                <w:szCs w:val="24"/>
              </w:rPr>
              <w:t xml:space="preserve"> (toliau – ŽVP)</w:t>
            </w:r>
            <w:r w:rsidR="009E650B" w:rsidRPr="009E650B">
              <w:rPr>
                <w:rFonts w:ascii="Times New Roman" w:eastAsia="Times New Roman" w:hAnsi="Times New Roman" w:cs="Times New Roman"/>
                <w:sz w:val="24"/>
                <w:szCs w:val="24"/>
              </w:rPr>
              <w:t xml:space="preserve"> dalį</w:t>
            </w:r>
            <w:r w:rsidR="00D753DC">
              <w:rPr>
                <w:rFonts w:ascii="Times New Roman" w:eastAsia="Times New Roman" w:hAnsi="Times New Roman" w:cs="Times New Roman"/>
                <w:sz w:val="24"/>
                <w:szCs w:val="24"/>
              </w:rPr>
              <w:t>,</w:t>
            </w:r>
            <w:r w:rsidR="009E650B">
              <w:rPr>
                <w:rFonts w:ascii="Times New Roman" w:eastAsia="Times New Roman" w:hAnsi="Times New Roman" w:cs="Times New Roman"/>
                <w:sz w:val="24"/>
                <w:szCs w:val="24"/>
              </w:rPr>
              <w:t xml:space="preserve"> ir</w:t>
            </w:r>
            <w:r w:rsidR="009E650B" w:rsidRPr="009E650B">
              <w:rPr>
                <w:rFonts w:ascii="Times New Roman" w:eastAsia="Times New Roman" w:hAnsi="Times New Roman" w:cs="Times New Roman"/>
                <w:sz w:val="24"/>
                <w:szCs w:val="24"/>
              </w:rPr>
              <w:t xml:space="preserve"> Lietuvos Respublikos Vyriausybės programoje</w:t>
            </w:r>
            <w:r w:rsidR="009E650B">
              <w:rPr>
                <w:rFonts w:ascii="Times New Roman" w:eastAsia="Times New Roman" w:hAnsi="Times New Roman" w:cs="Times New Roman"/>
                <w:sz w:val="24"/>
                <w:szCs w:val="24"/>
              </w:rPr>
              <w:t xml:space="preserve"> įtvirtintas nuostatas, </w:t>
            </w:r>
            <w:r w:rsidR="009E650B" w:rsidRPr="009E650B">
              <w:rPr>
                <w:rFonts w:ascii="Times New Roman" w:eastAsia="Times New Roman" w:hAnsi="Times New Roman" w:cs="Times New Roman"/>
                <w:sz w:val="24"/>
                <w:szCs w:val="24"/>
              </w:rPr>
              <w:t xml:space="preserve">kad nuo 2023 m. </w:t>
            </w:r>
            <w:r w:rsidR="00EF53FC">
              <w:rPr>
                <w:rFonts w:ascii="Times New Roman" w:eastAsia="Times New Roman" w:hAnsi="Times New Roman" w:cs="Times New Roman"/>
                <w:sz w:val="24"/>
                <w:szCs w:val="24"/>
              </w:rPr>
              <w:t>ŽVP</w:t>
            </w:r>
            <w:r w:rsidR="009E650B" w:rsidRPr="009E650B">
              <w:rPr>
                <w:rFonts w:ascii="Times New Roman" w:eastAsia="Times New Roman" w:hAnsi="Times New Roman" w:cs="Times New Roman"/>
                <w:sz w:val="24"/>
                <w:szCs w:val="24"/>
              </w:rPr>
              <w:t xml:space="preserve"> turėtų tapti domin</w:t>
            </w:r>
            <w:r w:rsidR="009E650B">
              <w:rPr>
                <w:rFonts w:ascii="Times New Roman" w:eastAsia="Times New Roman" w:hAnsi="Times New Roman" w:cs="Times New Roman"/>
                <w:sz w:val="24"/>
                <w:szCs w:val="24"/>
              </w:rPr>
              <w:t xml:space="preserve">uojančia viešųjų pirkimų rūšimi, o </w:t>
            </w:r>
            <w:r w:rsidR="009E650B" w:rsidRPr="009E650B">
              <w:rPr>
                <w:rFonts w:ascii="Times New Roman" w:eastAsia="Times New Roman" w:hAnsi="Times New Roman" w:cs="Times New Roman"/>
                <w:sz w:val="24"/>
                <w:szCs w:val="24"/>
              </w:rPr>
              <w:t>valstybinės įstaigos bus įpareigotos prekes, darbus ir paslaugas įsigyti tik žaliųjų pirkimų būdu</w:t>
            </w:r>
            <w:r w:rsidR="009E650B">
              <w:rPr>
                <w:rFonts w:ascii="Times New Roman" w:eastAsia="Times New Roman" w:hAnsi="Times New Roman" w:cs="Times New Roman"/>
                <w:sz w:val="24"/>
                <w:szCs w:val="24"/>
              </w:rPr>
              <w:t>,</w:t>
            </w:r>
            <w:r w:rsidR="009E650B" w:rsidRPr="009E650B">
              <w:rPr>
                <w:rFonts w:ascii="Times New Roman" w:eastAsia="Times New Roman" w:hAnsi="Times New Roman" w:cs="Times New Roman"/>
                <w:sz w:val="24"/>
                <w:szCs w:val="24"/>
              </w:rPr>
              <w:t xml:space="preserve"> </w:t>
            </w:r>
            <w:r w:rsidRPr="00656F63">
              <w:rPr>
                <w:rFonts w:ascii="Times New Roman" w:eastAsia="Times New Roman" w:hAnsi="Times New Roman" w:cs="Times New Roman"/>
                <w:sz w:val="24"/>
                <w:szCs w:val="24"/>
              </w:rPr>
              <w:t>nustat</w:t>
            </w:r>
            <w:r>
              <w:rPr>
                <w:rFonts w:ascii="Times New Roman" w:eastAsia="Times New Roman" w:hAnsi="Times New Roman" w:cs="Times New Roman"/>
                <w:sz w:val="24"/>
                <w:szCs w:val="24"/>
              </w:rPr>
              <w:t>yti</w:t>
            </w:r>
            <w:r w:rsidRPr="00656F63">
              <w:rPr>
                <w:rFonts w:ascii="Times New Roman" w:eastAsia="Times New Roman" w:hAnsi="Times New Roman" w:cs="Times New Roman"/>
                <w:sz w:val="24"/>
                <w:szCs w:val="24"/>
              </w:rPr>
              <w:t xml:space="preserve"> Ž</w:t>
            </w:r>
            <w:r>
              <w:rPr>
                <w:rFonts w:ascii="Times New Roman" w:eastAsia="Times New Roman" w:hAnsi="Times New Roman" w:cs="Times New Roman"/>
                <w:sz w:val="24"/>
                <w:szCs w:val="24"/>
              </w:rPr>
              <w:t>VP tikslus</w:t>
            </w:r>
            <w:r w:rsidRPr="00656F63">
              <w:rPr>
                <w:rFonts w:ascii="Times New Roman" w:eastAsia="Times New Roman" w:hAnsi="Times New Roman" w:cs="Times New Roman"/>
                <w:sz w:val="24"/>
                <w:szCs w:val="24"/>
              </w:rPr>
              <w:t xml:space="preserve"> 2021</w:t>
            </w:r>
            <w:r w:rsidR="00EE0638" w:rsidRPr="0E2BE40A">
              <w:rPr>
                <w:rFonts w:ascii="Times New Roman" w:eastAsia="Times New Roman" w:hAnsi="Times New Roman" w:cs="Times New Roman"/>
                <w:color w:val="000000" w:themeColor="text1"/>
                <w:sz w:val="24"/>
                <w:szCs w:val="24"/>
                <w:lang w:val="lt"/>
              </w:rPr>
              <w:t>–</w:t>
            </w:r>
            <w:r w:rsidRPr="00656F63">
              <w:rPr>
                <w:rFonts w:ascii="Times New Roman" w:eastAsia="Times New Roman" w:hAnsi="Times New Roman" w:cs="Times New Roman"/>
                <w:sz w:val="24"/>
                <w:szCs w:val="24"/>
              </w:rPr>
              <w:t>2023 m. laikotarpiui</w:t>
            </w:r>
            <w:r w:rsidR="00C26B5A">
              <w:rPr>
                <w:rFonts w:ascii="Times New Roman" w:eastAsia="Times New Roman" w:hAnsi="Times New Roman" w:cs="Times New Roman"/>
                <w:sz w:val="24"/>
                <w:szCs w:val="24"/>
              </w:rPr>
              <w:t>.</w:t>
            </w:r>
            <w:r w:rsidR="00133B11">
              <w:rPr>
                <w:rFonts w:ascii="Times New Roman" w:eastAsia="Times New Roman" w:hAnsi="Times New Roman" w:cs="Times New Roman"/>
                <w:sz w:val="24"/>
                <w:szCs w:val="24"/>
              </w:rPr>
              <w:t xml:space="preserve"> </w:t>
            </w:r>
          </w:p>
          <w:p w14:paraId="04F8B6D1" w14:textId="18CCDF78" w:rsidR="00C26B5A" w:rsidRDefault="00133B11" w:rsidP="00C26B5A">
            <w:pPr>
              <w:spacing w:before="120" w:after="120"/>
              <w:jc w:val="both"/>
              <w:rPr>
                <w:rFonts w:ascii="Times New Roman" w:eastAsia="Times New Roman" w:hAnsi="Times New Roman" w:cs="Times New Roman"/>
                <w:sz w:val="24"/>
                <w:szCs w:val="24"/>
              </w:rPr>
            </w:pPr>
            <w:r w:rsidRPr="00133B11">
              <w:rPr>
                <w:rFonts w:ascii="Times New Roman" w:eastAsia="Times New Roman" w:hAnsi="Times New Roman" w:cs="Times New Roman"/>
                <w:sz w:val="24"/>
                <w:szCs w:val="24"/>
              </w:rPr>
              <w:t>Priėmus nutarimą būtų įgyvendinti Aštuonioliktosios Lietuvos Respublikos Vyriausybės programos nuostatų įgyvendinimo plano, patvirtinto Lietuvos Respublikos Vyriausybės 2021 m. kovo 10 d. nutarimu Nr. 155, 6.1.15. veiksmas „Sustiprinti aplinkos apsaugos kriterijų naudojimo privalomumą viešuosiuose pirkimuose, įtvirtinti nuostatas, kad nuo 2023 m. prekės, paslaugos ir darbai įsigyjami tik žaliųjų pirkimų būdu, įdiegti konsultavimo, informacijos sklaidos ir bendradarbiavimo su rinka mechanizmus žaliųjų viešųjų pirkimų srityje“ ir 6.1.16. veiksmas „Išplėsti žaliųjų pirkimų vykdymą įgyvendinant nacionalines ir ES finansavimo programas“.</w:t>
            </w:r>
          </w:p>
          <w:p w14:paraId="45D08D2B" w14:textId="3D44D9E8" w:rsidR="008E69A8" w:rsidRDefault="008E69A8" w:rsidP="00C26B5A">
            <w:pPr>
              <w:spacing w:before="120" w:after="120"/>
              <w:jc w:val="both"/>
              <w:rPr>
                <w:rFonts w:ascii="Times New Roman" w:eastAsia="Times New Roman" w:hAnsi="Times New Roman" w:cs="Times New Roman"/>
                <w:sz w:val="24"/>
                <w:szCs w:val="24"/>
              </w:rPr>
            </w:pPr>
            <w:r w:rsidRPr="008E69A8">
              <w:rPr>
                <w:rFonts w:ascii="Times New Roman" w:eastAsia="Times New Roman" w:hAnsi="Times New Roman" w:cs="Times New Roman"/>
                <w:sz w:val="24"/>
                <w:szCs w:val="24"/>
              </w:rPr>
              <w:t>Projekt</w:t>
            </w:r>
            <w:r w:rsidR="002945AF">
              <w:rPr>
                <w:rFonts w:ascii="Times New Roman" w:eastAsia="Times New Roman" w:hAnsi="Times New Roman" w:cs="Times New Roman"/>
                <w:sz w:val="24"/>
                <w:szCs w:val="24"/>
              </w:rPr>
              <w:t xml:space="preserve">e </w:t>
            </w:r>
            <w:r w:rsidRPr="008E69A8">
              <w:rPr>
                <w:rFonts w:ascii="Times New Roman" w:eastAsia="Times New Roman" w:hAnsi="Times New Roman" w:cs="Times New Roman"/>
                <w:sz w:val="24"/>
                <w:szCs w:val="24"/>
              </w:rPr>
              <w:t>nustatomi ŽVP ti</w:t>
            </w:r>
            <w:r w:rsidR="002945AF">
              <w:rPr>
                <w:rFonts w:ascii="Times New Roman" w:eastAsia="Times New Roman" w:hAnsi="Times New Roman" w:cs="Times New Roman"/>
                <w:sz w:val="24"/>
                <w:szCs w:val="24"/>
              </w:rPr>
              <w:t xml:space="preserve">kslai 2021–2023 m. laikotarpiui, taip pat įtvirtinamas įpareigojimas </w:t>
            </w:r>
            <w:r w:rsidR="00753A8D" w:rsidRPr="00753A8D">
              <w:rPr>
                <w:rFonts w:ascii="Times New Roman" w:eastAsia="Times New Roman" w:hAnsi="Times New Roman" w:cs="Times New Roman"/>
                <w:sz w:val="24"/>
                <w:szCs w:val="24"/>
              </w:rPr>
              <w:t>Lietuvos Resp</w:t>
            </w:r>
            <w:r w:rsidR="00753A8D">
              <w:rPr>
                <w:rFonts w:ascii="Times New Roman" w:eastAsia="Times New Roman" w:hAnsi="Times New Roman" w:cs="Times New Roman"/>
                <w:sz w:val="24"/>
                <w:szCs w:val="24"/>
              </w:rPr>
              <w:t xml:space="preserve">ublikos Vyriausybei </w:t>
            </w:r>
            <w:proofErr w:type="spellStart"/>
            <w:r w:rsidR="00753A8D">
              <w:rPr>
                <w:rFonts w:ascii="Times New Roman" w:eastAsia="Times New Roman" w:hAnsi="Times New Roman" w:cs="Times New Roman"/>
                <w:sz w:val="24"/>
                <w:szCs w:val="24"/>
              </w:rPr>
              <w:t>atskaitingiems</w:t>
            </w:r>
            <w:proofErr w:type="spellEnd"/>
            <w:r w:rsidR="00753A8D" w:rsidRPr="00753A8D">
              <w:rPr>
                <w:rFonts w:ascii="Times New Roman" w:eastAsia="Times New Roman" w:hAnsi="Times New Roman" w:cs="Times New Roman"/>
                <w:sz w:val="24"/>
                <w:szCs w:val="24"/>
              </w:rPr>
              <w:t xml:space="preserve"> valstybės biudžeto asignavimų </w:t>
            </w:r>
            <w:r w:rsidR="00753A8D">
              <w:rPr>
                <w:rFonts w:ascii="Times New Roman" w:eastAsia="Times New Roman" w:hAnsi="Times New Roman" w:cs="Times New Roman"/>
                <w:sz w:val="24"/>
                <w:szCs w:val="24"/>
              </w:rPr>
              <w:lastRenderedPageBreak/>
              <w:t>valdytojams</w:t>
            </w:r>
            <w:r w:rsidR="00753A8D" w:rsidRPr="00753A8D">
              <w:rPr>
                <w:rFonts w:ascii="Times New Roman" w:eastAsia="Times New Roman" w:hAnsi="Times New Roman" w:cs="Times New Roman"/>
                <w:sz w:val="24"/>
                <w:szCs w:val="24"/>
              </w:rPr>
              <w:t xml:space="preserve"> </w:t>
            </w:r>
            <w:r w:rsidR="00133B11" w:rsidRPr="00133B11">
              <w:rPr>
                <w:rFonts w:ascii="Times New Roman" w:eastAsia="Times New Roman" w:hAnsi="Times New Roman" w:cs="Times New Roman"/>
                <w:sz w:val="24"/>
                <w:szCs w:val="24"/>
              </w:rPr>
              <w:t xml:space="preserve">užtikrinti, kad skiriant pažangos lėšas, kuriomis įgyvendinamos nacionalinėse plėtros programose suplanuotos pažangos priemonės ir (arba) projektai, </w:t>
            </w:r>
            <w:r w:rsidR="00EA7D57" w:rsidRPr="00EA7D57">
              <w:rPr>
                <w:rFonts w:ascii="Times New Roman" w:eastAsia="Times New Roman" w:hAnsi="Times New Roman" w:cs="Times New Roman"/>
                <w:sz w:val="24"/>
                <w:szCs w:val="24"/>
              </w:rPr>
              <w:t>teisės aktuose, reglamentuojančiuose projektų administravimą ir finansavimą, būtų įtvirtinta prievolė</w:t>
            </w:r>
            <w:bookmarkStart w:id="0" w:name="_GoBack"/>
            <w:bookmarkEnd w:id="0"/>
            <w:r w:rsidR="00133B11" w:rsidRPr="00133B11">
              <w:rPr>
                <w:rFonts w:ascii="Times New Roman" w:eastAsia="Times New Roman" w:hAnsi="Times New Roman" w:cs="Times New Roman"/>
                <w:sz w:val="24"/>
                <w:szCs w:val="24"/>
              </w:rPr>
              <w:t>, naudojant projekto lėšas taikyti žaliųjų pirkimų reikalavimus</w:t>
            </w:r>
            <w:r>
              <w:rPr>
                <w:rFonts w:ascii="Times New Roman" w:eastAsia="Times New Roman" w:hAnsi="Times New Roman" w:cs="Times New Roman"/>
                <w:sz w:val="24"/>
                <w:szCs w:val="24"/>
              </w:rPr>
              <w:t>.</w:t>
            </w:r>
          </w:p>
          <w:p w14:paraId="1E611AC2" w14:textId="1E0B53C6" w:rsidR="00133B11" w:rsidRDefault="00D43A54" w:rsidP="00DF2F41">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įvertinti ŽVP vykdomo pažangą</w:t>
            </w:r>
            <w:r w:rsidR="00881802">
              <w:rPr>
                <w:rFonts w:ascii="Times New Roman" w:eastAsia="Times New Roman" w:hAnsi="Times New Roman" w:cs="Times New Roman"/>
                <w:sz w:val="24"/>
                <w:szCs w:val="24"/>
              </w:rPr>
              <w:t xml:space="preserve"> neperkančiosiose organizacijose</w:t>
            </w:r>
            <w:r>
              <w:rPr>
                <w:rFonts w:ascii="Times New Roman" w:eastAsia="Times New Roman" w:hAnsi="Times New Roman" w:cs="Times New Roman"/>
                <w:sz w:val="24"/>
                <w:szCs w:val="24"/>
              </w:rPr>
              <w:t xml:space="preserve">, </w:t>
            </w:r>
            <w:r w:rsidR="00133B11" w:rsidRPr="00133B11">
              <w:rPr>
                <w:rFonts w:ascii="Times New Roman" w:eastAsia="Times New Roman" w:hAnsi="Times New Roman" w:cs="Times New Roman"/>
                <w:sz w:val="24"/>
                <w:szCs w:val="24"/>
              </w:rPr>
              <w:t>administruojanči</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s institucijos, atsaking</w:t>
            </w:r>
            <w:r w:rsidR="00133B11">
              <w:rPr>
                <w:rFonts w:ascii="Times New Roman" w:eastAsia="Times New Roman" w:hAnsi="Times New Roman" w:cs="Times New Roman"/>
                <w:sz w:val="24"/>
                <w:szCs w:val="24"/>
              </w:rPr>
              <w:t>o</w:t>
            </w:r>
            <w:r w:rsidR="00133B11" w:rsidRPr="00133B11">
              <w:rPr>
                <w:rFonts w:ascii="Times New Roman" w:eastAsia="Times New Roman" w:hAnsi="Times New Roman" w:cs="Times New Roman"/>
                <w:sz w:val="24"/>
                <w:szCs w:val="24"/>
              </w:rPr>
              <w:t xml:space="preserve">s už pažangos lėšomis finansuojamų projektų administravimą, </w:t>
            </w:r>
            <w:r>
              <w:rPr>
                <w:rFonts w:ascii="Times New Roman" w:eastAsia="Times New Roman" w:hAnsi="Times New Roman" w:cs="Times New Roman"/>
                <w:sz w:val="24"/>
                <w:szCs w:val="24"/>
              </w:rPr>
              <w:t xml:space="preserve">būtų </w:t>
            </w:r>
            <w:r w:rsidR="00133B11" w:rsidRPr="00133B11">
              <w:rPr>
                <w:rFonts w:ascii="Times New Roman" w:eastAsia="Times New Roman" w:hAnsi="Times New Roman" w:cs="Times New Roman"/>
                <w:sz w:val="24"/>
                <w:szCs w:val="24"/>
              </w:rPr>
              <w:t>įpareigojamos iki kiekvienų metų I ketvirčio pabaigos pateikti Aplinkos projektų valdymo agentūrai susistemintą informaciją apie neperkančiųjų organizacijų praėjusiais kalendoriniais metais vykdytus žaliuosius pirkimus, įgyvendinant pažangos lėšomis finansuojamus projektus, pagal paskesnės pirkimų patikros rezultatus.</w:t>
            </w:r>
            <w:r w:rsidR="00C26B5A">
              <w:rPr>
                <w:rFonts w:ascii="Times New Roman" w:eastAsia="Times New Roman" w:hAnsi="Times New Roman" w:cs="Times New Roman"/>
                <w:sz w:val="24"/>
                <w:szCs w:val="24"/>
              </w:rPr>
              <w:t xml:space="preserve"> </w:t>
            </w:r>
          </w:p>
        </w:tc>
      </w:tr>
      <w:tr w:rsidR="68C2CBC7" w:rsidRPr="00E63776" w14:paraId="102D61E5" w14:textId="77777777" w:rsidTr="68C2CBC7">
        <w:trPr>
          <w:gridAfter w:val="1"/>
          <w:wAfter w:w="448" w:type="dxa"/>
        </w:trPr>
        <w:tc>
          <w:tcPr>
            <w:tcW w:w="4508" w:type="dxa"/>
          </w:tcPr>
          <w:p w14:paraId="477B23EF" w14:textId="7CEDBDB8" w:rsidR="68C2CBC7" w:rsidRPr="00E63776" w:rsidRDefault="68C2CBC7" w:rsidP="00EF53FC">
            <w:pPr>
              <w:spacing w:after="0"/>
              <w:rPr>
                <w:rFonts w:ascii="Times New Roman" w:eastAsia="Times New Roman" w:hAnsi="Times New Roman" w:cs="Times New Roman"/>
                <w:sz w:val="24"/>
                <w:szCs w:val="24"/>
              </w:rPr>
            </w:pPr>
          </w:p>
        </w:tc>
        <w:tc>
          <w:tcPr>
            <w:tcW w:w="4508" w:type="dxa"/>
          </w:tcPr>
          <w:p w14:paraId="1A7A2330" w14:textId="77777777" w:rsidR="0029796D" w:rsidRDefault="0029796D" w:rsidP="00EF53FC">
            <w:pPr>
              <w:spacing w:after="0"/>
              <w:jc w:val="center"/>
              <w:rPr>
                <w:rFonts w:ascii="Times New Roman" w:eastAsia="Times New Roman" w:hAnsi="Times New Roman" w:cs="Times New Roman"/>
                <w:b/>
                <w:bCs/>
                <w:sz w:val="24"/>
                <w:szCs w:val="24"/>
              </w:rPr>
            </w:pPr>
          </w:p>
          <w:p w14:paraId="4FD2E098" w14:textId="550EBCDE" w:rsidR="68C2CBC7" w:rsidRPr="00933BF3" w:rsidRDefault="68C2CBC7" w:rsidP="00EF53FC">
            <w:pPr>
              <w:spacing w:after="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Siūlomo projekto poveikio įvertinimas </w:t>
            </w:r>
          </w:p>
          <w:p w14:paraId="70CE8984" w14:textId="41FBDD18" w:rsidR="68C2CBC7" w:rsidRPr="00933BF3" w:rsidRDefault="68C2CBC7" w:rsidP="00EF53FC">
            <w:pPr>
              <w:spacing w:after="120"/>
              <w:jc w:val="cente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(teigiamos ir (ar) neigiamos pasekmės)</w:t>
            </w:r>
          </w:p>
        </w:tc>
      </w:tr>
      <w:tr w:rsidR="68C2CBC7" w:rsidRPr="00E63776" w14:paraId="54F2BCE0" w14:textId="77777777" w:rsidTr="000736EB">
        <w:tc>
          <w:tcPr>
            <w:tcW w:w="4508" w:type="dxa"/>
            <w:shd w:val="clear" w:color="auto" w:fill="D9E2F3" w:themeFill="accent1" w:themeFillTint="33"/>
          </w:tcPr>
          <w:p w14:paraId="2A9C9EF1" w14:textId="4D71ECF6"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aplinkai/klimato kaitai</w:t>
            </w:r>
          </w:p>
          <w:p w14:paraId="10AE8DFA" w14:textId="7F7E08E8" w:rsidR="68C2CBC7" w:rsidRPr="00E63776" w:rsidRDefault="68C2CBC7" w:rsidP="68C2CBC7">
            <w:pPr>
              <w:rPr>
                <w:rFonts w:ascii="Times New Roman" w:eastAsia="Times New Roman" w:hAnsi="Times New Roman" w:cs="Times New Roman"/>
                <w:sz w:val="24"/>
                <w:szCs w:val="24"/>
              </w:rPr>
            </w:pPr>
          </w:p>
        </w:tc>
        <w:tc>
          <w:tcPr>
            <w:tcW w:w="4956" w:type="dxa"/>
            <w:gridSpan w:val="2"/>
          </w:tcPr>
          <w:p w14:paraId="0F7F226B" w14:textId="74CDBC58" w:rsidR="68C2CBC7" w:rsidRPr="00933BF3" w:rsidRDefault="68C2CBC7" w:rsidP="00881802">
            <w:pPr>
              <w:jc w:val="both"/>
              <w:rPr>
                <w:rFonts w:ascii="Times New Roman" w:eastAsia="Times New Roman" w:hAnsi="Times New Roman" w:cs="Times New Roman"/>
                <w:sz w:val="24"/>
                <w:szCs w:val="24"/>
              </w:rPr>
            </w:pPr>
            <w:r w:rsidRPr="00933BF3">
              <w:rPr>
                <w:rFonts w:ascii="Times New Roman" w:eastAsia="Times New Roman" w:hAnsi="Times New Roman" w:cs="Times New Roman"/>
                <w:sz w:val="24"/>
                <w:szCs w:val="24"/>
              </w:rPr>
              <w:t xml:space="preserve">Numatomas teigiamas poveikis </w:t>
            </w:r>
            <w:r w:rsidR="00E63776">
              <w:rPr>
                <w:rFonts w:ascii="Times New Roman" w:eastAsia="Times New Roman" w:hAnsi="Times New Roman" w:cs="Times New Roman"/>
                <w:sz w:val="24"/>
                <w:szCs w:val="24"/>
              </w:rPr>
              <w:t>perėjimui prie klimatui neutralios ir žiedinės ekonomikos</w:t>
            </w:r>
            <w:r w:rsidR="00B5534C">
              <w:rPr>
                <w:rFonts w:ascii="Times New Roman" w:eastAsia="Times New Roman" w:hAnsi="Times New Roman" w:cs="Times New Roman"/>
                <w:sz w:val="24"/>
                <w:szCs w:val="24"/>
              </w:rPr>
              <w:t xml:space="preserve">, taip pat ŽVP prisideda prie </w:t>
            </w:r>
            <w:r w:rsidR="00881802">
              <w:rPr>
                <w:rFonts w:ascii="Times New Roman" w:eastAsia="Times New Roman" w:hAnsi="Times New Roman" w:cs="Times New Roman"/>
                <w:sz w:val="24"/>
                <w:szCs w:val="24"/>
              </w:rPr>
              <w:t>žaliosios transformacijos</w:t>
            </w:r>
            <w:r w:rsidR="00B5534C">
              <w:rPr>
                <w:rFonts w:ascii="Times New Roman" w:eastAsia="Times New Roman" w:hAnsi="Times New Roman" w:cs="Times New Roman"/>
                <w:sz w:val="24"/>
                <w:szCs w:val="24"/>
              </w:rPr>
              <w:t xml:space="preserve"> viešajame sektoriuje ir tuo pačiu skatina į rinką tiekti daugiau aplinkai palankių produktų</w:t>
            </w:r>
            <w:r w:rsidRPr="00933BF3">
              <w:rPr>
                <w:rFonts w:ascii="Times New Roman" w:eastAsia="Times New Roman" w:hAnsi="Times New Roman" w:cs="Times New Roman"/>
                <w:sz w:val="24"/>
                <w:szCs w:val="24"/>
              </w:rPr>
              <w:t xml:space="preserve">. </w:t>
            </w:r>
          </w:p>
        </w:tc>
      </w:tr>
    </w:tbl>
    <w:p w14:paraId="742A956C" w14:textId="3895AA79"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W w:w="0" w:type="auto"/>
        <w:tblLayout w:type="fixed"/>
        <w:tblLook w:val="00A0" w:firstRow="1" w:lastRow="0" w:firstColumn="1" w:lastColumn="0" w:noHBand="0" w:noVBand="0"/>
      </w:tblPr>
      <w:tblGrid>
        <w:gridCol w:w="4508"/>
        <w:gridCol w:w="4956"/>
      </w:tblGrid>
      <w:tr w:rsidR="68C2CBC7" w:rsidRPr="00E63776" w14:paraId="308652FA" w14:textId="77777777" w:rsidTr="000736EB">
        <w:tc>
          <w:tcPr>
            <w:tcW w:w="4508" w:type="dxa"/>
            <w:shd w:val="clear" w:color="auto" w:fill="D9E2F3" w:themeFill="accent1" w:themeFillTint="33"/>
          </w:tcPr>
          <w:p w14:paraId="5B2A03FC" w14:textId="2489CC33" w:rsidR="68C2CBC7" w:rsidRPr="00933BF3" w:rsidRDefault="68C2CBC7" w:rsidP="00EF53FC">
            <w:pPr>
              <w:spacing w:after="0"/>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Poveikis </w:t>
            </w:r>
          </w:p>
          <w:p w14:paraId="654019D1" w14:textId="034823A2" w:rsidR="68C2CBC7" w:rsidRPr="00933BF3" w:rsidRDefault="68C2CBC7" w:rsidP="68C2CBC7">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valstybės finansams</w:t>
            </w:r>
          </w:p>
        </w:tc>
        <w:tc>
          <w:tcPr>
            <w:tcW w:w="4956" w:type="dxa"/>
          </w:tcPr>
          <w:p w14:paraId="1A0EF9D4" w14:textId="73401E63" w:rsidR="68C2CBC7" w:rsidRPr="00E63776" w:rsidRDefault="009E650B" w:rsidP="007026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Perkant prekes, paslaugas ir darbus, kurie atitinka </w:t>
            </w:r>
            <w:r w:rsidR="00EF53FC">
              <w:rPr>
                <w:rFonts w:ascii="Times New Roman" w:eastAsia="Times New Roman" w:hAnsi="Times New Roman" w:cs="Times New Roman"/>
                <w:sz w:val="24"/>
                <w:szCs w:val="24"/>
              </w:rPr>
              <w:t>ŽVP</w:t>
            </w:r>
            <w:r>
              <w:rPr>
                <w:rFonts w:ascii="Times New Roman" w:eastAsia="Times New Roman" w:hAnsi="Times New Roman" w:cs="Times New Roman"/>
                <w:sz w:val="24"/>
                <w:szCs w:val="24"/>
              </w:rPr>
              <w:t xml:space="preserve"> kriterijus gali išaugti išlaidos, susijusios su šių gaminių tiekimu. Tačiau tikėtina, kad augant „žalesnių“ produktų paklausai, didės jų pasiūla ir kainos mažės. Be to, </w:t>
            </w:r>
            <w:r w:rsidR="007657F2">
              <w:rPr>
                <w:rFonts w:ascii="Times New Roman" w:eastAsia="Times New Roman" w:hAnsi="Times New Roman" w:cs="Times New Roman"/>
                <w:sz w:val="24"/>
                <w:szCs w:val="24"/>
              </w:rPr>
              <w:t xml:space="preserve">atsižvelgus į visas </w:t>
            </w:r>
            <w:r w:rsidR="007026E4">
              <w:rPr>
                <w:rFonts w:ascii="Times New Roman" w:eastAsia="Times New Roman" w:hAnsi="Times New Roman" w:cs="Times New Roman"/>
                <w:sz w:val="24"/>
                <w:szCs w:val="24"/>
              </w:rPr>
              <w:t xml:space="preserve">gyvavimo </w:t>
            </w:r>
            <w:r w:rsidR="007657F2" w:rsidRPr="009E650B">
              <w:rPr>
                <w:rFonts w:ascii="Times New Roman" w:eastAsia="Times New Roman" w:hAnsi="Times New Roman" w:cs="Times New Roman"/>
                <w:sz w:val="24"/>
                <w:szCs w:val="24"/>
              </w:rPr>
              <w:t xml:space="preserve">ciklo </w:t>
            </w:r>
            <w:r w:rsidR="007026E4">
              <w:rPr>
                <w:rFonts w:ascii="Times New Roman" w:eastAsia="Times New Roman" w:hAnsi="Times New Roman" w:cs="Times New Roman"/>
                <w:sz w:val="24"/>
                <w:szCs w:val="24"/>
              </w:rPr>
              <w:t>sąnaudas</w:t>
            </w:r>
            <w:r w:rsidR="00D753DC">
              <w:rPr>
                <w:rFonts w:ascii="Times New Roman" w:eastAsia="Times New Roman" w:hAnsi="Times New Roman" w:cs="Times New Roman"/>
                <w:sz w:val="24"/>
                <w:szCs w:val="24"/>
              </w:rPr>
              <w:t>,</w:t>
            </w:r>
            <w:r w:rsidR="007657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„žalesnių“ produktų</w:t>
            </w:r>
            <w:r w:rsidRPr="009E650B">
              <w:rPr>
                <w:rFonts w:ascii="Times New Roman" w:eastAsia="Times New Roman" w:hAnsi="Times New Roman" w:cs="Times New Roman"/>
                <w:sz w:val="24"/>
                <w:szCs w:val="24"/>
              </w:rPr>
              <w:t xml:space="preserve"> </w:t>
            </w:r>
            <w:r w:rsidR="007026E4">
              <w:rPr>
                <w:rFonts w:ascii="Times New Roman" w:eastAsia="Times New Roman" w:hAnsi="Times New Roman" w:cs="Times New Roman"/>
                <w:sz w:val="24"/>
                <w:szCs w:val="24"/>
              </w:rPr>
              <w:t xml:space="preserve">gamybos, </w:t>
            </w:r>
            <w:r w:rsidRPr="009E650B">
              <w:rPr>
                <w:rFonts w:ascii="Times New Roman" w:eastAsia="Times New Roman" w:hAnsi="Times New Roman" w:cs="Times New Roman"/>
                <w:sz w:val="24"/>
                <w:szCs w:val="24"/>
              </w:rPr>
              <w:t xml:space="preserve">valdymo ir šalinimo išlaidos yra mažesnės. </w:t>
            </w:r>
          </w:p>
        </w:tc>
      </w:tr>
    </w:tbl>
    <w:p w14:paraId="3A2AF7E5" w14:textId="6FFBD148" w:rsidR="003215AC" w:rsidRPr="00E63776" w:rsidRDefault="003215AC" w:rsidP="00B5534C">
      <w:pPr>
        <w:spacing w:after="0"/>
        <w:rPr>
          <w:rFonts w:ascii="Times New Roman" w:eastAsia="Times New Roman" w:hAnsi="Times New Roman" w:cs="Times New Roman"/>
          <w:color w:val="000000" w:themeColor="text1"/>
          <w:sz w:val="24"/>
          <w:szCs w:val="24"/>
        </w:rPr>
      </w:pPr>
    </w:p>
    <w:tbl>
      <w:tblPr>
        <w:tblpPr w:leftFromText="180" w:rightFromText="180" w:vertAnchor="text" w:tblpY="1"/>
        <w:tblOverlap w:val="never"/>
        <w:tblW w:w="0" w:type="auto"/>
        <w:tblLayout w:type="fixed"/>
        <w:tblLook w:val="00A0" w:firstRow="1" w:lastRow="0" w:firstColumn="1" w:lastColumn="0" w:noHBand="0" w:noVBand="0"/>
      </w:tblPr>
      <w:tblGrid>
        <w:gridCol w:w="4508"/>
        <w:gridCol w:w="4814"/>
      </w:tblGrid>
      <w:tr w:rsidR="68C2CBC7" w:rsidRPr="00E63776" w14:paraId="4D423CCE" w14:textId="77777777" w:rsidTr="000736EB">
        <w:tc>
          <w:tcPr>
            <w:tcW w:w="4508" w:type="dxa"/>
            <w:shd w:val="clear" w:color="auto" w:fill="D9E2F3" w:themeFill="accent1" w:themeFillTint="33"/>
          </w:tcPr>
          <w:p w14:paraId="5A1BE997" w14:textId="21BFA6A6" w:rsidR="68C2CBC7" w:rsidRPr="00933BF3" w:rsidRDefault="68C2CBC7" w:rsidP="000736EB">
            <w:pPr>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Poveikis administracinei naštai</w:t>
            </w:r>
          </w:p>
        </w:tc>
        <w:tc>
          <w:tcPr>
            <w:tcW w:w="4814" w:type="dxa"/>
          </w:tcPr>
          <w:p w14:paraId="6A0DDCE4" w14:textId="2E3F4C6E" w:rsidR="68C2CBC7" w:rsidRPr="00656F63" w:rsidRDefault="00B5534C" w:rsidP="00B5534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Viešųjų pirkimų tarnybai, administruojančioms institucijoms, asignavimų valdy</w:t>
            </w:r>
            <w:r w:rsidR="00544C59">
              <w:rPr>
                <w:rFonts w:ascii="Times New Roman" w:eastAsia="Times New Roman" w:hAnsi="Times New Roman" w:cs="Times New Roman"/>
                <w:sz w:val="24"/>
                <w:szCs w:val="24"/>
              </w:rPr>
              <w:t>to</w:t>
            </w:r>
            <w:r>
              <w:rPr>
                <w:rFonts w:ascii="Times New Roman" w:eastAsia="Times New Roman" w:hAnsi="Times New Roman" w:cs="Times New Roman"/>
                <w:sz w:val="24"/>
                <w:szCs w:val="24"/>
              </w:rPr>
              <w:t>jams išaugs administracinė našta</w:t>
            </w:r>
            <w:r w:rsidR="00544C59">
              <w:rPr>
                <w:rFonts w:ascii="Times New Roman" w:eastAsia="Times New Roman" w:hAnsi="Times New Roman" w:cs="Times New Roman"/>
                <w:sz w:val="24"/>
                <w:szCs w:val="24"/>
              </w:rPr>
              <w:t xml:space="preserve"> dėl papildomų įsipareigojimų skatinant ŽVP</w:t>
            </w:r>
            <w:r>
              <w:rPr>
                <w:rFonts w:ascii="Times New Roman" w:eastAsia="Times New Roman" w:hAnsi="Times New Roman" w:cs="Times New Roman"/>
                <w:sz w:val="24"/>
                <w:szCs w:val="24"/>
              </w:rPr>
              <w:t xml:space="preserve">. </w:t>
            </w:r>
          </w:p>
        </w:tc>
      </w:tr>
      <w:tr w:rsidR="68C2CBC7" w14:paraId="368C4A32" w14:textId="77777777" w:rsidTr="000736EB">
        <w:tc>
          <w:tcPr>
            <w:tcW w:w="4508" w:type="dxa"/>
          </w:tcPr>
          <w:p w14:paraId="0946D8F6" w14:textId="77777777" w:rsidR="008C3CBE" w:rsidRDefault="008C3CBE" w:rsidP="008C3CBE">
            <w:pPr>
              <w:spacing w:after="0" w:line="240" w:lineRule="auto"/>
              <w:rPr>
                <w:rFonts w:ascii="Times New Roman" w:eastAsia="Times New Roman" w:hAnsi="Times New Roman" w:cs="Times New Roman"/>
                <w:b/>
                <w:bCs/>
                <w:sz w:val="24"/>
                <w:szCs w:val="24"/>
              </w:rPr>
            </w:pPr>
          </w:p>
          <w:p w14:paraId="5B56A1F9" w14:textId="0E12D335" w:rsidR="68C2CBC7" w:rsidRPr="00933BF3" w:rsidRDefault="68C2CBC7" w:rsidP="008C3CBE">
            <w:pPr>
              <w:spacing w:after="0"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t xml:space="preserve">Kita svarbi </w:t>
            </w:r>
          </w:p>
          <w:p w14:paraId="342F4545" w14:textId="565B57DF" w:rsidR="68C2CBC7" w:rsidRPr="00933BF3" w:rsidRDefault="68C2CBC7" w:rsidP="008C3CBE">
            <w:pPr>
              <w:spacing w:line="240" w:lineRule="auto"/>
              <w:rPr>
                <w:rFonts w:ascii="Times New Roman" w:eastAsia="Times New Roman" w:hAnsi="Times New Roman" w:cs="Times New Roman"/>
                <w:sz w:val="24"/>
                <w:szCs w:val="24"/>
              </w:rPr>
            </w:pPr>
            <w:r w:rsidRPr="00933BF3">
              <w:rPr>
                <w:rFonts w:ascii="Times New Roman" w:eastAsia="Times New Roman" w:hAnsi="Times New Roman" w:cs="Times New Roman"/>
                <w:b/>
                <w:bCs/>
                <w:sz w:val="24"/>
                <w:szCs w:val="24"/>
              </w:rPr>
              <w:lastRenderedPageBreak/>
              <w:t xml:space="preserve">informacija                   </w:t>
            </w:r>
            <w:r w:rsidRPr="00933BF3">
              <w:rPr>
                <w:rFonts w:ascii="Times New Roman" w:eastAsia="Times New Roman" w:hAnsi="Times New Roman" w:cs="Times New Roman"/>
                <w:sz w:val="24"/>
                <w:szCs w:val="24"/>
              </w:rPr>
              <w:t>Nėra.</w:t>
            </w:r>
          </w:p>
        </w:tc>
        <w:tc>
          <w:tcPr>
            <w:tcW w:w="4814" w:type="dxa"/>
          </w:tcPr>
          <w:p w14:paraId="5A52798A" w14:textId="0DC360D3" w:rsidR="68C2CBC7" w:rsidRPr="00933BF3" w:rsidRDefault="68C2CBC7" w:rsidP="008C3CBE">
            <w:pPr>
              <w:spacing w:line="240" w:lineRule="auto"/>
              <w:rPr>
                <w:sz w:val="24"/>
                <w:szCs w:val="24"/>
              </w:rPr>
            </w:pPr>
          </w:p>
        </w:tc>
      </w:tr>
      <w:tr w:rsidR="68C2CBC7" w14:paraId="0C2CFFC5" w14:textId="77777777" w:rsidTr="000736EB">
        <w:tc>
          <w:tcPr>
            <w:tcW w:w="4508" w:type="dxa"/>
          </w:tcPr>
          <w:p w14:paraId="15A86790" w14:textId="3D64FD44" w:rsidR="68C2CBC7" w:rsidRPr="00933BF3" w:rsidRDefault="68C2CBC7" w:rsidP="00B5534C">
            <w:pPr>
              <w:pStyle w:val="ListParagraph1"/>
              <w:spacing w:after="120" w:line="240" w:lineRule="auto"/>
              <w:ind w:left="0"/>
              <w:rPr>
                <w:color w:val="000000" w:themeColor="text1"/>
              </w:rPr>
            </w:pPr>
            <w:r w:rsidRPr="00933BF3">
              <w:rPr>
                <w:color w:val="000000" w:themeColor="text1"/>
              </w:rPr>
              <w:lastRenderedPageBreak/>
              <w:t>Vardas ir pavardė</w:t>
            </w:r>
          </w:p>
        </w:tc>
        <w:tc>
          <w:tcPr>
            <w:tcW w:w="4814" w:type="dxa"/>
          </w:tcPr>
          <w:p w14:paraId="6BD9742A" w14:textId="217DA8A7" w:rsidR="68C2CBC7" w:rsidRPr="00E63776" w:rsidRDefault="57A68626" w:rsidP="00B5534C">
            <w:pPr>
              <w:pStyle w:val="ListParagraph1"/>
              <w:spacing w:after="120" w:line="240" w:lineRule="auto"/>
              <w:ind w:left="0"/>
              <w:rPr>
                <w:color w:val="000000" w:themeColor="text1"/>
              </w:rPr>
            </w:pPr>
            <w:r w:rsidRPr="00E63776">
              <w:rPr>
                <w:color w:val="000000" w:themeColor="text1"/>
              </w:rPr>
              <w:t>Arnas Liauksminas</w:t>
            </w:r>
          </w:p>
        </w:tc>
      </w:tr>
      <w:tr w:rsidR="68C2CBC7" w14:paraId="2F940B32" w14:textId="77777777" w:rsidTr="000736EB">
        <w:tc>
          <w:tcPr>
            <w:tcW w:w="4508" w:type="dxa"/>
          </w:tcPr>
          <w:p w14:paraId="6FF52C6E" w14:textId="26E8652F" w:rsidR="68C2CBC7" w:rsidRPr="00933BF3" w:rsidRDefault="68C2CBC7" w:rsidP="00B5534C">
            <w:pPr>
              <w:pStyle w:val="ListParagraph1"/>
              <w:spacing w:after="120" w:line="240" w:lineRule="auto"/>
              <w:ind w:left="0"/>
              <w:rPr>
                <w:color w:val="000000" w:themeColor="text1"/>
              </w:rPr>
            </w:pPr>
            <w:r w:rsidRPr="00933BF3">
              <w:rPr>
                <w:color w:val="000000" w:themeColor="text1"/>
              </w:rPr>
              <w:t>Pareigos</w:t>
            </w:r>
          </w:p>
        </w:tc>
        <w:tc>
          <w:tcPr>
            <w:tcW w:w="4814" w:type="dxa"/>
          </w:tcPr>
          <w:p w14:paraId="7F4C1ABE" w14:textId="3F56943D" w:rsidR="68C2CBC7" w:rsidRPr="00E63776" w:rsidRDefault="69D1E50E" w:rsidP="00B5534C">
            <w:pPr>
              <w:pStyle w:val="ListParagraph1"/>
              <w:spacing w:after="120" w:line="240" w:lineRule="auto"/>
              <w:ind w:left="0"/>
            </w:pPr>
            <w:r w:rsidRPr="00E63776">
              <w:rPr>
                <w:color w:val="000000" w:themeColor="text1"/>
              </w:rPr>
              <w:t xml:space="preserve">Strateginių pokyčių grupės vyr. specialistas </w:t>
            </w:r>
          </w:p>
        </w:tc>
      </w:tr>
      <w:tr w:rsidR="68C2CBC7" w14:paraId="03D91F41" w14:textId="77777777" w:rsidTr="000736EB">
        <w:tc>
          <w:tcPr>
            <w:tcW w:w="4508" w:type="dxa"/>
          </w:tcPr>
          <w:p w14:paraId="729BF68E" w14:textId="344AA333" w:rsidR="68C2CBC7" w:rsidRPr="00933BF3" w:rsidRDefault="68C2CBC7" w:rsidP="00B5534C">
            <w:pPr>
              <w:pStyle w:val="ListParagraph1"/>
              <w:spacing w:after="120" w:line="240" w:lineRule="auto"/>
              <w:ind w:left="0"/>
              <w:rPr>
                <w:color w:val="000000" w:themeColor="text1"/>
              </w:rPr>
            </w:pPr>
            <w:r w:rsidRPr="00933BF3">
              <w:rPr>
                <w:color w:val="000000" w:themeColor="text1"/>
              </w:rPr>
              <w:t>Institucija (padalinys)</w:t>
            </w:r>
          </w:p>
        </w:tc>
        <w:tc>
          <w:tcPr>
            <w:tcW w:w="4814" w:type="dxa"/>
          </w:tcPr>
          <w:p w14:paraId="77C6E2E9" w14:textId="7E0864BB" w:rsidR="68C2CBC7" w:rsidRPr="00E63776" w:rsidRDefault="00E63776" w:rsidP="00B5534C">
            <w:pPr>
              <w:pStyle w:val="ListParagraph1"/>
              <w:spacing w:after="120" w:line="240" w:lineRule="auto"/>
              <w:ind w:left="0"/>
              <w:rPr>
                <w:color w:val="000000" w:themeColor="text1"/>
              </w:rPr>
            </w:pPr>
            <w:r>
              <w:rPr>
                <w:color w:val="000000" w:themeColor="text1"/>
              </w:rPr>
              <w:t xml:space="preserve">AM </w:t>
            </w:r>
            <w:r w:rsidR="6E6E3798" w:rsidRPr="00E63776">
              <w:rPr>
                <w:color w:val="000000" w:themeColor="text1"/>
              </w:rPr>
              <w:t>Strateginių pokyčių grupė</w:t>
            </w:r>
            <w:r w:rsidR="68C2CBC7" w:rsidRPr="00E63776">
              <w:rPr>
                <w:color w:val="000000" w:themeColor="text1"/>
              </w:rPr>
              <w:t xml:space="preserve">  </w:t>
            </w:r>
          </w:p>
        </w:tc>
      </w:tr>
      <w:tr w:rsidR="68C2CBC7" w14:paraId="35F7CE34" w14:textId="77777777" w:rsidTr="000736EB">
        <w:tc>
          <w:tcPr>
            <w:tcW w:w="4508" w:type="dxa"/>
          </w:tcPr>
          <w:p w14:paraId="3B86A46D" w14:textId="6A63471A" w:rsidR="68C2CBC7" w:rsidRPr="00933BF3" w:rsidRDefault="68C2CBC7" w:rsidP="00B5534C">
            <w:pPr>
              <w:pStyle w:val="ListParagraph1"/>
              <w:spacing w:after="120" w:line="240" w:lineRule="auto"/>
              <w:ind w:left="0"/>
              <w:rPr>
                <w:color w:val="000000" w:themeColor="text1"/>
              </w:rPr>
            </w:pPr>
            <w:r w:rsidRPr="00933BF3">
              <w:rPr>
                <w:color w:val="000000" w:themeColor="text1"/>
              </w:rPr>
              <w:t>Telefono numeris ir elektroninio pašto adresas</w:t>
            </w:r>
          </w:p>
        </w:tc>
        <w:tc>
          <w:tcPr>
            <w:tcW w:w="4814" w:type="dxa"/>
          </w:tcPr>
          <w:p w14:paraId="20A48819" w14:textId="77777777" w:rsidR="00933BF3" w:rsidRDefault="48A02585" w:rsidP="00B5534C">
            <w:pPr>
              <w:pStyle w:val="ListParagraph1"/>
              <w:spacing w:after="120" w:line="240" w:lineRule="auto"/>
              <w:ind w:left="0"/>
              <w:rPr>
                <w:rFonts w:ascii="Arial" w:hAnsi="Arial" w:cs="Arial"/>
                <w:spacing w:val="5"/>
                <w:sz w:val="23"/>
                <w:szCs w:val="23"/>
                <w:shd w:val="clear" w:color="auto" w:fill="212121"/>
              </w:rPr>
            </w:pPr>
            <w:r w:rsidRPr="00E63776">
              <w:rPr>
                <w:color w:val="000000" w:themeColor="text1"/>
              </w:rPr>
              <w:t xml:space="preserve">+370 614 08012 </w:t>
            </w:r>
          </w:p>
          <w:p w14:paraId="5BE0D7D0" w14:textId="6B403724" w:rsidR="68C2CBC7" w:rsidRPr="00E63776" w:rsidRDefault="00EA7D57" w:rsidP="00625019">
            <w:pPr>
              <w:pStyle w:val="ListParagraph1"/>
              <w:spacing w:after="120" w:line="240" w:lineRule="auto"/>
              <w:ind w:left="0"/>
              <w:rPr>
                <w:color w:val="000000" w:themeColor="text1"/>
              </w:rPr>
            </w:pPr>
            <w:hyperlink r:id="rId9" w:history="1">
              <w:r w:rsidR="00933BF3">
                <w:rPr>
                  <w:rStyle w:val="Hyperlink"/>
                </w:rPr>
                <w:t>arnas.liauksminas@am.lt</w:t>
              </w:r>
            </w:hyperlink>
            <w:r w:rsidR="00933BF3">
              <w:rPr>
                <w:color w:val="000000" w:themeColor="text1"/>
              </w:rPr>
              <w:t xml:space="preserve"> </w:t>
            </w:r>
            <w:hyperlink r:id="rId10" w:history="1"/>
            <w:r w:rsidR="48A02585" w:rsidRPr="00E63776">
              <w:rPr>
                <w:color w:val="000000" w:themeColor="text1"/>
              </w:rPr>
              <w:t xml:space="preserve"> </w:t>
            </w:r>
          </w:p>
        </w:tc>
      </w:tr>
    </w:tbl>
    <w:p w14:paraId="027BEB2E" w14:textId="7B21A933" w:rsidR="003215AC" w:rsidRDefault="4B2B051D" w:rsidP="008C3CBE">
      <w:pPr>
        <w:pStyle w:val="Header"/>
        <w:tabs>
          <w:tab w:val="left" w:pos="6237"/>
        </w:tabs>
        <w:jc w:val="center"/>
      </w:pPr>
      <w:r w:rsidRPr="68C2CBC7">
        <w:rPr>
          <w:rFonts w:ascii="Times New Roman" w:eastAsia="Times New Roman" w:hAnsi="Times New Roman" w:cs="Times New Roman"/>
          <w:color w:val="000000" w:themeColor="text1"/>
          <w:sz w:val="24"/>
          <w:szCs w:val="24"/>
        </w:rPr>
        <w:t>__________________</w:t>
      </w:r>
    </w:p>
    <w:sectPr w:rsidR="003215AC" w:rsidSect="000736E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10B63"/>
    <w:rsid w:val="000736EB"/>
    <w:rsid w:val="00085258"/>
    <w:rsid w:val="000D6DE2"/>
    <w:rsid w:val="00133B11"/>
    <w:rsid w:val="0017657A"/>
    <w:rsid w:val="001F0AAB"/>
    <w:rsid w:val="0029210F"/>
    <w:rsid w:val="002945AF"/>
    <w:rsid w:val="0029796D"/>
    <w:rsid w:val="002C322F"/>
    <w:rsid w:val="003215AC"/>
    <w:rsid w:val="0034023C"/>
    <w:rsid w:val="00354C7F"/>
    <w:rsid w:val="00403B91"/>
    <w:rsid w:val="004B2581"/>
    <w:rsid w:val="00544C59"/>
    <w:rsid w:val="00625019"/>
    <w:rsid w:val="00627699"/>
    <w:rsid w:val="00656F63"/>
    <w:rsid w:val="00676A4B"/>
    <w:rsid w:val="00696311"/>
    <w:rsid w:val="006F7EA9"/>
    <w:rsid w:val="007026E4"/>
    <w:rsid w:val="00753A8D"/>
    <w:rsid w:val="007657F2"/>
    <w:rsid w:val="007B69B3"/>
    <w:rsid w:val="008323F3"/>
    <w:rsid w:val="00881802"/>
    <w:rsid w:val="008C3CBE"/>
    <w:rsid w:val="008E69A8"/>
    <w:rsid w:val="00924DE2"/>
    <w:rsid w:val="00933BF3"/>
    <w:rsid w:val="009C100A"/>
    <w:rsid w:val="009D74E7"/>
    <w:rsid w:val="009E650B"/>
    <w:rsid w:val="00A1455B"/>
    <w:rsid w:val="00A333ED"/>
    <w:rsid w:val="00A52043"/>
    <w:rsid w:val="00A95832"/>
    <w:rsid w:val="00AA4154"/>
    <w:rsid w:val="00B5534C"/>
    <w:rsid w:val="00B946D5"/>
    <w:rsid w:val="00BB2E65"/>
    <w:rsid w:val="00C26B5A"/>
    <w:rsid w:val="00D43A54"/>
    <w:rsid w:val="00D753DC"/>
    <w:rsid w:val="00DE6BC5"/>
    <w:rsid w:val="00DF2F41"/>
    <w:rsid w:val="00E31777"/>
    <w:rsid w:val="00E401E2"/>
    <w:rsid w:val="00E63776"/>
    <w:rsid w:val="00EA37F6"/>
    <w:rsid w:val="00EA7D57"/>
    <w:rsid w:val="00EE0638"/>
    <w:rsid w:val="00EF53FC"/>
    <w:rsid w:val="00F0624E"/>
    <w:rsid w:val="04EDB753"/>
    <w:rsid w:val="09ED9F5E"/>
    <w:rsid w:val="0A1CF1D5"/>
    <w:rsid w:val="0C87A790"/>
    <w:rsid w:val="0E2BE40A"/>
    <w:rsid w:val="1998E996"/>
    <w:rsid w:val="1ACD9D5B"/>
    <w:rsid w:val="1BF52674"/>
    <w:rsid w:val="1DD377FA"/>
    <w:rsid w:val="2732F831"/>
    <w:rsid w:val="276AFCC0"/>
    <w:rsid w:val="28C92CA1"/>
    <w:rsid w:val="2A3F2649"/>
    <w:rsid w:val="31F7D184"/>
    <w:rsid w:val="352E5ECE"/>
    <w:rsid w:val="3626D55B"/>
    <w:rsid w:val="3AF2D247"/>
    <w:rsid w:val="42EC3006"/>
    <w:rsid w:val="44A2A243"/>
    <w:rsid w:val="463D5E9B"/>
    <w:rsid w:val="4676F419"/>
    <w:rsid w:val="46A71CB6"/>
    <w:rsid w:val="476F9C1B"/>
    <w:rsid w:val="48A02585"/>
    <w:rsid w:val="4B2B051D"/>
    <w:rsid w:val="4D4782E2"/>
    <w:rsid w:val="4D6C024A"/>
    <w:rsid w:val="56153312"/>
    <w:rsid w:val="5765BBD2"/>
    <w:rsid w:val="57A68626"/>
    <w:rsid w:val="5C0763DC"/>
    <w:rsid w:val="5CABF07A"/>
    <w:rsid w:val="5E5F43AC"/>
    <w:rsid w:val="63410B63"/>
    <w:rsid w:val="64A30D24"/>
    <w:rsid w:val="6500DF87"/>
    <w:rsid w:val="675656C8"/>
    <w:rsid w:val="68C2CBC7"/>
    <w:rsid w:val="69150885"/>
    <w:rsid w:val="69D1E50E"/>
    <w:rsid w:val="6B7085B2"/>
    <w:rsid w:val="6B82B5EC"/>
    <w:rsid w:val="6E6E3798"/>
    <w:rsid w:val="6F7A89C7"/>
    <w:rsid w:val="70E410B1"/>
    <w:rsid w:val="70EB6DC6"/>
    <w:rsid w:val="74B28B11"/>
    <w:rsid w:val="7848BD98"/>
    <w:rsid w:val="78F84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68C2CBC7"/>
    <w:pPr>
      <w:ind w:left="1296"/>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F0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4E"/>
    <w:rPr>
      <w:rFonts w:ascii="Segoe UI" w:hAnsi="Segoe UI" w:cs="Segoe UI"/>
      <w:sz w:val="18"/>
      <w:szCs w:val="18"/>
    </w:rPr>
  </w:style>
  <w:style w:type="character" w:styleId="CommentReference">
    <w:name w:val="annotation reference"/>
    <w:basedOn w:val="DefaultParagraphFont"/>
    <w:uiPriority w:val="99"/>
    <w:semiHidden/>
    <w:unhideWhenUsed/>
    <w:rsid w:val="00BB2E65"/>
    <w:rPr>
      <w:sz w:val="16"/>
      <w:szCs w:val="16"/>
    </w:rPr>
  </w:style>
  <w:style w:type="paragraph" w:styleId="CommentText">
    <w:name w:val="annotation text"/>
    <w:basedOn w:val="Normal"/>
    <w:link w:val="CommentTextChar"/>
    <w:uiPriority w:val="99"/>
    <w:semiHidden/>
    <w:unhideWhenUsed/>
    <w:rsid w:val="00BB2E65"/>
    <w:pPr>
      <w:spacing w:line="240" w:lineRule="auto"/>
    </w:pPr>
    <w:rPr>
      <w:sz w:val="20"/>
      <w:szCs w:val="20"/>
    </w:rPr>
  </w:style>
  <w:style w:type="character" w:customStyle="1" w:styleId="CommentTextChar">
    <w:name w:val="Comment Text Char"/>
    <w:basedOn w:val="DefaultParagraphFont"/>
    <w:link w:val="CommentText"/>
    <w:uiPriority w:val="99"/>
    <w:semiHidden/>
    <w:rsid w:val="00BB2E65"/>
    <w:rPr>
      <w:sz w:val="20"/>
      <w:szCs w:val="20"/>
    </w:rPr>
  </w:style>
  <w:style w:type="paragraph" w:styleId="CommentSubject">
    <w:name w:val="annotation subject"/>
    <w:basedOn w:val="CommentText"/>
    <w:next w:val="CommentText"/>
    <w:link w:val="CommentSubjectChar"/>
    <w:uiPriority w:val="99"/>
    <w:semiHidden/>
    <w:unhideWhenUsed/>
    <w:rsid w:val="00BB2E65"/>
    <w:rPr>
      <w:b/>
      <w:bCs/>
    </w:rPr>
  </w:style>
  <w:style w:type="character" w:customStyle="1" w:styleId="CommentSubjectChar">
    <w:name w:val="Comment Subject Char"/>
    <w:basedOn w:val="CommentTextChar"/>
    <w:link w:val="CommentSubject"/>
    <w:uiPriority w:val="99"/>
    <w:semiHidden/>
    <w:rsid w:val="00BB2E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hyperlink" Target="mailto:arnas.liauksmina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9" ma:contentTypeDescription="Create a new document." ma:contentTypeScope="" ma:versionID="9e4d0c4ad520c4464afe70220765765c">
  <xsd:schema xmlns:xsd="http://www.w3.org/2001/XMLSchema" xmlns:xs="http://www.w3.org/2001/XMLSchema" xmlns:p="http://schemas.microsoft.com/office/2006/metadata/properties" xmlns:ns2="f5aad5d0-9c26-490e-8743-a6c7ceabd501" targetNamespace="http://schemas.microsoft.com/office/2006/metadata/properties" ma:root="true" ma:fieldsID="f0c14dbcd7e826adf5595f1080a29bfa" ns2:_="">
    <xsd:import namespace="f5aad5d0-9c26-490e-8743-a6c7ceabd5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C7CA-4D24-45A6-AF3D-C98C8AA9D0C1}">
  <ds:schemaRefs>
    <ds:schemaRef ds:uri="http://purl.org/dc/dcmitype/"/>
    <ds:schemaRef ds:uri="http://schemas.microsoft.com/office/2006/documentManagement/types"/>
    <ds:schemaRef ds:uri="http://purl.org/dc/elements/1.1/"/>
    <ds:schemaRef ds:uri="http://schemas.microsoft.com/office/2006/metadata/properties"/>
    <ds:schemaRef ds:uri="f5aad5d0-9c26-490e-8743-a6c7ceabd50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83BD080-D10C-46EA-BE29-6362B6B5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A44E3-789A-4F0F-8339-F3FEF094358C}">
  <ds:schemaRefs>
    <ds:schemaRef ds:uri="http://schemas.microsoft.com/sharepoint/v3/contenttype/forms"/>
  </ds:schemaRefs>
</ds:datastoreItem>
</file>

<file path=customXml/itemProps4.xml><?xml version="1.0" encoding="utf-8"?>
<ds:datastoreItem xmlns:ds="http://schemas.openxmlformats.org/officeDocument/2006/customXml" ds:itemID="{9084C5B5-2D52-492B-B2F1-47C974A5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Livija Šepetytė</dc:creator>
  <cp:lastModifiedBy>Arnas Liauksminas</cp:lastModifiedBy>
  <cp:revision>3</cp:revision>
  <dcterms:created xsi:type="dcterms:W3CDTF">2021-06-03T07:09:00Z</dcterms:created>
  <dcterms:modified xsi:type="dcterms:W3CDTF">2021-06-04T09:42:00Z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