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US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1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1" w14:textId="77777777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3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p w14:paraId="2DD19322" w14:textId="77777777" w:rsidR="00675A68" w:rsidRDefault="00675A68"/>
    <w:tbl>
      <w:tblPr>
        <w:tblW w:w="969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86"/>
        <w:gridCol w:w="750"/>
        <w:gridCol w:w="1794"/>
        <w:gridCol w:w="2464"/>
      </w:tblGrid>
      <w:tr w:rsidR="00675A68" w14:paraId="2DD19327" w14:textId="77777777" w:rsidTr="006745B4">
        <w:trPr>
          <w:cantSplit/>
          <w:trHeight w:val="245"/>
        </w:trPr>
        <w:tc>
          <w:tcPr>
            <w:tcW w:w="4686" w:type="dxa"/>
            <w:vMerge w:val="restart"/>
          </w:tcPr>
          <w:p w14:paraId="2DD19323" w14:textId="569CD890" w:rsidR="00675A68" w:rsidRDefault="006745B4" w:rsidP="003D6D69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>Lietuvos Respublikos Užsienio reikalų ministerijai</w:t>
            </w:r>
          </w:p>
        </w:tc>
        <w:tc>
          <w:tcPr>
            <w:tcW w:w="750" w:type="dxa"/>
          </w:tcPr>
          <w:p w14:paraId="2DD19324" w14:textId="77777777" w:rsidR="00675A68" w:rsidRDefault="00675A68">
            <w:pPr>
              <w:jc w:val="left"/>
            </w:pPr>
          </w:p>
        </w:tc>
        <w:tc>
          <w:tcPr>
            <w:tcW w:w="1794" w:type="dxa"/>
          </w:tcPr>
          <w:p w14:paraId="2DD19325" w14:textId="2260E089" w:rsidR="00675A68" w:rsidRDefault="003148A2" w:rsidP="00A22939">
            <w:pPr>
              <w:jc w:val="left"/>
            </w:pPr>
            <w:r>
              <w:t>20</w:t>
            </w:r>
            <w:r w:rsidR="006745B4">
              <w:t>2</w:t>
            </w:r>
            <w:r w:rsidR="007274FC">
              <w:t>1</w:t>
            </w:r>
            <w:r w:rsidR="00675A68">
              <w:t>-</w:t>
            </w:r>
            <w:r w:rsidR="001C3E0A">
              <w:t>0</w:t>
            </w:r>
            <w:r w:rsidR="007274FC">
              <w:t>1</w:t>
            </w:r>
            <w:r w:rsidR="001C3E0A">
              <w:t>-</w:t>
            </w:r>
            <w:r w:rsidR="005B19D4">
              <w:t xml:space="preserve">          </w:t>
            </w:r>
          </w:p>
        </w:tc>
        <w:tc>
          <w:tcPr>
            <w:tcW w:w="2464" w:type="dxa"/>
          </w:tcPr>
          <w:p w14:paraId="2DD19326" w14:textId="79C9528B" w:rsidR="00E86FA4" w:rsidRDefault="00675A68" w:rsidP="0045437C">
            <w:pPr>
              <w:jc w:val="left"/>
            </w:pPr>
            <w:r>
              <w:t>Nr.</w:t>
            </w:r>
            <w:r w:rsidR="001C3E0A">
              <w:t>(</w:t>
            </w:r>
            <w:r w:rsidR="006745B4">
              <w:t>10.8-23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6745B4">
        <w:trPr>
          <w:cantSplit/>
          <w:trHeight w:val="938"/>
        </w:trPr>
        <w:tc>
          <w:tcPr>
            <w:tcW w:w="4686" w:type="dxa"/>
            <w:vMerge/>
          </w:tcPr>
          <w:p w14:paraId="2DD19328" w14:textId="77777777" w:rsidR="00675A68" w:rsidRDefault="00675A68">
            <w:pPr>
              <w:jc w:val="left"/>
            </w:pPr>
          </w:p>
        </w:tc>
        <w:tc>
          <w:tcPr>
            <w:tcW w:w="750" w:type="dxa"/>
          </w:tcPr>
          <w:p w14:paraId="2DD19329" w14:textId="72D28CC1" w:rsidR="00675A68" w:rsidRPr="003A7A9B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1794" w:type="dxa"/>
          </w:tcPr>
          <w:p w14:paraId="2DD1932A" w14:textId="628741CD" w:rsidR="00675A68" w:rsidRDefault="00513142">
            <w:pPr>
              <w:jc w:val="left"/>
            </w:pPr>
            <w:r>
              <w:t>Į 2021-01-06</w:t>
            </w:r>
          </w:p>
        </w:tc>
        <w:tc>
          <w:tcPr>
            <w:tcW w:w="2464" w:type="dxa"/>
          </w:tcPr>
          <w:p w14:paraId="2DD1932B" w14:textId="4248E801" w:rsidR="00675A68" w:rsidRDefault="00E86FA4">
            <w:pPr>
              <w:jc w:val="left"/>
            </w:pPr>
            <w:r>
              <w:t xml:space="preserve">Nr. </w:t>
            </w:r>
            <w:r w:rsidRPr="0040790A">
              <w:t>(22.26)3-</w:t>
            </w:r>
            <w:r>
              <w:t>64</w:t>
            </w:r>
          </w:p>
        </w:tc>
      </w:tr>
    </w:tbl>
    <w:p w14:paraId="56FD1286" w14:textId="77777777" w:rsidR="00056B4D" w:rsidRDefault="00056B4D" w:rsidP="003D6D69">
      <w:pPr>
        <w:rPr>
          <w:b/>
          <w:szCs w:val="24"/>
        </w:rPr>
      </w:pPr>
    </w:p>
    <w:p w14:paraId="6DD5108B" w14:textId="77777777" w:rsidR="00056B4D" w:rsidRDefault="00056B4D" w:rsidP="003D6D69">
      <w:pPr>
        <w:rPr>
          <w:b/>
          <w:szCs w:val="24"/>
        </w:rPr>
      </w:pPr>
    </w:p>
    <w:p w14:paraId="708E0C30" w14:textId="1124D2D1" w:rsidR="00056B4D" w:rsidRPr="00056B4D" w:rsidRDefault="0040790A" w:rsidP="003D6D69">
      <w:pPr>
        <w:rPr>
          <w:b/>
          <w:szCs w:val="24"/>
        </w:rPr>
      </w:pPr>
      <w:r>
        <w:rPr>
          <w:b/>
          <w:szCs w:val="24"/>
        </w:rPr>
        <w:t xml:space="preserve">DĖL </w:t>
      </w:r>
      <w:r w:rsidR="002D7AD8">
        <w:rPr>
          <w:b/>
          <w:szCs w:val="24"/>
        </w:rPr>
        <w:t xml:space="preserve">TEISĖS AKTŲ PROJEKTŲ DĖL </w:t>
      </w:r>
      <w:r>
        <w:rPr>
          <w:b/>
          <w:szCs w:val="24"/>
        </w:rPr>
        <w:t>SUSITARIM</w:t>
      </w:r>
      <w:r w:rsidR="006B701B">
        <w:rPr>
          <w:b/>
          <w:szCs w:val="24"/>
        </w:rPr>
        <w:t>Ų RATIFIKAVIMO DERINIMO</w:t>
      </w:r>
    </w:p>
    <w:p w14:paraId="4D9C9EF0" w14:textId="77777777" w:rsidR="003D6D69" w:rsidRDefault="003D6D69" w:rsidP="003D6D69">
      <w:pPr>
        <w:rPr>
          <w:b/>
          <w:bCs/>
          <w:caps/>
        </w:rPr>
      </w:pPr>
    </w:p>
    <w:p w14:paraId="735ECBEB" w14:textId="365F354A" w:rsidR="00A26094" w:rsidRDefault="003D6D69" w:rsidP="0040790A">
      <w:pPr>
        <w:spacing w:line="280" w:lineRule="exact"/>
        <w:ind w:firstLine="720"/>
      </w:pPr>
      <w:r>
        <w:t>Atsakydami į jūsų 202</w:t>
      </w:r>
      <w:r w:rsidR="006B701B">
        <w:t>1</w:t>
      </w:r>
      <w:r>
        <w:t xml:space="preserve"> m. </w:t>
      </w:r>
      <w:r w:rsidR="006B701B">
        <w:t>sausio 6</w:t>
      </w:r>
      <w:r>
        <w:t xml:space="preserve"> d. raštą Nr.</w:t>
      </w:r>
      <w:r w:rsidR="00112693">
        <w:t xml:space="preserve"> </w:t>
      </w:r>
      <w:r w:rsidR="0040790A" w:rsidRPr="0040790A">
        <w:t>(22.26)3-</w:t>
      </w:r>
      <w:r w:rsidR="00631967">
        <w:t>64</w:t>
      </w:r>
      <w:r>
        <w:t xml:space="preserve">, </w:t>
      </w:r>
      <w:r w:rsidR="0040790A">
        <w:t xml:space="preserve">informuojame, kad </w:t>
      </w:r>
      <w:r w:rsidR="00E96ADA">
        <w:t xml:space="preserve">Energetikos ministerija pritaria </w:t>
      </w:r>
      <w:r w:rsidR="00C138E6">
        <w:t xml:space="preserve">Užsienio reikalų ministerijos teikiamiems derinti </w:t>
      </w:r>
      <w:r w:rsidR="00E57FF5">
        <w:t xml:space="preserve">Lietuvos Respublikos Vyriausybės </w:t>
      </w:r>
      <w:r w:rsidR="00BF1C12">
        <w:t>nutarimo, Lietuvos Respublikos Prezidento dekreto</w:t>
      </w:r>
      <w:r w:rsidR="00661624">
        <w:t xml:space="preserve"> ir Lietuvos Respublikos įstatymų dėl Lietuvos Respublikos ir Suomijos Respublikos Vyriausybės</w:t>
      </w:r>
      <w:r w:rsidR="00491C52">
        <w:t xml:space="preserve"> susitarimo dėl Lietuvos Respublikos Vyriausybės ir Suomijos Respublikos Vyriausybės sutarties dėl investicijų skatinimo apsaugos nutraukimo ratifikavimo </w:t>
      </w:r>
      <w:r w:rsidR="00764DAF">
        <w:t>bei dėl Lietuvos Respublikos Vyriausybės ir Švedijos</w:t>
      </w:r>
      <w:r w:rsidR="006A2B75">
        <w:t xml:space="preserve"> </w:t>
      </w:r>
      <w:r w:rsidR="00764DAF">
        <w:t xml:space="preserve">Vyriausybės susitarimo dėl Lietuvos Respublikos Vyriausybės ir Švedijos </w:t>
      </w:r>
      <w:r w:rsidR="0098394D">
        <w:t xml:space="preserve">Karalystės Vyriausybės </w:t>
      </w:r>
      <w:r w:rsidR="00A26094">
        <w:t>susitarimo</w:t>
      </w:r>
      <w:r w:rsidR="0098394D">
        <w:t xml:space="preserve"> dėl investicijų skatinimo ir abipusės apsaugos </w:t>
      </w:r>
      <w:r w:rsidR="00A26094">
        <w:t xml:space="preserve">nutraukimo ratifikavimo projektams. </w:t>
      </w:r>
    </w:p>
    <w:p w14:paraId="74941FFC" w14:textId="2C7A8576" w:rsidR="00E57FF5" w:rsidRDefault="00A26094" w:rsidP="0040790A">
      <w:pPr>
        <w:spacing w:line="280" w:lineRule="exact"/>
        <w:ind w:firstLine="720"/>
      </w:pPr>
      <w:r>
        <w:t xml:space="preserve">Pateiktiems dokumentų projektams pastabų ir pasiūlymų pagal kompetenciją neturime. </w:t>
      </w:r>
      <w:r w:rsidR="00764DAF">
        <w:t xml:space="preserve"> </w:t>
      </w:r>
    </w:p>
    <w:p w14:paraId="53C1EC01" w14:textId="110518B6" w:rsidR="0040790A" w:rsidRDefault="0040790A" w:rsidP="0040790A">
      <w:pPr>
        <w:spacing w:line="280" w:lineRule="exact"/>
        <w:ind w:firstLine="720"/>
      </w:pPr>
    </w:p>
    <w:p w14:paraId="571A63EA" w14:textId="7BBCCB51" w:rsidR="00056B4D" w:rsidRDefault="00056B4D" w:rsidP="003D6D69">
      <w:pPr>
        <w:spacing w:line="280" w:lineRule="exact"/>
        <w:ind w:firstLine="720"/>
      </w:pPr>
    </w:p>
    <w:p w14:paraId="14636D59" w14:textId="55F74867" w:rsidR="00E96ADA" w:rsidRDefault="00110A3F" w:rsidP="00110A3F">
      <w:pPr>
        <w:spacing w:line="280" w:lineRule="exact"/>
      </w:pPr>
      <w:r>
        <w:t xml:space="preserve">  </w:t>
      </w:r>
    </w:p>
    <w:p w14:paraId="0AA17AB4" w14:textId="77777777" w:rsidR="00110A3F" w:rsidRDefault="00110A3F" w:rsidP="00110A3F">
      <w:pPr>
        <w:spacing w:line="280" w:lineRule="exact"/>
      </w:pPr>
    </w:p>
    <w:p w14:paraId="352D62F6" w14:textId="77777777" w:rsidR="003D6D69" w:rsidRDefault="003D6D69" w:rsidP="003D6D69">
      <w:pPr>
        <w:spacing w:line="280" w:lineRule="exact"/>
        <w:ind w:firstLine="720"/>
      </w:pPr>
    </w:p>
    <w:p w14:paraId="4E9C3C19" w14:textId="3A6889CD" w:rsidR="00110A3F" w:rsidRDefault="00110A3F" w:rsidP="00110A3F">
      <w:r>
        <w:t xml:space="preserve">Laikinai atliekanti ministerijos kanclerio funkcijas,  </w:t>
      </w:r>
    </w:p>
    <w:p w14:paraId="2DD19348" w14:textId="1D14EA4D" w:rsidR="00577CAF" w:rsidRDefault="00110A3F" w:rsidP="00110A3F">
      <w:r>
        <w:t>Teisės ir personalo skyriaus vedėja                                                              Ramunė Mikalauskienė</w:t>
      </w:r>
    </w:p>
    <w:p w14:paraId="2DD1934D" w14:textId="6853103F" w:rsidR="00577CAF" w:rsidRDefault="00577CAF" w:rsidP="00577CAF"/>
    <w:p w14:paraId="0F07701D" w14:textId="293A50AF" w:rsidR="002A3B53" w:rsidRDefault="002A3B53" w:rsidP="001C3E0A"/>
    <w:p w14:paraId="0981270C" w14:textId="3AC3AA89" w:rsidR="006745B4" w:rsidRDefault="006745B4" w:rsidP="001C3E0A"/>
    <w:p w14:paraId="22A7810C" w14:textId="2321BE88" w:rsidR="006745B4" w:rsidRDefault="006745B4" w:rsidP="001C3E0A"/>
    <w:p w14:paraId="60972C7D" w14:textId="2F34E4B3" w:rsidR="00056B4D" w:rsidRDefault="00056B4D" w:rsidP="001C3E0A"/>
    <w:p w14:paraId="1B3683F1" w14:textId="15707105" w:rsidR="0040790A" w:rsidRDefault="0040790A" w:rsidP="001C3E0A"/>
    <w:p w14:paraId="15AC96B3" w14:textId="191E0841" w:rsidR="0040790A" w:rsidRDefault="0040790A" w:rsidP="001C3E0A"/>
    <w:p w14:paraId="302F5412" w14:textId="22B901B2" w:rsidR="0040790A" w:rsidRDefault="0040790A" w:rsidP="001C3E0A"/>
    <w:p w14:paraId="2E82C442" w14:textId="77777777" w:rsidR="0040790A" w:rsidRDefault="0040790A" w:rsidP="001C3E0A"/>
    <w:p w14:paraId="44DA774B" w14:textId="0EDBADCB" w:rsidR="003D6D69" w:rsidRDefault="003D6D69" w:rsidP="001C3E0A"/>
    <w:p w14:paraId="1CA6FFA4" w14:textId="77777777" w:rsidR="008540C9" w:rsidRDefault="008540C9" w:rsidP="001C3E0A"/>
    <w:p w14:paraId="0A356BF8" w14:textId="463B266A" w:rsidR="001C3E0A" w:rsidRPr="008540C9" w:rsidRDefault="003D6D69" w:rsidP="008540C9">
      <w:r>
        <w:t>Donata Matulevičienė</w:t>
      </w:r>
      <w:r w:rsidRPr="00A523A3">
        <w:t>, tel. (8 5) 203</w:t>
      </w:r>
      <w:r>
        <w:t> 4</w:t>
      </w:r>
      <w:r w:rsidRPr="00A523A3">
        <w:t>677</w:t>
      </w:r>
      <w:r>
        <w:t xml:space="preserve"> (</w:t>
      </w:r>
      <w:proofErr w:type="spellStart"/>
      <w:r w:rsidR="00056B4D">
        <w:t>papild</w:t>
      </w:r>
      <w:proofErr w:type="spellEnd"/>
      <w:r w:rsidR="00056B4D">
        <w:t xml:space="preserve">. </w:t>
      </w:r>
      <w:r>
        <w:t>2)</w:t>
      </w:r>
      <w:r w:rsidRPr="00A523A3">
        <w:t xml:space="preserve">, el. p. </w:t>
      </w:r>
      <w:hyperlink r:id="rId12" w:history="1">
        <w:r w:rsidR="006745B4" w:rsidRPr="001A7EAE">
          <w:rPr>
            <w:rStyle w:val="Hyperlink"/>
          </w:rPr>
          <w:t>donata.matuleviciene@enmin.lt</w:t>
        </w:r>
      </w:hyperlink>
      <w:r w:rsidR="006745B4">
        <w:t xml:space="preserve"> </w:t>
      </w:r>
    </w:p>
    <w:sectPr w:rsidR="001C3E0A" w:rsidRPr="008540C9" w:rsidSect="001D178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D4E6F" w14:textId="77777777" w:rsidR="00276F74" w:rsidRDefault="00276F74">
      <w:r>
        <w:separator/>
      </w:r>
    </w:p>
  </w:endnote>
  <w:endnote w:type="continuationSeparator" w:id="0">
    <w:p w14:paraId="794C97AB" w14:textId="77777777" w:rsidR="00276F74" w:rsidRDefault="0027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2136A" w14:textId="674E4C03" w:rsidR="00995614" w:rsidRDefault="00432DA0" w:rsidP="003D6D69">
    <w:pPr>
      <w:pStyle w:val="Footer"/>
      <w:jc w:val="right"/>
    </w:pPr>
    <w:r>
      <w:ptab w:relativeTo="margin" w:alignment="right" w:leader="none"/>
    </w:r>
    <w:r w:rsidR="00995614">
      <w:tab/>
    </w:r>
    <w:r w:rsidR="00995614">
      <w:tab/>
    </w:r>
    <w:r w:rsidR="003D6D69">
      <w:rPr>
        <w:noProof/>
      </w:rPr>
      <w:drawing>
        <wp:inline distT="0" distB="0" distL="0" distR="0" wp14:anchorId="41C706C0" wp14:editId="0B5AD0AA">
          <wp:extent cx="1113918" cy="840105"/>
          <wp:effectExtent l="0" t="0" r="0" b="0"/>
          <wp:docPr id="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DCC69" w14:textId="77777777" w:rsidR="00276F74" w:rsidRDefault="00276F74">
      <w:r>
        <w:separator/>
      </w:r>
    </w:p>
  </w:footnote>
  <w:footnote w:type="continuationSeparator" w:id="0">
    <w:p w14:paraId="22B32BAE" w14:textId="77777777" w:rsidR="00276F74" w:rsidRDefault="0027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5E01"/>
    <w:rsid w:val="00021778"/>
    <w:rsid w:val="00046BE0"/>
    <w:rsid w:val="000479F9"/>
    <w:rsid w:val="00056B4D"/>
    <w:rsid w:val="0006284D"/>
    <w:rsid w:val="000B17B6"/>
    <w:rsid w:val="001032F7"/>
    <w:rsid w:val="00110A3F"/>
    <w:rsid w:val="00112693"/>
    <w:rsid w:val="00126164"/>
    <w:rsid w:val="00175992"/>
    <w:rsid w:val="00177BB2"/>
    <w:rsid w:val="001822FE"/>
    <w:rsid w:val="001C3E0A"/>
    <w:rsid w:val="001D1785"/>
    <w:rsid w:val="001E012D"/>
    <w:rsid w:val="001F01DE"/>
    <w:rsid w:val="001F7CD1"/>
    <w:rsid w:val="002428B6"/>
    <w:rsid w:val="00251D90"/>
    <w:rsid w:val="0026102F"/>
    <w:rsid w:val="002650CA"/>
    <w:rsid w:val="0027097F"/>
    <w:rsid w:val="00276F74"/>
    <w:rsid w:val="00282963"/>
    <w:rsid w:val="002831B2"/>
    <w:rsid w:val="002A3B53"/>
    <w:rsid w:val="002A6DAC"/>
    <w:rsid w:val="002B6DE2"/>
    <w:rsid w:val="002D1838"/>
    <w:rsid w:val="002D7AD8"/>
    <w:rsid w:val="003038AD"/>
    <w:rsid w:val="003148A2"/>
    <w:rsid w:val="00331148"/>
    <w:rsid w:val="00332C42"/>
    <w:rsid w:val="00337BBD"/>
    <w:rsid w:val="003A7A9B"/>
    <w:rsid w:val="003C5E81"/>
    <w:rsid w:val="003D5B28"/>
    <w:rsid w:val="003D6D69"/>
    <w:rsid w:val="0040790A"/>
    <w:rsid w:val="00432DA0"/>
    <w:rsid w:val="0045437C"/>
    <w:rsid w:val="00491C52"/>
    <w:rsid w:val="004B6C7C"/>
    <w:rsid w:val="004C2734"/>
    <w:rsid w:val="004F105C"/>
    <w:rsid w:val="004F63AC"/>
    <w:rsid w:val="00513142"/>
    <w:rsid w:val="00575391"/>
    <w:rsid w:val="00577CAF"/>
    <w:rsid w:val="005B19D4"/>
    <w:rsid w:val="005B4025"/>
    <w:rsid w:val="006121B2"/>
    <w:rsid w:val="0061470C"/>
    <w:rsid w:val="00616FCD"/>
    <w:rsid w:val="00631967"/>
    <w:rsid w:val="00647770"/>
    <w:rsid w:val="00660FD6"/>
    <w:rsid w:val="00661624"/>
    <w:rsid w:val="0066244C"/>
    <w:rsid w:val="006745B4"/>
    <w:rsid w:val="00675A68"/>
    <w:rsid w:val="00677D13"/>
    <w:rsid w:val="006A2B75"/>
    <w:rsid w:val="006A78B7"/>
    <w:rsid w:val="006B1BA5"/>
    <w:rsid w:val="006B701B"/>
    <w:rsid w:val="006C5EC3"/>
    <w:rsid w:val="006E312A"/>
    <w:rsid w:val="006E4652"/>
    <w:rsid w:val="007163F1"/>
    <w:rsid w:val="007236EB"/>
    <w:rsid w:val="007274FC"/>
    <w:rsid w:val="00746BB6"/>
    <w:rsid w:val="00764DAF"/>
    <w:rsid w:val="00780517"/>
    <w:rsid w:val="0079256E"/>
    <w:rsid w:val="007E58D6"/>
    <w:rsid w:val="008540C9"/>
    <w:rsid w:val="00871ED2"/>
    <w:rsid w:val="008B7B28"/>
    <w:rsid w:val="008D6602"/>
    <w:rsid w:val="008E5582"/>
    <w:rsid w:val="009016ED"/>
    <w:rsid w:val="00903BFF"/>
    <w:rsid w:val="0098394D"/>
    <w:rsid w:val="009853E1"/>
    <w:rsid w:val="00995614"/>
    <w:rsid w:val="009D5DB1"/>
    <w:rsid w:val="00A22939"/>
    <w:rsid w:val="00A2301D"/>
    <w:rsid w:val="00A26094"/>
    <w:rsid w:val="00A27813"/>
    <w:rsid w:val="00AA21B6"/>
    <w:rsid w:val="00AC430E"/>
    <w:rsid w:val="00AE0B44"/>
    <w:rsid w:val="00AE5328"/>
    <w:rsid w:val="00AF7D22"/>
    <w:rsid w:val="00B0206C"/>
    <w:rsid w:val="00B23A8F"/>
    <w:rsid w:val="00B32C88"/>
    <w:rsid w:val="00B60BCE"/>
    <w:rsid w:val="00B63ECD"/>
    <w:rsid w:val="00B66301"/>
    <w:rsid w:val="00B73BC4"/>
    <w:rsid w:val="00BB5479"/>
    <w:rsid w:val="00BE46A0"/>
    <w:rsid w:val="00BF1C12"/>
    <w:rsid w:val="00BF535E"/>
    <w:rsid w:val="00C01F6A"/>
    <w:rsid w:val="00C04DB2"/>
    <w:rsid w:val="00C138E6"/>
    <w:rsid w:val="00C858EB"/>
    <w:rsid w:val="00CA09A6"/>
    <w:rsid w:val="00CA6B3F"/>
    <w:rsid w:val="00CC6A94"/>
    <w:rsid w:val="00CF03FA"/>
    <w:rsid w:val="00D03960"/>
    <w:rsid w:val="00D83A40"/>
    <w:rsid w:val="00D97892"/>
    <w:rsid w:val="00DA5F4A"/>
    <w:rsid w:val="00DC31B4"/>
    <w:rsid w:val="00E066B2"/>
    <w:rsid w:val="00E42350"/>
    <w:rsid w:val="00E5151C"/>
    <w:rsid w:val="00E556F8"/>
    <w:rsid w:val="00E5737B"/>
    <w:rsid w:val="00E57FF5"/>
    <w:rsid w:val="00E745C9"/>
    <w:rsid w:val="00E86FA4"/>
    <w:rsid w:val="00E91458"/>
    <w:rsid w:val="00E96ADA"/>
    <w:rsid w:val="00F4453B"/>
    <w:rsid w:val="00F93B5E"/>
    <w:rsid w:val="00FB5920"/>
    <w:rsid w:val="00FE2284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nata.matuleviciene@enmin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n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8F53A25BE8FE46AC8C6CD9C0779C94" ma:contentTypeVersion="2" ma:contentTypeDescription="Kurkite naują dokumentą." ma:contentTypeScope="" ma:versionID="7130e8af0bf2224473eee6bf11a74109">
  <xsd:schema xmlns:xsd="http://www.w3.org/2001/XMLSchema" xmlns:xs="http://www.w3.org/2001/XMLSchema" xmlns:p="http://schemas.microsoft.com/office/2006/metadata/properties" xmlns:ns3="227c0734-9e0c-44b1-81f6-f892f0701e85" targetNamespace="http://schemas.microsoft.com/office/2006/metadata/properties" ma:root="true" ma:fieldsID="74672e541db9b3a8d83033ab4ae08260" ns3:_="">
    <xsd:import namespace="227c0734-9e0c-44b1-81f6-f892f0701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c0734-9e0c-44b1-81f6-f892f0701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0386-3879-489C-9E9E-8E07F979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c0734-9e0c-44b1-81f6-f892f0701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781EB-D170-457D-A30F-BFC9439B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4</TotalTime>
  <Pages>1</Pages>
  <Words>168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Donata Matulevičienė</cp:lastModifiedBy>
  <cp:revision>5</cp:revision>
  <cp:lastPrinted>2017-03-16T09:35:00Z</cp:lastPrinted>
  <dcterms:created xsi:type="dcterms:W3CDTF">2021-01-25T12:13:00Z</dcterms:created>
  <dcterms:modified xsi:type="dcterms:W3CDTF">2021-01-25T12:48:00Z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0x010100138F53A25BE8FE46AC8C6CD9C0779C94</vt:lpwstr>
  </property>
</Properties>
</file>