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4068"/>
        <w:gridCol w:w="16"/>
      </w:tblGrid>
      <w:tr w:rsidR="00033F22" w:rsidRPr="002A52B6" w14:paraId="16A8DF23" w14:textId="77777777" w:rsidTr="00D22A39">
        <w:trPr>
          <w:cantSplit/>
          <w:trHeight w:val="340"/>
        </w:trPr>
        <w:tc>
          <w:tcPr>
            <w:tcW w:w="4084" w:type="dxa"/>
            <w:gridSpan w:val="2"/>
          </w:tcPr>
          <w:p w14:paraId="7CC11754" w14:textId="72C8192B" w:rsidR="00033F22" w:rsidRPr="002A52B6" w:rsidRDefault="00033F22" w:rsidP="00477775">
            <w:pPr>
              <w:framePr w:hSpace="180" w:wrap="around" w:vAnchor="text" w:hAnchor="page" w:x="7286" w:y="12"/>
              <w:ind w:right="24"/>
            </w:pPr>
            <w:r w:rsidRPr="002A52B6">
              <w:t>20</w:t>
            </w:r>
            <w:r w:rsidR="00BF4628" w:rsidRPr="002A52B6">
              <w:t>21</w:t>
            </w:r>
            <w:r w:rsidRPr="002A52B6">
              <w:t>-0</w:t>
            </w:r>
            <w:r w:rsidR="00332A1D" w:rsidRPr="002A52B6">
              <w:t>4</w:t>
            </w:r>
            <w:r w:rsidRPr="002A52B6">
              <w:t>-</w:t>
            </w:r>
            <w:r w:rsidR="00332A1D" w:rsidRPr="002A52B6">
              <w:t xml:space="preserve">     </w:t>
            </w:r>
            <w:r w:rsidR="00E75D83" w:rsidRPr="002A52B6">
              <w:t xml:space="preserve"> </w:t>
            </w:r>
            <w:r w:rsidRPr="002A52B6">
              <w:t xml:space="preserve">Nr. </w:t>
            </w:r>
          </w:p>
        </w:tc>
      </w:tr>
      <w:tr w:rsidR="00033F22" w:rsidRPr="002A52B6" w14:paraId="77037953" w14:textId="77777777" w:rsidTr="00D22A39">
        <w:trPr>
          <w:gridAfter w:val="1"/>
          <w:wAfter w:w="16" w:type="dxa"/>
          <w:cantSplit/>
          <w:trHeight w:val="340"/>
        </w:trPr>
        <w:tc>
          <w:tcPr>
            <w:tcW w:w="4068" w:type="dxa"/>
          </w:tcPr>
          <w:p w14:paraId="678511A9" w14:textId="3489B14F" w:rsidR="00033F22" w:rsidRPr="002A52B6" w:rsidRDefault="00BF4628" w:rsidP="00432CE9">
            <w:pPr>
              <w:framePr w:hSpace="180" w:wrap="around" w:vAnchor="text" w:hAnchor="page" w:x="7286" w:y="12"/>
              <w:ind w:right="24"/>
            </w:pPr>
            <w:r w:rsidRPr="002A52B6">
              <w:t>Į 2021</w:t>
            </w:r>
            <w:r w:rsidR="00432CE9" w:rsidRPr="002A52B6">
              <w:t>-04-20</w:t>
            </w:r>
            <w:r w:rsidR="00E75D83" w:rsidRPr="002A52B6">
              <w:t xml:space="preserve"> Nr.</w:t>
            </w:r>
            <w:r w:rsidR="00CB6793" w:rsidRPr="002A52B6">
              <w:t xml:space="preserve"> </w:t>
            </w:r>
            <w:r w:rsidR="00432CE9" w:rsidRPr="002A52B6">
              <w:t>2</w:t>
            </w:r>
            <w:r w:rsidR="00832ED6" w:rsidRPr="002A52B6">
              <w:t>D-</w:t>
            </w:r>
            <w:r w:rsidR="00432CE9" w:rsidRPr="002A52B6">
              <w:t>1073 (13.10E)</w:t>
            </w:r>
          </w:p>
        </w:tc>
      </w:tr>
    </w:tbl>
    <w:p w14:paraId="7123E36A" w14:textId="7EDFF958" w:rsidR="00332A1D" w:rsidRPr="002A52B6" w:rsidRDefault="00332A1D" w:rsidP="00332A1D">
      <w:pPr>
        <w:pStyle w:val="Kopija"/>
        <w:ind w:right="279"/>
      </w:pPr>
      <w:r w:rsidRPr="002A52B6">
        <w:t xml:space="preserve">Lietuvos Respublikos </w:t>
      </w:r>
      <w:r w:rsidR="00432CE9" w:rsidRPr="002A52B6">
        <w:t>žemės ūkio</w:t>
      </w:r>
      <w:r w:rsidRPr="002A52B6">
        <w:t xml:space="preserve"> ministerijai</w:t>
      </w:r>
    </w:p>
    <w:p w14:paraId="5B526BCC" w14:textId="5FD7B411" w:rsidR="00E75D83" w:rsidRPr="002A52B6" w:rsidRDefault="00E75D83" w:rsidP="00E75D83">
      <w:pPr>
        <w:pStyle w:val="Adresas"/>
      </w:pPr>
    </w:p>
    <w:p w14:paraId="03FE5AB0" w14:textId="77777777" w:rsidR="00E75D83" w:rsidRPr="002A52B6" w:rsidRDefault="00E75D83" w:rsidP="00E75D83">
      <w:pPr>
        <w:pStyle w:val="Adresas"/>
      </w:pPr>
    </w:p>
    <w:p w14:paraId="4FE9C2CA" w14:textId="77777777" w:rsidR="00E75D83" w:rsidRPr="002A52B6" w:rsidRDefault="00E75D83" w:rsidP="00E75D83">
      <w:pPr>
        <w:pStyle w:val="Adresas"/>
      </w:pPr>
    </w:p>
    <w:p w14:paraId="739554ED" w14:textId="1E9CE577" w:rsidR="00E75D83" w:rsidRPr="002A52B6" w:rsidRDefault="00E75D83" w:rsidP="00E75D83">
      <w:pPr>
        <w:pStyle w:val="Kopija"/>
        <w:ind w:right="279"/>
      </w:pPr>
    </w:p>
    <w:p w14:paraId="7D75EDDB" w14:textId="77777777" w:rsidR="00332A1D" w:rsidRPr="002A52B6" w:rsidRDefault="00332A1D" w:rsidP="00332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2A52B6">
        <w:rPr>
          <w:b/>
          <w:bCs/>
          <w:color w:val="000000"/>
        </w:rPr>
        <w:t xml:space="preserve">DĖL LIETUVOS RESPUBLIKOS VYRIAUSYBĖS NUTARIMO PROJEKTO </w:t>
      </w:r>
    </w:p>
    <w:p w14:paraId="42E7EF93" w14:textId="76F3A50B" w:rsidR="00E75D83" w:rsidRPr="002A52B6" w:rsidRDefault="00E75D83" w:rsidP="00E75D83">
      <w:pPr>
        <w:pStyle w:val="Pavadinimas1"/>
        <w:ind w:right="-1"/>
        <w:jc w:val="both"/>
      </w:pPr>
    </w:p>
    <w:p w14:paraId="56DEAE65" w14:textId="77777777" w:rsidR="00E75D83" w:rsidRPr="002A52B6" w:rsidRDefault="00E75D83" w:rsidP="00E75D83"/>
    <w:p w14:paraId="1537B800" w14:textId="6ADCC8DF" w:rsidR="00432CE9" w:rsidRPr="002A52B6" w:rsidRDefault="00332A1D" w:rsidP="003A0E8C">
      <w:pPr>
        <w:spacing w:line="300" w:lineRule="atLeast"/>
        <w:ind w:firstLine="850"/>
        <w:jc w:val="both"/>
      </w:pPr>
      <w:r w:rsidRPr="002A52B6">
        <w:rPr>
          <w:lang w:eastAsia="lt-LT"/>
        </w:rPr>
        <w:t xml:space="preserve">Lietuvos Respublikos teisingumo ministerija, pagal kompetenciją </w:t>
      </w:r>
      <w:r w:rsidRPr="002A52B6">
        <w:t>išnagrinėjusi derinimui pateiktą</w:t>
      </w:r>
      <w:r w:rsidR="00432CE9" w:rsidRPr="002A52B6">
        <w:t xml:space="preserve"> </w:t>
      </w:r>
      <w:hyperlink r:id="rId8" w:history="1">
        <w:r w:rsidR="00432CE9" w:rsidRPr="002A52B6">
          <w:rPr>
            <w:rStyle w:val="Hipersaitas"/>
          </w:rPr>
          <w:t>Lietuvos Respublikos Vyriausybės nutarimo „Dėl Lietuvos Respublikos Vyriausybės 2015 m. gruodžio 9 d. nutarimo Nr. 1268 „Dėl Gyvūnų augintinių registro įsteigimo, jo nuostatų patvirtinimo ir registro veiklos pradžios nustatymo“ pakeitimo“ projektą</w:t>
        </w:r>
      </w:hyperlink>
      <w:r w:rsidR="00432CE9" w:rsidRPr="002A52B6">
        <w:t xml:space="preserve"> (toliau – Nutarimo projektas), teikia šias pastabas ir pasiūlymus:</w:t>
      </w:r>
    </w:p>
    <w:p w14:paraId="6E5106AA" w14:textId="77777777" w:rsidR="003A0E8C" w:rsidRPr="002A52B6" w:rsidRDefault="00432CE9" w:rsidP="003A0E8C">
      <w:pPr>
        <w:spacing w:line="300" w:lineRule="atLeast"/>
        <w:ind w:firstLine="850"/>
        <w:jc w:val="both"/>
      </w:pPr>
      <w:r w:rsidRPr="002A52B6">
        <w:t>1.</w:t>
      </w:r>
      <w:r w:rsidR="004353E0" w:rsidRPr="002A52B6">
        <w:t xml:space="preserve"> </w:t>
      </w:r>
      <w:r w:rsidR="003A0E8C" w:rsidRPr="002A52B6">
        <w:t>Nutarimo projektu keičiamų Gyvūnų augintinių registro nuostatų (toliau – Nuostatai) 38.3 papunktyje nurodyta, kad Lietuvos Respublikos adresų registro duomenys gaunami teikiant Lietuvos Respublikos adresų registro duomenų bazės tekstinių duomenų išrašus ir tarpinius Lietuvos Respublikos adresų registro duomenų bazės tekstinių duomenų išrašus. Atsižvelgiant į tai, kad nuo 2020 m. spalio 10 d. Lietuvos Respublikos adresų registre tokių išrašų neliko, siūlome atitinkamai patikslinti Nuostatų 38.3 papunktį, išbraukiant žodžius „Lietuvos Respublikos adresų registro duomenų bazės tekstinių duomenų išrašas ir tarpinis Lietuvos Respublikos adresų registro duomenų bazės tekstinių duomenų išrašas“. Taip pat, atsižvelgiant į Lietuvos Respublikos adresų registro tvarkomus duomenis, siūlome prieš žodį „vietovės“ įrašyti žodį „gyvenamosios“.</w:t>
      </w:r>
    </w:p>
    <w:p w14:paraId="49D9907E" w14:textId="6A487ADB" w:rsidR="004353E0" w:rsidRPr="002A52B6" w:rsidRDefault="003A0E8C" w:rsidP="003A0E8C">
      <w:pPr>
        <w:spacing w:line="300" w:lineRule="atLeast"/>
        <w:ind w:firstLine="850"/>
        <w:jc w:val="both"/>
      </w:pPr>
      <w:r w:rsidRPr="002A52B6">
        <w:t xml:space="preserve">2. </w:t>
      </w:r>
      <w:r w:rsidR="004353E0" w:rsidRPr="002A52B6">
        <w:t xml:space="preserve">Atsižvelgiant į </w:t>
      </w:r>
      <w:r w:rsidRPr="002A52B6">
        <w:t>Nuostatų</w:t>
      </w:r>
      <w:r w:rsidR="004353E0" w:rsidRPr="002A52B6">
        <w:t xml:space="preserve"> </w:t>
      </w:r>
      <w:r w:rsidR="00F66962">
        <w:t>7</w:t>
      </w:r>
      <w:r w:rsidR="004353E0" w:rsidRPr="002A52B6">
        <w:t xml:space="preserve"> punkte įvestą Gyvūnų augintinių registro </w:t>
      </w:r>
      <w:r w:rsidR="00F66962">
        <w:t xml:space="preserve">valdytojos </w:t>
      </w:r>
      <w:r w:rsidR="004353E0" w:rsidRPr="002A52B6">
        <w:t>trumpinį „registr</w:t>
      </w:r>
      <w:r w:rsidR="00F66962">
        <w:t>o valdytoja</w:t>
      </w:r>
      <w:r w:rsidR="004353E0" w:rsidRPr="002A52B6">
        <w:t>“, Nuostatus papildantis 10.23 papunktis turėtų būti pradedamas rašyti iš mažosios raidės</w:t>
      </w:r>
      <w:r w:rsidR="00F66962">
        <w:t>, o žodis „valdytojui“ keistinas į moterišką giminę - „valdytojai“</w:t>
      </w:r>
      <w:r w:rsidR="004353E0" w:rsidRPr="002A52B6">
        <w:t xml:space="preserve">. </w:t>
      </w:r>
    </w:p>
    <w:p w14:paraId="48378DB7" w14:textId="5779FFB5" w:rsidR="004353E0" w:rsidRPr="002A52B6" w:rsidRDefault="00A83F22" w:rsidP="003A0E8C">
      <w:pPr>
        <w:spacing w:line="300" w:lineRule="atLeast"/>
        <w:ind w:firstLine="850"/>
        <w:jc w:val="both"/>
      </w:pPr>
      <w:r w:rsidRPr="002A52B6">
        <w:t>3</w:t>
      </w:r>
      <w:r w:rsidR="004353E0" w:rsidRPr="002A52B6">
        <w:t xml:space="preserve">. Nutarimo projekto 3 punkte brauktinas žodis „nauju“, o šiuo punktu Nuostatus papildančiame 17.22 papunktyje </w:t>
      </w:r>
      <w:r w:rsidR="0038598D">
        <w:t>p</w:t>
      </w:r>
      <w:r w:rsidR="004353E0" w:rsidRPr="002A52B6">
        <w:t xml:space="preserve">o žodžio „gyvūno“ įrašytinas žodis „augintinio“. </w:t>
      </w:r>
    </w:p>
    <w:p w14:paraId="3333C131" w14:textId="53416518" w:rsidR="002A52B6" w:rsidRPr="002A52B6" w:rsidRDefault="002A52B6" w:rsidP="003A0E8C">
      <w:pPr>
        <w:spacing w:line="300" w:lineRule="atLeast"/>
        <w:ind w:firstLine="850"/>
        <w:jc w:val="both"/>
      </w:pPr>
      <w:r w:rsidRPr="002A52B6">
        <w:t>4. Pastebėtina, kad Lietuvos Respublikos gyvūnų gerovės ir apsaugos įstatymo Nr. VIII-500 2, 4, 7, 9, 10 ir 12 straipsnių pakeitimo įstatymo 3 straipsniu Lietuvos Respublikos gyvūnų gerovės ir apsaugos įstatymą papildančioje 7 straipsnio 6 dalyje numatyta, kad „</w:t>
      </w:r>
      <w:r w:rsidRPr="002A52B6">
        <w:rPr>
          <w:color w:val="000000"/>
          <w:lang w:eastAsia="en-US"/>
        </w:rPr>
        <w:t xml:space="preserve">kates, šunis ir šeškus taip pat ženklina ir jų duomenis Gyvūnų augintinių registrui teikia </w:t>
      </w:r>
      <w:r w:rsidRPr="002A52B6">
        <w:rPr>
          <w:i/>
          <w:color w:val="000000"/>
          <w:lang w:eastAsia="en-US"/>
        </w:rPr>
        <w:t>asmenys, baigę kačių, šunų ir šeškų ženklinimo ir jų duomenų teikimo Gyvūnų augintinių registrui mokymus ir turintys mokymų baigimą patvirtinantį dokumentą</w:t>
      </w:r>
      <w:r w:rsidR="00610057">
        <w:rPr>
          <w:color w:val="000000"/>
          <w:lang w:eastAsia="en-US"/>
        </w:rPr>
        <w:t>“</w:t>
      </w:r>
      <w:r w:rsidRPr="002A52B6">
        <w:rPr>
          <w:color w:val="000000"/>
          <w:lang w:eastAsia="en-US"/>
        </w:rPr>
        <w:t>.</w:t>
      </w:r>
      <w:r w:rsidR="00610057">
        <w:rPr>
          <w:color w:val="000000"/>
          <w:lang w:eastAsia="en-US"/>
        </w:rPr>
        <w:t xml:space="preserve"> Atsižvelgiant į tai, siūlytina </w:t>
      </w:r>
      <w:r w:rsidR="00610057">
        <w:t>Nutarimo projektu keičiamo</w:t>
      </w:r>
      <w:r w:rsidRPr="002A52B6">
        <w:t xml:space="preserve"> Nuostatų 19 punkto pirmojoje pastraipoje ir </w:t>
      </w:r>
      <w:r w:rsidR="00610057">
        <w:t xml:space="preserve">19.4 </w:t>
      </w:r>
      <w:r w:rsidRPr="002A52B6">
        <w:t xml:space="preserve">papunktyje </w:t>
      </w:r>
      <w:r w:rsidR="00610057">
        <w:t xml:space="preserve">detalizuoti, kokius mokymus baigę asmenys gali būti Gyvūnų augintinių registro </w:t>
      </w:r>
      <w:r w:rsidR="0038598D">
        <w:t xml:space="preserve">duomenų </w:t>
      </w:r>
      <w:r w:rsidR="00610057">
        <w:t xml:space="preserve">teikėjais. </w:t>
      </w:r>
    </w:p>
    <w:p w14:paraId="0D9321AE" w14:textId="22FAF539" w:rsidR="004353E0" w:rsidRPr="002A52B6" w:rsidRDefault="00610057" w:rsidP="003A0E8C">
      <w:pPr>
        <w:spacing w:line="300" w:lineRule="atLeast"/>
        <w:ind w:firstLine="850"/>
        <w:jc w:val="both"/>
      </w:pPr>
      <w:r>
        <w:rPr>
          <w:lang w:val="en-US"/>
        </w:rPr>
        <w:t>5</w:t>
      </w:r>
      <w:r w:rsidR="004353E0" w:rsidRPr="002A52B6">
        <w:t>. Nutarimo projekto 5 punktu Nuostatus papildančiame 51</w:t>
      </w:r>
      <w:r w:rsidR="004353E0" w:rsidRPr="002A52B6">
        <w:rPr>
          <w:vertAlign w:val="superscript"/>
        </w:rPr>
        <w:t>1</w:t>
      </w:r>
      <w:r w:rsidR="004353E0" w:rsidRPr="002A52B6">
        <w:t xml:space="preserve"> punkte, teikiant nuorodą į Lietuvos Respublikos teisės gauti informaciją iš valstybės ir savivaldybių institucijų ir įstaigų įstatymą, rašytinas pilnas šio įstatymo pavadinimas. </w:t>
      </w:r>
    </w:p>
    <w:p w14:paraId="7B6812A9" w14:textId="6F537462" w:rsidR="004353E0" w:rsidRPr="002A52B6" w:rsidRDefault="00610057" w:rsidP="003A0E8C">
      <w:pPr>
        <w:spacing w:line="300" w:lineRule="atLeast"/>
        <w:ind w:firstLine="850"/>
        <w:jc w:val="both"/>
      </w:pPr>
      <w:r>
        <w:lastRenderedPageBreak/>
        <w:t>6</w:t>
      </w:r>
      <w:r w:rsidR="004353E0" w:rsidRPr="002A52B6">
        <w:t>. Nutarimo projekto lyginamajam</w:t>
      </w:r>
      <w:r w:rsidR="008D69E1" w:rsidRPr="002A52B6">
        <w:t>e variante tikslintinas žymos „P</w:t>
      </w:r>
      <w:r w:rsidR="004353E0" w:rsidRPr="002A52B6">
        <w:t xml:space="preserve">rojekto lyginamasis variantas“ dėstymas, atsižvelgiant į Teisės aktų projektų rengimo rekomendacijų, patvirtintų Lietuvos Respublikos teisingumo ministro 2013 m. gruodžio 23 d. įsakymu Nr. 1R-298 „Dėl Teisės aktų projektų rengimo rekomendacijų patvirtinimo“, 113.1 papunkčio reikalavimus. </w:t>
      </w:r>
    </w:p>
    <w:p w14:paraId="5C855E00" w14:textId="5BA1EB19" w:rsidR="003A0E8C" w:rsidRPr="002A52B6" w:rsidRDefault="00610057" w:rsidP="003A0E8C">
      <w:pPr>
        <w:spacing w:line="300" w:lineRule="atLeast"/>
        <w:ind w:firstLine="850"/>
        <w:jc w:val="both"/>
      </w:pPr>
      <w:r>
        <w:t>7</w:t>
      </w:r>
      <w:r w:rsidR="003A0E8C" w:rsidRPr="002A52B6">
        <w:t xml:space="preserve">. Nutarimo projekto lyginamojo varianto 4 punkte tikslintina žodžio „punktą“ rašyba. </w:t>
      </w:r>
    </w:p>
    <w:p w14:paraId="4B787B38" w14:textId="7B81DFF7" w:rsidR="008818F5" w:rsidRPr="002A52B6" w:rsidRDefault="00610057" w:rsidP="003A0E8C">
      <w:pPr>
        <w:spacing w:line="300" w:lineRule="atLeast"/>
        <w:ind w:firstLine="850"/>
        <w:jc w:val="both"/>
      </w:pPr>
      <w:r>
        <w:t>8</w:t>
      </w:r>
      <w:r w:rsidR="008818F5" w:rsidRPr="002A52B6">
        <w:t xml:space="preserve">. </w:t>
      </w:r>
      <w:r w:rsidR="004353E0" w:rsidRPr="002A52B6">
        <w:t>Siūlytina tuo pačiu Nutarimo projektu patikslinti ir Nuostatų 3.6 papunktyje esančioje nuorodoje Lietuvos Respublikos Vyriausybės nutarimo pavadinimą.</w:t>
      </w:r>
    </w:p>
    <w:p w14:paraId="121DF481" w14:textId="35915526" w:rsidR="00CB6793" w:rsidRPr="002A52B6" w:rsidRDefault="00610057" w:rsidP="003A0E8C">
      <w:pPr>
        <w:spacing w:line="300" w:lineRule="atLeast"/>
        <w:ind w:firstLine="850"/>
        <w:jc w:val="both"/>
      </w:pPr>
      <w:r>
        <w:t>9</w:t>
      </w:r>
      <w:r w:rsidR="008818F5" w:rsidRPr="002A52B6">
        <w:t>. Pastebėtina, kad į</w:t>
      </w:r>
      <w:r w:rsidR="008818F5" w:rsidRPr="002A52B6">
        <w:rPr>
          <w:bCs/>
        </w:rPr>
        <w:t>sigaliojus Nuorodų į Europos Sąjungos teisės aktus teikimo teisės aktuose reikalavimų aprašui, patvirtintam Lietuvos Respublikos teisingumo ministro 2020 m. kovo 6 d. įsakymu Nr. 1R-72 „Dėl Nuorodų į Europos Sąjungos teisės aktus teikimo teisės aktuose reikalavimų aprašo patvirtinimo“, teikiant nuorodas į Europos Sąjungos teisės aktus, neturi būti nurodomas Europos Sąjungos teisės akto paskelbimo šaltinis Europos Sąjungos oficialiajame leidinyje. Atsižvelgiant į tai, siūlytina patiks</w:t>
      </w:r>
      <w:r w:rsidR="008D69E1" w:rsidRPr="002A52B6">
        <w:rPr>
          <w:bCs/>
        </w:rPr>
        <w:t>l</w:t>
      </w:r>
      <w:r w:rsidR="008818F5" w:rsidRPr="002A52B6">
        <w:rPr>
          <w:bCs/>
        </w:rPr>
        <w:t xml:space="preserve">inti Nuostatų 3.1 papunktį, išbraukiant nuorodą į Europos Sąjungos teisės aktų paskelbimo šaltinius Europos Sąjungos oficialiajame leidinyje. </w:t>
      </w:r>
    </w:p>
    <w:p w14:paraId="1B1F2590" w14:textId="77777777" w:rsidR="00CB6793" w:rsidRPr="002A52B6" w:rsidRDefault="00CB6793" w:rsidP="003A0E8C">
      <w:pPr>
        <w:spacing w:line="300" w:lineRule="atLeast"/>
        <w:ind w:firstLine="851"/>
        <w:jc w:val="both"/>
      </w:pPr>
    </w:p>
    <w:p w14:paraId="2CDF5781" w14:textId="799C092D" w:rsidR="00E75D83" w:rsidRPr="002A52B6" w:rsidRDefault="00E75D83" w:rsidP="00C83A46">
      <w:pPr>
        <w:jc w:val="both"/>
      </w:pPr>
    </w:p>
    <w:p w14:paraId="7218FED4" w14:textId="77777777" w:rsidR="002E7614" w:rsidRPr="002A52B6" w:rsidRDefault="002E7614" w:rsidP="00C83A46">
      <w:pPr>
        <w:jc w:val="both"/>
      </w:pPr>
    </w:p>
    <w:p w14:paraId="0F2CCBA7" w14:textId="3D747F31" w:rsidR="00E75D83" w:rsidRPr="002A52B6" w:rsidRDefault="00832ED6" w:rsidP="00E75D83">
      <w:pPr>
        <w:tabs>
          <w:tab w:val="right" w:pos="9638"/>
        </w:tabs>
      </w:pPr>
      <w:r w:rsidRPr="002A52B6">
        <w:rPr>
          <w:lang w:eastAsia="en-US"/>
        </w:rPr>
        <w:t>Teisingumo ministrė</w:t>
      </w:r>
      <w:r w:rsidR="00E75D83" w:rsidRPr="002A52B6">
        <w:tab/>
      </w:r>
      <w:r w:rsidRPr="002A52B6">
        <w:rPr>
          <w:lang w:eastAsia="en-US"/>
        </w:rPr>
        <w:t>Evelina Dobrovolska</w:t>
      </w:r>
    </w:p>
    <w:p w14:paraId="448D8CB3" w14:textId="77777777" w:rsidR="00E75D83" w:rsidRPr="002A52B6" w:rsidRDefault="00E75D83" w:rsidP="00E75D83">
      <w:pPr>
        <w:rPr>
          <w:sz w:val="20"/>
        </w:rPr>
      </w:pPr>
    </w:p>
    <w:p w14:paraId="055B905D" w14:textId="77777777" w:rsidR="00E75D83" w:rsidRPr="002A52B6" w:rsidRDefault="00E75D83" w:rsidP="00E75D83">
      <w:pPr>
        <w:rPr>
          <w:sz w:val="20"/>
        </w:rPr>
      </w:pPr>
    </w:p>
    <w:p w14:paraId="24BDF164" w14:textId="388F91A5" w:rsidR="00E75D83" w:rsidRPr="002A52B6" w:rsidRDefault="00E75D83" w:rsidP="00E75D83">
      <w:pPr>
        <w:rPr>
          <w:sz w:val="20"/>
        </w:rPr>
      </w:pPr>
    </w:p>
    <w:p w14:paraId="76D34B7E" w14:textId="230417D6" w:rsidR="00952701" w:rsidRPr="002A52B6" w:rsidRDefault="00952701" w:rsidP="00E75D83">
      <w:pPr>
        <w:rPr>
          <w:sz w:val="20"/>
        </w:rPr>
      </w:pPr>
    </w:p>
    <w:p w14:paraId="00FB61A4" w14:textId="047BD274" w:rsidR="00952701" w:rsidRPr="002A52B6" w:rsidRDefault="00952701" w:rsidP="00E75D83">
      <w:pPr>
        <w:rPr>
          <w:sz w:val="20"/>
        </w:rPr>
      </w:pPr>
    </w:p>
    <w:p w14:paraId="1D456B3C" w14:textId="0B2F8E07" w:rsidR="00DA6D09" w:rsidRPr="002A52B6" w:rsidRDefault="00DA6D09" w:rsidP="00E75D83">
      <w:pPr>
        <w:rPr>
          <w:sz w:val="20"/>
        </w:rPr>
      </w:pPr>
    </w:p>
    <w:p w14:paraId="3A6862FB" w14:textId="51AA191D" w:rsidR="00DA6D09" w:rsidRPr="002A52B6" w:rsidRDefault="00DA6D09" w:rsidP="00E75D83">
      <w:pPr>
        <w:rPr>
          <w:sz w:val="20"/>
        </w:rPr>
      </w:pPr>
    </w:p>
    <w:p w14:paraId="61EE2319" w14:textId="64DD71A3" w:rsidR="00DA6D09" w:rsidRPr="002A52B6" w:rsidRDefault="00DA6D09" w:rsidP="00E75D83">
      <w:pPr>
        <w:rPr>
          <w:sz w:val="20"/>
        </w:rPr>
      </w:pPr>
    </w:p>
    <w:p w14:paraId="1E5D776C" w14:textId="32FEE21B" w:rsidR="002E7614" w:rsidRPr="002A52B6" w:rsidRDefault="002E7614" w:rsidP="00E75D83">
      <w:pPr>
        <w:rPr>
          <w:sz w:val="20"/>
        </w:rPr>
      </w:pPr>
    </w:p>
    <w:p w14:paraId="7734E2F2" w14:textId="404CC0B8" w:rsidR="002E7614" w:rsidRPr="002A52B6" w:rsidRDefault="002E7614" w:rsidP="00E75D83">
      <w:pPr>
        <w:rPr>
          <w:sz w:val="20"/>
        </w:rPr>
      </w:pPr>
    </w:p>
    <w:p w14:paraId="5B8A3BAB" w14:textId="72EE1C4D" w:rsidR="002E7614" w:rsidRPr="002A52B6" w:rsidRDefault="002E7614" w:rsidP="00E75D83">
      <w:pPr>
        <w:rPr>
          <w:sz w:val="20"/>
        </w:rPr>
      </w:pPr>
    </w:p>
    <w:p w14:paraId="33C0B461" w14:textId="4CA0B293" w:rsidR="002E7614" w:rsidRPr="002A52B6" w:rsidRDefault="002E7614" w:rsidP="00E75D83">
      <w:pPr>
        <w:rPr>
          <w:sz w:val="20"/>
        </w:rPr>
      </w:pPr>
    </w:p>
    <w:p w14:paraId="4BEF9E46" w14:textId="4BFBC7A3" w:rsidR="002E7614" w:rsidRPr="002A52B6" w:rsidRDefault="002E7614" w:rsidP="00E75D83">
      <w:pPr>
        <w:rPr>
          <w:sz w:val="20"/>
        </w:rPr>
      </w:pPr>
    </w:p>
    <w:p w14:paraId="1526A889" w14:textId="70ADDBE5" w:rsidR="002E7614" w:rsidRPr="002A52B6" w:rsidRDefault="002E7614" w:rsidP="00E75D83">
      <w:pPr>
        <w:rPr>
          <w:sz w:val="20"/>
        </w:rPr>
      </w:pPr>
    </w:p>
    <w:p w14:paraId="58D9D9F3" w14:textId="7DC73BEC" w:rsidR="002E7614" w:rsidRPr="002A52B6" w:rsidRDefault="002E7614" w:rsidP="00E75D83">
      <w:pPr>
        <w:rPr>
          <w:sz w:val="20"/>
        </w:rPr>
      </w:pPr>
    </w:p>
    <w:p w14:paraId="5F52B7BB" w14:textId="1D9AD88B" w:rsidR="002E7614" w:rsidRPr="002A52B6" w:rsidRDefault="002E7614" w:rsidP="00E75D83">
      <w:pPr>
        <w:rPr>
          <w:sz w:val="20"/>
        </w:rPr>
      </w:pPr>
    </w:p>
    <w:p w14:paraId="587209DC" w14:textId="7FD94A3F" w:rsidR="002E7614" w:rsidRPr="002A52B6" w:rsidRDefault="002E7614" w:rsidP="00E75D83">
      <w:pPr>
        <w:rPr>
          <w:sz w:val="20"/>
        </w:rPr>
      </w:pPr>
    </w:p>
    <w:p w14:paraId="4E024BE5" w14:textId="7B7185A5" w:rsidR="002E7614" w:rsidRPr="002A52B6" w:rsidRDefault="002E7614" w:rsidP="00E75D83">
      <w:pPr>
        <w:rPr>
          <w:sz w:val="20"/>
        </w:rPr>
      </w:pPr>
    </w:p>
    <w:p w14:paraId="4D210992" w14:textId="1E26A3F7" w:rsidR="002E7614" w:rsidRPr="002A52B6" w:rsidRDefault="002E7614" w:rsidP="00E75D83">
      <w:pPr>
        <w:rPr>
          <w:sz w:val="20"/>
        </w:rPr>
      </w:pPr>
    </w:p>
    <w:p w14:paraId="4B6CF16E" w14:textId="3656A50D" w:rsidR="002E7614" w:rsidRPr="002A52B6" w:rsidRDefault="002E7614" w:rsidP="00E75D83">
      <w:pPr>
        <w:rPr>
          <w:sz w:val="20"/>
        </w:rPr>
      </w:pPr>
    </w:p>
    <w:p w14:paraId="3506A224" w14:textId="4D7B8B8F" w:rsidR="002E7614" w:rsidRPr="002A52B6" w:rsidRDefault="002E7614" w:rsidP="00E75D83">
      <w:pPr>
        <w:rPr>
          <w:sz w:val="20"/>
        </w:rPr>
      </w:pPr>
    </w:p>
    <w:p w14:paraId="17A5D2C8" w14:textId="2707270B" w:rsidR="002E7614" w:rsidRPr="002A52B6" w:rsidRDefault="002E7614" w:rsidP="00E75D83">
      <w:pPr>
        <w:rPr>
          <w:sz w:val="20"/>
        </w:rPr>
      </w:pPr>
    </w:p>
    <w:p w14:paraId="5871AAD5" w14:textId="2B804520" w:rsidR="002E7614" w:rsidRPr="002A52B6" w:rsidRDefault="002E7614" w:rsidP="00E75D83">
      <w:pPr>
        <w:rPr>
          <w:sz w:val="20"/>
        </w:rPr>
      </w:pPr>
    </w:p>
    <w:p w14:paraId="72E89724" w14:textId="227C5DA2" w:rsidR="002E7614" w:rsidRPr="002A52B6" w:rsidRDefault="002E7614" w:rsidP="00E75D83">
      <w:pPr>
        <w:rPr>
          <w:sz w:val="20"/>
        </w:rPr>
      </w:pPr>
    </w:p>
    <w:p w14:paraId="1820DC5B" w14:textId="4FA5C485" w:rsidR="002E7614" w:rsidRPr="002A52B6" w:rsidRDefault="002E7614" w:rsidP="00E75D83">
      <w:pPr>
        <w:rPr>
          <w:sz w:val="20"/>
        </w:rPr>
      </w:pPr>
    </w:p>
    <w:p w14:paraId="25710F0A" w14:textId="3E430C5A" w:rsidR="002E7614" w:rsidRPr="002A52B6" w:rsidRDefault="002E7614" w:rsidP="00E75D83">
      <w:pPr>
        <w:rPr>
          <w:sz w:val="20"/>
        </w:rPr>
      </w:pPr>
    </w:p>
    <w:p w14:paraId="2D3D9F47" w14:textId="020BAEE3" w:rsidR="002E7614" w:rsidRPr="002A52B6" w:rsidRDefault="002E7614" w:rsidP="00E75D83">
      <w:pPr>
        <w:rPr>
          <w:sz w:val="20"/>
        </w:rPr>
      </w:pPr>
    </w:p>
    <w:p w14:paraId="1540DFEF" w14:textId="241AF1C1" w:rsidR="002E7614" w:rsidRPr="002A52B6" w:rsidRDefault="002E7614" w:rsidP="00E75D83">
      <w:pPr>
        <w:rPr>
          <w:sz w:val="20"/>
        </w:rPr>
      </w:pPr>
    </w:p>
    <w:p w14:paraId="67ABEF12" w14:textId="125B27FD" w:rsidR="002E7614" w:rsidRPr="002A52B6" w:rsidRDefault="002E7614" w:rsidP="00E75D83">
      <w:pPr>
        <w:rPr>
          <w:sz w:val="20"/>
        </w:rPr>
      </w:pPr>
    </w:p>
    <w:p w14:paraId="65A003B1" w14:textId="0FDB1F76" w:rsidR="002E7614" w:rsidRPr="002A52B6" w:rsidRDefault="002E7614" w:rsidP="00E75D83">
      <w:pPr>
        <w:rPr>
          <w:sz w:val="20"/>
        </w:rPr>
      </w:pPr>
    </w:p>
    <w:p w14:paraId="6452B8AC" w14:textId="202B1556" w:rsidR="002E7614" w:rsidRPr="002A52B6" w:rsidRDefault="002E7614" w:rsidP="00E75D83">
      <w:pPr>
        <w:rPr>
          <w:sz w:val="20"/>
        </w:rPr>
      </w:pPr>
    </w:p>
    <w:p w14:paraId="2FDE55B1" w14:textId="04227EB1" w:rsidR="002E7614" w:rsidRPr="002A52B6" w:rsidRDefault="002E7614" w:rsidP="00E75D83">
      <w:pPr>
        <w:rPr>
          <w:sz w:val="20"/>
        </w:rPr>
      </w:pPr>
    </w:p>
    <w:p w14:paraId="3A62F117" w14:textId="1288E6D6" w:rsidR="002E7614" w:rsidRPr="002A52B6" w:rsidRDefault="002E7614" w:rsidP="00E75D83">
      <w:pPr>
        <w:rPr>
          <w:sz w:val="20"/>
        </w:rPr>
      </w:pPr>
    </w:p>
    <w:p w14:paraId="290C626E" w14:textId="1C092DDC" w:rsidR="002E7614" w:rsidRPr="002A52B6" w:rsidRDefault="002E7614" w:rsidP="00E75D83">
      <w:pPr>
        <w:rPr>
          <w:sz w:val="20"/>
        </w:rPr>
      </w:pPr>
    </w:p>
    <w:p w14:paraId="44DD5606" w14:textId="77777777" w:rsidR="00141EF4" w:rsidRPr="002A52B6" w:rsidRDefault="00141EF4" w:rsidP="00E75D83">
      <w:pPr>
        <w:rPr>
          <w:sz w:val="20"/>
        </w:rPr>
      </w:pPr>
    </w:p>
    <w:p w14:paraId="50374E6C" w14:textId="1F26FCEF" w:rsidR="00E75D83" w:rsidRPr="002A52B6" w:rsidRDefault="00332A1D" w:rsidP="00E75D83">
      <w:pPr>
        <w:tabs>
          <w:tab w:val="decimal" w:pos="9638"/>
        </w:tabs>
        <w:rPr>
          <w:rStyle w:val="Hipersaitas"/>
          <w:color w:val="auto"/>
          <w:sz w:val="20"/>
          <w:szCs w:val="20"/>
          <w:u w:val="none"/>
        </w:rPr>
      </w:pPr>
      <w:r w:rsidRPr="002A52B6">
        <w:rPr>
          <w:sz w:val="20"/>
          <w:szCs w:val="20"/>
        </w:rPr>
        <w:t xml:space="preserve">Sandra Vasiulytė - Maliaukė, (8 5) 266 2951, el. p. </w:t>
      </w:r>
      <w:hyperlink r:id="rId9" w:history="1">
        <w:r w:rsidRPr="002A52B6">
          <w:rPr>
            <w:rStyle w:val="Hipersaitas"/>
            <w:color w:val="auto"/>
            <w:sz w:val="20"/>
            <w:szCs w:val="20"/>
            <w:u w:val="none"/>
          </w:rPr>
          <w:t>sandra.vasiulyte@tm.lt</w:t>
        </w:r>
      </w:hyperlink>
    </w:p>
    <w:p w14:paraId="35C229C7" w14:textId="3CE6B434" w:rsidR="002E7614" w:rsidRPr="002A52B6" w:rsidRDefault="002E7614" w:rsidP="00E75D83">
      <w:pPr>
        <w:tabs>
          <w:tab w:val="decimal" w:pos="9638"/>
        </w:tabs>
        <w:rPr>
          <w:sz w:val="20"/>
          <w:szCs w:val="20"/>
        </w:rPr>
      </w:pPr>
      <w:r w:rsidRPr="002A52B6">
        <w:rPr>
          <w:rStyle w:val="Hipersaitas"/>
          <w:color w:val="auto"/>
          <w:sz w:val="20"/>
          <w:szCs w:val="20"/>
          <w:u w:val="none"/>
        </w:rPr>
        <w:t xml:space="preserve">Virmantė Voinilko, (8 5) </w:t>
      </w:r>
      <w:r w:rsidRPr="002A52B6">
        <w:rPr>
          <w:color w:val="333333"/>
          <w:sz w:val="20"/>
          <w:szCs w:val="20"/>
        </w:rPr>
        <w:t>2662895, el. p. virmante.voinilko@tm.lt</w:t>
      </w:r>
    </w:p>
    <w:sectPr w:rsidR="002E7614" w:rsidRPr="002A52B6" w:rsidSect="00137EFF">
      <w:headerReference w:type="default" r:id="rId10"/>
      <w:headerReference w:type="first" r:id="rId11"/>
      <w:footerReference w:type="first" r:id="rId12"/>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C833" w14:textId="77777777" w:rsidR="00D2361F" w:rsidRDefault="00D2361F">
      <w:r>
        <w:separator/>
      </w:r>
    </w:p>
  </w:endnote>
  <w:endnote w:type="continuationSeparator" w:id="0">
    <w:p w14:paraId="1100DC0C" w14:textId="77777777" w:rsidR="00D2361F" w:rsidRDefault="00D2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7ECB" w14:textId="77777777" w:rsidR="00D2361F" w:rsidRDefault="00D2361F">
      <w:r>
        <w:separator/>
      </w:r>
    </w:p>
  </w:footnote>
  <w:footnote w:type="continuationSeparator" w:id="0">
    <w:p w14:paraId="28782708" w14:textId="77777777" w:rsidR="00D2361F" w:rsidRDefault="00D23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500355"/>
      <w:docPartObj>
        <w:docPartGallery w:val="Page Numbers (Top of Page)"/>
        <w:docPartUnique/>
      </w:docPartObj>
    </w:sdtPr>
    <w:sdtEndPr>
      <w:rPr>
        <w:noProof/>
      </w:rPr>
    </w:sdtEndPr>
    <w:sdtContent>
      <w:p w14:paraId="429A772F" w14:textId="28325E44" w:rsidR="002E7614" w:rsidRDefault="002E7614">
        <w:pPr>
          <w:pStyle w:val="Antrats"/>
          <w:jc w:val="center"/>
        </w:pPr>
        <w:r>
          <w:fldChar w:fldCharType="begin"/>
        </w:r>
        <w:r>
          <w:instrText xml:space="preserve"> PAGE   \* MERGEFORMAT </w:instrText>
        </w:r>
        <w:r>
          <w:fldChar w:fldCharType="separate"/>
        </w:r>
        <w:r w:rsidR="00610057">
          <w:rPr>
            <w:noProof/>
          </w:rPr>
          <w:t>2</w:t>
        </w:r>
        <w:r>
          <w:rPr>
            <w:noProof/>
          </w:rPr>
          <w:fldChar w:fldCharType="end"/>
        </w:r>
      </w:p>
    </w:sdtContent>
  </w:sdt>
  <w:p w14:paraId="3EE61096"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33F22"/>
    <w:rsid w:val="000356BD"/>
    <w:rsid w:val="0004405D"/>
    <w:rsid w:val="00045F11"/>
    <w:rsid w:val="00051C4D"/>
    <w:rsid w:val="0006186E"/>
    <w:rsid w:val="00067B25"/>
    <w:rsid w:val="00072919"/>
    <w:rsid w:val="000756A8"/>
    <w:rsid w:val="00093791"/>
    <w:rsid w:val="00095F50"/>
    <w:rsid w:val="000B0D10"/>
    <w:rsid w:val="000B1ECA"/>
    <w:rsid w:val="000B67D8"/>
    <w:rsid w:val="000D0B1C"/>
    <w:rsid w:val="000D3171"/>
    <w:rsid w:val="000E34D4"/>
    <w:rsid w:val="000E6E4F"/>
    <w:rsid w:val="000E7556"/>
    <w:rsid w:val="000F56CB"/>
    <w:rsid w:val="000F75E7"/>
    <w:rsid w:val="00106269"/>
    <w:rsid w:val="0010737C"/>
    <w:rsid w:val="00110A05"/>
    <w:rsid w:val="001154FB"/>
    <w:rsid w:val="00133358"/>
    <w:rsid w:val="00137EFF"/>
    <w:rsid w:val="00141EF4"/>
    <w:rsid w:val="00163C9F"/>
    <w:rsid w:val="0016773B"/>
    <w:rsid w:val="00190B04"/>
    <w:rsid w:val="00194508"/>
    <w:rsid w:val="001A2BEB"/>
    <w:rsid w:val="001B28DE"/>
    <w:rsid w:val="001C1840"/>
    <w:rsid w:val="001E0731"/>
    <w:rsid w:val="001E192A"/>
    <w:rsid w:val="001E213B"/>
    <w:rsid w:val="001E6F39"/>
    <w:rsid w:val="001F4940"/>
    <w:rsid w:val="00216724"/>
    <w:rsid w:val="00224C7E"/>
    <w:rsid w:val="00225009"/>
    <w:rsid w:val="00247655"/>
    <w:rsid w:val="00271BCA"/>
    <w:rsid w:val="0027526A"/>
    <w:rsid w:val="002A52B6"/>
    <w:rsid w:val="002C0406"/>
    <w:rsid w:val="002D24DA"/>
    <w:rsid w:val="002E7614"/>
    <w:rsid w:val="002F1B72"/>
    <w:rsid w:val="002F357E"/>
    <w:rsid w:val="00314884"/>
    <w:rsid w:val="0031547F"/>
    <w:rsid w:val="00331D75"/>
    <w:rsid w:val="00332A1D"/>
    <w:rsid w:val="00335E75"/>
    <w:rsid w:val="00345C41"/>
    <w:rsid w:val="00350171"/>
    <w:rsid w:val="0035263F"/>
    <w:rsid w:val="00357B11"/>
    <w:rsid w:val="00374572"/>
    <w:rsid w:val="0038598D"/>
    <w:rsid w:val="00392BAA"/>
    <w:rsid w:val="003A0D57"/>
    <w:rsid w:val="003A0E8C"/>
    <w:rsid w:val="003A403B"/>
    <w:rsid w:val="003A6CAA"/>
    <w:rsid w:val="003C1BC9"/>
    <w:rsid w:val="003C76FB"/>
    <w:rsid w:val="003E7CE1"/>
    <w:rsid w:val="00422F55"/>
    <w:rsid w:val="00432CE9"/>
    <w:rsid w:val="004353E0"/>
    <w:rsid w:val="004400C5"/>
    <w:rsid w:val="00444D3C"/>
    <w:rsid w:val="004473FF"/>
    <w:rsid w:val="00477775"/>
    <w:rsid w:val="004C157C"/>
    <w:rsid w:val="004D0732"/>
    <w:rsid w:val="004E0354"/>
    <w:rsid w:val="004E4C97"/>
    <w:rsid w:val="004F7E5E"/>
    <w:rsid w:val="00503401"/>
    <w:rsid w:val="00512543"/>
    <w:rsid w:val="0051548F"/>
    <w:rsid w:val="00526983"/>
    <w:rsid w:val="005468FA"/>
    <w:rsid w:val="00563580"/>
    <w:rsid w:val="00587ECA"/>
    <w:rsid w:val="005934F7"/>
    <w:rsid w:val="005A2039"/>
    <w:rsid w:val="005A32E3"/>
    <w:rsid w:val="005B22EF"/>
    <w:rsid w:val="005B71DB"/>
    <w:rsid w:val="005E7F01"/>
    <w:rsid w:val="005F6849"/>
    <w:rsid w:val="005F70CA"/>
    <w:rsid w:val="00610057"/>
    <w:rsid w:val="006202AA"/>
    <w:rsid w:val="00631354"/>
    <w:rsid w:val="00632C30"/>
    <w:rsid w:val="00674F0A"/>
    <w:rsid w:val="00685024"/>
    <w:rsid w:val="00692B0B"/>
    <w:rsid w:val="006A0169"/>
    <w:rsid w:val="006A3AEE"/>
    <w:rsid w:val="006E2FF8"/>
    <w:rsid w:val="0070100A"/>
    <w:rsid w:val="007155A1"/>
    <w:rsid w:val="00735C7F"/>
    <w:rsid w:val="0074745C"/>
    <w:rsid w:val="00755247"/>
    <w:rsid w:val="0075689A"/>
    <w:rsid w:val="00775BDF"/>
    <w:rsid w:val="007B1F82"/>
    <w:rsid w:val="007B3C8C"/>
    <w:rsid w:val="007B4A13"/>
    <w:rsid w:val="007F7B9B"/>
    <w:rsid w:val="008309E8"/>
    <w:rsid w:val="00832ED6"/>
    <w:rsid w:val="008818F5"/>
    <w:rsid w:val="008A5254"/>
    <w:rsid w:val="008C162A"/>
    <w:rsid w:val="008D69E1"/>
    <w:rsid w:val="00921A20"/>
    <w:rsid w:val="00935287"/>
    <w:rsid w:val="00952701"/>
    <w:rsid w:val="009648D5"/>
    <w:rsid w:val="00967916"/>
    <w:rsid w:val="00977F51"/>
    <w:rsid w:val="009A11A6"/>
    <w:rsid w:val="009B0944"/>
    <w:rsid w:val="009B4576"/>
    <w:rsid w:val="009D5D3E"/>
    <w:rsid w:val="009E11EE"/>
    <w:rsid w:val="009E135C"/>
    <w:rsid w:val="009E75E2"/>
    <w:rsid w:val="00A17E41"/>
    <w:rsid w:val="00A26C89"/>
    <w:rsid w:val="00A36467"/>
    <w:rsid w:val="00A40CD2"/>
    <w:rsid w:val="00A43DDD"/>
    <w:rsid w:val="00A45A83"/>
    <w:rsid w:val="00A500C7"/>
    <w:rsid w:val="00A5068D"/>
    <w:rsid w:val="00A51241"/>
    <w:rsid w:val="00A83F22"/>
    <w:rsid w:val="00A94549"/>
    <w:rsid w:val="00AC27D6"/>
    <w:rsid w:val="00AD37E3"/>
    <w:rsid w:val="00AE0614"/>
    <w:rsid w:val="00AE3511"/>
    <w:rsid w:val="00B40D2F"/>
    <w:rsid w:val="00B7339D"/>
    <w:rsid w:val="00B942CE"/>
    <w:rsid w:val="00BA60D3"/>
    <w:rsid w:val="00BB1BC1"/>
    <w:rsid w:val="00BD01B6"/>
    <w:rsid w:val="00BD62CA"/>
    <w:rsid w:val="00BF4400"/>
    <w:rsid w:val="00BF4628"/>
    <w:rsid w:val="00C21BC0"/>
    <w:rsid w:val="00C2360C"/>
    <w:rsid w:val="00C26D5D"/>
    <w:rsid w:val="00C43A57"/>
    <w:rsid w:val="00C52D99"/>
    <w:rsid w:val="00C83A46"/>
    <w:rsid w:val="00C843F3"/>
    <w:rsid w:val="00CB1D28"/>
    <w:rsid w:val="00CB4428"/>
    <w:rsid w:val="00CB6793"/>
    <w:rsid w:val="00CC6595"/>
    <w:rsid w:val="00CC742A"/>
    <w:rsid w:val="00CD660D"/>
    <w:rsid w:val="00D00349"/>
    <w:rsid w:val="00D00BD9"/>
    <w:rsid w:val="00D2173F"/>
    <w:rsid w:val="00D22358"/>
    <w:rsid w:val="00D22A39"/>
    <w:rsid w:val="00D2361F"/>
    <w:rsid w:val="00D34964"/>
    <w:rsid w:val="00D519E9"/>
    <w:rsid w:val="00D553A0"/>
    <w:rsid w:val="00D6461F"/>
    <w:rsid w:val="00D9324E"/>
    <w:rsid w:val="00DA10E1"/>
    <w:rsid w:val="00DA16FD"/>
    <w:rsid w:val="00DA6D09"/>
    <w:rsid w:val="00DB07EF"/>
    <w:rsid w:val="00E03B24"/>
    <w:rsid w:val="00E04931"/>
    <w:rsid w:val="00E214C4"/>
    <w:rsid w:val="00E32D88"/>
    <w:rsid w:val="00E35543"/>
    <w:rsid w:val="00E36636"/>
    <w:rsid w:val="00E63465"/>
    <w:rsid w:val="00E75D83"/>
    <w:rsid w:val="00E81F28"/>
    <w:rsid w:val="00E843B1"/>
    <w:rsid w:val="00E96B50"/>
    <w:rsid w:val="00EA3009"/>
    <w:rsid w:val="00ED73D6"/>
    <w:rsid w:val="00EE5859"/>
    <w:rsid w:val="00EF07A0"/>
    <w:rsid w:val="00EF5630"/>
    <w:rsid w:val="00F02979"/>
    <w:rsid w:val="00F05FB4"/>
    <w:rsid w:val="00F465FA"/>
    <w:rsid w:val="00F6147E"/>
    <w:rsid w:val="00F62B9E"/>
    <w:rsid w:val="00F66962"/>
    <w:rsid w:val="00F73A02"/>
    <w:rsid w:val="00F85A80"/>
    <w:rsid w:val="00F947AC"/>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Neapdorotaspaminjimas1">
    <w:name w:val="Neapdorotas paminėjimas1"/>
    <w:basedOn w:val="Numatytasispastraiposriftas"/>
    <w:uiPriority w:val="99"/>
    <w:semiHidden/>
    <w:unhideWhenUsed/>
    <w:rsid w:val="00D00BD9"/>
    <w:rPr>
      <w:color w:val="605E5C"/>
      <w:shd w:val="clear" w:color="auto" w:fill="E1DFDD"/>
    </w:rPr>
  </w:style>
  <w:style w:type="character" w:styleId="Perirtashipersaitas">
    <w:name w:val="FollowedHyperlink"/>
    <w:basedOn w:val="Numatytasispastraiposriftas"/>
    <w:semiHidden/>
    <w:unhideWhenUsed/>
    <w:rsid w:val="000F56CB"/>
    <w:rPr>
      <w:color w:val="800080" w:themeColor="followedHyperlink"/>
      <w:u w:val="single"/>
    </w:rPr>
  </w:style>
  <w:style w:type="paragraph" w:styleId="Sraopastraipa">
    <w:name w:val="List Paragraph"/>
    <w:basedOn w:val="prastasis"/>
    <w:uiPriority w:val="34"/>
    <w:qFormat/>
    <w:rsid w:val="00CB6793"/>
    <w:pPr>
      <w:ind w:left="720"/>
      <w:contextualSpacing/>
    </w:pPr>
  </w:style>
  <w:style w:type="paragraph" w:customStyle="1" w:styleId="tin">
    <w:name w:val="tin"/>
    <w:basedOn w:val="prastasis"/>
    <w:rsid w:val="00C83A46"/>
    <w:pPr>
      <w:suppressAutoHyphens w:val="0"/>
      <w:spacing w:after="150"/>
    </w:pPr>
    <w:rPr>
      <w:lang w:val="en-US" w:eastAsia="en-US"/>
    </w:rPr>
  </w:style>
  <w:style w:type="paragraph" w:customStyle="1" w:styleId="n">
    <w:name w:val="n"/>
    <w:basedOn w:val="prastasis"/>
    <w:rsid w:val="00C83A46"/>
    <w:pPr>
      <w:suppressAutoHyphens w:val="0"/>
      <w:spacing w:after="150"/>
    </w:pPr>
    <w:rPr>
      <w:lang w:val="en-US" w:eastAsia="en-US"/>
    </w:rPr>
  </w:style>
  <w:style w:type="paragraph" w:customStyle="1" w:styleId="tactin">
    <w:name w:val="tactin"/>
    <w:basedOn w:val="prastasis"/>
    <w:rsid w:val="00C83A46"/>
    <w:pPr>
      <w:suppressAutoHyphens w:val="0"/>
      <w:spacing w:after="150"/>
    </w:pPr>
    <w:rPr>
      <w:lang w:val="en-US" w:eastAsia="en-US"/>
    </w:rPr>
  </w:style>
  <w:style w:type="paragraph" w:customStyle="1" w:styleId="tajtip">
    <w:name w:val="tajtip"/>
    <w:basedOn w:val="prastasis"/>
    <w:rsid w:val="00C83A46"/>
    <w:pPr>
      <w:suppressAutoHyphens w:val="0"/>
      <w:spacing w:after="150"/>
    </w:pPr>
    <w:rPr>
      <w:lang w:val="en-US" w:eastAsia="en-US"/>
    </w:rPr>
  </w:style>
  <w:style w:type="character" w:styleId="Komentaronuoroda">
    <w:name w:val="annotation reference"/>
    <w:basedOn w:val="Numatytasispastraiposriftas"/>
    <w:semiHidden/>
    <w:unhideWhenUsed/>
    <w:rsid w:val="009E75E2"/>
    <w:rPr>
      <w:sz w:val="16"/>
      <w:szCs w:val="16"/>
    </w:rPr>
  </w:style>
  <w:style w:type="paragraph" w:styleId="Komentarotekstas">
    <w:name w:val="annotation text"/>
    <w:basedOn w:val="prastasis"/>
    <w:link w:val="KomentarotekstasDiagrama"/>
    <w:semiHidden/>
    <w:unhideWhenUsed/>
    <w:rsid w:val="009E75E2"/>
    <w:rPr>
      <w:sz w:val="20"/>
      <w:szCs w:val="20"/>
    </w:rPr>
  </w:style>
  <w:style w:type="character" w:customStyle="1" w:styleId="KomentarotekstasDiagrama">
    <w:name w:val="Komentaro tekstas Diagrama"/>
    <w:basedOn w:val="Numatytasispastraiposriftas"/>
    <w:link w:val="Komentarotekstas"/>
    <w:semiHidden/>
    <w:rsid w:val="009E75E2"/>
    <w:rPr>
      <w:lang w:eastAsia="ar-SA"/>
    </w:rPr>
  </w:style>
  <w:style w:type="paragraph" w:styleId="Komentarotema">
    <w:name w:val="annotation subject"/>
    <w:basedOn w:val="Komentarotekstas"/>
    <w:next w:val="Komentarotekstas"/>
    <w:link w:val="KomentarotemaDiagrama"/>
    <w:semiHidden/>
    <w:unhideWhenUsed/>
    <w:rsid w:val="009E75E2"/>
    <w:rPr>
      <w:b/>
      <w:bCs/>
    </w:rPr>
  </w:style>
  <w:style w:type="character" w:customStyle="1" w:styleId="KomentarotemaDiagrama">
    <w:name w:val="Komentaro tema Diagrama"/>
    <w:basedOn w:val="KomentarotekstasDiagrama"/>
    <w:link w:val="Komentarotema"/>
    <w:semiHidden/>
    <w:rsid w:val="009E75E2"/>
    <w:rPr>
      <w:b/>
      <w:bCs/>
      <w:lang w:eastAsia="ar-SA"/>
    </w:rPr>
  </w:style>
  <w:style w:type="character" w:customStyle="1" w:styleId="AntratsDiagrama">
    <w:name w:val="Antraštės Diagrama"/>
    <w:basedOn w:val="Numatytasispastraiposriftas"/>
    <w:link w:val="Antrats"/>
    <w:uiPriority w:val="99"/>
    <w:rsid w:val="002E761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814">
      <w:bodyDiv w:val="1"/>
      <w:marLeft w:val="0"/>
      <w:marRight w:val="0"/>
      <w:marTop w:val="0"/>
      <w:marBottom w:val="0"/>
      <w:divBdr>
        <w:top w:val="none" w:sz="0" w:space="0" w:color="auto"/>
        <w:left w:val="none" w:sz="0" w:space="0" w:color="auto"/>
        <w:bottom w:val="none" w:sz="0" w:space="0" w:color="auto"/>
        <w:right w:val="none" w:sz="0" w:space="0" w:color="auto"/>
      </w:divBdr>
      <w:divsChild>
        <w:div w:id="2124614116">
          <w:marLeft w:val="0"/>
          <w:marRight w:val="0"/>
          <w:marTop w:val="0"/>
          <w:marBottom w:val="0"/>
          <w:divBdr>
            <w:top w:val="none" w:sz="0" w:space="0" w:color="auto"/>
            <w:left w:val="none" w:sz="0" w:space="0" w:color="auto"/>
            <w:bottom w:val="none" w:sz="0" w:space="0" w:color="auto"/>
            <w:right w:val="none" w:sz="0" w:space="0" w:color="auto"/>
          </w:divBdr>
          <w:divsChild>
            <w:div w:id="1862432489">
              <w:marLeft w:val="0"/>
              <w:marRight w:val="0"/>
              <w:marTop w:val="0"/>
              <w:marBottom w:val="0"/>
              <w:divBdr>
                <w:top w:val="none" w:sz="0" w:space="0" w:color="auto"/>
                <w:left w:val="none" w:sz="0" w:space="0" w:color="auto"/>
                <w:bottom w:val="none" w:sz="0" w:space="0" w:color="auto"/>
                <w:right w:val="none" w:sz="0" w:space="0" w:color="auto"/>
              </w:divBdr>
              <w:divsChild>
                <w:div w:id="1997298367">
                  <w:marLeft w:val="0"/>
                  <w:marRight w:val="0"/>
                  <w:marTop w:val="0"/>
                  <w:marBottom w:val="0"/>
                  <w:divBdr>
                    <w:top w:val="none" w:sz="0" w:space="0" w:color="auto"/>
                    <w:left w:val="none" w:sz="0" w:space="0" w:color="auto"/>
                    <w:bottom w:val="none" w:sz="0" w:space="0" w:color="auto"/>
                    <w:right w:val="none" w:sz="0" w:space="0" w:color="auto"/>
                  </w:divBdr>
                  <w:divsChild>
                    <w:div w:id="1398019894">
                      <w:marLeft w:val="0"/>
                      <w:marRight w:val="0"/>
                      <w:marTop w:val="0"/>
                      <w:marBottom w:val="0"/>
                      <w:divBdr>
                        <w:top w:val="none" w:sz="0" w:space="0" w:color="auto"/>
                        <w:left w:val="none" w:sz="0" w:space="0" w:color="auto"/>
                        <w:bottom w:val="none" w:sz="0" w:space="0" w:color="auto"/>
                        <w:right w:val="none" w:sz="0" w:space="0" w:color="auto"/>
                      </w:divBdr>
                      <w:divsChild>
                        <w:div w:id="18209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9785">
      <w:bodyDiv w:val="1"/>
      <w:marLeft w:val="0"/>
      <w:marRight w:val="0"/>
      <w:marTop w:val="0"/>
      <w:marBottom w:val="0"/>
      <w:divBdr>
        <w:top w:val="none" w:sz="0" w:space="0" w:color="auto"/>
        <w:left w:val="none" w:sz="0" w:space="0" w:color="auto"/>
        <w:bottom w:val="none" w:sz="0" w:space="0" w:color="auto"/>
        <w:right w:val="none" w:sz="0" w:space="0" w:color="auto"/>
      </w:divBdr>
      <w:divsChild>
        <w:div w:id="1473331108">
          <w:marLeft w:val="0"/>
          <w:marRight w:val="0"/>
          <w:marTop w:val="0"/>
          <w:marBottom w:val="0"/>
          <w:divBdr>
            <w:top w:val="none" w:sz="0" w:space="0" w:color="auto"/>
            <w:left w:val="none" w:sz="0" w:space="0" w:color="auto"/>
            <w:bottom w:val="none" w:sz="0" w:space="0" w:color="auto"/>
            <w:right w:val="none" w:sz="0" w:space="0" w:color="auto"/>
          </w:divBdr>
          <w:divsChild>
            <w:div w:id="145440848">
              <w:marLeft w:val="0"/>
              <w:marRight w:val="0"/>
              <w:marTop w:val="0"/>
              <w:marBottom w:val="0"/>
              <w:divBdr>
                <w:top w:val="none" w:sz="0" w:space="0" w:color="auto"/>
                <w:left w:val="none" w:sz="0" w:space="0" w:color="auto"/>
                <w:bottom w:val="none" w:sz="0" w:space="0" w:color="auto"/>
                <w:right w:val="none" w:sz="0" w:space="0" w:color="auto"/>
              </w:divBdr>
              <w:divsChild>
                <w:div w:id="1417940313">
                  <w:marLeft w:val="0"/>
                  <w:marRight w:val="0"/>
                  <w:marTop w:val="0"/>
                  <w:marBottom w:val="0"/>
                  <w:divBdr>
                    <w:top w:val="none" w:sz="0" w:space="0" w:color="auto"/>
                    <w:left w:val="none" w:sz="0" w:space="0" w:color="auto"/>
                    <w:bottom w:val="none" w:sz="0" w:space="0" w:color="auto"/>
                    <w:right w:val="none" w:sz="0" w:space="0" w:color="auto"/>
                  </w:divBdr>
                  <w:divsChild>
                    <w:div w:id="1275163768">
                      <w:marLeft w:val="0"/>
                      <w:marRight w:val="0"/>
                      <w:marTop w:val="0"/>
                      <w:marBottom w:val="0"/>
                      <w:divBdr>
                        <w:top w:val="none" w:sz="0" w:space="0" w:color="auto"/>
                        <w:left w:val="none" w:sz="0" w:space="0" w:color="auto"/>
                        <w:bottom w:val="none" w:sz="0" w:space="0" w:color="auto"/>
                        <w:right w:val="none" w:sz="0" w:space="0" w:color="auto"/>
                      </w:divBdr>
                      <w:divsChild>
                        <w:div w:id="10729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730349434">
      <w:bodyDiv w:val="1"/>
      <w:marLeft w:val="0"/>
      <w:marRight w:val="0"/>
      <w:marTop w:val="0"/>
      <w:marBottom w:val="0"/>
      <w:divBdr>
        <w:top w:val="none" w:sz="0" w:space="0" w:color="auto"/>
        <w:left w:val="none" w:sz="0" w:space="0" w:color="auto"/>
        <w:bottom w:val="none" w:sz="0" w:space="0" w:color="auto"/>
        <w:right w:val="none" w:sz="0" w:space="0" w:color="auto"/>
      </w:divBdr>
      <w:divsChild>
        <w:div w:id="1364092684">
          <w:marLeft w:val="0"/>
          <w:marRight w:val="0"/>
          <w:marTop w:val="0"/>
          <w:marBottom w:val="0"/>
          <w:divBdr>
            <w:top w:val="none" w:sz="0" w:space="0" w:color="auto"/>
            <w:left w:val="none" w:sz="0" w:space="0" w:color="auto"/>
            <w:bottom w:val="none" w:sz="0" w:space="0" w:color="auto"/>
            <w:right w:val="none" w:sz="0" w:space="0" w:color="auto"/>
          </w:divBdr>
          <w:divsChild>
            <w:div w:id="475878204">
              <w:marLeft w:val="0"/>
              <w:marRight w:val="0"/>
              <w:marTop w:val="0"/>
              <w:marBottom w:val="0"/>
              <w:divBdr>
                <w:top w:val="none" w:sz="0" w:space="0" w:color="auto"/>
                <w:left w:val="none" w:sz="0" w:space="0" w:color="auto"/>
                <w:bottom w:val="none" w:sz="0" w:space="0" w:color="auto"/>
                <w:right w:val="none" w:sz="0" w:space="0" w:color="auto"/>
              </w:divBdr>
              <w:divsChild>
                <w:div w:id="1846363168">
                  <w:marLeft w:val="0"/>
                  <w:marRight w:val="0"/>
                  <w:marTop w:val="0"/>
                  <w:marBottom w:val="0"/>
                  <w:divBdr>
                    <w:top w:val="none" w:sz="0" w:space="0" w:color="auto"/>
                    <w:left w:val="none" w:sz="0" w:space="0" w:color="auto"/>
                    <w:bottom w:val="none" w:sz="0" w:space="0" w:color="auto"/>
                    <w:right w:val="none" w:sz="0" w:space="0" w:color="auto"/>
                  </w:divBdr>
                  <w:divsChild>
                    <w:div w:id="1440370259">
                      <w:marLeft w:val="0"/>
                      <w:marRight w:val="0"/>
                      <w:marTop w:val="0"/>
                      <w:marBottom w:val="0"/>
                      <w:divBdr>
                        <w:top w:val="none" w:sz="0" w:space="0" w:color="auto"/>
                        <w:left w:val="none" w:sz="0" w:space="0" w:color="auto"/>
                        <w:bottom w:val="none" w:sz="0" w:space="0" w:color="auto"/>
                        <w:right w:val="none" w:sz="0" w:space="0" w:color="auto"/>
                      </w:divBdr>
                      <w:divsChild>
                        <w:div w:id="19999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481854">
      <w:bodyDiv w:val="1"/>
      <w:marLeft w:val="0"/>
      <w:marRight w:val="0"/>
      <w:marTop w:val="0"/>
      <w:marBottom w:val="0"/>
      <w:divBdr>
        <w:top w:val="none" w:sz="0" w:space="0" w:color="auto"/>
        <w:left w:val="none" w:sz="0" w:space="0" w:color="auto"/>
        <w:bottom w:val="none" w:sz="0" w:space="0" w:color="auto"/>
        <w:right w:val="none" w:sz="0" w:space="0" w:color="auto"/>
      </w:divBdr>
      <w:divsChild>
        <w:div w:id="1517884987">
          <w:marLeft w:val="0"/>
          <w:marRight w:val="0"/>
          <w:marTop w:val="0"/>
          <w:marBottom w:val="0"/>
          <w:divBdr>
            <w:top w:val="none" w:sz="0" w:space="0" w:color="auto"/>
            <w:left w:val="none" w:sz="0" w:space="0" w:color="auto"/>
            <w:bottom w:val="none" w:sz="0" w:space="0" w:color="auto"/>
            <w:right w:val="none" w:sz="0" w:space="0" w:color="auto"/>
          </w:divBdr>
          <w:divsChild>
            <w:div w:id="607154023">
              <w:marLeft w:val="0"/>
              <w:marRight w:val="0"/>
              <w:marTop w:val="0"/>
              <w:marBottom w:val="0"/>
              <w:divBdr>
                <w:top w:val="none" w:sz="0" w:space="0" w:color="auto"/>
                <w:left w:val="none" w:sz="0" w:space="0" w:color="auto"/>
                <w:bottom w:val="none" w:sz="0" w:space="0" w:color="auto"/>
                <w:right w:val="none" w:sz="0" w:space="0" w:color="auto"/>
              </w:divBdr>
              <w:divsChild>
                <w:div w:id="1964382411">
                  <w:marLeft w:val="0"/>
                  <w:marRight w:val="0"/>
                  <w:marTop w:val="0"/>
                  <w:marBottom w:val="0"/>
                  <w:divBdr>
                    <w:top w:val="none" w:sz="0" w:space="0" w:color="auto"/>
                    <w:left w:val="none" w:sz="0" w:space="0" w:color="auto"/>
                    <w:bottom w:val="none" w:sz="0" w:space="0" w:color="auto"/>
                    <w:right w:val="none" w:sz="0" w:space="0" w:color="auto"/>
                  </w:divBdr>
                  <w:divsChild>
                    <w:div w:id="1003095150">
                      <w:marLeft w:val="0"/>
                      <w:marRight w:val="0"/>
                      <w:marTop w:val="0"/>
                      <w:marBottom w:val="0"/>
                      <w:divBdr>
                        <w:top w:val="none" w:sz="0" w:space="0" w:color="auto"/>
                        <w:left w:val="none" w:sz="0" w:space="0" w:color="auto"/>
                        <w:bottom w:val="none" w:sz="0" w:space="0" w:color="auto"/>
                        <w:right w:val="none" w:sz="0" w:space="0" w:color="auto"/>
                      </w:divBdr>
                      <w:divsChild>
                        <w:div w:id="1325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8787b0c0a1c811ebb458f88c56e2040c?positionInSearchResults=0&amp;searchModelUUID=924ccb20-bc18-4703-b661-8d00a91b25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vasiulyte@tm.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3E590-F351-4EDA-8D85-C659AFDD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2865</Words>
  <Characters>1634</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Agnija Vikšnienė</cp:lastModifiedBy>
  <cp:revision>2</cp:revision>
  <cp:lastPrinted>2020-01-13T12:15:00Z</cp:lastPrinted>
  <dcterms:created xsi:type="dcterms:W3CDTF">2021-05-03T07:11:00Z</dcterms:created>
  <dcterms:modified xsi:type="dcterms:W3CDTF">2021-05-03T07:11:00Z</dcterms:modified>
</cp:coreProperties>
</file>