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B9C0A" w14:textId="77777777" w:rsidR="004F510C" w:rsidRPr="00504429" w:rsidRDefault="0012081B">
      <w:pPr>
        <w:jc w:val="right"/>
        <w:rPr>
          <w:b/>
          <w:szCs w:val="24"/>
          <w:lang w:eastAsia="lt-LT"/>
        </w:rPr>
      </w:pPr>
      <w:bookmarkStart w:id="0" w:name="_GoBack"/>
      <w:bookmarkEnd w:id="0"/>
      <w:r w:rsidRPr="00504429">
        <w:rPr>
          <w:b/>
          <w:szCs w:val="24"/>
          <w:lang w:eastAsia="lt-LT"/>
        </w:rPr>
        <w:t>Projektas</w:t>
      </w:r>
    </w:p>
    <w:p w14:paraId="439DEFE5" w14:textId="77777777" w:rsidR="004F510C" w:rsidRPr="00504429" w:rsidRDefault="004F510C">
      <w:pPr>
        <w:jc w:val="center"/>
        <w:rPr>
          <w:b/>
          <w:szCs w:val="24"/>
          <w:lang w:eastAsia="lt-LT"/>
        </w:rPr>
      </w:pPr>
    </w:p>
    <w:p w14:paraId="1D08E9E1" w14:textId="77777777" w:rsidR="004F510C" w:rsidRPr="00504429" w:rsidRDefault="004F510C">
      <w:pPr>
        <w:jc w:val="center"/>
        <w:rPr>
          <w:b/>
          <w:szCs w:val="24"/>
          <w:lang w:eastAsia="lt-LT"/>
        </w:rPr>
      </w:pPr>
    </w:p>
    <w:p w14:paraId="7A010D5D" w14:textId="77777777" w:rsidR="004F510C" w:rsidRPr="00504429" w:rsidRDefault="0012081B">
      <w:pPr>
        <w:jc w:val="center"/>
        <w:rPr>
          <w:b/>
          <w:sz w:val="28"/>
          <w:szCs w:val="28"/>
          <w:lang w:eastAsia="lt-LT"/>
        </w:rPr>
      </w:pPr>
      <w:r w:rsidRPr="00504429">
        <w:rPr>
          <w:b/>
          <w:sz w:val="28"/>
          <w:szCs w:val="28"/>
          <w:lang w:eastAsia="lt-LT"/>
        </w:rPr>
        <w:t>LIETUVOS RESPUBLIKOS VYRIAUSYBĖ</w:t>
      </w:r>
    </w:p>
    <w:p w14:paraId="156AA492" w14:textId="77777777" w:rsidR="004F510C" w:rsidRPr="00504429" w:rsidRDefault="00FA0856">
      <w:pPr>
        <w:jc w:val="center"/>
        <w:rPr>
          <w:sz w:val="28"/>
          <w:szCs w:val="28"/>
          <w:lang w:eastAsia="lt-LT"/>
        </w:rPr>
      </w:pPr>
      <w:r>
        <w:rPr>
          <w:sz w:val="28"/>
          <w:szCs w:val="28"/>
          <w:lang w:eastAsia="lt-LT"/>
        </w:rPr>
        <w:t>POSĖDŽIO</w:t>
      </w:r>
    </w:p>
    <w:p w14:paraId="37382B37" w14:textId="77777777" w:rsidR="004F510C" w:rsidRPr="00504429" w:rsidRDefault="0012081B">
      <w:pPr>
        <w:jc w:val="center"/>
        <w:rPr>
          <w:sz w:val="28"/>
          <w:szCs w:val="28"/>
          <w:lang w:eastAsia="lt-LT"/>
        </w:rPr>
      </w:pPr>
      <w:r w:rsidRPr="00504429">
        <w:rPr>
          <w:sz w:val="28"/>
          <w:szCs w:val="28"/>
          <w:lang w:eastAsia="lt-LT"/>
        </w:rPr>
        <w:t>PROTOKOLAS</w:t>
      </w:r>
    </w:p>
    <w:p w14:paraId="00DE9CF9" w14:textId="77777777" w:rsidR="004F510C" w:rsidRPr="00504429" w:rsidRDefault="004F510C">
      <w:pPr>
        <w:jc w:val="center"/>
        <w:rPr>
          <w:szCs w:val="24"/>
          <w:lang w:eastAsia="lt-LT"/>
        </w:rPr>
      </w:pPr>
    </w:p>
    <w:p w14:paraId="7738B493" w14:textId="77777777" w:rsidR="004F510C" w:rsidRPr="00504429" w:rsidRDefault="0012081B">
      <w:pPr>
        <w:jc w:val="center"/>
        <w:rPr>
          <w:szCs w:val="24"/>
          <w:lang w:eastAsia="lt-LT"/>
        </w:rPr>
      </w:pPr>
      <w:r w:rsidRPr="00504429">
        <w:rPr>
          <w:szCs w:val="24"/>
          <w:lang w:eastAsia="lt-LT"/>
        </w:rPr>
        <w:t>20</w:t>
      </w:r>
      <w:r w:rsidR="00A82F6E" w:rsidRPr="00504429">
        <w:rPr>
          <w:szCs w:val="24"/>
          <w:lang w:eastAsia="lt-LT"/>
        </w:rPr>
        <w:t>21</w:t>
      </w:r>
      <w:r w:rsidRPr="00504429">
        <w:rPr>
          <w:szCs w:val="24"/>
          <w:lang w:eastAsia="lt-LT"/>
        </w:rPr>
        <w:t xml:space="preserve"> m. </w:t>
      </w:r>
      <w:r w:rsidR="00FA0856">
        <w:rPr>
          <w:szCs w:val="24"/>
          <w:lang w:eastAsia="lt-LT"/>
        </w:rPr>
        <w:t xml:space="preserve">            </w:t>
      </w:r>
      <w:r w:rsidRPr="00504429">
        <w:rPr>
          <w:szCs w:val="24"/>
          <w:lang w:eastAsia="lt-LT"/>
        </w:rPr>
        <w:t xml:space="preserve">    d. Nr. </w:t>
      </w:r>
    </w:p>
    <w:p w14:paraId="55746D7A" w14:textId="77777777" w:rsidR="004F510C" w:rsidRPr="00504429" w:rsidRDefault="004F510C">
      <w:pPr>
        <w:spacing w:line="276" w:lineRule="auto"/>
        <w:ind w:firstLine="709"/>
        <w:jc w:val="center"/>
        <w:rPr>
          <w:rFonts w:eastAsia="Calibri" w:cs="Calibri"/>
          <w:szCs w:val="22"/>
        </w:rPr>
      </w:pPr>
    </w:p>
    <w:p w14:paraId="6E98D349" w14:textId="77777777" w:rsidR="004F510C" w:rsidRPr="00504429" w:rsidRDefault="004F510C">
      <w:pPr>
        <w:pBdr>
          <w:bottom w:val="single" w:sz="4" w:space="1" w:color="auto"/>
        </w:pBdr>
        <w:spacing w:line="276" w:lineRule="auto"/>
        <w:ind w:firstLine="709"/>
        <w:jc w:val="center"/>
        <w:rPr>
          <w:rFonts w:eastAsia="Calibri"/>
          <w:szCs w:val="24"/>
        </w:rPr>
      </w:pPr>
    </w:p>
    <w:p w14:paraId="77EE7BEC" w14:textId="4A023153" w:rsidR="004F510C" w:rsidRPr="00823534" w:rsidRDefault="0012081B">
      <w:pPr>
        <w:jc w:val="center"/>
        <w:rPr>
          <w:b/>
          <w:szCs w:val="24"/>
          <w:lang w:eastAsia="lt-LT"/>
        </w:rPr>
      </w:pPr>
      <w:r w:rsidRPr="00823534">
        <w:rPr>
          <w:b/>
          <w:bCs/>
          <w:szCs w:val="24"/>
          <w:lang w:eastAsia="lt-LT"/>
        </w:rPr>
        <w:t xml:space="preserve">Dėl </w:t>
      </w:r>
      <w:r w:rsidR="00823534" w:rsidRPr="00823534">
        <w:rPr>
          <w:b/>
          <w:szCs w:val="24"/>
        </w:rPr>
        <w:t>Lietuvos Respublikos mobilizacijos ir priimančiosios šalies paramos</w:t>
      </w:r>
      <w:r w:rsidR="00823534">
        <w:rPr>
          <w:b/>
          <w:szCs w:val="24"/>
        </w:rPr>
        <w:t xml:space="preserve"> įstatymo įgyvendinimo</w:t>
      </w:r>
      <w:r w:rsidR="00823534" w:rsidRPr="00823534">
        <w:rPr>
          <w:b/>
          <w:szCs w:val="24"/>
        </w:rPr>
        <w:t xml:space="preserve">, Lietuvos Respublikos Vyriausybės 2020 m. lapkričio 18 d. nutarimo Nr. 1295 „Dėl Lietuvos Respublikos karo padėties įstatymo </w:t>
      </w:r>
      <w:r w:rsidR="00823534">
        <w:rPr>
          <w:b/>
          <w:szCs w:val="24"/>
        </w:rPr>
        <w:t xml:space="preserve">įgyvendinimo“ </w:t>
      </w:r>
      <w:r w:rsidR="00823534" w:rsidRPr="00823534">
        <w:rPr>
          <w:b/>
          <w:szCs w:val="24"/>
        </w:rPr>
        <w:t xml:space="preserve">ir Lietuvos Respublikos Vyriausybės 1998 m. lapkričio 17 d. nutarimo Nr. 1340 „Dėl Karių, žuvusių (mirusių) tikrosios karo tarnybos metu, laidojimo išlaidų, karių ir jų šeimos narių palaikų pervežimo į Lietuvą išlaidų apmokėjimo tvarkos aprašo </w:t>
      </w:r>
      <w:r w:rsidR="00823534">
        <w:rPr>
          <w:b/>
          <w:szCs w:val="24"/>
        </w:rPr>
        <w:t xml:space="preserve">patvirtinimo“ pakeitimo </w:t>
      </w:r>
    </w:p>
    <w:p w14:paraId="1314F5DD" w14:textId="77777777" w:rsidR="004F510C" w:rsidRPr="00294DA4" w:rsidRDefault="004F510C">
      <w:pPr>
        <w:pBdr>
          <w:top w:val="single" w:sz="4" w:space="1" w:color="auto"/>
        </w:pBdr>
        <w:jc w:val="center"/>
        <w:rPr>
          <w:b/>
          <w:szCs w:val="24"/>
          <w:lang w:eastAsia="lt-LT"/>
        </w:rPr>
      </w:pPr>
    </w:p>
    <w:p w14:paraId="2628CCC5" w14:textId="77777777" w:rsidR="004F510C" w:rsidRPr="00504429" w:rsidRDefault="004F510C" w:rsidP="009E1F61">
      <w:pPr>
        <w:spacing w:line="360" w:lineRule="auto"/>
        <w:jc w:val="center"/>
        <w:rPr>
          <w:szCs w:val="24"/>
          <w:lang w:eastAsia="lt-LT"/>
        </w:rPr>
      </w:pPr>
    </w:p>
    <w:p w14:paraId="5455F421" w14:textId="512B13D8" w:rsidR="00823534" w:rsidRDefault="00FA0856" w:rsidP="005C62A4">
      <w:pPr>
        <w:ind w:firstLine="737"/>
        <w:jc w:val="both"/>
        <w:rPr>
          <w:lang w:eastAsia="lt-LT"/>
        </w:rPr>
      </w:pPr>
      <w:r w:rsidRPr="00823534">
        <w:rPr>
          <w:lang w:eastAsia="lt-LT"/>
        </w:rPr>
        <w:t>1. Priimti</w:t>
      </w:r>
      <w:r w:rsidR="00F61D06">
        <w:rPr>
          <w:lang w:eastAsia="lt-LT"/>
        </w:rPr>
        <w:t xml:space="preserve"> Vyriausybės nutarimus</w:t>
      </w:r>
      <w:r w:rsidR="00823534">
        <w:rPr>
          <w:lang w:eastAsia="lt-LT"/>
        </w:rPr>
        <w:t>:</w:t>
      </w:r>
    </w:p>
    <w:p w14:paraId="34F5DF21" w14:textId="6697C0E5" w:rsidR="00823534" w:rsidRDefault="00823534" w:rsidP="005C62A4">
      <w:pPr>
        <w:tabs>
          <w:tab w:val="left" w:pos="567"/>
        </w:tabs>
        <w:ind w:firstLine="737"/>
        <w:jc w:val="both"/>
        <w:rPr>
          <w:szCs w:val="24"/>
        </w:rPr>
      </w:pPr>
      <w:r>
        <w:rPr>
          <w:lang w:eastAsia="lt-LT"/>
        </w:rPr>
        <w:t xml:space="preserve">1.1. </w:t>
      </w:r>
      <w:r w:rsidR="00F61D06">
        <w:rPr>
          <w:lang w:eastAsia="lt-LT"/>
        </w:rPr>
        <w:t>„D</w:t>
      </w:r>
      <w:r w:rsidRPr="00823534">
        <w:rPr>
          <w:szCs w:val="24"/>
        </w:rPr>
        <w:t>ėl Lietuvos Respublikos mobilizacijos ir priimančiosios šalies paramos</w:t>
      </w:r>
      <w:r>
        <w:rPr>
          <w:szCs w:val="24"/>
        </w:rPr>
        <w:t xml:space="preserve"> įstatymo įgyvendinimo“;</w:t>
      </w:r>
    </w:p>
    <w:p w14:paraId="2F0D35DF" w14:textId="66CFF61E" w:rsidR="00823534" w:rsidRDefault="00823534" w:rsidP="005C62A4">
      <w:pPr>
        <w:ind w:firstLine="737"/>
        <w:jc w:val="both"/>
        <w:rPr>
          <w:szCs w:val="24"/>
        </w:rPr>
      </w:pPr>
      <w:r>
        <w:rPr>
          <w:szCs w:val="24"/>
        </w:rPr>
        <w:t>1.2.</w:t>
      </w:r>
      <w:r w:rsidRPr="00823534">
        <w:rPr>
          <w:szCs w:val="24"/>
        </w:rPr>
        <w:t xml:space="preserve"> </w:t>
      </w:r>
      <w:r w:rsidR="00F61D06">
        <w:rPr>
          <w:szCs w:val="24"/>
        </w:rPr>
        <w:t xml:space="preserve">„Dėl </w:t>
      </w:r>
      <w:r w:rsidRPr="00823534">
        <w:rPr>
          <w:szCs w:val="24"/>
        </w:rPr>
        <w:t xml:space="preserve">Lietuvos Respublikos Vyriausybės 2020 m. lapkričio 18 d. nutarimo Nr. 1295 „Dėl Lietuvos Respublikos karo padėties įstatymo </w:t>
      </w:r>
      <w:r>
        <w:rPr>
          <w:szCs w:val="24"/>
        </w:rPr>
        <w:t>įgyvendinimo“ pakeitimo</w:t>
      </w:r>
      <w:r w:rsidR="00F61D06">
        <w:rPr>
          <w:szCs w:val="24"/>
        </w:rPr>
        <w:t>“</w:t>
      </w:r>
      <w:r w:rsidR="00F4149E">
        <w:rPr>
          <w:szCs w:val="24"/>
        </w:rPr>
        <w:t>;</w:t>
      </w:r>
    </w:p>
    <w:p w14:paraId="06445EDD" w14:textId="5321D070" w:rsidR="004F510C" w:rsidRPr="00823534" w:rsidRDefault="00823534" w:rsidP="005C62A4">
      <w:pPr>
        <w:ind w:firstLine="737"/>
        <w:jc w:val="both"/>
        <w:rPr>
          <w:color w:val="000000"/>
          <w:lang w:eastAsia="lt-LT"/>
        </w:rPr>
      </w:pPr>
      <w:r>
        <w:rPr>
          <w:szCs w:val="24"/>
        </w:rPr>
        <w:t>1.3.</w:t>
      </w:r>
      <w:r w:rsidRPr="00823534">
        <w:rPr>
          <w:szCs w:val="24"/>
        </w:rPr>
        <w:t xml:space="preserve"> </w:t>
      </w:r>
      <w:r w:rsidR="00F61D06">
        <w:rPr>
          <w:szCs w:val="24"/>
        </w:rPr>
        <w:t xml:space="preserve">„Dėl </w:t>
      </w:r>
      <w:r w:rsidRPr="00823534">
        <w:rPr>
          <w:szCs w:val="24"/>
        </w:rPr>
        <w:t xml:space="preserve">Lietuvos Respublikos Vyriausybės 1998 m. lapkričio 17 d. nutarimo Nr. 1340 „Dėl Karių, žuvusių (mirusių) tikrosios karo tarnybos metu, laidojimo išlaidų, karių ir jų šeimos narių palaikų pervežimo į Lietuvą išlaidų apmokėjimo tvarkos aprašo </w:t>
      </w:r>
      <w:r>
        <w:rPr>
          <w:szCs w:val="24"/>
        </w:rPr>
        <w:t>patvirtinimo“ pakeitimo</w:t>
      </w:r>
      <w:r w:rsidR="00F61D06">
        <w:rPr>
          <w:szCs w:val="24"/>
        </w:rPr>
        <w:t>“</w:t>
      </w:r>
      <w:r>
        <w:rPr>
          <w:szCs w:val="24"/>
        </w:rPr>
        <w:t>.</w:t>
      </w:r>
    </w:p>
    <w:p w14:paraId="07F7E7BB" w14:textId="534635F9" w:rsidR="0006532D" w:rsidRDefault="0006532D" w:rsidP="005C62A4">
      <w:pPr>
        <w:ind w:firstLine="737"/>
        <w:jc w:val="both"/>
      </w:pPr>
      <w:r>
        <w:rPr>
          <w:color w:val="000000"/>
          <w:lang w:eastAsia="lt-LT"/>
        </w:rPr>
        <w:t xml:space="preserve">2. </w:t>
      </w:r>
      <w:r w:rsidR="00823534">
        <w:rPr>
          <w:color w:val="000000"/>
          <w:lang w:eastAsia="lt-LT"/>
        </w:rPr>
        <w:t xml:space="preserve">Pavesti </w:t>
      </w:r>
      <w:r w:rsidR="00962591">
        <w:rPr>
          <w:color w:val="000000"/>
          <w:lang w:eastAsia="lt-LT"/>
        </w:rPr>
        <w:t>F</w:t>
      </w:r>
      <w:r w:rsidR="00823534">
        <w:rPr>
          <w:lang w:eastAsia="lt-LT"/>
        </w:rPr>
        <w:t xml:space="preserve">inansų ministerijai </w:t>
      </w:r>
      <w:r w:rsidR="00823534">
        <w:t xml:space="preserve">nustatyti </w:t>
      </w:r>
      <w:r w:rsidR="00223AB0" w:rsidRPr="00223AB0">
        <w:t>grynųjų pinigų iš valstybės iždo sąskaitos išdavimo</w:t>
      </w:r>
      <w:r w:rsidR="00E35A34">
        <w:t xml:space="preserve"> valstybės institucijoms ir įstaigoms, įtrauktoms į </w:t>
      </w:r>
      <w:r w:rsidR="00223AB0" w:rsidRPr="00223AB0">
        <w:t xml:space="preserve"> </w:t>
      </w:r>
      <w:r w:rsidR="00E35A34" w:rsidRPr="00E35A34">
        <w:t>Mobilizacijos sistemos subjektais esančių valstybės institucijų ir įstaigų, turinčių teisę mobilizacijos metu gauti mobilizacijos sistemos uždaviniams įgyvendinti reikalingų piniginių lėšų</w:t>
      </w:r>
      <w:r w:rsidR="00E35A34" w:rsidRPr="00E35A34">
        <w:rPr>
          <w:bCs/>
        </w:rPr>
        <w:t xml:space="preserve"> grynaisiais pinigais iš valstybės iždo sąskaitos, sąrašą</w:t>
      </w:r>
      <w:r w:rsidR="00E35A34">
        <w:rPr>
          <w:bCs/>
        </w:rPr>
        <w:t xml:space="preserve">, </w:t>
      </w:r>
      <w:r w:rsidR="00223AB0">
        <w:t xml:space="preserve">mobilizacijos metu </w:t>
      </w:r>
      <w:r w:rsidR="00223AB0" w:rsidRPr="00223AB0">
        <w:t>prioritetus ir tvarką</w:t>
      </w:r>
      <w:r w:rsidR="002C43BD">
        <w:t>.</w:t>
      </w:r>
    </w:p>
    <w:p w14:paraId="24118761" w14:textId="77777777" w:rsidR="004F510C" w:rsidRDefault="004F510C">
      <w:pPr>
        <w:tabs>
          <w:tab w:val="left" w:pos="720"/>
        </w:tabs>
        <w:rPr>
          <w:szCs w:val="24"/>
          <w:lang w:eastAsia="lt-LT"/>
        </w:rPr>
      </w:pPr>
    </w:p>
    <w:p w14:paraId="5211DD43" w14:textId="77777777" w:rsidR="002C43BD" w:rsidRDefault="002C43BD">
      <w:pPr>
        <w:tabs>
          <w:tab w:val="left" w:pos="720"/>
        </w:tabs>
        <w:rPr>
          <w:szCs w:val="24"/>
          <w:lang w:eastAsia="lt-LT"/>
        </w:rPr>
      </w:pPr>
    </w:p>
    <w:p w14:paraId="1262283D" w14:textId="77777777" w:rsidR="002C43BD" w:rsidRPr="00504429" w:rsidRDefault="002C43BD">
      <w:pPr>
        <w:tabs>
          <w:tab w:val="left" w:pos="720"/>
        </w:tabs>
        <w:rPr>
          <w:szCs w:val="24"/>
          <w:lang w:eastAsia="lt-LT"/>
        </w:rPr>
      </w:pPr>
    </w:p>
    <w:p w14:paraId="4F835F04" w14:textId="77777777" w:rsidR="004F510C" w:rsidRDefault="0012081B">
      <w:pPr>
        <w:tabs>
          <w:tab w:val="left" w:pos="720"/>
        </w:tabs>
        <w:rPr>
          <w:szCs w:val="24"/>
          <w:lang w:eastAsia="lt-LT"/>
        </w:rPr>
      </w:pPr>
      <w:r w:rsidRPr="00504429">
        <w:rPr>
          <w:szCs w:val="24"/>
          <w:lang w:eastAsia="lt-LT"/>
        </w:rPr>
        <w:t>Ministras Pirmininkas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</w:t>
      </w:r>
    </w:p>
    <w:p w14:paraId="7DE100EE" w14:textId="77777777" w:rsidR="004F510C" w:rsidRDefault="004F510C">
      <w:pPr>
        <w:tabs>
          <w:tab w:val="left" w:pos="1260"/>
        </w:tabs>
        <w:jc w:val="both"/>
        <w:rPr>
          <w:szCs w:val="24"/>
          <w:lang w:eastAsia="lt-LT"/>
        </w:rPr>
      </w:pPr>
    </w:p>
    <w:p w14:paraId="3BED9A8E" w14:textId="77777777" w:rsidR="004F510C" w:rsidRDefault="004F510C">
      <w:pPr>
        <w:rPr>
          <w:rFonts w:ascii="Arial" w:hAnsi="Arial" w:cs="Arial"/>
          <w:sz w:val="20"/>
          <w:lang w:eastAsia="lt-LT"/>
        </w:rPr>
      </w:pPr>
    </w:p>
    <w:p w14:paraId="254F093D" w14:textId="77777777" w:rsidR="00FA0856" w:rsidRDefault="00FA0856">
      <w:pPr>
        <w:rPr>
          <w:rFonts w:ascii="Arial" w:hAnsi="Arial" w:cs="Arial"/>
          <w:sz w:val="20"/>
          <w:lang w:eastAsia="lt-LT"/>
        </w:rPr>
      </w:pPr>
    </w:p>
    <w:p w14:paraId="64221FDB" w14:textId="77777777" w:rsidR="00FA0856" w:rsidRDefault="00FA0856">
      <w:pPr>
        <w:rPr>
          <w:rFonts w:ascii="Arial" w:hAnsi="Arial" w:cs="Arial"/>
          <w:sz w:val="20"/>
          <w:lang w:eastAsia="lt-LT"/>
        </w:rPr>
      </w:pPr>
    </w:p>
    <w:sectPr w:rsidR="00FA0856" w:rsidSect="004B04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5D274" w14:textId="77777777" w:rsidR="00954898" w:rsidRDefault="00954898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2BBE42A2" w14:textId="77777777" w:rsidR="00954898" w:rsidRDefault="00954898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1E431" w14:textId="77777777" w:rsidR="00FC3103" w:rsidRDefault="00FC3103"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DE027" w14:textId="77777777" w:rsidR="00FC3103" w:rsidRDefault="00FC3103"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CF025" w14:textId="77777777" w:rsidR="00FC3103" w:rsidRDefault="00FC3103">
    <w:pPr>
      <w:tabs>
        <w:tab w:val="center" w:pos="4986"/>
        <w:tab w:val="right" w:pos="9972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B0DF2" w14:textId="77777777" w:rsidR="00954898" w:rsidRDefault="00954898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16F0E677" w14:textId="77777777" w:rsidR="00954898" w:rsidRDefault="00954898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5FFAA" w14:textId="77777777" w:rsidR="00FC3103" w:rsidRDefault="00FC3103">
    <w:pPr>
      <w:framePr w:wrap="auto" w:vAnchor="text" w:hAnchor="margin" w:xAlign="center" w:y="1"/>
      <w:tabs>
        <w:tab w:val="center" w:pos="4986"/>
        <w:tab w:val="right" w:pos="9972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end"/>
    </w:r>
  </w:p>
  <w:p w14:paraId="2FADD22F" w14:textId="77777777" w:rsidR="00FC3103" w:rsidRDefault="00FC3103">
    <w:pPr>
      <w:tabs>
        <w:tab w:val="center" w:pos="4986"/>
        <w:tab w:val="right" w:pos="9972"/>
      </w:tabs>
      <w:rPr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424A4" w14:textId="77777777" w:rsidR="00FC3103" w:rsidRDefault="00FC3103">
    <w:pPr>
      <w:framePr w:wrap="auto" w:vAnchor="text" w:hAnchor="margin" w:xAlign="center" w:y="1"/>
      <w:tabs>
        <w:tab w:val="center" w:pos="4986"/>
        <w:tab w:val="right" w:pos="9972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separate"/>
    </w:r>
    <w:r w:rsidR="00786C69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582E8E3B" w14:textId="77777777" w:rsidR="00FC3103" w:rsidRDefault="00FC3103">
    <w:pPr>
      <w:tabs>
        <w:tab w:val="center" w:pos="4986"/>
        <w:tab w:val="right" w:pos="9972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7F61B" w14:textId="77777777" w:rsidR="00FC3103" w:rsidRDefault="00FC3103">
    <w:pPr>
      <w:tabs>
        <w:tab w:val="center" w:pos="4986"/>
        <w:tab w:val="right" w:pos="9972"/>
      </w:tabs>
      <w:rPr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5633E"/>
    <w:multiLevelType w:val="hybridMultilevel"/>
    <w:tmpl w:val="A6D02E5A"/>
    <w:lvl w:ilvl="0" w:tplc="D234BCB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87796A"/>
    <w:multiLevelType w:val="hybridMultilevel"/>
    <w:tmpl w:val="1A86CC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D7F55"/>
    <w:multiLevelType w:val="hybridMultilevel"/>
    <w:tmpl w:val="8B001B8C"/>
    <w:lvl w:ilvl="0" w:tplc="166EC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38"/>
    <w:rsid w:val="00014FE9"/>
    <w:rsid w:val="0003316B"/>
    <w:rsid w:val="0006532D"/>
    <w:rsid w:val="000832CB"/>
    <w:rsid w:val="000A4DFE"/>
    <w:rsid w:val="000F317F"/>
    <w:rsid w:val="000F5356"/>
    <w:rsid w:val="00116FBF"/>
    <w:rsid w:val="0012081B"/>
    <w:rsid w:val="0013369F"/>
    <w:rsid w:val="00133E51"/>
    <w:rsid w:val="001340A0"/>
    <w:rsid w:val="00141E30"/>
    <w:rsid w:val="00156BB0"/>
    <w:rsid w:val="001C22A9"/>
    <w:rsid w:val="00223AB0"/>
    <w:rsid w:val="0022566C"/>
    <w:rsid w:val="00270101"/>
    <w:rsid w:val="0028099B"/>
    <w:rsid w:val="00292B81"/>
    <w:rsid w:val="00294DA4"/>
    <w:rsid w:val="002C43BD"/>
    <w:rsid w:val="002C5577"/>
    <w:rsid w:val="002E67CC"/>
    <w:rsid w:val="0031466A"/>
    <w:rsid w:val="00322062"/>
    <w:rsid w:val="00390F25"/>
    <w:rsid w:val="0039640B"/>
    <w:rsid w:val="003A206E"/>
    <w:rsid w:val="003C735E"/>
    <w:rsid w:val="003E5934"/>
    <w:rsid w:val="00406892"/>
    <w:rsid w:val="00447D7A"/>
    <w:rsid w:val="004642A2"/>
    <w:rsid w:val="00465643"/>
    <w:rsid w:val="00466A3C"/>
    <w:rsid w:val="004B0485"/>
    <w:rsid w:val="004D2FD5"/>
    <w:rsid w:val="004F510C"/>
    <w:rsid w:val="00504429"/>
    <w:rsid w:val="00515DA2"/>
    <w:rsid w:val="00560E6D"/>
    <w:rsid w:val="00562257"/>
    <w:rsid w:val="00562511"/>
    <w:rsid w:val="005636D9"/>
    <w:rsid w:val="0059012D"/>
    <w:rsid w:val="005C62A4"/>
    <w:rsid w:val="005F2F72"/>
    <w:rsid w:val="00632A71"/>
    <w:rsid w:val="0063635B"/>
    <w:rsid w:val="00666B42"/>
    <w:rsid w:val="00676ADC"/>
    <w:rsid w:val="00681EA3"/>
    <w:rsid w:val="00692CC9"/>
    <w:rsid w:val="00692DB4"/>
    <w:rsid w:val="00697BD0"/>
    <w:rsid w:val="006A7E1E"/>
    <w:rsid w:val="006C36AE"/>
    <w:rsid w:val="006D09B8"/>
    <w:rsid w:val="006D7B69"/>
    <w:rsid w:val="0075467B"/>
    <w:rsid w:val="00761938"/>
    <w:rsid w:val="00762831"/>
    <w:rsid w:val="0078380E"/>
    <w:rsid w:val="00786C69"/>
    <w:rsid w:val="007A2038"/>
    <w:rsid w:val="007A2458"/>
    <w:rsid w:val="007B0148"/>
    <w:rsid w:val="007D55E3"/>
    <w:rsid w:val="00823534"/>
    <w:rsid w:val="008402A8"/>
    <w:rsid w:val="0084414E"/>
    <w:rsid w:val="008636AA"/>
    <w:rsid w:val="00893343"/>
    <w:rsid w:val="009030AE"/>
    <w:rsid w:val="00922390"/>
    <w:rsid w:val="00933210"/>
    <w:rsid w:val="00954898"/>
    <w:rsid w:val="00962591"/>
    <w:rsid w:val="00987DFD"/>
    <w:rsid w:val="009A1006"/>
    <w:rsid w:val="009A6F94"/>
    <w:rsid w:val="009D6343"/>
    <w:rsid w:val="009E1F61"/>
    <w:rsid w:val="00A16741"/>
    <w:rsid w:val="00A357AC"/>
    <w:rsid w:val="00A726C0"/>
    <w:rsid w:val="00A749FC"/>
    <w:rsid w:val="00A82F6E"/>
    <w:rsid w:val="00AF239B"/>
    <w:rsid w:val="00B019E2"/>
    <w:rsid w:val="00B0342D"/>
    <w:rsid w:val="00B5323D"/>
    <w:rsid w:val="00B64212"/>
    <w:rsid w:val="00B67C4F"/>
    <w:rsid w:val="00BA73DD"/>
    <w:rsid w:val="00C20E3D"/>
    <w:rsid w:val="00C43CAB"/>
    <w:rsid w:val="00C559D7"/>
    <w:rsid w:val="00C56BED"/>
    <w:rsid w:val="00C675DA"/>
    <w:rsid w:val="00C71992"/>
    <w:rsid w:val="00C74628"/>
    <w:rsid w:val="00C95845"/>
    <w:rsid w:val="00CC3AE1"/>
    <w:rsid w:val="00CE715E"/>
    <w:rsid w:val="00D862C0"/>
    <w:rsid w:val="00D92A2E"/>
    <w:rsid w:val="00D9507C"/>
    <w:rsid w:val="00DD07F0"/>
    <w:rsid w:val="00DD663A"/>
    <w:rsid w:val="00E34778"/>
    <w:rsid w:val="00E35A34"/>
    <w:rsid w:val="00EA1B74"/>
    <w:rsid w:val="00F137C9"/>
    <w:rsid w:val="00F14268"/>
    <w:rsid w:val="00F326CA"/>
    <w:rsid w:val="00F4149E"/>
    <w:rsid w:val="00F61D06"/>
    <w:rsid w:val="00F83A57"/>
    <w:rsid w:val="00FA0856"/>
    <w:rsid w:val="00FC3103"/>
    <w:rsid w:val="00FD24A8"/>
    <w:rsid w:val="00FE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DC4C20"/>
  <w15:docId w15:val="{1FE20732-C7BA-47A6-A0EB-D538DF8E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701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0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014FE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402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402A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02A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40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402A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F0618-D678-4804-9FE7-B1E98517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KAM</Company>
  <LinksUpToDate>false</LinksUpToDate>
  <CharactersWithSpaces>1659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2021-12-22T14:47:00Z</dcterms:created>
  <dc:creator>Tomas Vainius</dc:creator>
  <cp:lastModifiedBy>Windows User</cp:lastModifiedBy>
  <cp:lastPrinted>2021-03-04T09:03:00Z</cp:lastPrinted>
  <dcterms:modified xsi:type="dcterms:W3CDTF">2021-12-22T14:48:00Z</dcterms:modified>
  <cp:revision>3</cp:revision>
  <dc:title>Projektas</dc:title>
</cp:coreProperties>
</file>