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color w:val="auto"/>
          <w:sz w:val="22"/>
          <w:szCs w:val="22"/>
        </w:rPr>
        <w:id w:val="-441763043"/>
        <w:docPartObj>
          <w:docPartGallery w:val="Cover Pages"/>
          <w:docPartUnique/>
        </w:docPartObj>
      </w:sdtPr>
      <w:sdtEndPr>
        <w:rPr>
          <w:rFonts w:eastAsiaTheme="minorEastAsia"/>
          <w:lang w:eastAsia="lt-LT"/>
        </w:rPr>
      </w:sdtEndPr>
      <w:sdtContent>
        <w:p w14:paraId="5DF779D0" w14:textId="77777777" w:rsidR="00695155" w:rsidRPr="004A0A58" w:rsidRDefault="00A564B9" w:rsidP="000A5D6B">
          <w:pPr>
            <w:pStyle w:val="Antrat1"/>
            <w:jc w:val="center"/>
          </w:pPr>
          <w:r w:rsidRPr="004A0A58">
            <w:rPr>
              <w:noProof/>
            </w:rPr>
            <w:drawing>
              <wp:inline distT="0" distB="0" distL="0" distR="0" wp14:anchorId="2B330D0A" wp14:editId="2207DC2C">
                <wp:extent cx="1695450" cy="2014220"/>
                <wp:effectExtent l="0" t="0" r="0" b="508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25792" cy="2050267"/>
                        </a:xfrm>
                        <a:prstGeom prst="rect">
                          <a:avLst/>
                        </a:prstGeom>
                      </pic:spPr>
                    </pic:pic>
                  </a:graphicData>
                </a:graphic>
              </wp:inline>
            </w:drawing>
          </w:r>
        </w:p>
        <w:p w14:paraId="66081800" w14:textId="77777777" w:rsidR="00B17BB6" w:rsidRPr="004A0A58" w:rsidRDefault="00B17BB6">
          <w:pPr>
            <w:rPr>
              <w:rFonts w:eastAsiaTheme="minorEastAsia"/>
              <w:lang w:eastAsia="lt-LT"/>
            </w:rPr>
          </w:pPr>
        </w:p>
        <w:p w14:paraId="5F8D9582" w14:textId="77777777" w:rsidR="00B17BB6" w:rsidRPr="004A0A58" w:rsidRDefault="00B17BB6">
          <w:pPr>
            <w:rPr>
              <w:rFonts w:eastAsiaTheme="minorEastAsia"/>
              <w:lang w:eastAsia="lt-LT"/>
            </w:rPr>
          </w:pPr>
        </w:p>
        <w:p w14:paraId="55AD9070" w14:textId="77777777" w:rsidR="00B17BB6" w:rsidRPr="004A0A58" w:rsidRDefault="00B17BB6">
          <w:pPr>
            <w:rPr>
              <w:rFonts w:eastAsiaTheme="minorEastAsia"/>
              <w:lang w:eastAsia="lt-LT"/>
            </w:rPr>
          </w:pPr>
        </w:p>
        <w:p w14:paraId="7E8B0E52" w14:textId="77777777" w:rsidR="00B17BB6" w:rsidRPr="004A0A58" w:rsidRDefault="00B17BB6">
          <w:pPr>
            <w:rPr>
              <w:rFonts w:eastAsiaTheme="minorEastAsia"/>
              <w:lang w:eastAsia="lt-LT"/>
            </w:rPr>
          </w:pPr>
          <w:r w:rsidRPr="004A0A58">
            <w:rPr>
              <w:noProof/>
            </w:rPr>
            <mc:AlternateContent>
              <mc:Choice Requires="wps">
                <w:drawing>
                  <wp:anchor distT="0" distB="0" distL="114300" distR="114300" simplePos="0" relativeHeight="251664384" behindDoc="0" locked="0" layoutInCell="1" allowOverlap="1" wp14:anchorId="5B6B0978" wp14:editId="345729F2">
                    <wp:simplePos x="0" y="0"/>
                    <wp:positionH relativeFrom="page">
                      <wp:align>left</wp:align>
                    </wp:positionH>
                    <wp:positionV relativeFrom="paragraph">
                      <wp:posOffset>271145</wp:posOffset>
                    </wp:positionV>
                    <wp:extent cx="6114197" cy="2166620"/>
                    <wp:effectExtent l="0" t="0" r="1270" b="0"/>
                    <wp:wrapNone/>
                    <wp:docPr id="13" name="Rectangle 18">
                      <a:extLst xmlns:a="http://schemas.openxmlformats.org/drawingml/2006/main">
                        <a:ext uri="{FF2B5EF4-FFF2-40B4-BE49-F238E27FC236}">
                          <a16:creationId xmlns:a16="http://schemas.microsoft.com/office/drawing/2014/main" id="{894E0B5B-C1FD-45B4-B259-886E671B0ECC}"/>
                        </a:ext>
                      </a:extLst>
                    </wp:docPr>
                    <wp:cNvGraphicFramePr/>
                    <a:graphic xmlns:a="http://schemas.openxmlformats.org/drawingml/2006/main">
                      <a:graphicData uri="http://schemas.microsoft.com/office/word/2010/wordprocessingShape">
                        <wps:wsp>
                          <wps:cNvSpPr/>
                          <wps:spPr>
                            <a:xfrm>
                              <a:off x="0" y="0"/>
                              <a:ext cx="6114197" cy="2166620"/>
                            </a:xfrm>
                            <a:prstGeom prst="rect">
                              <a:avLst/>
                            </a:prstGeom>
                            <a:gradFill flip="none" rotWithShape="1">
                              <a:gsLst>
                                <a:gs pos="0">
                                  <a:srgbClr val="4472C4">
                                    <a:shade val="30000"/>
                                    <a:satMod val="115000"/>
                                  </a:srgbClr>
                                </a:gs>
                                <a:gs pos="50000">
                                  <a:srgbClr val="4472C4">
                                    <a:shade val="67500"/>
                                    <a:satMod val="115000"/>
                                  </a:srgbClr>
                                </a:gs>
                                <a:gs pos="100000">
                                  <a:srgbClr val="4472C4">
                                    <a:shade val="100000"/>
                                    <a:satMod val="115000"/>
                                  </a:srgbClr>
                                </a:gs>
                              </a:gsLst>
                              <a:lin ang="0" scaled="1"/>
                              <a:tileRect/>
                            </a:gradFill>
                            <a:ln w="12700" cap="flat" cmpd="sng" algn="ctr">
                              <a:noFill/>
                              <a:prstDash val="solid"/>
                              <a:miter lim="800000"/>
                            </a:ln>
                            <a:effectLst/>
                          </wps:spPr>
                          <wps:txbx>
                            <w:txbxContent>
                              <w:p w14:paraId="3406DE33" w14:textId="344520D9" w:rsidR="007E3496" w:rsidRDefault="007E3496" w:rsidP="00B17BB6">
                                <w:pPr>
                                  <w:spacing w:after="53" w:line="216" w:lineRule="auto"/>
                                  <w:rPr>
                                    <w:sz w:val="24"/>
                                    <w:szCs w:val="24"/>
                                  </w:rPr>
                                </w:pPr>
                                <w:r>
                                  <w:rPr>
                                    <w:rFonts w:asciiTheme="majorHAnsi" w:hAnsi="Calibri Light"/>
                                    <w:b/>
                                    <w:bCs/>
                                    <w:color w:val="FFFFFF" w:themeColor="light1"/>
                                    <w:kern w:val="24"/>
                                    <w:sz w:val="56"/>
                                    <w:szCs w:val="56"/>
                                  </w:rPr>
                                  <w:t>LIETUVOS DALYVAVIMO                ATVIROS VYRIAUSYBĖS PARTNERYSTĖS TARPTAUTINĖJE INICIATYVOJE                              202</w:t>
                                </w:r>
                                <w:r>
                                  <w:rPr>
                                    <w:rFonts w:asciiTheme="majorHAnsi" w:hAnsi="Calibri Light"/>
                                    <w:b/>
                                    <w:bCs/>
                                    <w:color w:val="FFFFFF" w:themeColor="light1"/>
                                    <w:kern w:val="24"/>
                                    <w:sz w:val="56"/>
                                    <w:szCs w:val="56"/>
                                    <w:lang w:val="en-GB"/>
                                  </w:rPr>
                                  <w:t>1</w:t>
                                </w:r>
                                <w:r>
                                  <w:rPr>
                                    <w:rFonts w:asciiTheme="majorHAnsi" w:hAnsi="Calibri Light"/>
                                    <w:b/>
                                    <w:bCs/>
                                    <w:color w:val="FFFFFF" w:themeColor="light1"/>
                                    <w:kern w:val="24"/>
                                    <w:sz w:val="56"/>
                                    <w:szCs w:val="56"/>
                                  </w:rPr>
                                  <w:t>–2023 METŲ VEIKSMŲ PLANAS</w:t>
                                </w:r>
                              </w:p>
                            </w:txbxContent>
                          </wps:txbx>
                          <wps:bodyPr spcFirstLastPara="0" vert="horz" wrap="square" lIns="243840" tIns="304800" rIns="243840" bIns="304800" numCol="1" spcCol="1270" anchor="t" anchorCtr="0">
                            <a:spAutoFit/>
                          </wps:bodyPr>
                        </wps:wsp>
                      </a:graphicData>
                    </a:graphic>
                    <wp14:sizeRelH relativeFrom="margin">
                      <wp14:pctWidth>0</wp14:pctWidth>
                    </wp14:sizeRelH>
                  </wp:anchor>
                </w:drawing>
              </mc:Choice>
              <mc:Fallback>
                <w:pict>
                  <v:rect w14:anchorId="5B6B0978" id="Rectangle 18" o:spid="_x0000_s1026" style="position:absolute;margin-left:0;margin-top:21.35pt;width:481.45pt;height:170.6pt;z-index:25166438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" fillcolor="#1e3e77" stroked="f" strokeweight="1pt">
                    <v:fill color2="#3a6fce" rotate="t" angle="90" colors="0 #1e3e77;.5 #2f5cac;1 #3a6fce" focus="100%" type="gradient"/>
                    <v:textbox style="mso-fit-shape-to-text:t" inset="19.2pt,24pt,19.2pt,24pt">
                      <w:txbxContent>
                        <w:p w14:paraId="3406DE33" w14:textId="344520D9" w:rsidR="007E3496" w:rsidRDefault="007E3496" w:rsidP="00B17BB6">
                          <w:pPr>
                            <w:spacing w:after="53" w:line="216" w:lineRule="auto"/>
                            <w:rPr>
                              <w:sz w:val="24"/>
                              <w:szCs w:val="24"/>
                            </w:rPr>
                          </w:pPr>
                          <w:r>
                            <w:rPr>
                              <w:rFonts w:asciiTheme="majorHAnsi" w:hAnsi="Calibri Light"/>
                              <w:b/>
                              <w:bCs/>
                              <w:color w:val="FFFFFF" w:themeColor="light1"/>
                              <w:kern w:val="24"/>
                              <w:sz w:val="56"/>
                              <w:szCs w:val="56"/>
                            </w:rPr>
                            <w:t>LIETUVOS DALYVAVIMO                ATVIROS VYRIAUSYBĖS PARTNERYSTĖS TARPTAUTINĖJE INICIATYVOJE                              202</w:t>
                          </w:r>
                          <w:r>
                            <w:rPr>
                              <w:rFonts w:asciiTheme="majorHAnsi" w:hAnsi="Calibri Light"/>
                              <w:b/>
                              <w:bCs/>
                              <w:color w:val="FFFFFF" w:themeColor="light1"/>
                              <w:kern w:val="24"/>
                              <w:sz w:val="56"/>
                              <w:szCs w:val="56"/>
                              <w:lang w:val="en-GB"/>
                            </w:rPr>
                            <w:t>1</w:t>
                          </w:r>
                          <w:r>
                            <w:rPr>
                              <w:rFonts w:asciiTheme="majorHAnsi" w:hAnsi="Calibri Light"/>
                              <w:b/>
                              <w:bCs/>
                              <w:color w:val="FFFFFF" w:themeColor="light1"/>
                              <w:kern w:val="24"/>
                              <w:sz w:val="56"/>
                              <w:szCs w:val="56"/>
                            </w:rPr>
                            <w:t>–2023 METŲ VEIKSMŲ PLANAS</w:t>
                          </w:r>
                        </w:p>
                      </w:txbxContent>
                    </v:textbox>
                    <w10:wrap anchorx="page"/>
                  </v:rect>
                </w:pict>
              </mc:Fallback>
            </mc:AlternateContent>
          </w:r>
        </w:p>
        <w:p w14:paraId="37B166BC" w14:textId="77777777" w:rsidR="00B17BB6" w:rsidRPr="004A0A58" w:rsidRDefault="00B17BB6">
          <w:pPr>
            <w:rPr>
              <w:rFonts w:eastAsiaTheme="minorEastAsia"/>
              <w:lang w:eastAsia="lt-LT"/>
            </w:rPr>
          </w:pPr>
        </w:p>
        <w:p w14:paraId="2BBF1962" w14:textId="77777777" w:rsidR="00B17BB6" w:rsidRPr="004A0A58" w:rsidRDefault="00B17BB6">
          <w:pPr>
            <w:rPr>
              <w:rFonts w:eastAsiaTheme="minorEastAsia"/>
              <w:lang w:eastAsia="lt-LT"/>
            </w:rPr>
          </w:pPr>
        </w:p>
        <w:p w14:paraId="5D3D8B55" w14:textId="77777777" w:rsidR="00B17BB6" w:rsidRPr="004A0A58" w:rsidRDefault="00B17BB6">
          <w:pPr>
            <w:rPr>
              <w:rFonts w:eastAsiaTheme="minorEastAsia"/>
              <w:lang w:eastAsia="lt-LT"/>
            </w:rPr>
          </w:pPr>
        </w:p>
        <w:p w14:paraId="1D1727B4" w14:textId="77777777" w:rsidR="00B17BB6" w:rsidRPr="004A0A58" w:rsidRDefault="00B17BB6">
          <w:pPr>
            <w:rPr>
              <w:rFonts w:eastAsiaTheme="minorEastAsia"/>
              <w:lang w:eastAsia="lt-LT"/>
            </w:rPr>
          </w:pPr>
        </w:p>
        <w:p w14:paraId="1C5AE67B" w14:textId="77777777" w:rsidR="00B17BB6" w:rsidRPr="004A0A58" w:rsidRDefault="00B17BB6">
          <w:pPr>
            <w:rPr>
              <w:rFonts w:eastAsiaTheme="minorEastAsia"/>
              <w:lang w:eastAsia="lt-LT"/>
            </w:rPr>
          </w:pPr>
        </w:p>
        <w:p w14:paraId="6648B81A" w14:textId="77777777" w:rsidR="00B17BB6" w:rsidRPr="004A0A58" w:rsidRDefault="00B17BB6">
          <w:pPr>
            <w:rPr>
              <w:rFonts w:eastAsiaTheme="minorEastAsia"/>
              <w:lang w:eastAsia="lt-LT"/>
            </w:rPr>
          </w:pPr>
          <w:r w:rsidRPr="004A0A58">
            <w:rPr>
              <w:noProof/>
            </w:rPr>
            <mc:AlternateContent>
              <mc:Choice Requires="wps">
                <w:drawing>
                  <wp:anchor distT="0" distB="0" distL="114300" distR="114300" simplePos="0" relativeHeight="251663360" behindDoc="0" locked="0" layoutInCell="1" allowOverlap="1" wp14:anchorId="0EF0EB3B" wp14:editId="4B7CE065">
                    <wp:simplePos x="0" y="0"/>
                    <wp:positionH relativeFrom="column">
                      <wp:posOffset>4343083</wp:posOffset>
                    </wp:positionH>
                    <wp:positionV relativeFrom="paragraph">
                      <wp:posOffset>49213</wp:posOffset>
                    </wp:positionV>
                    <wp:extent cx="1823550" cy="1148527"/>
                    <wp:effectExtent l="0" t="5397" r="317" b="318"/>
                    <wp:wrapNone/>
                    <wp:docPr id="33" name="Parallelogram 17"/>
                    <wp:cNvGraphicFramePr/>
                    <a:graphic xmlns:a="http://schemas.openxmlformats.org/drawingml/2006/main">
                      <a:graphicData uri="http://schemas.microsoft.com/office/word/2010/wordprocessingShape">
                        <wps:wsp>
                          <wps:cNvSpPr/>
                          <wps:spPr>
                            <a:xfrm rot="5400000" flipV="1">
                              <a:off x="0" y="0"/>
                              <a:ext cx="1823550" cy="1148527"/>
                            </a:xfrm>
                            <a:prstGeom prst="parallelogram">
                              <a:avLst>
                                <a:gd name="adj" fmla="val 66077"/>
                              </a:avLst>
                            </a:prstGeom>
                            <a:gradFill flip="none" rotWithShape="1">
                              <a:gsLst>
                                <a:gs pos="0">
                                  <a:srgbClr val="4472C4">
                                    <a:lumMod val="75000"/>
                                    <a:shade val="30000"/>
                                    <a:satMod val="115000"/>
                                  </a:srgbClr>
                                </a:gs>
                                <a:gs pos="50000">
                                  <a:srgbClr val="4472C4">
                                    <a:lumMod val="75000"/>
                                    <a:shade val="67500"/>
                                    <a:satMod val="115000"/>
                                  </a:srgbClr>
                                </a:gs>
                                <a:gs pos="100000">
                                  <a:srgbClr val="4472C4">
                                    <a:lumMod val="75000"/>
                                    <a:shade val="100000"/>
                                    <a:satMod val="115000"/>
                                  </a:srgbClr>
                                </a:gs>
                              </a:gsLst>
                              <a:lin ang="18900000" scaled="1"/>
                              <a:tileRect/>
                            </a:gradFill>
                            <a:ln w="6350" cap="flat" cmpd="sng" algn="ctr">
                              <a:noFill/>
                              <a:prstDash val="solid"/>
                              <a:miter lim="800000"/>
                            </a:ln>
                            <a:effectLst/>
                          </wps:spPr>
                          <wps:bodyPr rtlCol="0" anchor="ctr"/>
                        </wps:wsp>
                      </a:graphicData>
                    </a:graphic>
                  </wp:anchor>
                </w:drawing>
              </mc:Choice>
              <mc:Fallback xmlns:w16sdtdh="http://schemas.microsoft.com/office/word/2020/wordml/sdtdatahash">
                <w:pict>
                  <v:shapetype w14:anchorId="257AC1D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7" o:spid="_x0000_s1026" type="#_x0000_t7" style="position:absolute;margin-left:342pt;margin-top:3.9pt;width:143.6pt;height:90.45pt;rotation:-90;flip:y;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" adj="8989" fillcolor="#132c5a" stroked="f" strokeweight=".5pt">
                    <v:fill color2="#28529e" rotate="t" angle="135" colors="0 #132c5a;.5 #204484;1 #28529e" focus="100%" type="gradient"/>
                  </v:shape>
                </w:pict>
              </mc:Fallback>
            </mc:AlternateContent>
          </w:r>
        </w:p>
        <w:p w14:paraId="0ECB98DC" w14:textId="77777777" w:rsidR="00B17BB6" w:rsidRPr="004A0A58" w:rsidRDefault="00B17BB6">
          <w:pPr>
            <w:rPr>
              <w:rFonts w:eastAsiaTheme="minorEastAsia"/>
              <w:lang w:eastAsia="lt-LT"/>
            </w:rPr>
          </w:pPr>
        </w:p>
        <w:p w14:paraId="33B3FA7A" w14:textId="77777777" w:rsidR="00B17BB6" w:rsidRPr="004A0A58" w:rsidRDefault="00B17BB6">
          <w:pPr>
            <w:rPr>
              <w:rFonts w:eastAsiaTheme="minorEastAsia"/>
              <w:lang w:eastAsia="lt-LT"/>
            </w:rPr>
          </w:pPr>
        </w:p>
        <w:p w14:paraId="1A9CE9E6" w14:textId="77777777" w:rsidR="00B17BB6" w:rsidRPr="004A0A58" w:rsidRDefault="00B17BB6">
          <w:pPr>
            <w:rPr>
              <w:rFonts w:eastAsiaTheme="minorEastAsia"/>
              <w:lang w:eastAsia="lt-LT"/>
            </w:rPr>
          </w:pPr>
        </w:p>
        <w:p w14:paraId="10C5CC4A" w14:textId="77777777" w:rsidR="00B17BB6" w:rsidRPr="004A0A58" w:rsidRDefault="00B17BB6">
          <w:pPr>
            <w:rPr>
              <w:rFonts w:eastAsiaTheme="minorEastAsia"/>
              <w:lang w:eastAsia="lt-LT"/>
            </w:rPr>
          </w:pPr>
        </w:p>
        <w:p w14:paraId="0F3ADB0C" w14:textId="77777777" w:rsidR="00B17BB6" w:rsidRPr="004A0A58" w:rsidRDefault="00B17BB6">
          <w:pPr>
            <w:rPr>
              <w:rFonts w:eastAsiaTheme="minorEastAsia"/>
              <w:lang w:eastAsia="lt-LT"/>
            </w:rPr>
          </w:pPr>
        </w:p>
        <w:p w14:paraId="5FF21C9F" w14:textId="77777777" w:rsidR="00B17BB6" w:rsidRPr="004A0A58" w:rsidRDefault="00B17BB6">
          <w:pPr>
            <w:rPr>
              <w:rFonts w:eastAsiaTheme="minorEastAsia"/>
              <w:lang w:eastAsia="lt-LT"/>
            </w:rPr>
          </w:pPr>
        </w:p>
        <w:p w14:paraId="6640E19E" w14:textId="77777777" w:rsidR="00B17BB6" w:rsidRPr="004A0A58" w:rsidRDefault="00B17BB6">
          <w:pPr>
            <w:rPr>
              <w:rFonts w:eastAsiaTheme="minorEastAsia"/>
              <w:lang w:eastAsia="lt-LT"/>
            </w:rPr>
          </w:pPr>
        </w:p>
        <w:p w14:paraId="621C4CC7" w14:textId="77777777" w:rsidR="00B17BB6" w:rsidRPr="004A0A58" w:rsidRDefault="00B17BB6">
          <w:pPr>
            <w:rPr>
              <w:rFonts w:eastAsiaTheme="minorEastAsia"/>
              <w:lang w:eastAsia="lt-LT"/>
            </w:rPr>
          </w:pPr>
        </w:p>
        <w:p w14:paraId="72BA5B16" w14:textId="77777777" w:rsidR="00B17BB6" w:rsidRPr="004A0A58" w:rsidRDefault="00B17BB6">
          <w:pPr>
            <w:rPr>
              <w:rFonts w:eastAsiaTheme="minorEastAsia"/>
              <w:lang w:eastAsia="lt-LT"/>
            </w:rPr>
          </w:pPr>
        </w:p>
        <w:p w14:paraId="7245514D" w14:textId="77777777" w:rsidR="00B17BB6" w:rsidRPr="004A0A58" w:rsidRDefault="00B17BB6">
          <w:pPr>
            <w:rPr>
              <w:rFonts w:eastAsiaTheme="minorEastAsia"/>
              <w:lang w:eastAsia="lt-LT"/>
            </w:rPr>
          </w:pPr>
        </w:p>
        <w:p w14:paraId="684CEFFB" w14:textId="77777777" w:rsidR="00B17BB6" w:rsidRPr="004A0A58" w:rsidRDefault="008A0A0F">
          <w:pPr>
            <w:rPr>
              <w:rFonts w:eastAsiaTheme="minorEastAsia"/>
              <w:lang w:eastAsia="lt-LT"/>
            </w:rPr>
          </w:pPr>
          <w:r w:rsidRPr="004A0A58">
            <w:rPr>
              <w:noProof/>
            </w:rPr>
            <mc:AlternateContent>
              <mc:Choice Requires="wps">
                <w:drawing>
                  <wp:anchor distT="0" distB="0" distL="114300" distR="114300" simplePos="0" relativeHeight="251667456" behindDoc="0" locked="0" layoutInCell="1" allowOverlap="1" wp14:anchorId="10B951BE" wp14:editId="3081B1B4">
                    <wp:simplePos x="0" y="0"/>
                    <wp:positionH relativeFrom="column">
                      <wp:posOffset>1546415</wp:posOffset>
                    </wp:positionH>
                    <wp:positionV relativeFrom="paragraph">
                      <wp:posOffset>236261</wp:posOffset>
                    </wp:positionV>
                    <wp:extent cx="2303813" cy="914400"/>
                    <wp:effectExtent l="0" t="0" r="1270" b="0"/>
                    <wp:wrapNone/>
                    <wp:docPr id="8" name="Stačiakampis 7">
                      <a:extLst xmlns:a="http://schemas.openxmlformats.org/drawingml/2006/main">
                        <a:ext uri="{FF2B5EF4-FFF2-40B4-BE49-F238E27FC236}">
                          <a16:creationId xmlns:a16="http://schemas.microsoft.com/office/drawing/2014/main" id="{C4C925E4-4E2F-4E82-AB89-10148244179E}"/>
                        </a:ext>
                      </a:extLst>
                    </wp:docPr>
                    <wp:cNvGraphicFramePr/>
                    <a:graphic xmlns:a="http://schemas.openxmlformats.org/drawingml/2006/main">
                      <a:graphicData uri="http://schemas.microsoft.com/office/word/2010/wordprocessingShape">
                        <wps:wsp>
                          <wps:cNvSpPr/>
                          <wps:spPr>
                            <a:xfrm>
                              <a:off x="0" y="0"/>
                              <a:ext cx="2303813" cy="914400"/>
                            </a:xfrm>
                            <a:prstGeom prst="rect">
                              <a:avLst/>
                            </a:prstGeom>
                            <a:solidFill>
                              <a:sysClr val="window" lastClr="FFFFFF"/>
                            </a:solidFill>
                            <a:ln w="12700" cap="flat" cmpd="sng" algn="ctr">
                              <a:noFill/>
                              <a:prstDash val="solid"/>
                              <a:miter lim="800000"/>
                            </a:ln>
                            <a:effectLst/>
                          </wps:spPr>
                          <wps:txbx>
                            <w:txbxContent>
                              <w:p w14:paraId="09BBD9A0" w14:textId="70C24AE1" w:rsidR="007E3496" w:rsidRPr="007E3496" w:rsidRDefault="007E3496" w:rsidP="00B17BB6">
                                <w:pPr>
                                  <w:spacing w:after="0" w:line="240" w:lineRule="auto"/>
                                  <w:rPr>
                                    <w:rFonts w:asciiTheme="majorHAnsi" w:hAnsiTheme="majorHAnsi" w:cstheme="majorHAnsi"/>
                                    <w:sz w:val="24"/>
                                    <w:szCs w:val="24"/>
                                  </w:rPr>
                                </w:pPr>
                                <w:r w:rsidRPr="007E3496">
                                  <w:rPr>
                                    <w:rFonts w:asciiTheme="majorHAnsi" w:eastAsia="Arial Unicode MS" w:hAnsiTheme="majorHAnsi" w:cstheme="majorHAnsi"/>
                                    <w:color w:val="2F5496" w:themeColor="accent1" w:themeShade="BF"/>
                                    <w:kern w:val="24"/>
                                    <w:sz w:val="24"/>
                                    <w:szCs w:val="24"/>
                                  </w:rPr>
                                  <w:t>PRITARTA</w:t>
                                </w:r>
                              </w:p>
                              <w:p w14:paraId="069888D3" w14:textId="0CC194DA" w:rsidR="007E3496" w:rsidRPr="007E3496" w:rsidRDefault="007E3496" w:rsidP="00B17BB6">
                                <w:pPr>
                                  <w:spacing w:after="0" w:line="240" w:lineRule="auto"/>
                                  <w:rPr>
                                    <w:rFonts w:asciiTheme="majorHAnsi" w:hAnsiTheme="majorHAnsi" w:cstheme="majorHAnsi"/>
                                    <w:sz w:val="24"/>
                                    <w:szCs w:val="24"/>
                                  </w:rPr>
                                </w:pPr>
                                <w:r w:rsidRPr="007E3496">
                                  <w:rPr>
                                    <w:rFonts w:asciiTheme="majorHAnsi" w:eastAsia="Arial Unicode MS" w:hAnsiTheme="majorHAnsi" w:cstheme="majorHAnsi"/>
                                    <w:color w:val="2F5496" w:themeColor="accent1" w:themeShade="BF"/>
                                    <w:kern w:val="24"/>
                                    <w:sz w:val="24"/>
                                    <w:szCs w:val="24"/>
                                  </w:rPr>
                                  <w:t xml:space="preserve">Lietuvos Respublikos Vyriausybės 2021 m. </w:t>
                                </w:r>
                                <w:r w:rsidR="007713EE">
                                  <w:rPr>
                                    <w:rFonts w:asciiTheme="majorHAnsi" w:eastAsia="Arial Unicode MS" w:hAnsiTheme="majorHAnsi" w:cstheme="majorHAnsi"/>
                                    <w:color w:val="2F5496" w:themeColor="accent1" w:themeShade="BF"/>
                                    <w:kern w:val="24"/>
                                    <w:sz w:val="24"/>
                                    <w:szCs w:val="24"/>
                                  </w:rPr>
                                  <w:t>birželio</w:t>
                                </w:r>
                                <w:r w:rsidRPr="007E3496">
                                  <w:rPr>
                                    <w:rFonts w:asciiTheme="majorHAnsi" w:eastAsia="Arial Unicode MS" w:hAnsiTheme="majorHAnsi" w:cstheme="majorHAnsi"/>
                                    <w:color w:val="2F5496" w:themeColor="accent1" w:themeShade="BF"/>
                                    <w:kern w:val="24"/>
                                    <w:sz w:val="24"/>
                                    <w:szCs w:val="24"/>
                                  </w:rPr>
                                  <w:t xml:space="preserve">      d. pasitarimo sprendimu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B951BE" id="Stačiakampis 7" o:spid="_x0000_s1027" style="position:absolute;margin-left:121.75pt;margin-top:18.6pt;width:181.4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" fillcolor="window" stroked="f" strokeweight="1pt">
                    <v:textbox>
                      <w:txbxContent>
                        <w:p w14:paraId="09BBD9A0" w14:textId="70C24AE1" w:rsidR="007E3496" w:rsidRPr="007E3496" w:rsidRDefault="007E3496" w:rsidP="00B17BB6">
                          <w:pPr>
                            <w:spacing w:after="0" w:line="240" w:lineRule="auto"/>
                            <w:rPr>
                              <w:rFonts w:asciiTheme="majorHAnsi" w:hAnsiTheme="majorHAnsi" w:cstheme="majorHAnsi"/>
                              <w:sz w:val="24"/>
                              <w:szCs w:val="24"/>
                            </w:rPr>
                          </w:pPr>
                          <w:r w:rsidRPr="007E3496">
                            <w:rPr>
                              <w:rFonts w:asciiTheme="majorHAnsi" w:eastAsia="Arial Unicode MS" w:hAnsiTheme="majorHAnsi" w:cstheme="majorHAnsi"/>
                              <w:color w:val="2F5496" w:themeColor="accent1" w:themeShade="BF"/>
                              <w:kern w:val="24"/>
                              <w:sz w:val="24"/>
                              <w:szCs w:val="24"/>
                            </w:rPr>
                            <w:t>PRITARTA</w:t>
                          </w:r>
                        </w:p>
                        <w:p w14:paraId="069888D3" w14:textId="0CC194DA" w:rsidR="007E3496" w:rsidRPr="007E3496" w:rsidRDefault="007E3496" w:rsidP="00B17BB6">
                          <w:pPr>
                            <w:spacing w:after="0" w:line="240" w:lineRule="auto"/>
                            <w:rPr>
                              <w:rFonts w:asciiTheme="majorHAnsi" w:hAnsiTheme="majorHAnsi" w:cstheme="majorHAnsi"/>
                              <w:sz w:val="24"/>
                              <w:szCs w:val="24"/>
                            </w:rPr>
                          </w:pPr>
                          <w:r w:rsidRPr="007E3496">
                            <w:rPr>
                              <w:rFonts w:asciiTheme="majorHAnsi" w:eastAsia="Arial Unicode MS" w:hAnsiTheme="majorHAnsi" w:cstheme="majorHAnsi"/>
                              <w:color w:val="2F5496" w:themeColor="accent1" w:themeShade="BF"/>
                              <w:kern w:val="24"/>
                              <w:sz w:val="24"/>
                              <w:szCs w:val="24"/>
                            </w:rPr>
                            <w:t xml:space="preserve">Lietuvos Respublikos Vyriausybės 2021 m. </w:t>
                          </w:r>
                          <w:r w:rsidR="007713EE">
                            <w:rPr>
                              <w:rFonts w:asciiTheme="majorHAnsi" w:eastAsia="Arial Unicode MS" w:hAnsiTheme="majorHAnsi" w:cstheme="majorHAnsi"/>
                              <w:color w:val="2F5496" w:themeColor="accent1" w:themeShade="BF"/>
                              <w:kern w:val="24"/>
                              <w:sz w:val="24"/>
                              <w:szCs w:val="24"/>
                            </w:rPr>
                            <w:t>birželio</w:t>
                          </w:r>
                          <w:r w:rsidRPr="007E3496">
                            <w:rPr>
                              <w:rFonts w:asciiTheme="majorHAnsi" w:eastAsia="Arial Unicode MS" w:hAnsiTheme="majorHAnsi" w:cstheme="majorHAnsi"/>
                              <w:color w:val="2F5496" w:themeColor="accent1" w:themeShade="BF"/>
                              <w:kern w:val="24"/>
                              <w:sz w:val="24"/>
                              <w:szCs w:val="24"/>
                            </w:rPr>
                            <w:t xml:space="preserve">      d. pasitarimo sprendimu</w:t>
                          </w:r>
                        </w:p>
                      </w:txbxContent>
                    </v:textbox>
                  </v:rect>
                </w:pict>
              </mc:Fallback>
            </mc:AlternateContent>
          </w:r>
          <w:r w:rsidR="00B17BB6" w:rsidRPr="004A0A58">
            <w:rPr>
              <w:noProof/>
            </w:rPr>
            <w:drawing>
              <wp:anchor distT="0" distB="0" distL="114300" distR="114300" simplePos="0" relativeHeight="251666432" behindDoc="0" locked="0" layoutInCell="1" allowOverlap="1" wp14:anchorId="7A8B0B65" wp14:editId="43412D0F">
                <wp:simplePos x="0" y="0"/>
                <wp:positionH relativeFrom="page">
                  <wp:posOffset>270510</wp:posOffset>
                </wp:positionH>
                <wp:positionV relativeFrom="paragraph">
                  <wp:posOffset>-635</wp:posOffset>
                </wp:positionV>
                <wp:extent cx="1304671" cy="1261631"/>
                <wp:effectExtent l="0" t="0" r="0" b="0"/>
                <wp:wrapNone/>
                <wp:docPr id="10" name="Paveikslėlis 9">
                  <a:extLst xmlns:a="http://schemas.openxmlformats.org/drawingml/2006/main">
                    <a:ext uri="{FF2B5EF4-FFF2-40B4-BE49-F238E27FC236}">
                      <a16:creationId xmlns:a16="http://schemas.microsoft.com/office/drawing/2014/main" id="{A459ABF9-4429-4D6A-A387-49098282796D}"/>
                    </a:ext>
                  </a:extLst>
                </wp:docPr>
                <wp:cNvGraphicFramePr/>
                <a:graphic xmlns:a="http://schemas.openxmlformats.org/drawingml/2006/main">
                  <a:graphicData uri="http://schemas.openxmlformats.org/drawingml/2006/picture">
                    <pic:pic xmlns:pic="http://schemas.openxmlformats.org/drawingml/2006/picture">
                      <pic:nvPicPr>
                        <pic:cNvPr id="10" name="Paveikslėlis 9">
                          <a:extLst>
                            <a:ext uri="{FF2B5EF4-FFF2-40B4-BE49-F238E27FC236}">
                              <a16:creationId xmlns:a16="http://schemas.microsoft.com/office/drawing/2014/main" id="{A459ABF9-4429-4D6A-A387-49098282796D}"/>
                            </a:ext>
                          </a:extLst>
                        </pic:cNvPr>
                        <pic:cNvPicPr/>
                      </pic:nvPicPr>
                      <pic:blipFill>
                        <a:blip r:embed="rId9"/>
                        <a:stretch>
                          <a:fillRect/>
                        </a:stretch>
                      </pic:blipFill>
                      <pic:spPr>
                        <a:xfrm>
                          <a:off x="0" y="0"/>
                          <a:ext cx="1304671" cy="1261631"/>
                        </a:xfrm>
                        <a:prstGeom prst="rect">
                          <a:avLst/>
                        </a:prstGeom>
                      </pic:spPr>
                    </pic:pic>
                  </a:graphicData>
                </a:graphic>
              </wp:anchor>
            </w:drawing>
          </w:r>
          <w:r w:rsidR="00B17BB6" w:rsidRPr="004A0A58">
            <w:rPr>
              <w:noProof/>
            </w:rPr>
            <mc:AlternateContent>
              <mc:Choice Requires="wps">
                <w:drawing>
                  <wp:anchor distT="0" distB="0" distL="114300" distR="114300" simplePos="0" relativeHeight="251668480" behindDoc="0" locked="0" layoutInCell="1" allowOverlap="1" wp14:anchorId="366A6C98" wp14:editId="2BD4DC63">
                    <wp:simplePos x="0" y="0"/>
                    <wp:positionH relativeFrom="column">
                      <wp:posOffset>1397000</wp:posOffset>
                    </wp:positionH>
                    <wp:positionV relativeFrom="paragraph">
                      <wp:posOffset>-15875</wp:posOffset>
                    </wp:positionV>
                    <wp:extent cx="0" cy="1283081"/>
                    <wp:effectExtent l="0" t="0" r="38100" b="31750"/>
                    <wp:wrapNone/>
                    <wp:docPr id="15" name="Tiesioji jungtis 14">
                      <a:extLst xmlns:a="http://schemas.openxmlformats.org/drawingml/2006/main">
                        <a:ext uri="{FF2B5EF4-FFF2-40B4-BE49-F238E27FC236}">
                          <a16:creationId xmlns:a16="http://schemas.microsoft.com/office/drawing/2014/main" id="{E975EF96-D457-447A-8DA4-B3339D6CFA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3081"/>
                            </a:xfrm>
                            <a:prstGeom prst="line">
                              <a:avLst/>
                            </a:prstGeom>
                            <a:noFill/>
                            <a:ln w="6350" cap="flat" cmpd="sng" algn="ctr">
                              <a:solidFill>
                                <a:srgbClr val="4472C4"/>
                              </a:solidFill>
                              <a:prstDash val="solid"/>
                              <a:miter lim="800000"/>
                            </a:ln>
                            <a:effectLst/>
                          </wps:spPr>
                          <wps:bodyPr/>
                        </wps:wsp>
                      </a:graphicData>
                    </a:graphic>
                  </wp:anchor>
                </w:drawing>
              </mc:Choice>
              <mc:Fallback xmlns:w16sdtdh="http://schemas.microsoft.com/office/word/2020/wordml/sdtdatahash">
                <w:pict>
                  <v:line w14:anchorId="0CAF19B2" id="Tiesioji jungtis 1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0pt,-1.25pt" to="110pt,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" strokecolor="#4472c4" strokeweight=".5pt">
                    <v:stroke joinstyle="miter"/>
                    <o:lock v:ext="edit" shapetype="f"/>
                  </v:line>
                </w:pict>
              </mc:Fallback>
            </mc:AlternateContent>
          </w:r>
        </w:p>
        <w:p w14:paraId="6A9F5782" w14:textId="77777777" w:rsidR="00B17BB6" w:rsidRPr="004A0A58" w:rsidRDefault="00B17BB6">
          <w:pPr>
            <w:rPr>
              <w:rFonts w:eastAsiaTheme="minorEastAsia"/>
              <w:lang w:eastAsia="lt-LT"/>
            </w:rPr>
          </w:pPr>
        </w:p>
        <w:p w14:paraId="7DED0292" w14:textId="77777777" w:rsidR="00B17BB6" w:rsidRPr="004A0A58" w:rsidRDefault="00B17BB6">
          <w:pPr>
            <w:rPr>
              <w:rFonts w:eastAsiaTheme="minorEastAsia"/>
              <w:lang w:eastAsia="lt-LT"/>
            </w:rPr>
          </w:pPr>
        </w:p>
        <w:p w14:paraId="08888DE8" w14:textId="77777777" w:rsidR="00B17BB6" w:rsidRPr="004A0A58" w:rsidRDefault="00B17BB6">
          <w:pPr>
            <w:rPr>
              <w:rFonts w:eastAsiaTheme="minorEastAsia"/>
              <w:lang w:eastAsia="lt-LT"/>
            </w:rPr>
            <w:sectPr w:rsidR="00B17BB6" w:rsidRPr="004A0A58" w:rsidSect="00A97945">
              <w:pgSz w:w="11906" w:h="16838"/>
              <w:pgMar w:top="1135" w:right="567" w:bottom="1276" w:left="426" w:header="567" w:footer="567" w:gutter="0"/>
              <w:pgNumType w:start="0"/>
              <w:cols w:space="1296"/>
              <w:titlePg/>
              <w:docGrid w:linePitch="360"/>
            </w:sectPr>
          </w:pPr>
        </w:p>
        <w:p w14:paraId="355225F9" w14:textId="532AACA5" w:rsidR="0081114B" w:rsidRPr="004A0A58" w:rsidRDefault="00B90678" w:rsidP="002943C1">
          <w:pPr>
            <w:rPr>
              <w:rFonts w:eastAsiaTheme="minorEastAsia"/>
              <w:lang w:eastAsia="lt-LT"/>
            </w:rPr>
          </w:pPr>
          <w:r w:rsidRPr="004A0A58">
            <w:rPr>
              <w:rFonts w:eastAsiaTheme="minorEastAsia"/>
              <w:noProof/>
              <w:lang w:eastAsia="lt-LT"/>
            </w:rPr>
            <w:lastRenderedPageBreak/>
            <mc:AlternateContent>
              <mc:Choice Requires="wps">
                <w:drawing>
                  <wp:anchor distT="0" distB="0" distL="114300" distR="114300" simplePos="0" relativeHeight="251669504" behindDoc="0" locked="0" layoutInCell="1" allowOverlap="1" wp14:anchorId="20177B4A" wp14:editId="48E2C681">
                    <wp:simplePos x="0" y="0"/>
                    <wp:positionH relativeFrom="margin">
                      <wp:posOffset>6350</wp:posOffset>
                    </wp:positionH>
                    <wp:positionV relativeFrom="paragraph">
                      <wp:posOffset>-6350</wp:posOffset>
                    </wp:positionV>
                    <wp:extent cx="6038850" cy="558800"/>
                    <wp:effectExtent l="0" t="0" r="19050" b="12700"/>
                    <wp:wrapNone/>
                    <wp:docPr id="34" name="Stačiakampis 34"/>
                    <wp:cNvGraphicFramePr/>
                    <a:graphic xmlns:a="http://schemas.openxmlformats.org/drawingml/2006/main">
                      <a:graphicData uri="http://schemas.microsoft.com/office/word/2010/wordprocessingShape">
                        <wps:wsp>
                          <wps:cNvSpPr/>
                          <wps:spPr>
                            <a:xfrm>
                              <a:off x="0" y="0"/>
                              <a:ext cx="6038850" cy="558800"/>
                            </a:xfrm>
                            <a:prstGeom prst="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91EB6" w14:textId="3709C33F" w:rsidR="007E3496" w:rsidRPr="00585773" w:rsidRDefault="007E3496" w:rsidP="004A084E">
                                <w:pPr>
                                  <w:spacing w:after="0" w:line="240" w:lineRule="auto"/>
                                  <w:jc w:val="center"/>
                                  <w:rPr>
                                    <w:rFonts w:asciiTheme="majorHAnsi" w:hAnsiTheme="majorHAnsi" w:cstheme="majorHAnsi"/>
                                    <w:b/>
                                    <w:bCs/>
                                    <w:color w:val="2F5496" w:themeColor="accent1" w:themeShade="BF"/>
                                    <w:sz w:val="28"/>
                                    <w:szCs w:val="28"/>
                                  </w:rPr>
                                </w:pPr>
                                <w:r>
                                  <w:rPr>
                                    <w:rFonts w:asciiTheme="majorHAnsi" w:hAnsiTheme="majorHAnsi" w:cstheme="majorHAnsi"/>
                                    <w:b/>
                                    <w:bCs/>
                                    <w:color w:val="2F5496" w:themeColor="accent1" w:themeShade="BF"/>
                                    <w:sz w:val="28"/>
                                    <w:szCs w:val="28"/>
                                  </w:rPr>
                                  <w:t xml:space="preserve">LIETUVOS RESPUBLIKOS </w:t>
                                </w:r>
                                <w:r w:rsidRPr="00C35493">
                                  <w:rPr>
                                    <w:rFonts w:asciiTheme="majorHAnsi" w:hAnsiTheme="majorHAnsi" w:cstheme="majorHAnsi"/>
                                    <w:b/>
                                    <w:bCs/>
                                    <w:color w:val="2F5496" w:themeColor="accent1" w:themeShade="BF"/>
                                    <w:sz w:val="28"/>
                                    <w:szCs w:val="28"/>
                                  </w:rPr>
                                  <w:t>VYRIAUSYBĖ</w:t>
                                </w:r>
                                <w:r>
                                  <w:rPr>
                                    <w:rFonts w:asciiTheme="majorHAnsi" w:hAnsiTheme="majorHAnsi" w:cstheme="majorHAnsi"/>
                                    <w:b/>
                                    <w:bCs/>
                                    <w:color w:val="2F5496" w:themeColor="accent1" w:themeShade="BF"/>
                                    <w:sz w:val="28"/>
                                    <w:szCs w:val="28"/>
                                  </w:rPr>
                                  <w:t>S VEIKLOS PRINCIPAI IR ĮSIPAREIGOJIMAI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77B4A" id="Stačiakampis 34" o:spid="_x0000_s1028" style="position:absolute;margin-left:.5pt;margin-top:-.5pt;width:475.5pt;height:4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" fillcolor="white [3212]" strokecolor="#2f5496 [2404]" strokeweight="1pt">
                    <v:textbox>
                      <w:txbxContent>
                        <w:p w14:paraId="4FB91EB6" w14:textId="3709C33F" w:rsidR="007E3496" w:rsidRPr="00585773" w:rsidRDefault="007E3496" w:rsidP="004A084E">
                          <w:pPr>
                            <w:spacing w:after="0" w:line="240" w:lineRule="auto"/>
                            <w:jc w:val="center"/>
                            <w:rPr>
                              <w:rFonts w:asciiTheme="majorHAnsi" w:hAnsiTheme="majorHAnsi" w:cstheme="majorHAnsi"/>
                              <w:b/>
                              <w:bCs/>
                              <w:color w:val="2F5496" w:themeColor="accent1" w:themeShade="BF"/>
                              <w:sz w:val="28"/>
                              <w:szCs w:val="28"/>
                            </w:rPr>
                          </w:pPr>
                          <w:r>
                            <w:rPr>
                              <w:rFonts w:asciiTheme="majorHAnsi" w:hAnsiTheme="majorHAnsi" w:cstheme="majorHAnsi"/>
                              <w:b/>
                              <w:bCs/>
                              <w:color w:val="2F5496" w:themeColor="accent1" w:themeShade="BF"/>
                              <w:sz w:val="28"/>
                              <w:szCs w:val="28"/>
                            </w:rPr>
                            <w:t xml:space="preserve">LIETUVOS RESPUBLIKOS </w:t>
                          </w:r>
                          <w:r w:rsidRPr="00C35493">
                            <w:rPr>
                              <w:rFonts w:asciiTheme="majorHAnsi" w:hAnsiTheme="majorHAnsi" w:cstheme="majorHAnsi"/>
                              <w:b/>
                              <w:bCs/>
                              <w:color w:val="2F5496" w:themeColor="accent1" w:themeShade="BF"/>
                              <w:sz w:val="28"/>
                              <w:szCs w:val="28"/>
                            </w:rPr>
                            <w:t>VYRIAUSYBĖ</w:t>
                          </w:r>
                          <w:r>
                            <w:rPr>
                              <w:rFonts w:asciiTheme="majorHAnsi" w:hAnsiTheme="majorHAnsi" w:cstheme="majorHAnsi"/>
                              <w:b/>
                              <w:bCs/>
                              <w:color w:val="2F5496" w:themeColor="accent1" w:themeShade="BF"/>
                              <w:sz w:val="28"/>
                              <w:szCs w:val="28"/>
                            </w:rPr>
                            <w:t>S VEIKLOS PRINCIPAI IR ĮSIPAREIGOJIMAI</w:t>
                          </w:r>
                        </w:p>
                      </w:txbxContent>
                    </v:textbox>
                    <w10:wrap anchorx="margin"/>
                  </v:rect>
                </w:pict>
              </mc:Fallback>
            </mc:AlternateContent>
          </w:r>
        </w:p>
      </w:sdtContent>
    </w:sdt>
    <w:p w14:paraId="2A7CC5CC" w14:textId="230B0CF2" w:rsidR="001A5F07" w:rsidRPr="004A0A58" w:rsidRDefault="001A5F07" w:rsidP="008349E4">
      <w:pPr>
        <w:spacing w:before="240" w:after="120" w:line="240" w:lineRule="auto"/>
        <w:jc w:val="both"/>
        <w:rPr>
          <w:rFonts w:cstheme="minorHAnsi"/>
        </w:rPr>
      </w:pPr>
    </w:p>
    <w:p w14:paraId="79FC73C1" w14:textId="77777777" w:rsidR="00D03FE0" w:rsidRPr="004A0A58" w:rsidRDefault="00D03FE0" w:rsidP="00D03FE0">
      <w:pPr>
        <w:spacing w:after="0" w:line="240" w:lineRule="auto"/>
        <w:jc w:val="both"/>
      </w:pPr>
    </w:p>
    <w:p w14:paraId="03F9D4A0" w14:textId="4BCFB591" w:rsidR="0081114B" w:rsidRPr="004A0A58" w:rsidRDefault="009967D3" w:rsidP="003B6543">
      <w:pPr>
        <w:spacing w:after="0" w:line="300" w:lineRule="atLeast"/>
        <w:ind w:right="99"/>
        <w:jc w:val="both"/>
        <w:textAlignment w:val="baseline"/>
        <w:rPr>
          <w:rFonts w:cstheme="minorHAnsi"/>
        </w:rPr>
      </w:pPr>
      <w:r>
        <w:rPr>
          <w:rFonts w:cstheme="minorHAnsi"/>
        </w:rPr>
        <w:t>A</w:t>
      </w:r>
      <w:r w:rsidRPr="004A0A58">
        <w:rPr>
          <w:rFonts w:cstheme="minorHAnsi"/>
        </w:rPr>
        <w:t>štuoniolikto</w:t>
      </w:r>
      <w:r w:rsidR="008B3C15">
        <w:rPr>
          <w:rFonts w:cstheme="minorHAnsi"/>
        </w:rPr>
        <w:t>sios</w:t>
      </w:r>
      <w:r>
        <w:rPr>
          <w:rFonts w:cstheme="minorHAnsi"/>
        </w:rPr>
        <w:t xml:space="preserve"> </w:t>
      </w:r>
      <w:r w:rsidRPr="004A0A58">
        <w:rPr>
          <w:rFonts w:cstheme="minorHAnsi"/>
        </w:rPr>
        <w:t>Lietuvos Respublikos Vyriausybė</w:t>
      </w:r>
      <w:r w:rsidR="008B3C15">
        <w:rPr>
          <w:rFonts w:cstheme="minorHAnsi"/>
        </w:rPr>
        <w:t>s</w:t>
      </w:r>
      <w:r w:rsidR="0081114B" w:rsidRPr="004A0A58">
        <w:rPr>
          <w:rFonts w:cstheme="minorHAnsi"/>
        </w:rPr>
        <w:t xml:space="preserve"> </w:t>
      </w:r>
      <w:r>
        <w:rPr>
          <w:rFonts w:cstheme="minorHAnsi"/>
        </w:rPr>
        <w:t>p</w:t>
      </w:r>
      <w:r w:rsidR="0081114B" w:rsidRPr="004A0A58">
        <w:rPr>
          <w:rFonts w:cstheme="minorHAnsi"/>
        </w:rPr>
        <w:t xml:space="preserve">rogramoje </w:t>
      </w:r>
      <w:r w:rsidR="008B3C15">
        <w:rPr>
          <w:rFonts w:cstheme="minorHAnsi"/>
        </w:rPr>
        <w:t xml:space="preserve">(toliau – Programa) </w:t>
      </w:r>
      <w:r w:rsidR="0081114B" w:rsidRPr="004A0A58">
        <w:t>išsk</w:t>
      </w:r>
      <w:r>
        <w:t>i</w:t>
      </w:r>
      <w:r w:rsidR="0081114B" w:rsidRPr="004A0A58">
        <w:t>r</w:t>
      </w:r>
      <w:r w:rsidR="008B3C15">
        <w:t>ti</w:t>
      </w:r>
      <w:r w:rsidR="0081114B" w:rsidRPr="004A0A58">
        <w:t xml:space="preserve"> svarbiausi šalies pažangos prioritet</w:t>
      </w:r>
      <w:r w:rsidR="008B3C15">
        <w:t>ai</w:t>
      </w:r>
      <w:r w:rsidR="0081114B" w:rsidRPr="004A0A58">
        <w:t xml:space="preserve">, kurie padės siekti esminių pokyčių valstybės ir visuomenės gyvenime, kartu </w:t>
      </w:r>
      <w:r w:rsidR="0081114B" w:rsidRPr="004A0A58">
        <w:rPr>
          <w:rFonts w:cstheme="minorHAnsi"/>
        </w:rPr>
        <w:t>nurod</w:t>
      </w:r>
      <w:r w:rsidR="008B3C15">
        <w:rPr>
          <w:rFonts w:cstheme="minorHAnsi"/>
        </w:rPr>
        <w:t>yti</w:t>
      </w:r>
      <w:r w:rsidR="0081114B" w:rsidRPr="004A0A58">
        <w:rPr>
          <w:rFonts w:cstheme="minorHAnsi"/>
        </w:rPr>
        <w:t xml:space="preserve"> veiklos princip</w:t>
      </w:r>
      <w:r w:rsidR="008B3C15">
        <w:rPr>
          <w:rFonts w:cstheme="minorHAnsi"/>
        </w:rPr>
        <w:t>ai</w:t>
      </w:r>
      <w:r w:rsidR="0081114B" w:rsidRPr="004A0A58">
        <w:rPr>
          <w:rFonts w:cstheme="minorHAnsi"/>
        </w:rPr>
        <w:t xml:space="preserve">, kuriais bus vadovaujamasi įgyvendinant </w:t>
      </w:r>
      <w:r w:rsidR="008B3C15">
        <w:rPr>
          <w:rFonts w:cstheme="minorHAnsi"/>
        </w:rPr>
        <w:t>P</w:t>
      </w:r>
      <w:r w:rsidR="0081114B" w:rsidRPr="004A0A58">
        <w:rPr>
          <w:rFonts w:cstheme="minorHAnsi"/>
        </w:rPr>
        <w:t xml:space="preserve">rogramos nuostatas, – tai </w:t>
      </w:r>
      <w:r w:rsidR="0081114B" w:rsidRPr="004A0A58">
        <w:rPr>
          <w:rFonts w:cstheme="minorHAnsi"/>
          <w:b/>
          <w:bCs/>
          <w:color w:val="2F5496" w:themeColor="accent1" w:themeShade="BF"/>
        </w:rPr>
        <w:t>ATVIRI DUOMENYS | ATSKAITOMYBĖ | DISKUSIJA IR ŽINIOMIS GRĮSTI SPRENDIMAI | BENDRADARBIAVIM</w:t>
      </w:r>
      <w:r w:rsidR="00AB1DB0" w:rsidRPr="004A0A58">
        <w:rPr>
          <w:rFonts w:cstheme="minorHAnsi"/>
          <w:b/>
          <w:bCs/>
          <w:color w:val="2F5496" w:themeColor="accent1" w:themeShade="BF"/>
        </w:rPr>
        <w:t>AS</w:t>
      </w:r>
      <w:r w:rsidR="0081114B" w:rsidRPr="004A0A58">
        <w:rPr>
          <w:rFonts w:cstheme="minorHAnsi"/>
          <w:b/>
          <w:bCs/>
          <w:color w:val="2F5496" w:themeColor="accent1" w:themeShade="BF"/>
        </w:rPr>
        <w:t xml:space="preserve"> </w:t>
      </w:r>
      <w:r w:rsidR="00AB1DB0" w:rsidRPr="004A0A58">
        <w:rPr>
          <w:rFonts w:cstheme="minorHAnsi"/>
          <w:b/>
          <w:bCs/>
          <w:color w:val="2F5496" w:themeColor="accent1" w:themeShade="BF"/>
        </w:rPr>
        <w:t xml:space="preserve">| </w:t>
      </w:r>
      <w:r w:rsidR="0081114B" w:rsidRPr="004A0A58">
        <w:rPr>
          <w:rFonts w:cstheme="minorHAnsi"/>
          <w:b/>
          <w:bCs/>
          <w:color w:val="2F5496" w:themeColor="accent1" w:themeShade="BF"/>
        </w:rPr>
        <w:t>INTERESŲ DERINIMAS | REPUTACIJOS STIPRINIMAS | ATVIR</w:t>
      </w:r>
      <w:r w:rsidR="00822D32">
        <w:rPr>
          <w:rFonts w:cstheme="minorHAnsi"/>
          <w:b/>
          <w:bCs/>
          <w:color w:val="2F5496" w:themeColor="accent1" w:themeShade="BF"/>
        </w:rPr>
        <w:t>A</w:t>
      </w:r>
      <w:r w:rsidR="0081114B" w:rsidRPr="004A0A58">
        <w:rPr>
          <w:rFonts w:cstheme="minorHAnsi"/>
          <w:b/>
          <w:bCs/>
          <w:color w:val="2F5496" w:themeColor="accent1" w:themeShade="BF"/>
        </w:rPr>
        <w:t xml:space="preserve"> VYRIAUSYBĖS KOMUNIKACIJA</w:t>
      </w:r>
      <w:r w:rsidR="0081114B" w:rsidRPr="004A0A58">
        <w:rPr>
          <w:rFonts w:cstheme="minorHAnsi"/>
        </w:rPr>
        <w:t xml:space="preserve">. </w:t>
      </w:r>
    </w:p>
    <w:p w14:paraId="18811C05" w14:textId="77777777" w:rsidR="008349E4" w:rsidRPr="004A0A58" w:rsidRDefault="008349E4" w:rsidP="0081114B">
      <w:pPr>
        <w:spacing w:after="0" w:line="300" w:lineRule="atLeast"/>
        <w:jc w:val="both"/>
        <w:textAlignment w:val="baseline"/>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236"/>
        <w:gridCol w:w="4008"/>
        <w:gridCol w:w="280"/>
        <w:gridCol w:w="2699"/>
      </w:tblGrid>
      <w:tr w:rsidR="0081114B" w:rsidRPr="004A0A58" w14:paraId="27C45C1E" w14:textId="77777777" w:rsidTr="003B6543">
        <w:trPr>
          <w:trHeight w:val="272"/>
        </w:trPr>
        <w:tc>
          <w:tcPr>
            <w:tcW w:w="9540" w:type="dxa"/>
            <w:gridSpan w:val="5"/>
            <w:shd w:val="clear" w:color="auto" w:fill="2F5496" w:themeFill="accent1" w:themeFillShade="BF"/>
          </w:tcPr>
          <w:p w14:paraId="225EBEA4" w14:textId="77777777" w:rsidR="0081114B" w:rsidRPr="004A0A58" w:rsidRDefault="0081114B" w:rsidP="00140F2D">
            <w:pPr>
              <w:jc w:val="both"/>
              <w:rPr>
                <w:rFonts w:cstheme="minorHAnsi"/>
              </w:rPr>
            </w:pPr>
            <w:bookmarkStart w:id="0" w:name="_Hlk61779928"/>
          </w:p>
        </w:tc>
      </w:tr>
      <w:tr w:rsidR="0081114B" w:rsidRPr="004A0A58" w14:paraId="2E517798" w14:textId="77777777" w:rsidTr="003B6543">
        <w:trPr>
          <w:trHeight w:val="1929"/>
        </w:trPr>
        <w:tc>
          <w:tcPr>
            <w:tcW w:w="2317" w:type="dxa"/>
          </w:tcPr>
          <w:p w14:paraId="3FA0F24C" w14:textId="77777777" w:rsidR="0081114B" w:rsidRPr="004A0A58" w:rsidRDefault="0081114B" w:rsidP="00140F2D">
            <w:pPr>
              <w:spacing w:before="120" w:after="240" w:line="300" w:lineRule="atLeast"/>
              <w:jc w:val="both"/>
              <w:rPr>
                <w:rFonts w:cstheme="minorHAnsi"/>
                <w:b/>
                <w:bCs/>
                <w:color w:val="2F5496" w:themeColor="accent1" w:themeShade="BF"/>
              </w:rPr>
            </w:pPr>
          </w:p>
          <w:p w14:paraId="1C7C1B2A" w14:textId="77777777" w:rsidR="0081114B" w:rsidRPr="004A0A58" w:rsidRDefault="0081114B" w:rsidP="00140F2D">
            <w:pPr>
              <w:spacing w:before="120" w:after="240" w:line="300" w:lineRule="atLeast"/>
              <w:jc w:val="center"/>
              <w:rPr>
                <w:rFonts w:cstheme="minorHAnsi"/>
                <w:b/>
                <w:bCs/>
              </w:rPr>
            </w:pPr>
            <w:r w:rsidRPr="004A0A58">
              <w:rPr>
                <w:rFonts w:cstheme="minorHAnsi"/>
                <w:b/>
                <w:bCs/>
                <w:color w:val="2F5496" w:themeColor="accent1" w:themeShade="BF"/>
              </w:rPr>
              <w:t>ATVIRI DUOMENYS</w:t>
            </w:r>
          </w:p>
        </w:tc>
        <w:tc>
          <w:tcPr>
            <w:tcW w:w="236" w:type="dxa"/>
            <w:shd w:val="clear" w:color="auto" w:fill="2F5496" w:themeFill="accent1" w:themeFillShade="BF"/>
          </w:tcPr>
          <w:p w14:paraId="602ACDA8" w14:textId="77777777" w:rsidR="0081114B" w:rsidRPr="004A0A58" w:rsidRDefault="0081114B" w:rsidP="00140F2D">
            <w:pPr>
              <w:spacing w:before="120" w:after="240" w:line="300" w:lineRule="atLeast"/>
              <w:jc w:val="both"/>
              <w:rPr>
                <w:rFonts w:cstheme="minorHAnsi"/>
              </w:rPr>
            </w:pPr>
          </w:p>
        </w:tc>
        <w:tc>
          <w:tcPr>
            <w:tcW w:w="6987" w:type="dxa"/>
            <w:gridSpan w:val="3"/>
          </w:tcPr>
          <w:p w14:paraId="65209719" w14:textId="0799D89A" w:rsidR="0081114B" w:rsidRPr="004A0A58" w:rsidRDefault="00317169" w:rsidP="003B6543">
            <w:pPr>
              <w:spacing w:line="240" w:lineRule="atLeast"/>
              <w:ind w:right="-110"/>
              <w:jc w:val="both"/>
            </w:pPr>
            <w:r>
              <w:t>Numatoma</w:t>
            </w:r>
            <w:r w:rsidR="00727EA3" w:rsidRPr="004A0A58">
              <w:t xml:space="preserve"> skatinti valstybinių duomenų atvėrimą įvairiose viešosios politikos srityse, gerinti šių duomenų kokybę ir jų pateikimo platformas, kad visuomenė, mokslo ir verslo bendruomenės galėtų jais pasinaudoti. Kuriant ir tobulinant techninę infrastruktūrą, duomenų valdymo gebėjimus ir didinant poreikį duomenimis pagrįsti valdymo sprendimus, bus skatinamas atvirų duomenų panaudojimas valstybės institucijos</w:t>
            </w:r>
            <w:r w:rsidR="00805F3E">
              <w:t>e</w:t>
            </w:r>
            <w:r w:rsidR="00727EA3" w:rsidRPr="004A0A58">
              <w:t xml:space="preserve"> priimant svarbius sprendimus ir plėtojant viešąsias paslaugas.</w:t>
            </w:r>
          </w:p>
        </w:tc>
      </w:tr>
      <w:tr w:rsidR="0081114B" w:rsidRPr="004A0A58" w14:paraId="0AEC11D1" w14:textId="77777777" w:rsidTr="003B6543">
        <w:trPr>
          <w:trHeight w:val="272"/>
        </w:trPr>
        <w:tc>
          <w:tcPr>
            <w:tcW w:w="9540" w:type="dxa"/>
            <w:gridSpan w:val="5"/>
            <w:shd w:val="clear" w:color="auto" w:fill="2F5496" w:themeFill="accent1" w:themeFillShade="BF"/>
          </w:tcPr>
          <w:p w14:paraId="0665D013" w14:textId="77777777" w:rsidR="0081114B" w:rsidRPr="004A0A58" w:rsidRDefault="0081114B" w:rsidP="00140F2D">
            <w:pPr>
              <w:jc w:val="both"/>
              <w:rPr>
                <w:rFonts w:cstheme="minorHAnsi"/>
              </w:rPr>
            </w:pPr>
            <w:bookmarkStart w:id="1" w:name="_Hlk61779998"/>
            <w:bookmarkEnd w:id="0"/>
          </w:p>
        </w:tc>
      </w:tr>
      <w:tr w:rsidR="0081114B" w:rsidRPr="004A0A58" w14:paraId="7DEE3234" w14:textId="77777777" w:rsidTr="003B6543">
        <w:trPr>
          <w:trHeight w:val="1431"/>
        </w:trPr>
        <w:tc>
          <w:tcPr>
            <w:tcW w:w="6561" w:type="dxa"/>
            <w:gridSpan w:val="3"/>
          </w:tcPr>
          <w:p w14:paraId="1D743926" w14:textId="341739F4" w:rsidR="0081114B" w:rsidRPr="004A0A58" w:rsidRDefault="000F60AE" w:rsidP="003B6543">
            <w:pPr>
              <w:spacing w:line="240" w:lineRule="atLeast"/>
              <w:ind w:left="-110" w:right="80"/>
              <w:jc w:val="both"/>
            </w:pPr>
            <w:r w:rsidRPr="004A0A58">
              <w:t>Atsiskait</w:t>
            </w:r>
            <w:r w:rsidR="00B06E95" w:rsidRPr="004A0A58">
              <w:t>ant</w:t>
            </w:r>
            <w:r w:rsidRPr="004A0A58">
              <w:t xml:space="preserve"> visuomenei</w:t>
            </w:r>
            <w:r w:rsidR="00B06E95" w:rsidRPr="004A0A58">
              <w:t xml:space="preserve"> bus </w:t>
            </w:r>
            <w:r w:rsidRPr="004A0A58">
              <w:t>siek</w:t>
            </w:r>
            <w:r w:rsidR="00B06E95" w:rsidRPr="004A0A58">
              <w:t>iama</w:t>
            </w:r>
            <w:r w:rsidRPr="004A0A58">
              <w:t>, kad pateikiama informacija būtų konkreti, aiški ir gyventojams su</w:t>
            </w:r>
            <w:r w:rsidR="00805F3E">
              <w:t>prantama</w:t>
            </w:r>
            <w:r w:rsidRPr="004A0A58">
              <w:t xml:space="preserve">, kad duomenys ir veiklos rezultatai būtų pristatomi objektyviai, nedarant tendencingų išvadų. </w:t>
            </w:r>
            <w:r w:rsidR="00317169">
              <w:t xml:space="preserve">Numatoma, kad svarstant </w:t>
            </w:r>
            <w:r w:rsidR="00317169" w:rsidRPr="004A0A58">
              <w:t>sudėtingus ir kompleksinius klausimus gyventojai galėtų prisidėti nuomone, žiniomis ir patarimais. Informacijos sklaida ir dialogo plėtra – svarbūs šios Vyriausybės bendravimo ir bendradarbiavimo su visuomene elementai.</w:t>
            </w:r>
          </w:p>
        </w:tc>
        <w:tc>
          <w:tcPr>
            <w:tcW w:w="280" w:type="dxa"/>
            <w:shd w:val="clear" w:color="auto" w:fill="2F5496" w:themeFill="accent1" w:themeFillShade="BF"/>
          </w:tcPr>
          <w:p w14:paraId="0EC11F74" w14:textId="77777777" w:rsidR="0081114B" w:rsidRPr="004A0A58" w:rsidRDefault="0081114B" w:rsidP="009967D3">
            <w:pPr>
              <w:spacing w:before="120" w:after="240" w:line="240" w:lineRule="atLeast"/>
              <w:jc w:val="both"/>
              <w:rPr>
                <w:rFonts w:cstheme="minorHAnsi"/>
              </w:rPr>
            </w:pPr>
          </w:p>
        </w:tc>
        <w:tc>
          <w:tcPr>
            <w:tcW w:w="2699" w:type="dxa"/>
          </w:tcPr>
          <w:p w14:paraId="69649CFF" w14:textId="77777777" w:rsidR="0081114B" w:rsidRPr="004A0A58" w:rsidRDefault="0081114B" w:rsidP="009967D3">
            <w:pPr>
              <w:spacing w:before="120" w:after="240" w:line="240" w:lineRule="atLeast"/>
              <w:jc w:val="both"/>
              <w:rPr>
                <w:rFonts w:cstheme="minorHAnsi"/>
                <w:b/>
                <w:bCs/>
                <w:color w:val="2F5496" w:themeColor="accent1" w:themeShade="BF"/>
              </w:rPr>
            </w:pPr>
          </w:p>
          <w:p w14:paraId="53E7C7F0" w14:textId="68122CBC" w:rsidR="0081114B" w:rsidRPr="004A0A58" w:rsidRDefault="0081114B" w:rsidP="009967D3">
            <w:pPr>
              <w:spacing w:before="120" w:after="240" w:line="240" w:lineRule="atLeast"/>
              <w:jc w:val="center"/>
              <w:rPr>
                <w:rFonts w:cstheme="minorHAnsi"/>
                <w:b/>
                <w:bCs/>
              </w:rPr>
            </w:pPr>
            <w:r w:rsidRPr="004A0A58">
              <w:rPr>
                <w:rFonts w:cstheme="minorHAnsi"/>
                <w:b/>
                <w:bCs/>
                <w:color w:val="2F5496" w:themeColor="accent1" w:themeShade="BF"/>
              </w:rPr>
              <w:t>ATSKAITOMYBĖ</w:t>
            </w:r>
            <w:r w:rsidR="00317169">
              <w:rPr>
                <w:rFonts w:cstheme="minorHAnsi"/>
                <w:b/>
                <w:bCs/>
                <w:color w:val="2F5496" w:themeColor="accent1" w:themeShade="BF"/>
              </w:rPr>
              <w:t xml:space="preserve"> IR KOMUNIKACIJA</w:t>
            </w:r>
          </w:p>
        </w:tc>
      </w:tr>
      <w:bookmarkEnd w:id="1"/>
      <w:tr w:rsidR="0081114B" w:rsidRPr="004A0A58" w14:paraId="0E1D2929" w14:textId="77777777" w:rsidTr="003B6543">
        <w:trPr>
          <w:trHeight w:val="272"/>
        </w:trPr>
        <w:tc>
          <w:tcPr>
            <w:tcW w:w="9540" w:type="dxa"/>
            <w:gridSpan w:val="5"/>
            <w:shd w:val="clear" w:color="auto" w:fill="2F5496" w:themeFill="accent1" w:themeFillShade="BF"/>
          </w:tcPr>
          <w:p w14:paraId="3608E3EF" w14:textId="77777777" w:rsidR="0081114B" w:rsidRPr="004A0A58" w:rsidRDefault="0081114B" w:rsidP="009967D3">
            <w:pPr>
              <w:spacing w:line="240" w:lineRule="atLeast"/>
              <w:jc w:val="both"/>
              <w:rPr>
                <w:rFonts w:cstheme="minorHAnsi"/>
              </w:rPr>
            </w:pPr>
          </w:p>
        </w:tc>
      </w:tr>
      <w:tr w:rsidR="0081114B" w:rsidRPr="004A0A58" w14:paraId="729734A1" w14:textId="77777777" w:rsidTr="003B6543">
        <w:trPr>
          <w:trHeight w:val="1110"/>
        </w:trPr>
        <w:tc>
          <w:tcPr>
            <w:tcW w:w="2317" w:type="dxa"/>
          </w:tcPr>
          <w:p w14:paraId="41728171" w14:textId="54671694" w:rsidR="0081114B" w:rsidRPr="00E33F06" w:rsidRDefault="0081114B" w:rsidP="009967D3">
            <w:pPr>
              <w:spacing w:before="360" w:after="240" w:line="240" w:lineRule="atLeast"/>
              <w:jc w:val="center"/>
              <w:rPr>
                <w:rFonts w:cstheme="minorHAnsi"/>
                <w:b/>
                <w:bCs/>
                <w:color w:val="2F5496" w:themeColor="accent1" w:themeShade="BF"/>
              </w:rPr>
            </w:pPr>
            <w:r w:rsidRPr="004A0A58">
              <w:rPr>
                <w:rFonts w:cstheme="minorHAnsi"/>
                <w:b/>
                <w:bCs/>
                <w:color w:val="2F5496" w:themeColor="accent1" w:themeShade="BF"/>
              </w:rPr>
              <w:t>BENDRADARBIAVIMAS</w:t>
            </w:r>
            <w:r w:rsidR="00335F32">
              <w:rPr>
                <w:rFonts w:cstheme="minorHAnsi"/>
                <w:b/>
                <w:bCs/>
                <w:color w:val="2F5496" w:themeColor="accent1" w:themeShade="BF"/>
              </w:rPr>
              <w:t xml:space="preserve"> IR INTER</w:t>
            </w:r>
            <w:r w:rsidR="008B3C15">
              <w:rPr>
                <w:rFonts w:cstheme="minorHAnsi"/>
                <w:b/>
                <w:bCs/>
                <w:color w:val="2F5496" w:themeColor="accent1" w:themeShade="BF"/>
              </w:rPr>
              <w:t>E</w:t>
            </w:r>
            <w:r w:rsidR="00335F32">
              <w:rPr>
                <w:rFonts w:cstheme="minorHAnsi"/>
                <w:b/>
                <w:bCs/>
                <w:color w:val="2F5496" w:themeColor="accent1" w:themeShade="BF"/>
              </w:rPr>
              <w:t>SŲ DERINIMAS</w:t>
            </w:r>
          </w:p>
        </w:tc>
        <w:tc>
          <w:tcPr>
            <w:tcW w:w="236" w:type="dxa"/>
            <w:shd w:val="clear" w:color="auto" w:fill="2F5496" w:themeFill="accent1" w:themeFillShade="BF"/>
          </w:tcPr>
          <w:p w14:paraId="60DCB267" w14:textId="77777777" w:rsidR="0081114B" w:rsidRPr="004A0A58" w:rsidRDefault="0081114B" w:rsidP="009967D3">
            <w:pPr>
              <w:spacing w:before="120" w:after="240" w:line="240" w:lineRule="atLeast"/>
              <w:jc w:val="both"/>
              <w:rPr>
                <w:rFonts w:cstheme="minorHAnsi"/>
              </w:rPr>
            </w:pPr>
          </w:p>
        </w:tc>
        <w:tc>
          <w:tcPr>
            <w:tcW w:w="6987" w:type="dxa"/>
            <w:gridSpan w:val="3"/>
          </w:tcPr>
          <w:p w14:paraId="0DB4F7E8" w14:textId="6DBCE4EE" w:rsidR="0081114B" w:rsidRPr="004A0A58" w:rsidRDefault="00E33F06" w:rsidP="003B6543">
            <w:pPr>
              <w:spacing w:line="240" w:lineRule="atLeast"/>
              <w:ind w:right="-110"/>
              <w:jc w:val="both"/>
            </w:pPr>
            <w:r>
              <w:t>Į</w:t>
            </w:r>
            <w:r w:rsidR="00C477FC" w:rsidRPr="004A0A58">
              <w:t>sipareigoja</w:t>
            </w:r>
            <w:r w:rsidR="00B96E45" w:rsidRPr="004A0A58">
              <w:t>ma</w:t>
            </w:r>
            <w:r w:rsidR="00C477FC" w:rsidRPr="004A0A58">
              <w:t xml:space="preserve"> sukurti būdus, kaip į </w:t>
            </w:r>
            <w:r>
              <w:t xml:space="preserve">sprendimų rengimo ir priėmimo </w:t>
            </w:r>
            <w:r w:rsidR="00C477FC" w:rsidRPr="004A0A58">
              <w:t xml:space="preserve">procesus įtraukti kuo daugiau suinteresuotų šalių. </w:t>
            </w:r>
            <w:r>
              <w:t xml:space="preserve">Sprendimams parengti bus telkiamos ekspertinės žinios ir patirtis, išnaudojamos efektyvaus tarpinstitucinio bendradarbiavimo galimybės. </w:t>
            </w:r>
            <w:r w:rsidR="003740CC">
              <w:t xml:space="preserve">Siekiant </w:t>
            </w:r>
            <w:r w:rsidR="003740CC" w:rsidRPr="004A0A58">
              <w:t>tartis su socialiniais ir ekonominiais partneriais, visuomenės grupių atstovais</w:t>
            </w:r>
            <w:r w:rsidR="008B3C15">
              <w:t>,</w:t>
            </w:r>
            <w:r w:rsidR="003740CC" w:rsidRPr="004A0A58">
              <w:t xml:space="preserve"> planuojama atnaujinti viešųjų konsultacijų reglamentavimą, stiprinti konsultavimosi metodinius įrankius, įtvirtinti bendrą viešųjų konsultacijų komunikaciją Vyriausybės lygiu. Priimant sprendimus bus išbandomi šiuolaikiniai, įtraukūs ir bendradarbiavimu grįsti konsultavimosi metodai, leidžiantys suinteresuotoms šalims padėti Vyriausybei gerinti priimamų sprendimų kokybę.</w:t>
            </w:r>
          </w:p>
        </w:tc>
      </w:tr>
      <w:tr w:rsidR="0081114B" w:rsidRPr="004A0A58" w14:paraId="5CA2F889" w14:textId="77777777" w:rsidTr="003B6543">
        <w:trPr>
          <w:trHeight w:val="272"/>
        </w:trPr>
        <w:tc>
          <w:tcPr>
            <w:tcW w:w="9540" w:type="dxa"/>
            <w:gridSpan w:val="5"/>
            <w:shd w:val="clear" w:color="auto" w:fill="2F5496" w:themeFill="accent1" w:themeFillShade="BF"/>
          </w:tcPr>
          <w:p w14:paraId="2DCAEAEB" w14:textId="77777777" w:rsidR="0081114B" w:rsidRPr="004A0A58" w:rsidRDefault="0081114B" w:rsidP="009967D3">
            <w:pPr>
              <w:spacing w:line="240" w:lineRule="atLeast"/>
              <w:jc w:val="both"/>
              <w:rPr>
                <w:rFonts w:cstheme="minorHAnsi"/>
              </w:rPr>
            </w:pPr>
          </w:p>
        </w:tc>
      </w:tr>
      <w:tr w:rsidR="0081114B" w:rsidRPr="004A0A58" w14:paraId="142812DB" w14:textId="77777777" w:rsidTr="003B6543">
        <w:trPr>
          <w:trHeight w:val="720"/>
        </w:trPr>
        <w:tc>
          <w:tcPr>
            <w:tcW w:w="6561" w:type="dxa"/>
            <w:gridSpan w:val="3"/>
          </w:tcPr>
          <w:p w14:paraId="73257E54" w14:textId="0FD12E85" w:rsidR="0081114B" w:rsidRPr="005B25C6" w:rsidRDefault="005B25C6" w:rsidP="003B6543">
            <w:pPr>
              <w:spacing w:line="240" w:lineRule="atLeast"/>
              <w:ind w:left="-110"/>
              <w:jc w:val="both"/>
            </w:pPr>
            <w:r w:rsidRPr="005B25C6">
              <w:t xml:space="preserve">Siekdama tinkamų, aptartų ir pagrįstų sprendimų, Vyriausybė numato naudoti įvairias įrodymais grįsto valdymo priemones ir įsipareigoja didinti įrodymų paklausą. Planuojama užtikrinti, kad poveikio vertinimas įsitvirtintų ankstyvojoje viešosios politikos problemų sprendimų paieškos ir teisėkūros stadijoje per įtraukų konsultavimąsi su visuomene ir poveikio vertinimo rezultatų viešinimą. Kartu numatomas ir didesnis patariamųjų </w:t>
            </w:r>
            <w:r w:rsidR="008B3C15">
              <w:t>bei</w:t>
            </w:r>
            <w:r w:rsidRPr="005B25C6">
              <w:t xml:space="preserve"> konsultacinių institutų (tarybų, komisijų, ekspertinių grupių) patariamasis vaidmuo Vyriausybei priimant sprendimus.</w:t>
            </w:r>
          </w:p>
        </w:tc>
        <w:tc>
          <w:tcPr>
            <w:tcW w:w="280" w:type="dxa"/>
            <w:shd w:val="clear" w:color="auto" w:fill="2F5496" w:themeFill="accent1" w:themeFillShade="BF"/>
          </w:tcPr>
          <w:p w14:paraId="006C3F33" w14:textId="77777777" w:rsidR="0081114B" w:rsidRPr="004A0A58" w:rsidRDefault="0081114B" w:rsidP="009967D3">
            <w:pPr>
              <w:spacing w:before="120" w:after="240" w:line="240" w:lineRule="atLeast"/>
              <w:jc w:val="both"/>
              <w:rPr>
                <w:rFonts w:cstheme="minorHAnsi"/>
              </w:rPr>
            </w:pPr>
          </w:p>
        </w:tc>
        <w:tc>
          <w:tcPr>
            <w:tcW w:w="2699" w:type="dxa"/>
          </w:tcPr>
          <w:p w14:paraId="462C251D" w14:textId="77777777" w:rsidR="00317169" w:rsidRDefault="00317169" w:rsidP="009967D3">
            <w:pPr>
              <w:spacing w:before="120" w:after="240" w:line="240" w:lineRule="atLeast"/>
              <w:jc w:val="center"/>
              <w:rPr>
                <w:rFonts w:cstheme="minorHAnsi"/>
                <w:b/>
                <w:bCs/>
                <w:color w:val="2F5496" w:themeColor="accent1" w:themeShade="BF"/>
              </w:rPr>
            </w:pPr>
          </w:p>
          <w:p w14:paraId="3849184B" w14:textId="5A7BA03B" w:rsidR="0081114B" w:rsidRPr="004A0A58" w:rsidRDefault="003740CC" w:rsidP="009967D3">
            <w:pPr>
              <w:spacing w:before="120" w:after="240" w:line="240" w:lineRule="atLeast"/>
              <w:jc w:val="center"/>
              <w:rPr>
                <w:rFonts w:cstheme="minorHAnsi"/>
                <w:b/>
                <w:bCs/>
                <w:color w:val="2F5496" w:themeColor="accent1" w:themeShade="BF"/>
              </w:rPr>
            </w:pPr>
            <w:r>
              <w:rPr>
                <w:rFonts w:cstheme="minorHAnsi"/>
                <w:b/>
                <w:bCs/>
                <w:color w:val="2F5496" w:themeColor="accent1" w:themeShade="BF"/>
              </w:rPr>
              <w:t>DISKUSIJA IR ŽINIOMIS GRĮSTI SPRENDIMAI</w:t>
            </w:r>
          </w:p>
          <w:p w14:paraId="1692ADF3" w14:textId="4B98A779" w:rsidR="0081114B" w:rsidRPr="004A0A58" w:rsidRDefault="0081114B" w:rsidP="009967D3">
            <w:pPr>
              <w:spacing w:before="120" w:after="240" w:line="240" w:lineRule="atLeast"/>
              <w:jc w:val="center"/>
              <w:rPr>
                <w:rFonts w:cstheme="minorHAnsi"/>
                <w:b/>
                <w:bCs/>
                <w:color w:val="2F5496" w:themeColor="accent1" w:themeShade="BF"/>
              </w:rPr>
            </w:pPr>
          </w:p>
        </w:tc>
      </w:tr>
      <w:tr w:rsidR="001C5D21" w:rsidRPr="004A0A58" w14:paraId="2B517523" w14:textId="77777777" w:rsidTr="003B6543">
        <w:trPr>
          <w:trHeight w:val="272"/>
        </w:trPr>
        <w:tc>
          <w:tcPr>
            <w:tcW w:w="9540" w:type="dxa"/>
            <w:gridSpan w:val="5"/>
            <w:shd w:val="clear" w:color="auto" w:fill="2F5496" w:themeFill="accent1" w:themeFillShade="BF"/>
          </w:tcPr>
          <w:p w14:paraId="6C41972C" w14:textId="77777777" w:rsidR="001C5D21" w:rsidRPr="004A0A58" w:rsidRDefault="001C5D21" w:rsidP="009967D3">
            <w:pPr>
              <w:spacing w:line="240" w:lineRule="atLeast"/>
              <w:jc w:val="both"/>
              <w:rPr>
                <w:rFonts w:cstheme="minorHAnsi"/>
              </w:rPr>
            </w:pPr>
          </w:p>
        </w:tc>
      </w:tr>
      <w:tr w:rsidR="001C5D21" w:rsidRPr="004A0A58" w14:paraId="74D00EED" w14:textId="77777777" w:rsidTr="003B6543">
        <w:trPr>
          <w:trHeight w:val="1062"/>
        </w:trPr>
        <w:tc>
          <w:tcPr>
            <w:tcW w:w="2317" w:type="dxa"/>
          </w:tcPr>
          <w:p w14:paraId="45588AB3" w14:textId="56E4FC70" w:rsidR="001C5D21" w:rsidRPr="004A0A58" w:rsidRDefault="00317169" w:rsidP="009967D3">
            <w:pPr>
              <w:spacing w:before="120" w:after="240" w:line="240" w:lineRule="atLeast"/>
              <w:jc w:val="center"/>
              <w:rPr>
                <w:rFonts w:cstheme="minorHAnsi"/>
                <w:b/>
                <w:bCs/>
                <w:color w:val="2F5496" w:themeColor="accent1" w:themeShade="BF"/>
              </w:rPr>
            </w:pPr>
            <w:r w:rsidRPr="004A0A58">
              <w:rPr>
                <w:rFonts w:cstheme="minorHAnsi"/>
                <w:b/>
                <w:bCs/>
                <w:color w:val="2F5496" w:themeColor="accent1" w:themeShade="BF"/>
              </w:rPr>
              <w:t>REPUTACIJA</w:t>
            </w:r>
            <w:r w:rsidR="001C5D21" w:rsidRPr="004A0A58">
              <w:rPr>
                <w:rFonts w:cstheme="minorHAnsi"/>
                <w:b/>
                <w:bCs/>
                <w:color w:val="2F5496" w:themeColor="accent1" w:themeShade="BF"/>
              </w:rPr>
              <w:t xml:space="preserve"> </w:t>
            </w:r>
          </w:p>
        </w:tc>
        <w:tc>
          <w:tcPr>
            <w:tcW w:w="236" w:type="dxa"/>
            <w:shd w:val="clear" w:color="auto" w:fill="2F5496" w:themeFill="accent1" w:themeFillShade="BF"/>
          </w:tcPr>
          <w:p w14:paraId="70CDD8AE" w14:textId="77777777" w:rsidR="001C5D21" w:rsidRPr="004A0A58" w:rsidRDefault="001C5D21" w:rsidP="009967D3">
            <w:pPr>
              <w:spacing w:before="120" w:after="240" w:line="240" w:lineRule="atLeast"/>
              <w:jc w:val="both"/>
              <w:rPr>
                <w:rFonts w:cstheme="minorHAnsi"/>
              </w:rPr>
            </w:pPr>
          </w:p>
        </w:tc>
        <w:tc>
          <w:tcPr>
            <w:tcW w:w="6987" w:type="dxa"/>
            <w:gridSpan w:val="3"/>
          </w:tcPr>
          <w:p w14:paraId="23FE7B61" w14:textId="66F265E0" w:rsidR="001C5D21" w:rsidRPr="004A0A58" w:rsidRDefault="00317169" w:rsidP="003B6543">
            <w:pPr>
              <w:spacing w:line="240" w:lineRule="atLeast"/>
              <w:ind w:right="-110"/>
              <w:jc w:val="both"/>
            </w:pPr>
            <w:r w:rsidRPr="004A0A58">
              <w:t>Toliau bus siekiama pasaulyje stiprinti Lietuvos Respublikos kultūrinę ir ekonominę reputaciją ir panaudoti ją šalies labui, skatinti pasitikėjimą institucijomis, didžiavimąsi valstybe, gyventojų pilietiškumą, patriotiškumą ir tarpusavio pasitikėjimą.</w:t>
            </w:r>
          </w:p>
        </w:tc>
      </w:tr>
      <w:tr w:rsidR="001C5D21" w:rsidRPr="004A0A58" w14:paraId="2512CDAF" w14:textId="77777777" w:rsidTr="003B6543">
        <w:trPr>
          <w:trHeight w:val="272"/>
        </w:trPr>
        <w:tc>
          <w:tcPr>
            <w:tcW w:w="9540" w:type="dxa"/>
            <w:gridSpan w:val="5"/>
            <w:shd w:val="clear" w:color="auto" w:fill="2F5496" w:themeFill="accent1" w:themeFillShade="BF"/>
          </w:tcPr>
          <w:p w14:paraId="577B0244" w14:textId="77777777" w:rsidR="001C5D21" w:rsidRPr="004A0A58" w:rsidRDefault="001C5D21" w:rsidP="00A55D16">
            <w:pPr>
              <w:jc w:val="both"/>
              <w:rPr>
                <w:rFonts w:cstheme="minorHAnsi"/>
              </w:rPr>
            </w:pPr>
          </w:p>
        </w:tc>
      </w:tr>
    </w:tbl>
    <w:p w14:paraId="5A443389" w14:textId="14289849" w:rsidR="00335F32" w:rsidRPr="003740CC" w:rsidRDefault="00335F32" w:rsidP="00335F32">
      <w:pPr>
        <w:spacing w:after="0" w:line="300" w:lineRule="atLeast"/>
        <w:jc w:val="both"/>
        <w:textAlignment w:val="baseline"/>
        <w:rPr>
          <w:sz w:val="23"/>
          <w:szCs w:val="23"/>
        </w:rPr>
      </w:pPr>
    </w:p>
    <w:p w14:paraId="16878D03" w14:textId="5B8A8488" w:rsidR="008A23EC" w:rsidRDefault="008A23EC" w:rsidP="0025541D">
      <w:pPr>
        <w:spacing w:after="0" w:line="300" w:lineRule="atLeast"/>
        <w:jc w:val="both"/>
        <w:textAlignment w:val="baseline"/>
        <w:rPr>
          <w:rFonts w:cstheme="minorHAnsi"/>
        </w:rPr>
      </w:pPr>
      <w:bookmarkStart w:id="2" w:name="_Hlk71027863"/>
      <w:r w:rsidRPr="004A0A58">
        <w:rPr>
          <w:rFonts w:cstheme="minorHAnsi"/>
        </w:rPr>
        <w:lastRenderedPageBreak/>
        <w:t>Šie principai bus kryptingai taikomi siekiant pokyčių Programoje nurodytose valstybės valdymo srityse ir kasdienėje įstaigų veikloje bei praktikoje</w:t>
      </w:r>
      <w:bookmarkEnd w:id="2"/>
      <w:r w:rsidRPr="004A0A58">
        <w:rPr>
          <w:rFonts w:cstheme="minorHAnsi"/>
        </w:rPr>
        <w:t xml:space="preserve">. </w:t>
      </w:r>
      <w:r w:rsidRPr="004D509A">
        <w:rPr>
          <w:rFonts w:cstheme="minorHAnsi"/>
          <w:b/>
          <w:bCs/>
          <w:color w:val="2F5496" w:themeColor="accent1" w:themeShade="BF"/>
        </w:rPr>
        <w:t xml:space="preserve">Vyriausybės prioritetai ir atvirumo principai </w:t>
      </w:r>
      <w:r w:rsidR="008B3C15" w:rsidRPr="004D509A">
        <w:rPr>
          <w:rFonts w:cstheme="minorHAnsi"/>
          <w:b/>
          <w:bCs/>
          <w:color w:val="2F5496" w:themeColor="accent1" w:themeShade="BF"/>
        </w:rPr>
        <w:t>kryptingai sutelkti</w:t>
      </w:r>
      <w:r w:rsidRPr="004D509A">
        <w:rPr>
          <w:rFonts w:cstheme="minorHAnsi"/>
          <w:b/>
          <w:bCs/>
          <w:color w:val="2F5496" w:themeColor="accent1" w:themeShade="BF"/>
        </w:rPr>
        <w:t xml:space="preserve"> į atvirą ir kokybišką teisėkūrą, faktais, žiniomis grįstus bei tvarius valdžios sprendimus</w:t>
      </w:r>
      <w:bookmarkStart w:id="3" w:name="_Hlk71028186"/>
      <w:r w:rsidRPr="004D509A">
        <w:rPr>
          <w:rFonts w:cstheme="minorHAnsi"/>
          <w:b/>
          <w:bCs/>
          <w:color w:val="2F5496" w:themeColor="accent1" w:themeShade="BF"/>
        </w:rPr>
        <w:t>.</w:t>
      </w:r>
      <w:r w:rsidRPr="004A0A58">
        <w:rPr>
          <w:rFonts w:cstheme="minorHAnsi"/>
        </w:rPr>
        <w:t xml:space="preserve"> </w:t>
      </w:r>
      <w:r w:rsidR="00861A7D">
        <w:rPr>
          <w:rFonts w:cstheme="minorHAnsi"/>
        </w:rPr>
        <w:t>P</w:t>
      </w:r>
      <w:r w:rsidRPr="004A0A58">
        <w:rPr>
          <w:rFonts w:cstheme="minorHAnsi"/>
        </w:rPr>
        <w:t xml:space="preserve">rincipų taikymo nauda </w:t>
      </w:r>
      <w:r w:rsidR="00861A7D">
        <w:rPr>
          <w:rFonts w:cstheme="minorHAnsi"/>
        </w:rPr>
        <w:t xml:space="preserve">taip pat </w:t>
      </w:r>
      <w:r w:rsidRPr="004A0A58">
        <w:rPr>
          <w:rFonts w:cstheme="minorHAnsi"/>
        </w:rPr>
        <w:t xml:space="preserve">prisidės prie geresnės kokybės paslaugų, efektyvaus valstybės lėšų naudojimo ir skaidrumo, viešojo sektoriaus informacijos prieinamumo ir naudojimo, glaudesnio dialogo tarp valdžios ir visuomenės. </w:t>
      </w:r>
    </w:p>
    <w:p w14:paraId="6C0B468C" w14:textId="71FC96FE" w:rsidR="00AC3617" w:rsidRDefault="00AC3617" w:rsidP="0025541D">
      <w:pPr>
        <w:spacing w:after="0" w:line="300" w:lineRule="atLeast"/>
        <w:jc w:val="both"/>
        <w:textAlignment w:val="baseline"/>
        <w:rPr>
          <w:rFonts w:cstheme="minorHAnsi"/>
        </w:rPr>
      </w:pPr>
      <w:r w:rsidRPr="004A0A58">
        <w:rPr>
          <w:rFonts w:cstheme="minorHAnsi"/>
          <w:noProof/>
        </w:rPr>
        <mc:AlternateContent>
          <mc:Choice Requires="wps">
            <w:drawing>
              <wp:anchor distT="0" distB="0" distL="114300" distR="114300" simplePos="0" relativeHeight="251699200" behindDoc="0" locked="0" layoutInCell="1" allowOverlap="1" wp14:anchorId="3FDDF719" wp14:editId="5AEBDA42">
                <wp:simplePos x="0" y="0"/>
                <wp:positionH relativeFrom="margin">
                  <wp:posOffset>57150</wp:posOffset>
                </wp:positionH>
                <wp:positionV relativeFrom="paragraph">
                  <wp:posOffset>161925</wp:posOffset>
                </wp:positionV>
                <wp:extent cx="6134100" cy="8286750"/>
                <wp:effectExtent l="0" t="0" r="19050" b="19050"/>
                <wp:wrapNone/>
                <wp:docPr id="5" name="Rectangle 18"/>
                <wp:cNvGraphicFramePr/>
                <a:graphic xmlns:a="http://schemas.openxmlformats.org/drawingml/2006/main">
                  <a:graphicData uri="http://schemas.microsoft.com/office/word/2010/wordprocessingShape">
                    <wps:wsp>
                      <wps:cNvSpPr/>
                      <wps:spPr>
                        <a:xfrm>
                          <a:off x="0" y="0"/>
                          <a:ext cx="6134100" cy="8286750"/>
                        </a:xfrm>
                        <a:prstGeom prst="rect">
                          <a:avLst/>
                        </a:prstGeom>
                        <a:solidFill>
                          <a:schemeClr val="bg1"/>
                        </a:solidFill>
                        <a:ln w="12700" cap="flat" cmpd="sng" algn="ctr">
                          <a:solidFill>
                            <a:schemeClr val="accent1">
                              <a:lumMod val="75000"/>
                            </a:schemeClr>
                          </a:solidFill>
                          <a:prstDash val="solid"/>
                          <a:miter lim="800000"/>
                        </a:ln>
                        <a:effectLst>
                          <a:innerShdw blurRad="63500" dist="50800">
                            <a:prstClr val="black">
                              <a:alpha val="50000"/>
                            </a:prstClr>
                          </a:innerShdw>
                        </a:effectLst>
                      </wps:spPr>
                      <wps:txbx>
                        <w:txbxContent>
                          <w:p w14:paraId="527FFD88" w14:textId="0875BC61" w:rsidR="007E3496" w:rsidRPr="00585773" w:rsidRDefault="007E3496" w:rsidP="0016087E">
                            <w:pPr>
                              <w:spacing w:after="0" w:line="240" w:lineRule="auto"/>
                              <w:jc w:val="center"/>
                              <w:rPr>
                                <w:rFonts w:asciiTheme="majorHAnsi" w:hAnsiTheme="majorHAnsi" w:cstheme="majorHAnsi"/>
                                <w:b/>
                                <w:bCs/>
                                <w:color w:val="2F5496" w:themeColor="accent1" w:themeShade="BF"/>
                                <w:sz w:val="28"/>
                                <w:szCs w:val="28"/>
                              </w:rPr>
                            </w:pPr>
                            <w:r w:rsidRPr="00AB22AC">
                              <w:rPr>
                                <w:rFonts w:asciiTheme="majorHAnsi" w:hAnsiTheme="majorHAnsi" w:cstheme="majorHAnsi"/>
                                <w:b/>
                                <w:bCs/>
                                <w:color w:val="2F5496" w:themeColor="accent1" w:themeShade="BF"/>
                                <w:sz w:val="28"/>
                                <w:szCs w:val="28"/>
                              </w:rPr>
                              <w:t xml:space="preserve">VYRIAUSYBĖS </w:t>
                            </w:r>
                            <w:r w:rsidR="00AC3617">
                              <w:rPr>
                                <w:rFonts w:asciiTheme="majorHAnsi" w:hAnsiTheme="majorHAnsi" w:cstheme="majorHAnsi"/>
                                <w:b/>
                                <w:bCs/>
                                <w:color w:val="2F5496" w:themeColor="accent1" w:themeShade="BF"/>
                                <w:sz w:val="28"/>
                                <w:szCs w:val="28"/>
                              </w:rPr>
                              <w:t>ĮSIPAREIGOJIMAI</w:t>
                            </w:r>
                            <w:r w:rsidRPr="00AB22AC">
                              <w:rPr>
                                <w:rFonts w:asciiTheme="majorHAnsi" w:hAnsiTheme="majorHAnsi" w:cstheme="majorHAnsi"/>
                                <w:b/>
                                <w:bCs/>
                                <w:color w:val="2F5496" w:themeColor="accent1" w:themeShade="BF"/>
                                <w:sz w:val="28"/>
                                <w:szCs w:val="28"/>
                              </w:rPr>
                              <w:t xml:space="preserve"> ATVIRO VALDYMO KONTEKSTE </w:t>
                            </w:r>
                          </w:p>
                          <w:p w14:paraId="22ED324A" w14:textId="77777777" w:rsidR="007E3496" w:rsidRDefault="007E3496" w:rsidP="0081114B">
                            <w:pPr>
                              <w:spacing w:after="0" w:line="300" w:lineRule="atLeast"/>
                              <w:jc w:val="both"/>
                              <w:textAlignment w:val="baseline"/>
                              <w:rPr>
                                <w:rFonts w:cstheme="minorHAnsi"/>
                              </w:rPr>
                            </w:pPr>
                          </w:p>
                          <w:p w14:paraId="05DAB6BB" w14:textId="79782644" w:rsidR="00AC3617" w:rsidRDefault="00AC3617" w:rsidP="00AC3617">
                            <w:pPr>
                              <w:spacing w:after="0" w:line="240" w:lineRule="atLeast"/>
                              <w:jc w:val="both"/>
                            </w:pPr>
                            <w:r w:rsidRPr="00AC3617">
                              <w:rPr>
                                <w:b/>
                                <w:bCs/>
                                <w:color w:val="2F5496" w:themeColor="accent1" w:themeShade="BF"/>
                              </w:rPr>
                              <w:t>Vyriausybė pritaria kartu su atvirumo pokyčiais suinteresuota bendruomene parengtam Lietuvos dalyvavimo Atviros Vyriausybės partnerystės tarptautinėje iniciatyvoje 2021–2023 metų veiksmų planui (toliau – Penktasis veiksmų planas)</w:t>
                            </w:r>
                            <w:r>
                              <w:t>, kurį sudaro šie įsipareigojimai:</w:t>
                            </w:r>
                          </w:p>
                          <w:p w14:paraId="2AC4F18B" w14:textId="6119DF11" w:rsidR="00A4763B" w:rsidRDefault="00A4763B" w:rsidP="00AC3617">
                            <w:pPr>
                              <w:spacing w:after="0" w:line="240" w:lineRule="atLeast"/>
                              <w:jc w:val="both"/>
                            </w:pPr>
                          </w:p>
                          <w:p w14:paraId="388F84E4" w14:textId="49D13DBE" w:rsidR="00A4763B" w:rsidRDefault="00A4763B" w:rsidP="00A4763B">
                            <w:pPr>
                              <w:spacing w:after="0" w:line="240" w:lineRule="atLeast"/>
                              <w:jc w:val="right"/>
                            </w:pPr>
                            <w:r w:rsidRPr="007E4DEA">
                              <w:rPr>
                                <w:b/>
                                <w:bCs/>
                              </w:rPr>
                              <w:t>1 pav.</w:t>
                            </w:r>
                            <w:r>
                              <w:t xml:space="preserve"> Penktojo veiksmų plano įsipareigojimai</w:t>
                            </w:r>
                          </w:p>
                          <w:p w14:paraId="5DAB9D61" w14:textId="77777777" w:rsidR="00AC3617" w:rsidRDefault="00AC3617" w:rsidP="00AC3617">
                            <w:pPr>
                              <w:spacing w:after="0" w:line="240" w:lineRule="atLeast"/>
                              <w:jc w:val="both"/>
                              <w:rPr>
                                <w:b/>
                                <w:bCs/>
                                <w:color w:val="2F5496" w:themeColor="accent1" w:themeShade="BF"/>
                              </w:rPr>
                            </w:pPr>
                          </w:p>
                          <w:p w14:paraId="66C0A869" w14:textId="73C6DB6B" w:rsidR="00AC3617" w:rsidRDefault="00AC3617" w:rsidP="00AC3617">
                            <w:pPr>
                              <w:spacing w:after="0" w:line="240" w:lineRule="atLeast"/>
                              <w:jc w:val="both"/>
                              <w:rPr>
                                <w:b/>
                                <w:bCs/>
                                <w:color w:val="2F5496" w:themeColor="accent1" w:themeShade="BF"/>
                              </w:rPr>
                            </w:pPr>
                            <w:r>
                              <w:rPr>
                                <w:rFonts w:eastAsia="+mn-ea" w:cstheme="minorHAnsi"/>
                                <w:b/>
                                <w:bCs/>
                                <w:noProof/>
                                <w:color w:val="FFFFFF"/>
                                <w:kern w:val="24"/>
                              </w:rPr>
                              <w:drawing>
                                <wp:inline distT="0" distB="0" distL="0" distR="0" wp14:anchorId="2EDC8F02" wp14:editId="55374894">
                                  <wp:extent cx="5633720" cy="3210401"/>
                                  <wp:effectExtent l="0" t="0" r="5080" b="9525"/>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3720" cy="3210401"/>
                                          </a:xfrm>
                                          <a:prstGeom prst="rect">
                                            <a:avLst/>
                                          </a:prstGeom>
                                          <a:noFill/>
                                        </pic:spPr>
                                      </pic:pic>
                                    </a:graphicData>
                                  </a:graphic>
                                </wp:inline>
                              </w:drawing>
                            </w:r>
                          </w:p>
                          <w:p w14:paraId="754EEF16" w14:textId="77777777" w:rsidR="00AC3617" w:rsidRDefault="00AC3617" w:rsidP="00AC3617">
                            <w:pPr>
                              <w:spacing w:after="0" w:line="240" w:lineRule="atLeast"/>
                              <w:jc w:val="both"/>
                              <w:rPr>
                                <w:b/>
                                <w:bCs/>
                                <w:color w:val="2F5496" w:themeColor="accent1" w:themeShade="BF"/>
                              </w:rPr>
                            </w:pPr>
                          </w:p>
                          <w:p w14:paraId="55445C73" w14:textId="0809A6C1" w:rsidR="00AC3617" w:rsidRDefault="00AC3617" w:rsidP="00AC3617">
                            <w:pPr>
                              <w:spacing w:after="0" w:line="240" w:lineRule="atLeast"/>
                              <w:jc w:val="both"/>
                            </w:pPr>
                            <w:r w:rsidRPr="002963AB">
                              <w:rPr>
                                <w:rFonts w:cstheme="minorHAnsi"/>
                              </w:rPr>
                              <w:t xml:space="preserve">Penktasis veiksmų planas taps </w:t>
                            </w:r>
                            <w:r w:rsidRPr="003A14D5">
                              <w:t>viešu 2021</w:t>
                            </w:r>
                            <w:r>
                              <w:t>–</w:t>
                            </w:r>
                            <w:r w:rsidRPr="003A14D5">
                              <w:t xml:space="preserve">2023 metų laikotarpio </w:t>
                            </w:r>
                            <w:r>
                              <w:t xml:space="preserve">konkrečių </w:t>
                            </w:r>
                            <w:r w:rsidRPr="003A14D5">
                              <w:t xml:space="preserve">atvirumo </w:t>
                            </w:r>
                            <w:r>
                              <w:t>iniciatyvų</w:t>
                            </w:r>
                            <w:r w:rsidRPr="003A14D5">
                              <w:t xml:space="preserve"> dokumentu. Visuomenė bus nuolat informuojama apie įsipareigojimų įgyvendinimo pažangą, pasiekti rezultatai bus lengvai prieinami šalies ir tarptautinėms bendruomenėms.</w:t>
                            </w:r>
                          </w:p>
                          <w:p w14:paraId="7CDC2424" w14:textId="77777777" w:rsidR="00AC3617" w:rsidRPr="003A14D5" w:rsidRDefault="00AC3617" w:rsidP="00AC3617">
                            <w:pPr>
                              <w:spacing w:after="0" w:line="240" w:lineRule="atLeast"/>
                              <w:jc w:val="both"/>
                            </w:pPr>
                          </w:p>
                          <w:p w14:paraId="6FDFADD6" w14:textId="54F503EE" w:rsidR="007E3496" w:rsidRPr="00E67DE4" w:rsidRDefault="00AC3617" w:rsidP="0081114B">
                            <w:pPr>
                              <w:spacing w:after="0" w:line="300" w:lineRule="atLeast"/>
                              <w:jc w:val="both"/>
                              <w:textAlignment w:val="baseline"/>
                              <w:rPr>
                                <w:rFonts w:cstheme="minorHAnsi"/>
                                <w:b/>
                                <w:bCs/>
                                <w:color w:val="2F5496" w:themeColor="accent1" w:themeShade="BF"/>
                              </w:rPr>
                            </w:pPr>
                            <w:r>
                              <w:rPr>
                                <w:rFonts w:cstheme="minorHAnsi"/>
                              </w:rPr>
                              <w:t xml:space="preserve">Tuo pačiu, </w:t>
                            </w:r>
                            <w:r w:rsidR="007E3496" w:rsidRPr="003A14D5">
                              <w:rPr>
                                <w:rFonts w:cstheme="minorHAnsi"/>
                              </w:rPr>
                              <w:t>Vyriausybė</w:t>
                            </w:r>
                            <w:r w:rsidR="007E3496" w:rsidRPr="003A14D5">
                              <w:rPr>
                                <w:rFonts w:cstheme="minorHAnsi"/>
                                <w:b/>
                                <w:bCs/>
                                <w:color w:val="2F5496" w:themeColor="accent1" w:themeShade="BF"/>
                              </w:rPr>
                              <w:t xml:space="preserve"> </w:t>
                            </w:r>
                            <w:r w:rsidR="007E3496" w:rsidRPr="003A14D5">
                              <w:rPr>
                                <w:rFonts w:cstheme="minorHAnsi"/>
                              </w:rPr>
                              <w:t xml:space="preserve">konkrečiomis Programos įgyvendinimo priemonėmis siekia esminių pokyčių neatidėliotino dėmesio ir prioriteto reikalaujančiose srityse ir projektuose. </w:t>
                            </w:r>
                            <w:r w:rsidR="007E3496" w:rsidRPr="00E67DE4">
                              <w:rPr>
                                <w:rFonts w:cstheme="minorHAnsi"/>
                                <w:b/>
                                <w:bCs/>
                                <w:color w:val="2F5496" w:themeColor="accent1" w:themeShade="BF"/>
                              </w:rPr>
                              <w:t>Jau dabar pradėti įgyvendinti prioritetai ir projektai, tiesiogiai atitinkantys atviro valdymo vertybes: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8007"/>
                            </w:tblGrid>
                            <w:tr w:rsidR="007E3496" w:rsidRPr="003A14D5" w14:paraId="3D35F448" w14:textId="77777777" w:rsidTr="00880E4A">
                              <w:tc>
                                <w:tcPr>
                                  <w:tcW w:w="988" w:type="dxa"/>
                                </w:tcPr>
                                <w:p w14:paraId="3546307E" w14:textId="77777777" w:rsidR="007E3496" w:rsidRPr="003A14D5" w:rsidRDefault="007E3496" w:rsidP="003979E8">
                                  <w:pPr>
                                    <w:pStyle w:val="Sraopastraipa"/>
                                    <w:spacing w:line="300" w:lineRule="atLeast"/>
                                    <w:jc w:val="both"/>
                                    <w:textAlignment w:val="baseline"/>
                                    <w:rPr>
                                      <w:rFonts w:cstheme="minorHAnsi"/>
                                    </w:rPr>
                                  </w:pPr>
                                </w:p>
                              </w:tc>
                              <w:tc>
                                <w:tcPr>
                                  <w:tcW w:w="8925" w:type="dxa"/>
                                </w:tcPr>
                                <w:p w14:paraId="60BF23D1" w14:textId="77777777" w:rsidR="007E3496" w:rsidRPr="003A14D5"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viešojo sektoriaus skaitmenizavimo plėtra,</w:t>
                                  </w:r>
                                </w:p>
                                <w:p w14:paraId="1FCE0529" w14:textId="77777777" w:rsidR="007E3496" w:rsidRPr="003A14D5"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valstybinės atvirų duomenų politikos įgyvendinimas,</w:t>
                                  </w:r>
                                </w:p>
                                <w:p w14:paraId="3DA8AF84" w14:textId="77777777" w:rsidR="007E3496" w:rsidRPr="003A14D5"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 xml:space="preserve">pasitikėjimo teisingumo sistema didinimas,  </w:t>
                                  </w:r>
                                </w:p>
                                <w:p w14:paraId="0B622895" w14:textId="77777777" w:rsidR="007E3496" w:rsidRPr="003A14D5"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nepakantumas korupcijai,</w:t>
                                  </w:r>
                                </w:p>
                                <w:p w14:paraId="4FBB967F" w14:textId="77777777" w:rsidR="007E3496" w:rsidRPr="003A14D5"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 xml:space="preserve">kokybiška ir įtrauki teisėkūra, </w:t>
                                  </w:r>
                                </w:p>
                                <w:p w14:paraId="6A897315" w14:textId="77777777" w:rsidR="007E3496" w:rsidRPr="003A14D5"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visuomenės poreikius atitinkantis ir inovatyvus viešasis sektorius,</w:t>
                                  </w:r>
                                </w:p>
                                <w:p w14:paraId="6DDA94A1" w14:textId="77777777" w:rsidR="007E3496"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 xml:space="preserve">e. Vyriausybės, el. paslaugų plėtra ir kt.   </w:t>
                                  </w:r>
                                </w:p>
                                <w:p w14:paraId="3610CA84" w14:textId="3BFCD740" w:rsidR="00AC3617" w:rsidRPr="003A14D5" w:rsidRDefault="00AC3617" w:rsidP="00AC3617">
                                  <w:pPr>
                                    <w:pStyle w:val="Sraopastraipa"/>
                                    <w:spacing w:line="300" w:lineRule="atLeast"/>
                                    <w:jc w:val="both"/>
                                    <w:textAlignment w:val="baseline"/>
                                    <w:rPr>
                                      <w:rFonts w:cstheme="minorHAnsi"/>
                                    </w:rPr>
                                  </w:pPr>
                                </w:p>
                              </w:tc>
                            </w:tr>
                          </w:tbl>
                          <w:p w14:paraId="5FC5EF0B" w14:textId="10A10D8B" w:rsidR="007E3496" w:rsidRPr="003A14D5" w:rsidRDefault="007E3496" w:rsidP="00AC3617">
                            <w:pPr>
                              <w:spacing w:after="0" w:line="240" w:lineRule="atLeast"/>
                              <w:jc w:val="both"/>
                            </w:pPr>
                          </w:p>
                        </w:txbxContent>
                      </wps:txbx>
                      <wps:bodyPr spcFirstLastPara="0" vert="horz" wrap="square" lIns="243840" tIns="304800" rIns="243840" bIns="304800" numCol="1" spcCol="1270" anchor="t" anchorCtr="0">
                        <a:noAutofit/>
                      </wps:bodyPr>
                    </wps:wsp>
                  </a:graphicData>
                </a:graphic>
                <wp14:sizeRelH relativeFrom="margin">
                  <wp14:pctWidth>0</wp14:pctWidth>
                </wp14:sizeRelH>
                <wp14:sizeRelV relativeFrom="margin">
                  <wp14:pctHeight>0</wp14:pctHeight>
                </wp14:sizeRelV>
              </wp:anchor>
            </w:drawing>
          </mc:Choice>
          <mc:Fallback>
            <w:pict>
              <v:rect w14:anchorId="3FDDF719" id="_x0000_s1029" style="position:absolute;left:0;text-align:left;margin-left:4.5pt;margin-top:12.75pt;width:483pt;height:65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" fillcolor="white [3212]" strokecolor="#2f5496 [2404]" strokeweight="1pt">
                <v:textbox inset="19.2pt,24pt,19.2pt,24pt">
                  <w:txbxContent>
                    <w:p w14:paraId="527FFD88" w14:textId="0875BC61" w:rsidR="007E3496" w:rsidRPr="00585773" w:rsidRDefault="007E3496" w:rsidP="0016087E">
                      <w:pPr>
                        <w:spacing w:after="0" w:line="240" w:lineRule="auto"/>
                        <w:jc w:val="center"/>
                        <w:rPr>
                          <w:rFonts w:asciiTheme="majorHAnsi" w:hAnsiTheme="majorHAnsi" w:cstheme="majorHAnsi"/>
                          <w:b/>
                          <w:bCs/>
                          <w:color w:val="2F5496" w:themeColor="accent1" w:themeShade="BF"/>
                          <w:sz w:val="28"/>
                          <w:szCs w:val="28"/>
                        </w:rPr>
                      </w:pPr>
                      <w:r w:rsidRPr="00AB22AC">
                        <w:rPr>
                          <w:rFonts w:asciiTheme="majorHAnsi" w:hAnsiTheme="majorHAnsi" w:cstheme="majorHAnsi"/>
                          <w:b/>
                          <w:bCs/>
                          <w:color w:val="2F5496" w:themeColor="accent1" w:themeShade="BF"/>
                          <w:sz w:val="28"/>
                          <w:szCs w:val="28"/>
                        </w:rPr>
                        <w:t xml:space="preserve">VYRIAUSYBĖS </w:t>
                      </w:r>
                      <w:r w:rsidR="00AC3617">
                        <w:rPr>
                          <w:rFonts w:asciiTheme="majorHAnsi" w:hAnsiTheme="majorHAnsi" w:cstheme="majorHAnsi"/>
                          <w:b/>
                          <w:bCs/>
                          <w:color w:val="2F5496" w:themeColor="accent1" w:themeShade="BF"/>
                          <w:sz w:val="28"/>
                          <w:szCs w:val="28"/>
                        </w:rPr>
                        <w:t>ĮSIPAREIGOJIMAI</w:t>
                      </w:r>
                      <w:r w:rsidRPr="00AB22AC">
                        <w:rPr>
                          <w:rFonts w:asciiTheme="majorHAnsi" w:hAnsiTheme="majorHAnsi" w:cstheme="majorHAnsi"/>
                          <w:b/>
                          <w:bCs/>
                          <w:color w:val="2F5496" w:themeColor="accent1" w:themeShade="BF"/>
                          <w:sz w:val="28"/>
                          <w:szCs w:val="28"/>
                        </w:rPr>
                        <w:t xml:space="preserve"> ATVIRO VALDYMO KONTEKSTE </w:t>
                      </w:r>
                    </w:p>
                    <w:p w14:paraId="22ED324A" w14:textId="77777777" w:rsidR="007E3496" w:rsidRDefault="007E3496" w:rsidP="0081114B">
                      <w:pPr>
                        <w:spacing w:after="0" w:line="300" w:lineRule="atLeast"/>
                        <w:jc w:val="both"/>
                        <w:textAlignment w:val="baseline"/>
                        <w:rPr>
                          <w:rFonts w:cstheme="minorHAnsi"/>
                        </w:rPr>
                      </w:pPr>
                    </w:p>
                    <w:p w14:paraId="05DAB6BB" w14:textId="79782644" w:rsidR="00AC3617" w:rsidRDefault="00AC3617" w:rsidP="00AC3617">
                      <w:pPr>
                        <w:spacing w:after="0" w:line="240" w:lineRule="atLeast"/>
                        <w:jc w:val="both"/>
                      </w:pPr>
                      <w:r w:rsidRPr="00AC3617">
                        <w:rPr>
                          <w:b/>
                          <w:bCs/>
                          <w:color w:val="2F5496" w:themeColor="accent1" w:themeShade="BF"/>
                        </w:rPr>
                        <w:t>Vyriausybė pritaria kartu su atvirumo pokyčiais suinteresuota bendruomene parengtam Lietuvos dalyvavimo Atviros Vyriausybės partnerystės tarptautinėje iniciatyvoje 2021–2023 metų veiksmų planui (toliau – Penktasis veiksmų planas)</w:t>
                      </w:r>
                      <w:r>
                        <w:t>, kurį sudaro šie įsipareigojimai:</w:t>
                      </w:r>
                    </w:p>
                    <w:p w14:paraId="2AC4F18B" w14:textId="6119DF11" w:rsidR="00A4763B" w:rsidRDefault="00A4763B" w:rsidP="00AC3617">
                      <w:pPr>
                        <w:spacing w:after="0" w:line="240" w:lineRule="atLeast"/>
                        <w:jc w:val="both"/>
                      </w:pPr>
                    </w:p>
                    <w:p w14:paraId="388F84E4" w14:textId="49D13DBE" w:rsidR="00A4763B" w:rsidRDefault="00A4763B" w:rsidP="00A4763B">
                      <w:pPr>
                        <w:spacing w:after="0" w:line="240" w:lineRule="atLeast"/>
                        <w:jc w:val="right"/>
                      </w:pPr>
                      <w:r w:rsidRPr="007E4DEA">
                        <w:rPr>
                          <w:b/>
                          <w:bCs/>
                        </w:rPr>
                        <w:t>1 pav.</w:t>
                      </w:r>
                      <w:r>
                        <w:t xml:space="preserve"> Penktojo veiksmų plano įsipareigojimai</w:t>
                      </w:r>
                    </w:p>
                    <w:p w14:paraId="5DAB9D61" w14:textId="77777777" w:rsidR="00AC3617" w:rsidRDefault="00AC3617" w:rsidP="00AC3617">
                      <w:pPr>
                        <w:spacing w:after="0" w:line="240" w:lineRule="atLeast"/>
                        <w:jc w:val="both"/>
                        <w:rPr>
                          <w:b/>
                          <w:bCs/>
                          <w:color w:val="2F5496" w:themeColor="accent1" w:themeShade="BF"/>
                        </w:rPr>
                      </w:pPr>
                    </w:p>
                    <w:p w14:paraId="66C0A869" w14:textId="73C6DB6B" w:rsidR="00AC3617" w:rsidRDefault="00AC3617" w:rsidP="00AC3617">
                      <w:pPr>
                        <w:spacing w:after="0" w:line="240" w:lineRule="atLeast"/>
                        <w:jc w:val="both"/>
                        <w:rPr>
                          <w:b/>
                          <w:bCs/>
                          <w:color w:val="2F5496" w:themeColor="accent1" w:themeShade="BF"/>
                        </w:rPr>
                      </w:pPr>
                      <w:r>
                        <w:rPr>
                          <w:rFonts w:eastAsia="+mn-ea" w:cstheme="minorHAnsi"/>
                          <w:b/>
                          <w:bCs/>
                          <w:noProof/>
                          <w:color w:val="FFFFFF"/>
                          <w:kern w:val="24"/>
                        </w:rPr>
                        <w:drawing>
                          <wp:inline distT="0" distB="0" distL="0" distR="0" wp14:anchorId="2EDC8F02" wp14:editId="55374894">
                            <wp:extent cx="5633720" cy="3210401"/>
                            <wp:effectExtent l="0" t="0" r="5080" b="9525"/>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3720" cy="3210401"/>
                                    </a:xfrm>
                                    <a:prstGeom prst="rect">
                                      <a:avLst/>
                                    </a:prstGeom>
                                    <a:noFill/>
                                  </pic:spPr>
                                </pic:pic>
                              </a:graphicData>
                            </a:graphic>
                          </wp:inline>
                        </w:drawing>
                      </w:r>
                    </w:p>
                    <w:p w14:paraId="754EEF16" w14:textId="77777777" w:rsidR="00AC3617" w:rsidRDefault="00AC3617" w:rsidP="00AC3617">
                      <w:pPr>
                        <w:spacing w:after="0" w:line="240" w:lineRule="atLeast"/>
                        <w:jc w:val="both"/>
                        <w:rPr>
                          <w:b/>
                          <w:bCs/>
                          <w:color w:val="2F5496" w:themeColor="accent1" w:themeShade="BF"/>
                        </w:rPr>
                      </w:pPr>
                    </w:p>
                    <w:p w14:paraId="55445C73" w14:textId="0809A6C1" w:rsidR="00AC3617" w:rsidRDefault="00AC3617" w:rsidP="00AC3617">
                      <w:pPr>
                        <w:spacing w:after="0" w:line="240" w:lineRule="atLeast"/>
                        <w:jc w:val="both"/>
                      </w:pPr>
                      <w:r w:rsidRPr="002963AB">
                        <w:rPr>
                          <w:rFonts w:cstheme="minorHAnsi"/>
                        </w:rPr>
                        <w:t xml:space="preserve">Penktasis veiksmų planas taps </w:t>
                      </w:r>
                      <w:r w:rsidRPr="003A14D5">
                        <w:t>viešu 2021</w:t>
                      </w:r>
                      <w:r>
                        <w:t>–</w:t>
                      </w:r>
                      <w:r w:rsidRPr="003A14D5">
                        <w:t xml:space="preserve">2023 metų laikotarpio </w:t>
                      </w:r>
                      <w:r>
                        <w:t xml:space="preserve">konkrečių </w:t>
                      </w:r>
                      <w:r w:rsidRPr="003A14D5">
                        <w:t xml:space="preserve">atvirumo </w:t>
                      </w:r>
                      <w:r>
                        <w:t>iniciatyvų</w:t>
                      </w:r>
                      <w:r w:rsidRPr="003A14D5">
                        <w:t xml:space="preserve"> dokumentu. Visuomenė bus nuolat informuojama apie įsipareigojimų įgyvendinimo pažangą, pasiekti rezultatai bus lengvai prieinami šalies ir tarptautinėms bendruomenėms.</w:t>
                      </w:r>
                    </w:p>
                    <w:p w14:paraId="7CDC2424" w14:textId="77777777" w:rsidR="00AC3617" w:rsidRPr="003A14D5" w:rsidRDefault="00AC3617" w:rsidP="00AC3617">
                      <w:pPr>
                        <w:spacing w:after="0" w:line="240" w:lineRule="atLeast"/>
                        <w:jc w:val="both"/>
                      </w:pPr>
                    </w:p>
                    <w:p w14:paraId="6FDFADD6" w14:textId="54F503EE" w:rsidR="007E3496" w:rsidRPr="00E67DE4" w:rsidRDefault="00AC3617" w:rsidP="0081114B">
                      <w:pPr>
                        <w:spacing w:after="0" w:line="300" w:lineRule="atLeast"/>
                        <w:jc w:val="both"/>
                        <w:textAlignment w:val="baseline"/>
                        <w:rPr>
                          <w:rFonts w:cstheme="minorHAnsi"/>
                          <w:b/>
                          <w:bCs/>
                          <w:color w:val="2F5496" w:themeColor="accent1" w:themeShade="BF"/>
                        </w:rPr>
                      </w:pPr>
                      <w:r>
                        <w:rPr>
                          <w:rFonts w:cstheme="minorHAnsi"/>
                        </w:rPr>
                        <w:t xml:space="preserve">Tuo pačiu, </w:t>
                      </w:r>
                      <w:r w:rsidR="007E3496" w:rsidRPr="003A14D5">
                        <w:rPr>
                          <w:rFonts w:cstheme="minorHAnsi"/>
                        </w:rPr>
                        <w:t>Vyriausybė</w:t>
                      </w:r>
                      <w:r w:rsidR="007E3496" w:rsidRPr="003A14D5">
                        <w:rPr>
                          <w:rFonts w:cstheme="minorHAnsi"/>
                          <w:b/>
                          <w:bCs/>
                          <w:color w:val="2F5496" w:themeColor="accent1" w:themeShade="BF"/>
                        </w:rPr>
                        <w:t xml:space="preserve"> </w:t>
                      </w:r>
                      <w:r w:rsidR="007E3496" w:rsidRPr="003A14D5">
                        <w:rPr>
                          <w:rFonts w:cstheme="minorHAnsi"/>
                        </w:rPr>
                        <w:t xml:space="preserve">konkrečiomis Programos įgyvendinimo priemonėmis siekia esminių pokyčių neatidėliotino dėmesio ir prioriteto reikalaujančiose srityse ir projektuose. </w:t>
                      </w:r>
                      <w:r w:rsidR="007E3496" w:rsidRPr="00E67DE4">
                        <w:rPr>
                          <w:rFonts w:cstheme="minorHAnsi"/>
                          <w:b/>
                          <w:bCs/>
                          <w:color w:val="2F5496" w:themeColor="accent1" w:themeShade="BF"/>
                        </w:rPr>
                        <w:t>Jau dabar pradėti įgyvendinti prioritetai ir projektai, tiesiogiai atitinkantys atviro valdymo vertybes: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8007"/>
                      </w:tblGrid>
                      <w:tr w:rsidR="007E3496" w:rsidRPr="003A14D5" w14:paraId="3D35F448" w14:textId="77777777" w:rsidTr="00880E4A">
                        <w:tc>
                          <w:tcPr>
                            <w:tcW w:w="988" w:type="dxa"/>
                          </w:tcPr>
                          <w:p w14:paraId="3546307E" w14:textId="77777777" w:rsidR="007E3496" w:rsidRPr="003A14D5" w:rsidRDefault="007E3496" w:rsidP="003979E8">
                            <w:pPr>
                              <w:pStyle w:val="Sraopastraipa"/>
                              <w:spacing w:line="300" w:lineRule="atLeast"/>
                              <w:jc w:val="both"/>
                              <w:textAlignment w:val="baseline"/>
                              <w:rPr>
                                <w:rFonts w:cstheme="minorHAnsi"/>
                              </w:rPr>
                            </w:pPr>
                          </w:p>
                        </w:tc>
                        <w:tc>
                          <w:tcPr>
                            <w:tcW w:w="8925" w:type="dxa"/>
                          </w:tcPr>
                          <w:p w14:paraId="60BF23D1" w14:textId="77777777" w:rsidR="007E3496" w:rsidRPr="003A14D5"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viešojo sektoriaus skaitmenizavimo plėtra,</w:t>
                            </w:r>
                          </w:p>
                          <w:p w14:paraId="1FCE0529" w14:textId="77777777" w:rsidR="007E3496" w:rsidRPr="003A14D5"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valstybinės atvirų duomenų politikos įgyvendinimas,</w:t>
                            </w:r>
                          </w:p>
                          <w:p w14:paraId="3DA8AF84" w14:textId="77777777" w:rsidR="007E3496" w:rsidRPr="003A14D5"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 xml:space="preserve">pasitikėjimo teisingumo sistema didinimas,  </w:t>
                            </w:r>
                          </w:p>
                          <w:p w14:paraId="0B622895" w14:textId="77777777" w:rsidR="007E3496" w:rsidRPr="003A14D5"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nepakantumas korupcijai,</w:t>
                            </w:r>
                          </w:p>
                          <w:p w14:paraId="4FBB967F" w14:textId="77777777" w:rsidR="007E3496" w:rsidRPr="003A14D5"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 xml:space="preserve">kokybiška ir įtrauki teisėkūra, </w:t>
                            </w:r>
                          </w:p>
                          <w:p w14:paraId="6A897315" w14:textId="77777777" w:rsidR="007E3496" w:rsidRPr="003A14D5"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visuomenės poreikius atitinkantis ir inovatyvus viešasis sektorius,</w:t>
                            </w:r>
                          </w:p>
                          <w:p w14:paraId="6DDA94A1" w14:textId="77777777" w:rsidR="007E3496" w:rsidRDefault="007E3496" w:rsidP="009F0D24">
                            <w:pPr>
                              <w:pStyle w:val="Sraopastraipa"/>
                              <w:numPr>
                                <w:ilvl w:val="0"/>
                                <w:numId w:val="9"/>
                              </w:numPr>
                              <w:spacing w:line="300" w:lineRule="atLeast"/>
                              <w:jc w:val="both"/>
                              <w:textAlignment w:val="baseline"/>
                              <w:rPr>
                                <w:rFonts w:cstheme="minorHAnsi"/>
                              </w:rPr>
                            </w:pPr>
                            <w:r w:rsidRPr="003A14D5">
                              <w:rPr>
                                <w:rFonts w:cstheme="minorHAnsi"/>
                              </w:rPr>
                              <w:t xml:space="preserve">e. Vyriausybės, el. paslaugų plėtra ir kt.   </w:t>
                            </w:r>
                          </w:p>
                          <w:p w14:paraId="3610CA84" w14:textId="3BFCD740" w:rsidR="00AC3617" w:rsidRPr="003A14D5" w:rsidRDefault="00AC3617" w:rsidP="00AC3617">
                            <w:pPr>
                              <w:pStyle w:val="Sraopastraipa"/>
                              <w:spacing w:line="300" w:lineRule="atLeast"/>
                              <w:jc w:val="both"/>
                              <w:textAlignment w:val="baseline"/>
                              <w:rPr>
                                <w:rFonts w:cstheme="minorHAnsi"/>
                              </w:rPr>
                            </w:pPr>
                          </w:p>
                        </w:tc>
                      </w:tr>
                    </w:tbl>
                    <w:p w14:paraId="5FC5EF0B" w14:textId="10A10D8B" w:rsidR="007E3496" w:rsidRPr="003A14D5" w:rsidRDefault="007E3496" w:rsidP="00AC3617">
                      <w:pPr>
                        <w:spacing w:after="0" w:line="240" w:lineRule="atLeast"/>
                        <w:jc w:val="both"/>
                      </w:pPr>
                    </w:p>
                  </w:txbxContent>
                </v:textbox>
                <w10:wrap anchorx="margin"/>
              </v:rect>
            </w:pict>
          </mc:Fallback>
        </mc:AlternateContent>
      </w:r>
    </w:p>
    <w:bookmarkEnd w:id="3"/>
    <w:p w14:paraId="558D496A" w14:textId="17E481DE" w:rsidR="00DB7351" w:rsidRPr="004A0A58" w:rsidRDefault="00DB7351" w:rsidP="0081114B">
      <w:pPr>
        <w:spacing w:after="0" w:line="300" w:lineRule="atLeast"/>
        <w:jc w:val="both"/>
        <w:textAlignment w:val="baseline"/>
        <w:rPr>
          <w:rFonts w:cstheme="minorHAnsi"/>
        </w:rPr>
      </w:pPr>
    </w:p>
    <w:p w14:paraId="02082CFF" w14:textId="6F8DBDD3" w:rsidR="00F3710E" w:rsidRPr="004A0A58" w:rsidRDefault="00F3710E" w:rsidP="0081114B">
      <w:pPr>
        <w:spacing w:after="0" w:line="300" w:lineRule="atLeast"/>
        <w:jc w:val="both"/>
        <w:textAlignment w:val="baseline"/>
        <w:rPr>
          <w:rFonts w:cstheme="minorHAnsi"/>
        </w:rPr>
      </w:pPr>
    </w:p>
    <w:p w14:paraId="5C99CD0D" w14:textId="055D31E7" w:rsidR="0081114B" w:rsidRPr="004A0A58" w:rsidRDefault="0081114B" w:rsidP="0081114B">
      <w:pPr>
        <w:spacing w:after="0" w:line="300" w:lineRule="atLeast"/>
        <w:jc w:val="both"/>
        <w:textAlignment w:val="baseline"/>
        <w:rPr>
          <w:rFonts w:cstheme="minorHAnsi"/>
        </w:rPr>
      </w:pPr>
    </w:p>
    <w:p w14:paraId="135C529A" w14:textId="3E0ACC21" w:rsidR="0081114B" w:rsidRPr="004A0A58" w:rsidRDefault="0081114B" w:rsidP="0081114B">
      <w:pPr>
        <w:spacing w:after="0" w:line="300" w:lineRule="atLeast"/>
        <w:jc w:val="both"/>
        <w:textAlignment w:val="baseline"/>
        <w:rPr>
          <w:rFonts w:cstheme="minorHAnsi"/>
        </w:rPr>
      </w:pPr>
    </w:p>
    <w:p w14:paraId="57D9A07B" w14:textId="4A762E55" w:rsidR="0081114B" w:rsidRPr="004A0A58" w:rsidRDefault="0081114B" w:rsidP="0081114B">
      <w:pPr>
        <w:spacing w:after="0" w:line="300" w:lineRule="atLeast"/>
        <w:jc w:val="both"/>
        <w:textAlignment w:val="baseline"/>
        <w:rPr>
          <w:rFonts w:cstheme="minorHAnsi"/>
        </w:rPr>
      </w:pPr>
    </w:p>
    <w:p w14:paraId="52EE73E9" w14:textId="1A6363E9" w:rsidR="0081114B" w:rsidRPr="004A0A58" w:rsidRDefault="0081114B" w:rsidP="0081114B">
      <w:pPr>
        <w:spacing w:after="0" w:line="300" w:lineRule="atLeast"/>
        <w:jc w:val="both"/>
        <w:textAlignment w:val="baseline"/>
        <w:rPr>
          <w:rFonts w:cstheme="minorHAnsi"/>
        </w:rPr>
      </w:pPr>
    </w:p>
    <w:p w14:paraId="20E19AB2" w14:textId="5CB49810" w:rsidR="0081114B" w:rsidRPr="004A0A58" w:rsidRDefault="0081114B" w:rsidP="0081114B">
      <w:pPr>
        <w:spacing w:after="0" w:line="300" w:lineRule="atLeast"/>
        <w:jc w:val="both"/>
        <w:textAlignment w:val="baseline"/>
        <w:rPr>
          <w:rFonts w:cstheme="minorHAnsi"/>
        </w:rPr>
      </w:pPr>
    </w:p>
    <w:p w14:paraId="09F86B78" w14:textId="28BF7BFD" w:rsidR="0081114B" w:rsidRPr="004A0A58" w:rsidRDefault="0081114B" w:rsidP="0081114B">
      <w:pPr>
        <w:spacing w:after="0" w:line="300" w:lineRule="atLeast"/>
        <w:jc w:val="both"/>
        <w:textAlignment w:val="baseline"/>
        <w:rPr>
          <w:rFonts w:cstheme="minorHAnsi"/>
        </w:rPr>
      </w:pPr>
    </w:p>
    <w:p w14:paraId="1A3F950A" w14:textId="56A941CC" w:rsidR="0081114B" w:rsidRPr="004A0A58" w:rsidRDefault="0081114B" w:rsidP="0081114B">
      <w:pPr>
        <w:spacing w:after="0" w:line="300" w:lineRule="atLeast"/>
        <w:jc w:val="both"/>
        <w:textAlignment w:val="baseline"/>
        <w:rPr>
          <w:rFonts w:cstheme="minorHAnsi"/>
        </w:rPr>
      </w:pPr>
    </w:p>
    <w:p w14:paraId="14456E30" w14:textId="2B23526C" w:rsidR="0081114B" w:rsidRPr="004A0A58" w:rsidRDefault="0081114B" w:rsidP="0081114B">
      <w:pPr>
        <w:spacing w:after="0" w:line="300" w:lineRule="atLeast"/>
        <w:jc w:val="both"/>
        <w:textAlignment w:val="baseline"/>
        <w:rPr>
          <w:rFonts w:cstheme="minorHAnsi"/>
        </w:rPr>
      </w:pPr>
    </w:p>
    <w:p w14:paraId="46A0DAD7" w14:textId="008E1F73" w:rsidR="0081114B" w:rsidRPr="004A0A58" w:rsidRDefault="0081114B" w:rsidP="0081114B">
      <w:pPr>
        <w:spacing w:after="0" w:line="300" w:lineRule="atLeast"/>
        <w:jc w:val="both"/>
        <w:textAlignment w:val="baseline"/>
        <w:rPr>
          <w:rFonts w:cstheme="minorHAnsi"/>
        </w:rPr>
      </w:pPr>
    </w:p>
    <w:p w14:paraId="23F834D0" w14:textId="483308CA" w:rsidR="0081114B" w:rsidRPr="004A0A58" w:rsidRDefault="0081114B" w:rsidP="0081114B">
      <w:pPr>
        <w:spacing w:after="0" w:line="300" w:lineRule="atLeast"/>
        <w:jc w:val="both"/>
        <w:textAlignment w:val="baseline"/>
        <w:rPr>
          <w:rFonts w:cstheme="minorHAnsi"/>
        </w:rPr>
      </w:pPr>
    </w:p>
    <w:p w14:paraId="040EC6B7" w14:textId="6989AE5F" w:rsidR="0081114B" w:rsidRPr="004A0A58" w:rsidRDefault="0081114B" w:rsidP="0081114B">
      <w:pPr>
        <w:spacing w:after="0" w:line="300" w:lineRule="atLeast"/>
        <w:jc w:val="both"/>
        <w:textAlignment w:val="baseline"/>
        <w:rPr>
          <w:rFonts w:cstheme="minorHAnsi"/>
        </w:rPr>
      </w:pPr>
    </w:p>
    <w:p w14:paraId="45EA01F8" w14:textId="731B55D7" w:rsidR="0081114B" w:rsidRPr="004A0A58" w:rsidRDefault="0081114B" w:rsidP="0081114B">
      <w:pPr>
        <w:spacing w:after="0" w:line="300" w:lineRule="atLeast"/>
        <w:jc w:val="both"/>
        <w:textAlignment w:val="baseline"/>
        <w:rPr>
          <w:rFonts w:cstheme="minorHAnsi"/>
        </w:rPr>
      </w:pPr>
    </w:p>
    <w:p w14:paraId="3D5A565E" w14:textId="7C3806A0" w:rsidR="0081114B" w:rsidRPr="004A0A58" w:rsidRDefault="0081114B" w:rsidP="0081114B">
      <w:pPr>
        <w:spacing w:after="0" w:line="300" w:lineRule="atLeast"/>
        <w:jc w:val="both"/>
        <w:textAlignment w:val="baseline"/>
        <w:rPr>
          <w:rFonts w:cstheme="minorHAnsi"/>
        </w:rPr>
      </w:pPr>
    </w:p>
    <w:p w14:paraId="4DB034BB" w14:textId="4A885E37" w:rsidR="0081114B" w:rsidRPr="004A0A58" w:rsidRDefault="0081114B" w:rsidP="0081114B">
      <w:pPr>
        <w:spacing w:after="0" w:line="300" w:lineRule="atLeast"/>
        <w:jc w:val="both"/>
        <w:textAlignment w:val="baseline"/>
        <w:rPr>
          <w:rFonts w:cstheme="minorHAnsi"/>
        </w:rPr>
      </w:pPr>
    </w:p>
    <w:p w14:paraId="7BE3C8F0" w14:textId="67E42D81" w:rsidR="0081114B" w:rsidRPr="004A0A58" w:rsidRDefault="0081114B" w:rsidP="0081114B">
      <w:pPr>
        <w:spacing w:after="0" w:line="300" w:lineRule="atLeast"/>
        <w:jc w:val="both"/>
        <w:textAlignment w:val="baseline"/>
        <w:rPr>
          <w:rFonts w:cstheme="minorHAnsi"/>
        </w:rPr>
      </w:pPr>
    </w:p>
    <w:p w14:paraId="6CA0ABAD" w14:textId="4361F957" w:rsidR="0081114B" w:rsidRPr="004A0A58" w:rsidRDefault="0081114B" w:rsidP="0081114B">
      <w:pPr>
        <w:spacing w:after="0" w:line="300" w:lineRule="atLeast"/>
        <w:jc w:val="both"/>
        <w:textAlignment w:val="baseline"/>
        <w:rPr>
          <w:rFonts w:cstheme="minorHAnsi"/>
        </w:rPr>
      </w:pPr>
    </w:p>
    <w:p w14:paraId="6AE6FBDD" w14:textId="29335630" w:rsidR="0081114B" w:rsidRPr="004A0A58" w:rsidRDefault="0081114B" w:rsidP="0081114B">
      <w:pPr>
        <w:spacing w:after="0" w:line="300" w:lineRule="atLeast"/>
        <w:jc w:val="both"/>
        <w:textAlignment w:val="baseline"/>
        <w:rPr>
          <w:rFonts w:cstheme="minorHAnsi"/>
        </w:rPr>
      </w:pPr>
    </w:p>
    <w:p w14:paraId="3A593C68" w14:textId="1F0B02E3" w:rsidR="0081114B" w:rsidRPr="004A0A58" w:rsidRDefault="0081114B" w:rsidP="0081114B">
      <w:pPr>
        <w:spacing w:after="0" w:line="300" w:lineRule="atLeast"/>
        <w:jc w:val="both"/>
        <w:textAlignment w:val="baseline"/>
        <w:rPr>
          <w:rFonts w:cstheme="minorHAnsi"/>
        </w:rPr>
      </w:pPr>
    </w:p>
    <w:p w14:paraId="0C6F23A6" w14:textId="377D875D" w:rsidR="0081114B" w:rsidRPr="004A0A58" w:rsidRDefault="0081114B" w:rsidP="0081114B">
      <w:pPr>
        <w:spacing w:after="0" w:line="300" w:lineRule="atLeast"/>
        <w:jc w:val="both"/>
        <w:textAlignment w:val="baseline"/>
        <w:rPr>
          <w:rFonts w:cstheme="minorHAnsi"/>
        </w:rPr>
      </w:pPr>
    </w:p>
    <w:p w14:paraId="1EB73DD2" w14:textId="65C63F90" w:rsidR="0081114B" w:rsidRPr="004A0A58" w:rsidRDefault="0081114B" w:rsidP="0081114B">
      <w:pPr>
        <w:spacing w:after="0" w:line="300" w:lineRule="atLeast"/>
        <w:jc w:val="both"/>
        <w:textAlignment w:val="baseline"/>
        <w:rPr>
          <w:rFonts w:cstheme="minorHAnsi"/>
        </w:rPr>
      </w:pPr>
    </w:p>
    <w:p w14:paraId="76CB62B3" w14:textId="6B734E17" w:rsidR="0081114B" w:rsidRPr="004A0A58" w:rsidRDefault="0081114B" w:rsidP="0081114B">
      <w:pPr>
        <w:spacing w:after="0" w:line="300" w:lineRule="atLeast"/>
        <w:jc w:val="both"/>
        <w:textAlignment w:val="baseline"/>
        <w:rPr>
          <w:rFonts w:cstheme="minorHAnsi"/>
        </w:rPr>
      </w:pPr>
    </w:p>
    <w:p w14:paraId="60387398" w14:textId="04257B02" w:rsidR="009F0D24" w:rsidRPr="004A0A58" w:rsidRDefault="009F0D24" w:rsidP="00B90678"/>
    <w:p w14:paraId="4B58A87F" w14:textId="6216865F" w:rsidR="009F0D24" w:rsidRPr="004A0A58" w:rsidRDefault="009F0D24" w:rsidP="00B90678"/>
    <w:p w14:paraId="238687E0" w14:textId="7B177277" w:rsidR="009F0D24" w:rsidRPr="004A0A58" w:rsidRDefault="009F0D24" w:rsidP="00B90678"/>
    <w:p w14:paraId="05361671" w14:textId="4FAF32CE" w:rsidR="009F0D24" w:rsidRDefault="009F0D24" w:rsidP="00B90678"/>
    <w:p w14:paraId="0F3CFB2E" w14:textId="19EA9210" w:rsidR="003A14D5" w:rsidRDefault="003A14D5" w:rsidP="00B90678"/>
    <w:p w14:paraId="56F228E8" w14:textId="72D6E9C6" w:rsidR="003740CC" w:rsidRDefault="003740CC" w:rsidP="00B90678"/>
    <w:p w14:paraId="39D33B41" w14:textId="349AA1A7" w:rsidR="003740CC" w:rsidRDefault="003740CC" w:rsidP="00B90678"/>
    <w:p w14:paraId="2B3863F4" w14:textId="2DA3EB0D" w:rsidR="003740CC" w:rsidRDefault="003740CC" w:rsidP="00B90678"/>
    <w:p w14:paraId="047D13E3" w14:textId="4D70ADDA" w:rsidR="0016087E" w:rsidRDefault="0016087E" w:rsidP="00B90678"/>
    <w:p w14:paraId="76CA5B7C" w14:textId="6DCD016E" w:rsidR="0016087E" w:rsidRDefault="0016087E" w:rsidP="00B90678"/>
    <w:p w14:paraId="6CBCDB2F" w14:textId="1C37FBB8" w:rsidR="00DA56F3" w:rsidRDefault="00DA56F3" w:rsidP="00B90678"/>
    <w:p w14:paraId="2AC0728C" w14:textId="04A8F3FF" w:rsidR="00DA56F3" w:rsidRDefault="00DA56F3" w:rsidP="00B90678"/>
    <w:p w14:paraId="60A51E61" w14:textId="6F01C01F" w:rsidR="00DA56F3" w:rsidRDefault="00DA56F3" w:rsidP="00B90678"/>
    <w:p w14:paraId="3134623E" w14:textId="77777777" w:rsidR="00DA56F3" w:rsidRPr="004A0A58" w:rsidRDefault="00DA56F3" w:rsidP="00B90678"/>
    <w:p w14:paraId="58179947" w14:textId="1772AE06" w:rsidR="0038362C" w:rsidRDefault="0038362C"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bookmarkStart w:id="4" w:name="_Hlk61702335"/>
      <w:r w:rsidRPr="004A0A58">
        <w:rPr>
          <w:rFonts w:cstheme="minorHAnsi"/>
          <w:noProof/>
        </w:rPr>
        <w:lastRenderedPageBreak/>
        <mc:AlternateContent>
          <mc:Choice Requires="wps">
            <w:drawing>
              <wp:anchor distT="0" distB="0" distL="114300" distR="114300" simplePos="0" relativeHeight="251703296" behindDoc="0" locked="0" layoutInCell="1" allowOverlap="1" wp14:anchorId="7C25BCDF" wp14:editId="2B061610">
                <wp:simplePos x="0" y="0"/>
                <wp:positionH relativeFrom="margin">
                  <wp:align>left</wp:align>
                </wp:positionH>
                <wp:positionV relativeFrom="paragraph">
                  <wp:posOffset>-3175</wp:posOffset>
                </wp:positionV>
                <wp:extent cx="6115050" cy="7943850"/>
                <wp:effectExtent l="0" t="0" r="19050" b="19050"/>
                <wp:wrapNone/>
                <wp:docPr id="26" name="Rectangle 18"/>
                <wp:cNvGraphicFramePr/>
                <a:graphic xmlns:a="http://schemas.openxmlformats.org/drawingml/2006/main">
                  <a:graphicData uri="http://schemas.microsoft.com/office/word/2010/wordprocessingShape">
                    <wps:wsp>
                      <wps:cNvSpPr/>
                      <wps:spPr>
                        <a:xfrm>
                          <a:off x="0" y="0"/>
                          <a:ext cx="6115050" cy="7943850"/>
                        </a:xfrm>
                        <a:prstGeom prst="rect">
                          <a:avLst/>
                        </a:prstGeom>
                        <a:solidFill>
                          <a:schemeClr val="bg1"/>
                        </a:solidFill>
                        <a:ln w="12700" cap="flat" cmpd="sng" algn="ctr">
                          <a:solidFill>
                            <a:schemeClr val="accent1">
                              <a:lumMod val="75000"/>
                            </a:schemeClr>
                          </a:solidFill>
                          <a:prstDash val="solid"/>
                          <a:miter lim="800000"/>
                        </a:ln>
                        <a:effectLst>
                          <a:innerShdw blurRad="63500" dist="50800">
                            <a:prstClr val="black">
                              <a:alpha val="50000"/>
                            </a:prstClr>
                          </a:innerShdw>
                        </a:effectLst>
                      </wps:spPr>
                      <wps:txbx>
                        <w:txbxContent>
                          <w:p w14:paraId="47BA64AF" w14:textId="52B5126F" w:rsidR="00AC3617" w:rsidRDefault="00AC3617" w:rsidP="00AC3617">
                            <w:pPr>
                              <w:spacing w:after="0" w:line="240" w:lineRule="atLeast"/>
                              <w:jc w:val="both"/>
                            </w:pPr>
                            <w:r w:rsidRPr="003A14D5">
                              <w:t>Siekdama sustiprinti dėmesį viešojo valdymo atvirumui</w:t>
                            </w:r>
                            <w:r>
                              <w:t>,</w:t>
                            </w:r>
                            <w:r w:rsidRPr="003A14D5">
                              <w:t xml:space="preserve"> </w:t>
                            </w:r>
                            <w:r w:rsidRPr="002405F2">
                              <w:rPr>
                                <w:b/>
                                <w:bCs/>
                                <w:color w:val="2F5496" w:themeColor="accent1" w:themeShade="BF"/>
                              </w:rPr>
                              <w:t xml:space="preserve">Vyriausybė </w:t>
                            </w:r>
                            <w:r w:rsidRPr="00295B0D">
                              <w:rPr>
                                <w:b/>
                                <w:bCs/>
                                <w:color w:val="2F5496" w:themeColor="accent1" w:themeShade="BF"/>
                              </w:rPr>
                              <w:t xml:space="preserve">papildomai </w:t>
                            </w:r>
                            <w:r w:rsidRPr="002405F2">
                              <w:rPr>
                                <w:b/>
                                <w:bCs/>
                                <w:color w:val="2F5496" w:themeColor="accent1" w:themeShade="BF"/>
                              </w:rPr>
                              <w:t>įsipareigoja</w:t>
                            </w:r>
                            <w:r w:rsidRPr="00295B0D">
                              <w:rPr>
                                <w:b/>
                                <w:bCs/>
                                <w:color w:val="2F5496" w:themeColor="accent1" w:themeShade="BF"/>
                              </w:rPr>
                              <w:t xml:space="preserve"> 2021–2023 metais įgyvendinti </w:t>
                            </w:r>
                            <w:r w:rsidR="004F0F7C">
                              <w:rPr>
                                <w:b/>
                                <w:bCs/>
                                <w:color w:val="2F5496" w:themeColor="accent1" w:themeShade="BF"/>
                              </w:rPr>
                              <w:t xml:space="preserve">šiuos </w:t>
                            </w:r>
                            <w:r w:rsidR="007713EE">
                              <w:rPr>
                                <w:b/>
                                <w:bCs/>
                                <w:color w:val="2F5496" w:themeColor="accent1" w:themeShade="BF"/>
                              </w:rPr>
                              <w:t>P</w:t>
                            </w:r>
                            <w:r>
                              <w:rPr>
                                <w:b/>
                                <w:bCs/>
                                <w:color w:val="2F5496" w:themeColor="accent1" w:themeShade="BF"/>
                              </w:rPr>
                              <w:t>rogramos</w:t>
                            </w:r>
                            <w:r w:rsidRPr="00295B0D">
                              <w:rPr>
                                <w:b/>
                                <w:bCs/>
                                <w:color w:val="2F5496" w:themeColor="accent1" w:themeShade="BF"/>
                              </w:rPr>
                              <w:t xml:space="preserve"> nuostatų įgyvendinimo plano veiksmus</w:t>
                            </w:r>
                            <w:r w:rsidR="004F0F7C">
                              <w:rPr>
                                <w:b/>
                                <w:bCs/>
                                <w:color w:val="2F5496" w:themeColor="accent1" w:themeShade="BF"/>
                              </w:rPr>
                              <w:t xml:space="preserve">, </w:t>
                            </w:r>
                            <w:bookmarkStart w:id="5" w:name="_Hlk71029409"/>
                            <w:r w:rsidRPr="004F0F7C">
                              <w:t>užtikrindama, kad šių veiksmų įgyvendinimas bus inovatyvus, itin atviras ir atliepiantis įtraukaus konsultavimosi principus</w:t>
                            </w:r>
                            <w:bookmarkEnd w:id="5"/>
                            <w:r w:rsidR="004F0F7C">
                              <w:t>:</w:t>
                            </w:r>
                          </w:p>
                          <w:p w14:paraId="54E0D571" w14:textId="5069313B" w:rsidR="00A4763B" w:rsidRDefault="00A4763B" w:rsidP="00AC3617">
                            <w:pPr>
                              <w:spacing w:after="0" w:line="240" w:lineRule="atLeast"/>
                              <w:jc w:val="both"/>
                            </w:pPr>
                          </w:p>
                          <w:p w14:paraId="08644E2E" w14:textId="3C50F1DA" w:rsidR="00A4763B" w:rsidRDefault="00A4763B" w:rsidP="00A4763B">
                            <w:pPr>
                              <w:spacing w:after="0" w:line="240" w:lineRule="atLeast"/>
                              <w:jc w:val="right"/>
                            </w:pPr>
                            <w:r w:rsidRPr="007E4DEA">
                              <w:rPr>
                                <w:b/>
                                <w:bCs/>
                              </w:rPr>
                              <w:t>2 pav.</w:t>
                            </w:r>
                            <w:r>
                              <w:t xml:space="preserve"> Papildomi veiksmai</w:t>
                            </w:r>
                          </w:p>
                          <w:p w14:paraId="339F3649" w14:textId="77777777" w:rsidR="00AC3617" w:rsidRDefault="00AC3617" w:rsidP="002963AB">
                            <w:pPr>
                              <w:spacing w:after="0" w:line="240" w:lineRule="atLeast"/>
                              <w:jc w:val="both"/>
                              <w:rPr>
                                <w:b/>
                                <w:bCs/>
                                <w:color w:val="2F5496" w:themeColor="accent1" w:themeShade="BF"/>
                              </w:rPr>
                            </w:pPr>
                          </w:p>
                          <w:tbl>
                            <w:tblPr>
                              <w:tblStyle w:val="Lentelstinklelis"/>
                              <w:tblW w:w="0" w:type="auto"/>
                              <w:tblInd w:w="90" w:type="dxa"/>
                              <w:tblLook w:val="04A0" w:firstRow="1" w:lastRow="0" w:firstColumn="1" w:lastColumn="0" w:noHBand="0" w:noVBand="1"/>
                            </w:tblPr>
                            <w:tblGrid>
                              <w:gridCol w:w="2775"/>
                              <w:gridCol w:w="3932"/>
                              <w:gridCol w:w="2060"/>
                            </w:tblGrid>
                            <w:tr w:rsidR="00AC3617" w14:paraId="72544E95" w14:textId="77777777" w:rsidTr="001B0E7D">
                              <w:trPr>
                                <w:trHeight w:val="514"/>
                              </w:trPr>
                              <w:tc>
                                <w:tcPr>
                                  <w:tcW w:w="2790" w:type="dxa"/>
                                  <w:tcBorders>
                                    <w:top w:val="nil"/>
                                    <w:left w:val="nil"/>
                                    <w:bottom w:val="nil"/>
                                    <w:right w:val="single" w:sz="8" w:space="0" w:color="7F7F7F"/>
                                  </w:tcBorders>
                                  <w:shd w:val="clear" w:color="auto" w:fill="2F5496" w:themeFill="accent1" w:themeFillShade="BF"/>
                                </w:tcPr>
                                <w:p w14:paraId="002A8088" w14:textId="77777777" w:rsidR="00AC3617" w:rsidRPr="00B23B41" w:rsidRDefault="00AC3617" w:rsidP="00AC3617">
                                  <w:pPr>
                                    <w:rPr>
                                      <w:sz w:val="28"/>
                                      <w:szCs w:val="28"/>
                                      <w:lang w:val="en-GB"/>
                                    </w:rPr>
                                  </w:pPr>
                                  <w:r w:rsidRPr="00B23B41">
                                    <w:rPr>
                                      <w:color w:val="FFFFFF" w:themeColor="background1"/>
                                      <w:sz w:val="28"/>
                                      <w:szCs w:val="28"/>
                                      <w:lang w:val="en-GB"/>
                                    </w:rPr>
                                    <w:t>01</w:t>
                                  </w:r>
                                </w:p>
                              </w:tc>
                              <w:tc>
                                <w:tcPr>
                                  <w:tcW w:w="3960" w:type="dxa"/>
                                  <w:vMerge w:val="restart"/>
                                  <w:tcBorders>
                                    <w:top w:val="nil"/>
                                    <w:left w:val="single" w:sz="8" w:space="0" w:color="7F7F7F"/>
                                    <w:bottom w:val="nil"/>
                                    <w:right w:val="single" w:sz="8" w:space="0" w:color="7F7F7F"/>
                                  </w:tcBorders>
                                </w:tcPr>
                                <w:p w14:paraId="79919DF2" w14:textId="77777777" w:rsidR="00AC3617" w:rsidRPr="00242D36" w:rsidRDefault="00AC3617" w:rsidP="00302D37">
                                  <w:pPr>
                                    <w:rPr>
                                      <w:sz w:val="18"/>
                                      <w:szCs w:val="18"/>
                                    </w:rPr>
                                  </w:pPr>
                                  <w:r w:rsidRPr="00242D36">
                                    <w:rPr>
                                      <w:sz w:val="18"/>
                                      <w:szCs w:val="18"/>
                                    </w:rPr>
                                    <w:t>Sukurti platformą, kurioje visos valstybės ir  savivaldybių institucijos ir įstaigos skelbs  informaciją apie finansavimo galimybes NVO; plėtoti kokybiškų duomenų apie NVO rinkimą, sujungiant duomenis apie NVO kaupiančias sistemas. Užtikrinti šių duomenų pateikimą visuomenei ir institucijoms patogiu naudoti formatu</w:t>
                                  </w:r>
                                </w:p>
                              </w:tc>
                              <w:tc>
                                <w:tcPr>
                                  <w:tcW w:w="2068" w:type="dxa"/>
                                  <w:vMerge w:val="restart"/>
                                  <w:tcBorders>
                                    <w:top w:val="nil"/>
                                    <w:left w:val="single" w:sz="8" w:space="0" w:color="7F7F7F"/>
                                    <w:bottom w:val="nil"/>
                                    <w:right w:val="nil"/>
                                  </w:tcBorders>
                                </w:tcPr>
                                <w:p w14:paraId="62654420" w14:textId="77777777" w:rsidR="00AC3617" w:rsidRDefault="00AC3617" w:rsidP="00AC3617">
                                  <w:pPr>
                                    <w:rPr>
                                      <w:noProof/>
                                    </w:rPr>
                                  </w:pPr>
                                </w:p>
                                <w:p w14:paraId="61F3678C" w14:textId="77777777" w:rsidR="00AC3617" w:rsidRPr="000D7A27" w:rsidRDefault="00AC3617" w:rsidP="00AC3617">
                                  <w:pPr>
                                    <w:rPr>
                                      <w:b/>
                                      <w:bCs/>
                                      <w:sz w:val="18"/>
                                      <w:szCs w:val="18"/>
                                    </w:rPr>
                                  </w:pPr>
                                  <w:r w:rsidRPr="000D7A27">
                                    <w:rPr>
                                      <w:b/>
                                      <w:bCs/>
                                      <w:sz w:val="18"/>
                                      <w:szCs w:val="18"/>
                                    </w:rPr>
                                    <w:t>Socialinės apsaugos ir darbo ministerija</w:t>
                                  </w:r>
                                </w:p>
                                <w:p w14:paraId="51D86397" w14:textId="77777777" w:rsidR="00AC3617" w:rsidRPr="000D7A27" w:rsidRDefault="00AC3617" w:rsidP="00AC3617">
                                  <w:pPr>
                                    <w:rPr>
                                      <w:b/>
                                      <w:bCs/>
                                      <w:sz w:val="20"/>
                                      <w:szCs w:val="20"/>
                                    </w:rPr>
                                  </w:pPr>
                                </w:p>
                                <w:p w14:paraId="757169C0" w14:textId="77777777" w:rsidR="00AC3617" w:rsidRDefault="00AC3617" w:rsidP="00AC3617">
                                  <w:pPr>
                                    <w:rPr>
                                      <w:b/>
                                      <w:bCs/>
                                      <w:sz w:val="18"/>
                                      <w:szCs w:val="18"/>
                                    </w:rPr>
                                  </w:pPr>
                                  <w:r w:rsidRPr="000D7A27">
                                    <w:rPr>
                                      <w:b/>
                                      <w:bCs/>
                                      <w:sz w:val="18"/>
                                      <w:szCs w:val="18"/>
                                    </w:rPr>
                                    <w:t xml:space="preserve">2021 m. rugsėjo 1 d. – </w:t>
                                  </w:r>
                                </w:p>
                                <w:p w14:paraId="1AF2D90C" w14:textId="77777777" w:rsidR="00AC3617" w:rsidRPr="000D7A27" w:rsidRDefault="00AC3617" w:rsidP="00AC3617">
                                  <w:pPr>
                                    <w:rPr>
                                      <w:b/>
                                      <w:bCs/>
                                      <w:sz w:val="18"/>
                                      <w:szCs w:val="18"/>
                                    </w:rPr>
                                  </w:pPr>
                                  <w:r w:rsidRPr="000D7A27">
                                    <w:rPr>
                                      <w:b/>
                                      <w:bCs/>
                                      <w:sz w:val="18"/>
                                      <w:szCs w:val="18"/>
                                    </w:rPr>
                                    <w:t>2023 m. kovo 31 d.</w:t>
                                  </w:r>
                                </w:p>
                                <w:p w14:paraId="717D6338" w14:textId="77777777" w:rsidR="00AC3617" w:rsidRDefault="00AC3617" w:rsidP="00AC3617"/>
                              </w:tc>
                            </w:tr>
                            <w:tr w:rsidR="00AC3617" w14:paraId="39B5DF75" w14:textId="77777777" w:rsidTr="001B0E7D">
                              <w:trPr>
                                <w:trHeight w:val="980"/>
                              </w:trPr>
                              <w:tc>
                                <w:tcPr>
                                  <w:tcW w:w="2790" w:type="dxa"/>
                                  <w:tcBorders>
                                    <w:top w:val="nil"/>
                                    <w:left w:val="nil"/>
                                    <w:bottom w:val="single" w:sz="8" w:space="0" w:color="7F7F7F"/>
                                    <w:right w:val="single" w:sz="8" w:space="0" w:color="7F7F7F"/>
                                  </w:tcBorders>
                                </w:tcPr>
                                <w:p w14:paraId="2757920E" w14:textId="77777777" w:rsidR="00AC3617" w:rsidRPr="00B23B41" w:rsidRDefault="00AC3617" w:rsidP="00AC3617">
                                  <w:pPr>
                                    <w:ind w:left="-110"/>
                                    <w:rPr>
                                      <w:sz w:val="18"/>
                                      <w:szCs w:val="18"/>
                                    </w:rPr>
                                  </w:pPr>
                                  <w:r w:rsidRPr="00B23B41">
                                    <w:rPr>
                                      <w:b/>
                                      <w:bCs/>
                                      <w:sz w:val="18"/>
                                      <w:szCs w:val="18"/>
                                    </w:rPr>
                                    <w:t>Sukurti bendrą platformą nevyriausybinių organizacijų (NVO) finansavimo stebėsenai ir kokybiškų atvirų duomenų apie NVO sektorių kaupimui užtikrinti</w:t>
                                  </w:r>
                                </w:p>
                              </w:tc>
                              <w:tc>
                                <w:tcPr>
                                  <w:tcW w:w="3960" w:type="dxa"/>
                                  <w:vMerge/>
                                  <w:tcBorders>
                                    <w:top w:val="nil"/>
                                    <w:left w:val="single" w:sz="8" w:space="0" w:color="7F7F7F"/>
                                    <w:bottom w:val="single" w:sz="8" w:space="0" w:color="7F7F7F"/>
                                    <w:right w:val="single" w:sz="8" w:space="0" w:color="7F7F7F"/>
                                  </w:tcBorders>
                                </w:tcPr>
                                <w:p w14:paraId="658AFA86" w14:textId="77777777" w:rsidR="00AC3617" w:rsidRPr="00242D36" w:rsidRDefault="00AC3617" w:rsidP="00AC3617">
                                  <w:pPr>
                                    <w:jc w:val="both"/>
                                    <w:rPr>
                                      <w:sz w:val="18"/>
                                      <w:szCs w:val="18"/>
                                    </w:rPr>
                                  </w:pPr>
                                </w:p>
                              </w:tc>
                              <w:tc>
                                <w:tcPr>
                                  <w:tcW w:w="2068" w:type="dxa"/>
                                  <w:vMerge/>
                                  <w:tcBorders>
                                    <w:top w:val="nil"/>
                                    <w:left w:val="single" w:sz="8" w:space="0" w:color="7F7F7F"/>
                                    <w:bottom w:val="single" w:sz="8" w:space="0" w:color="7F7F7F"/>
                                    <w:right w:val="nil"/>
                                  </w:tcBorders>
                                </w:tcPr>
                                <w:p w14:paraId="1FB9E5E9" w14:textId="77777777" w:rsidR="00AC3617" w:rsidRDefault="00AC3617" w:rsidP="00AC3617"/>
                              </w:tc>
                            </w:tr>
                            <w:tr w:rsidR="00AC3617" w14:paraId="25532F0D" w14:textId="77777777" w:rsidTr="001B0E7D">
                              <w:trPr>
                                <w:trHeight w:val="530"/>
                              </w:trPr>
                              <w:tc>
                                <w:tcPr>
                                  <w:tcW w:w="2790" w:type="dxa"/>
                                  <w:tcBorders>
                                    <w:top w:val="single" w:sz="8" w:space="0" w:color="7F7F7F"/>
                                    <w:left w:val="nil"/>
                                    <w:bottom w:val="nil"/>
                                    <w:right w:val="single" w:sz="8" w:space="0" w:color="7F7F7F"/>
                                  </w:tcBorders>
                                  <w:shd w:val="clear" w:color="auto" w:fill="2F5496" w:themeFill="accent1" w:themeFillShade="BF"/>
                                </w:tcPr>
                                <w:p w14:paraId="114A4DBE" w14:textId="77777777" w:rsidR="00AC3617" w:rsidRPr="00B23B41" w:rsidRDefault="00AC3617" w:rsidP="00AC3617">
                                  <w:pPr>
                                    <w:rPr>
                                      <w:sz w:val="28"/>
                                      <w:szCs w:val="28"/>
                                    </w:rPr>
                                  </w:pPr>
                                  <w:r w:rsidRPr="00B23B41">
                                    <w:rPr>
                                      <w:color w:val="FFFFFF" w:themeColor="background1"/>
                                      <w:sz w:val="28"/>
                                      <w:szCs w:val="28"/>
                                      <w:lang w:val="en-GB"/>
                                    </w:rPr>
                                    <w:t>02</w:t>
                                  </w:r>
                                </w:p>
                              </w:tc>
                              <w:tc>
                                <w:tcPr>
                                  <w:tcW w:w="3960" w:type="dxa"/>
                                  <w:vMerge w:val="restart"/>
                                  <w:tcBorders>
                                    <w:top w:val="single" w:sz="8" w:space="0" w:color="7F7F7F"/>
                                    <w:left w:val="single" w:sz="8" w:space="0" w:color="7F7F7F"/>
                                    <w:bottom w:val="nil"/>
                                    <w:right w:val="single" w:sz="8" w:space="0" w:color="7F7F7F"/>
                                  </w:tcBorders>
                                </w:tcPr>
                                <w:p w14:paraId="6A953B60" w14:textId="7C5170AE" w:rsidR="00AC3617" w:rsidRPr="00242D36" w:rsidRDefault="00AC3617" w:rsidP="00302D37">
                                  <w:pPr>
                                    <w:rPr>
                                      <w:sz w:val="18"/>
                                      <w:szCs w:val="18"/>
                                    </w:rPr>
                                  </w:pPr>
                                  <w:r w:rsidRPr="00242D36">
                                    <w:rPr>
                                      <w:sz w:val="18"/>
                                      <w:szCs w:val="18"/>
                                    </w:rPr>
                                    <w:t xml:space="preserve">Išanalizuoti </w:t>
                                  </w:r>
                                  <w:r w:rsidR="004F0F7C" w:rsidRPr="004F0F7C">
                                    <w:rPr>
                                      <w:sz w:val="18"/>
                                      <w:szCs w:val="18"/>
                                    </w:rPr>
                                    <w:t>dalyvaujamosios demokratijos priemonių įgyvendinimo</w:t>
                                  </w:r>
                                  <w:r w:rsidRPr="00242D36">
                                    <w:rPr>
                                      <w:sz w:val="18"/>
                                      <w:szCs w:val="18"/>
                                    </w:rPr>
                                    <w:t xml:space="preserve"> galimybes, parengti ir užtikrinti metodinės pagalbos teikimą institucijoms, siekiančioms išbandyti </w:t>
                                  </w:r>
                                  <w:r w:rsidR="004F0F7C">
                                    <w:rPr>
                                      <w:sz w:val="18"/>
                                      <w:szCs w:val="18"/>
                                    </w:rPr>
                                    <w:t>šias priemones</w:t>
                                  </w:r>
                                  <w:r w:rsidRPr="00242D36">
                                    <w:rPr>
                                      <w:sz w:val="18"/>
                                      <w:szCs w:val="18"/>
                                    </w:rPr>
                                    <w:t xml:space="preserve"> nacionalini</w:t>
                                  </w:r>
                                  <w:r>
                                    <w:rPr>
                                      <w:sz w:val="18"/>
                                      <w:szCs w:val="18"/>
                                    </w:rPr>
                                    <w:t>u</w:t>
                                  </w:r>
                                  <w:r w:rsidRPr="00242D36">
                                    <w:rPr>
                                      <w:sz w:val="18"/>
                                      <w:szCs w:val="18"/>
                                    </w:rPr>
                                    <w:t xml:space="preserve">  arba savivaldos lygmen</w:t>
                                  </w:r>
                                  <w:r>
                                    <w:rPr>
                                      <w:sz w:val="18"/>
                                      <w:szCs w:val="18"/>
                                    </w:rPr>
                                    <w:t>iu</w:t>
                                  </w:r>
                                </w:p>
                              </w:tc>
                              <w:tc>
                                <w:tcPr>
                                  <w:tcW w:w="2068" w:type="dxa"/>
                                  <w:vMerge w:val="restart"/>
                                  <w:tcBorders>
                                    <w:top w:val="single" w:sz="8" w:space="0" w:color="7F7F7F"/>
                                    <w:left w:val="single" w:sz="8" w:space="0" w:color="7F7F7F"/>
                                    <w:bottom w:val="nil"/>
                                    <w:right w:val="nil"/>
                                  </w:tcBorders>
                                </w:tcPr>
                                <w:p w14:paraId="7A13CB68" w14:textId="77777777" w:rsidR="00AC3617" w:rsidRDefault="00AC3617" w:rsidP="00AC3617">
                                  <w:pPr>
                                    <w:rPr>
                                      <w:b/>
                                      <w:bCs/>
                                      <w:sz w:val="18"/>
                                      <w:szCs w:val="18"/>
                                    </w:rPr>
                                  </w:pPr>
                                </w:p>
                                <w:p w14:paraId="646F4672" w14:textId="77777777" w:rsidR="00AC3617" w:rsidRPr="000D7A27" w:rsidRDefault="00AC3617" w:rsidP="00AC3617">
                                  <w:pPr>
                                    <w:rPr>
                                      <w:b/>
                                      <w:bCs/>
                                      <w:sz w:val="18"/>
                                      <w:szCs w:val="18"/>
                                    </w:rPr>
                                  </w:pPr>
                                  <w:r w:rsidRPr="000D7A27">
                                    <w:rPr>
                                      <w:b/>
                                      <w:bCs/>
                                      <w:sz w:val="18"/>
                                      <w:szCs w:val="18"/>
                                    </w:rPr>
                                    <w:t>Socialinės apsaugos ir darbo ministerija</w:t>
                                  </w:r>
                                </w:p>
                                <w:p w14:paraId="1BEE7263" w14:textId="77777777" w:rsidR="00AC3617" w:rsidRDefault="00AC3617" w:rsidP="00AC3617">
                                  <w:pPr>
                                    <w:ind w:left="490" w:hanging="490"/>
                                  </w:pPr>
                                </w:p>
                                <w:p w14:paraId="25A6F3D1" w14:textId="77777777" w:rsidR="00AC3617" w:rsidRDefault="00AC3617" w:rsidP="00AC3617">
                                  <w:pPr>
                                    <w:ind w:left="490" w:hanging="490"/>
                                    <w:rPr>
                                      <w:b/>
                                      <w:bCs/>
                                      <w:sz w:val="18"/>
                                      <w:szCs w:val="18"/>
                                    </w:rPr>
                                  </w:pPr>
                                  <w:r w:rsidRPr="000D7A27">
                                    <w:rPr>
                                      <w:b/>
                                      <w:bCs/>
                                      <w:sz w:val="18"/>
                                      <w:szCs w:val="18"/>
                                    </w:rPr>
                                    <w:t xml:space="preserve">2021 m. birželio 1 d. – </w:t>
                                  </w:r>
                                </w:p>
                                <w:p w14:paraId="10E46714" w14:textId="77777777" w:rsidR="00AC3617" w:rsidRPr="006634AE" w:rsidRDefault="00AC3617" w:rsidP="00AC3617">
                                  <w:pPr>
                                    <w:ind w:left="490" w:hanging="490"/>
                                    <w:rPr>
                                      <w:b/>
                                      <w:bCs/>
                                      <w:sz w:val="18"/>
                                      <w:szCs w:val="18"/>
                                    </w:rPr>
                                  </w:pPr>
                                  <w:r w:rsidRPr="000D7A27">
                                    <w:rPr>
                                      <w:b/>
                                      <w:bCs/>
                                      <w:sz w:val="18"/>
                                      <w:szCs w:val="18"/>
                                    </w:rPr>
                                    <w:t xml:space="preserve">2022 m. gruodžio 31 d. </w:t>
                                  </w:r>
                                </w:p>
                              </w:tc>
                            </w:tr>
                            <w:tr w:rsidR="00AC3617" w14:paraId="6C09760E" w14:textId="77777777" w:rsidTr="001B0E7D">
                              <w:trPr>
                                <w:trHeight w:val="990"/>
                              </w:trPr>
                              <w:tc>
                                <w:tcPr>
                                  <w:tcW w:w="2790" w:type="dxa"/>
                                  <w:tcBorders>
                                    <w:top w:val="nil"/>
                                    <w:left w:val="nil"/>
                                    <w:bottom w:val="single" w:sz="8" w:space="0" w:color="7F7F7F"/>
                                    <w:right w:val="single" w:sz="8" w:space="0" w:color="7F7F7F"/>
                                  </w:tcBorders>
                                </w:tcPr>
                                <w:p w14:paraId="0340D5D3" w14:textId="1828A0EC" w:rsidR="00AC3617" w:rsidRPr="00B23B41" w:rsidRDefault="00AC3617" w:rsidP="00AC3617">
                                  <w:pPr>
                                    <w:ind w:left="-110"/>
                                    <w:rPr>
                                      <w:b/>
                                      <w:bCs/>
                                      <w:sz w:val="18"/>
                                      <w:szCs w:val="18"/>
                                    </w:rPr>
                                  </w:pPr>
                                  <w:r w:rsidRPr="00B23B41">
                                    <w:rPr>
                                      <w:b/>
                                      <w:bCs/>
                                      <w:sz w:val="18"/>
                                      <w:szCs w:val="18"/>
                                    </w:rPr>
                                    <w:t>Įdiegti Ekonominio bendradarbiavimo ir plėtros organizacijos (EBPO) dalyvaujamosios demokratijos priemon</w:t>
                                  </w:r>
                                  <w:r w:rsidR="004F0F7C">
                                    <w:rPr>
                                      <w:b/>
                                      <w:bCs/>
                                      <w:sz w:val="18"/>
                                      <w:szCs w:val="18"/>
                                    </w:rPr>
                                    <w:t>es</w:t>
                                  </w:r>
                                </w:p>
                              </w:tc>
                              <w:tc>
                                <w:tcPr>
                                  <w:tcW w:w="3960" w:type="dxa"/>
                                  <w:vMerge/>
                                  <w:tcBorders>
                                    <w:top w:val="nil"/>
                                    <w:left w:val="single" w:sz="8" w:space="0" w:color="7F7F7F"/>
                                    <w:bottom w:val="single" w:sz="8" w:space="0" w:color="7F7F7F"/>
                                    <w:right w:val="single" w:sz="8" w:space="0" w:color="7F7F7F"/>
                                  </w:tcBorders>
                                </w:tcPr>
                                <w:p w14:paraId="6957B9CB" w14:textId="77777777" w:rsidR="00AC3617" w:rsidRPr="00242D36" w:rsidRDefault="00AC3617" w:rsidP="00AC3617">
                                  <w:pPr>
                                    <w:jc w:val="both"/>
                                    <w:rPr>
                                      <w:sz w:val="18"/>
                                      <w:szCs w:val="18"/>
                                    </w:rPr>
                                  </w:pPr>
                                </w:p>
                              </w:tc>
                              <w:tc>
                                <w:tcPr>
                                  <w:tcW w:w="2068" w:type="dxa"/>
                                  <w:vMerge/>
                                  <w:tcBorders>
                                    <w:top w:val="nil"/>
                                    <w:left w:val="single" w:sz="8" w:space="0" w:color="7F7F7F"/>
                                    <w:bottom w:val="single" w:sz="8" w:space="0" w:color="7F7F7F"/>
                                    <w:right w:val="nil"/>
                                  </w:tcBorders>
                                </w:tcPr>
                                <w:p w14:paraId="657F9F27" w14:textId="77777777" w:rsidR="00AC3617" w:rsidRDefault="00AC3617" w:rsidP="00AC3617"/>
                              </w:tc>
                            </w:tr>
                            <w:tr w:rsidR="00AC3617" w14:paraId="39AD2FE5" w14:textId="77777777" w:rsidTr="001B0E7D">
                              <w:trPr>
                                <w:trHeight w:val="530"/>
                              </w:trPr>
                              <w:tc>
                                <w:tcPr>
                                  <w:tcW w:w="2790" w:type="dxa"/>
                                  <w:tcBorders>
                                    <w:top w:val="single" w:sz="8" w:space="0" w:color="7F7F7F"/>
                                    <w:left w:val="nil"/>
                                    <w:bottom w:val="nil"/>
                                    <w:right w:val="single" w:sz="8" w:space="0" w:color="7F7F7F"/>
                                  </w:tcBorders>
                                  <w:shd w:val="clear" w:color="auto" w:fill="2F5496" w:themeFill="accent1" w:themeFillShade="BF"/>
                                </w:tcPr>
                                <w:p w14:paraId="4202DD97" w14:textId="77777777" w:rsidR="00AC3617" w:rsidRPr="00B23B41" w:rsidRDefault="00AC3617" w:rsidP="00AC3617">
                                  <w:pPr>
                                    <w:rPr>
                                      <w:sz w:val="28"/>
                                      <w:szCs w:val="28"/>
                                    </w:rPr>
                                  </w:pPr>
                                  <w:r w:rsidRPr="00B23B41">
                                    <w:rPr>
                                      <w:color w:val="FFFFFF" w:themeColor="background1"/>
                                      <w:sz w:val="28"/>
                                      <w:szCs w:val="28"/>
                                      <w:lang w:val="en-GB"/>
                                    </w:rPr>
                                    <w:t>03</w:t>
                                  </w:r>
                                </w:p>
                              </w:tc>
                              <w:tc>
                                <w:tcPr>
                                  <w:tcW w:w="3960" w:type="dxa"/>
                                  <w:vMerge w:val="restart"/>
                                  <w:tcBorders>
                                    <w:top w:val="single" w:sz="8" w:space="0" w:color="7F7F7F"/>
                                    <w:left w:val="single" w:sz="8" w:space="0" w:color="7F7F7F"/>
                                    <w:bottom w:val="nil"/>
                                    <w:right w:val="single" w:sz="8" w:space="0" w:color="7F7F7F"/>
                                  </w:tcBorders>
                                </w:tcPr>
                                <w:p w14:paraId="02FBAFEB" w14:textId="77777777" w:rsidR="00AC3617" w:rsidRPr="00242D36" w:rsidRDefault="00AC3617" w:rsidP="00302D37">
                                  <w:pPr>
                                    <w:rPr>
                                      <w:sz w:val="18"/>
                                      <w:szCs w:val="18"/>
                                    </w:rPr>
                                  </w:pPr>
                                  <w:r w:rsidRPr="00242D36">
                                    <w:rPr>
                                      <w:sz w:val="18"/>
                                      <w:szCs w:val="18"/>
                                    </w:rPr>
                                    <w:t>Bendradarbiaujant su teismų savivaldos institucijomis ir kitais suinteresuotais subjektais, įvertinti teisines, technines ir finansines galimybes stebėti viešus teismų posėdžius nuotoliniu būdu ir priimti Vyriausybės sprendimą dėl teisinio reguliavimo keitimo ir / ar organizacinių priemonių šiai galimybei užtikrinti</w:t>
                                  </w:r>
                                </w:p>
                              </w:tc>
                              <w:tc>
                                <w:tcPr>
                                  <w:tcW w:w="2068" w:type="dxa"/>
                                  <w:vMerge w:val="restart"/>
                                  <w:tcBorders>
                                    <w:top w:val="single" w:sz="8" w:space="0" w:color="7F7F7F"/>
                                    <w:left w:val="single" w:sz="8" w:space="0" w:color="7F7F7F"/>
                                    <w:bottom w:val="nil"/>
                                    <w:right w:val="nil"/>
                                  </w:tcBorders>
                                </w:tcPr>
                                <w:p w14:paraId="0C98777B" w14:textId="77777777" w:rsidR="00AC3617" w:rsidRPr="00855389" w:rsidRDefault="00AC3617" w:rsidP="00AC3617">
                                  <w:pPr>
                                    <w:rPr>
                                      <w:b/>
                                      <w:bCs/>
                                      <w:sz w:val="18"/>
                                      <w:szCs w:val="18"/>
                                    </w:rPr>
                                  </w:pPr>
                                </w:p>
                                <w:p w14:paraId="502C6A80" w14:textId="77777777" w:rsidR="00AC3617" w:rsidRPr="00326FB5" w:rsidRDefault="00AC3617" w:rsidP="00AC3617">
                                  <w:pPr>
                                    <w:rPr>
                                      <w:b/>
                                      <w:bCs/>
                                      <w:sz w:val="18"/>
                                      <w:szCs w:val="18"/>
                                    </w:rPr>
                                  </w:pPr>
                                  <w:r w:rsidRPr="00326FB5">
                                    <w:rPr>
                                      <w:b/>
                                      <w:bCs/>
                                      <w:sz w:val="18"/>
                                      <w:szCs w:val="18"/>
                                    </w:rPr>
                                    <w:t>Teisingumo ministerija</w:t>
                                  </w:r>
                                </w:p>
                                <w:p w14:paraId="52FE7F8A" w14:textId="77777777" w:rsidR="00AC3617" w:rsidRPr="00326FB5" w:rsidRDefault="00AC3617" w:rsidP="00AC3617">
                                  <w:pPr>
                                    <w:rPr>
                                      <w:b/>
                                      <w:bCs/>
                                      <w:sz w:val="18"/>
                                      <w:szCs w:val="18"/>
                                    </w:rPr>
                                  </w:pPr>
                                </w:p>
                                <w:p w14:paraId="086FB3E4" w14:textId="77777777" w:rsidR="00AC3617" w:rsidRPr="00855389" w:rsidRDefault="00AC3617" w:rsidP="00AC3617">
                                  <w:pPr>
                                    <w:rPr>
                                      <w:b/>
                                      <w:bCs/>
                                      <w:sz w:val="18"/>
                                      <w:szCs w:val="18"/>
                                    </w:rPr>
                                  </w:pPr>
                                  <w:r w:rsidRPr="00CF7A48">
                                    <w:rPr>
                                      <w:b/>
                                      <w:bCs/>
                                      <w:sz w:val="18"/>
                                      <w:szCs w:val="18"/>
                                    </w:rPr>
                                    <w:t>2021 m.</w:t>
                                  </w:r>
                                  <w:r w:rsidRPr="00855389">
                                    <w:rPr>
                                      <w:b/>
                                      <w:bCs/>
                                      <w:sz w:val="18"/>
                                      <w:szCs w:val="18"/>
                                    </w:rPr>
                                    <w:t xml:space="preserve"> </w:t>
                                  </w:r>
                                  <w:r w:rsidRPr="00CF7A48">
                                    <w:rPr>
                                      <w:b/>
                                      <w:bCs/>
                                      <w:sz w:val="18"/>
                                      <w:szCs w:val="18"/>
                                    </w:rPr>
                                    <w:t>liepos</w:t>
                                  </w:r>
                                  <w:r w:rsidRPr="00855389">
                                    <w:rPr>
                                      <w:b/>
                                      <w:bCs/>
                                      <w:sz w:val="18"/>
                                      <w:szCs w:val="18"/>
                                    </w:rPr>
                                    <w:t xml:space="preserve"> </w:t>
                                  </w:r>
                                  <w:r w:rsidRPr="00CF7A48">
                                    <w:rPr>
                                      <w:b/>
                                      <w:bCs/>
                                      <w:sz w:val="18"/>
                                      <w:szCs w:val="18"/>
                                    </w:rPr>
                                    <w:t>1 d.</w:t>
                                  </w:r>
                                  <w:r w:rsidRPr="00855389">
                                    <w:rPr>
                                      <w:b/>
                                      <w:bCs/>
                                      <w:sz w:val="18"/>
                                      <w:szCs w:val="18"/>
                                    </w:rPr>
                                    <w:t xml:space="preserve"> – </w:t>
                                  </w:r>
                                </w:p>
                                <w:p w14:paraId="4054F4BD" w14:textId="77777777" w:rsidR="00AC3617" w:rsidRPr="00855389" w:rsidRDefault="00AC3617" w:rsidP="00AC3617">
                                  <w:pPr>
                                    <w:rPr>
                                      <w:b/>
                                      <w:bCs/>
                                      <w:sz w:val="18"/>
                                      <w:szCs w:val="18"/>
                                    </w:rPr>
                                  </w:pPr>
                                  <w:r w:rsidRPr="00CF7A48">
                                    <w:rPr>
                                      <w:b/>
                                      <w:bCs/>
                                      <w:sz w:val="18"/>
                                      <w:szCs w:val="18"/>
                                    </w:rPr>
                                    <w:t>2022 m. rugs</w:t>
                                  </w:r>
                                  <w:r w:rsidRPr="00855389">
                                    <w:rPr>
                                      <w:b/>
                                      <w:bCs/>
                                      <w:sz w:val="18"/>
                                      <w:szCs w:val="18"/>
                                    </w:rPr>
                                    <w:t>ėj</w:t>
                                  </w:r>
                                  <w:r w:rsidRPr="00CF7A48">
                                    <w:rPr>
                                      <w:b/>
                                      <w:bCs/>
                                      <w:sz w:val="18"/>
                                      <w:szCs w:val="18"/>
                                    </w:rPr>
                                    <w:t>o 30 d.</w:t>
                                  </w:r>
                                </w:p>
                                <w:p w14:paraId="163DD85F" w14:textId="77777777" w:rsidR="00AC3617" w:rsidRPr="00326FB5" w:rsidRDefault="00AC3617" w:rsidP="00AC3617">
                                  <w:pPr>
                                    <w:rPr>
                                      <w:b/>
                                      <w:bCs/>
                                      <w:sz w:val="18"/>
                                      <w:szCs w:val="18"/>
                                    </w:rPr>
                                  </w:pPr>
                                </w:p>
                                <w:p w14:paraId="5DA26297" w14:textId="77777777" w:rsidR="00AC3617" w:rsidRPr="00326FB5" w:rsidRDefault="00AC3617" w:rsidP="00AC3617"/>
                              </w:tc>
                            </w:tr>
                            <w:tr w:rsidR="00AC3617" w14:paraId="5F4734F6" w14:textId="77777777" w:rsidTr="001B0E7D">
                              <w:trPr>
                                <w:trHeight w:val="1079"/>
                              </w:trPr>
                              <w:tc>
                                <w:tcPr>
                                  <w:tcW w:w="2790" w:type="dxa"/>
                                  <w:tcBorders>
                                    <w:top w:val="nil"/>
                                    <w:left w:val="nil"/>
                                    <w:bottom w:val="single" w:sz="8" w:space="0" w:color="7F7F7F"/>
                                    <w:right w:val="single" w:sz="8" w:space="0" w:color="7F7F7F"/>
                                  </w:tcBorders>
                                </w:tcPr>
                                <w:p w14:paraId="44133364" w14:textId="77777777" w:rsidR="00AC3617" w:rsidRPr="00B23B41" w:rsidRDefault="00AC3617" w:rsidP="00AC3617">
                                  <w:pPr>
                                    <w:ind w:left="-110"/>
                                    <w:rPr>
                                      <w:b/>
                                      <w:bCs/>
                                      <w:sz w:val="18"/>
                                      <w:szCs w:val="18"/>
                                    </w:rPr>
                                  </w:pPr>
                                  <w:r w:rsidRPr="00B23B41">
                                    <w:rPr>
                                      <w:b/>
                                      <w:bCs/>
                                      <w:sz w:val="18"/>
                                      <w:szCs w:val="18"/>
                                    </w:rPr>
                                    <w:t>Užtikrinti galimybę stebėti viešus teismų posėdžius nuotoliniu būdu</w:t>
                                  </w:r>
                                </w:p>
                              </w:tc>
                              <w:tc>
                                <w:tcPr>
                                  <w:tcW w:w="3960" w:type="dxa"/>
                                  <w:vMerge/>
                                  <w:tcBorders>
                                    <w:top w:val="nil"/>
                                    <w:left w:val="single" w:sz="8" w:space="0" w:color="7F7F7F"/>
                                    <w:bottom w:val="single" w:sz="8" w:space="0" w:color="7F7F7F"/>
                                    <w:right w:val="single" w:sz="8" w:space="0" w:color="7F7F7F"/>
                                  </w:tcBorders>
                                </w:tcPr>
                                <w:p w14:paraId="2FA75CF2" w14:textId="77777777" w:rsidR="00AC3617" w:rsidRPr="00242D36" w:rsidRDefault="00AC3617" w:rsidP="00AC3617">
                                  <w:pPr>
                                    <w:jc w:val="both"/>
                                    <w:rPr>
                                      <w:sz w:val="18"/>
                                      <w:szCs w:val="18"/>
                                    </w:rPr>
                                  </w:pPr>
                                </w:p>
                              </w:tc>
                              <w:tc>
                                <w:tcPr>
                                  <w:tcW w:w="2068" w:type="dxa"/>
                                  <w:vMerge/>
                                  <w:tcBorders>
                                    <w:top w:val="nil"/>
                                    <w:left w:val="single" w:sz="8" w:space="0" w:color="7F7F7F"/>
                                    <w:bottom w:val="single" w:sz="8" w:space="0" w:color="7F7F7F"/>
                                    <w:right w:val="nil"/>
                                  </w:tcBorders>
                                </w:tcPr>
                                <w:p w14:paraId="42A56CAE" w14:textId="77777777" w:rsidR="00AC3617" w:rsidRPr="00326FB5" w:rsidRDefault="00AC3617" w:rsidP="00AC3617"/>
                              </w:tc>
                            </w:tr>
                            <w:tr w:rsidR="00AC3617" w14:paraId="2C12F77C" w14:textId="77777777" w:rsidTr="001B0E7D">
                              <w:trPr>
                                <w:trHeight w:val="530"/>
                              </w:trPr>
                              <w:tc>
                                <w:tcPr>
                                  <w:tcW w:w="2790" w:type="dxa"/>
                                  <w:tcBorders>
                                    <w:top w:val="single" w:sz="8" w:space="0" w:color="7F7F7F"/>
                                    <w:left w:val="nil"/>
                                    <w:bottom w:val="nil"/>
                                    <w:right w:val="single" w:sz="8" w:space="0" w:color="7F7F7F"/>
                                  </w:tcBorders>
                                  <w:shd w:val="clear" w:color="auto" w:fill="2F5496" w:themeFill="accent1" w:themeFillShade="BF"/>
                                </w:tcPr>
                                <w:p w14:paraId="49C7B4D5" w14:textId="77777777" w:rsidR="00AC3617" w:rsidRPr="00B23B41" w:rsidRDefault="00AC3617" w:rsidP="00AC3617">
                                  <w:pPr>
                                    <w:rPr>
                                      <w:sz w:val="28"/>
                                      <w:szCs w:val="28"/>
                                    </w:rPr>
                                  </w:pPr>
                                  <w:r w:rsidRPr="00B23B41">
                                    <w:rPr>
                                      <w:color w:val="FFFFFF" w:themeColor="background1"/>
                                      <w:sz w:val="28"/>
                                      <w:szCs w:val="28"/>
                                      <w:lang w:val="en-GB"/>
                                    </w:rPr>
                                    <w:t>04</w:t>
                                  </w:r>
                                </w:p>
                              </w:tc>
                              <w:tc>
                                <w:tcPr>
                                  <w:tcW w:w="3960" w:type="dxa"/>
                                  <w:vMerge w:val="restart"/>
                                  <w:tcBorders>
                                    <w:top w:val="single" w:sz="8" w:space="0" w:color="7F7F7F"/>
                                    <w:left w:val="single" w:sz="8" w:space="0" w:color="7F7F7F"/>
                                    <w:bottom w:val="nil"/>
                                    <w:right w:val="single" w:sz="8" w:space="0" w:color="7F7F7F"/>
                                  </w:tcBorders>
                                </w:tcPr>
                                <w:p w14:paraId="0D7125B3" w14:textId="11450799" w:rsidR="00AC3617" w:rsidRPr="00242D36" w:rsidRDefault="00AC3617" w:rsidP="00C161AE">
                                  <w:pPr>
                                    <w:rPr>
                                      <w:sz w:val="18"/>
                                      <w:szCs w:val="18"/>
                                    </w:rPr>
                                  </w:pPr>
                                  <w:r w:rsidRPr="00242D36">
                                    <w:rPr>
                                      <w:sz w:val="18"/>
                                      <w:szCs w:val="18"/>
                                    </w:rPr>
                                    <w:t>Sudaryti sąlygas asmenims gauti svarbią informaciją iš valstybės institucijų saugiu būdu, patikimu kanalu, įveiklinant e. pristatymo sistemą ir siekiant, kad e. pristatymo e. dėžutes turėtų bent 0,5 mln. (25</w:t>
                                  </w:r>
                                  <w:r>
                                    <w:rPr>
                                      <w:sz w:val="18"/>
                                      <w:szCs w:val="18"/>
                                    </w:rPr>
                                    <w:t> </w:t>
                                  </w:r>
                                  <w:r w:rsidRPr="00242D36">
                                    <w:rPr>
                                      <w:sz w:val="18"/>
                                      <w:szCs w:val="18"/>
                                    </w:rPr>
                                    <w:t>proc.) juridinių ir fizinių asmenų</w:t>
                                  </w:r>
                                </w:p>
                                <w:p w14:paraId="48C00118" w14:textId="77777777" w:rsidR="00AC3617" w:rsidRPr="00242D36" w:rsidRDefault="00AC3617" w:rsidP="00AC3617">
                                  <w:pPr>
                                    <w:jc w:val="both"/>
                                    <w:rPr>
                                      <w:sz w:val="18"/>
                                      <w:szCs w:val="18"/>
                                    </w:rPr>
                                  </w:pPr>
                                </w:p>
                              </w:tc>
                              <w:tc>
                                <w:tcPr>
                                  <w:tcW w:w="2068" w:type="dxa"/>
                                  <w:vMerge w:val="restart"/>
                                  <w:tcBorders>
                                    <w:top w:val="single" w:sz="8" w:space="0" w:color="7F7F7F"/>
                                    <w:left w:val="single" w:sz="8" w:space="0" w:color="7F7F7F"/>
                                    <w:bottom w:val="nil"/>
                                    <w:right w:val="nil"/>
                                  </w:tcBorders>
                                </w:tcPr>
                                <w:p w14:paraId="08F6D0FC" w14:textId="77777777" w:rsidR="00AC3617" w:rsidRPr="00855389" w:rsidRDefault="00AC3617" w:rsidP="00AC3617">
                                  <w:pPr>
                                    <w:rPr>
                                      <w:b/>
                                      <w:bCs/>
                                      <w:sz w:val="18"/>
                                      <w:szCs w:val="18"/>
                                    </w:rPr>
                                  </w:pPr>
                                </w:p>
                                <w:p w14:paraId="7FBC1029" w14:textId="77777777" w:rsidR="00AC3617" w:rsidRPr="00326FB5" w:rsidRDefault="00AC3617" w:rsidP="00AC3617">
                                  <w:pPr>
                                    <w:rPr>
                                      <w:b/>
                                      <w:bCs/>
                                      <w:sz w:val="18"/>
                                      <w:szCs w:val="18"/>
                                    </w:rPr>
                                  </w:pPr>
                                  <w:r w:rsidRPr="00326FB5">
                                    <w:rPr>
                                      <w:b/>
                                      <w:bCs/>
                                      <w:sz w:val="18"/>
                                      <w:szCs w:val="18"/>
                                    </w:rPr>
                                    <w:t>Susisiekimo ministerija</w:t>
                                  </w:r>
                                </w:p>
                                <w:p w14:paraId="6CC4F312" w14:textId="77777777" w:rsidR="00AC3617" w:rsidRPr="00326FB5" w:rsidRDefault="00AC3617" w:rsidP="00AC3617"/>
                                <w:p w14:paraId="5AADF53F" w14:textId="77777777" w:rsidR="00AC3617" w:rsidRPr="00CF7A48" w:rsidRDefault="00AC3617" w:rsidP="00AC3617">
                                  <w:pPr>
                                    <w:rPr>
                                      <w:b/>
                                      <w:bCs/>
                                      <w:sz w:val="18"/>
                                      <w:szCs w:val="18"/>
                                    </w:rPr>
                                  </w:pPr>
                                  <w:r w:rsidRPr="00CF7A48">
                                    <w:rPr>
                                      <w:b/>
                                      <w:bCs/>
                                      <w:sz w:val="18"/>
                                      <w:szCs w:val="18"/>
                                    </w:rPr>
                                    <w:t xml:space="preserve">2021 m. sausio 1 d. – </w:t>
                                  </w:r>
                                </w:p>
                                <w:p w14:paraId="5EA64787" w14:textId="77777777" w:rsidR="00AC3617" w:rsidRPr="00B23B41" w:rsidRDefault="00AC3617" w:rsidP="00AC3617">
                                  <w:pPr>
                                    <w:rPr>
                                      <w:b/>
                                      <w:bCs/>
                                      <w:sz w:val="18"/>
                                      <w:szCs w:val="18"/>
                                    </w:rPr>
                                  </w:pPr>
                                  <w:r w:rsidRPr="00CF7A48">
                                    <w:rPr>
                                      <w:b/>
                                      <w:bCs/>
                                      <w:sz w:val="18"/>
                                      <w:szCs w:val="18"/>
                                    </w:rPr>
                                    <w:t>2022 m. lapkričio 30 d</w:t>
                                  </w:r>
                                </w:p>
                              </w:tc>
                            </w:tr>
                            <w:tr w:rsidR="00AC3617" w14:paraId="78FA0570" w14:textId="77777777" w:rsidTr="001B0E7D">
                              <w:trPr>
                                <w:trHeight w:val="1160"/>
                              </w:trPr>
                              <w:tc>
                                <w:tcPr>
                                  <w:tcW w:w="2790" w:type="dxa"/>
                                  <w:tcBorders>
                                    <w:top w:val="nil"/>
                                    <w:left w:val="nil"/>
                                    <w:bottom w:val="nil"/>
                                    <w:right w:val="single" w:sz="8" w:space="0" w:color="7F7F7F"/>
                                  </w:tcBorders>
                                </w:tcPr>
                                <w:p w14:paraId="6EAD2A09" w14:textId="77777777" w:rsidR="00AC3617" w:rsidRPr="00B23B41" w:rsidRDefault="00AC3617" w:rsidP="00AC3617">
                                  <w:pPr>
                                    <w:ind w:left="-110"/>
                                    <w:rPr>
                                      <w:b/>
                                      <w:bCs/>
                                      <w:sz w:val="18"/>
                                      <w:szCs w:val="18"/>
                                    </w:rPr>
                                  </w:pPr>
                                  <w:r w:rsidRPr="00B23B41">
                                    <w:rPr>
                                      <w:b/>
                                      <w:bCs/>
                                      <w:sz w:val="18"/>
                                      <w:szCs w:val="18"/>
                                    </w:rPr>
                                    <w:t>Įgalinti visuotinį vienodą ir įrodomąją galią turintį asmenų elektroninį komunikavimą su valstybe per e. pristatymą</w:t>
                                  </w:r>
                                </w:p>
                              </w:tc>
                              <w:tc>
                                <w:tcPr>
                                  <w:tcW w:w="3960" w:type="dxa"/>
                                  <w:vMerge/>
                                  <w:tcBorders>
                                    <w:top w:val="nil"/>
                                    <w:left w:val="single" w:sz="8" w:space="0" w:color="7F7F7F"/>
                                    <w:bottom w:val="nil"/>
                                    <w:right w:val="single" w:sz="8" w:space="0" w:color="7F7F7F"/>
                                  </w:tcBorders>
                                </w:tcPr>
                                <w:p w14:paraId="04327AE2" w14:textId="77777777" w:rsidR="00AC3617" w:rsidRDefault="00AC3617" w:rsidP="00AC3617"/>
                              </w:tc>
                              <w:tc>
                                <w:tcPr>
                                  <w:tcW w:w="2068" w:type="dxa"/>
                                  <w:vMerge/>
                                  <w:tcBorders>
                                    <w:top w:val="nil"/>
                                    <w:left w:val="single" w:sz="8" w:space="0" w:color="7F7F7F"/>
                                    <w:bottom w:val="nil"/>
                                    <w:right w:val="nil"/>
                                  </w:tcBorders>
                                </w:tcPr>
                                <w:p w14:paraId="1FA0DAE3" w14:textId="77777777" w:rsidR="00AC3617" w:rsidRDefault="00AC3617" w:rsidP="00AC3617"/>
                              </w:tc>
                            </w:tr>
                          </w:tbl>
                          <w:p w14:paraId="1A070407" w14:textId="77777777" w:rsidR="00AC3617" w:rsidRDefault="00AC3617" w:rsidP="0038362C">
                            <w:pPr>
                              <w:spacing w:after="0" w:line="240" w:lineRule="atLeast"/>
                              <w:jc w:val="both"/>
                            </w:pPr>
                          </w:p>
                          <w:p w14:paraId="72CC033E" w14:textId="77777777" w:rsidR="00A97675" w:rsidRDefault="00A97675" w:rsidP="00AC3617">
                            <w:pPr>
                              <w:spacing w:after="0" w:line="240" w:lineRule="atLeast"/>
                              <w:jc w:val="both"/>
                            </w:pPr>
                          </w:p>
                          <w:p w14:paraId="00F672A2" w14:textId="42E1FDA2" w:rsidR="00AC3617" w:rsidRPr="003A14D5" w:rsidRDefault="00AC3617" w:rsidP="00AC3617">
                            <w:pPr>
                              <w:spacing w:after="0" w:line="240" w:lineRule="atLeast"/>
                              <w:jc w:val="both"/>
                            </w:pPr>
                            <w:r>
                              <w:t xml:space="preserve">Greta konkrečių sričių atvirumo iniciatyvų (numatytų Penktajame veiksmų plane), </w:t>
                            </w:r>
                            <w:r w:rsidRPr="00B13FC3">
                              <w:rPr>
                                <w:b/>
                                <w:bCs/>
                                <w:color w:val="2F5496" w:themeColor="accent1" w:themeShade="BF"/>
                              </w:rPr>
                              <w:t>atviros Vyriausybės principų potencialas</w:t>
                            </w:r>
                            <w:r>
                              <w:rPr>
                                <w:b/>
                                <w:bCs/>
                                <w:color w:val="2F5496" w:themeColor="accent1" w:themeShade="BF"/>
                              </w:rPr>
                              <w:t xml:space="preserve"> pirmiausia</w:t>
                            </w:r>
                            <w:r w:rsidRPr="00B13FC3">
                              <w:rPr>
                                <w:b/>
                                <w:bCs/>
                                <w:color w:val="2F5496" w:themeColor="accent1" w:themeShade="BF"/>
                              </w:rPr>
                              <w:t xml:space="preserve"> bus naudojamas </w:t>
                            </w:r>
                            <w:r>
                              <w:rPr>
                                <w:b/>
                                <w:bCs/>
                                <w:color w:val="2F5496" w:themeColor="accent1" w:themeShade="BF"/>
                              </w:rPr>
                              <w:t>formuojant</w:t>
                            </w:r>
                            <w:r w:rsidRPr="00B13FC3">
                              <w:rPr>
                                <w:b/>
                                <w:bCs/>
                                <w:color w:val="2F5496" w:themeColor="accent1" w:themeShade="BF"/>
                              </w:rPr>
                              <w:t xml:space="preserve"> kokybiškos, duomenimis (įrodymais) pagrįstos ir įtraukios teisėkūros praktiką viešajame sektoriuje.</w:t>
                            </w:r>
                            <w:r>
                              <w:t xml:space="preserve"> Jau </w:t>
                            </w:r>
                            <w:r w:rsidRPr="003A14D5">
                              <w:t xml:space="preserve">2021 metais bus </w:t>
                            </w:r>
                            <w:r>
                              <w:t>inicijuotos diskusijos</w:t>
                            </w:r>
                            <w:r w:rsidRPr="003A14D5">
                              <w:t xml:space="preserve"> dėl atviros Vyriausybės </w:t>
                            </w:r>
                            <w:r>
                              <w:t xml:space="preserve">principų </w:t>
                            </w:r>
                            <w:r w:rsidRPr="003A14D5">
                              <w:t>sampratos</w:t>
                            </w:r>
                            <w:r>
                              <w:t>, susitarta dėl jų įgyvendinimo praktikos teisėkūros cikle. Be to, numatoma įvertinti</w:t>
                            </w:r>
                            <w:r w:rsidRPr="003A14D5">
                              <w:t xml:space="preserve"> </w:t>
                            </w:r>
                            <w:r>
                              <w:t>esamą</w:t>
                            </w:r>
                            <w:r w:rsidRPr="003A14D5">
                              <w:t xml:space="preserve"> atviros Vyriausybės </w:t>
                            </w:r>
                            <w:r>
                              <w:t>iniciatyvų koordinavimo mechanizmą</w:t>
                            </w:r>
                            <w:r w:rsidRPr="003A14D5">
                              <w:t xml:space="preserve"> </w:t>
                            </w:r>
                            <w:r>
                              <w:t xml:space="preserve">ir </w:t>
                            </w:r>
                            <w:r w:rsidRPr="003A14D5">
                              <w:t>bendradarbiaujant su suinteresuotomis grupėmis</w:t>
                            </w:r>
                            <w:r>
                              <w:t xml:space="preserve"> sukurti jo </w:t>
                            </w:r>
                            <w:r w:rsidRPr="003A14D5">
                              <w:t>efektyvesni</w:t>
                            </w:r>
                            <w:r>
                              <w:t>o</w:t>
                            </w:r>
                            <w:r w:rsidRPr="003A14D5">
                              <w:t xml:space="preserve"> veikimo model</w:t>
                            </w:r>
                            <w:r>
                              <w:t xml:space="preserve">į bei parengti strategines atviros Vyriausybės pokyčių kryptis įtvirtinantį </w:t>
                            </w:r>
                            <w:r w:rsidRPr="003A14D5">
                              <w:t xml:space="preserve"> </w:t>
                            </w:r>
                            <w:r>
                              <w:t>dokumentą.</w:t>
                            </w:r>
                          </w:p>
                          <w:p w14:paraId="09986395" w14:textId="77777777" w:rsidR="00AC3617" w:rsidRPr="003A14D5" w:rsidRDefault="00AC3617" w:rsidP="00AC3617">
                            <w:pPr>
                              <w:spacing w:after="0" w:line="240" w:lineRule="atLeast"/>
                              <w:jc w:val="both"/>
                            </w:pPr>
                            <w:r w:rsidRPr="003A14D5">
                              <w:t xml:space="preserve">  </w:t>
                            </w:r>
                          </w:p>
                          <w:p w14:paraId="140809B9" w14:textId="77777777" w:rsidR="00AC3617" w:rsidRDefault="00AC3617" w:rsidP="0038362C">
                            <w:pPr>
                              <w:spacing w:after="0" w:line="240" w:lineRule="atLeast"/>
                              <w:jc w:val="both"/>
                            </w:pPr>
                          </w:p>
                          <w:p w14:paraId="5A0BAA26" w14:textId="77777777" w:rsidR="00AC3617" w:rsidRDefault="00AC3617" w:rsidP="0038362C">
                            <w:pPr>
                              <w:spacing w:after="0" w:line="240" w:lineRule="atLeast"/>
                              <w:jc w:val="both"/>
                            </w:pPr>
                          </w:p>
                          <w:p w14:paraId="58C9921E" w14:textId="77777777" w:rsidR="00AC3617" w:rsidRDefault="00AC3617" w:rsidP="0038362C">
                            <w:pPr>
                              <w:spacing w:after="0" w:line="240" w:lineRule="atLeast"/>
                              <w:jc w:val="both"/>
                            </w:pPr>
                          </w:p>
                          <w:p w14:paraId="7C2E74D1" w14:textId="77777777" w:rsidR="00AC3617" w:rsidRDefault="00AC3617" w:rsidP="0038362C">
                            <w:pPr>
                              <w:spacing w:after="0" w:line="240" w:lineRule="atLeast"/>
                              <w:jc w:val="both"/>
                            </w:pPr>
                          </w:p>
                          <w:p w14:paraId="639D6287" w14:textId="77777777" w:rsidR="00AC3617" w:rsidRDefault="00AC3617" w:rsidP="0038362C">
                            <w:pPr>
                              <w:spacing w:after="0" w:line="240" w:lineRule="atLeast"/>
                              <w:jc w:val="both"/>
                            </w:pPr>
                          </w:p>
                          <w:p w14:paraId="6821E2B9" w14:textId="32233B32" w:rsidR="00AC3617" w:rsidRDefault="00AC3617" w:rsidP="0038362C">
                            <w:pPr>
                              <w:spacing w:after="0" w:line="240" w:lineRule="atLeast"/>
                              <w:jc w:val="both"/>
                            </w:pPr>
                          </w:p>
                          <w:p w14:paraId="0CA2B2A0" w14:textId="5191AF77" w:rsidR="00AC3617" w:rsidRDefault="00AC3617" w:rsidP="0038362C">
                            <w:pPr>
                              <w:spacing w:after="0" w:line="240" w:lineRule="atLeast"/>
                              <w:jc w:val="both"/>
                            </w:pPr>
                          </w:p>
                          <w:p w14:paraId="5D055925" w14:textId="3139D661" w:rsidR="00AC3617" w:rsidRDefault="00AC3617" w:rsidP="0038362C">
                            <w:pPr>
                              <w:spacing w:after="0" w:line="240" w:lineRule="atLeast"/>
                              <w:jc w:val="both"/>
                            </w:pPr>
                          </w:p>
                          <w:p w14:paraId="12E21D55" w14:textId="078C1468" w:rsidR="00AC3617" w:rsidRDefault="00AC3617" w:rsidP="0038362C">
                            <w:pPr>
                              <w:spacing w:after="0" w:line="240" w:lineRule="atLeast"/>
                              <w:jc w:val="both"/>
                            </w:pPr>
                          </w:p>
                          <w:p w14:paraId="23F79B0C" w14:textId="6D03D6DA" w:rsidR="00AC3617" w:rsidRDefault="00AC3617" w:rsidP="0038362C">
                            <w:pPr>
                              <w:spacing w:after="0" w:line="240" w:lineRule="atLeast"/>
                              <w:jc w:val="both"/>
                            </w:pPr>
                          </w:p>
                          <w:p w14:paraId="47564B93" w14:textId="549E3346" w:rsidR="00AC3617" w:rsidRDefault="00AC3617" w:rsidP="0038362C">
                            <w:pPr>
                              <w:spacing w:after="0" w:line="240" w:lineRule="atLeast"/>
                              <w:jc w:val="both"/>
                            </w:pPr>
                          </w:p>
                          <w:p w14:paraId="5421DB58" w14:textId="31E8B3C8" w:rsidR="00AC3617" w:rsidRDefault="00AC3617" w:rsidP="0038362C">
                            <w:pPr>
                              <w:spacing w:after="0" w:line="240" w:lineRule="atLeast"/>
                              <w:jc w:val="both"/>
                            </w:pPr>
                          </w:p>
                          <w:p w14:paraId="4745E050" w14:textId="5EBB430A" w:rsidR="00AC3617" w:rsidRDefault="00AC3617" w:rsidP="0038362C">
                            <w:pPr>
                              <w:spacing w:after="0" w:line="240" w:lineRule="atLeast"/>
                              <w:jc w:val="both"/>
                            </w:pPr>
                          </w:p>
                          <w:p w14:paraId="5107B8A3" w14:textId="30433589" w:rsidR="00AC3617" w:rsidRDefault="00AC3617" w:rsidP="0038362C">
                            <w:pPr>
                              <w:spacing w:after="0" w:line="240" w:lineRule="atLeast"/>
                              <w:jc w:val="both"/>
                            </w:pPr>
                          </w:p>
                          <w:p w14:paraId="1D6986F6" w14:textId="77777777" w:rsidR="00AC3617" w:rsidRDefault="00AC3617" w:rsidP="0038362C">
                            <w:pPr>
                              <w:spacing w:after="0" w:line="240" w:lineRule="atLeast"/>
                              <w:jc w:val="both"/>
                            </w:pPr>
                          </w:p>
                          <w:p w14:paraId="3CCE4419" w14:textId="27D9C330" w:rsidR="0038362C" w:rsidRPr="003A14D5" w:rsidRDefault="0038362C" w:rsidP="0038362C">
                            <w:pPr>
                              <w:spacing w:after="0" w:line="240" w:lineRule="atLeast"/>
                              <w:jc w:val="both"/>
                            </w:pPr>
                            <w:r w:rsidRPr="003A14D5">
                              <w:br/>
                            </w:r>
                            <w:r>
                              <w:t xml:space="preserve">Greta konkrečių sričių atvirumo iniciatyvų (numatytų Penktajame veiksmų plane) </w:t>
                            </w:r>
                            <w:r w:rsidRPr="00B13FC3">
                              <w:rPr>
                                <w:b/>
                                <w:bCs/>
                                <w:color w:val="2F5496" w:themeColor="accent1" w:themeShade="BF"/>
                              </w:rPr>
                              <w:t>atviros Vyriausybės principų potencialas</w:t>
                            </w:r>
                            <w:r>
                              <w:rPr>
                                <w:b/>
                                <w:bCs/>
                                <w:color w:val="2F5496" w:themeColor="accent1" w:themeShade="BF"/>
                              </w:rPr>
                              <w:t xml:space="preserve"> pirmiausia</w:t>
                            </w:r>
                            <w:r w:rsidRPr="00B13FC3">
                              <w:rPr>
                                <w:b/>
                                <w:bCs/>
                                <w:color w:val="2F5496" w:themeColor="accent1" w:themeShade="BF"/>
                              </w:rPr>
                              <w:t xml:space="preserve"> bus naudojamas </w:t>
                            </w:r>
                            <w:r>
                              <w:rPr>
                                <w:b/>
                                <w:bCs/>
                                <w:color w:val="2F5496" w:themeColor="accent1" w:themeShade="BF"/>
                              </w:rPr>
                              <w:t>formuojant</w:t>
                            </w:r>
                            <w:r w:rsidRPr="00B13FC3">
                              <w:rPr>
                                <w:b/>
                                <w:bCs/>
                                <w:color w:val="2F5496" w:themeColor="accent1" w:themeShade="BF"/>
                              </w:rPr>
                              <w:t xml:space="preserve"> kokybiškos, duomenimis (įrodymais) pagrįstos ir įtraukios teisėkūros praktiką viešajame sektoriuje.</w:t>
                            </w:r>
                            <w:r>
                              <w:t xml:space="preserve"> Jau </w:t>
                            </w:r>
                            <w:r w:rsidRPr="003A14D5">
                              <w:t xml:space="preserve">2021 metais bus </w:t>
                            </w:r>
                            <w:r>
                              <w:t>inicijuotos diskusijos</w:t>
                            </w:r>
                            <w:r w:rsidRPr="003A14D5">
                              <w:t xml:space="preserve"> dėl atviros Vyriausybės </w:t>
                            </w:r>
                            <w:r>
                              <w:t xml:space="preserve">principų </w:t>
                            </w:r>
                            <w:r w:rsidRPr="003A14D5">
                              <w:t>sampratos</w:t>
                            </w:r>
                            <w:r>
                              <w:t>, susitarta dėl jų įgyvendinimo praktikos teisėkūros cikle. Be to, numatoma įvertinti</w:t>
                            </w:r>
                            <w:r w:rsidRPr="003A14D5">
                              <w:t xml:space="preserve"> </w:t>
                            </w:r>
                            <w:r>
                              <w:t>esamą</w:t>
                            </w:r>
                            <w:r w:rsidRPr="003A14D5">
                              <w:t xml:space="preserve"> atviros Vyriausybės </w:t>
                            </w:r>
                            <w:r>
                              <w:t>iniciatyvų koordinavimo mechanizmą</w:t>
                            </w:r>
                            <w:r w:rsidRPr="003A14D5">
                              <w:t xml:space="preserve"> </w:t>
                            </w:r>
                            <w:r>
                              <w:t xml:space="preserve">ir </w:t>
                            </w:r>
                            <w:r w:rsidRPr="003A14D5">
                              <w:t>bendradarbiaujant su suinteresuotomis grupėmis</w:t>
                            </w:r>
                            <w:r>
                              <w:t xml:space="preserve"> sukurti jo </w:t>
                            </w:r>
                            <w:r w:rsidRPr="003A14D5">
                              <w:t>efektyvesni</w:t>
                            </w:r>
                            <w:r>
                              <w:t>o</w:t>
                            </w:r>
                            <w:r w:rsidRPr="003A14D5">
                              <w:t xml:space="preserve"> veikimo model</w:t>
                            </w:r>
                            <w:r>
                              <w:t xml:space="preserve">į bei parengti strategines atviros Vyriausybės pokyčių kryptis įtvirtinantį </w:t>
                            </w:r>
                            <w:r w:rsidRPr="003A14D5">
                              <w:t xml:space="preserve"> </w:t>
                            </w:r>
                            <w:r>
                              <w:t>dokumentą.</w:t>
                            </w:r>
                          </w:p>
                          <w:p w14:paraId="50173578" w14:textId="505067F5" w:rsidR="0038362C" w:rsidRPr="003A14D5" w:rsidRDefault="0038362C" w:rsidP="0038362C">
                            <w:pPr>
                              <w:spacing w:after="0" w:line="240" w:lineRule="atLeast"/>
                              <w:jc w:val="both"/>
                            </w:pPr>
                            <w:r w:rsidRPr="003A14D5">
                              <w:t xml:space="preserve"> </w:t>
                            </w:r>
                          </w:p>
                        </w:txbxContent>
                      </wps:txbx>
                      <wps:bodyPr spcFirstLastPara="0" vert="horz" wrap="square" lIns="243840" tIns="304800" rIns="243840" bIns="304800" numCol="1" spcCol="1270" anchor="t" anchorCtr="0">
                        <a:noAutofit/>
                      </wps:bodyPr>
                    </wps:wsp>
                  </a:graphicData>
                </a:graphic>
                <wp14:sizeRelH relativeFrom="margin">
                  <wp14:pctWidth>0</wp14:pctWidth>
                </wp14:sizeRelH>
                <wp14:sizeRelV relativeFrom="margin">
                  <wp14:pctHeight>0</wp14:pctHeight>
                </wp14:sizeRelV>
              </wp:anchor>
            </w:drawing>
          </mc:Choice>
          <mc:Fallback>
            <w:pict>
              <v:rect w14:anchorId="7C25BCDF" id="_x0000_s1030" style="position:absolute;left:0;text-align:left;margin-left:0;margin-top:-.25pt;width:481.5pt;height:625.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" fillcolor="white [3212]" strokecolor="#2f5496 [2404]" strokeweight="1pt">
                <v:textbox inset="19.2pt,24pt,19.2pt,24pt">
                  <w:txbxContent>
                    <w:p w14:paraId="47BA64AF" w14:textId="52B5126F" w:rsidR="00AC3617" w:rsidRDefault="00AC3617" w:rsidP="00AC3617">
                      <w:pPr>
                        <w:spacing w:after="0" w:line="240" w:lineRule="atLeast"/>
                        <w:jc w:val="both"/>
                      </w:pPr>
                      <w:r w:rsidRPr="003A14D5">
                        <w:t>Siekdama sustiprinti dėmesį viešojo valdymo atvirumui</w:t>
                      </w:r>
                      <w:r>
                        <w:t>,</w:t>
                      </w:r>
                      <w:r w:rsidRPr="003A14D5">
                        <w:t xml:space="preserve"> </w:t>
                      </w:r>
                      <w:r w:rsidRPr="002405F2">
                        <w:rPr>
                          <w:b/>
                          <w:bCs/>
                          <w:color w:val="2F5496" w:themeColor="accent1" w:themeShade="BF"/>
                        </w:rPr>
                        <w:t xml:space="preserve">Vyriausybė </w:t>
                      </w:r>
                      <w:r w:rsidRPr="00295B0D">
                        <w:rPr>
                          <w:b/>
                          <w:bCs/>
                          <w:color w:val="2F5496" w:themeColor="accent1" w:themeShade="BF"/>
                        </w:rPr>
                        <w:t xml:space="preserve">papildomai </w:t>
                      </w:r>
                      <w:r w:rsidRPr="002405F2">
                        <w:rPr>
                          <w:b/>
                          <w:bCs/>
                          <w:color w:val="2F5496" w:themeColor="accent1" w:themeShade="BF"/>
                        </w:rPr>
                        <w:t>įsipareigoja</w:t>
                      </w:r>
                      <w:r w:rsidRPr="00295B0D">
                        <w:rPr>
                          <w:b/>
                          <w:bCs/>
                          <w:color w:val="2F5496" w:themeColor="accent1" w:themeShade="BF"/>
                        </w:rPr>
                        <w:t xml:space="preserve"> 2021–2023 metais įgyvendinti </w:t>
                      </w:r>
                      <w:r w:rsidR="004F0F7C">
                        <w:rPr>
                          <w:b/>
                          <w:bCs/>
                          <w:color w:val="2F5496" w:themeColor="accent1" w:themeShade="BF"/>
                        </w:rPr>
                        <w:t xml:space="preserve">šiuos </w:t>
                      </w:r>
                      <w:r w:rsidR="007713EE">
                        <w:rPr>
                          <w:b/>
                          <w:bCs/>
                          <w:color w:val="2F5496" w:themeColor="accent1" w:themeShade="BF"/>
                        </w:rPr>
                        <w:t>P</w:t>
                      </w:r>
                      <w:r>
                        <w:rPr>
                          <w:b/>
                          <w:bCs/>
                          <w:color w:val="2F5496" w:themeColor="accent1" w:themeShade="BF"/>
                        </w:rPr>
                        <w:t>rogramos</w:t>
                      </w:r>
                      <w:r w:rsidRPr="00295B0D">
                        <w:rPr>
                          <w:b/>
                          <w:bCs/>
                          <w:color w:val="2F5496" w:themeColor="accent1" w:themeShade="BF"/>
                        </w:rPr>
                        <w:t xml:space="preserve"> nuostatų įgyvendinimo plano veiksmus</w:t>
                      </w:r>
                      <w:r w:rsidR="004F0F7C">
                        <w:rPr>
                          <w:b/>
                          <w:bCs/>
                          <w:color w:val="2F5496" w:themeColor="accent1" w:themeShade="BF"/>
                        </w:rPr>
                        <w:t xml:space="preserve">, </w:t>
                      </w:r>
                      <w:bookmarkStart w:id="6" w:name="_Hlk71029409"/>
                      <w:r w:rsidRPr="004F0F7C">
                        <w:t>užtikrindama, kad šių veiksmų įgyvendinimas bus inovatyvus, itin atviras ir atliepiantis įtraukaus konsultavimosi principus</w:t>
                      </w:r>
                      <w:bookmarkEnd w:id="6"/>
                      <w:r w:rsidR="004F0F7C">
                        <w:t>:</w:t>
                      </w:r>
                    </w:p>
                    <w:p w14:paraId="54E0D571" w14:textId="5069313B" w:rsidR="00A4763B" w:rsidRDefault="00A4763B" w:rsidP="00AC3617">
                      <w:pPr>
                        <w:spacing w:after="0" w:line="240" w:lineRule="atLeast"/>
                        <w:jc w:val="both"/>
                      </w:pPr>
                    </w:p>
                    <w:p w14:paraId="08644E2E" w14:textId="3C50F1DA" w:rsidR="00A4763B" w:rsidRDefault="00A4763B" w:rsidP="00A4763B">
                      <w:pPr>
                        <w:spacing w:after="0" w:line="240" w:lineRule="atLeast"/>
                        <w:jc w:val="right"/>
                      </w:pPr>
                      <w:r w:rsidRPr="007E4DEA">
                        <w:rPr>
                          <w:b/>
                          <w:bCs/>
                        </w:rPr>
                        <w:t>2 pav.</w:t>
                      </w:r>
                      <w:r>
                        <w:t xml:space="preserve"> Papildomi veiksmai</w:t>
                      </w:r>
                    </w:p>
                    <w:p w14:paraId="339F3649" w14:textId="77777777" w:rsidR="00AC3617" w:rsidRDefault="00AC3617" w:rsidP="002963AB">
                      <w:pPr>
                        <w:spacing w:after="0" w:line="240" w:lineRule="atLeast"/>
                        <w:jc w:val="both"/>
                        <w:rPr>
                          <w:b/>
                          <w:bCs/>
                          <w:color w:val="2F5496" w:themeColor="accent1" w:themeShade="BF"/>
                        </w:rPr>
                      </w:pPr>
                    </w:p>
                    <w:tbl>
                      <w:tblPr>
                        <w:tblStyle w:val="Lentelstinklelis"/>
                        <w:tblW w:w="0" w:type="auto"/>
                        <w:tblInd w:w="90" w:type="dxa"/>
                        <w:tblLook w:val="04A0" w:firstRow="1" w:lastRow="0" w:firstColumn="1" w:lastColumn="0" w:noHBand="0" w:noVBand="1"/>
                      </w:tblPr>
                      <w:tblGrid>
                        <w:gridCol w:w="2775"/>
                        <w:gridCol w:w="3932"/>
                        <w:gridCol w:w="2060"/>
                      </w:tblGrid>
                      <w:tr w:rsidR="00AC3617" w14:paraId="72544E95" w14:textId="77777777" w:rsidTr="001B0E7D">
                        <w:trPr>
                          <w:trHeight w:val="514"/>
                        </w:trPr>
                        <w:tc>
                          <w:tcPr>
                            <w:tcW w:w="2790" w:type="dxa"/>
                            <w:tcBorders>
                              <w:top w:val="nil"/>
                              <w:left w:val="nil"/>
                              <w:bottom w:val="nil"/>
                              <w:right w:val="single" w:sz="8" w:space="0" w:color="7F7F7F"/>
                            </w:tcBorders>
                            <w:shd w:val="clear" w:color="auto" w:fill="2F5496" w:themeFill="accent1" w:themeFillShade="BF"/>
                          </w:tcPr>
                          <w:p w14:paraId="002A8088" w14:textId="77777777" w:rsidR="00AC3617" w:rsidRPr="00B23B41" w:rsidRDefault="00AC3617" w:rsidP="00AC3617">
                            <w:pPr>
                              <w:rPr>
                                <w:sz w:val="28"/>
                                <w:szCs w:val="28"/>
                                <w:lang w:val="en-GB"/>
                              </w:rPr>
                            </w:pPr>
                            <w:r w:rsidRPr="00B23B41">
                              <w:rPr>
                                <w:color w:val="FFFFFF" w:themeColor="background1"/>
                                <w:sz w:val="28"/>
                                <w:szCs w:val="28"/>
                                <w:lang w:val="en-GB"/>
                              </w:rPr>
                              <w:t>01</w:t>
                            </w:r>
                          </w:p>
                        </w:tc>
                        <w:tc>
                          <w:tcPr>
                            <w:tcW w:w="3960" w:type="dxa"/>
                            <w:vMerge w:val="restart"/>
                            <w:tcBorders>
                              <w:top w:val="nil"/>
                              <w:left w:val="single" w:sz="8" w:space="0" w:color="7F7F7F"/>
                              <w:bottom w:val="nil"/>
                              <w:right w:val="single" w:sz="8" w:space="0" w:color="7F7F7F"/>
                            </w:tcBorders>
                          </w:tcPr>
                          <w:p w14:paraId="79919DF2" w14:textId="77777777" w:rsidR="00AC3617" w:rsidRPr="00242D36" w:rsidRDefault="00AC3617" w:rsidP="00302D37">
                            <w:pPr>
                              <w:rPr>
                                <w:sz w:val="18"/>
                                <w:szCs w:val="18"/>
                              </w:rPr>
                            </w:pPr>
                            <w:r w:rsidRPr="00242D36">
                              <w:rPr>
                                <w:sz w:val="18"/>
                                <w:szCs w:val="18"/>
                              </w:rPr>
                              <w:t>Sukurti platformą, kurioje visos valstybės ir  savivaldybių institucijos ir įstaigos skelbs  informaciją apie finansavimo galimybes NVO; plėtoti kokybiškų duomenų apie NVO rinkimą, sujungiant duomenis apie NVO kaupiančias sistemas. Užtikrinti šių duomenų pateikimą visuomenei ir institucijoms patogiu naudoti formatu</w:t>
                            </w:r>
                          </w:p>
                        </w:tc>
                        <w:tc>
                          <w:tcPr>
                            <w:tcW w:w="2068" w:type="dxa"/>
                            <w:vMerge w:val="restart"/>
                            <w:tcBorders>
                              <w:top w:val="nil"/>
                              <w:left w:val="single" w:sz="8" w:space="0" w:color="7F7F7F"/>
                              <w:bottom w:val="nil"/>
                              <w:right w:val="nil"/>
                            </w:tcBorders>
                          </w:tcPr>
                          <w:p w14:paraId="62654420" w14:textId="77777777" w:rsidR="00AC3617" w:rsidRDefault="00AC3617" w:rsidP="00AC3617">
                            <w:pPr>
                              <w:rPr>
                                <w:noProof/>
                              </w:rPr>
                            </w:pPr>
                          </w:p>
                          <w:p w14:paraId="61F3678C" w14:textId="77777777" w:rsidR="00AC3617" w:rsidRPr="000D7A27" w:rsidRDefault="00AC3617" w:rsidP="00AC3617">
                            <w:pPr>
                              <w:rPr>
                                <w:b/>
                                <w:bCs/>
                                <w:sz w:val="18"/>
                                <w:szCs w:val="18"/>
                              </w:rPr>
                            </w:pPr>
                            <w:r w:rsidRPr="000D7A27">
                              <w:rPr>
                                <w:b/>
                                <w:bCs/>
                                <w:sz w:val="18"/>
                                <w:szCs w:val="18"/>
                              </w:rPr>
                              <w:t>Socialinės apsaugos ir darbo ministerija</w:t>
                            </w:r>
                          </w:p>
                          <w:p w14:paraId="51D86397" w14:textId="77777777" w:rsidR="00AC3617" w:rsidRPr="000D7A27" w:rsidRDefault="00AC3617" w:rsidP="00AC3617">
                            <w:pPr>
                              <w:rPr>
                                <w:b/>
                                <w:bCs/>
                                <w:sz w:val="20"/>
                                <w:szCs w:val="20"/>
                              </w:rPr>
                            </w:pPr>
                          </w:p>
                          <w:p w14:paraId="757169C0" w14:textId="77777777" w:rsidR="00AC3617" w:rsidRDefault="00AC3617" w:rsidP="00AC3617">
                            <w:pPr>
                              <w:rPr>
                                <w:b/>
                                <w:bCs/>
                                <w:sz w:val="18"/>
                                <w:szCs w:val="18"/>
                              </w:rPr>
                            </w:pPr>
                            <w:r w:rsidRPr="000D7A27">
                              <w:rPr>
                                <w:b/>
                                <w:bCs/>
                                <w:sz w:val="18"/>
                                <w:szCs w:val="18"/>
                              </w:rPr>
                              <w:t xml:space="preserve">2021 m. rugsėjo 1 d. – </w:t>
                            </w:r>
                          </w:p>
                          <w:p w14:paraId="1AF2D90C" w14:textId="77777777" w:rsidR="00AC3617" w:rsidRPr="000D7A27" w:rsidRDefault="00AC3617" w:rsidP="00AC3617">
                            <w:pPr>
                              <w:rPr>
                                <w:b/>
                                <w:bCs/>
                                <w:sz w:val="18"/>
                                <w:szCs w:val="18"/>
                              </w:rPr>
                            </w:pPr>
                            <w:r w:rsidRPr="000D7A27">
                              <w:rPr>
                                <w:b/>
                                <w:bCs/>
                                <w:sz w:val="18"/>
                                <w:szCs w:val="18"/>
                              </w:rPr>
                              <w:t>2023 m. kovo 31 d.</w:t>
                            </w:r>
                          </w:p>
                          <w:p w14:paraId="717D6338" w14:textId="77777777" w:rsidR="00AC3617" w:rsidRDefault="00AC3617" w:rsidP="00AC3617"/>
                        </w:tc>
                      </w:tr>
                      <w:tr w:rsidR="00AC3617" w14:paraId="39B5DF75" w14:textId="77777777" w:rsidTr="001B0E7D">
                        <w:trPr>
                          <w:trHeight w:val="980"/>
                        </w:trPr>
                        <w:tc>
                          <w:tcPr>
                            <w:tcW w:w="2790" w:type="dxa"/>
                            <w:tcBorders>
                              <w:top w:val="nil"/>
                              <w:left w:val="nil"/>
                              <w:bottom w:val="single" w:sz="8" w:space="0" w:color="7F7F7F"/>
                              <w:right w:val="single" w:sz="8" w:space="0" w:color="7F7F7F"/>
                            </w:tcBorders>
                          </w:tcPr>
                          <w:p w14:paraId="2757920E" w14:textId="77777777" w:rsidR="00AC3617" w:rsidRPr="00B23B41" w:rsidRDefault="00AC3617" w:rsidP="00AC3617">
                            <w:pPr>
                              <w:ind w:left="-110"/>
                              <w:rPr>
                                <w:sz w:val="18"/>
                                <w:szCs w:val="18"/>
                              </w:rPr>
                            </w:pPr>
                            <w:r w:rsidRPr="00B23B41">
                              <w:rPr>
                                <w:b/>
                                <w:bCs/>
                                <w:sz w:val="18"/>
                                <w:szCs w:val="18"/>
                              </w:rPr>
                              <w:t>Sukurti bendrą platformą nevyriausybinių organizacijų (NVO) finansavimo stebėsenai ir kokybiškų atvirų duomenų apie NVO sektorių kaupimui užtikrinti</w:t>
                            </w:r>
                          </w:p>
                        </w:tc>
                        <w:tc>
                          <w:tcPr>
                            <w:tcW w:w="3960" w:type="dxa"/>
                            <w:vMerge/>
                            <w:tcBorders>
                              <w:top w:val="nil"/>
                              <w:left w:val="single" w:sz="8" w:space="0" w:color="7F7F7F"/>
                              <w:bottom w:val="single" w:sz="8" w:space="0" w:color="7F7F7F"/>
                              <w:right w:val="single" w:sz="8" w:space="0" w:color="7F7F7F"/>
                            </w:tcBorders>
                          </w:tcPr>
                          <w:p w14:paraId="658AFA86" w14:textId="77777777" w:rsidR="00AC3617" w:rsidRPr="00242D36" w:rsidRDefault="00AC3617" w:rsidP="00AC3617">
                            <w:pPr>
                              <w:jc w:val="both"/>
                              <w:rPr>
                                <w:sz w:val="18"/>
                                <w:szCs w:val="18"/>
                              </w:rPr>
                            </w:pPr>
                          </w:p>
                        </w:tc>
                        <w:tc>
                          <w:tcPr>
                            <w:tcW w:w="2068" w:type="dxa"/>
                            <w:vMerge/>
                            <w:tcBorders>
                              <w:top w:val="nil"/>
                              <w:left w:val="single" w:sz="8" w:space="0" w:color="7F7F7F"/>
                              <w:bottom w:val="single" w:sz="8" w:space="0" w:color="7F7F7F"/>
                              <w:right w:val="nil"/>
                            </w:tcBorders>
                          </w:tcPr>
                          <w:p w14:paraId="1FB9E5E9" w14:textId="77777777" w:rsidR="00AC3617" w:rsidRDefault="00AC3617" w:rsidP="00AC3617"/>
                        </w:tc>
                      </w:tr>
                      <w:tr w:rsidR="00AC3617" w14:paraId="25532F0D" w14:textId="77777777" w:rsidTr="001B0E7D">
                        <w:trPr>
                          <w:trHeight w:val="530"/>
                        </w:trPr>
                        <w:tc>
                          <w:tcPr>
                            <w:tcW w:w="2790" w:type="dxa"/>
                            <w:tcBorders>
                              <w:top w:val="single" w:sz="8" w:space="0" w:color="7F7F7F"/>
                              <w:left w:val="nil"/>
                              <w:bottom w:val="nil"/>
                              <w:right w:val="single" w:sz="8" w:space="0" w:color="7F7F7F"/>
                            </w:tcBorders>
                            <w:shd w:val="clear" w:color="auto" w:fill="2F5496" w:themeFill="accent1" w:themeFillShade="BF"/>
                          </w:tcPr>
                          <w:p w14:paraId="114A4DBE" w14:textId="77777777" w:rsidR="00AC3617" w:rsidRPr="00B23B41" w:rsidRDefault="00AC3617" w:rsidP="00AC3617">
                            <w:pPr>
                              <w:rPr>
                                <w:sz w:val="28"/>
                                <w:szCs w:val="28"/>
                              </w:rPr>
                            </w:pPr>
                            <w:r w:rsidRPr="00B23B41">
                              <w:rPr>
                                <w:color w:val="FFFFFF" w:themeColor="background1"/>
                                <w:sz w:val="28"/>
                                <w:szCs w:val="28"/>
                                <w:lang w:val="en-GB"/>
                              </w:rPr>
                              <w:t>02</w:t>
                            </w:r>
                          </w:p>
                        </w:tc>
                        <w:tc>
                          <w:tcPr>
                            <w:tcW w:w="3960" w:type="dxa"/>
                            <w:vMerge w:val="restart"/>
                            <w:tcBorders>
                              <w:top w:val="single" w:sz="8" w:space="0" w:color="7F7F7F"/>
                              <w:left w:val="single" w:sz="8" w:space="0" w:color="7F7F7F"/>
                              <w:bottom w:val="nil"/>
                              <w:right w:val="single" w:sz="8" w:space="0" w:color="7F7F7F"/>
                            </w:tcBorders>
                          </w:tcPr>
                          <w:p w14:paraId="6A953B60" w14:textId="7C5170AE" w:rsidR="00AC3617" w:rsidRPr="00242D36" w:rsidRDefault="00AC3617" w:rsidP="00302D37">
                            <w:pPr>
                              <w:rPr>
                                <w:sz w:val="18"/>
                                <w:szCs w:val="18"/>
                              </w:rPr>
                            </w:pPr>
                            <w:r w:rsidRPr="00242D36">
                              <w:rPr>
                                <w:sz w:val="18"/>
                                <w:szCs w:val="18"/>
                              </w:rPr>
                              <w:t xml:space="preserve">Išanalizuoti </w:t>
                            </w:r>
                            <w:r w:rsidR="004F0F7C" w:rsidRPr="004F0F7C">
                              <w:rPr>
                                <w:sz w:val="18"/>
                                <w:szCs w:val="18"/>
                              </w:rPr>
                              <w:t>dalyvaujamosios demokratijos priemonių įgyvendinimo</w:t>
                            </w:r>
                            <w:r w:rsidRPr="00242D36">
                              <w:rPr>
                                <w:sz w:val="18"/>
                                <w:szCs w:val="18"/>
                              </w:rPr>
                              <w:t xml:space="preserve"> galimybes, parengti ir užtikrinti metodinės pagalbos teikimą institucijoms, siekiančioms išbandyti </w:t>
                            </w:r>
                            <w:r w:rsidR="004F0F7C">
                              <w:rPr>
                                <w:sz w:val="18"/>
                                <w:szCs w:val="18"/>
                              </w:rPr>
                              <w:t>šias priemones</w:t>
                            </w:r>
                            <w:r w:rsidRPr="00242D36">
                              <w:rPr>
                                <w:sz w:val="18"/>
                                <w:szCs w:val="18"/>
                              </w:rPr>
                              <w:t xml:space="preserve"> nacionalini</w:t>
                            </w:r>
                            <w:r>
                              <w:rPr>
                                <w:sz w:val="18"/>
                                <w:szCs w:val="18"/>
                              </w:rPr>
                              <w:t>u</w:t>
                            </w:r>
                            <w:r w:rsidRPr="00242D36">
                              <w:rPr>
                                <w:sz w:val="18"/>
                                <w:szCs w:val="18"/>
                              </w:rPr>
                              <w:t xml:space="preserve">  arba savivaldos lygmen</w:t>
                            </w:r>
                            <w:r>
                              <w:rPr>
                                <w:sz w:val="18"/>
                                <w:szCs w:val="18"/>
                              </w:rPr>
                              <w:t>iu</w:t>
                            </w:r>
                          </w:p>
                        </w:tc>
                        <w:tc>
                          <w:tcPr>
                            <w:tcW w:w="2068" w:type="dxa"/>
                            <w:vMerge w:val="restart"/>
                            <w:tcBorders>
                              <w:top w:val="single" w:sz="8" w:space="0" w:color="7F7F7F"/>
                              <w:left w:val="single" w:sz="8" w:space="0" w:color="7F7F7F"/>
                              <w:bottom w:val="nil"/>
                              <w:right w:val="nil"/>
                            </w:tcBorders>
                          </w:tcPr>
                          <w:p w14:paraId="7A13CB68" w14:textId="77777777" w:rsidR="00AC3617" w:rsidRDefault="00AC3617" w:rsidP="00AC3617">
                            <w:pPr>
                              <w:rPr>
                                <w:b/>
                                <w:bCs/>
                                <w:sz w:val="18"/>
                                <w:szCs w:val="18"/>
                              </w:rPr>
                            </w:pPr>
                          </w:p>
                          <w:p w14:paraId="646F4672" w14:textId="77777777" w:rsidR="00AC3617" w:rsidRPr="000D7A27" w:rsidRDefault="00AC3617" w:rsidP="00AC3617">
                            <w:pPr>
                              <w:rPr>
                                <w:b/>
                                <w:bCs/>
                                <w:sz w:val="18"/>
                                <w:szCs w:val="18"/>
                              </w:rPr>
                            </w:pPr>
                            <w:r w:rsidRPr="000D7A27">
                              <w:rPr>
                                <w:b/>
                                <w:bCs/>
                                <w:sz w:val="18"/>
                                <w:szCs w:val="18"/>
                              </w:rPr>
                              <w:t>Socialinės apsaugos ir darbo ministerija</w:t>
                            </w:r>
                          </w:p>
                          <w:p w14:paraId="1BEE7263" w14:textId="77777777" w:rsidR="00AC3617" w:rsidRDefault="00AC3617" w:rsidP="00AC3617">
                            <w:pPr>
                              <w:ind w:left="490" w:hanging="490"/>
                            </w:pPr>
                          </w:p>
                          <w:p w14:paraId="25A6F3D1" w14:textId="77777777" w:rsidR="00AC3617" w:rsidRDefault="00AC3617" w:rsidP="00AC3617">
                            <w:pPr>
                              <w:ind w:left="490" w:hanging="490"/>
                              <w:rPr>
                                <w:b/>
                                <w:bCs/>
                                <w:sz w:val="18"/>
                                <w:szCs w:val="18"/>
                              </w:rPr>
                            </w:pPr>
                            <w:r w:rsidRPr="000D7A27">
                              <w:rPr>
                                <w:b/>
                                <w:bCs/>
                                <w:sz w:val="18"/>
                                <w:szCs w:val="18"/>
                              </w:rPr>
                              <w:t xml:space="preserve">2021 m. birželio 1 d. – </w:t>
                            </w:r>
                          </w:p>
                          <w:p w14:paraId="10E46714" w14:textId="77777777" w:rsidR="00AC3617" w:rsidRPr="006634AE" w:rsidRDefault="00AC3617" w:rsidP="00AC3617">
                            <w:pPr>
                              <w:ind w:left="490" w:hanging="490"/>
                              <w:rPr>
                                <w:b/>
                                <w:bCs/>
                                <w:sz w:val="18"/>
                                <w:szCs w:val="18"/>
                              </w:rPr>
                            </w:pPr>
                            <w:r w:rsidRPr="000D7A27">
                              <w:rPr>
                                <w:b/>
                                <w:bCs/>
                                <w:sz w:val="18"/>
                                <w:szCs w:val="18"/>
                              </w:rPr>
                              <w:t xml:space="preserve">2022 m. gruodžio 31 d. </w:t>
                            </w:r>
                          </w:p>
                        </w:tc>
                      </w:tr>
                      <w:tr w:rsidR="00AC3617" w14:paraId="6C09760E" w14:textId="77777777" w:rsidTr="001B0E7D">
                        <w:trPr>
                          <w:trHeight w:val="990"/>
                        </w:trPr>
                        <w:tc>
                          <w:tcPr>
                            <w:tcW w:w="2790" w:type="dxa"/>
                            <w:tcBorders>
                              <w:top w:val="nil"/>
                              <w:left w:val="nil"/>
                              <w:bottom w:val="single" w:sz="8" w:space="0" w:color="7F7F7F"/>
                              <w:right w:val="single" w:sz="8" w:space="0" w:color="7F7F7F"/>
                            </w:tcBorders>
                          </w:tcPr>
                          <w:p w14:paraId="0340D5D3" w14:textId="1828A0EC" w:rsidR="00AC3617" w:rsidRPr="00B23B41" w:rsidRDefault="00AC3617" w:rsidP="00AC3617">
                            <w:pPr>
                              <w:ind w:left="-110"/>
                              <w:rPr>
                                <w:b/>
                                <w:bCs/>
                                <w:sz w:val="18"/>
                                <w:szCs w:val="18"/>
                              </w:rPr>
                            </w:pPr>
                            <w:r w:rsidRPr="00B23B41">
                              <w:rPr>
                                <w:b/>
                                <w:bCs/>
                                <w:sz w:val="18"/>
                                <w:szCs w:val="18"/>
                              </w:rPr>
                              <w:t>Įdiegti Ekonominio bendradarbiavimo ir plėtros organizacijos (EBPO) dalyvaujamosios demokratijos priemon</w:t>
                            </w:r>
                            <w:r w:rsidR="004F0F7C">
                              <w:rPr>
                                <w:b/>
                                <w:bCs/>
                                <w:sz w:val="18"/>
                                <w:szCs w:val="18"/>
                              </w:rPr>
                              <w:t>es</w:t>
                            </w:r>
                          </w:p>
                        </w:tc>
                        <w:tc>
                          <w:tcPr>
                            <w:tcW w:w="3960" w:type="dxa"/>
                            <w:vMerge/>
                            <w:tcBorders>
                              <w:top w:val="nil"/>
                              <w:left w:val="single" w:sz="8" w:space="0" w:color="7F7F7F"/>
                              <w:bottom w:val="single" w:sz="8" w:space="0" w:color="7F7F7F"/>
                              <w:right w:val="single" w:sz="8" w:space="0" w:color="7F7F7F"/>
                            </w:tcBorders>
                          </w:tcPr>
                          <w:p w14:paraId="6957B9CB" w14:textId="77777777" w:rsidR="00AC3617" w:rsidRPr="00242D36" w:rsidRDefault="00AC3617" w:rsidP="00AC3617">
                            <w:pPr>
                              <w:jc w:val="both"/>
                              <w:rPr>
                                <w:sz w:val="18"/>
                                <w:szCs w:val="18"/>
                              </w:rPr>
                            </w:pPr>
                          </w:p>
                        </w:tc>
                        <w:tc>
                          <w:tcPr>
                            <w:tcW w:w="2068" w:type="dxa"/>
                            <w:vMerge/>
                            <w:tcBorders>
                              <w:top w:val="nil"/>
                              <w:left w:val="single" w:sz="8" w:space="0" w:color="7F7F7F"/>
                              <w:bottom w:val="single" w:sz="8" w:space="0" w:color="7F7F7F"/>
                              <w:right w:val="nil"/>
                            </w:tcBorders>
                          </w:tcPr>
                          <w:p w14:paraId="657F9F27" w14:textId="77777777" w:rsidR="00AC3617" w:rsidRDefault="00AC3617" w:rsidP="00AC3617"/>
                        </w:tc>
                      </w:tr>
                      <w:tr w:rsidR="00AC3617" w14:paraId="39AD2FE5" w14:textId="77777777" w:rsidTr="001B0E7D">
                        <w:trPr>
                          <w:trHeight w:val="530"/>
                        </w:trPr>
                        <w:tc>
                          <w:tcPr>
                            <w:tcW w:w="2790" w:type="dxa"/>
                            <w:tcBorders>
                              <w:top w:val="single" w:sz="8" w:space="0" w:color="7F7F7F"/>
                              <w:left w:val="nil"/>
                              <w:bottom w:val="nil"/>
                              <w:right w:val="single" w:sz="8" w:space="0" w:color="7F7F7F"/>
                            </w:tcBorders>
                            <w:shd w:val="clear" w:color="auto" w:fill="2F5496" w:themeFill="accent1" w:themeFillShade="BF"/>
                          </w:tcPr>
                          <w:p w14:paraId="4202DD97" w14:textId="77777777" w:rsidR="00AC3617" w:rsidRPr="00B23B41" w:rsidRDefault="00AC3617" w:rsidP="00AC3617">
                            <w:pPr>
                              <w:rPr>
                                <w:sz w:val="28"/>
                                <w:szCs w:val="28"/>
                              </w:rPr>
                            </w:pPr>
                            <w:r w:rsidRPr="00B23B41">
                              <w:rPr>
                                <w:color w:val="FFFFFF" w:themeColor="background1"/>
                                <w:sz w:val="28"/>
                                <w:szCs w:val="28"/>
                                <w:lang w:val="en-GB"/>
                              </w:rPr>
                              <w:t>03</w:t>
                            </w:r>
                          </w:p>
                        </w:tc>
                        <w:tc>
                          <w:tcPr>
                            <w:tcW w:w="3960" w:type="dxa"/>
                            <w:vMerge w:val="restart"/>
                            <w:tcBorders>
                              <w:top w:val="single" w:sz="8" w:space="0" w:color="7F7F7F"/>
                              <w:left w:val="single" w:sz="8" w:space="0" w:color="7F7F7F"/>
                              <w:bottom w:val="nil"/>
                              <w:right w:val="single" w:sz="8" w:space="0" w:color="7F7F7F"/>
                            </w:tcBorders>
                          </w:tcPr>
                          <w:p w14:paraId="02FBAFEB" w14:textId="77777777" w:rsidR="00AC3617" w:rsidRPr="00242D36" w:rsidRDefault="00AC3617" w:rsidP="00302D37">
                            <w:pPr>
                              <w:rPr>
                                <w:sz w:val="18"/>
                                <w:szCs w:val="18"/>
                              </w:rPr>
                            </w:pPr>
                            <w:r w:rsidRPr="00242D36">
                              <w:rPr>
                                <w:sz w:val="18"/>
                                <w:szCs w:val="18"/>
                              </w:rPr>
                              <w:t>Bendradarbiaujant su teismų savivaldos institucijomis ir kitais suinteresuotais subjektais, įvertinti teisines, technines ir finansines galimybes stebėti viešus teismų posėdžius nuotoliniu būdu ir priimti Vyriausybės sprendimą dėl teisinio reguliavimo keitimo ir / ar organizacinių priemonių šiai galimybei užtikrinti</w:t>
                            </w:r>
                          </w:p>
                        </w:tc>
                        <w:tc>
                          <w:tcPr>
                            <w:tcW w:w="2068" w:type="dxa"/>
                            <w:vMerge w:val="restart"/>
                            <w:tcBorders>
                              <w:top w:val="single" w:sz="8" w:space="0" w:color="7F7F7F"/>
                              <w:left w:val="single" w:sz="8" w:space="0" w:color="7F7F7F"/>
                              <w:bottom w:val="nil"/>
                              <w:right w:val="nil"/>
                            </w:tcBorders>
                          </w:tcPr>
                          <w:p w14:paraId="0C98777B" w14:textId="77777777" w:rsidR="00AC3617" w:rsidRPr="00855389" w:rsidRDefault="00AC3617" w:rsidP="00AC3617">
                            <w:pPr>
                              <w:rPr>
                                <w:b/>
                                <w:bCs/>
                                <w:sz w:val="18"/>
                                <w:szCs w:val="18"/>
                              </w:rPr>
                            </w:pPr>
                          </w:p>
                          <w:p w14:paraId="502C6A80" w14:textId="77777777" w:rsidR="00AC3617" w:rsidRPr="00326FB5" w:rsidRDefault="00AC3617" w:rsidP="00AC3617">
                            <w:pPr>
                              <w:rPr>
                                <w:b/>
                                <w:bCs/>
                                <w:sz w:val="18"/>
                                <w:szCs w:val="18"/>
                              </w:rPr>
                            </w:pPr>
                            <w:r w:rsidRPr="00326FB5">
                              <w:rPr>
                                <w:b/>
                                <w:bCs/>
                                <w:sz w:val="18"/>
                                <w:szCs w:val="18"/>
                              </w:rPr>
                              <w:t>Teisingumo ministerija</w:t>
                            </w:r>
                          </w:p>
                          <w:p w14:paraId="52FE7F8A" w14:textId="77777777" w:rsidR="00AC3617" w:rsidRPr="00326FB5" w:rsidRDefault="00AC3617" w:rsidP="00AC3617">
                            <w:pPr>
                              <w:rPr>
                                <w:b/>
                                <w:bCs/>
                                <w:sz w:val="18"/>
                                <w:szCs w:val="18"/>
                              </w:rPr>
                            </w:pPr>
                          </w:p>
                          <w:p w14:paraId="086FB3E4" w14:textId="77777777" w:rsidR="00AC3617" w:rsidRPr="00855389" w:rsidRDefault="00AC3617" w:rsidP="00AC3617">
                            <w:pPr>
                              <w:rPr>
                                <w:b/>
                                <w:bCs/>
                                <w:sz w:val="18"/>
                                <w:szCs w:val="18"/>
                              </w:rPr>
                            </w:pPr>
                            <w:r w:rsidRPr="00CF7A48">
                              <w:rPr>
                                <w:b/>
                                <w:bCs/>
                                <w:sz w:val="18"/>
                                <w:szCs w:val="18"/>
                              </w:rPr>
                              <w:t>2021 m.</w:t>
                            </w:r>
                            <w:r w:rsidRPr="00855389">
                              <w:rPr>
                                <w:b/>
                                <w:bCs/>
                                <w:sz w:val="18"/>
                                <w:szCs w:val="18"/>
                              </w:rPr>
                              <w:t xml:space="preserve"> </w:t>
                            </w:r>
                            <w:r w:rsidRPr="00CF7A48">
                              <w:rPr>
                                <w:b/>
                                <w:bCs/>
                                <w:sz w:val="18"/>
                                <w:szCs w:val="18"/>
                              </w:rPr>
                              <w:t>liepos</w:t>
                            </w:r>
                            <w:r w:rsidRPr="00855389">
                              <w:rPr>
                                <w:b/>
                                <w:bCs/>
                                <w:sz w:val="18"/>
                                <w:szCs w:val="18"/>
                              </w:rPr>
                              <w:t xml:space="preserve"> </w:t>
                            </w:r>
                            <w:r w:rsidRPr="00CF7A48">
                              <w:rPr>
                                <w:b/>
                                <w:bCs/>
                                <w:sz w:val="18"/>
                                <w:szCs w:val="18"/>
                              </w:rPr>
                              <w:t>1 d.</w:t>
                            </w:r>
                            <w:r w:rsidRPr="00855389">
                              <w:rPr>
                                <w:b/>
                                <w:bCs/>
                                <w:sz w:val="18"/>
                                <w:szCs w:val="18"/>
                              </w:rPr>
                              <w:t xml:space="preserve"> – </w:t>
                            </w:r>
                          </w:p>
                          <w:p w14:paraId="4054F4BD" w14:textId="77777777" w:rsidR="00AC3617" w:rsidRPr="00855389" w:rsidRDefault="00AC3617" w:rsidP="00AC3617">
                            <w:pPr>
                              <w:rPr>
                                <w:b/>
                                <w:bCs/>
                                <w:sz w:val="18"/>
                                <w:szCs w:val="18"/>
                              </w:rPr>
                            </w:pPr>
                            <w:r w:rsidRPr="00CF7A48">
                              <w:rPr>
                                <w:b/>
                                <w:bCs/>
                                <w:sz w:val="18"/>
                                <w:szCs w:val="18"/>
                              </w:rPr>
                              <w:t>2022 m. rugs</w:t>
                            </w:r>
                            <w:r w:rsidRPr="00855389">
                              <w:rPr>
                                <w:b/>
                                <w:bCs/>
                                <w:sz w:val="18"/>
                                <w:szCs w:val="18"/>
                              </w:rPr>
                              <w:t>ėj</w:t>
                            </w:r>
                            <w:r w:rsidRPr="00CF7A48">
                              <w:rPr>
                                <w:b/>
                                <w:bCs/>
                                <w:sz w:val="18"/>
                                <w:szCs w:val="18"/>
                              </w:rPr>
                              <w:t>o 30 d.</w:t>
                            </w:r>
                          </w:p>
                          <w:p w14:paraId="163DD85F" w14:textId="77777777" w:rsidR="00AC3617" w:rsidRPr="00326FB5" w:rsidRDefault="00AC3617" w:rsidP="00AC3617">
                            <w:pPr>
                              <w:rPr>
                                <w:b/>
                                <w:bCs/>
                                <w:sz w:val="18"/>
                                <w:szCs w:val="18"/>
                              </w:rPr>
                            </w:pPr>
                          </w:p>
                          <w:p w14:paraId="5DA26297" w14:textId="77777777" w:rsidR="00AC3617" w:rsidRPr="00326FB5" w:rsidRDefault="00AC3617" w:rsidP="00AC3617"/>
                        </w:tc>
                      </w:tr>
                      <w:tr w:rsidR="00AC3617" w14:paraId="5F4734F6" w14:textId="77777777" w:rsidTr="001B0E7D">
                        <w:trPr>
                          <w:trHeight w:val="1079"/>
                        </w:trPr>
                        <w:tc>
                          <w:tcPr>
                            <w:tcW w:w="2790" w:type="dxa"/>
                            <w:tcBorders>
                              <w:top w:val="nil"/>
                              <w:left w:val="nil"/>
                              <w:bottom w:val="single" w:sz="8" w:space="0" w:color="7F7F7F"/>
                              <w:right w:val="single" w:sz="8" w:space="0" w:color="7F7F7F"/>
                            </w:tcBorders>
                          </w:tcPr>
                          <w:p w14:paraId="44133364" w14:textId="77777777" w:rsidR="00AC3617" w:rsidRPr="00B23B41" w:rsidRDefault="00AC3617" w:rsidP="00AC3617">
                            <w:pPr>
                              <w:ind w:left="-110"/>
                              <w:rPr>
                                <w:b/>
                                <w:bCs/>
                                <w:sz w:val="18"/>
                                <w:szCs w:val="18"/>
                              </w:rPr>
                            </w:pPr>
                            <w:r w:rsidRPr="00B23B41">
                              <w:rPr>
                                <w:b/>
                                <w:bCs/>
                                <w:sz w:val="18"/>
                                <w:szCs w:val="18"/>
                              </w:rPr>
                              <w:t>Užtikrinti galimybę stebėti viešus teismų posėdžius nuotoliniu būdu</w:t>
                            </w:r>
                          </w:p>
                        </w:tc>
                        <w:tc>
                          <w:tcPr>
                            <w:tcW w:w="3960" w:type="dxa"/>
                            <w:vMerge/>
                            <w:tcBorders>
                              <w:top w:val="nil"/>
                              <w:left w:val="single" w:sz="8" w:space="0" w:color="7F7F7F"/>
                              <w:bottom w:val="single" w:sz="8" w:space="0" w:color="7F7F7F"/>
                              <w:right w:val="single" w:sz="8" w:space="0" w:color="7F7F7F"/>
                            </w:tcBorders>
                          </w:tcPr>
                          <w:p w14:paraId="2FA75CF2" w14:textId="77777777" w:rsidR="00AC3617" w:rsidRPr="00242D36" w:rsidRDefault="00AC3617" w:rsidP="00AC3617">
                            <w:pPr>
                              <w:jc w:val="both"/>
                              <w:rPr>
                                <w:sz w:val="18"/>
                                <w:szCs w:val="18"/>
                              </w:rPr>
                            </w:pPr>
                          </w:p>
                        </w:tc>
                        <w:tc>
                          <w:tcPr>
                            <w:tcW w:w="2068" w:type="dxa"/>
                            <w:vMerge/>
                            <w:tcBorders>
                              <w:top w:val="nil"/>
                              <w:left w:val="single" w:sz="8" w:space="0" w:color="7F7F7F"/>
                              <w:bottom w:val="single" w:sz="8" w:space="0" w:color="7F7F7F"/>
                              <w:right w:val="nil"/>
                            </w:tcBorders>
                          </w:tcPr>
                          <w:p w14:paraId="42A56CAE" w14:textId="77777777" w:rsidR="00AC3617" w:rsidRPr="00326FB5" w:rsidRDefault="00AC3617" w:rsidP="00AC3617"/>
                        </w:tc>
                      </w:tr>
                      <w:tr w:rsidR="00AC3617" w14:paraId="2C12F77C" w14:textId="77777777" w:rsidTr="001B0E7D">
                        <w:trPr>
                          <w:trHeight w:val="530"/>
                        </w:trPr>
                        <w:tc>
                          <w:tcPr>
                            <w:tcW w:w="2790" w:type="dxa"/>
                            <w:tcBorders>
                              <w:top w:val="single" w:sz="8" w:space="0" w:color="7F7F7F"/>
                              <w:left w:val="nil"/>
                              <w:bottom w:val="nil"/>
                              <w:right w:val="single" w:sz="8" w:space="0" w:color="7F7F7F"/>
                            </w:tcBorders>
                            <w:shd w:val="clear" w:color="auto" w:fill="2F5496" w:themeFill="accent1" w:themeFillShade="BF"/>
                          </w:tcPr>
                          <w:p w14:paraId="49C7B4D5" w14:textId="77777777" w:rsidR="00AC3617" w:rsidRPr="00B23B41" w:rsidRDefault="00AC3617" w:rsidP="00AC3617">
                            <w:pPr>
                              <w:rPr>
                                <w:sz w:val="28"/>
                                <w:szCs w:val="28"/>
                              </w:rPr>
                            </w:pPr>
                            <w:r w:rsidRPr="00B23B41">
                              <w:rPr>
                                <w:color w:val="FFFFFF" w:themeColor="background1"/>
                                <w:sz w:val="28"/>
                                <w:szCs w:val="28"/>
                                <w:lang w:val="en-GB"/>
                              </w:rPr>
                              <w:t>04</w:t>
                            </w:r>
                          </w:p>
                        </w:tc>
                        <w:tc>
                          <w:tcPr>
                            <w:tcW w:w="3960" w:type="dxa"/>
                            <w:vMerge w:val="restart"/>
                            <w:tcBorders>
                              <w:top w:val="single" w:sz="8" w:space="0" w:color="7F7F7F"/>
                              <w:left w:val="single" w:sz="8" w:space="0" w:color="7F7F7F"/>
                              <w:bottom w:val="nil"/>
                              <w:right w:val="single" w:sz="8" w:space="0" w:color="7F7F7F"/>
                            </w:tcBorders>
                          </w:tcPr>
                          <w:p w14:paraId="0D7125B3" w14:textId="11450799" w:rsidR="00AC3617" w:rsidRPr="00242D36" w:rsidRDefault="00AC3617" w:rsidP="00C161AE">
                            <w:pPr>
                              <w:rPr>
                                <w:sz w:val="18"/>
                                <w:szCs w:val="18"/>
                              </w:rPr>
                            </w:pPr>
                            <w:r w:rsidRPr="00242D36">
                              <w:rPr>
                                <w:sz w:val="18"/>
                                <w:szCs w:val="18"/>
                              </w:rPr>
                              <w:t>Sudaryti sąlygas asmenims gauti svarbią informaciją iš valstybės institucijų saugiu būdu, patikimu kanalu, įveiklinant e. pristatymo sistemą ir siekiant, kad e. pristatymo e. dėžutes turėtų bent 0,5 mln. (25</w:t>
                            </w:r>
                            <w:r>
                              <w:rPr>
                                <w:sz w:val="18"/>
                                <w:szCs w:val="18"/>
                              </w:rPr>
                              <w:t> </w:t>
                            </w:r>
                            <w:r w:rsidRPr="00242D36">
                              <w:rPr>
                                <w:sz w:val="18"/>
                                <w:szCs w:val="18"/>
                              </w:rPr>
                              <w:t>proc.) juridinių ir fizinių asmenų</w:t>
                            </w:r>
                          </w:p>
                          <w:p w14:paraId="48C00118" w14:textId="77777777" w:rsidR="00AC3617" w:rsidRPr="00242D36" w:rsidRDefault="00AC3617" w:rsidP="00AC3617">
                            <w:pPr>
                              <w:jc w:val="both"/>
                              <w:rPr>
                                <w:sz w:val="18"/>
                                <w:szCs w:val="18"/>
                              </w:rPr>
                            </w:pPr>
                          </w:p>
                        </w:tc>
                        <w:tc>
                          <w:tcPr>
                            <w:tcW w:w="2068" w:type="dxa"/>
                            <w:vMerge w:val="restart"/>
                            <w:tcBorders>
                              <w:top w:val="single" w:sz="8" w:space="0" w:color="7F7F7F"/>
                              <w:left w:val="single" w:sz="8" w:space="0" w:color="7F7F7F"/>
                              <w:bottom w:val="nil"/>
                              <w:right w:val="nil"/>
                            </w:tcBorders>
                          </w:tcPr>
                          <w:p w14:paraId="08F6D0FC" w14:textId="77777777" w:rsidR="00AC3617" w:rsidRPr="00855389" w:rsidRDefault="00AC3617" w:rsidP="00AC3617">
                            <w:pPr>
                              <w:rPr>
                                <w:b/>
                                <w:bCs/>
                                <w:sz w:val="18"/>
                                <w:szCs w:val="18"/>
                              </w:rPr>
                            </w:pPr>
                          </w:p>
                          <w:p w14:paraId="7FBC1029" w14:textId="77777777" w:rsidR="00AC3617" w:rsidRPr="00326FB5" w:rsidRDefault="00AC3617" w:rsidP="00AC3617">
                            <w:pPr>
                              <w:rPr>
                                <w:b/>
                                <w:bCs/>
                                <w:sz w:val="18"/>
                                <w:szCs w:val="18"/>
                              </w:rPr>
                            </w:pPr>
                            <w:r w:rsidRPr="00326FB5">
                              <w:rPr>
                                <w:b/>
                                <w:bCs/>
                                <w:sz w:val="18"/>
                                <w:szCs w:val="18"/>
                              </w:rPr>
                              <w:t>Susisiekimo ministerija</w:t>
                            </w:r>
                          </w:p>
                          <w:p w14:paraId="6CC4F312" w14:textId="77777777" w:rsidR="00AC3617" w:rsidRPr="00326FB5" w:rsidRDefault="00AC3617" w:rsidP="00AC3617"/>
                          <w:p w14:paraId="5AADF53F" w14:textId="77777777" w:rsidR="00AC3617" w:rsidRPr="00CF7A48" w:rsidRDefault="00AC3617" w:rsidP="00AC3617">
                            <w:pPr>
                              <w:rPr>
                                <w:b/>
                                <w:bCs/>
                                <w:sz w:val="18"/>
                                <w:szCs w:val="18"/>
                              </w:rPr>
                            </w:pPr>
                            <w:r w:rsidRPr="00CF7A48">
                              <w:rPr>
                                <w:b/>
                                <w:bCs/>
                                <w:sz w:val="18"/>
                                <w:szCs w:val="18"/>
                              </w:rPr>
                              <w:t xml:space="preserve">2021 m. sausio 1 d. – </w:t>
                            </w:r>
                          </w:p>
                          <w:p w14:paraId="5EA64787" w14:textId="77777777" w:rsidR="00AC3617" w:rsidRPr="00B23B41" w:rsidRDefault="00AC3617" w:rsidP="00AC3617">
                            <w:pPr>
                              <w:rPr>
                                <w:b/>
                                <w:bCs/>
                                <w:sz w:val="18"/>
                                <w:szCs w:val="18"/>
                              </w:rPr>
                            </w:pPr>
                            <w:r w:rsidRPr="00CF7A48">
                              <w:rPr>
                                <w:b/>
                                <w:bCs/>
                                <w:sz w:val="18"/>
                                <w:szCs w:val="18"/>
                              </w:rPr>
                              <w:t>2022 m. lapkričio 30 d</w:t>
                            </w:r>
                          </w:p>
                        </w:tc>
                      </w:tr>
                      <w:tr w:rsidR="00AC3617" w14:paraId="78FA0570" w14:textId="77777777" w:rsidTr="001B0E7D">
                        <w:trPr>
                          <w:trHeight w:val="1160"/>
                        </w:trPr>
                        <w:tc>
                          <w:tcPr>
                            <w:tcW w:w="2790" w:type="dxa"/>
                            <w:tcBorders>
                              <w:top w:val="nil"/>
                              <w:left w:val="nil"/>
                              <w:bottom w:val="nil"/>
                              <w:right w:val="single" w:sz="8" w:space="0" w:color="7F7F7F"/>
                            </w:tcBorders>
                          </w:tcPr>
                          <w:p w14:paraId="6EAD2A09" w14:textId="77777777" w:rsidR="00AC3617" w:rsidRPr="00B23B41" w:rsidRDefault="00AC3617" w:rsidP="00AC3617">
                            <w:pPr>
                              <w:ind w:left="-110"/>
                              <w:rPr>
                                <w:b/>
                                <w:bCs/>
                                <w:sz w:val="18"/>
                                <w:szCs w:val="18"/>
                              </w:rPr>
                            </w:pPr>
                            <w:r w:rsidRPr="00B23B41">
                              <w:rPr>
                                <w:b/>
                                <w:bCs/>
                                <w:sz w:val="18"/>
                                <w:szCs w:val="18"/>
                              </w:rPr>
                              <w:t>Įgalinti visuotinį vienodą ir įrodomąją galią turintį asmenų elektroninį komunikavimą su valstybe per e. pristatymą</w:t>
                            </w:r>
                          </w:p>
                        </w:tc>
                        <w:tc>
                          <w:tcPr>
                            <w:tcW w:w="3960" w:type="dxa"/>
                            <w:vMerge/>
                            <w:tcBorders>
                              <w:top w:val="nil"/>
                              <w:left w:val="single" w:sz="8" w:space="0" w:color="7F7F7F"/>
                              <w:bottom w:val="nil"/>
                              <w:right w:val="single" w:sz="8" w:space="0" w:color="7F7F7F"/>
                            </w:tcBorders>
                          </w:tcPr>
                          <w:p w14:paraId="04327AE2" w14:textId="77777777" w:rsidR="00AC3617" w:rsidRDefault="00AC3617" w:rsidP="00AC3617"/>
                        </w:tc>
                        <w:tc>
                          <w:tcPr>
                            <w:tcW w:w="2068" w:type="dxa"/>
                            <w:vMerge/>
                            <w:tcBorders>
                              <w:top w:val="nil"/>
                              <w:left w:val="single" w:sz="8" w:space="0" w:color="7F7F7F"/>
                              <w:bottom w:val="nil"/>
                              <w:right w:val="nil"/>
                            </w:tcBorders>
                          </w:tcPr>
                          <w:p w14:paraId="1FA0DAE3" w14:textId="77777777" w:rsidR="00AC3617" w:rsidRDefault="00AC3617" w:rsidP="00AC3617"/>
                        </w:tc>
                      </w:tr>
                    </w:tbl>
                    <w:p w14:paraId="1A070407" w14:textId="77777777" w:rsidR="00AC3617" w:rsidRDefault="00AC3617" w:rsidP="0038362C">
                      <w:pPr>
                        <w:spacing w:after="0" w:line="240" w:lineRule="atLeast"/>
                        <w:jc w:val="both"/>
                      </w:pPr>
                    </w:p>
                    <w:p w14:paraId="72CC033E" w14:textId="77777777" w:rsidR="00A97675" w:rsidRDefault="00A97675" w:rsidP="00AC3617">
                      <w:pPr>
                        <w:spacing w:after="0" w:line="240" w:lineRule="atLeast"/>
                        <w:jc w:val="both"/>
                      </w:pPr>
                    </w:p>
                    <w:p w14:paraId="00F672A2" w14:textId="42E1FDA2" w:rsidR="00AC3617" w:rsidRPr="003A14D5" w:rsidRDefault="00AC3617" w:rsidP="00AC3617">
                      <w:pPr>
                        <w:spacing w:after="0" w:line="240" w:lineRule="atLeast"/>
                        <w:jc w:val="both"/>
                      </w:pPr>
                      <w:r>
                        <w:t xml:space="preserve">Greta konkrečių sričių atvirumo iniciatyvų (numatytų Penktajame veiksmų plane), </w:t>
                      </w:r>
                      <w:r w:rsidRPr="00B13FC3">
                        <w:rPr>
                          <w:b/>
                          <w:bCs/>
                          <w:color w:val="2F5496" w:themeColor="accent1" w:themeShade="BF"/>
                        </w:rPr>
                        <w:t>atviros Vyriausybės principų potencialas</w:t>
                      </w:r>
                      <w:r>
                        <w:rPr>
                          <w:b/>
                          <w:bCs/>
                          <w:color w:val="2F5496" w:themeColor="accent1" w:themeShade="BF"/>
                        </w:rPr>
                        <w:t xml:space="preserve"> pirmiausia</w:t>
                      </w:r>
                      <w:r w:rsidRPr="00B13FC3">
                        <w:rPr>
                          <w:b/>
                          <w:bCs/>
                          <w:color w:val="2F5496" w:themeColor="accent1" w:themeShade="BF"/>
                        </w:rPr>
                        <w:t xml:space="preserve"> bus naudojamas </w:t>
                      </w:r>
                      <w:r>
                        <w:rPr>
                          <w:b/>
                          <w:bCs/>
                          <w:color w:val="2F5496" w:themeColor="accent1" w:themeShade="BF"/>
                        </w:rPr>
                        <w:t>formuojant</w:t>
                      </w:r>
                      <w:r w:rsidRPr="00B13FC3">
                        <w:rPr>
                          <w:b/>
                          <w:bCs/>
                          <w:color w:val="2F5496" w:themeColor="accent1" w:themeShade="BF"/>
                        </w:rPr>
                        <w:t xml:space="preserve"> kokybiškos, duomenimis (įrodymais) pagrįstos ir įtraukios teisėkūros praktiką viešajame sektoriuje.</w:t>
                      </w:r>
                      <w:r>
                        <w:t xml:space="preserve"> Jau </w:t>
                      </w:r>
                      <w:r w:rsidRPr="003A14D5">
                        <w:t xml:space="preserve">2021 metais bus </w:t>
                      </w:r>
                      <w:r>
                        <w:t>inicijuotos diskusijos</w:t>
                      </w:r>
                      <w:r w:rsidRPr="003A14D5">
                        <w:t xml:space="preserve"> dėl atviros Vyriausybės </w:t>
                      </w:r>
                      <w:r>
                        <w:t xml:space="preserve">principų </w:t>
                      </w:r>
                      <w:r w:rsidRPr="003A14D5">
                        <w:t>sampratos</w:t>
                      </w:r>
                      <w:r>
                        <w:t>, susitarta dėl jų įgyvendinimo praktikos teisėkūros cikle. Be to, numatoma įvertinti</w:t>
                      </w:r>
                      <w:r w:rsidRPr="003A14D5">
                        <w:t xml:space="preserve"> </w:t>
                      </w:r>
                      <w:r>
                        <w:t>esamą</w:t>
                      </w:r>
                      <w:r w:rsidRPr="003A14D5">
                        <w:t xml:space="preserve"> atviros Vyriausybės </w:t>
                      </w:r>
                      <w:r>
                        <w:t>iniciatyvų koordinavimo mechanizmą</w:t>
                      </w:r>
                      <w:r w:rsidRPr="003A14D5">
                        <w:t xml:space="preserve"> </w:t>
                      </w:r>
                      <w:r>
                        <w:t xml:space="preserve">ir </w:t>
                      </w:r>
                      <w:r w:rsidRPr="003A14D5">
                        <w:t>bendradarbiaujant su suinteresuotomis grupėmis</w:t>
                      </w:r>
                      <w:r>
                        <w:t xml:space="preserve"> sukurti jo </w:t>
                      </w:r>
                      <w:r w:rsidRPr="003A14D5">
                        <w:t>efektyvesni</w:t>
                      </w:r>
                      <w:r>
                        <w:t>o</w:t>
                      </w:r>
                      <w:r w:rsidRPr="003A14D5">
                        <w:t xml:space="preserve"> veikimo model</w:t>
                      </w:r>
                      <w:r>
                        <w:t xml:space="preserve">į bei parengti strategines atviros Vyriausybės pokyčių kryptis įtvirtinantį </w:t>
                      </w:r>
                      <w:r w:rsidRPr="003A14D5">
                        <w:t xml:space="preserve"> </w:t>
                      </w:r>
                      <w:r>
                        <w:t>dokumentą.</w:t>
                      </w:r>
                    </w:p>
                    <w:p w14:paraId="09986395" w14:textId="77777777" w:rsidR="00AC3617" w:rsidRPr="003A14D5" w:rsidRDefault="00AC3617" w:rsidP="00AC3617">
                      <w:pPr>
                        <w:spacing w:after="0" w:line="240" w:lineRule="atLeast"/>
                        <w:jc w:val="both"/>
                      </w:pPr>
                      <w:r w:rsidRPr="003A14D5">
                        <w:t xml:space="preserve">  </w:t>
                      </w:r>
                    </w:p>
                    <w:p w14:paraId="140809B9" w14:textId="77777777" w:rsidR="00AC3617" w:rsidRDefault="00AC3617" w:rsidP="0038362C">
                      <w:pPr>
                        <w:spacing w:after="0" w:line="240" w:lineRule="atLeast"/>
                        <w:jc w:val="both"/>
                      </w:pPr>
                    </w:p>
                    <w:p w14:paraId="5A0BAA26" w14:textId="77777777" w:rsidR="00AC3617" w:rsidRDefault="00AC3617" w:rsidP="0038362C">
                      <w:pPr>
                        <w:spacing w:after="0" w:line="240" w:lineRule="atLeast"/>
                        <w:jc w:val="both"/>
                      </w:pPr>
                    </w:p>
                    <w:p w14:paraId="58C9921E" w14:textId="77777777" w:rsidR="00AC3617" w:rsidRDefault="00AC3617" w:rsidP="0038362C">
                      <w:pPr>
                        <w:spacing w:after="0" w:line="240" w:lineRule="atLeast"/>
                        <w:jc w:val="both"/>
                      </w:pPr>
                    </w:p>
                    <w:p w14:paraId="7C2E74D1" w14:textId="77777777" w:rsidR="00AC3617" w:rsidRDefault="00AC3617" w:rsidP="0038362C">
                      <w:pPr>
                        <w:spacing w:after="0" w:line="240" w:lineRule="atLeast"/>
                        <w:jc w:val="both"/>
                      </w:pPr>
                    </w:p>
                    <w:p w14:paraId="639D6287" w14:textId="77777777" w:rsidR="00AC3617" w:rsidRDefault="00AC3617" w:rsidP="0038362C">
                      <w:pPr>
                        <w:spacing w:after="0" w:line="240" w:lineRule="atLeast"/>
                        <w:jc w:val="both"/>
                      </w:pPr>
                    </w:p>
                    <w:p w14:paraId="6821E2B9" w14:textId="32233B32" w:rsidR="00AC3617" w:rsidRDefault="00AC3617" w:rsidP="0038362C">
                      <w:pPr>
                        <w:spacing w:after="0" w:line="240" w:lineRule="atLeast"/>
                        <w:jc w:val="both"/>
                      </w:pPr>
                    </w:p>
                    <w:p w14:paraId="0CA2B2A0" w14:textId="5191AF77" w:rsidR="00AC3617" w:rsidRDefault="00AC3617" w:rsidP="0038362C">
                      <w:pPr>
                        <w:spacing w:after="0" w:line="240" w:lineRule="atLeast"/>
                        <w:jc w:val="both"/>
                      </w:pPr>
                    </w:p>
                    <w:p w14:paraId="5D055925" w14:textId="3139D661" w:rsidR="00AC3617" w:rsidRDefault="00AC3617" w:rsidP="0038362C">
                      <w:pPr>
                        <w:spacing w:after="0" w:line="240" w:lineRule="atLeast"/>
                        <w:jc w:val="both"/>
                      </w:pPr>
                    </w:p>
                    <w:p w14:paraId="12E21D55" w14:textId="078C1468" w:rsidR="00AC3617" w:rsidRDefault="00AC3617" w:rsidP="0038362C">
                      <w:pPr>
                        <w:spacing w:after="0" w:line="240" w:lineRule="atLeast"/>
                        <w:jc w:val="both"/>
                      </w:pPr>
                    </w:p>
                    <w:p w14:paraId="23F79B0C" w14:textId="6D03D6DA" w:rsidR="00AC3617" w:rsidRDefault="00AC3617" w:rsidP="0038362C">
                      <w:pPr>
                        <w:spacing w:after="0" w:line="240" w:lineRule="atLeast"/>
                        <w:jc w:val="both"/>
                      </w:pPr>
                    </w:p>
                    <w:p w14:paraId="47564B93" w14:textId="549E3346" w:rsidR="00AC3617" w:rsidRDefault="00AC3617" w:rsidP="0038362C">
                      <w:pPr>
                        <w:spacing w:after="0" w:line="240" w:lineRule="atLeast"/>
                        <w:jc w:val="both"/>
                      </w:pPr>
                    </w:p>
                    <w:p w14:paraId="5421DB58" w14:textId="31E8B3C8" w:rsidR="00AC3617" w:rsidRDefault="00AC3617" w:rsidP="0038362C">
                      <w:pPr>
                        <w:spacing w:after="0" w:line="240" w:lineRule="atLeast"/>
                        <w:jc w:val="both"/>
                      </w:pPr>
                    </w:p>
                    <w:p w14:paraId="4745E050" w14:textId="5EBB430A" w:rsidR="00AC3617" w:rsidRDefault="00AC3617" w:rsidP="0038362C">
                      <w:pPr>
                        <w:spacing w:after="0" w:line="240" w:lineRule="atLeast"/>
                        <w:jc w:val="both"/>
                      </w:pPr>
                    </w:p>
                    <w:p w14:paraId="5107B8A3" w14:textId="30433589" w:rsidR="00AC3617" w:rsidRDefault="00AC3617" w:rsidP="0038362C">
                      <w:pPr>
                        <w:spacing w:after="0" w:line="240" w:lineRule="atLeast"/>
                        <w:jc w:val="both"/>
                      </w:pPr>
                    </w:p>
                    <w:p w14:paraId="1D6986F6" w14:textId="77777777" w:rsidR="00AC3617" w:rsidRDefault="00AC3617" w:rsidP="0038362C">
                      <w:pPr>
                        <w:spacing w:after="0" w:line="240" w:lineRule="atLeast"/>
                        <w:jc w:val="both"/>
                      </w:pPr>
                    </w:p>
                    <w:p w14:paraId="3CCE4419" w14:textId="27D9C330" w:rsidR="0038362C" w:rsidRPr="003A14D5" w:rsidRDefault="0038362C" w:rsidP="0038362C">
                      <w:pPr>
                        <w:spacing w:after="0" w:line="240" w:lineRule="atLeast"/>
                        <w:jc w:val="both"/>
                      </w:pPr>
                      <w:r w:rsidRPr="003A14D5">
                        <w:br/>
                      </w:r>
                      <w:r>
                        <w:t xml:space="preserve">Greta konkrečių sričių atvirumo iniciatyvų (numatytų Penktajame veiksmų plane) </w:t>
                      </w:r>
                      <w:r w:rsidRPr="00B13FC3">
                        <w:rPr>
                          <w:b/>
                          <w:bCs/>
                          <w:color w:val="2F5496" w:themeColor="accent1" w:themeShade="BF"/>
                        </w:rPr>
                        <w:t>atviros Vyriausybės principų potencialas</w:t>
                      </w:r>
                      <w:r>
                        <w:rPr>
                          <w:b/>
                          <w:bCs/>
                          <w:color w:val="2F5496" w:themeColor="accent1" w:themeShade="BF"/>
                        </w:rPr>
                        <w:t xml:space="preserve"> pirmiausia</w:t>
                      </w:r>
                      <w:r w:rsidRPr="00B13FC3">
                        <w:rPr>
                          <w:b/>
                          <w:bCs/>
                          <w:color w:val="2F5496" w:themeColor="accent1" w:themeShade="BF"/>
                        </w:rPr>
                        <w:t xml:space="preserve"> bus naudojamas </w:t>
                      </w:r>
                      <w:r>
                        <w:rPr>
                          <w:b/>
                          <w:bCs/>
                          <w:color w:val="2F5496" w:themeColor="accent1" w:themeShade="BF"/>
                        </w:rPr>
                        <w:t>formuojant</w:t>
                      </w:r>
                      <w:r w:rsidRPr="00B13FC3">
                        <w:rPr>
                          <w:b/>
                          <w:bCs/>
                          <w:color w:val="2F5496" w:themeColor="accent1" w:themeShade="BF"/>
                        </w:rPr>
                        <w:t xml:space="preserve"> kokybiškos, duomenimis (įrodymais) pagrįstos ir įtraukios teisėkūros praktiką viešajame sektoriuje.</w:t>
                      </w:r>
                      <w:r>
                        <w:t xml:space="preserve"> Jau </w:t>
                      </w:r>
                      <w:r w:rsidRPr="003A14D5">
                        <w:t xml:space="preserve">2021 metais bus </w:t>
                      </w:r>
                      <w:r>
                        <w:t>inicijuotos diskusijos</w:t>
                      </w:r>
                      <w:r w:rsidRPr="003A14D5">
                        <w:t xml:space="preserve"> dėl atviros Vyriausybės </w:t>
                      </w:r>
                      <w:r>
                        <w:t xml:space="preserve">principų </w:t>
                      </w:r>
                      <w:r w:rsidRPr="003A14D5">
                        <w:t>sampratos</w:t>
                      </w:r>
                      <w:r>
                        <w:t>, susitarta dėl jų įgyvendinimo praktikos teisėkūros cikle. Be to, numatoma įvertinti</w:t>
                      </w:r>
                      <w:r w:rsidRPr="003A14D5">
                        <w:t xml:space="preserve"> </w:t>
                      </w:r>
                      <w:r>
                        <w:t>esamą</w:t>
                      </w:r>
                      <w:r w:rsidRPr="003A14D5">
                        <w:t xml:space="preserve"> atviros Vyriausybės </w:t>
                      </w:r>
                      <w:r>
                        <w:t>iniciatyvų koordinavimo mechanizmą</w:t>
                      </w:r>
                      <w:r w:rsidRPr="003A14D5">
                        <w:t xml:space="preserve"> </w:t>
                      </w:r>
                      <w:r>
                        <w:t xml:space="preserve">ir </w:t>
                      </w:r>
                      <w:r w:rsidRPr="003A14D5">
                        <w:t>bendradarbiaujant su suinteresuotomis grupėmis</w:t>
                      </w:r>
                      <w:r>
                        <w:t xml:space="preserve"> sukurti jo </w:t>
                      </w:r>
                      <w:r w:rsidRPr="003A14D5">
                        <w:t>efektyvesni</w:t>
                      </w:r>
                      <w:r>
                        <w:t>o</w:t>
                      </w:r>
                      <w:r w:rsidRPr="003A14D5">
                        <w:t xml:space="preserve"> veikimo model</w:t>
                      </w:r>
                      <w:r>
                        <w:t xml:space="preserve">į bei parengti strategines atviros Vyriausybės pokyčių kryptis įtvirtinantį </w:t>
                      </w:r>
                      <w:r w:rsidRPr="003A14D5">
                        <w:t xml:space="preserve"> </w:t>
                      </w:r>
                      <w:r>
                        <w:t>dokumentą.</w:t>
                      </w:r>
                    </w:p>
                    <w:p w14:paraId="50173578" w14:textId="505067F5" w:rsidR="0038362C" w:rsidRPr="003A14D5" w:rsidRDefault="0038362C" w:rsidP="0038362C">
                      <w:pPr>
                        <w:spacing w:after="0" w:line="240" w:lineRule="atLeast"/>
                        <w:jc w:val="both"/>
                      </w:pPr>
                      <w:r w:rsidRPr="003A14D5">
                        <w:t xml:space="preserve"> </w:t>
                      </w:r>
                    </w:p>
                  </w:txbxContent>
                </v:textbox>
                <w10:wrap anchorx="margin"/>
              </v:rect>
            </w:pict>
          </mc:Fallback>
        </mc:AlternateContent>
      </w:r>
    </w:p>
    <w:p w14:paraId="2D2A9D5A" w14:textId="5A24B2D3" w:rsidR="0038362C" w:rsidRDefault="0038362C"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5A28762E" w14:textId="77777777" w:rsidR="0038362C" w:rsidRDefault="0038362C"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16D6EBAF" w14:textId="7C9269D6" w:rsidR="0038362C" w:rsidRDefault="0038362C"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313382A7" w14:textId="1B5498B2" w:rsidR="0038362C" w:rsidRDefault="0038362C"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396BEE7E" w14:textId="445EBF11" w:rsidR="0038362C" w:rsidRDefault="0038362C"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7F1E0585" w14:textId="4DA55D73" w:rsidR="0038362C" w:rsidRDefault="0038362C"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094FC9DD" w14:textId="77777777" w:rsidR="0038362C" w:rsidRDefault="0038362C"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78264E41" w14:textId="77777777" w:rsidR="0038362C" w:rsidRDefault="0038362C"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23315E93" w14:textId="2CFBDFB9" w:rsidR="0038362C" w:rsidRDefault="0038362C"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1DE3E5B3" w14:textId="4AEFB4F5" w:rsidR="0038362C" w:rsidRDefault="0038362C"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68FDE5EE" w14:textId="77777777" w:rsidR="0038362C" w:rsidRDefault="0038362C"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4A5E49C0" w14:textId="50278BB1" w:rsidR="0081114B" w:rsidRPr="004A0A58" w:rsidRDefault="0081114B"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6820B669"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3946A3E9"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4ED1908C"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03FD8D23"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20784B10"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70E51780"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2878B351"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1520BEDB"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43A148E6"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66B9D6BD"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1D809FC6"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065C3D0B"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2AE08F0E"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47A7DDBC"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53AA7721"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6B12A6AE"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75B4ACDB"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3AFC45A7"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230BA40B" w14:textId="77777777" w:rsidR="00AC3617" w:rsidRDefault="00AC361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35DCEBC0" w14:textId="77777777" w:rsidR="00A97675" w:rsidRDefault="00A97675"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5D37B666" w14:textId="77777777" w:rsidR="00A97675" w:rsidRDefault="00A97675"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422FAD95" w14:textId="77777777" w:rsidR="00A97675" w:rsidRDefault="00A97675"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6B427B9C" w14:textId="77777777" w:rsidR="00A97675" w:rsidRDefault="00A97675"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6D92E289" w14:textId="77777777" w:rsidR="00A97675" w:rsidRDefault="00A97675"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04A0C15A" w14:textId="77777777" w:rsidR="00A97675" w:rsidRDefault="00A97675"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1B616235" w14:textId="37098E31" w:rsidR="0081114B" w:rsidRDefault="00931D9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r w:rsidRPr="004A0A58">
        <w:rPr>
          <w:rFonts w:eastAsiaTheme="minorEastAsia"/>
          <w:noProof/>
          <w:lang w:eastAsia="lt-LT"/>
        </w:rPr>
        <w:lastRenderedPageBreak/>
        <mc:AlternateContent>
          <mc:Choice Requires="wps">
            <w:drawing>
              <wp:anchor distT="0" distB="0" distL="114300" distR="114300" simplePos="0" relativeHeight="251701248" behindDoc="0" locked="0" layoutInCell="1" allowOverlap="1" wp14:anchorId="29C2E1D1" wp14:editId="1D3328B9">
                <wp:simplePos x="0" y="0"/>
                <wp:positionH relativeFrom="margin">
                  <wp:posOffset>-12065</wp:posOffset>
                </wp:positionH>
                <wp:positionV relativeFrom="paragraph">
                  <wp:posOffset>238760</wp:posOffset>
                </wp:positionV>
                <wp:extent cx="6096000" cy="565150"/>
                <wp:effectExtent l="0" t="0" r="19050" b="25400"/>
                <wp:wrapNone/>
                <wp:docPr id="3" name="Stačiakampis 34"/>
                <wp:cNvGraphicFramePr/>
                <a:graphic xmlns:a="http://schemas.openxmlformats.org/drawingml/2006/main">
                  <a:graphicData uri="http://schemas.microsoft.com/office/word/2010/wordprocessingShape">
                    <wps:wsp>
                      <wps:cNvSpPr/>
                      <wps:spPr>
                        <a:xfrm>
                          <a:off x="0" y="0"/>
                          <a:ext cx="6096000" cy="565150"/>
                        </a:xfrm>
                        <a:prstGeom prst="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13DD6" w14:textId="249D7D0B" w:rsidR="007E3496" w:rsidRPr="00585773" w:rsidRDefault="007E3496" w:rsidP="0081114B">
                            <w:pPr>
                              <w:spacing w:before="120" w:after="120" w:line="240" w:lineRule="auto"/>
                              <w:jc w:val="center"/>
                              <w:rPr>
                                <w:rFonts w:asciiTheme="majorHAnsi" w:hAnsiTheme="majorHAnsi" w:cstheme="majorHAnsi"/>
                                <w:b/>
                                <w:bCs/>
                                <w:color w:val="2F5496" w:themeColor="accent1" w:themeShade="BF"/>
                                <w:sz w:val="28"/>
                                <w:szCs w:val="28"/>
                              </w:rPr>
                            </w:pPr>
                            <w:r w:rsidRPr="00585773">
                              <w:rPr>
                                <w:rFonts w:asciiTheme="majorHAnsi" w:hAnsiTheme="majorHAnsi" w:cstheme="majorHAnsi"/>
                                <w:b/>
                                <w:bCs/>
                                <w:color w:val="2F5496" w:themeColor="accent1" w:themeShade="BF"/>
                                <w:sz w:val="28"/>
                                <w:szCs w:val="28"/>
                              </w:rPr>
                              <w:t>LIETUV</w:t>
                            </w:r>
                            <w:r>
                              <w:rPr>
                                <w:rFonts w:asciiTheme="majorHAnsi" w:hAnsiTheme="majorHAnsi" w:cstheme="majorHAnsi"/>
                                <w:b/>
                                <w:bCs/>
                                <w:color w:val="2F5496" w:themeColor="accent1" w:themeShade="BF"/>
                                <w:sz w:val="28"/>
                                <w:szCs w:val="28"/>
                              </w:rPr>
                              <w:t xml:space="preserve">OS DALYVAVIMAS </w:t>
                            </w:r>
                            <w:r w:rsidRPr="00585773">
                              <w:rPr>
                                <w:rFonts w:asciiTheme="majorHAnsi" w:hAnsiTheme="majorHAnsi" w:cstheme="majorHAnsi"/>
                                <w:b/>
                                <w:bCs/>
                                <w:color w:val="2F5496" w:themeColor="accent1" w:themeShade="BF"/>
                                <w:sz w:val="28"/>
                                <w:szCs w:val="28"/>
                              </w:rPr>
                              <w:t>ATVIROS VYRIAUSYBĖS PARTNERYSTĖS INICIATYVO</w:t>
                            </w:r>
                            <w:r>
                              <w:rPr>
                                <w:rFonts w:asciiTheme="majorHAnsi" w:hAnsiTheme="majorHAnsi" w:cstheme="majorHAnsi"/>
                                <w:b/>
                                <w:bCs/>
                                <w:color w:val="2F5496" w:themeColor="accent1" w:themeShade="BF"/>
                                <w:sz w:val="28"/>
                                <w:szCs w:val="28"/>
                              </w:rPr>
                              <w:t>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2E1D1" id="_x0000_s1031" style="position:absolute;left:0;text-align:left;margin-left:-.95pt;margin-top:18.8pt;width:480pt;height:44.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" fillcolor="white [3212]" strokecolor="#2f5496 [2404]" strokeweight="1pt">
                <v:textbox>
                  <w:txbxContent>
                    <w:p w14:paraId="02013DD6" w14:textId="249D7D0B" w:rsidR="007E3496" w:rsidRPr="00585773" w:rsidRDefault="007E3496" w:rsidP="0081114B">
                      <w:pPr>
                        <w:spacing w:before="120" w:after="120" w:line="240" w:lineRule="auto"/>
                        <w:jc w:val="center"/>
                        <w:rPr>
                          <w:rFonts w:asciiTheme="majorHAnsi" w:hAnsiTheme="majorHAnsi" w:cstheme="majorHAnsi"/>
                          <w:b/>
                          <w:bCs/>
                          <w:color w:val="2F5496" w:themeColor="accent1" w:themeShade="BF"/>
                          <w:sz w:val="28"/>
                          <w:szCs w:val="28"/>
                        </w:rPr>
                      </w:pPr>
                      <w:r w:rsidRPr="00585773">
                        <w:rPr>
                          <w:rFonts w:asciiTheme="majorHAnsi" w:hAnsiTheme="majorHAnsi" w:cstheme="majorHAnsi"/>
                          <w:b/>
                          <w:bCs/>
                          <w:color w:val="2F5496" w:themeColor="accent1" w:themeShade="BF"/>
                          <w:sz w:val="28"/>
                          <w:szCs w:val="28"/>
                        </w:rPr>
                        <w:t>LIETUV</w:t>
                      </w:r>
                      <w:r>
                        <w:rPr>
                          <w:rFonts w:asciiTheme="majorHAnsi" w:hAnsiTheme="majorHAnsi" w:cstheme="majorHAnsi"/>
                          <w:b/>
                          <w:bCs/>
                          <w:color w:val="2F5496" w:themeColor="accent1" w:themeShade="BF"/>
                          <w:sz w:val="28"/>
                          <w:szCs w:val="28"/>
                        </w:rPr>
                        <w:t xml:space="preserve">OS DALYVAVIMAS </w:t>
                      </w:r>
                      <w:r w:rsidRPr="00585773">
                        <w:rPr>
                          <w:rFonts w:asciiTheme="majorHAnsi" w:hAnsiTheme="majorHAnsi" w:cstheme="majorHAnsi"/>
                          <w:b/>
                          <w:bCs/>
                          <w:color w:val="2F5496" w:themeColor="accent1" w:themeShade="BF"/>
                          <w:sz w:val="28"/>
                          <w:szCs w:val="28"/>
                        </w:rPr>
                        <w:t>ATVIROS VYRIAUSYBĖS PARTNERYSTĖS INICIATYVO</w:t>
                      </w:r>
                      <w:r>
                        <w:rPr>
                          <w:rFonts w:asciiTheme="majorHAnsi" w:hAnsiTheme="majorHAnsi" w:cstheme="majorHAnsi"/>
                          <w:b/>
                          <w:bCs/>
                          <w:color w:val="2F5496" w:themeColor="accent1" w:themeShade="BF"/>
                          <w:sz w:val="28"/>
                          <w:szCs w:val="28"/>
                        </w:rPr>
                        <w:t>SE</w:t>
                      </w:r>
                    </w:p>
                  </w:txbxContent>
                </v:textbox>
                <w10:wrap anchorx="margin"/>
              </v:rect>
            </w:pict>
          </mc:Fallback>
        </mc:AlternateContent>
      </w:r>
    </w:p>
    <w:p w14:paraId="398D6E4A" w14:textId="77777777" w:rsidR="00931D97" w:rsidRDefault="00931D9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6E28D2C7" w14:textId="77777777" w:rsidR="00931D97" w:rsidRPr="004A0A58" w:rsidRDefault="00931D97" w:rsidP="00010B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heme="minorHAnsi"/>
          <w:b/>
          <w:bCs/>
          <w:color w:val="1F3864" w:themeColor="accent1" w:themeShade="80"/>
          <w:lang w:eastAsia="lt-LT"/>
        </w:rPr>
      </w:pPr>
    </w:p>
    <w:p w14:paraId="17D2C942" w14:textId="27C89A40" w:rsidR="0081114B" w:rsidRDefault="0081114B" w:rsidP="00D03FE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color w:val="1F3864" w:themeColor="accent1" w:themeShade="80"/>
          <w:lang w:eastAsia="lt-LT"/>
        </w:rPr>
      </w:pPr>
    </w:p>
    <w:p w14:paraId="55D247E4" w14:textId="77777777" w:rsidR="00AC3617" w:rsidRPr="004A0A58" w:rsidRDefault="00AC3617" w:rsidP="00D03FE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color w:val="1F3864" w:themeColor="accent1" w:themeShade="80"/>
          <w:lang w:eastAsia="lt-LT"/>
        </w:rPr>
      </w:pPr>
    </w:p>
    <w:p w14:paraId="077F876E" w14:textId="1CE18E13" w:rsidR="00A97945" w:rsidRDefault="00585773" w:rsidP="00B410B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lt-LT"/>
        </w:rPr>
      </w:pPr>
      <w:r w:rsidRPr="004A0A58">
        <w:rPr>
          <w:rFonts w:eastAsia="Times New Roman" w:cstheme="minorHAnsi"/>
          <w:b/>
          <w:bCs/>
          <w:color w:val="1F3864" w:themeColor="accent1" w:themeShade="80"/>
          <w:lang w:eastAsia="lt-LT"/>
        </w:rPr>
        <w:t>Tarptautinė atviros Vyriausybės partnerystė</w:t>
      </w:r>
      <w:bookmarkEnd w:id="4"/>
      <w:r w:rsidR="00A97945" w:rsidRPr="004A0A58">
        <w:rPr>
          <w:rFonts w:eastAsia="Times New Roman" w:cstheme="minorHAnsi"/>
          <w:b/>
          <w:bCs/>
          <w:color w:val="1F3864" w:themeColor="accent1" w:themeShade="80"/>
          <w:lang w:eastAsia="lt-LT"/>
        </w:rPr>
        <w:t xml:space="preserve"> </w:t>
      </w:r>
      <w:r w:rsidRPr="004A0A58">
        <w:rPr>
          <w:rFonts w:eastAsia="Times New Roman" w:cstheme="minorHAnsi"/>
          <w:b/>
          <w:bCs/>
          <w:color w:val="1F3864" w:themeColor="accent1" w:themeShade="80"/>
          <w:lang w:eastAsia="lt-LT"/>
        </w:rPr>
        <w:t>|</w:t>
      </w:r>
      <w:r w:rsidR="00A97945" w:rsidRPr="004A0A58">
        <w:rPr>
          <w:rFonts w:eastAsia="Times New Roman" w:cstheme="minorHAnsi"/>
          <w:color w:val="1F3864" w:themeColor="accent1" w:themeShade="80"/>
          <w:lang w:eastAsia="lt-LT"/>
        </w:rPr>
        <w:t xml:space="preserve"> </w:t>
      </w:r>
      <w:r w:rsidR="00C73D5D" w:rsidRPr="004A0A58">
        <w:rPr>
          <w:rFonts w:eastAsia="Times New Roman" w:cstheme="minorHAnsi"/>
          <w:lang w:eastAsia="lt-LT"/>
        </w:rPr>
        <w:t>2009 metais JAV ir Brazilija</w:t>
      </w:r>
      <w:r w:rsidRPr="004A0A58">
        <w:rPr>
          <w:rFonts w:eastAsia="Times New Roman" w:cstheme="minorHAnsi"/>
          <w:lang w:eastAsia="lt-LT"/>
        </w:rPr>
        <w:t xml:space="preserve"> inicijavo </w:t>
      </w:r>
      <w:r w:rsidR="00130749" w:rsidRPr="004A0A58">
        <w:rPr>
          <w:rFonts w:eastAsia="Times New Roman" w:cstheme="minorHAnsi"/>
          <w:lang w:eastAsia="lt-LT"/>
        </w:rPr>
        <w:t>A</w:t>
      </w:r>
      <w:r w:rsidRPr="004A0A58">
        <w:rPr>
          <w:rFonts w:eastAsia="Times New Roman" w:cstheme="minorHAnsi"/>
          <w:lang w:eastAsia="lt-LT"/>
        </w:rPr>
        <w:t xml:space="preserve">tviros Vyriausybės partnerystės tarptautinę programą (angl. </w:t>
      </w:r>
      <w:r w:rsidRPr="004A0A58">
        <w:rPr>
          <w:rFonts w:eastAsia="Times New Roman" w:cstheme="minorHAnsi"/>
          <w:i/>
          <w:iCs/>
          <w:lang w:eastAsia="lt-LT"/>
        </w:rPr>
        <w:t xml:space="preserve">Open Government Partnership, </w:t>
      </w:r>
      <w:r w:rsidR="002963AB" w:rsidRPr="00931D97">
        <w:rPr>
          <w:rFonts w:eastAsia="Times New Roman" w:cstheme="minorHAnsi"/>
          <w:lang w:eastAsia="lt-LT"/>
        </w:rPr>
        <w:t>toliau</w:t>
      </w:r>
      <w:r w:rsidR="002963AB">
        <w:rPr>
          <w:rFonts w:eastAsia="Times New Roman" w:cstheme="minorHAnsi"/>
          <w:i/>
          <w:iCs/>
          <w:lang w:eastAsia="lt-LT"/>
        </w:rPr>
        <w:t xml:space="preserve"> </w:t>
      </w:r>
      <w:r w:rsidR="00326FB5">
        <w:rPr>
          <w:rFonts w:eastAsia="Times New Roman" w:cstheme="minorHAnsi"/>
          <w:i/>
          <w:iCs/>
          <w:lang w:eastAsia="lt-LT"/>
        </w:rPr>
        <w:t>–</w:t>
      </w:r>
      <w:r w:rsidR="002963AB">
        <w:rPr>
          <w:rFonts w:eastAsia="Times New Roman" w:cstheme="minorHAnsi"/>
          <w:i/>
          <w:iCs/>
          <w:lang w:eastAsia="lt-LT"/>
        </w:rPr>
        <w:t xml:space="preserve"> </w:t>
      </w:r>
      <w:r w:rsidRPr="004A0A58">
        <w:rPr>
          <w:rFonts w:eastAsia="Times New Roman" w:cstheme="minorHAnsi"/>
          <w:lang w:eastAsia="lt-LT"/>
        </w:rPr>
        <w:t>OGP)</w:t>
      </w:r>
      <w:r w:rsidR="00C73D5D" w:rsidRPr="004A0A58">
        <w:rPr>
          <w:rFonts w:eastAsia="Times New Roman" w:cstheme="minorHAnsi"/>
          <w:lang w:eastAsia="lt-LT"/>
        </w:rPr>
        <w:t xml:space="preserve">. Iniciatyvoje šiuo metu dalyvauja 78 pasaulio valstybės, per centrinės ir vietos valdžios institucijas atstovaujančios daugiau nei </w:t>
      </w:r>
      <w:r w:rsidR="00805F3E">
        <w:rPr>
          <w:rFonts w:eastAsia="Times New Roman" w:cstheme="minorHAnsi"/>
          <w:lang w:eastAsia="lt-LT"/>
        </w:rPr>
        <w:t>2 mlrd.</w:t>
      </w:r>
      <w:r w:rsidR="00805F3E" w:rsidRPr="004A0A58">
        <w:rPr>
          <w:rFonts w:eastAsia="Times New Roman" w:cstheme="minorHAnsi"/>
          <w:lang w:eastAsia="lt-LT"/>
        </w:rPr>
        <w:t xml:space="preserve"> </w:t>
      </w:r>
      <w:r w:rsidR="00C73D5D" w:rsidRPr="004A0A58">
        <w:rPr>
          <w:rFonts w:eastAsia="Times New Roman" w:cstheme="minorHAnsi"/>
          <w:lang w:eastAsia="lt-LT"/>
        </w:rPr>
        <w:t>žmonių ir tūkstančiams pilietinės visuomenės organizacijų. Ši iniciatyva – tai tarptautinė platforma, padedanti vyriausybėms siekti didesnio skaidrumo, atskaitomybės, sąžiningumo ir visuomenės dalyvavimo sprendimų priėmim</w:t>
      </w:r>
      <w:r w:rsidR="00130749" w:rsidRPr="004A0A58">
        <w:rPr>
          <w:rFonts w:eastAsia="Times New Roman" w:cstheme="minorHAnsi"/>
          <w:lang w:eastAsia="lt-LT"/>
        </w:rPr>
        <w:t>o procese</w:t>
      </w:r>
      <w:r w:rsidR="00C73D5D" w:rsidRPr="004A0A58">
        <w:rPr>
          <w:rFonts w:eastAsia="Times New Roman" w:cstheme="minorHAnsi"/>
          <w:lang w:eastAsia="lt-LT"/>
        </w:rPr>
        <w:t xml:space="preserve">. Bendradarbiavimas, gerosios patirties mainai ir naujos technologijos atveria šalims unikalias galimybes </w:t>
      </w:r>
      <w:bookmarkStart w:id="7" w:name="_Hlk71010824"/>
      <w:r w:rsidR="00C73D5D" w:rsidRPr="004A0A58">
        <w:rPr>
          <w:rFonts w:eastAsia="Times New Roman" w:cstheme="minorHAnsi"/>
          <w:lang w:eastAsia="lt-LT"/>
        </w:rPr>
        <w:t xml:space="preserve">tobulinti valdymo praktiką </w:t>
      </w:r>
      <w:r w:rsidR="00010BAF" w:rsidRPr="004A0A58">
        <w:rPr>
          <w:rFonts w:eastAsia="Times New Roman" w:cstheme="minorHAnsi"/>
          <w:lang w:eastAsia="lt-LT"/>
        </w:rPr>
        <w:t xml:space="preserve">visos </w:t>
      </w:r>
      <w:r w:rsidR="00C73D5D" w:rsidRPr="004A0A58">
        <w:rPr>
          <w:rFonts w:eastAsia="Times New Roman" w:cstheme="minorHAnsi"/>
          <w:lang w:eastAsia="lt-LT"/>
        </w:rPr>
        <w:t>valstybės, regionų ir instituciniu lygmeni</w:t>
      </w:r>
      <w:r w:rsidR="00130749" w:rsidRPr="004A0A58">
        <w:rPr>
          <w:rFonts w:eastAsia="Times New Roman" w:cstheme="minorHAnsi"/>
          <w:lang w:eastAsia="lt-LT"/>
        </w:rPr>
        <w:t>mis</w:t>
      </w:r>
      <w:bookmarkEnd w:id="7"/>
      <w:r w:rsidR="00C73D5D" w:rsidRPr="004A0A58">
        <w:rPr>
          <w:rFonts w:eastAsia="Times New Roman" w:cstheme="minorHAnsi"/>
          <w:lang w:eastAsia="lt-LT"/>
        </w:rPr>
        <w:t xml:space="preserve">. Šalių dalyvavimas tarptautinėje iniciatyvoje paremtas praktiniu </w:t>
      </w:r>
      <w:r w:rsidR="00D4196B" w:rsidRPr="004A0A58">
        <w:rPr>
          <w:rFonts w:eastAsia="Times New Roman" w:cstheme="minorHAnsi"/>
          <w:lang w:eastAsia="lt-LT"/>
        </w:rPr>
        <w:t>OGP</w:t>
      </w:r>
      <w:r w:rsidR="00C73D5D" w:rsidRPr="004A0A58">
        <w:rPr>
          <w:rFonts w:eastAsia="Times New Roman" w:cstheme="minorHAnsi"/>
          <w:i/>
          <w:iCs/>
          <w:lang w:eastAsia="lt-LT"/>
        </w:rPr>
        <w:t xml:space="preserve"> </w:t>
      </w:r>
      <w:r w:rsidR="00C73D5D" w:rsidRPr="004A0A58">
        <w:rPr>
          <w:rFonts w:eastAsia="Times New Roman" w:cstheme="minorHAnsi"/>
          <w:lang w:eastAsia="lt-LT"/>
        </w:rPr>
        <w:t>principų</w:t>
      </w:r>
      <w:r w:rsidR="00981EE1" w:rsidRPr="004A0A58">
        <w:rPr>
          <w:rFonts w:eastAsia="Times New Roman" w:cstheme="minorHAnsi"/>
          <w:lang w:eastAsia="lt-LT"/>
        </w:rPr>
        <w:t xml:space="preserve"> ir vertybių</w:t>
      </w:r>
      <w:r w:rsidR="00C73D5D" w:rsidRPr="004A0A58">
        <w:rPr>
          <w:rFonts w:eastAsia="Times New Roman" w:cstheme="minorHAnsi"/>
          <w:lang w:eastAsia="lt-LT"/>
        </w:rPr>
        <w:t xml:space="preserve"> įgyvendinimu</w:t>
      </w:r>
      <w:r w:rsidR="00010BAF" w:rsidRPr="004A0A58">
        <w:rPr>
          <w:rFonts w:eastAsia="Times New Roman" w:cstheme="minorHAnsi"/>
          <w:lang w:eastAsia="lt-LT"/>
        </w:rPr>
        <w:t xml:space="preserve"> (žr.</w:t>
      </w:r>
      <w:r w:rsidR="00D4196B" w:rsidRPr="004A0A58">
        <w:rPr>
          <w:rFonts w:eastAsia="Times New Roman" w:cstheme="minorHAnsi"/>
          <w:lang w:eastAsia="lt-LT"/>
        </w:rPr>
        <w:t> </w:t>
      </w:r>
      <w:r w:rsidR="007E4DEA">
        <w:rPr>
          <w:rFonts w:eastAsia="Times New Roman" w:cstheme="minorHAnsi"/>
          <w:lang w:eastAsia="lt-LT"/>
        </w:rPr>
        <w:t>3</w:t>
      </w:r>
      <w:r w:rsidR="00010BAF" w:rsidRPr="004A0A58">
        <w:rPr>
          <w:rFonts w:eastAsia="Times New Roman" w:cstheme="minorHAnsi"/>
          <w:lang w:eastAsia="lt-LT"/>
        </w:rPr>
        <w:t xml:space="preserve"> pav.).</w:t>
      </w:r>
    </w:p>
    <w:p w14:paraId="53EA0A66" w14:textId="77777777" w:rsidR="00B410B6" w:rsidRPr="004A0A58" w:rsidRDefault="00B410B6" w:rsidP="00B410B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lt-LT"/>
        </w:rPr>
      </w:pPr>
    </w:p>
    <w:p w14:paraId="427B38B7" w14:textId="71A15680" w:rsidR="00C73D5D" w:rsidRPr="004A0A58" w:rsidRDefault="008232B7" w:rsidP="00015966">
      <w:pPr>
        <w:shd w:val="clear" w:color="auto" w:fill="FFFFFF" w:themeFill="background1"/>
        <w:tabs>
          <w:tab w:val="left" w:pos="9540"/>
        </w:tabs>
        <w:spacing w:before="120" w:after="240" w:line="300" w:lineRule="atLeast"/>
        <w:jc w:val="both"/>
        <w:rPr>
          <w:rFonts w:cstheme="minorHAnsi"/>
        </w:rPr>
      </w:pPr>
      <w:r>
        <w:rPr>
          <w:rFonts w:cstheme="minorHAnsi"/>
          <w:noProof/>
        </w:rPr>
        <w:drawing>
          <wp:inline distT="0" distB="0" distL="0" distR="0" wp14:anchorId="07ACC0BD" wp14:editId="4E674D33">
            <wp:extent cx="6102350" cy="18294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47234" cy="1842891"/>
                    </a:xfrm>
                    <a:prstGeom prst="rect">
                      <a:avLst/>
                    </a:prstGeom>
                    <a:noFill/>
                  </pic:spPr>
                </pic:pic>
              </a:graphicData>
            </a:graphic>
          </wp:inline>
        </w:drawing>
      </w:r>
    </w:p>
    <w:p w14:paraId="41A2896B" w14:textId="4AD1EBD2" w:rsidR="00015966" w:rsidRPr="00015966" w:rsidRDefault="007E4DEA" w:rsidP="00015966">
      <w:pPr>
        <w:shd w:val="clear" w:color="auto" w:fill="FFFFFF" w:themeFill="background1"/>
        <w:spacing w:before="120" w:after="240" w:line="300" w:lineRule="atLeast"/>
        <w:jc w:val="right"/>
        <w:rPr>
          <w:rFonts w:eastAsia="Times New Roman" w:cstheme="minorHAnsi"/>
          <w:lang w:eastAsia="lt-LT"/>
        </w:rPr>
      </w:pPr>
      <w:r>
        <w:rPr>
          <w:rFonts w:cstheme="minorHAnsi"/>
          <w:b/>
          <w:bCs/>
        </w:rPr>
        <w:t>3</w:t>
      </w:r>
      <w:r w:rsidR="00010BAF" w:rsidRPr="004A0A58">
        <w:rPr>
          <w:rFonts w:cstheme="minorHAnsi"/>
          <w:b/>
          <w:bCs/>
        </w:rPr>
        <w:t xml:space="preserve"> </w:t>
      </w:r>
      <w:r w:rsidR="00010BAF" w:rsidRPr="00E0328E">
        <w:rPr>
          <w:rFonts w:cstheme="minorHAnsi"/>
          <w:b/>
          <w:bCs/>
        </w:rPr>
        <w:t>pav</w:t>
      </w:r>
      <w:r w:rsidR="00010BAF" w:rsidRPr="004A0A58">
        <w:rPr>
          <w:rFonts w:cstheme="minorHAnsi"/>
          <w:b/>
          <w:bCs/>
        </w:rPr>
        <w:t>.</w:t>
      </w:r>
      <w:r w:rsidR="00010BAF" w:rsidRPr="004A0A58">
        <w:rPr>
          <w:rFonts w:cstheme="minorHAnsi"/>
        </w:rPr>
        <w:t xml:space="preserve"> </w:t>
      </w:r>
      <w:r w:rsidR="00D4196B" w:rsidRPr="004A0A58">
        <w:rPr>
          <w:rFonts w:eastAsia="Times New Roman" w:cstheme="minorHAnsi"/>
          <w:lang w:eastAsia="lt-LT"/>
        </w:rPr>
        <w:t>OGP</w:t>
      </w:r>
      <w:r w:rsidR="00010BAF" w:rsidRPr="004A0A58">
        <w:rPr>
          <w:rFonts w:eastAsia="Times New Roman" w:cstheme="minorHAnsi"/>
          <w:lang w:eastAsia="lt-LT"/>
        </w:rPr>
        <w:t xml:space="preserve"> </w:t>
      </w:r>
      <w:r w:rsidR="00981EE1" w:rsidRPr="004A0A58">
        <w:rPr>
          <w:rFonts w:eastAsia="Times New Roman" w:cstheme="minorHAnsi"/>
          <w:lang w:eastAsia="lt-LT"/>
        </w:rPr>
        <w:t>vertybės</w:t>
      </w:r>
    </w:p>
    <w:p w14:paraId="63F69B53" w14:textId="3B4CB0AB" w:rsidR="00010BAF" w:rsidRPr="004A0A58" w:rsidRDefault="00585773" w:rsidP="00A97945">
      <w:pPr>
        <w:shd w:val="clear" w:color="auto" w:fill="FFFFFF" w:themeFill="background1"/>
        <w:spacing w:before="360" w:after="240" w:line="300" w:lineRule="atLeast"/>
        <w:jc w:val="both"/>
        <w:rPr>
          <w:rFonts w:cstheme="minorHAnsi"/>
        </w:rPr>
      </w:pPr>
      <w:r w:rsidRPr="004A0A58">
        <w:rPr>
          <w:rFonts w:cstheme="minorHAnsi"/>
          <w:b/>
          <w:bCs/>
          <w:color w:val="1F3864" w:themeColor="accent1" w:themeShade="80"/>
        </w:rPr>
        <w:t xml:space="preserve">Lietuvos dalyvavimas </w:t>
      </w:r>
      <w:r w:rsidRPr="004A0A58">
        <w:rPr>
          <w:rFonts w:eastAsia="Times New Roman" w:cstheme="minorHAnsi"/>
          <w:b/>
          <w:bCs/>
          <w:color w:val="1F3864" w:themeColor="accent1" w:themeShade="80"/>
          <w:lang w:eastAsia="lt-LT"/>
        </w:rPr>
        <w:t xml:space="preserve">iniciatyvoje </w:t>
      </w:r>
      <w:r w:rsidRPr="004A0A58">
        <w:rPr>
          <w:rFonts w:cstheme="minorHAnsi"/>
          <w:b/>
          <w:bCs/>
          <w:color w:val="1F3864" w:themeColor="accent1" w:themeShade="80"/>
        </w:rPr>
        <w:t>|</w:t>
      </w:r>
      <w:r w:rsidRPr="004A0A58">
        <w:rPr>
          <w:rFonts w:cstheme="minorHAnsi"/>
          <w:color w:val="1F3864" w:themeColor="accent1" w:themeShade="80"/>
        </w:rPr>
        <w:t xml:space="preserve"> </w:t>
      </w:r>
      <w:r w:rsidRPr="004A0A58">
        <w:rPr>
          <w:rFonts w:eastAsia="Times New Roman" w:cstheme="minorHAnsi"/>
          <w:lang w:eastAsia="lt-LT"/>
        </w:rPr>
        <w:t>Siekdama tapti atviresnė visuomenei, 2011 metais Lietuva prisijungė prie Atviros Vyriausybės partnerystės</w:t>
      </w:r>
      <w:r w:rsidR="00A97945" w:rsidRPr="004A0A58">
        <w:rPr>
          <w:rFonts w:eastAsia="Times New Roman" w:cstheme="minorHAnsi"/>
          <w:lang w:eastAsia="lt-LT"/>
        </w:rPr>
        <w:t xml:space="preserve"> iniciatyvos.</w:t>
      </w:r>
      <w:r w:rsidRPr="004A0A58">
        <w:rPr>
          <w:rFonts w:eastAsia="Times New Roman" w:cstheme="minorHAnsi"/>
          <w:lang w:eastAsia="lt-LT"/>
        </w:rPr>
        <w:t xml:space="preserve"> Joje </w:t>
      </w:r>
      <w:r w:rsidR="00B90678" w:rsidRPr="004A0A58">
        <w:rPr>
          <w:rFonts w:cstheme="minorHAnsi"/>
        </w:rPr>
        <w:t>Lietuva dalyvauja drauge su visuomene rengdama ir įgyvendindama dvimečius nacionalinius veiksmų planus (toliau – Veiksmų planai)</w:t>
      </w:r>
      <w:r w:rsidR="00717D12" w:rsidRPr="004A0A58">
        <w:rPr>
          <w:rFonts w:cstheme="minorHAnsi"/>
        </w:rPr>
        <w:t>. Juose</w:t>
      </w:r>
      <w:r w:rsidR="00B90678" w:rsidRPr="004A0A58">
        <w:rPr>
          <w:rFonts w:cstheme="minorHAnsi"/>
        </w:rPr>
        <w:t xml:space="preserve"> nustatomi </w:t>
      </w:r>
      <w:r w:rsidR="00C73D5D" w:rsidRPr="004A0A58">
        <w:rPr>
          <w:rFonts w:cstheme="minorHAnsi"/>
        </w:rPr>
        <w:t>dvejų metų įsipareigojimai, atitinkantys anksčiau minėtus atviro valdymo principus</w:t>
      </w:r>
      <w:r w:rsidR="00010BAF" w:rsidRPr="004A0A58">
        <w:rPr>
          <w:rFonts w:cstheme="minorHAnsi"/>
        </w:rPr>
        <w:t xml:space="preserve">, taip pat jų įgyvendinimo veiksmai, atsakingos institucijos ir planuojami rezultatai. </w:t>
      </w:r>
      <w:r w:rsidRPr="004A0A58">
        <w:rPr>
          <w:rFonts w:cstheme="minorHAnsi"/>
        </w:rPr>
        <w:t xml:space="preserve">Šiuo metu Lietuva OGP teiks </w:t>
      </w:r>
      <w:r w:rsidR="008C75B5">
        <w:rPr>
          <w:rFonts w:cstheme="minorHAnsi"/>
        </w:rPr>
        <w:t>Penktąjį</w:t>
      </w:r>
      <w:r w:rsidRPr="004A0A58">
        <w:rPr>
          <w:rFonts w:cstheme="minorHAnsi"/>
        </w:rPr>
        <w:t xml:space="preserve"> veiksmų planą.</w:t>
      </w:r>
    </w:p>
    <w:p w14:paraId="06B1AB21" w14:textId="0C5728AE" w:rsidR="00A6503A" w:rsidRPr="004A0A58" w:rsidRDefault="00981EE1" w:rsidP="00C73D5D">
      <w:pPr>
        <w:shd w:val="clear" w:color="auto" w:fill="FFFFFF" w:themeFill="background1"/>
        <w:spacing w:before="120" w:after="240" w:line="300" w:lineRule="atLeast"/>
        <w:jc w:val="both"/>
        <w:rPr>
          <w:rFonts w:eastAsia="Times New Roman" w:cstheme="minorHAnsi"/>
          <w:lang w:eastAsia="lt-LT"/>
        </w:rPr>
      </w:pPr>
      <w:r w:rsidRPr="004A0A58">
        <w:rPr>
          <w:rFonts w:cstheme="minorHAnsi"/>
        </w:rPr>
        <w:t>Lietuvos dalyvavim</w:t>
      </w:r>
      <w:r w:rsidR="007B1269" w:rsidRPr="004A0A58">
        <w:rPr>
          <w:rFonts w:cstheme="minorHAnsi"/>
        </w:rPr>
        <w:t>o</w:t>
      </w:r>
      <w:r w:rsidRPr="004A0A58">
        <w:rPr>
          <w:rFonts w:cstheme="minorHAnsi"/>
        </w:rPr>
        <w:t xml:space="preserve"> </w:t>
      </w:r>
      <w:r w:rsidRPr="004A0A58">
        <w:rPr>
          <w:rFonts w:eastAsia="Times New Roman" w:cstheme="minorHAnsi"/>
          <w:lang w:eastAsia="lt-LT"/>
        </w:rPr>
        <w:t>Atviros Vyriausybės partnerystės tarptautinėje iniciatyvoje</w:t>
      </w:r>
      <w:r w:rsidR="007B1269" w:rsidRPr="004A0A58">
        <w:rPr>
          <w:rFonts w:eastAsia="Times New Roman" w:cstheme="minorHAnsi"/>
          <w:lang w:eastAsia="lt-LT"/>
        </w:rPr>
        <w:t xml:space="preserve"> koordina</w:t>
      </w:r>
      <w:r w:rsidR="000456BE" w:rsidRPr="004A0A58">
        <w:rPr>
          <w:rFonts w:eastAsia="Times New Roman" w:cstheme="minorHAnsi"/>
          <w:lang w:eastAsia="lt-LT"/>
        </w:rPr>
        <w:t>tor</w:t>
      </w:r>
      <w:r w:rsidR="008C75B5">
        <w:rPr>
          <w:rFonts w:eastAsia="Times New Roman" w:cstheme="minorHAnsi"/>
          <w:lang w:eastAsia="lt-LT"/>
        </w:rPr>
        <w:t>ė</w:t>
      </w:r>
      <w:r w:rsidRPr="004A0A58">
        <w:rPr>
          <w:rFonts w:eastAsia="Times New Roman" w:cstheme="minorHAnsi"/>
          <w:lang w:eastAsia="lt-LT"/>
        </w:rPr>
        <w:t xml:space="preserve"> </w:t>
      </w:r>
      <w:r w:rsidR="00585773" w:rsidRPr="004A0A58">
        <w:rPr>
          <w:rFonts w:eastAsia="Times New Roman" w:cstheme="minorHAnsi"/>
          <w:lang w:eastAsia="lt-LT"/>
        </w:rPr>
        <w:t xml:space="preserve">ir </w:t>
      </w:r>
      <w:r w:rsidR="000456BE" w:rsidRPr="004A0A58">
        <w:rPr>
          <w:rFonts w:eastAsia="Times New Roman" w:cstheme="minorHAnsi"/>
          <w:lang w:eastAsia="lt-LT"/>
        </w:rPr>
        <w:t xml:space="preserve">įstaiga, atsakinga už </w:t>
      </w:r>
      <w:r w:rsidR="00585773" w:rsidRPr="004A0A58">
        <w:rPr>
          <w:rFonts w:eastAsia="Times New Roman" w:cstheme="minorHAnsi"/>
          <w:lang w:eastAsia="lt-LT"/>
        </w:rPr>
        <w:t>atviro valdymo principų plėtrą viešajame sektoriuje</w:t>
      </w:r>
      <w:r w:rsidR="008C75B5">
        <w:rPr>
          <w:rFonts w:eastAsia="Times New Roman" w:cstheme="minorHAnsi"/>
          <w:lang w:eastAsia="lt-LT"/>
        </w:rPr>
        <w:t>,</w:t>
      </w:r>
      <w:r w:rsidR="00585773" w:rsidRPr="004A0A58">
        <w:rPr>
          <w:rFonts w:eastAsia="Times New Roman" w:cstheme="minorHAnsi"/>
          <w:lang w:eastAsia="lt-LT"/>
        </w:rPr>
        <w:t xml:space="preserve"> </w:t>
      </w:r>
      <w:r w:rsidR="000456BE" w:rsidRPr="004A0A58">
        <w:rPr>
          <w:rFonts w:eastAsia="Times New Roman" w:cstheme="minorHAnsi"/>
          <w:lang w:eastAsia="lt-LT"/>
        </w:rPr>
        <w:t>yra</w:t>
      </w:r>
      <w:r w:rsidR="00585773" w:rsidRPr="004A0A58">
        <w:rPr>
          <w:rFonts w:eastAsia="Times New Roman" w:cstheme="minorHAnsi"/>
          <w:lang w:eastAsia="lt-LT"/>
        </w:rPr>
        <w:t xml:space="preserve"> Lietuvos Respublikos Vyriausybės kanceliarija</w:t>
      </w:r>
      <w:r w:rsidR="00A97945" w:rsidRPr="004A0A58">
        <w:rPr>
          <w:rFonts w:eastAsia="Times New Roman" w:cstheme="minorHAnsi"/>
          <w:lang w:eastAsia="lt-LT"/>
        </w:rPr>
        <w:t xml:space="preserve">. </w:t>
      </w:r>
      <w:r w:rsidR="00A6503A" w:rsidRPr="004A0A58">
        <w:rPr>
          <w:rFonts w:eastAsia="Times New Roman" w:cstheme="minorHAnsi"/>
          <w:lang w:eastAsia="lt-LT"/>
        </w:rPr>
        <w:t>R</w:t>
      </w:r>
      <w:r w:rsidRPr="004A0A58">
        <w:rPr>
          <w:rFonts w:eastAsia="Times New Roman" w:cstheme="minorHAnsi"/>
          <w:lang w:eastAsia="lt-LT"/>
        </w:rPr>
        <w:t xml:space="preserve">engiant </w:t>
      </w:r>
      <w:r w:rsidR="00A97945" w:rsidRPr="004A0A58">
        <w:rPr>
          <w:rFonts w:eastAsia="Times New Roman" w:cstheme="minorHAnsi"/>
          <w:lang w:eastAsia="lt-LT"/>
        </w:rPr>
        <w:t>V</w:t>
      </w:r>
      <w:r w:rsidRPr="004A0A58">
        <w:rPr>
          <w:rFonts w:eastAsia="Times New Roman" w:cstheme="minorHAnsi"/>
          <w:lang w:eastAsia="lt-LT"/>
        </w:rPr>
        <w:t>eiksmų planus</w:t>
      </w:r>
      <w:r w:rsidR="00A6503A" w:rsidRPr="004A0A58">
        <w:rPr>
          <w:rFonts w:eastAsia="Times New Roman" w:cstheme="minorHAnsi"/>
          <w:lang w:eastAsia="lt-LT"/>
        </w:rPr>
        <w:t xml:space="preserve"> taip pat pasitelkiama</w:t>
      </w:r>
      <w:r w:rsidRPr="004A0A58">
        <w:rPr>
          <w:rFonts w:eastAsia="Times New Roman" w:cstheme="minorHAnsi"/>
          <w:lang w:eastAsia="lt-LT"/>
        </w:rPr>
        <w:t xml:space="preserve"> </w:t>
      </w:r>
      <w:r w:rsidR="00A6503A" w:rsidRPr="004A0A58">
        <w:rPr>
          <w:rFonts w:eastAsia="Times New Roman" w:cstheme="minorHAnsi"/>
          <w:lang w:eastAsia="lt-LT"/>
        </w:rPr>
        <w:t>tarpinstitucinė darbo grupė</w:t>
      </w:r>
      <w:r w:rsidR="00A6503A" w:rsidRPr="004A0A58">
        <w:rPr>
          <w:rStyle w:val="Puslapioinaosnuoroda"/>
          <w:rFonts w:eastAsia="Times New Roman" w:cstheme="minorHAnsi"/>
          <w:lang w:eastAsia="lt-LT"/>
        </w:rPr>
        <w:footnoteReference w:id="1"/>
      </w:r>
      <w:r w:rsidR="00C4405B" w:rsidRPr="004A0A58">
        <w:rPr>
          <w:rFonts w:eastAsia="Times New Roman" w:cstheme="minorHAnsi"/>
          <w:lang w:eastAsia="lt-LT"/>
        </w:rPr>
        <w:t xml:space="preserve"> (toliau – Darbo grupė) </w:t>
      </w:r>
      <w:r w:rsidR="0004289C" w:rsidRPr="004A0A58">
        <w:rPr>
          <w:rFonts w:eastAsia="Times New Roman" w:cstheme="minorHAnsi"/>
          <w:lang w:eastAsia="lt-LT"/>
        </w:rPr>
        <w:t>ir 2</w:t>
      </w:r>
      <w:r w:rsidR="0082040D" w:rsidRPr="004A0A58">
        <w:rPr>
          <w:rFonts w:cstheme="minorHAnsi"/>
        </w:rPr>
        <w:t xml:space="preserve">018 metais suburtas </w:t>
      </w:r>
      <w:hyperlink r:id="rId12" w:history="1">
        <w:r w:rsidR="00C4405B" w:rsidRPr="004A0A58">
          <w:rPr>
            <w:rStyle w:val="Hipersaitas"/>
            <w:rFonts w:eastAsia="Times New Roman" w:cstheme="minorHAnsi"/>
            <w:lang w:eastAsia="lt-LT"/>
          </w:rPr>
          <w:t>A</w:t>
        </w:r>
        <w:r w:rsidR="00A6503A" w:rsidRPr="004A0A58">
          <w:rPr>
            <w:rStyle w:val="Hipersaitas"/>
            <w:rFonts w:eastAsia="Times New Roman" w:cstheme="minorHAnsi"/>
            <w:lang w:eastAsia="lt-LT"/>
          </w:rPr>
          <w:t>tviros Vyriausybės tinklas</w:t>
        </w:r>
        <w:r w:rsidR="00A6503A" w:rsidRPr="00B65703">
          <w:rPr>
            <w:rStyle w:val="Hipersaitas"/>
            <w:rFonts w:eastAsia="Times New Roman" w:cstheme="minorHAnsi"/>
            <w:color w:val="auto"/>
            <w:u w:val="none"/>
            <w:lang w:eastAsia="lt-LT"/>
          </w:rPr>
          <w:t>.</w:t>
        </w:r>
        <w:r w:rsidR="00A6503A" w:rsidRPr="004A0A58">
          <w:rPr>
            <w:rStyle w:val="Hipersaitas"/>
            <w:rFonts w:eastAsia="Times New Roman" w:cstheme="minorHAnsi"/>
            <w:lang w:eastAsia="lt-LT"/>
          </w:rPr>
          <w:t xml:space="preserve"> </w:t>
        </w:r>
      </w:hyperlink>
      <w:r w:rsidR="00A6503A" w:rsidRPr="004A0A58">
        <w:rPr>
          <w:rFonts w:eastAsia="Times New Roman" w:cstheme="minorHAnsi"/>
          <w:lang w:eastAsia="lt-LT"/>
        </w:rPr>
        <w:t xml:space="preserve"> </w:t>
      </w:r>
    </w:p>
    <w:p w14:paraId="68FEBAA5" w14:textId="122BCE0D" w:rsidR="00B90678" w:rsidRPr="004A0A58" w:rsidRDefault="00A6503A" w:rsidP="00C73D5D">
      <w:pPr>
        <w:shd w:val="clear" w:color="auto" w:fill="FFFFFF" w:themeFill="background1"/>
        <w:spacing w:before="120" w:after="240" w:line="300" w:lineRule="atLeast"/>
        <w:jc w:val="both"/>
        <w:rPr>
          <w:rFonts w:cstheme="minorHAnsi"/>
        </w:rPr>
      </w:pPr>
      <w:r w:rsidRPr="004A0A58">
        <w:rPr>
          <w:rFonts w:eastAsia="Times New Roman" w:cstheme="minorHAnsi"/>
          <w:b/>
          <w:bCs/>
          <w:color w:val="1F3864" w:themeColor="accent1" w:themeShade="80"/>
          <w:lang w:eastAsia="lt-LT"/>
        </w:rPr>
        <w:t>Atviros Vyriausybės tinklas |</w:t>
      </w:r>
      <w:r w:rsidRPr="004A0A58">
        <w:rPr>
          <w:rFonts w:eastAsia="Times New Roman" w:cstheme="minorHAnsi"/>
          <w:color w:val="1F3864" w:themeColor="accent1" w:themeShade="80"/>
          <w:lang w:eastAsia="lt-LT"/>
        </w:rPr>
        <w:t xml:space="preserve"> T</w:t>
      </w:r>
      <w:r w:rsidRPr="004A0A58">
        <w:rPr>
          <w:rFonts w:eastAsia="Times New Roman" w:cstheme="minorHAnsi"/>
          <w:lang w:eastAsia="lt-LT"/>
        </w:rPr>
        <w:t xml:space="preserve">inklas jungia ir vienija pilietinės visuomenės atstovus, </w:t>
      </w:r>
      <w:r w:rsidR="00D4196B" w:rsidRPr="004A0A58">
        <w:rPr>
          <w:rFonts w:eastAsia="Times New Roman" w:cstheme="minorHAnsi"/>
          <w:lang w:eastAsia="lt-LT"/>
        </w:rPr>
        <w:t>sava</w:t>
      </w:r>
      <w:r w:rsidRPr="004A0A58">
        <w:rPr>
          <w:rFonts w:eastAsia="Times New Roman" w:cstheme="minorHAnsi"/>
          <w:lang w:eastAsia="lt-LT"/>
        </w:rPr>
        <w:t xml:space="preserve">noriškai sutikusius savo žiniomis, gebėjimais ir idėjomis prisidėti kuriant atvirą šalies valdymą. </w:t>
      </w:r>
      <w:r w:rsidR="00880483" w:rsidRPr="004A0A58">
        <w:rPr>
          <w:rFonts w:eastAsia="Times New Roman" w:cstheme="minorHAnsi"/>
          <w:lang w:eastAsia="lt-LT"/>
        </w:rPr>
        <w:t xml:space="preserve">Šiuo metu tinkle dalyvauja daugiau nei </w:t>
      </w:r>
      <w:r w:rsidR="00932353" w:rsidRPr="004A0A58">
        <w:rPr>
          <w:rFonts w:eastAsia="Times New Roman" w:cstheme="minorHAnsi"/>
          <w:lang w:eastAsia="lt-LT"/>
        </w:rPr>
        <w:t xml:space="preserve">50 </w:t>
      </w:r>
      <w:r w:rsidR="00880483" w:rsidRPr="004A0A58">
        <w:rPr>
          <w:rFonts w:eastAsia="Times New Roman" w:cstheme="minorHAnsi"/>
          <w:lang w:eastAsia="lt-LT"/>
        </w:rPr>
        <w:t xml:space="preserve">narių. </w:t>
      </w:r>
      <w:r w:rsidRPr="004A0A58">
        <w:rPr>
          <w:rFonts w:eastAsia="Times New Roman" w:cstheme="minorHAnsi"/>
          <w:lang w:eastAsia="lt-LT"/>
        </w:rPr>
        <w:t>Kasmet tinklą papildo nauji nariai iš mokslo, verslo, nevyriausybinio sektoriaus, jungiasi valstybės ir</w:t>
      </w:r>
      <w:r w:rsidR="00880483" w:rsidRPr="004A0A58">
        <w:rPr>
          <w:rFonts w:eastAsia="Times New Roman" w:cstheme="minorHAnsi"/>
          <w:lang w:eastAsia="lt-LT"/>
        </w:rPr>
        <w:t xml:space="preserve"> </w:t>
      </w:r>
      <w:r w:rsidRPr="004A0A58">
        <w:rPr>
          <w:rFonts w:eastAsia="Times New Roman" w:cstheme="minorHAnsi"/>
          <w:lang w:eastAsia="lt-LT"/>
        </w:rPr>
        <w:t xml:space="preserve">savivaldybių įstaigų darbuotojai. Atviros Vyriausybės tinklas atitinka OGP rekomenduojamą suinteresuotų šalių (angl. </w:t>
      </w:r>
      <w:r w:rsidR="00E5385B">
        <w:rPr>
          <w:rFonts w:eastAsia="Times New Roman" w:cstheme="minorHAnsi"/>
          <w:i/>
          <w:iCs/>
          <w:lang w:eastAsia="lt-LT"/>
        </w:rPr>
        <w:t>M</w:t>
      </w:r>
      <w:r w:rsidRPr="004A0A58">
        <w:rPr>
          <w:rFonts w:eastAsia="Times New Roman" w:cstheme="minorHAnsi"/>
          <w:i/>
          <w:iCs/>
          <w:lang w:eastAsia="lt-LT"/>
        </w:rPr>
        <w:t>ultistakeholder</w:t>
      </w:r>
      <w:r w:rsidRPr="004A0A58">
        <w:rPr>
          <w:rFonts w:eastAsia="Times New Roman" w:cstheme="minorHAnsi"/>
          <w:lang w:eastAsia="lt-LT"/>
        </w:rPr>
        <w:t>) forum</w:t>
      </w:r>
      <w:r w:rsidR="00917960" w:rsidRPr="004A0A58">
        <w:rPr>
          <w:rFonts w:eastAsia="Times New Roman" w:cstheme="minorHAnsi"/>
          <w:lang w:eastAsia="lt-LT"/>
        </w:rPr>
        <w:t>o koncepciją</w:t>
      </w:r>
      <w:r w:rsidRPr="004A0A58">
        <w:rPr>
          <w:rFonts w:eastAsia="Times New Roman" w:cstheme="minorHAnsi"/>
          <w:lang w:eastAsia="lt-LT"/>
        </w:rPr>
        <w:t xml:space="preserve"> ir</w:t>
      </w:r>
      <w:r w:rsidR="00880483" w:rsidRPr="004A0A58">
        <w:rPr>
          <w:rFonts w:eastAsia="Times New Roman" w:cstheme="minorHAnsi"/>
          <w:lang w:eastAsia="lt-LT"/>
        </w:rPr>
        <w:t xml:space="preserve"> užtikrina įtraukų </w:t>
      </w:r>
      <w:r w:rsidR="00A97945" w:rsidRPr="004A0A58">
        <w:rPr>
          <w:rFonts w:eastAsia="Times New Roman" w:cstheme="minorHAnsi"/>
          <w:lang w:eastAsia="lt-LT"/>
        </w:rPr>
        <w:t>V</w:t>
      </w:r>
      <w:r w:rsidR="00880483" w:rsidRPr="004A0A58">
        <w:rPr>
          <w:rFonts w:eastAsia="Times New Roman" w:cstheme="minorHAnsi"/>
          <w:lang w:eastAsia="lt-LT"/>
        </w:rPr>
        <w:t>eiksmų planų rengimą ir atvirumo idėjų sklaidą.</w:t>
      </w:r>
    </w:p>
    <w:p w14:paraId="0F4B4BD9" w14:textId="20655211" w:rsidR="00B90678" w:rsidRPr="004A0A58" w:rsidRDefault="005953EC" w:rsidP="00C73D5D">
      <w:pPr>
        <w:shd w:val="clear" w:color="auto" w:fill="FFFFFF" w:themeFill="background1"/>
        <w:spacing w:before="120" w:after="240" w:line="300" w:lineRule="atLeast"/>
        <w:jc w:val="both"/>
        <w:rPr>
          <w:rFonts w:cstheme="minorHAnsi"/>
        </w:rPr>
      </w:pPr>
      <w:r w:rsidRPr="004A0A58">
        <w:rPr>
          <w:rFonts w:cstheme="minorHAnsi"/>
          <w:b/>
          <w:bCs/>
          <w:color w:val="1F3864" w:themeColor="accent1" w:themeShade="80"/>
        </w:rPr>
        <w:t>Veiksmų plano pažangos vertinimas |</w:t>
      </w:r>
      <w:r w:rsidR="00516D51" w:rsidRPr="004A0A58">
        <w:rPr>
          <w:rFonts w:cstheme="minorHAnsi"/>
          <w:color w:val="1F3864" w:themeColor="accent1" w:themeShade="80"/>
        </w:rPr>
        <w:t xml:space="preserve"> </w:t>
      </w:r>
      <w:r w:rsidR="00516D51" w:rsidRPr="004A0A58">
        <w:rPr>
          <w:rFonts w:cstheme="minorHAnsi"/>
        </w:rPr>
        <w:t>Atliekamas</w:t>
      </w:r>
      <w:r w:rsidR="00516D51" w:rsidRPr="004A0A58">
        <w:rPr>
          <w:rFonts w:cstheme="minorHAnsi"/>
          <w:color w:val="1F3864" w:themeColor="accent1" w:themeShade="80"/>
        </w:rPr>
        <w:t xml:space="preserve"> </w:t>
      </w:r>
      <w:r w:rsidR="00516D51" w:rsidRPr="004A0A58">
        <w:rPr>
          <w:rFonts w:cstheme="minorHAnsi"/>
        </w:rPr>
        <w:t>vidinis i</w:t>
      </w:r>
      <w:r w:rsidR="00D4196B" w:rsidRPr="004A0A58">
        <w:rPr>
          <w:rFonts w:cstheme="minorHAnsi"/>
        </w:rPr>
        <w:t>r</w:t>
      </w:r>
      <w:r w:rsidR="00516D51" w:rsidRPr="004A0A58">
        <w:rPr>
          <w:rFonts w:cstheme="minorHAnsi"/>
        </w:rPr>
        <w:t xml:space="preserve"> išorinis (nepriklausomas) </w:t>
      </w:r>
      <w:r w:rsidR="00B90678" w:rsidRPr="004A0A58">
        <w:rPr>
          <w:rFonts w:cstheme="minorHAnsi"/>
        </w:rPr>
        <w:t>Veiksmų plan</w:t>
      </w:r>
      <w:r w:rsidR="00516D51" w:rsidRPr="004A0A58">
        <w:rPr>
          <w:rFonts w:cstheme="minorHAnsi"/>
        </w:rPr>
        <w:t>o vertinimas.</w:t>
      </w:r>
      <w:r w:rsidR="00A97945" w:rsidRPr="004A0A58">
        <w:rPr>
          <w:rFonts w:cstheme="minorHAnsi"/>
        </w:rPr>
        <w:t xml:space="preserve"> </w:t>
      </w:r>
      <w:r w:rsidR="00516D51" w:rsidRPr="004A0A58">
        <w:rPr>
          <w:rFonts w:cstheme="minorHAnsi"/>
        </w:rPr>
        <w:t>Nepriklausomą vertinimą atlieka OGP paskirtas nepriklausomas</w:t>
      </w:r>
      <w:r w:rsidR="004A4EAD" w:rsidRPr="004A0A58">
        <w:rPr>
          <w:rFonts w:cstheme="minorHAnsi"/>
        </w:rPr>
        <w:t xml:space="preserve"> </w:t>
      </w:r>
      <w:r w:rsidR="00A34018" w:rsidRPr="004A0A58">
        <w:rPr>
          <w:rFonts w:cstheme="minorHAnsi"/>
        </w:rPr>
        <w:t>tyrėjas</w:t>
      </w:r>
      <w:r w:rsidR="00516D51" w:rsidRPr="004A0A58">
        <w:rPr>
          <w:rFonts w:cstheme="minorHAnsi"/>
        </w:rPr>
        <w:t xml:space="preserve">, vadovaudamasis nustatytomis </w:t>
      </w:r>
      <w:r w:rsidR="009F1BFF" w:rsidRPr="004A0A58">
        <w:rPr>
          <w:rFonts w:cstheme="minorHAnsi"/>
        </w:rPr>
        <w:t>nepriklausomo vertinimo</w:t>
      </w:r>
      <w:r w:rsidR="00516D51" w:rsidRPr="004A0A58">
        <w:rPr>
          <w:rFonts w:cstheme="minorHAnsi"/>
        </w:rPr>
        <w:t xml:space="preserve"> </w:t>
      </w:r>
      <w:r w:rsidR="009F1BFF" w:rsidRPr="004A0A58">
        <w:rPr>
          <w:rFonts w:cstheme="minorHAnsi"/>
        </w:rPr>
        <w:t xml:space="preserve">(angl. </w:t>
      </w:r>
      <w:r w:rsidR="009F1BFF" w:rsidRPr="004A0A58">
        <w:rPr>
          <w:rFonts w:cstheme="minorHAnsi"/>
          <w:i/>
          <w:iCs/>
          <w:shd w:val="clear" w:color="auto" w:fill="FFFFFF"/>
        </w:rPr>
        <w:t>Independent Reporting Mechanism</w:t>
      </w:r>
      <w:r w:rsidR="009F1BFF" w:rsidRPr="004A0A58">
        <w:rPr>
          <w:rFonts w:ascii="Arial" w:hAnsi="Arial" w:cs="Arial"/>
          <w:shd w:val="clear" w:color="auto" w:fill="FFFFFF"/>
        </w:rPr>
        <w:t xml:space="preserve">) </w:t>
      </w:r>
      <w:r w:rsidR="00516D51" w:rsidRPr="004A0A58">
        <w:rPr>
          <w:rFonts w:cstheme="minorHAnsi"/>
        </w:rPr>
        <w:t xml:space="preserve">taisyklėmis. Vertinimo </w:t>
      </w:r>
      <w:r w:rsidR="00516D51" w:rsidRPr="004A0A58">
        <w:rPr>
          <w:rFonts w:cstheme="minorHAnsi"/>
        </w:rPr>
        <w:lastRenderedPageBreak/>
        <w:t>metu y</w:t>
      </w:r>
      <w:r w:rsidR="00B90678" w:rsidRPr="004A0A58">
        <w:rPr>
          <w:rFonts w:cstheme="minorHAnsi"/>
        </w:rPr>
        <w:t xml:space="preserve">patingas dėmesys skiriamas įsipareigojimų tikslumui ir konkretumui, atitikčiai </w:t>
      </w:r>
      <w:r w:rsidR="00D4196B" w:rsidRPr="004A0A58">
        <w:rPr>
          <w:rFonts w:cstheme="minorHAnsi"/>
        </w:rPr>
        <w:t>A</w:t>
      </w:r>
      <w:r w:rsidR="00B90678" w:rsidRPr="004A0A58">
        <w:rPr>
          <w:rFonts w:cstheme="minorHAnsi"/>
        </w:rPr>
        <w:t xml:space="preserve">tviros Vyriausybės partnerystės </w:t>
      </w:r>
      <w:r w:rsidR="008A0A0F" w:rsidRPr="004A0A58">
        <w:rPr>
          <w:rFonts w:cstheme="minorHAnsi"/>
        </w:rPr>
        <w:t>vertybėms</w:t>
      </w:r>
      <w:r w:rsidR="00516D51" w:rsidRPr="004A0A58">
        <w:rPr>
          <w:rFonts w:cstheme="minorHAnsi"/>
        </w:rPr>
        <w:t>,</w:t>
      </w:r>
      <w:r w:rsidR="00B90678" w:rsidRPr="004A0A58">
        <w:rPr>
          <w:rFonts w:cstheme="minorHAnsi"/>
        </w:rPr>
        <w:t xml:space="preserve"> atsižvelgiama į tęstinį ir kompleksinį įsipareigojimų pobūdį, siekiamą rezultatą ir jo poveikį atitinkamai </w:t>
      </w:r>
      <w:r w:rsidR="008A0A0F" w:rsidRPr="004A0A58">
        <w:rPr>
          <w:rFonts w:cstheme="minorHAnsi"/>
        </w:rPr>
        <w:t xml:space="preserve">valstybės valdymo </w:t>
      </w:r>
      <w:r w:rsidR="00B90678" w:rsidRPr="004A0A58">
        <w:rPr>
          <w:rFonts w:cstheme="minorHAnsi"/>
        </w:rPr>
        <w:t xml:space="preserve">sričiai. </w:t>
      </w:r>
      <w:r w:rsidR="004A4EAD" w:rsidRPr="004A0A58">
        <w:rPr>
          <w:rFonts w:cstheme="minorHAnsi"/>
        </w:rPr>
        <w:t>Vidin</w:t>
      </w:r>
      <w:r w:rsidR="00A97945" w:rsidRPr="004A0A58">
        <w:rPr>
          <w:rFonts w:cstheme="minorHAnsi"/>
        </w:rPr>
        <w:t>į vertinimą (įsivertinimą)</w:t>
      </w:r>
      <w:r w:rsidR="004A4EAD" w:rsidRPr="004A0A58">
        <w:rPr>
          <w:rFonts w:cstheme="minorHAnsi"/>
        </w:rPr>
        <w:t xml:space="preserve"> koordinuoja Vyriausybės kanceliarija, rengdama tarpines </w:t>
      </w:r>
      <w:r w:rsidR="00D4196B" w:rsidRPr="004A0A58">
        <w:rPr>
          <w:rFonts w:cstheme="minorHAnsi"/>
        </w:rPr>
        <w:t>bei</w:t>
      </w:r>
      <w:r w:rsidR="004A4EAD" w:rsidRPr="004A0A58">
        <w:rPr>
          <w:rFonts w:cstheme="minorHAnsi"/>
        </w:rPr>
        <w:t xml:space="preserve"> galutines pažangos ataskaitas</w:t>
      </w:r>
      <w:r w:rsidR="00D4196B" w:rsidRPr="004A0A58">
        <w:rPr>
          <w:rFonts w:cstheme="minorHAnsi"/>
        </w:rPr>
        <w:t xml:space="preserve"> ir</w:t>
      </w:r>
      <w:r w:rsidR="004A4EAD" w:rsidRPr="004A0A58">
        <w:rPr>
          <w:rFonts w:cstheme="minorHAnsi"/>
        </w:rPr>
        <w:t xml:space="preserve"> </w:t>
      </w:r>
      <w:r w:rsidR="00516D51" w:rsidRPr="004A0A58">
        <w:rPr>
          <w:rFonts w:cstheme="minorHAnsi"/>
        </w:rPr>
        <w:t xml:space="preserve">jas </w:t>
      </w:r>
      <w:r w:rsidR="00D4196B" w:rsidRPr="004A0A58">
        <w:rPr>
          <w:rFonts w:cstheme="minorHAnsi"/>
        </w:rPr>
        <w:t xml:space="preserve">skelbdama </w:t>
      </w:r>
      <w:r w:rsidR="00516D51" w:rsidRPr="004A0A58">
        <w:rPr>
          <w:rFonts w:cstheme="minorHAnsi"/>
        </w:rPr>
        <w:t xml:space="preserve">viešai. </w:t>
      </w:r>
    </w:p>
    <w:p w14:paraId="56A979A1" w14:textId="2ABBF7A3" w:rsidR="00717D12" w:rsidRPr="004A0A58" w:rsidRDefault="004A4EAD" w:rsidP="007D251E">
      <w:pPr>
        <w:shd w:val="clear" w:color="auto" w:fill="FFFFFF" w:themeFill="background1"/>
        <w:tabs>
          <w:tab w:val="left" w:pos="9540"/>
        </w:tabs>
        <w:spacing w:after="0" w:line="300" w:lineRule="atLeast"/>
        <w:jc w:val="both"/>
        <w:rPr>
          <w:rFonts w:eastAsia="Times New Roman" w:cstheme="minorHAnsi"/>
          <w:lang w:eastAsia="lt-LT"/>
        </w:rPr>
      </w:pPr>
      <w:r w:rsidRPr="004A0A58">
        <w:rPr>
          <w:rFonts w:cstheme="minorHAnsi"/>
          <w:b/>
          <w:bCs/>
          <w:color w:val="1F3864" w:themeColor="accent1" w:themeShade="80"/>
        </w:rPr>
        <w:t xml:space="preserve">Visuomenės įtraukimas ir informacijos prieinamumas | </w:t>
      </w:r>
      <w:r w:rsidRPr="004A0A58">
        <w:rPr>
          <w:rFonts w:cstheme="minorHAnsi"/>
        </w:rPr>
        <w:t xml:space="preserve">Lietuvos dalyvavimo </w:t>
      </w:r>
      <w:r w:rsidR="00D4196B" w:rsidRPr="004A0A58">
        <w:rPr>
          <w:rFonts w:eastAsia="Times New Roman" w:cstheme="minorHAnsi"/>
          <w:lang w:eastAsia="lt-LT"/>
        </w:rPr>
        <w:t>A</w:t>
      </w:r>
      <w:r w:rsidRPr="004A0A58">
        <w:rPr>
          <w:rFonts w:eastAsia="Times New Roman" w:cstheme="minorHAnsi"/>
          <w:lang w:eastAsia="lt-LT"/>
        </w:rPr>
        <w:t xml:space="preserve">tviros Vyriausybės partnerystės tarptautinėje iniciatyvoje procesas yra įtraukus ir viešas. Rengiant </w:t>
      </w:r>
      <w:r w:rsidR="00D4196B" w:rsidRPr="004A0A58">
        <w:rPr>
          <w:rFonts w:eastAsia="Times New Roman" w:cstheme="minorHAnsi"/>
          <w:lang w:eastAsia="lt-LT"/>
        </w:rPr>
        <w:t>V</w:t>
      </w:r>
      <w:r w:rsidRPr="004A0A58">
        <w:rPr>
          <w:rFonts w:eastAsia="Times New Roman" w:cstheme="minorHAnsi"/>
          <w:lang w:eastAsia="lt-LT"/>
        </w:rPr>
        <w:t>eiksmų plan</w:t>
      </w:r>
      <w:r w:rsidR="00D952CA" w:rsidRPr="004A0A58">
        <w:rPr>
          <w:rFonts w:eastAsia="Times New Roman" w:cstheme="minorHAnsi"/>
          <w:lang w:eastAsia="lt-LT"/>
        </w:rPr>
        <w:t>us</w:t>
      </w:r>
      <w:r w:rsidRPr="004A0A58">
        <w:rPr>
          <w:rFonts w:eastAsia="Times New Roman" w:cstheme="minorHAnsi"/>
          <w:lang w:eastAsia="lt-LT"/>
        </w:rPr>
        <w:t xml:space="preserve">, vykdomos plataus masto viešosios konsultacijos (ar jų ciklai) su suinteresuotomis šalimis, diskutuojama dėl atviro valdymo plėtros krypčių ir jų įgyvendinimo priemonių, suteikiamas grįžtamasis ryšys konsultacijų dalyviams. Atviros Vyriausybės tinklo nariai kviečiami į </w:t>
      </w:r>
      <w:r w:rsidR="00C4405B" w:rsidRPr="004A0A58">
        <w:rPr>
          <w:rFonts w:eastAsia="Times New Roman" w:cstheme="minorHAnsi"/>
          <w:lang w:eastAsia="lt-LT"/>
        </w:rPr>
        <w:t>D</w:t>
      </w:r>
      <w:r w:rsidRPr="004A0A58">
        <w:rPr>
          <w:rFonts w:eastAsia="Times New Roman" w:cstheme="minorHAnsi"/>
          <w:lang w:eastAsia="lt-LT"/>
        </w:rPr>
        <w:t>arbo grupės posėdžius, diskusijas, renginius.</w:t>
      </w:r>
      <w:r w:rsidR="000557EA" w:rsidRPr="004A0A58">
        <w:rPr>
          <w:rFonts w:eastAsia="Times New Roman" w:cstheme="minorHAnsi"/>
          <w:lang w:eastAsia="lt-LT"/>
        </w:rPr>
        <w:t xml:space="preserve"> Rengiami ir </w:t>
      </w:r>
      <w:r w:rsidR="002B785F" w:rsidRPr="004A0A58">
        <w:rPr>
          <w:rFonts w:eastAsia="Times New Roman" w:cstheme="minorHAnsi"/>
          <w:lang w:eastAsia="lt-LT"/>
        </w:rPr>
        <w:t xml:space="preserve">jau </w:t>
      </w:r>
      <w:r w:rsidR="000557EA" w:rsidRPr="004A0A58">
        <w:rPr>
          <w:rFonts w:eastAsia="Times New Roman" w:cstheme="minorHAnsi"/>
          <w:lang w:eastAsia="lt-LT"/>
        </w:rPr>
        <w:t xml:space="preserve">įgyvendinti Veiksmų planai </w:t>
      </w:r>
      <w:r w:rsidR="00C4405B" w:rsidRPr="004A0A58">
        <w:rPr>
          <w:rFonts w:eastAsia="Times New Roman" w:cstheme="minorHAnsi"/>
          <w:lang w:eastAsia="lt-LT"/>
        </w:rPr>
        <w:t>bei</w:t>
      </w:r>
      <w:r w:rsidR="000557EA" w:rsidRPr="004A0A58">
        <w:rPr>
          <w:rFonts w:eastAsia="Times New Roman" w:cstheme="minorHAnsi"/>
          <w:lang w:eastAsia="lt-LT"/>
        </w:rPr>
        <w:t xml:space="preserve"> kita </w:t>
      </w:r>
      <w:r w:rsidR="00717D12" w:rsidRPr="004A0A58">
        <w:rPr>
          <w:rFonts w:eastAsia="Times New Roman" w:cstheme="minorHAnsi"/>
          <w:lang w:eastAsia="lt-LT"/>
        </w:rPr>
        <w:t>su Lietuvos dalyvavimu Atviros Vyriausybės partneryst</w:t>
      </w:r>
      <w:r w:rsidR="000557EA" w:rsidRPr="004A0A58">
        <w:rPr>
          <w:rFonts w:eastAsia="Times New Roman" w:cstheme="minorHAnsi"/>
          <w:lang w:eastAsia="lt-LT"/>
        </w:rPr>
        <w:t xml:space="preserve">ės </w:t>
      </w:r>
      <w:r w:rsidR="00717D12" w:rsidRPr="004A0A58">
        <w:rPr>
          <w:rFonts w:eastAsia="Times New Roman" w:cstheme="minorHAnsi"/>
          <w:lang w:eastAsia="lt-LT"/>
        </w:rPr>
        <w:t xml:space="preserve"> </w:t>
      </w:r>
      <w:r w:rsidR="000557EA" w:rsidRPr="004A0A58">
        <w:rPr>
          <w:rFonts w:eastAsia="Times New Roman" w:cstheme="minorHAnsi"/>
          <w:lang w:eastAsia="lt-LT"/>
        </w:rPr>
        <w:t xml:space="preserve">tarptautinėje iniciatyvoje </w:t>
      </w:r>
      <w:r w:rsidR="00717D12" w:rsidRPr="004A0A58">
        <w:rPr>
          <w:rFonts w:eastAsia="Times New Roman" w:cstheme="minorHAnsi"/>
          <w:lang w:eastAsia="lt-LT"/>
        </w:rPr>
        <w:t>susijusi informacija</w:t>
      </w:r>
      <w:r w:rsidR="000557EA" w:rsidRPr="004A0A58">
        <w:rPr>
          <w:rFonts w:eastAsia="Times New Roman" w:cstheme="minorHAnsi"/>
          <w:lang w:eastAsia="lt-LT"/>
        </w:rPr>
        <w:t xml:space="preserve"> </w:t>
      </w:r>
      <w:r w:rsidR="00717D12" w:rsidRPr="004A0A58">
        <w:rPr>
          <w:rFonts w:eastAsia="Times New Roman" w:cstheme="minorHAnsi"/>
          <w:lang w:eastAsia="lt-LT"/>
        </w:rPr>
        <w:t xml:space="preserve">skelbiami </w:t>
      </w:r>
      <w:r w:rsidR="000557EA" w:rsidRPr="004A0A58">
        <w:rPr>
          <w:rFonts w:eastAsia="Times New Roman" w:cstheme="minorHAnsi"/>
          <w:lang w:eastAsia="lt-LT"/>
        </w:rPr>
        <w:t>portalo „</w:t>
      </w:r>
      <w:r w:rsidR="00A97945" w:rsidRPr="004A0A58">
        <w:rPr>
          <w:rFonts w:eastAsia="Times New Roman" w:cstheme="minorHAnsi"/>
          <w:lang w:eastAsia="lt-LT"/>
        </w:rPr>
        <w:t>M</w:t>
      </w:r>
      <w:r w:rsidR="000557EA" w:rsidRPr="004A0A58">
        <w:rPr>
          <w:rFonts w:eastAsia="Times New Roman" w:cstheme="minorHAnsi"/>
          <w:lang w:eastAsia="lt-LT"/>
        </w:rPr>
        <w:t xml:space="preserve">ano </w:t>
      </w:r>
      <w:r w:rsidR="00A97945" w:rsidRPr="004A0A58">
        <w:rPr>
          <w:rFonts w:eastAsia="Times New Roman" w:cstheme="minorHAnsi"/>
          <w:lang w:eastAsia="lt-LT"/>
        </w:rPr>
        <w:t>v</w:t>
      </w:r>
      <w:r w:rsidR="000557EA" w:rsidRPr="004A0A58">
        <w:rPr>
          <w:rFonts w:eastAsia="Times New Roman" w:cstheme="minorHAnsi"/>
          <w:lang w:eastAsia="lt-LT"/>
        </w:rPr>
        <w:t xml:space="preserve">yriausybė“ </w:t>
      </w:r>
      <w:r w:rsidR="00717D12" w:rsidRPr="004A0A58">
        <w:rPr>
          <w:rFonts w:eastAsia="Times New Roman" w:cstheme="minorHAnsi"/>
          <w:lang w:eastAsia="lt-LT"/>
        </w:rPr>
        <w:t xml:space="preserve">interneto svetainėje </w:t>
      </w:r>
      <w:r w:rsidR="000557EA" w:rsidRPr="004A0A58">
        <w:rPr>
          <w:rFonts w:eastAsia="Times New Roman" w:cstheme="minorHAnsi"/>
          <w:lang w:eastAsia="lt-LT"/>
        </w:rPr>
        <w:t>„E.</w:t>
      </w:r>
      <w:r w:rsidR="00A97945" w:rsidRPr="004A0A58">
        <w:rPr>
          <w:rFonts w:eastAsia="Times New Roman" w:cstheme="minorHAnsi"/>
          <w:lang w:eastAsia="lt-LT"/>
        </w:rPr>
        <w:t xml:space="preserve"> </w:t>
      </w:r>
      <w:r w:rsidR="000557EA" w:rsidRPr="004A0A58">
        <w:rPr>
          <w:rFonts w:eastAsia="Times New Roman" w:cstheme="minorHAnsi"/>
          <w:lang w:eastAsia="lt-LT"/>
        </w:rPr>
        <w:t xml:space="preserve">pilietis“ </w:t>
      </w:r>
      <w:r w:rsidR="00717D12" w:rsidRPr="004A0A58">
        <w:rPr>
          <w:rFonts w:eastAsia="Times New Roman" w:cstheme="minorHAnsi"/>
          <w:lang w:eastAsia="lt-LT"/>
        </w:rPr>
        <w:t>adresu:</w:t>
      </w:r>
      <w:r w:rsidR="000557EA" w:rsidRPr="004A0A58">
        <w:rPr>
          <w:rFonts w:eastAsia="Times New Roman" w:cstheme="minorHAnsi"/>
          <w:lang w:eastAsia="lt-LT"/>
        </w:rPr>
        <w:t xml:space="preserve"> </w:t>
      </w:r>
      <w:hyperlink r:id="rId13" w:history="1">
        <w:r w:rsidR="00717D12" w:rsidRPr="004A0A58">
          <w:rPr>
            <w:rStyle w:val="Hipersaitas"/>
            <w:rFonts w:eastAsia="Times New Roman" w:cstheme="minorHAnsi"/>
            <w:lang w:eastAsia="lt-LT"/>
          </w:rPr>
          <w:t>https://epilietis.lrv.lt/lt/dalyvauk-priimant-ir-keiciant-sprendimus/isitrauk-i-atviros-vyriausybes-veiklas/igyvendinti-veiksmu-planai</w:t>
        </w:r>
      </w:hyperlink>
      <w:r w:rsidR="00717D12" w:rsidRPr="004A0A58">
        <w:rPr>
          <w:rFonts w:eastAsia="Times New Roman" w:cstheme="minorHAnsi"/>
          <w:lang w:eastAsia="lt-LT"/>
        </w:rPr>
        <w:t>.</w:t>
      </w:r>
    </w:p>
    <w:p w14:paraId="3EABFF5D" w14:textId="547BCC69" w:rsidR="003979E8" w:rsidRPr="004A0A58" w:rsidRDefault="003979E8" w:rsidP="00E53FB9">
      <w:pPr>
        <w:spacing w:after="0"/>
        <w:rPr>
          <w:rFonts w:ascii="Century Gothic" w:hAnsi="Century Gothic" w:cstheme="minorHAnsi"/>
        </w:rPr>
      </w:pPr>
    </w:p>
    <w:p w14:paraId="67705F82" w14:textId="2C5DCB89" w:rsidR="001B6D0E" w:rsidRPr="004A0A58" w:rsidRDefault="008C75B5" w:rsidP="001B6D0E">
      <w:pPr>
        <w:spacing w:before="120" w:after="240" w:line="300" w:lineRule="atLeast"/>
        <w:ind w:firstLine="630"/>
        <w:jc w:val="both"/>
        <w:rPr>
          <w:rFonts w:ascii="Times New Roman" w:hAnsi="Times New Roman" w:cs="Times New Roman"/>
          <w:b/>
          <w:bCs/>
        </w:rPr>
      </w:pPr>
      <w:r w:rsidRPr="004A0A58">
        <w:rPr>
          <w:rFonts w:eastAsiaTheme="minorEastAsia"/>
          <w:noProof/>
          <w:lang w:eastAsia="lt-LT"/>
        </w:rPr>
        <mc:AlternateContent>
          <mc:Choice Requires="wps">
            <w:drawing>
              <wp:anchor distT="0" distB="0" distL="114300" distR="114300" simplePos="0" relativeHeight="251673600" behindDoc="0" locked="0" layoutInCell="1" allowOverlap="1" wp14:anchorId="475D45BC" wp14:editId="6CA7D1AF">
                <wp:simplePos x="0" y="0"/>
                <wp:positionH relativeFrom="margin">
                  <wp:align>right</wp:align>
                </wp:positionH>
                <wp:positionV relativeFrom="paragraph">
                  <wp:posOffset>104776</wp:posOffset>
                </wp:positionV>
                <wp:extent cx="6102350" cy="619125"/>
                <wp:effectExtent l="0" t="0" r="12700" b="28575"/>
                <wp:wrapNone/>
                <wp:docPr id="37" name="Stačiakampis 37"/>
                <wp:cNvGraphicFramePr/>
                <a:graphic xmlns:a="http://schemas.openxmlformats.org/drawingml/2006/main">
                  <a:graphicData uri="http://schemas.microsoft.com/office/word/2010/wordprocessingShape">
                    <wps:wsp>
                      <wps:cNvSpPr/>
                      <wps:spPr>
                        <a:xfrm>
                          <a:off x="0" y="0"/>
                          <a:ext cx="6102350" cy="619125"/>
                        </a:xfrm>
                        <a:prstGeom prst="rect">
                          <a:avLst/>
                        </a:prstGeom>
                        <a:solidFill>
                          <a:sysClr val="window" lastClr="FFFFFF"/>
                        </a:solidFill>
                        <a:ln w="12700" cap="flat" cmpd="sng" algn="ctr">
                          <a:solidFill>
                            <a:srgbClr val="4472C4">
                              <a:lumMod val="75000"/>
                            </a:srgbClr>
                          </a:solidFill>
                          <a:prstDash val="solid"/>
                          <a:miter lim="800000"/>
                        </a:ln>
                        <a:effectLst/>
                      </wps:spPr>
                      <wps:txbx>
                        <w:txbxContent>
                          <w:p w14:paraId="3491361B" w14:textId="27BEEC59" w:rsidR="007E3496" w:rsidRPr="00585773" w:rsidRDefault="007E3496" w:rsidP="007E4DEA">
                            <w:pPr>
                              <w:spacing w:after="0" w:line="240" w:lineRule="auto"/>
                              <w:jc w:val="center"/>
                              <w:rPr>
                                <w:rFonts w:asciiTheme="majorHAnsi" w:hAnsiTheme="majorHAnsi" w:cstheme="majorHAnsi"/>
                                <w:b/>
                                <w:bCs/>
                                <w:color w:val="2F5496" w:themeColor="accent1" w:themeShade="BF"/>
                                <w:sz w:val="28"/>
                                <w:szCs w:val="28"/>
                              </w:rPr>
                            </w:pPr>
                            <w:r>
                              <w:rPr>
                                <w:rFonts w:asciiTheme="majorHAnsi" w:hAnsiTheme="majorHAnsi" w:cstheme="majorHAnsi"/>
                                <w:b/>
                                <w:bCs/>
                                <w:color w:val="2F5496" w:themeColor="accent1" w:themeShade="BF"/>
                                <w:sz w:val="28"/>
                                <w:szCs w:val="28"/>
                              </w:rPr>
                              <w:t>PENKTOJO</w:t>
                            </w:r>
                            <w:r w:rsidRPr="001B6D0E">
                              <w:rPr>
                                <w:rFonts w:asciiTheme="majorHAnsi" w:hAnsiTheme="majorHAnsi" w:cstheme="majorHAnsi"/>
                                <w:b/>
                                <w:bCs/>
                                <w:color w:val="2F5496" w:themeColor="accent1" w:themeShade="BF"/>
                                <w:sz w:val="28"/>
                                <w:szCs w:val="28"/>
                              </w:rPr>
                              <w:t xml:space="preserve"> VEIKSMŲ PLAN</w:t>
                            </w:r>
                            <w:r>
                              <w:rPr>
                                <w:rFonts w:asciiTheme="majorHAnsi" w:hAnsiTheme="majorHAnsi" w:cstheme="majorHAnsi"/>
                                <w:b/>
                                <w:bCs/>
                                <w:color w:val="2F5496" w:themeColor="accent1" w:themeShade="BF"/>
                                <w:sz w:val="28"/>
                                <w:szCs w:val="28"/>
                              </w:rPr>
                              <w:t>O RENGIMAS</w:t>
                            </w:r>
                            <w:r w:rsidRPr="001B6D0E">
                              <w:rPr>
                                <w:rFonts w:asciiTheme="majorHAnsi" w:hAnsiTheme="majorHAnsi" w:cstheme="majorHAnsi"/>
                                <w:b/>
                                <w:bCs/>
                                <w:color w:val="2F5496" w:themeColor="accent1" w:themeShade="BF"/>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D45BC" id="Stačiakampis 37" o:spid="_x0000_s1032" style="position:absolute;left:0;text-align:left;margin-left:429.3pt;margin-top:8.25pt;width:480.5pt;height:48.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" fillcolor="window" strokecolor="#2f5597" strokeweight="1pt">
                <v:textbox>
                  <w:txbxContent>
                    <w:p w14:paraId="3491361B" w14:textId="27BEEC59" w:rsidR="007E3496" w:rsidRPr="00585773" w:rsidRDefault="007E3496" w:rsidP="007E4DEA">
                      <w:pPr>
                        <w:spacing w:after="0" w:line="240" w:lineRule="auto"/>
                        <w:jc w:val="center"/>
                        <w:rPr>
                          <w:rFonts w:asciiTheme="majorHAnsi" w:hAnsiTheme="majorHAnsi" w:cstheme="majorHAnsi"/>
                          <w:b/>
                          <w:bCs/>
                          <w:color w:val="2F5496" w:themeColor="accent1" w:themeShade="BF"/>
                          <w:sz w:val="28"/>
                          <w:szCs w:val="28"/>
                        </w:rPr>
                      </w:pPr>
                      <w:r>
                        <w:rPr>
                          <w:rFonts w:asciiTheme="majorHAnsi" w:hAnsiTheme="majorHAnsi" w:cstheme="majorHAnsi"/>
                          <w:b/>
                          <w:bCs/>
                          <w:color w:val="2F5496" w:themeColor="accent1" w:themeShade="BF"/>
                          <w:sz w:val="28"/>
                          <w:szCs w:val="28"/>
                        </w:rPr>
                        <w:t>PENKTOJO</w:t>
                      </w:r>
                      <w:r w:rsidRPr="001B6D0E">
                        <w:rPr>
                          <w:rFonts w:asciiTheme="majorHAnsi" w:hAnsiTheme="majorHAnsi" w:cstheme="majorHAnsi"/>
                          <w:b/>
                          <w:bCs/>
                          <w:color w:val="2F5496" w:themeColor="accent1" w:themeShade="BF"/>
                          <w:sz w:val="28"/>
                          <w:szCs w:val="28"/>
                        </w:rPr>
                        <w:t xml:space="preserve"> VEIKSMŲ PLAN</w:t>
                      </w:r>
                      <w:r>
                        <w:rPr>
                          <w:rFonts w:asciiTheme="majorHAnsi" w:hAnsiTheme="majorHAnsi" w:cstheme="majorHAnsi"/>
                          <w:b/>
                          <w:bCs/>
                          <w:color w:val="2F5496" w:themeColor="accent1" w:themeShade="BF"/>
                          <w:sz w:val="28"/>
                          <w:szCs w:val="28"/>
                        </w:rPr>
                        <w:t>O RENGIMAS</w:t>
                      </w:r>
                      <w:r w:rsidRPr="001B6D0E">
                        <w:rPr>
                          <w:rFonts w:asciiTheme="majorHAnsi" w:hAnsiTheme="majorHAnsi" w:cstheme="majorHAnsi"/>
                          <w:b/>
                          <w:bCs/>
                          <w:color w:val="2F5496" w:themeColor="accent1" w:themeShade="BF"/>
                          <w:sz w:val="28"/>
                          <w:szCs w:val="28"/>
                        </w:rPr>
                        <w:t xml:space="preserve"> </w:t>
                      </w:r>
                    </w:p>
                  </w:txbxContent>
                </v:textbox>
                <w10:wrap anchorx="margin"/>
              </v:rect>
            </w:pict>
          </mc:Fallback>
        </mc:AlternateContent>
      </w:r>
    </w:p>
    <w:p w14:paraId="02581B53" w14:textId="77777777" w:rsidR="004A0A58" w:rsidRPr="004A0A58" w:rsidRDefault="004A0A58" w:rsidP="004A0A58">
      <w:pPr>
        <w:spacing w:after="0" w:line="300" w:lineRule="atLeast"/>
        <w:jc w:val="both"/>
        <w:rPr>
          <w:rFonts w:cstheme="minorHAnsi"/>
        </w:rPr>
      </w:pPr>
      <w:bookmarkStart w:id="8" w:name="_Hlk70323342"/>
    </w:p>
    <w:bookmarkEnd w:id="8"/>
    <w:p w14:paraId="0864A064" w14:textId="77777777" w:rsidR="007E4DEA" w:rsidRDefault="007E4DEA" w:rsidP="007D251E">
      <w:pPr>
        <w:spacing w:after="0" w:line="300" w:lineRule="atLeast"/>
        <w:ind w:right="9"/>
        <w:jc w:val="both"/>
        <w:rPr>
          <w:rFonts w:cstheme="minorHAnsi"/>
        </w:rPr>
      </w:pPr>
    </w:p>
    <w:p w14:paraId="6B333D2E" w14:textId="77777777" w:rsidR="007E4DEA" w:rsidRDefault="007E4DEA" w:rsidP="007D251E">
      <w:pPr>
        <w:spacing w:after="0" w:line="300" w:lineRule="atLeast"/>
        <w:ind w:right="9"/>
        <w:jc w:val="both"/>
        <w:rPr>
          <w:rFonts w:cstheme="minorHAnsi"/>
        </w:rPr>
      </w:pPr>
    </w:p>
    <w:p w14:paraId="568993A2" w14:textId="7D240DD2" w:rsidR="009F1BFF" w:rsidRPr="004A0A58" w:rsidRDefault="0004289C" w:rsidP="007D251E">
      <w:pPr>
        <w:spacing w:after="0" w:line="300" w:lineRule="atLeast"/>
        <w:ind w:right="9"/>
        <w:jc w:val="both"/>
        <w:rPr>
          <w:rFonts w:cstheme="minorHAnsi"/>
        </w:rPr>
      </w:pPr>
      <w:r w:rsidRPr="004A0A58">
        <w:rPr>
          <w:rFonts w:cstheme="minorHAnsi"/>
        </w:rPr>
        <w:t xml:space="preserve">Penktasis veiksmų planas </w:t>
      </w:r>
      <w:r w:rsidR="008C75B5">
        <w:rPr>
          <w:rFonts w:cstheme="minorHAnsi"/>
        </w:rPr>
        <w:t>buvo rengiamas</w:t>
      </w:r>
      <w:r w:rsidR="008C75B5" w:rsidRPr="004A0A58">
        <w:rPr>
          <w:rFonts w:cstheme="minorHAnsi"/>
        </w:rPr>
        <w:t xml:space="preserve"> </w:t>
      </w:r>
      <w:r w:rsidRPr="004A0A58">
        <w:rPr>
          <w:rFonts w:cstheme="minorHAnsi"/>
        </w:rPr>
        <w:t xml:space="preserve">pasitelkiant ankstesnių </w:t>
      </w:r>
      <w:r w:rsidR="00A97945" w:rsidRPr="004A0A58">
        <w:rPr>
          <w:rFonts w:cstheme="minorHAnsi"/>
        </w:rPr>
        <w:t>V</w:t>
      </w:r>
      <w:r w:rsidRPr="004A0A58">
        <w:rPr>
          <w:rFonts w:cstheme="minorHAnsi"/>
        </w:rPr>
        <w:t xml:space="preserve">eiksmų planų rengimo patirtį ir išmoktas pamokas, atsižvelgiant į nepriklausomo </w:t>
      </w:r>
      <w:r w:rsidR="00E5385B">
        <w:rPr>
          <w:rFonts w:cstheme="minorHAnsi"/>
        </w:rPr>
        <w:t>vertinimo</w:t>
      </w:r>
      <w:r w:rsidRPr="004A0A58">
        <w:rPr>
          <w:rFonts w:cstheme="minorHAnsi"/>
        </w:rPr>
        <w:t xml:space="preserve"> ataskaitose tyrėjų pateiktas rekomendacijas, Atviros Vyriausybės tinklo atstovų </w:t>
      </w:r>
      <w:r w:rsidR="00003A47" w:rsidRPr="004A0A58">
        <w:rPr>
          <w:rFonts w:cstheme="minorHAnsi"/>
        </w:rPr>
        <w:t xml:space="preserve">ir kitų suinteresuotų šalių </w:t>
      </w:r>
      <w:r w:rsidRPr="004A0A58">
        <w:rPr>
          <w:rFonts w:cstheme="minorHAnsi"/>
        </w:rPr>
        <w:t xml:space="preserve">pasiūlymus. </w:t>
      </w:r>
    </w:p>
    <w:p w14:paraId="3D2DE256" w14:textId="4A1D2D63" w:rsidR="008C75B5" w:rsidRDefault="0004289C" w:rsidP="007D251E">
      <w:pPr>
        <w:spacing w:before="240" w:after="240" w:line="300" w:lineRule="atLeast"/>
        <w:ind w:right="9"/>
        <w:jc w:val="both"/>
        <w:rPr>
          <w:rFonts w:cstheme="minorHAnsi"/>
        </w:rPr>
      </w:pPr>
      <w:r w:rsidRPr="004A0A58">
        <w:rPr>
          <w:rFonts w:cstheme="minorHAnsi"/>
        </w:rPr>
        <w:t xml:space="preserve">Svarbu pažymėti, kad rengiant </w:t>
      </w:r>
      <w:r w:rsidR="00A97945" w:rsidRPr="004A0A58">
        <w:rPr>
          <w:rFonts w:cstheme="minorHAnsi"/>
        </w:rPr>
        <w:t>P</w:t>
      </w:r>
      <w:r w:rsidRPr="004A0A58">
        <w:rPr>
          <w:rFonts w:cstheme="minorHAnsi"/>
        </w:rPr>
        <w:t xml:space="preserve">enktąjį veiksmų planą buvo </w:t>
      </w:r>
      <w:r w:rsidR="00E5385B">
        <w:rPr>
          <w:rFonts w:cstheme="minorHAnsi"/>
        </w:rPr>
        <w:t>laikomasi</w:t>
      </w:r>
      <w:r w:rsidRPr="004A0A58">
        <w:rPr>
          <w:rFonts w:cstheme="minorHAnsi"/>
        </w:rPr>
        <w:t xml:space="preserve"> esmini</w:t>
      </w:r>
      <w:r w:rsidR="00E5385B">
        <w:rPr>
          <w:rFonts w:cstheme="minorHAnsi"/>
        </w:rPr>
        <w:t>o</w:t>
      </w:r>
      <w:r w:rsidRPr="004A0A58">
        <w:rPr>
          <w:rFonts w:cstheme="minorHAnsi"/>
        </w:rPr>
        <w:t xml:space="preserve"> OGP reikalavi</w:t>
      </w:r>
      <w:r w:rsidR="00E5385B">
        <w:rPr>
          <w:rFonts w:cstheme="minorHAnsi"/>
        </w:rPr>
        <w:t>mo dėl</w:t>
      </w:r>
      <w:r w:rsidRPr="004A0A58">
        <w:rPr>
          <w:rFonts w:cstheme="minorHAnsi"/>
        </w:rPr>
        <w:t xml:space="preserve"> būtin</w:t>
      </w:r>
      <w:r w:rsidR="00E5385B">
        <w:rPr>
          <w:rFonts w:cstheme="minorHAnsi"/>
        </w:rPr>
        <w:t>o</w:t>
      </w:r>
      <w:r w:rsidRPr="004A0A58">
        <w:rPr>
          <w:rFonts w:cstheme="minorHAnsi"/>
        </w:rPr>
        <w:t xml:space="preserve"> </w:t>
      </w:r>
      <w:r w:rsidR="00C4405B" w:rsidRPr="004A0A58">
        <w:rPr>
          <w:rFonts w:cstheme="minorHAnsi"/>
        </w:rPr>
        <w:t>V</w:t>
      </w:r>
      <w:r w:rsidR="009F1BFF" w:rsidRPr="004A0A58">
        <w:rPr>
          <w:rFonts w:cstheme="minorHAnsi"/>
        </w:rPr>
        <w:t>eiksmų plan</w:t>
      </w:r>
      <w:r w:rsidR="00E5385B">
        <w:rPr>
          <w:rFonts w:cstheme="minorHAnsi"/>
        </w:rPr>
        <w:t>ų</w:t>
      </w:r>
      <w:r w:rsidR="009F1BFF" w:rsidRPr="004A0A58">
        <w:rPr>
          <w:rFonts w:cstheme="minorHAnsi"/>
        </w:rPr>
        <w:t xml:space="preserve"> rengimo </w:t>
      </w:r>
      <w:r w:rsidRPr="004A0A58">
        <w:rPr>
          <w:rFonts w:cstheme="minorHAnsi"/>
        </w:rPr>
        <w:t>element</w:t>
      </w:r>
      <w:r w:rsidR="00E5385B">
        <w:rPr>
          <w:rFonts w:cstheme="minorHAnsi"/>
        </w:rPr>
        <w:t>o</w:t>
      </w:r>
      <w:r w:rsidRPr="004A0A58">
        <w:rPr>
          <w:rFonts w:cstheme="minorHAnsi"/>
        </w:rPr>
        <w:t xml:space="preserve"> </w:t>
      </w:r>
      <w:r w:rsidR="00800DD1" w:rsidRPr="004A0A58">
        <w:rPr>
          <w:rFonts w:cstheme="minorHAnsi"/>
        </w:rPr>
        <w:t>–</w:t>
      </w:r>
      <w:r w:rsidRPr="004A0A58">
        <w:rPr>
          <w:rFonts w:cstheme="minorHAnsi"/>
        </w:rPr>
        <w:t xml:space="preserve"> </w:t>
      </w:r>
      <w:r w:rsidR="00800DD1" w:rsidRPr="004A0A58">
        <w:rPr>
          <w:rFonts w:cstheme="minorHAnsi"/>
        </w:rPr>
        <w:t>visuomenės įtraukim</w:t>
      </w:r>
      <w:r w:rsidR="00E5385B">
        <w:rPr>
          <w:rFonts w:cstheme="minorHAnsi"/>
        </w:rPr>
        <w:t>o</w:t>
      </w:r>
      <w:r w:rsidR="00800DD1" w:rsidRPr="004A0A58">
        <w:rPr>
          <w:rFonts w:cstheme="minorHAnsi"/>
        </w:rPr>
        <w:t xml:space="preserve"> į plano idėjų generavimo ir vertinimo procesą.</w:t>
      </w:r>
      <w:r w:rsidRPr="004A0A58">
        <w:rPr>
          <w:rFonts w:cstheme="minorHAnsi"/>
        </w:rPr>
        <w:t xml:space="preserve"> </w:t>
      </w:r>
    </w:p>
    <w:p w14:paraId="2ADE23C0" w14:textId="0458793D" w:rsidR="00097868" w:rsidRPr="004A0A58" w:rsidRDefault="00A70748" w:rsidP="007D251E">
      <w:pPr>
        <w:spacing w:before="240" w:after="240" w:line="300" w:lineRule="atLeast"/>
        <w:ind w:right="9"/>
        <w:jc w:val="both"/>
        <w:rPr>
          <w:rFonts w:cstheme="minorHAnsi"/>
        </w:rPr>
      </w:pPr>
      <w:r w:rsidRPr="004A0A58">
        <w:rPr>
          <w:rFonts w:cstheme="minorHAnsi"/>
        </w:rPr>
        <w:t xml:space="preserve">Viešųjų konsultacijų ciklas vyko </w:t>
      </w:r>
      <w:r w:rsidR="00DE6AB2" w:rsidRPr="004A0A58">
        <w:rPr>
          <w:rFonts w:cstheme="minorHAnsi"/>
          <w:lang w:val="en-GB"/>
        </w:rPr>
        <w:t>4</w:t>
      </w:r>
      <w:r w:rsidRPr="004A0A58">
        <w:rPr>
          <w:rFonts w:cstheme="minorHAnsi"/>
        </w:rPr>
        <w:t xml:space="preserve"> mėnesius</w:t>
      </w:r>
      <w:r w:rsidR="00A97945" w:rsidRPr="004A0A58">
        <w:rPr>
          <w:rFonts w:cstheme="minorHAnsi"/>
        </w:rPr>
        <w:t>,</w:t>
      </w:r>
      <w:r w:rsidRPr="004A0A58">
        <w:rPr>
          <w:rFonts w:cstheme="minorHAnsi"/>
        </w:rPr>
        <w:t xml:space="preserve"> </w:t>
      </w:r>
      <w:r w:rsidR="0004289C" w:rsidRPr="004A0A58">
        <w:rPr>
          <w:rFonts w:cstheme="minorHAnsi"/>
        </w:rPr>
        <w:t>organizuo</w:t>
      </w:r>
      <w:r w:rsidRPr="004A0A58">
        <w:rPr>
          <w:rFonts w:cstheme="minorHAnsi"/>
        </w:rPr>
        <w:t>jant</w:t>
      </w:r>
      <w:r w:rsidR="0004289C" w:rsidRPr="004A0A58">
        <w:rPr>
          <w:rFonts w:cstheme="minorHAnsi"/>
        </w:rPr>
        <w:t xml:space="preserve"> ši</w:t>
      </w:r>
      <w:r w:rsidRPr="004A0A58">
        <w:rPr>
          <w:rFonts w:cstheme="minorHAnsi"/>
        </w:rPr>
        <w:t>as</w:t>
      </w:r>
      <w:r w:rsidR="0004289C" w:rsidRPr="004A0A58">
        <w:rPr>
          <w:rFonts w:cstheme="minorHAnsi"/>
        </w:rPr>
        <w:t xml:space="preserve"> iniciatyv</w:t>
      </w:r>
      <w:r w:rsidRPr="004A0A58">
        <w:rPr>
          <w:rFonts w:cstheme="minorHAnsi"/>
        </w:rPr>
        <w:t>a</w:t>
      </w:r>
      <w:r w:rsidR="0004289C" w:rsidRPr="004A0A58">
        <w:rPr>
          <w:rFonts w:cstheme="minorHAnsi"/>
        </w:rPr>
        <w:t xml:space="preserve">s: </w:t>
      </w:r>
    </w:p>
    <w:tbl>
      <w:tblPr>
        <w:tblStyle w:val="Lentelstinklelis"/>
        <w:tblW w:w="9630" w:type="dxa"/>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Pr>
      <w:tblGrid>
        <w:gridCol w:w="2713"/>
        <w:gridCol w:w="6917"/>
      </w:tblGrid>
      <w:tr w:rsidR="00286911" w:rsidRPr="004A0A58" w14:paraId="6A0048D7" w14:textId="77777777" w:rsidTr="00015966">
        <w:trPr>
          <w:trHeight w:val="143"/>
        </w:trPr>
        <w:tc>
          <w:tcPr>
            <w:tcW w:w="9630" w:type="dxa"/>
            <w:gridSpan w:val="2"/>
            <w:shd w:val="clear" w:color="auto" w:fill="2F5496" w:themeFill="accent1" w:themeFillShade="BF"/>
          </w:tcPr>
          <w:p w14:paraId="270E4881" w14:textId="77777777" w:rsidR="00286911" w:rsidRPr="004A0A58" w:rsidRDefault="00286911" w:rsidP="00286911">
            <w:pPr>
              <w:jc w:val="both"/>
              <w:rPr>
                <w:rFonts w:cstheme="minorHAnsi"/>
              </w:rPr>
            </w:pPr>
          </w:p>
        </w:tc>
      </w:tr>
      <w:tr w:rsidR="00286911" w:rsidRPr="004A0A58" w14:paraId="7BD86486" w14:textId="77777777" w:rsidTr="007E4DEA">
        <w:trPr>
          <w:trHeight w:val="79"/>
        </w:trPr>
        <w:tc>
          <w:tcPr>
            <w:tcW w:w="2713" w:type="dxa"/>
          </w:tcPr>
          <w:p w14:paraId="27F740FD" w14:textId="77777777" w:rsidR="00286911" w:rsidRPr="004A0A58" w:rsidRDefault="00286911" w:rsidP="00286911">
            <w:pPr>
              <w:shd w:val="clear" w:color="auto" w:fill="FFFFFF"/>
              <w:jc w:val="both"/>
              <w:rPr>
                <w:rFonts w:cstheme="minorHAnsi"/>
                <w:b/>
                <w:bCs/>
                <w:color w:val="2F5496" w:themeColor="accent1" w:themeShade="BF"/>
              </w:rPr>
            </w:pPr>
            <w:r w:rsidRPr="004A0A58">
              <w:rPr>
                <w:rFonts w:cstheme="minorHAnsi"/>
                <w:b/>
                <w:bCs/>
                <w:color w:val="2F5496" w:themeColor="accent1" w:themeShade="BF"/>
              </w:rPr>
              <w:t>Elektroninė apklausa</w:t>
            </w:r>
          </w:p>
          <w:p w14:paraId="5384FE6E" w14:textId="77777777" w:rsidR="00286911" w:rsidRPr="004A0A58" w:rsidRDefault="00286911" w:rsidP="00286911">
            <w:pPr>
              <w:shd w:val="clear" w:color="auto" w:fill="FFFFFF"/>
              <w:jc w:val="both"/>
              <w:rPr>
                <w:rFonts w:cstheme="minorHAnsi"/>
              </w:rPr>
            </w:pPr>
            <w:r w:rsidRPr="004A0A58">
              <w:rPr>
                <w:rFonts w:cstheme="minorHAnsi"/>
              </w:rPr>
              <w:t xml:space="preserve">2020 m. kovo 9 d. </w:t>
            </w:r>
          </w:p>
          <w:p w14:paraId="3021979B" w14:textId="77777777" w:rsidR="00286911" w:rsidRPr="004A0A58" w:rsidRDefault="00286911" w:rsidP="00286911">
            <w:pPr>
              <w:shd w:val="clear" w:color="auto" w:fill="FFFFFF"/>
              <w:jc w:val="both"/>
              <w:rPr>
                <w:rFonts w:cstheme="minorHAnsi"/>
              </w:rPr>
            </w:pPr>
            <w:r w:rsidRPr="004A0A58">
              <w:rPr>
                <w:rFonts w:cstheme="minorHAnsi"/>
              </w:rPr>
              <w:t>2020 m. balandžio 17 d.</w:t>
            </w:r>
          </w:p>
        </w:tc>
        <w:tc>
          <w:tcPr>
            <w:tcW w:w="6917" w:type="dxa"/>
          </w:tcPr>
          <w:p w14:paraId="13C1E064" w14:textId="77777777" w:rsidR="00286911" w:rsidRPr="004A0A58" w:rsidRDefault="00286911" w:rsidP="00BB159F">
            <w:pPr>
              <w:shd w:val="clear" w:color="auto" w:fill="FFFFFF"/>
              <w:tabs>
                <w:tab w:val="left" w:pos="360"/>
              </w:tabs>
              <w:ind w:right="-110"/>
              <w:rPr>
                <w:rFonts w:cstheme="minorHAnsi"/>
                <w:color w:val="2F5496" w:themeColor="accent1" w:themeShade="BF"/>
              </w:rPr>
            </w:pPr>
            <w:r w:rsidRPr="004A0A58">
              <w:rPr>
                <w:rFonts w:cstheme="minorHAnsi"/>
                <w:color w:val="2F5496" w:themeColor="accent1" w:themeShade="BF"/>
              </w:rPr>
              <w:t xml:space="preserve">„TEIK SAVO PASIŪLYMUS, KAIP DIDINTI ATVIRUMĄ VALSTYBĖJE: </w:t>
            </w:r>
          </w:p>
          <w:p w14:paraId="0FCA0FF5" w14:textId="77777777" w:rsidR="00286911" w:rsidRPr="004A0A58" w:rsidRDefault="00286911" w:rsidP="00BB159F">
            <w:pPr>
              <w:shd w:val="clear" w:color="auto" w:fill="FFFFFF"/>
              <w:tabs>
                <w:tab w:val="left" w:pos="360"/>
              </w:tabs>
              <w:spacing w:after="120"/>
              <w:ind w:right="-110"/>
              <w:rPr>
                <w:rFonts w:cstheme="minorHAnsi"/>
                <w:color w:val="2F5496" w:themeColor="accent1" w:themeShade="BF"/>
              </w:rPr>
            </w:pPr>
            <w:r w:rsidRPr="004A0A58">
              <w:rPr>
                <w:rFonts w:cstheme="minorHAnsi"/>
                <w:color w:val="2F5496" w:themeColor="accent1" w:themeShade="BF"/>
              </w:rPr>
              <w:t xml:space="preserve">dalyvauk rengiant 2020–2022 m. Atviros Vyriausybės partnerystės veiksmų planą!“ </w:t>
            </w:r>
          </w:p>
          <w:p w14:paraId="55D2E340" w14:textId="4CFD9CEE" w:rsidR="00286911" w:rsidRPr="004A0A58" w:rsidRDefault="00286911" w:rsidP="00BB159F">
            <w:pPr>
              <w:shd w:val="clear" w:color="auto" w:fill="FFFFFF"/>
              <w:tabs>
                <w:tab w:val="left" w:pos="360"/>
              </w:tabs>
              <w:spacing w:after="120"/>
              <w:ind w:right="-110"/>
              <w:jc w:val="both"/>
              <w:rPr>
                <w:rFonts w:cstheme="minorHAnsi"/>
              </w:rPr>
            </w:pPr>
            <w:r w:rsidRPr="004A0A58">
              <w:rPr>
                <w:rFonts w:cstheme="minorHAnsi"/>
                <w:b/>
                <w:bCs/>
              </w:rPr>
              <w:t>Tikslas</w:t>
            </w:r>
            <w:r w:rsidR="00EC696D" w:rsidRPr="004A0A58">
              <w:rPr>
                <w:rFonts w:cstheme="minorHAnsi"/>
                <w:b/>
                <w:bCs/>
              </w:rPr>
              <w:t xml:space="preserve"> </w:t>
            </w:r>
            <w:r w:rsidRPr="004A0A58">
              <w:rPr>
                <w:rFonts w:cstheme="minorHAnsi"/>
                <w:b/>
                <w:bCs/>
              </w:rPr>
              <w:t>|</w:t>
            </w:r>
            <w:r w:rsidRPr="004A0A58">
              <w:rPr>
                <w:rFonts w:cstheme="minorHAnsi"/>
              </w:rPr>
              <w:t xml:space="preserve"> </w:t>
            </w:r>
            <w:r w:rsidR="00EC696D" w:rsidRPr="004A0A58">
              <w:rPr>
                <w:rFonts w:cstheme="minorHAnsi"/>
              </w:rPr>
              <w:t>S</w:t>
            </w:r>
            <w:r w:rsidRPr="004A0A58">
              <w:rPr>
                <w:rFonts w:cstheme="minorHAnsi"/>
              </w:rPr>
              <w:t>urinkti pirminius visuomenės pasiūlymus, kaip didinti atvirumą šalyje.</w:t>
            </w:r>
          </w:p>
          <w:p w14:paraId="1664DF66" w14:textId="511C2443" w:rsidR="00286911" w:rsidRPr="004A0A58" w:rsidRDefault="00286911" w:rsidP="00BB159F">
            <w:pPr>
              <w:shd w:val="clear" w:color="auto" w:fill="FFFFFF"/>
              <w:tabs>
                <w:tab w:val="left" w:pos="360"/>
              </w:tabs>
              <w:spacing w:after="120"/>
              <w:ind w:right="-110"/>
              <w:jc w:val="both"/>
              <w:rPr>
                <w:rFonts w:cstheme="minorHAnsi"/>
              </w:rPr>
            </w:pPr>
            <w:r w:rsidRPr="004A0A58">
              <w:rPr>
                <w:rFonts w:cstheme="minorHAnsi"/>
                <w:b/>
                <w:bCs/>
              </w:rPr>
              <w:t>Rezultatai</w:t>
            </w:r>
            <w:r w:rsidR="00EC696D" w:rsidRPr="004A0A58">
              <w:rPr>
                <w:rFonts w:cstheme="minorHAnsi"/>
                <w:b/>
                <w:bCs/>
              </w:rPr>
              <w:t xml:space="preserve"> </w:t>
            </w:r>
            <w:r w:rsidRPr="004A0A58">
              <w:rPr>
                <w:rFonts w:cstheme="minorHAnsi"/>
                <w:b/>
                <w:bCs/>
              </w:rPr>
              <w:t>|</w:t>
            </w:r>
            <w:r w:rsidRPr="004A0A58">
              <w:rPr>
                <w:rFonts w:cstheme="minorHAnsi"/>
              </w:rPr>
              <w:t xml:space="preserve"> </w:t>
            </w:r>
            <w:r w:rsidR="00EC696D" w:rsidRPr="004A0A58">
              <w:rPr>
                <w:rFonts w:cstheme="minorHAnsi"/>
              </w:rPr>
              <w:t>I</w:t>
            </w:r>
            <w:r w:rsidRPr="004A0A58">
              <w:rPr>
                <w:rFonts w:cstheme="minorHAnsi"/>
              </w:rPr>
              <w:t xml:space="preserve">š viso gauta 18 pasiūlymų. 14 iš jų pateikė visuomenės atstovai ar jų grupės, kitus </w:t>
            </w:r>
            <w:r w:rsidR="00A97945" w:rsidRPr="004A0A58">
              <w:rPr>
                <w:rFonts w:cstheme="minorHAnsi"/>
              </w:rPr>
              <w:t>–</w:t>
            </w:r>
            <w:r w:rsidRPr="004A0A58">
              <w:rPr>
                <w:rFonts w:cstheme="minorHAnsi"/>
              </w:rPr>
              <w:t xml:space="preserve"> valstybinio sektoriaus įstaigos. Pusė gautų pasiūlymų </w:t>
            </w:r>
            <w:r w:rsidR="00E5385B">
              <w:rPr>
                <w:rFonts w:cstheme="minorHAnsi"/>
              </w:rPr>
              <w:t xml:space="preserve">(9) </w:t>
            </w:r>
            <w:r w:rsidRPr="004A0A58">
              <w:rPr>
                <w:rFonts w:cstheme="minorHAnsi"/>
              </w:rPr>
              <w:t xml:space="preserve">susiję su SKAIDRUMO principu.  </w:t>
            </w:r>
          </w:p>
          <w:p w14:paraId="0EA8C69E" w14:textId="5C149FEB" w:rsidR="00286911" w:rsidRPr="004A0A58" w:rsidRDefault="00286911" w:rsidP="00BB159F">
            <w:pPr>
              <w:shd w:val="clear" w:color="auto" w:fill="FFFFFF"/>
              <w:tabs>
                <w:tab w:val="left" w:pos="360"/>
              </w:tabs>
              <w:spacing w:after="120"/>
              <w:ind w:right="-110"/>
              <w:rPr>
                <w:rFonts w:cstheme="minorHAnsi"/>
              </w:rPr>
            </w:pPr>
            <w:r w:rsidRPr="004A0A58">
              <w:rPr>
                <w:rFonts w:cstheme="minorHAnsi"/>
              </w:rPr>
              <w:t>Detali viešosios konsultacijos informacija ir jos rezultatai skelbiami čia:</w:t>
            </w:r>
            <w:r w:rsidRPr="004A0A58">
              <w:rPr>
                <w:rFonts w:cstheme="minorHAnsi"/>
                <w:color w:val="444444"/>
                <w:spacing w:val="2"/>
                <w:shd w:val="clear" w:color="auto" w:fill="FFFFFF"/>
              </w:rPr>
              <w:t> </w:t>
            </w:r>
            <w:hyperlink r:id="rId14" w:history="1">
              <w:r w:rsidRPr="004A0A58">
                <w:rPr>
                  <w:rFonts w:cstheme="minorHAnsi"/>
                  <w:color w:val="0563C1" w:themeColor="hyperlink"/>
                  <w:u w:val="single"/>
                </w:rPr>
                <w:t>https://epilietis.lrv.lt/lt/konsultacijos/atviros-vyriausybes-partnerystes-veiksmu-planas</w:t>
              </w:r>
            </w:hyperlink>
            <w:r w:rsidRPr="004A0A58">
              <w:rPr>
                <w:rFonts w:cstheme="minorHAnsi"/>
              </w:rPr>
              <w:t>.</w:t>
            </w:r>
          </w:p>
        </w:tc>
      </w:tr>
      <w:tr w:rsidR="00286911" w:rsidRPr="004A0A58" w14:paraId="7B836539" w14:textId="77777777" w:rsidTr="00015966">
        <w:trPr>
          <w:trHeight w:val="143"/>
        </w:trPr>
        <w:tc>
          <w:tcPr>
            <w:tcW w:w="9630" w:type="dxa"/>
            <w:gridSpan w:val="2"/>
            <w:shd w:val="clear" w:color="auto" w:fill="2F5496" w:themeFill="accent1" w:themeFillShade="BF"/>
          </w:tcPr>
          <w:p w14:paraId="379573AC" w14:textId="77777777" w:rsidR="00286911" w:rsidRPr="004A0A58" w:rsidRDefault="00286911" w:rsidP="00286911">
            <w:pPr>
              <w:jc w:val="both"/>
              <w:rPr>
                <w:rFonts w:cstheme="minorHAnsi"/>
              </w:rPr>
            </w:pPr>
          </w:p>
        </w:tc>
      </w:tr>
      <w:tr w:rsidR="00286911" w:rsidRPr="004A0A58" w14:paraId="02B1803B" w14:textId="77777777" w:rsidTr="007E4DEA">
        <w:trPr>
          <w:trHeight w:val="9000"/>
        </w:trPr>
        <w:tc>
          <w:tcPr>
            <w:tcW w:w="2713" w:type="dxa"/>
          </w:tcPr>
          <w:p w14:paraId="7ACF3071" w14:textId="77777777" w:rsidR="00286911" w:rsidRPr="004A0A58" w:rsidRDefault="00286911" w:rsidP="00286911">
            <w:pPr>
              <w:jc w:val="both"/>
              <w:rPr>
                <w:rFonts w:cstheme="minorHAnsi"/>
                <w:b/>
                <w:bCs/>
                <w:color w:val="2F5496" w:themeColor="accent1" w:themeShade="BF"/>
              </w:rPr>
            </w:pPr>
            <w:r w:rsidRPr="004A0A58">
              <w:rPr>
                <w:rFonts w:cstheme="minorHAnsi"/>
                <w:b/>
                <w:bCs/>
                <w:color w:val="2F5496" w:themeColor="accent1" w:themeShade="BF"/>
              </w:rPr>
              <w:lastRenderedPageBreak/>
              <w:t>Tarptautinė konferencija</w:t>
            </w:r>
          </w:p>
          <w:p w14:paraId="79825F40" w14:textId="77777777" w:rsidR="00286911" w:rsidRPr="004A0A58" w:rsidRDefault="00286911" w:rsidP="00286911">
            <w:pPr>
              <w:jc w:val="both"/>
              <w:rPr>
                <w:rFonts w:cstheme="minorHAnsi"/>
                <w:b/>
                <w:bCs/>
                <w:color w:val="2F5496" w:themeColor="accent1" w:themeShade="BF"/>
              </w:rPr>
            </w:pPr>
            <w:r w:rsidRPr="004A0A58">
              <w:rPr>
                <w:rFonts w:cstheme="minorHAnsi"/>
              </w:rPr>
              <w:t>2020 m. gegužės 21 d.</w:t>
            </w:r>
          </w:p>
        </w:tc>
        <w:tc>
          <w:tcPr>
            <w:tcW w:w="6917" w:type="dxa"/>
          </w:tcPr>
          <w:p w14:paraId="198D125D" w14:textId="77777777" w:rsidR="00286911" w:rsidRPr="004A0A58" w:rsidRDefault="00286911" w:rsidP="00BB159F">
            <w:pPr>
              <w:shd w:val="clear" w:color="auto" w:fill="FFFFFF"/>
              <w:spacing w:after="120" w:line="300" w:lineRule="atLeast"/>
              <w:ind w:right="-110"/>
              <w:jc w:val="both"/>
              <w:rPr>
                <w:rFonts w:cstheme="minorHAnsi"/>
                <w:color w:val="2F5496" w:themeColor="accent1" w:themeShade="BF"/>
              </w:rPr>
            </w:pPr>
            <w:r w:rsidRPr="004A0A58">
              <w:rPr>
                <w:rFonts w:cstheme="minorHAnsi"/>
                <w:color w:val="2F5496" w:themeColor="accent1" w:themeShade="BF"/>
              </w:rPr>
              <w:t>„ATVIRA VYRIAUSYBĖ 2022. ĮVERTINKIME BŪTINUS POKYČIUS“</w:t>
            </w:r>
          </w:p>
          <w:p w14:paraId="540633DB" w14:textId="46226309" w:rsidR="00286911" w:rsidRPr="004A0A58" w:rsidRDefault="00286911" w:rsidP="00BB159F">
            <w:pPr>
              <w:shd w:val="clear" w:color="auto" w:fill="FFFFFF"/>
              <w:spacing w:before="120" w:after="120" w:line="300" w:lineRule="atLeast"/>
              <w:ind w:right="-110"/>
              <w:jc w:val="both"/>
              <w:rPr>
                <w:rFonts w:cstheme="minorHAnsi"/>
              </w:rPr>
            </w:pPr>
            <w:r w:rsidRPr="004A0A58">
              <w:rPr>
                <w:rFonts w:cstheme="minorHAnsi"/>
                <w:b/>
                <w:bCs/>
              </w:rPr>
              <w:t>Tikslas</w:t>
            </w:r>
            <w:r w:rsidR="00EC696D" w:rsidRPr="004A0A58">
              <w:rPr>
                <w:rFonts w:cstheme="minorHAnsi"/>
                <w:b/>
                <w:bCs/>
              </w:rPr>
              <w:t xml:space="preserve"> </w:t>
            </w:r>
            <w:r w:rsidRPr="004A0A58">
              <w:rPr>
                <w:rFonts w:cstheme="minorHAnsi"/>
                <w:b/>
                <w:bCs/>
              </w:rPr>
              <w:t>|</w:t>
            </w:r>
            <w:r w:rsidRPr="004A0A58">
              <w:rPr>
                <w:rFonts w:cstheme="minorHAnsi"/>
              </w:rPr>
              <w:t xml:space="preserve"> </w:t>
            </w:r>
            <w:r w:rsidR="00EC696D" w:rsidRPr="004A0A58">
              <w:rPr>
                <w:rFonts w:cstheme="minorHAnsi"/>
              </w:rPr>
              <w:t>P</w:t>
            </w:r>
            <w:r w:rsidRPr="004A0A58">
              <w:rPr>
                <w:rFonts w:cstheme="minorHAnsi"/>
              </w:rPr>
              <w:t xml:space="preserve">alaikyti OGP valstybių organizuotą atviro valdymo renginių ciklą (angl. </w:t>
            </w:r>
            <w:r w:rsidRPr="004A0A58">
              <w:rPr>
                <w:rFonts w:cstheme="minorHAnsi"/>
                <w:i/>
                <w:iCs/>
              </w:rPr>
              <w:t>Open Government Week</w:t>
            </w:r>
            <w:r w:rsidRPr="004A0A58">
              <w:rPr>
                <w:rFonts w:cstheme="minorHAnsi"/>
              </w:rPr>
              <w:t>), įvertinti Lietuvos dalyvavimo OGP pažangą, aptarti šaliai būtinas atviro valdymo pokyčių kryptis ir atrinkti aktualiausias atvirumo idėjas, gautas elektroninės apklausos metu.</w:t>
            </w:r>
          </w:p>
          <w:p w14:paraId="0D0029A2" w14:textId="6EECE26C" w:rsidR="00286911" w:rsidRPr="004A0A58" w:rsidRDefault="00286911" w:rsidP="00BB159F">
            <w:pPr>
              <w:shd w:val="clear" w:color="auto" w:fill="FFFFFF"/>
              <w:spacing w:before="120" w:line="300" w:lineRule="atLeast"/>
              <w:ind w:right="-110"/>
              <w:contextualSpacing/>
              <w:jc w:val="both"/>
              <w:rPr>
                <w:rFonts w:cstheme="minorHAnsi"/>
              </w:rPr>
            </w:pPr>
            <w:r w:rsidRPr="004A0A58">
              <w:rPr>
                <w:rFonts w:cstheme="minorHAnsi"/>
                <w:b/>
                <w:bCs/>
              </w:rPr>
              <w:t>Rezultatai |</w:t>
            </w:r>
            <w:r w:rsidRPr="004A0A58">
              <w:rPr>
                <w:rFonts w:cstheme="minorHAnsi"/>
              </w:rPr>
              <w:t xml:space="preserve"> </w:t>
            </w:r>
            <w:r w:rsidR="00EC696D" w:rsidRPr="004A0A58">
              <w:rPr>
                <w:rFonts w:cstheme="minorHAnsi"/>
              </w:rPr>
              <w:t>D</w:t>
            </w:r>
            <w:r w:rsidRPr="004A0A58">
              <w:rPr>
                <w:rFonts w:cstheme="minorHAnsi"/>
              </w:rPr>
              <w:t>alyvavo daugiau nei 180 dalyvių. Apskritojo stalo diskusijų metu ir konferencijos dalyviams balsuojant, išrinktos 5</w:t>
            </w:r>
            <w:r w:rsidR="00EC696D" w:rsidRPr="004A0A58">
              <w:rPr>
                <w:rFonts w:cstheme="minorHAnsi"/>
              </w:rPr>
              <w:t> </w:t>
            </w:r>
            <w:r w:rsidRPr="004A0A58">
              <w:rPr>
                <w:rFonts w:cstheme="minorHAnsi"/>
              </w:rPr>
              <w:t>aktualiausios atvirumo idėjos:</w:t>
            </w:r>
          </w:p>
          <w:p w14:paraId="5A49F3DB" w14:textId="10B748EA" w:rsidR="00286911" w:rsidRPr="004A0A58" w:rsidRDefault="00EC696D" w:rsidP="00BB159F">
            <w:pPr>
              <w:pStyle w:val="Sraopastraipa"/>
              <w:numPr>
                <w:ilvl w:val="0"/>
                <w:numId w:val="2"/>
              </w:numPr>
              <w:shd w:val="clear" w:color="auto" w:fill="FFFFFF"/>
              <w:spacing w:line="300" w:lineRule="atLeast"/>
              <w:ind w:right="-110"/>
              <w:jc w:val="both"/>
              <w:rPr>
                <w:rFonts w:cstheme="minorHAnsi"/>
              </w:rPr>
            </w:pPr>
            <w:r w:rsidRPr="004A0A58">
              <w:rPr>
                <w:rFonts w:cstheme="minorHAnsi"/>
              </w:rPr>
              <w:t>a</w:t>
            </w:r>
            <w:r w:rsidR="00286911" w:rsidRPr="004A0A58">
              <w:rPr>
                <w:rFonts w:cstheme="minorHAnsi"/>
              </w:rPr>
              <w:t>tverti galutinių naudos gavėjų registrą atvirų duomenų formatu;</w:t>
            </w:r>
          </w:p>
          <w:p w14:paraId="621D07C0" w14:textId="3FA7FBED" w:rsidR="00286911" w:rsidRPr="004A0A58" w:rsidRDefault="00EC696D" w:rsidP="00BB159F">
            <w:pPr>
              <w:pStyle w:val="Sraopastraipa"/>
              <w:numPr>
                <w:ilvl w:val="0"/>
                <w:numId w:val="2"/>
              </w:numPr>
              <w:shd w:val="clear" w:color="auto" w:fill="FFFFFF"/>
              <w:spacing w:line="300" w:lineRule="atLeast"/>
              <w:ind w:right="-110"/>
              <w:jc w:val="both"/>
              <w:rPr>
                <w:rFonts w:cstheme="minorHAnsi"/>
              </w:rPr>
            </w:pPr>
            <w:bookmarkStart w:id="9" w:name="_Hlk71011824"/>
            <w:r w:rsidRPr="004A0A58">
              <w:rPr>
                <w:rFonts w:cstheme="minorHAnsi"/>
              </w:rPr>
              <w:t>s</w:t>
            </w:r>
            <w:r w:rsidR="00286911" w:rsidRPr="004A0A58">
              <w:rPr>
                <w:rFonts w:cstheme="minorHAnsi"/>
              </w:rPr>
              <w:t xml:space="preserve">ukurti struktūruotų ir standartizuotų duomenų </w:t>
            </w:r>
            <w:r w:rsidR="00F16103">
              <w:rPr>
                <w:rFonts w:cstheme="minorHAnsi"/>
              </w:rPr>
              <w:t>valdymo struktūrą</w:t>
            </w:r>
            <w:r w:rsidR="00F16103" w:rsidRPr="004A0A58">
              <w:rPr>
                <w:rFonts w:cstheme="minorHAnsi"/>
              </w:rPr>
              <w:t xml:space="preserve"> </w:t>
            </w:r>
            <w:r w:rsidR="00286911" w:rsidRPr="004A0A58">
              <w:rPr>
                <w:rFonts w:cstheme="minorHAnsi"/>
              </w:rPr>
              <w:t xml:space="preserve">(įrankius), kuri leistų surinkti duomenis apie buvusius, esamus ir būsimus viešuosius pirkimus </w:t>
            </w:r>
            <w:bookmarkEnd w:id="9"/>
            <w:r w:rsidR="00286911" w:rsidRPr="004A0A58">
              <w:rPr>
                <w:rFonts w:cstheme="minorHAnsi"/>
              </w:rPr>
              <w:t>ir juos viešinti tarptautinių organizacijų ir E</w:t>
            </w:r>
            <w:r w:rsidRPr="004A0A58">
              <w:rPr>
                <w:rFonts w:cstheme="minorHAnsi"/>
              </w:rPr>
              <w:t>uropos Sąjungos (ES)</w:t>
            </w:r>
            <w:r w:rsidR="00286911" w:rsidRPr="004A0A58">
              <w:rPr>
                <w:rFonts w:cstheme="minorHAnsi"/>
              </w:rPr>
              <w:t xml:space="preserve"> rekomenduojamu atvirų duomenų standartu;</w:t>
            </w:r>
          </w:p>
          <w:p w14:paraId="0EBF3FDF" w14:textId="1AAE8694" w:rsidR="00286911" w:rsidRPr="004A0A58" w:rsidRDefault="00EC696D" w:rsidP="00BB159F">
            <w:pPr>
              <w:pStyle w:val="Sraopastraipa"/>
              <w:numPr>
                <w:ilvl w:val="0"/>
                <w:numId w:val="2"/>
              </w:numPr>
              <w:shd w:val="clear" w:color="auto" w:fill="FFFFFF"/>
              <w:spacing w:line="300" w:lineRule="atLeast"/>
              <w:ind w:right="-110"/>
              <w:jc w:val="both"/>
              <w:rPr>
                <w:rFonts w:cstheme="minorHAnsi"/>
              </w:rPr>
            </w:pPr>
            <w:r w:rsidRPr="004A0A58">
              <w:rPr>
                <w:rFonts w:cstheme="minorHAnsi"/>
              </w:rPr>
              <w:t>p</w:t>
            </w:r>
            <w:r w:rsidR="00286911" w:rsidRPr="004A0A58">
              <w:rPr>
                <w:rFonts w:cstheme="minorHAnsi"/>
              </w:rPr>
              <w:t xml:space="preserve">o viešo teisės aktų projektų paskelbimo </w:t>
            </w:r>
            <w:r w:rsidR="00ED669E">
              <w:rPr>
                <w:rFonts w:cstheme="minorHAnsi"/>
              </w:rPr>
              <w:t>T</w:t>
            </w:r>
            <w:r w:rsidR="00286911" w:rsidRPr="004A0A58">
              <w:rPr>
                <w:rFonts w:cstheme="minorHAnsi"/>
              </w:rPr>
              <w:t xml:space="preserve">eisės aktų informacinėje sistemoje </w:t>
            </w:r>
            <w:r w:rsidR="00B4592F">
              <w:rPr>
                <w:rFonts w:cstheme="minorHAnsi"/>
              </w:rPr>
              <w:t xml:space="preserve">(TAIS) </w:t>
            </w:r>
            <w:r w:rsidR="00286911" w:rsidRPr="004A0A58">
              <w:rPr>
                <w:rFonts w:cstheme="minorHAnsi"/>
              </w:rPr>
              <w:t xml:space="preserve">nedelsiant apie tai informuoti </w:t>
            </w:r>
            <w:r w:rsidR="00C017DD">
              <w:rPr>
                <w:rFonts w:cstheme="minorHAnsi"/>
              </w:rPr>
              <w:t>NVO</w:t>
            </w:r>
            <w:r w:rsidR="00286911" w:rsidRPr="004A0A58">
              <w:rPr>
                <w:rFonts w:cstheme="minorHAnsi"/>
              </w:rPr>
              <w:t>, veikiančias srityse, kuri</w:t>
            </w:r>
            <w:r w:rsidRPr="004A0A58">
              <w:rPr>
                <w:rFonts w:cstheme="minorHAnsi"/>
              </w:rPr>
              <w:t>oms</w:t>
            </w:r>
            <w:r w:rsidR="00286911" w:rsidRPr="004A0A58">
              <w:rPr>
                <w:rFonts w:cstheme="minorHAnsi"/>
              </w:rPr>
              <w:t xml:space="preserve"> </w:t>
            </w:r>
            <w:r w:rsidRPr="004A0A58">
              <w:rPr>
                <w:rFonts w:cstheme="minorHAnsi"/>
              </w:rPr>
              <w:t xml:space="preserve">turės </w:t>
            </w:r>
            <w:r w:rsidR="00286911" w:rsidRPr="004A0A58">
              <w:rPr>
                <w:rFonts w:cstheme="minorHAnsi"/>
              </w:rPr>
              <w:t>įtakos numatomas teisinis reguliavimas;</w:t>
            </w:r>
          </w:p>
          <w:p w14:paraId="5A020FCC" w14:textId="77777777" w:rsidR="00286911" w:rsidRPr="004A0A58" w:rsidRDefault="00286911" w:rsidP="00BB159F">
            <w:pPr>
              <w:pStyle w:val="Sraopastraipa"/>
              <w:numPr>
                <w:ilvl w:val="0"/>
                <w:numId w:val="2"/>
              </w:numPr>
              <w:shd w:val="clear" w:color="auto" w:fill="FFFFFF"/>
              <w:spacing w:line="300" w:lineRule="atLeast"/>
              <w:ind w:right="-110"/>
              <w:jc w:val="both"/>
              <w:rPr>
                <w:rFonts w:cstheme="minorHAnsi"/>
              </w:rPr>
            </w:pPr>
            <w:r w:rsidRPr="004A0A58">
              <w:rPr>
                <w:rFonts w:cstheme="minorHAnsi"/>
              </w:rPr>
              <w:t>NVO konkursams skelbti sukurti arba panaudoti informacinę platformą;</w:t>
            </w:r>
          </w:p>
          <w:p w14:paraId="1C24F162" w14:textId="346D9430" w:rsidR="00286911" w:rsidRPr="004A0A58" w:rsidRDefault="00EC696D" w:rsidP="00BB159F">
            <w:pPr>
              <w:pStyle w:val="Sraopastraipa"/>
              <w:numPr>
                <w:ilvl w:val="0"/>
                <w:numId w:val="2"/>
              </w:numPr>
              <w:shd w:val="clear" w:color="auto" w:fill="FFFFFF"/>
              <w:spacing w:after="120" w:line="300" w:lineRule="atLeast"/>
              <w:ind w:left="714" w:right="-110" w:hanging="357"/>
              <w:contextualSpacing w:val="0"/>
              <w:jc w:val="both"/>
              <w:rPr>
                <w:rFonts w:cstheme="minorHAnsi"/>
              </w:rPr>
            </w:pPr>
            <w:r w:rsidRPr="004A0A58">
              <w:rPr>
                <w:rFonts w:cstheme="minorHAnsi"/>
              </w:rPr>
              <w:t>v</w:t>
            </w:r>
            <w:r w:rsidR="00286911" w:rsidRPr="004A0A58">
              <w:rPr>
                <w:rFonts w:cstheme="minorHAnsi"/>
              </w:rPr>
              <w:t xml:space="preserve">ykdyti </w:t>
            </w:r>
            <w:r w:rsidR="00E5385B">
              <w:rPr>
                <w:rFonts w:cstheme="minorHAnsi"/>
              </w:rPr>
              <w:t xml:space="preserve">Vyriausybės </w:t>
            </w:r>
            <w:r w:rsidR="00286911" w:rsidRPr="004A0A58">
              <w:rPr>
                <w:rFonts w:cstheme="minorHAnsi"/>
              </w:rPr>
              <w:t xml:space="preserve">nutarimą </w:t>
            </w:r>
            <w:r w:rsidR="00286911" w:rsidRPr="00630EE7">
              <w:rPr>
                <w:rFonts w:cstheme="minorHAnsi"/>
              </w:rPr>
              <w:t xml:space="preserve">„Dėl </w:t>
            </w:r>
            <w:r w:rsidR="00855389">
              <w:rPr>
                <w:rFonts w:cstheme="minorHAnsi"/>
              </w:rPr>
              <w:t>N</w:t>
            </w:r>
            <w:r w:rsidR="00630EE7" w:rsidRPr="00630EE7">
              <w:rPr>
                <w:rFonts w:cstheme="minorHAnsi"/>
              </w:rPr>
              <w:t>umatomo teisinio reguliavimo poveikio vertinimo metodikos patvirtinimo</w:t>
            </w:r>
            <w:r w:rsidR="00286911" w:rsidRPr="00630EE7">
              <w:rPr>
                <w:rFonts w:cstheme="minorHAnsi"/>
              </w:rPr>
              <w:t>“</w:t>
            </w:r>
            <w:r w:rsidR="00286911" w:rsidRPr="004A0A58">
              <w:rPr>
                <w:rFonts w:cstheme="minorHAnsi"/>
              </w:rPr>
              <w:t xml:space="preserve"> – atlikti poveikio vertinimą ir vertinimus skelbti Vyriausybės kanceliarijos interneto svetainėje.</w:t>
            </w:r>
          </w:p>
          <w:p w14:paraId="504D0222" w14:textId="63350921" w:rsidR="00286911" w:rsidRPr="004A0A58" w:rsidRDefault="00286911" w:rsidP="00BB159F">
            <w:pPr>
              <w:shd w:val="clear" w:color="auto" w:fill="FFFFFF"/>
              <w:spacing w:after="120" w:line="300" w:lineRule="atLeast"/>
              <w:ind w:right="-110"/>
              <w:jc w:val="both"/>
              <w:rPr>
                <w:rFonts w:cstheme="minorHAnsi"/>
              </w:rPr>
            </w:pPr>
            <w:r w:rsidRPr="004A0A58">
              <w:rPr>
                <w:rFonts w:cstheme="minorHAnsi"/>
              </w:rPr>
              <w:t xml:space="preserve">Atrinktos idėjos pristatytos Darbo grupei </w:t>
            </w:r>
            <w:r w:rsidR="00EC696D" w:rsidRPr="004A0A58">
              <w:rPr>
                <w:rFonts w:cstheme="minorHAnsi"/>
              </w:rPr>
              <w:t>ir</w:t>
            </w:r>
            <w:r w:rsidRPr="004A0A58">
              <w:rPr>
                <w:rFonts w:cstheme="minorHAnsi"/>
              </w:rPr>
              <w:t> </w:t>
            </w:r>
            <w:hyperlink r:id="rId15" w:history="1">
              <w:r w:rsidRPr="004A0A58">
                <w:rPr>
                  <w:rFonts w:cstheme="minorHAnsi"/>
                </w:rPr>
                <w:t>Atviros Vyriausybės tinklui</w:t>
              </w:r>
            </w:hyperlink>
            <w:r w:rsidRPr="004A0A58">
              <w:rPr>
                <w:rFonts w:cstheme="minorHAnsi"/>
              </w:rPr>
              <w:t>.</w:t>
            </w:r>
          </w:p>
          <w:p w14:paraId="3557C1C5" w14:textId="77777777" w:rsidR="00286911" w:rsidRPr="004A0A58" w:rsidRDefault="00286911" w:rsidP="00BB159F">
            <w:pPr>
              <w:shd w:val="clear" w:color="auto" w:fill="FFFFFF"/>
              <w:spacing w:after="120" w:line="300" w:lineRule="atLeast"/>
              <w:ind w:right="-110"/>
              <w:rPr>
                <w:rFonts w:cstheme="minorHAnsi"/>
              </w:rPr>
            </w:pPr>
            <w:r w:rsidRPr="004A0A58">
              <w:rPr>
                <w:rFonts w:cstheme="minorHAnsi"/>
              </w:rPr>
              <w:t>Detali viešosios konsultacijos informacija ir jos rezultatai skelbiami čia:</w:t>
            </w:r>
            <w:r w:rsidRPr="004A0A58">
              <w:rPr>
                <w:rFonts w:cstheme="minorHAnsi"/>
                <w:color w:val="444444"/>
                <w:spacing w:val="2"/>
                <w:shd w:val="clear" w:color="auto" w:fill="FFFFFF"/>
              </w:rPr>
              <w:t> </w:t>
            </w:r>
            <w:hyperlink r:id="rId16" w:history="1">
              <w:r w:rsidRPr="004A0A58">
                <w:rPr>
                  <w:rFonts w:cstheme="minorHAnsi"/>
                  <w:color w:val="0563C1" w:themeColor="hyperlink"/>
                  <w:u w:val="single"/>
                </w:rPr>
                <w:t>https://epilietis.lrv.lt/lt/konsultacijos/atvira-vyriausybe-2021-ivertinkime-butinus-pokycius</w:t>
              </w:r>
            </w:hyperlink>
            <w:r w:rsidRPr="004A0A58">
              <w:rPr>
                <w:rFonts w:cstheme="minorHAnsi"/>
              </w:rPr>
              <w:t>.</w:t>
            </w:r>
          </w:p>
        </w:tc>
      </w:tr>
      <w:tr w:rsidR="00286911" w:rsidRPr="004A0A58" w14:paraId="4DA71AF5" w14:textId="77777777" w:rsidTr="00015966">
        <w:trPr>
          <w:trHeight w:val="289"/>
        </w:trPr>
        <w:tc>
          <w:tcPr>
            <w:tcW w:w="9630" w:type="dxa"/>
            <w:gridSpan w:val="2"/>
            <w:shd w:val="clear" w:color="auto" w:fill="2F5496" w:themeFill="accent1" w:themeFillShade="BF"/>
          </w:tcPr>
          <w:p w14:paraId="6E910CDB" w14:textId="77777777" w:rsidR="00286911" w:rsidRPr="004A0A58" w:rsidRDefault="00286911" w:rsidP="00BB159F">
            <w:pPr>
              <w:ind w:right="-110"/>
              <w:jc w:val="both"/>
              <w:rPr>
                <w:rFonts w:cstheme="minorHAnsi"/>
              </w:rPr>
            </w:pPr>
          </w:p>
        </w:tc>
      </w:tr>
      <w:tr w:rsidR="00286911" w:rsidRPr="004A0A58" w14:paraId="445CD11F" w14:textId="77777777" w:rsidTr="007E4DEA">
        <w:trPr>
          <w:trHeight w:val="3329"/>
        </w:trPr>
        <w:tc>
          <w:tcPr>
            <w:tcW w:w="2713" w:type="dxa"/>
          </w:tcPr>
          <w:p w14:paraId="1EC1FB0E" w14:textId="68E17BB5" w:rsidR="00286911" w:rsidRPr="004A0A58" w:rsidRDefault="00286911" w:rsidP="00286911">
            <w:pPr>
              <w:spacing w:line="300" w:lineRule="atLeast"/>
              <w:jc w:val="both"/>
              <w:rPr>
                <w:rFonts w:cstheme="minorHAnsi"/>
                <w:b/>
                <w:bCs/>
                <w:color w:val="2F5496" w:themeColor="accent1" w:themeShade="BF"/>
              </w:rPr>
            </w:pPr>
            <w:r w:rsidRPr="004A0A58">
              <w:rPr>
                <w:rFonts w:cstheme="minorHAnsi"/>
                <w:b/>
                <w:bCs/>
                <w:color w:val="2F5496" w:themeColor="accent1" w:themeShade="BF"/>
              </w:rPr>
              <w:t>Apskrito</w:t>
            </w:r>
            <w:r w:rsidR="00EC696D" w:rsidRPr="004A0A58">
              <w:rPr>
                <w:rFonts w:cstheme="minorHAnsi"/>
                <w:b/>
                <w:bCs/>
                <w:color w:val="2F5496" w:themeColor="accent1" w:themeShade="BF"/>
              </w:rPr>
              <w:t>jo</w:t>
            </w:r>
            <w:r w:rsidRPr="004A0A58">
              <w:rPr>
                <w:rFonts w:cstheme="minorHAnsi"/>
                <w:b/>
                <w:bCs/>
                <w:color w:val="2F5496" w:themeColor="accent1" w:themeShade="BF"/>
              </w:rPr>
              <w:t xml:space="preserve"> stalo diskusija</w:t>
            </w:r>
          </w:p>
          <w:p w14:paraId="08B4D8FD" w14:textId="77777777" w:rsidR="00286911" w:rsidRPr="004A0A58" w:rsidRDefault="00286911" w:rsidP="00286911">
            <w:pPr>
              <w:spacing w:line="300" w:lineRule="atLeast"/>
              <w:jc w:val="both"/>
              <w:rPr>
                <w:rFonts w:cstheme="minorHAnsi"/>
              </w:rPr>
            </w:pPr>
            <w:r w:rsidRPr="004A0A58">
              <w:rPr>
                <w:rFonts w:cstheme="minorHAnsi"/>
              </w:rPr>
              <w:t>2020 m. liepos 17 d.</w:t>
            </w:r>
          </w:p>
          <w:p w14:paraId="007911B2" w14:textId="77777777" w:rsidR="003C2770" w:rsidRPr="004A0A58" w:rsidRDefault="003C2770" w:rsidP="003C2770">
            <w:pPr>
              <w:rPr>
                <w:rFonts w:cstheme="minorHAnsi"/>
              </w:rPr>
            </w:pPr>
          </w:p>
          <w:p w14:paraId="3D671057" w14:textId="77777777" w:rsidR="003C2770" w:rsidRPr="004A0A58" w:rsidRDefault="003C2770" w:rsidP="003C2770">
            <w:pPr>
              <w:rPr>
                <w:rFonts w:cstheme="minorHAnsi"/>
              </w:rPr>
            </w:pPr>
          </w:p>
          <w:p w14:paraId="0A00F66C" w14:textId="77777777" w:rsidR="003C2770" w:rsidRPr="004A0A58" w:rsidRDefault="003C2770" w:rsidP="003C2770">
            <w:pPr>
              <w:rPr>
                <w:rFonts w:cstheme="minorHAnsi"/>
              </w:rPr>
            </w:pPr>
          </w:p>
          <w:p w14:paraId="5A7721EF" w14:textId="77777777" w:rsidR="003C2770" w:rsidRPr="004A0A58" w:rsidRDefault="003C2770" w:rsidP="003C2770">
            <w:pPr>
              <w:rPr>
                <w:rFonts w:cstheme="minorHAnsi"/>
              </w:rPr>
            </w:pPr>
          </w:p>
          <w:p w14:paraId="12C8F798" w14:textId="61FA4D5F" w:rsidR="003C2770" w:rsidRPr="004A0A58" w:rsidRDefault="003C2770" w:rsidP="003C2770">
            <w:pPr>
              <w:rPr>
                <w:rFonts w:cstheme="minorHAnsi"/>
              </w:rPr>
            </w:pPr>
          </w:p>
        </w:tc>
        <w:tc>
          <w:tcPr>
            <w:tcW w:w="6917" w:type="dxa"/>
          </w:tcPr>
          <w:p w14:paraId="42CF3BD7" w14:textId="77777777" w:rsidR="00286911" w:rsidRPr="004A0A58" w:rsidRDefault="00286911" w:rsidP="00BB159F">
            <w:pPr>
              <w:tabs>
                <w:tab w:val="left" w:pos="810"/>
              </w:tabs>
              <w:spacing w:after="120" w:line="300" w:lineRule="atLeast"/>
              <w:ind w:right="-110"/>
              <w:jc w:val="both"/>
              <w:rPr>
                <w:rFonts w:cstheme="minorHAnsi"/>
                <w:color w:val="2F5496" w:themeColor="accent1" w:themeShade="BF"/>
              </w:rPr>
            </w:pPr>
            <w:r w:rsidRPr="004A0A58">
              <w:rPr>
                <w:rFonts w:cstheme="minorHAnsi"/>
                <w:color w:val="2F5496" w:themeColor="accent1" w:themeShade="BF"/>
              </w:rPr>
              <w:t>„ATVIRA VYRIAUSYBĖ 2022. 5 ŽINGSNIAI POKYČIŲ LINK“</w:t>
            </w:r>
          </w:p>
          <w:p w14:paraId="233774BC" w14:textId="29EB8C10" w:rsidR="00286911" w:rsidRPr="004A0A58" w:rsidRDefault="00286911" w:rsidP="00BB159F">
            <w:pPr>
              <w:tabs>
                <w:tab w:val="left" w:pos="810"/>
              </w:tabs>
              <w:spacing w:after="120" w:line="300" w:lineRule="atLeast"/>
              <w:ind w:right="-110"/>
              <w:jc w:val="both"/>
              <w:rPr>
                <w:rFonts w:cstheme="minorHAnsi"/>
              </w:rPr>
            </w:pPr>
            <w:r w:rsidRPr="004A0A58">
              <w:rPr>
                <w:rFonts w:cstheme="minorHAnsi"/>
                <w:b/>
                <w:bCs/>
                <w:color w:val="000000" w:themeColor="text1"/>
              </w:rPr>
              <w:t>Rezultatas</w:t>
            </w:r>
            <w:r w:rsidR="00EC696D" w:rsidRPr="004A0A58">
              <w:rPr>
                <w:rFonts w:cstheme="minorHAnsi"/>
                <w:b/>
                <w:bCs/>
                <w:color w:val="000000" w:themeColor="text1"/>
              </w:rPr>
              <w:t xml:space="preserve"> </w:t>
            </w:r>
            <w:r w:rsidRPr="004A0A58">
              <w:rPr>
                <w:rFonts w:cstheme="minorHAnsi"/>
                <w:b/>
                <w:bCs/>
                <w:color w:val="000000" w:themeColor="text1"/>
              </w:rPr>
              <w:t>|</w:t>
            </w:r>
            <w:r w:rsidRPr="004A0A58">
              <w:rPr>
                <w:rFonts w:cstheme="minorHAnsi"/>
                <w:color w:val="000000" w:themeColor="text1"/>
              </w:rPr>
              <w:t xml:space="preserve"> </w:t>
            </w:r>
            <w:r w:rsidRPr="004A0A58">
              <w:rPr>
                <w:rFonts w:cstheme="minorHAnsi"/>
              </w:rPr>
              <w:t>Pasitelkiant šiuolaikinius problemos sprendimo būdus ir priemones, ekspertini</w:t>
            </w:r>
            <w:r w:rsidR="00ED669E">
              <w:rPr>
                <w:rFonts w:cstheme="minorHAnsi"/>
              </w:rPr>
              <w:t>u</w:t>
            </w:r>
            <w:r w:rsidRPr="004A0A58">
              <w:rPr>
                <w:rFonts w:cstheme="minorHAnsi"/>
              </w:rPr>
              <w:t xml:space="preserve"> lygmen</w:t>
            </w:r>
            <w:r w:rsidR="00ED669E">
              <w:rPr>
                <w:rFonts w:cstheme="minorHAnsi"/>
              </w:rPr>
              <w:t>iu</w:t>
            </w:r>
            <w:r w:rsidRPr="004A0A58">
              <w:rPr>
                <w:rFonts w:cstheme="minorHAnsi"/>
              </w:rPr>
              <w:t xml:space="preserve"> buvo detaliai išanalizuot</w:t>
            </w:r>
            <w:r w:rsidR="00D252D1" w:rsidRPr="004A0A58">
              <w:rPr>
                <w:rFonts w:cstheme="minorHAnsi"/>
              </w:rPr>
              <w:t xml:space="preserve">os </w:t>
            </w:r>
            <w:r w:rsidRPr="004A0A58">
              <w:rPr>
                <w:rFonts w:cstheme="minorHAnsi"/>
              </w:rPr>
              <w:t xml:space="preserve">5 atrinktos visuomenės pasiūlytos atvirumo idėjos. Braižant </w:t>
            </w:r>
            <w:r w:rsidRPr="004A0A58">
              <w:rPr>
                <w:rFonts w:cstheme="minorHAnsi"/>
                <w:i/>
                <w:iCs/>
              </w:rPr>
              <w:t>žuvies griaučių</w:t>
            </w:r>
            <w:r w:rsidRPr="004A0A58">
              <w:rPr>
                <w:rFonts w:cstheme="minorHAnsi"/>
              </w:rPr>
              <w:t xml:space="preserve"> diagramą, siekta išsiaiškinti atrinktas idėjas palaikančias </w:t>
            </w:r>
            <w:r w:rsidR="00ED669E">
              <w:rPr>
                <w:rFonts w:cstheme="minorHAnsi"/>
              </w:rPr>
              <w:t>bei</w:t>
            </w:r>
            <w:r w:rsidRPr="004A0A58">
              <w:rPr>
                <w:rFonts w:cstheme="minorHAnsi"/>
              </w:rPr>
              <w:t xml:space="preserve"> slopinančias priemones ir remiantis jomis rasti geriausius sprendimo būdus</w:t>
            </w:r>
            <w:r w:rsidR="00ED669E">
              <w:rPr>
                <w:rFonts w:cstheme="minorHAnsi"/>
              </w:rPr>
              <w:t>, kaip įgyvendinti</w:t>
            </w:r>
            <w:r w:rsidRPr="004A0A58">
              <w:rPr>
                <w:rFonts w:cstheme="minorHAnsi"/>
              </w:rPr>
              <w:t xml:space="preserve"> pasiūlym</w:t>
            </w:r>
            <w:r w:rsidR="00ED669E">
              <w:rPr>
                <w:rFonts w:cstheme="minorHAnsi"/>
              </w:rPr>
              <w:t>us</w:t>
            </w:r>
            <w:r w:rsidRPr="004A0A58">
              <w:rPr>
                <w:rFonts w:cstheme="minorHAnsi"/>
              </w:rPr>
              <w:t xml:space="preserve">. </w:t>
            </w:r>
          </w:p>
          <w:p w14:paraId="68DEBF46" w14:textId="52245A1E" w:rsidR="00286911" w:rsidRPr="004A0A58" w:rsidRDefault="00286911" w:rsidP="00BB159F">
            <w:pPr>
              <w:spacing w:after="120" w:line="300" w:lineRule="atLeast"/>
              <w:ind w:right="-110"/>
              <w:rPr>
                <w:rFonts w:cstheme="minorHAnsi"/>
              </w:rPr>
            </w:pPr>
            <w:r w:rsidRPr="004A0A58">
              <w:rPr>
                <w:rFonts w:cstheme="minorHAnsi"/>
              </w:rPr>
              <w:t>Detali viešosios konsultacijos informacija ir jos rezultatai skelbiami čia:</w:t>
            </w:r>
            <w:r w:rsidR="00EC696D" w:rsidRPr="004A0A58">
              <w:rPr>
                <w:rFonts w:cstheme="minorHAnsi"/>
              </w:rPr>
              <w:t xml:space="preserve"> </w:t>
            </w:r>
            <w:hyperlink r:id="rId17" w:history="1">
              <w:r w:rsidR="00EC696D" w:rsidRPr="004A0A58">
                <w:rPr>
                  <w:rStyle w:val="Hipersaitas"/>
                  <w:rFonts w:cstheme="minorHAnsi"/>
                </w:rPr>
                <w:t>https://epilietis.lrv.lt/lt/konsultacijos/viesoji-konsultacija-atvira-vyriausybe-2022-5-zingsniai-pokyciu-link</w:t>
              </w:r>
            </w:hyperlink>
            <w:r w:rsidR="00ED669E" w:rsidRPr="00630EE7">
              <w:rPr>
                <w:rStyle w:val="Hipersaitas"/>
                <w:rFonts w:cstheme="minorHAnsi"/>
                <w:color w:val="auto"/>
                <w:u w:val="none"/>
              </w:rPr>
              <w:t>.</w:t>
            </w:r>
          </w:p>
        </w:tc>
      </w:tr>
      <w:tr w:rsidR="00286911" w:rsidRPr="004A0A58" w14:paraId="2C86E6B4" w14:textId="77777777" w:rsidTr="00015966">
        <w:trPr>
          <w:trHeight w:val="246"/>
        </w:trPr>
        <w:tc>
          <w:tcPr>
            <w:tcW w:w="9630" w:type="dxa"/>
            <w:gridSpan w:val="2"/>
            <w:shd w:val="clear" w:color="auto" w:fill="2F5496" w:themeFill="accent1" w:themeFillShade="BF"/>
          </w:tcPr>
          <w:p w14:paraId="37CF734B" w14:textId="77777777" w:rsidR="00286911" w:rsidRPr="004A0A58" w:rsidRDefault="00286911" w:rsidP="00BB159F">
            <w:pPr>
              <w:ind w:right="-110"/>
              <w:jc w:val="both"/>
              <w:rPr>
                <w:rFonts w:cstheme="minorHAnsi"/>
              </w:rPr>
            </w:pPr>
          </w:p>
        </w:tc>
      </w:tr>
      <w:tr w:rsidR="00286911" w:rsidRPr="004A0A58" w14:paraId="1E275737" w14:textId="77777777" w:rsidTr="007E4DEA">
        <w:trPr>
          <w:trHeight w:val="5490"/>
        </w:trPr>
        <w:tc>
          <w:tcPr>
            <w:tcW w:w="2713" w:type="dxa"/>
          </w:tcPr>
          <w:p w14:paraId="4E4D54CA" w14:textId="77777777" w:rsidR="00286911" w:rsidRPr="004A0A58" w:rsidRDefault="00286911" w:rsidP="00286911">
            <w:pPr>
              <w:jc w:val="both"/>
              <w:rPr>
                <w:rFonts w:cstheme="minorHAnsi"/>
                <w:b/>
                <w:bCs/>
                <w:color w:val="2F5496" w:themeColor="accent1" w:themeShade="BF"/>
              </w:rPr>
            </w:pPr>
            <w:r w:rsidRPr="004A0A58">
              <w:rPr>
                <w:rFonts w:cstheme="minorHAnsi"/>
                <w:b/>
                <w:bCs/>
                <w:color w:val="2F5496" w:themeColor="accent1" w:themeShade="BF"/>
              </w:rPr>
              <w:lastRenderedPageBreak/>
              <w:t>Darbo grupės posėdžiai</w:t>
            </w:r>
          </w:p>
          <w:p w14:paraId="3B447793" w14:textId="6646A3C6" w:rsidR="00DE6AB2" w:rsidRPr="004A0A58" w:rsidRDefault="00DE6AB2" w:rsidP="00286911">
            <w:pPr>
              <w:jc w:val="both"/>
              <w:rPr>
                <w:rFonts w:cstheme="minorHAnsi"/>
                <w:color w:val="000000" w:themeColor="text1"/>
                <w:lang w:val="en-GB"/>
              </w:rPr>
            </w:pPr>
            <w:r w:rsidRPr="004A0A58">
              <w:rPr>
                <w:rFonts w:cstheme="minorHAnsi"/>
                <w:color w:val="000000" w:themeColor="text1"/>
              </w:rPr>
              <w:t xml:space="preserve">2020 m. balandžio </w:t>
            </w:r>
            <w:r w:rsidRPr="004A0A58">
              <w:rPr>
                <w:rFonts w:cstheme="minorHAnsi"/>
                <w:color w:val="000000" w:themeColor="text1"/>
                <w:lang w:val="en-GB"/>
              </w:rPr>
              <w:t>14 d.</w:t>
            </w:r>
          </w:p>
          <w:p w14:paraId="07BABB94" w14:textId="5ABDB7E3" w:rsidR="00286911" w:rsidRPr="004A0A58" w:rsidRDefault="00286911" w:rsidP="00286911">
            <w:pPr>
              <w:jc w:val="both"/>
              <w:rPr>
                <w:rFonts w:cstheme="minorHAnsi"/>
                <w:color w:val="000000" w:themeColor="text1"/>
              </w:rPr>
            </w:pPr>
            <w:r w:rsidRPr="004A0A58">
              <w:rPr>
                <w:rFonts w:cstheme="minorHAnsi"/>
                <w:color w:val="000000" w:themeColor="text1"/>
              </w:rPr>
              <w:t>2020 m. rugsėjo 17 d.</w:t>
            </w:r>
          </w:p>
          <w:p w14:paraId="21BAC95A" w14:textId="77777777" w:rsidR="00286911" w:rsidRPr="004A0A58" w:rsidRDefault="00286911" w:rsidP="00286911">
            <w:pPr>
              <w:jc w:val="both"/>
              <w:rPr>
                <w:rFonts w:cstheme="minorHAnsi"/>
              </w:rPr>
            </w:pPr>
            <w:r w:rsidRPr="004A0A58">
              <w:rPr>
                <w:rFonts w:cstheme="minorHAnsi"/>
              </w:rPr>
              <w:t>2020 m. lapkričio 5 d.</w:t>
            </w:r>
          </w:p>
          <w:p w14:paraId="15CB3819" w14:textId="77777777" w:rsidR="00286911" w:rsidRPr="004A0A58" w:rsidRDefault="00286911" w:rsidP="00286911">
            <w:pPr>
              <w:jc w:val="both"/>
              <w:rPr>
                <w:rFonts w:cstheme="minorHAnsi"/>
              </w:rPr>
            </w:pPr>
            <w:r w:rsidRPr="004A0A58">
              <w:rPr>
                <w:rFonts w:cstheme="minorHAnsi"/>
              </w:rPr>
              <w:t>2020 m. gruodžio 7 d.</w:t>
            </w:r>
          </w:p>
        </w:tc>
        <w:tc>
          <w:tcPr>
            <w:tcW w:w="6917" w:type="dxa"/>
          </w:tcPr>
          <w:p w14:paraId="3033C59D" w14:textId="4C6915A8" w:rsidR="00286911" w:rsidRPr="004A0A58" w:rsidRDefault="00286911" w:rsidP="00BB159F">
            <w:pPr>
              <w:shd w:val="clear" w:color="auto" w:fill="FFFFFF"/>
              <w:spacing w:after="120" w:line="300" w:lineRule="atLeast"/>
              <w:ind w:right="-110"/>
              <w:jc w:val="both"/>
              <w:rPr>
                <w:rFonts w:cstheme="minorHAnsi"/>
              </w:rPr>
            </w:pPr>
            <w:r w:rsidRPr="004A0A58">
              <w:rPr>
                <w:rFonts w:cstheme="minorHAnsi"/>
              </w:rPr>
              <w:t>Darbo grupė kartu su Atviros Vyriausybės tinklo nariais vertino atrinktas 5</w:t>
            </w:r>
            <w:r w:rsidR="00420BF9">
              <w:rPr>
                <w:rFonts w:cstheme="minorHAnsi"/>
              </w:rPr>
              <w:t> </w:t>
            </w:r>
            <w:r w:rsidRPr="004A0A58">
              <w:rPr>
                <w:rFonts w:cstheme="minorHAnsi"/>
              </w:rPr>
              <w:t xml:space="preserve">idėjas ir svarstė, kurias </w:t>
            </w:r>
            <w:r w:rsidR="00EC696D" w:rsidRPr="004A0A58">
              <w:rPr>
                <w:rFonts w:cstheme="minorHAnsi"/>
              </w:rPr>
              <w:t xml:space="preserve">iš jų </w:t>
            </w:r>
            <w:r w:rsidRPr="004A0A58">
              <w:rPr>
                <w:rFonts w:cstheme="minorHAnsi"/>
              </w:rPr>
              <w:t xml:space="preserve">tikslinga įtraukti į </w:t>
            </w:r>
            <w:r w:rsidR="00D252D1" w:rsidRPr="004A0A58">
              <w:rPr>
                <w:rFonts w:cstheme="minorHAnsi"/>
              </w:rPr>
              <w:t>P</w:t>
            </w:r>
            <w:r w:rsidRPr="004A0A58">
              <w:rPr>
                <w:rFonts w:cstheme="minorHAnsi"/>
              </w:rPr>
              <w:t xml:space="preserve">enktąjį veiksmų planą. </w:t>
            </w:r>
          </w:p>
          <w:p w14:paraId="4D30EA28" w14:textId="4C3C85DF" w:rsidR="00286911" w:rsidRPr="004A0A58" w:rsidRDefault="00286911" w:rsidP="00BB159F">
            <w:pPr>
              <w:shd w:val="clear" w:color="auto" w:fill="FFFFFF"/>
              <w:spacing w:after="120" w:line="300" w:lineRule="atLeast"/>
              <w:ind w:right="-110"/>
              <w:jc w:val="both"/>
              <w:rPr>
                <w:rFonts w:cstheme="minorHAnsi"/>
              </w:rPr>
            </w:pPr>
            <w:r w:rsidRPr="004A0A58">
              <w:rPr>
                <w:rFonts w:cstheme="minorHAnsi"/>
                <w:b/>
                <w:bCs/>
              </w:rPr>
              <w:t>Rezultatas</w:t>
            </w:r>
            <w:r w:rsidR="00EC696D" w:rsidRPr="004A0A58">
              <w:rPr>
                <w:rFonts w:cstheme="minorHAnsi"/>
                <w:b/>
                <w:bCs/>
              </w:rPr>
              <w:t xml:space="preserve"> </w:t>
            </w:r>
            <w:r w:rsidRPr="004A0A58">
              <w:rPr>
                <w:rFonts w:cstheme="minorHAnsi"/>
                <w:b/>
                <w:bCs/>
              </w:rPr>
              <w:t>|</w:t>
            </w:r>
            <w:r w:rsidRPr="004A0A58">
              <w:rPr>
                <w:rFonts w:cstheme="minorHAnsi"/>
              </w:rPr>
              <w:t xml:space="preserve"> Atsižvelgiant į priemonių svarbą ir sistemiškumą, nuspręsta du įsipareigojimus</w:t>
            </w:r>
            <w:r w:rsidR="009B6FBB" w:rsidRPr="004A0A58">
              <w:rPr>
                <w:rFonts w:cstheme="minorHAnsi"/>
              </w:rPr>
              <w:t xml:space="preserve"> (Nr. 3 ir </w:t>
            </w:r>
            <w:r w:rsidR="00420BF9">
              <w:rPr>
                <w:rFonts w:cstheme="minorHAnsi"/>
              </w:rPr>
              <w:t xml:space="preserve">Nr. </w:t>
            </w:r>
            <w:r w:rsidR="009B6FBB" w:rsidRPr="004A0A58">
              <w:rPr>
                <w:rFonts w:cstheme="minorHAnsi"/>
              </w:rPr>
              <w:t xml:space="preserve">4) </w:t>
            </w:r>
            <w:r w:rsidRPr="004A0A58">
              <w:rPr>
                <w:rFonts w:cstheme="minorHAnsi"/>
              </w:rPr>
              <w:t>įgyvendinti kitomis priemonėmis</w:t>
            </w:r>
            <w:r w:rsidR="00D252D1" w:rsidRPr="004A0A58">
              <w:rPr>
                <w:rFonts w:cstheme="minorHAnsi"/>
              </w:rPr>
              <w:t>,</w:t>
            </w:r>
            <w:r w:rsidRPr="004A0A58">
              <w:rPr>
                <w:rFonts w:cstheme="minorHAnsi"/>
              </w:rPr>
              <w:t xml:space="preserve"> netraukiant jų į Penktąjį veiksmų planą.</w:t>
            </w:r>
          </w:p>
          <w:p w14:paraId="6893DD5E" w14:textId="4A9E4ABB" w:rsidR="00286911" w:rsidRPr="004A0A58" w:rsidRDefault="00286911" w:rsidP="00BB159F">
            <w:pPr>
              <w:shd w:val="clear" w:color="auto" w:fill="FFFFFF"/>
              <w:spacing w:line="300" w:lineRule="atLeast"/>
              <w:ind w:right="-110"/>
              <w:jc w:val="both"/>
              <w:rPr>
                <w:rFonts w:cstheme="minorHAnsi"/>
              </w:rPr>
            </w:pPr>
            <w:r w:rsidRPr="004A0A58">
              <w:rPr>
                <w:rFonts w:cstheme="minorHAnsi"/>
              </w:rPr>
              <w:t xml:space="preserve">Apsispręsta </w:t>
            </w:r>
            <w:r w:rsidR="00EC696D" w:rsidRPr="004A0A58">
              <w:rPr>
                <w:rFonts w:cstheme="minorHAnsi"/>
              </w:rPr>
              <w:t xml:space="preserve">siūlyti </w:t>
            </w:r>
            <w:r w:rsidRPr="004A0A58">
              <w:rPr>
                <w:rFonts w:cstheme="minorHAnsi"/>
              </w:rPr>
              <w:t xml:space="preserve">į Penktąjį veiksmų planą </w:t>
            </w:r>
            <w:r w:rsidR="00EC696D" w:rsidRPr="004A0A58">
              <w:rPr>
                <w:rFonts w:cstheme="minorHAnsi"/>
              </w:rPr>
              <w:t xml:space="preserve">įtraukti </w:t>
            </w:r>
            <w:r w:rsidRPr="004A0A58">
              <w:rPr>
                <w:rFonts w:cstheme="minorHAnsi"/>
              </w:rPr>
              <w:t>3 idėjas:</w:t>
            </w:r>
          </w:p>
          <w:p w14:paraId="0BA03B04" w14:textId="35A5C751" w:rsidR="00286911" w:rsidRPr="004A0A58" w:rsidRDefault="00EC696D" w:rsidP="00BB159F">
            <w:pPr>
              <w:pStyle w:val="Sraopastraipa"/>
              <w:numPr>
                <w:ilvl w:val="0"/>
                <w:numId w:val="4"/>
              </w:numPr>
              <w:shd w:val="clear" w:color="auto" w:fill="FFFFFF"/>
              <w:spacing w:line="300" w:lineRule="atLeast"/>
              <w:ind w:right="-110"/>
              <w:jc w:val="both"/>
              <w:rPr>
                <w:rFonts w:cstheme="minorHAnsi"/>
              </w:rPr>
            </w:pPr>
            <w:r w:rsidRPr="004A0A58">
              <w:rPr>
                <w:rFonts w:cstheme="minorHAnsi"/>
              </w:rPr>
              <w:t>a</w:t>
            </w:r>
            <w:r w:rsidR="00286911" w:rsidRPr="004A0A58">
              <w:rPr>
                <w:rFonts w:cstheme="minorHAnsi"/>
              </w:rPr>
              <w:t>tverti galutinių naudos gavėjų registrą atvirų duomenų formatu;</w:t>
            </w:r>
          </w:p>
          <w:p w14:paraId="1D04B018" w14:textId="7670B1AF" w:rsidR="00286911" w:rsidRPr="004A0A58" w:rsidRDefault="001C18E6" w:rsidP="00BB159F">
            <w:pPr>
              <w:pStyle w:val="Sraopastraipa"/>
              <w:numPr>
                <w:ilvl w:val="0"/>
                <w:numId w:val="4"/>
              </w:numPr>
              <w:shd w:val="clear" w:color="auto" w:fill="FFFFFF"/>
              <w:spacing w:line="300" w:lineRule="atLeast"/>
              <w:ind w:right="-110"/>
              <w:jc w:val="both"/>
              <w:rPr>
                <w:rFonts w:cstheme="minorHAnsi"/>
              </w:rPr>
            </w:pPr>
            <w:r w:rsidRPr="004A0A58">
              <w:rPr>
                <w:rFonts w:cstheme="minorHAnsi"/>
              </w:rPr>
              <w:t>s</w:t>
            </w:r>
            <w:r w:rsidR="00286911" w:rsidRPr="004A0A58">
              <w:rPr>
                <w:rFonts w:cstheme="minorHAnsi"/>
              </w:rPr>
              <w:t xml:space="preserve">ukurti struktūruotų ir standartizuotų duomenų </w:t>
            </w:r>
            <w:r w:rsidR="00F16103">
              <w:rPr>
                <w:rFonts w:cstheme="minorHAnsi"/>
              </w:rPr>
              <w:t>valdymo struktūrą</w:t>
            </w:r>
            <w:r w:rsidR="00F16103" w:rsidRPr="004A0A58">
              <w:rPr>
                <w:rFonts w:cstheme="minorHAnsi"/>
              </w:rPr>
              <w:t xml:space="preserve"> </w:t>
            </w:r>
            <w:r w:rsidR="00286911" w:rsidRPr="004A0A58">
              <w:rPr>
                <w:rFonts w:cstheme="minorHAnsi"/>
              </w:rPr>
              <w:t>(įrankius), kuri leistų surinkti duomenis apie buvusius, esamus ir būsimus viešuosius pirkimus ir juos viešinti tarptautinių organizacijų ir ES rekomenduojamu atvirų duomenų standartu;</w:t>
            </w:r>
          </w:p>
          <w:p w14:paraId="57E43F91" w14:textId="6ADAC6A8" w:rsidR="00286911" w:rsidRPr="004A0A58" w:rsidRDefault="00EC696D" w:rsidP="00BB159F">
            <w:pPr>
              <w:pStyle w:val="Sraopastraipa"/>
              <w:numPr>
                <w:ilvl w:val="0"/>
                <w:numId w:val="4"/>
              </w:numPr>
              <w:shd w:val="clear" w:color="auto" w:fill="FFFFFF"/>
              <w:spacing w:after="120" w:line="300" w:lineRule="atLeast"/>
              <w:ind w:right="-110"/>
              <w:contextualSpacing w:val="0"/>
              <w:jc w:val="both"/>
              <w:rPr>
                <w:rFonts w:cstheme="minorHAnsi"/>
              </w:rPr>
            </w:pPr>
            <w:r w:rsidRPr="004A0A58">
              <w:rPr>
                <w:rFonts w:cstheme="minorHAnsi"/>
              </w:rPr>
              <w:t>v</w:t>
            </w:r>
            <w:r w:rsidR="00286911" w:rsidRPr="004A0A58">
              <w:rPr>
                <w:rFonts w:cstheme="minorHAnsi"/>
              </w:rPr>
              <w:t xml:space="preserve">ykdyti </w:t>
            </w:r>
            <w:r w:rsidR="00DC36E6">
              <w:rPr>
                <w:rFonts w:cstheme="minorHAnsi"/>
              </w:rPr>
              <w:t xml:space="preserve">Vyriausybės </w:t>
            </w:r>
            <w:r w:rsidR="00286911" w:rsidRPr="004A0A58">
              <w:rPr>
                <w:rFonts w:cstheme="minorHAnsi"/>
              </w:rPr>
              <w:t xml:space="preserve">nutarimą </w:t>
            </w:r>
            <w:r w:rsidR="00286911" w:rsidRPr="00630EE7">
              <w:rPr>
                <w:rFonts w:cstheme="minorHAnsi"/>
              </w:rPr>
              <w:t>„</w:t>
            </w:r>
            <w:r w:rsidR="00630EE7" w:rsidRPr="00630EE7">
              <w:rPr>
                <w:rFonts w:cstheme="minorHAnsi"/>
              </w:rPr>
              <w:t xml:space="preserve">Dėl </w:t>
            </w:r>
            <w:r w:rsidR="00855389">
              <w:rPr>
                <w:rFonts w:cstheme="minorHAnsi"/>
              </w:rPr>
              <w:t>N</w:t>
            </w:r>
            <w:r w:rsidR="00630EE7" w:rsidRPr="00630EE7">
              <w:rPr>
                <w:rFonts w:cstheme="minorHAnsi"/>
              </w:rPr>
              <w:t>umatomo teisinio reguliavimo poveikio vertinimo metodikos patvirtinimo</w:t>
            </w:r>
            <w:r w:rsidR="00286911" w:rsidRPr="00630EE7">
              <w:rPr>
                <w:rFonts w:cstheme="minorHAnsi"/>
              </w:rPr>
              <w:t>“ – atlikti poveikio vertinimą ir vertinimus skelbti Vyriausybės</w:t>
            </w:r>
            <w:r w:rsidR="00286911" w:rsidRPr="004A0A58">
              <w:rPr>
                <w:rFonts w:cstheme="minorHAnsi"/>
              </w:rPr>
              <w:t xml:space="preserve"> kanceliarijos interneto svetainėje. </w:t>
            </w:r>
          </w:p>
          <w:p w14:paraId="6A677604" w14:textId="32DD28F5" w:rsidR="00286911" w:rsidRPr="004A0A58" w:rsidRDefault="00286911" w:rsidP="00BB159F">
            <w:pPr>
              <w:shd w:val="clear" w:color="auto" w:fill="FFFFFF"/>
              <w:spacing w:after="120" w:line="300" w:lineRule="atLeast"/>
              <w:ind w:right="-110"/>
              <w:jc w:val="both"/>
              <w:rPr>
                <w:rFonts w:cstheme="minorHAnsi"/>
              </w:rPr>
            </w:pPr>
            <w:r w:rsidRPr="004A0A58">
              <w:rPr>
                <w:rFonts w:cstheme="minorHAnsi"/>
              </w:rPr>
              <w:t>Už atrinktų idėjų įgyvendinimą atsaking</w:t>
            </w:r>
            <w:r w:rsidR="00EC696D" w:rsidRPr="004A0A58">
              <w:rPr>
                <w:rFonts w:cstheme="minorHAnsi"/>
              </w:rPr>
              <w:t>ų</w:t>
            </w:r>
            <w:r w:rsidRPr="004A0A58">
              <w:rPr>
                <w:rFonts w:cstheme="minorHAnsi"/>
              </w:rPr>
              <w:t xml:space="preserve"> įstaig</w:t>
            </w:r>
            <w:r w:rsidR="00EC696D" w:rsidRPr="004A0A58">
              <w:rPr>
                <w:rFonts w:cstheme="minorHAnsi"/>
              </w:rPr>
              <w:t>ų</w:t>
            </w:r>
            <w:r w:rsidRPr="004A0A58">
              <w:rPr>
                <w:rFonts w:cstheme="minorHAnsi"/>
              </w:rPr>
              <w:t xml:space="preserve"> pareng</w:t>
            </w:r>
            <w:r w:rsidR="00EC696D" w:rsidRPr="004A0A58">
              <w:rPr>
                <w:rFonts w:cstheme="minorHAnsi"/>
              </w:rPr>
              <w:t>ti</w:t>
            </w:r>
            <w:r w:rsidRPr="004A0A58">
              <w:rPr>
                <w:rFonts w:cstheme="minorHAnsi"/>
              </w:rPr>
              <w:t xml:space="preserve"> įsipareigojimų aprašym</w:t>
            </w:r>
            <w:r w:rsidR="00EC696D" w:rsidRPr="004A0A58">
              <w:rPr>
                <w:rFonts w:cstheme="minorHAnsi"/>
              </w:rPr>
              <w:t>ai</w:t>
            </w:r>
            <w:r w:rsidRPr="004A0A58">
              <w:rPr>
                <w:rFonts w:cstheme="minorHAnsi"/>
              </w:rPr>
              <w:t xml:space="preserve"> apsvarstyti Darbo grupėje.</w:t>
            </w:r>
          </w:p>
        </w:tc>
      </w:tr>
      <w:tr w:rsidR="00710609" w:rsidRPr="004A0A58" w14:paraId="113F3AB5" w14:textId="77777777" w:rsidTr="00015966">
        <w:trPr>
          <w:trHeight w:val="60"/>
        </w:trPr>
        <w:tc>
          <w:tcPr>
            <w:tcW w:w="9630" w:type="dxa"/>
            <w:gridSpan w:val="2"/>
            <w:tcBorders>
              <w:bottom w:val="nil"/>
            </w:tcBorders>
            <w:shd w:val="clear" w:color="auto" w:fill="2F5496" w:themeFill="accent1" w:themeFillShade="BF"/>
          </w:tcPr>
          <w:p w14:paraId="70308A86" w14:textId="77777777" w:rsidR="00710609" w:rsidRPr="004A0A58" w:rsidRDefault="00710609" w:rsidP="0025541D">
            <w:pPr>
              <w:jc w:val="both"/>
              <w:rPr>
                <w:rFonts w:cstheme="minorHAnsi"/>
              </w:rPr>
            </w:pPr>
          </w:p>
        </w:tc>
      </w:tr>
    </w:tbl>
    <w:p w14:paraId="42A003C4" w14:textId="5EEECDA3" w:rsidR="00EC5688" w:rsidRDefault="00EC5688" w:rsidP="00A95A7B">
      <w:pPr>
        <w:spacing w:after="0" w:line="240" w:lineRule="auto"/>
        <w:jc w:val="both"/>
        <w:rPr>
          <w:rFonts w:cstheme="minorHAnsi"/>
        </w:rPr>
      </w:pPr>
    </w:p>
    <w:p w14:paraId="66588877" w14:textId="76FCA0B2" w:rsidR="00BE74D0" w:rsidRDefault="00097868" w:rsidP="006846D4">
      <w:pPr>
        <w:spacing w:after="0" w:line="240" w:lineRule="auto"/>
        <w:jc w:val="both"/>
        <w:rPr>
          <w:rFonts w:eastAsia="+mn-ea" w:cstheme="minorHAnsi"/>
          <w:b/>
          <w:bCs/>
          <w:color w:val="FFFFFF"/>
          <w:kern w:val="24"/>
        </w:rPr>
      </w:pPr>
      <w:r w:rsidRPr="004A0A58">
        <w:rPr>
          <w:rFonts w:cstheme="minorHAnsi"/>
        </w:rPr>
        <w:t xml:space="preserve">Atsižvelgiant į OGP nustatytą </w:t>
      </w:r>
      <w:r w:rsidR="00EC696D" w:rsidRPr="004A0A58">
        <w:rPr>
          <w:rFonts w:cstheme="minorHAnsi"/>
        </w:rPr>
        <w:t>V</w:t>
      </w:r>
      <w:r w:rsidRPr="004A0A58">
        <w:rPr>
          <w:rFonts w:cstheme="minorHAnsi"/>
        </w:rPr>
        <w:t>eiksmų plano formą, parengtas Penktasis veiksmų planas</w:t>
      </w:r>
      <w:r w:rsidR="00EC696D" w:rsidRPr="004A0A58">
        <w:rPr>
          <w:rFonts w:cstheme="minorHAnsi"/>
        </w:rPr>
        <w:t>, apimantis</w:t>
      </w:r>
      <w:r w:rsidRPr="004A0A58">
        <w:rPr>
          <w:rFonts w:cstheme="minorHAnsi"/>
        </w:rPr>
        <w:t xml:space="preserve"> </w:t>
      </w:r>
      <w:r w:rsidR="00EC696D" w:rsidRPr="004A0A58">
        <w:rPr>
          <w:rFonts w:cstheme="minorHAnsi"/>
        </w:rPr>
        <w:t xml:space="preserve">toliau išvardytus </w:t>
      </w:r>
      <w:r w:rsidRPr="004A0A58">
        <w:rPr>
          <w:rFonts w:cstheme="minorHAnsi"/>
        </w:rPr>
        <w:t>įsipareigojim</w:t>
      </w:r>
      <w:r w:rsidR="00EC696D" w:rsidRPr="004A0A58">
        <w:rPr>
          <w:rFonts w:cstheme="minorHAnsi"/>
        </w:rPr>
        <w:t>us</w:t>
      </w:r>
      <w:r w:rsidRPr="004A0A58">
        <w:rPr>
          <w:rFonts w:cstheme="minorHAnsi"/>
        </w:rPr>
        <w:t xml:space="preserve"> </w:t>
      </w:r>
      <w:r w:rsidR="00023AC2">
        <w:rPr>
          <w:rFonts w:cstheme="minorHAnsi"/>
        </w:rPr>
        <w:t xml:space="preserve">(priemones) </w:t>
      </w:r>
      <w:r w:rsidRPr="004A0A58">
        <w:rPr>
          <w:rFonts w:cstheme="minorHAnsi"/>
        </w:rPr>
        <w:t xml:space="preserve">(žr. </w:t>
      </w:r>
      <w:r w:rsidR="007E4DEA">
        <w:rPr>
          <w:rFonts w:cstheme="minorHAnsi"/>
        </w:rPr>
        <w:t>4</w:t>
      </w:r>
      <w:r w:rsidR="002157D5">
        <w:rPr>
          <w:rFonts w:cstheme="minorHAnsi"/>
        </w:rPr>
        <w:t xml:space="preserve"> pav.</w:t>
      </w:r>
      <w:r w:rsidRPr="004A0A58">
        <w:rPr>
          <w:rFonts w:cstheme="minorHAnsi"/>
        </w:rPr>
        <w:t>)</w:t>
      </w:r>
      <w:r w:rsidR="00525DDE" w:rsidRPr="004A0A58">
        <w:rPr>
          <w:rFonts w:cstheme="minorHAnsi"/>
        </w:rPr>
        <w:t>, detal</w:t>
      </w:r>
      <w:r w:rsidR="00EC696D" w:rsidRPr="004A0A58">
        <w:rPr>
          <w:rFonts w:cstheme="minorHAnsi"/>
        </w:rPr>
        <w:t>ų</w:t>
      </w:r>
      <w:r w:rsidR="00525DDE" w:rsidRPr="004A0A58">
        <w:rPr>
          <w:rFonts w:cstheme="minorHAnsi"/>
        </w:rPr>
        <w:t xml:space="preserve"> jų aprašym</w:t>
      </w:r>
      <w:r w:rsidR="00EC696D" w:rsidRPr="004A0A58">
        <w:rPr>
          <w:rFonts w:cstheme="minorHAnsi"/>
        </w:rPr>
        <w:t>ą</w:t>
      </w:r>
      <w:r w:rsidR="00525DDE" w:rsidRPr="004A0A58">
        <w:rPr>
          <w:rFonts w:cstheme="minorHAnsi"/>
        </w:rPr>
        <w:t xml:space="preserve">, </w:t>
      </w:r>
      <w:r w:rsidRPr="004A0A58">
        <w:rPr>
          <w:rFonts w:cstheme="minorHAnsi"/>
        </w:rPr>
        <w:t>įgyvendinimo veiksm</w:t>
      </w:r>
      <w:r w:rsidR="00EC696D" w:rsidRPr="004A0A58">
        <w:rPr>
          <w:rFonts w:cstheme="minorHAnsi"/>
        </w:rPr>
        <w:t>us</w:t>
      </w:r>
      <w:r w:rsidRPr="004A0A58">
        <w:rPr>
          <w:rFonts w:cstheme="minorHAnsi"/>
        </w:rPr>
        <w:t xml:space="preserve"> ir termin</w:t>
      </w:r>
      <w:r w:rsidR="00EC696D" w:rsidRPr="004A0A58">
        <w:rPr>
          <w:rFonts w:cstheme="minorHAnsi"/>
        </w:rPr>
        <w:t>u</w:t>
      </w:r>
      <w:r w:rsidR="00525DDE" w:rsidRPr="004A0A58">
        <w:rPr>
          <w:rFonts w:cstheme="minorHAnsi"/>
        </w:rPr>
        <w:t>s</w:t>
      </w:r>
      <w:r w:rsidRPr="004A0A58">
        <w:rPr>
          <w:rFonts w:cstheme="minorHAnsi"/>
        </w:rPr>
        <w:t>, rezultatų rodikli</w:t>
      </w:r>
      <w:r w:rsidR="00EC696D" w:rsidRPr="004A0A58">
        <w:rPr>
          <w:rFonts w:cstheme="minorHAnsi"/>
        </w:rPr>
        <w:t>u</w:t>
      </w:r>
      <w:r w:rsidR="00525DDE" w:rsidRPr="004A0A58">
        <w:rPr>
          <w:rFonts w:cstheme="minorHAnsi"/>
        </w:rPr>
        <w:t>s.</w:t>
      </w:r>
      <w:r w:rsidR="00A95A7B" w:rsidRPr="008B3C15">
        <w:rPr>
          <w:rFonts w:eastAsia="+mn-ea" w:cstheme="minorHAnsi"/>
          <w:b/>
          <w:bCs/>
          <w:color w:val="FFFFFF"/>
          <w:kern w:val="24"/>
        </w:rPr>
        <w:t xml:space="preserve"> </w:t>
      </w:r>
      <w:r w:rsidR="00A95A7B" w:rsidRPr="00630EE7">
        <w:rPr>
          <w:rFonts w:eastAsia="+mn-ea" w:cstheme="minorHAnsi"/>
          <w:b/>
          <w:bCs/>
          <w:color w:val="FFFFFF"/>
          <w:kern w:val="24"/>
        </w:rPr>
        <w:t>2</w:t>
      </w:r>
    </w:p>
    <w:p w14:paraId="35C10348" w14:textId="4B4E99A5" w:rsidR="00B637D9" w:rsidRDefault="007713EE" w:rsidP="007713EE">
      <w:pPr>
        <w:spacing w:after="0" w:line="240" w:lineRule="auto"/>
        <w:ind w:left="5184"/>
        <w:jc w:val="both"/>
        <w:rPr>
          <w:rFonts w:eastAsia="+mn-ea" w:cstheme="minorHAnsi"/>
          <w:kern w:val="24"/>
        </w:rPr>
      </w:pPr>
      <w:r>
        <w:rPr>
          <w:rFonts w:cstheme="minorHAnsi"/>
          <w:b/>
          <w:bCs/>
        </w:rPr>
        <w:t>4</w:t>
      </w:r>
      <w:r w:rsidRPr="004A0A58">
        <w:rPr>
          <w:rFonts w:cstheme="minorHAnsi"/>
          <w:b/>
          <w:bCs/>
        </w:rPr>
        <w:t xml:space="preserve"> pav.</w:t>
      </w:r>
      <w:r w:rsidRPr="004A0A58">
        <w:rPr>
          <w:rFonts w:cstheme="minorHAnsi"/>
        </w:rPr>
        <w:t xml:space="preserve"> </w:t>
      </w:r>
      <w:r w:rsidRPr="004A0A58">
        <w:rPr>
          <w:rFonts w:eastAsia="+mn-ea" w:cstheme="minorHAnsi"/>
          <w:kern w:val="24"/>
        </w:rPr>
        <w:t>Penktojo veiksmų plano įsipareigojimai</w:t>
      </w:r>
    </w:p>
    <w:p w14:paraId="216925A3" w14:textId="77777777" w:rsidR="007713EE" w:rsidRDefault="007713EE" w:rsidP="007713EE">
      <w:pPr>
        <w:spacing w:after="0" w:line="240" w:lineRule="auto"/>
        <w:ind w:left="5184"/>
        <w:jc w:val="both"/>
        <w:rPr>
          <w:rFonts w:eastAsia="+mn-ea" w:cstheme="minorHAnsi"/>
          <w:b/>
          <w:bCs/>
          <w:color w:val="FFFFFF"/>
          <w:kern w:val="24"/>
        </w:rPr>
      </w:pPr>
    </w:p>
    <w:p w14:paraId="3CD355F7" w14:textId="7B741E73" w:rsidR="00B637D9" w:rsidRDefault="00B637D9" w:rsidP="006846D4">
      <w:pPr>
        <w:spacing w:after="0" w:line="240" w:lineRule="auto"/>
        <w:jc w:val="both"/>
        <w:rPr>
          <w:rFonts w:eastAsia="+mn-ea" w:cstheme="minorHAnsi"/>
          <w:b/>
          <w:bCs/>
          <w:color w:val="FFFFFF"/>
          <w:kern w:val="24"/>
        </w:rPr>
      </w:pPr>
      <w:r>
        <w:rPr>
          <w:rFonts w:eastAsia="+mn-ea" w:cstheme="minorHAnsi"/>
          <w:b/>
          <w:bCs/>
          <w:noProof/>
          <w:color w:val="FFFFFF"/>
          <w:kern w:val="24"/>
        </w:rPr>
        <w:drawing>
          <wp:inline distT="0" distB="0" distL="0" distR="0" wp14:anchorId="37585F49" wp14:editId="3D9FE210">
            <wp:extent cx="6108700" cy="34810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7875" cy="3491997"/>
                    </a:xfrm>
                    <a:prstGeom prst="rect">
                      <a:avLst/>
                    </a:prstGeom>
                    <a:noFill/>
                  </pic:spPr>
                </pic:pic>
              </a:graphicData>
            </a:graphic>
          </wp:inline>
        </w:drawing>
      </w:r>
    </w:p>
    <w:p w14:paraId="4B239F11" w14:textId="77777777" w:rsidR="005372CD" w:rsidRDefault="005372CD" w:rsidP="006846D4">
      <w:pPr>
        <w:spacing w:after="0" w:line="240" w:lineRule="auto"/>
        <w:rPr>
          <w:rFonts w:eastAsia="+mn-ea" w:cstheme="minorHAnsi"/>
          <w:kern w:val="24"/>
          <w:lang w:val="en-GB"/>
        </w:rPr>
      </w:pPr>
    </w:p>
    <w:p w14:paraId="32419651" w14:textId="3D69164E" w:rsidR="00A961C1" w:rsidRDefault="00A961C1" w:rsidP="006846D4">
      <w:pPr>
        <w:spacing w:after="0" w:line="240" w:lineRule="auto"/>
        <w:jc w:val="right"/>
        <w:rPr>
          <w:rFonts w:eastAsia="+mn-ea" w:cstheme="minorHAnsi"/>
          <w:kern w:val="24"/>
        </w:rPr>
      </w:pPr>
    </w:p>
    <w:p w14:paraId="7015EEDF" w14:textId="77777777" w:rsidR="006846D4" w:rsidRDefault="006846D4" w:rsidP="006846D4">
      <w:pPr>
        <w:spacing w:after="0" w:line="240" w:lineRule="auto"/>
        <w:jc w:val="right"/>
        <w:rPr>
          <w:rFonts w:eastAsia="+mn-ea" w:cstheme="minorHAnsi"/>
          <w:kern w:val="24"/>
        </w:rPr>
      </w:pPr>
    </w:p>
    <w:p w14:paraId="3749F211" w14:textId="2D5CC524" w:rsidR="006846D4" w:rsidRDefault="006846D4" w:rsidP="006846D4">
      <w:pPr>
        <w:tabs>
          <w:tab w:val="left" w:pos="9540"/>
        </w:tabs>
        <w:spacing w:before="120" w:after="240" w:line="300" w:lineRule="atLeast"/>
        <w:rPr>
          <w:rFonts w:ascii="Times New Roman" w:eastAsia="Times New Roman" w:hAnsi="Times New Roman" w:cs="Times New Roman"/>
          <w:noProof/>
        </w:rPr>
      </w:pPr>
    </w:p>
    <w:p w14:paraId="450CF773" w14:textId="1D7DBDF6" w:rsidR="006846D4" w:rsidRDefault="006846D4" w:rsidP="001C0D03">
      <w:pPr>
        <w:spacing w:before="120" w:after="240" w:line="300" w:lineRule="atLeast"/>
        <w:jc w:val="center"/>
        <w:rPr>
          <w:rFonts w:ascii="Times New Roman" w:eastAsia="Times New Roman" w:hAnsi="Times New Roman" w:cs="Times New Roman"/>
          <w:noProof/>
        </w:rPr>
      </w:pPr>
    </w:p>
    <w:p w14:paraId="599DBC32" w14:textId="7E7C3595" w:rsidR="006846D4" w:rsidRDefault="00015966" w:rsidP="001C0D03">
      <w:pPr>
        <w:spacing w:before="120" w:after="240" w:line="300" w:lineRule="atLeast"/>
        <w:jc w:val="center"/>
        <w:rPr>
          <w:rFonts w:ascii="Times New Roman" w:eastAsia="Times New Roman" w:hAnsi="Times New Roman" w:cs="Times New Roman"/>
          <w:noProof/>
        </w:rPr>
      </w:pPr>
      <w:r w:rsidRPr="004A0A58">
        <w:rPr>
          <w:rFonts w:eastAsiaTheme="minorEastAsia"/>
          <w:noProof/>
          <w:lang w:eastAsia="lt-LT"/>
        </w:rPr>
        <w:lastRenderedPageBreak/>
        <mc:AlternateContent>
          <mc:Choice Requires="wps">
            <w:drawing>
              <wp:anchor distT="0" distB="0" distL="114300" distR="114300" simplePos="0" relativeHeight="251688960" behindDoc="0" locked="0" layoutInCell="1" allowOverlap="1" wp14:anchorId="5B4896FF" wp14:editId="397C6586">
                <wp:simplePos x="0" y="0"/>
                <wp:positionH relativeFrom="margin">
                  <wp:align>left</wp:align>
                </wp:positionH>
                <wp:positionV relativeFrom="paragraph">
                  <wp:posOffset>222250</wp:posOffset>
                </wp:positionV>
                <wp:extent cx="6089650" cy="581025"/>
                <wp:effectExtent l="0" t="0" r="25400" b="28575"/>
                <wp:wrapNone/>
                <wp:docPr id="1" name="Stačiakampis 1"/>
                <wp:cNvGraphicFramePr/>
                <a:graphic xmlns:a="http://schemas.openxmlformats.org/drawingml/2006/main">
                  <a:graphicData uri="http://schemas.microsoft.com/office/word/2010/wordprocessingShape">
                    <wps:wsp>
                      <wps:cNvSpPr/>
                      <wps:spPr>
                        <a:xfrm>
                          <a:off x="0" y="0"/>
                          <a:ext cx="6089650" cy="581025"/>
                        </a:xfrm>
                        <a:prstGeom prst="rect">
                          <a:avLst/>
                        </a:prstGeom>
                        <a:solidFill>
                          <a:sysClr val="window" lastClr="FFFFFF"/>
                        </a:solidFill>
                        <a:ln w="12700" cap="flat" cmpd="sng" algn="ctr">
                          <a:solidFill>
                            <a:srgbClr val="4472C4">
                              <a:lumMod val="75000"/>
                            </a:srgbClr>
                          </a:solidFill>
                          <a:prstDash val="solid"/>
                          <a:miter lim="800000"/>
                        </a:ln>
                        <a:effectLst/>
                      </wps:spPr>
                      <wps:txbx>
                        <w:txbxContent>
                          <w:p w14:paraId="6BCFF95C" w14:textId="72320F8A" w:rsidR="007E3496" w:rsidRPr="00585773" w:rsidRDefault="007E3496" w:rsidP="00F05367">
                            <w:pPr>
                              <w:spacing w:after="0" w:line="240" w:lineRule="auto"/>
                              <w:jc w:val="center"/>
                              <w:rPr>
                                <w:rFonts w:asciiTheme="majorHAnsi" w:hAnsiTheme="majorHAnsi" w:cstheme="majorHAnsi"/>
                                <w:b/>
                                <w:bCs/>
                                <w:color w:val="2F5496" w:themeColor="accent1" w:themeShade="BF"/>
                                <w:sz w:val="28"/>
                                <w:szCs w:val="28"/>
                              </w:rPr>
                            </w:pPr>
                            <w:r>
                              <w:rPr>
                                <w:rFonts w:asciiTheme="majorHAnsi" w:hAnsiTheme="majorHAnsi" w:cstheme="majorHAnsi"/>
                                <w:b/>
                                <w:bCs/>
                                <w:color w:val="2F5496" w:themeColor="accent1" w:themeShade="BF"/>
                                <w:sz w:val="28"/>
                                <w:szCs w:val="28"/>
                              </w:rPr>
                              <w:t>PENKTOJO</w:t>
                            </w:r>
                            <w:r w:rsidRPr="001B6D0E">
                              <w:rPr>
                                <w:rFonts w:asciiTheme="majorHAnsi" w:hAnsiTheme="majorHAnsi" w:cstheme="majorHAnsi"/>
                                <w:b/>
                                <w:bCs/>
                                <w:color w:val="2F5496" w:themeColor="accent1" w:themeShade="BF"/>
                                <w:sz w:val="28"/>
                                <w:szCs w:val="28"/>
                              </w:rPr>
                              <w:t xml:space="preserve"> VEIKSMŲ PLAN</w:t>
                            </w:r>
                            <w:r>
                              <w:rPr>
                                <w:rFonts w:asciiTheme="majorHAnsi" w:hAnsiTheme="majorHAnsi" w:cstheme="majorHAnsi"/>
                                <w:b/>
                                <w:bCs/>
                                <w:color w:val="2F5496" w:themeColor="accent1" w:themeShade="BF"/>
                                <w:sz w:val="28"/>
                                <w:szCs w:val="28"/>
                              </w:rPr>
                              <w:t>O ĮSIPAREIGOJIMAI</w:t>
                            </w:r>
                            <w:r w:rsidRPr="001B6D0E">
                              <w:rPr>
                                <w:rFonts w:asciiTheme="majorHAnsi" w:hAnsiTheme="majorHAnsi" w:cstheme="majorHAnsi"/>
                                <w:b/>
                                <w:bCs/>
                                <w:color w:val="2F5496" w:themeColor="accent1" w:themeShade="BF"/>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896FF" id="Stačiakampis 1" o:spid="_x0000_s1033" style="position:absolute;left:0;text-align:left;margin-left:0;margin-top:17.5pt;width:479.5pt;height:45.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" fillcolor="window" strokecolor="#2f5597" strokeweight="1pt">
                <v:textbox>
                  <w:txbxContent>
                    <w:p w14:paraId="6BCFF95C" w14:textId="72320F8A" w:rsidR="007E3496" w:rsidRPr="00585773" w:rsidRDefault="007E3496" w:rsidP="00F05367">
                      <w:pPr>
                        <w:spacing w:after="0" w:line="240" w:lineRule="auto"/>
                        <w:jc w:val="center"/>
                        <w:rPr>
                          <w:rFonts w:asciiTheme="majorHAnsi" w:hAnsiTheme="majorHAnsi" w:cstheme="majorHAnsi"/>
                          <w:b/>
                          <w:bCs/>
                          <w:color w:val="2F5496" w:themeColor="accent1" w:themeShade="BF"/>
                          <w:sz w:val="28"/>
                          <w:szCs w:val="28"/>
                        </w:rPr>
                      </w:pPr>
                      <w:r>
                        <w:rPr>
                          <w:rFonts w:asciiTheme="majorHAnsi" w:hAnsiTheme="majorHAnsi" w:cstheme="majorHAnsi"/>
                          <w:b/>
                          <w:bCs/>
                          <w:color w:val="2F5496" w:themeColor="accent1" w:themeShade="BF"/>
                          <w:sz w:val="28"/>
                          <w:szCs w:val="28"/>
                        </w:rPr>
                        <w:t>PENKTOJO</w:t>
                      </w:r>
                      <w:r w:rsidRPr="001B6D0E">
                        <w:rPr>
                          <w:rFonts w:asciiTheme="majorHAnsi" w:hAnsiTheme="majorHAnsi" w:cstheme="majorHAnsi"/>
                          <w:b/>
                          <w:bCs/>
                          <w:color w:val="2F5496" w:themeColor="accent1" w:themeShade="BF"/>
                          <w:sz w:val="28"/>
                          <w:szCs w:val="28"/>
                        </w:rPr>
                        <w:t xml:space="preserve"> VEIKSMŲ PLAN</w:t>
                      </w:r>
                      <w:r>
                        <w:rPr>
                          <w:rFonts w:asciiTheme="majorHAnsi" w:hAnsiTheme="majorHAnsi" w:cstheme="majorHAnsi"/>
                          <w:b/>
                          <w:bCs/>
                          <w:color w:val="2F5496" w:themeColor="accent1" w:themeShade="BF"/>
                          <w:sz w:val="28"/>
                          <w:szCs w:val="28"/>
                        </w:rPr>
                        <w:t>O ĮSIPAREIGOJIMAI</w:t>
                      </w:r>
                      <w:r w:rsidRPr="001B6D0E">
                        <w:rPr>
                          <w:rFonts w:asciiTheme="majorHAnsi" w:hAnsiTheme="majorHAnsi" w:cstheme="majorHAnsi"/>
                          <w:b/>
                          <w:bCs/>
                          <w:color w:val="2F5496" w:themeColor="accent1" w:themeShade="BF"/>
                          <w:sz w:val="28"/>
                          <w:szCs w:val="28"/>
                        </w:rPr>
                        <w:t xml:space="preserve"> </w:t>
                      </w:r>
                    </w:p>
                  </w:txbxContent>
                </v:textbox>
                <w10:wrap anchorx="margin"/>
              </v:rect>
            </w:pict>
          </mc:Fallback>
        </mc:AlternateContent>
      </w:r>
    </w:p>
    <w:p w14:paraId="375599EC" w14:textId="46AD394E" w:rsidR="00F05367" w:rsidRPr="004A0A58" w:rsidRDefault="00F05367" w:rsidP="00BE74D0">
      <w:pPr>
        <w:spacing w:before="120" w:after="240" w:line="300" w:lineRule="atLeast"/>
        <w:rPr>
          <w:rFonts w:ascii="Times New Roman" w:eastAsia="Times New Roman" w:hAnsi="Times New Roman" w:cs="Times New Roman"/>
        </w:rPr>
      </w:pPr>
    </w:p>
    <w:p w14:paraId="288E340E" w14:textId="77777777" w:rsidR="001C0D03" w:rsidRPr="004A0A58" w:rsidRDefault="001C0D03" w:rsidP="001C0D03">
      <w:pPr>
        <w:spacing w:before="120" w:after="240" w:line="300" w:lineRule="atLeast"/>
        <w:rPr>
          <w:rFonts w:ascii="Times New Roman" w:eastAsia="Times New Roman" w:hAnsi="Times New Roman" w:cs="Times New Roman"/>
        </w:rPr>
      </w:pPr>
      <w:bookmarkStart w:id="10" w:name="_Hlk70493479"/>
    </w:p>
    <w:tbl>
      <w:tblPr>
        <w:tblW w:w="9630"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3"/>
        <w:gridCol w:w="3064"/>
        <w:gridCol w:w="2594"/>
        <w:gridCol w:w="1903"/>
        <w:gridCol w:w="1376"/>
      </w:tblGrid>
      <w:tr w:rsidR="001C0D03" w:rsidRPr="004A0A58" w14:paraId="4222F27E" w14:textId="77777777" w:rsidTr="00015966">
        <w:trPr>
          <w:trHeight w:val="530"/>
        </w:trPr>
        <w:tc>
          <w:tcPr>
            <w:tcW w:w="9630" w:type="dxa"/>
            <w:gridSpan w:val="5"/>
            <w:shd w:val="clear" w:color="auto" w:fill="2F5496" w:themeFill="accent1" w:themeFillShade="BF"/>
            <w:tcMar>
              <w:top w:w="100" w:type="dxa"/>
              <w:left w:w="100" w:type="dxa"/>
              <w:bottom w:w="100" w:type="dxa"/>
              <w:right w:w="100" w:type="dxa"/>
            </w:tcMar>
          </w:tcPr>
          <w:p w14:paraId="726FB295" w14:textId="0AB85FAD" w:rsidR="00630EE7" w:rsidRPr="00630EE7" w:rsidRDefault="001C0D03" w:rsidP="001C04BD">
            <w:pPr>
              <w:pStyle w:val="Antrat1"/>
              <w:numPr>
                <w:ilvl w:val="0"/>
                <w:numId w:val="18"/>
              </w:numPr>
              <w:spacing w:before="120"/>
              <w:jc w:val="center"/>
              <w:rPr>
                <w:rFonts w:asciiTheme="minorHAnsi" w:eastAsiaTheme="minorHAnsi" w:hAnsiTheme="minorHAnsi" w:cstheme="minorHAnsi"/>
                <w:b/>
                <w:bCs/>
                <w:iCs/>
                <w:color w:val="FFFFFF" w:themeColor="background1"/>
                <w:sz w:val="22"/>
                <w:szCs w:val="22"/>
              </w:rPr>
            </w:pPr>
            <w:bookmarkStart w:id="11" w:name="_Hlk61711128"/>
            <w:r w:rsidRPr="00630EE7">
              <w:rPr>
                <w:rFonts w:asciiTheme="minorHAnsi" w:eastAsiaTheme="minorHAnsi" w:hAnsiTheme="minorHAnsi" w:cstheme="minorHAnsi"/>
                <w:b/>
                <w:bCs/>
                <w:iCs/>
                <w:color w:val="FFFFFF" w:themeColor="background1"/>
                <w:sz w:val="22"/>
                <w:szCs w:val="22"/>
              </w:rPr>
              <w:t>UŽTIKRINTI GALUTINIŲ NAUDOS GAVĖJŲ DUOMENŲ PRIEINAMUMĄ VISUOMENEI</w:t>
            </w:r>
            <w:bookmarkEnd w:id="11"/>
          </w:p>
        </w:tc>
      </w:tr>
      <w:tr w:rsidR="001C0D03" w:rsidRPr="004A0A58" w14:paraId="740B83C1" w14:textId="77777777" w:rsidTr="00015966">
        <w:trPr>
          <w:trHeight w:val="420"/>
        </w:trPr>
        <w:tc>
          <w:tcPr>
            <w:tcW w:w="9630" w:type="dxa"/>
            <w:gridSpan w:val="5"/>
            <w:tcMar>
              <w:top w:w="100" w:type="dxa"/>
              <w:left w:w="100" w:type="dxa"/>
              <w:bottom w:w="100" w:type="dxa"/>
              <w:right w:w="100" w:type="dxa"/>
            </w:tcMar>
            <w:hideMark/>
          </w:tcPr>
          <w:p w14:paraId="51BDA90F" w14:textId="27DBFFAA" w:rsidR="001C0D03" w:rsidRPr="004A0A58" w:rsidRDefault="001C0D03" w:rsidP="0025541D">
            <w:pPr>
              <w:spacing w:before="60" w:after="60" w:line="240" w:lineRule="auto"/>
              <w:jc w:val="center"/>
              <w:rPr>
                <w:rFonts w:cstheme="minorHAnsi"/>
                <w:i/>
                <w:color w:val="000000"/>
              </w:rPr>
            </w:pPr>
            <w:r w:rsidRPr="004A0A58">
              <w:rPr>
                <w:rFonts w:cstheme="minorHAnsi"/>
                <w:i/>
                <w:color w:val="000000"/>
              </w:rPr>
              <w:t>202</w:t>
            </w:r>
            <w:r w:rsidR="00A961C1">
              <w:rPr>
                <w:rFonts w:cstheme="minorHAnsi"/>
                <w:i/>
                <w:color w:val="000000"/>
                <w:lang w:val="en-GB"/>
              </w:rPr>
              <w:t>1</w:t>
            </w:r>
            <w:r w:rsidRPr="004A0A58">
              <w:rPr>
                <w:rFonts w:cstheme="minorHAnsi"/>
                <w:i/>
                <w:color w:val="000000"/>
              </w:rPr>
              <w:t xml:space="preserve"> m. </w:t>
            </w:r>
            <w:r w:rsidR="00A961C1">
              <w:rPr>
                <w:rFonts w:cstheme="minorHAnsi"/>
                <w:i/>
                <w:color w:val="000000"/>
              </w:rPr>
              <w:t>sausio</w:t>
            </w:r>
            <w:r w:rsidRPr="004A0A58">
              <w:rPr>
                <w:rFonts w:cstheme="minorHAnsi"/>
                <w:i/>
                <w:color w:val="000000"/>
              </w:rPr>
              <w:t xml:space="preserve"> 1 d. – 2021 m. gruodžio 31 d.</w:t>
            </w:r>
          </w:p>
        </w:tc>
      </w:tr>
      <w:tr w:rsidR="001C0D03" w:rsidRPr="004A0A58" w14:paraId="14D441CC" w14:textId="77777777" w:rsidTr="00015966">
        <w:trPr>
          <w:trHeight w:val="573"/>
        </w:trPr>
        <w:tc>
          <w:tcPr>
            <w:tcW w:w="3757" w:type="dxa"/>
            <w:gridSpan w:val="2"/>
            <w:shd w:val="clear" w:color="auto" w:fill="D9D9D9"/>
            <w:tcMar>
              <w:top w:w="100" w:type="dxa"/>
              <w:left w:w="100" w:type="dxa"/>
              <w:bottom w:w="100" w:type="dxa"/>
              <w:right w:w="100" w:type="dxa"/>
            </w:tcMar>
            <w:hideMark/>
          </w:tcPr>
          <w:p w14:paraId="78CA851C" w14:textId="77777777" w:rsidR="001C0D03" w:rsidRPr="004A0A58" w:rsidRDefault="001C0D03" w:rsidP="0025541D">
            <w:pPr>
              <w:spacing w:before="60" w:after="60" w:line="240" w:lineRule="auto"/>
              <w:jc w:val="center"/>
              <w:rPr>
                <w:rFonts w:cstheme="minorHAnsi"/>
              </w:rPr>
            </w:pPr>
            <w:r w:rsidRPr="004A0A58">
              <w:rPr>
                <w:rFonts w:cstheme="minorHAnsi"/>
                <w:color w:val="000000"/>
                <w:shd w:val="clear" w:color="auto" w:fill="D9D9D9"/>
              </w:rPr>
              <w:t>Pagrindinė įsipareigojimą įgyvendinanti institucija / įstaiga</w:t>
            </w:r>
          </w:p>
        </w:tc>
        <w:tc>
          <w:tcPr>
            <w:tcW w:w="5873" w:type="dxa"/>
            <w:gridSpan w:val="3"/>
            <w:tcMar>
              <w:top w:w="100" w:type="dxa"/>
              <w:left w:w="100" w:type="dxa"/>
              <w:bottom w:w="100" w:type="dxa"/>
              <w:right w:w="100" w:type="dxa"/>
            </w:tcMar>
            <w:hideMark/>
          </w:tcPr>
          <w:p w14:paraId="0C618912" w14:textId="77777777" w:rsidR="001C0D03" w:rsidRPr="004A0A58" w:rsidRDefault="001C0D03" w:rsidP="0025541D">
            <w:pPr>
              <w:spacing w:before="60" w:after="60" w:line="240" w:lineRule="auto"/>
              <w:rPr>
                <w:rFonts w:cstheme="minorHAnsi"/>
              </w:rPr>
            </w:pPr>
            <w:r w:rsidRPr="004A0A58">
              <w:rPr>
                <w:rFonts w:cstheme="minorHAnsi"/>
              </w:rPr>
              <w:t>Valstybės įmonė Registrų centras (toliau – Registrų centras)</w:t>
            </w:r>
          </w:p>
        </w:tc>
      </w:tr>
      <w:tr w:rsidR="001C0D03" w:rsidRPr="004A0A58" w14:paraId="73C605C6" w14:textId="77777777" w:rsidTr="00015966">
        <w:trPr>
          <w:trHeight w:val="420"/>
        </w:trPr>
        <w:tc>
          <w:tcPr>
            <w:tcW w:w="9630" w:type="dxa"/>
            <w:gridSpan w:val="5"/>
            <w:shd w:val="clear" w:color="auto" w:fill="D9D9D9"/>
            <w:tcMar>
              <w:top w:w="100" w:type="dxa"/>
              <w:left w:w="100" w:type="dxa"/>
              <w:bottom w:w="100" w:type="dxa"/>
              <w:right w:w="100" w:type="dxa"/>
            </w:tcMar>
            <w:hideMark/>
          </w:tcPr>
          <w:p w14:paraId="2DECE2D0" w14:textId="77777777" w:rsidR="001C0D03" w:rsidRPr="004A0A58" w:rsidRDefault="001C0D03" w:rsidP="0025541D">
            <w:pPr>
              <w:spacing w:before="60" w:after="60" w:line="240" w:lineRule="auto"/>
              <w:jc w:val="center"/>
              <w:rPr>
                <w:rFonts w:cstheme="minorHAnsi"/>
              </w:rPr>
            </w:pPr>
            <w:r w:rsidRPr="004A0A58">
              <w:rPr>
                <w:rFonts w:cstheme="minorHAnsi"/>
                <w:b/>
                <w:bCs/>
                <w:color w:val="000000"/>
                <w:shd w:val="clear" w:color="auto" w:fill="D9D9D9"/>
              </w:rPr>
              <w:t xml:space="preserve">Įsipareigojimo aprašymas </w:t>
            </w:r>
          </w:p>
        </w:tc>
      </w:tr>
      <w:tr w:rsidR="006C69F2" w:rsidRPr="004A0A58" w14:paraId="4936AA97" w14:textId="77777777" w:rsidTr="00015966">
        <w:trPr>
          <w:trHeight w:val="4768"/>
        </w:trPr>
        <w:tc>
          <w:tcPr>
            <w:tcW w:w="3757" w:type="dxa"/>
            <w:gridSpan w:val="2"/>
            <w:shd w:val="clear" w:color="auto" w:fill="D9D9D9"/>
            <w:tcMar>
              <w:top w:w="100" w:type="dxa"/>
              <w:left w:w="100" w:type="dxa"/>
              <w:bottom w:w="100" w:type="dxa"/>
              <w:right w:w="100" w:type="dxa"/>
            </w:tcMar>
            <w:hideMark/>
          </w:tcPr>
          <w:p w14:paraId="0ED87053" w14:textId="77777777" w:rsidR="006C69F2" w:rsidRPr="004A0A58" w:rsidRDefault="006C69F2" w:rsidP="006C69F2">
            <w:pPr>
              <w:spacing w:before="60" w:after="60" w:line="240" w:lineRule="auto"/>
              <w:jc w:val="center"/>
              <w:rPr>
                <w:rFonts w:cstheme="minorHAnsi"/>
              </w:rPr>
            </w:pPr>
            <w:r w:rsidRPr="004A0A58">
              <w:rPr>
                <w:rFonts w:cstheme="minorHAnsi"/>
                <w:color w:val="000000"/>
                <w:shd w:val="clear" w:color="auto" w:fill="D9D9D9"/>
              </w:rPr>
              <w:t>Esama situacija (</w:t>
            </w:r>
            <w:r w:rsidRPr="004A0A58">
              <w:rPr>
                <w:rFonts w:cstheme="minorHAnsi"/>
                <w:i/>
                <w:iCs/>
                <w:color w:val="000000"/>
                <w:shd w:val="clear" w:color="auto" w:fill="D9D9D9"/>
              </w:rPr>
              <w:t>status quo</w:t>
            </w:r>
            <w:r w:rsidRPr="004A0A58">
              <w:rPr>
                <w:rFonts w:cstheme="minorHAnsi"/>
                <w:color w:val="000000"/>
                <w:shd w:val="clear" w:color="auto" w:fill="D9D9D9"/>
              </w:rPr>
              <w:t xml:space="preserve">) ir pagrindinė sprendžiama problema </w:t>
            </w:r>
          </w:p>
        </w:tc>
        <w:tc>
          <w:tcPr>
            <w:tcW w:w="5873" w:type="dxa"/>
            <w:gridSpan w:val="3"/>
            <w:tcMar>
              <w:top w:w="100" w:type="dxa"/>
              <w:left w:w="100" w:type="dxa"/>
              <w:bottom w:w="100" w:type="dxa"/>
              <w:right w:w="100" w:type="dxa"/>
            </w:tcMar>
            <w:hideMark/>
          </w:tcPr>
          <w:p w14:paraId="559B725D" w14:textId="4E2F4CAB" w:rsidR="006C69F2" w:rsidRPr="004A0A58" w:rsidRDefault="006C69F2" w:rsidP="006C69F2">
            <w:pPr>
              <w:spacing w:before="60" w:after="60" w:line="240" w:lineRule="auto"/>
              <w:jc w:val="both"/>
              <w:textAlignment w:val="baseline"/>
              <w:rPr>
                <w:rFonts w:cstheme="minorHAnsi"/>
              </w:rPr>
            </w:pPr>
            <w:r w:rsidRPr="004A0A58">
              <w:rPr>
                <w:rFonts w:cstheme="minorHAnsi"/>
                <w:i/>
                <w:iCs/>
              </w:rPr>
              <w:t>Status quo</w:t>
            </w:r>
            <w:r w:rsidRPr="004A0A58">
              <w:rPr>
                <w:rFonts w:cstheme="minorHAnsi"/>
              </w:rPr>
              <w:t xml:space="preserve"> – vadovaujantis Direktyva (ES) 2015/849, valstybės narės įpareigotos užtikrinti, kad informacija apie juridinių asmenų tikruosius savininkus būtų laikoma kiekvienos valstybės narės centriniame registre. Š</w:t>
            </w:r>
            <w:r w:rsidR="00B4592F">
              <w:rPr>
                <w:rFonts w:cstheme="minorHAnsi"/>
              </w:rPr>
              <w:t>į</w:t>
            </w:r>
            <w:r w:rsidRPr="004A0A58">
              <w:rPr>
                <w:rFonts w:cstheme="minorHAnsi"/>
              </w:rPr>
              <w:t xml:space="preserve"> reikalavim</w:t>
            </w:r>
            <w:r w:rsidR="00B4592F">
              <w:rPr>
                <w:rFonts w:cstheme="minorHAnsi"/>
              </w:rPr>
              <w:t>ą</w:t>
            </w:r>
            <w:r w:rsidRPr="004A0A58">
              <w:rPr>
                <w:rFonts w:cstheme="minorHAnsi"/>
              </w:rPr>
              <w:t xml:space="preserve"> į Lietuvos nacionalinę teisę perkel</w:t>
            </w:r>
            <w:r w:rsidR="00B4592F">
              <w:rPr>
                <w:rFonts w:cstheme="minorHAnsi"/>
              </w:rPr>
              <w:t>ia</w:t>
            </w:r>
            <w:r w:rsidRPr="004A0A58">
              <w:rPr>
                <w:rFonts w:cstheme="minorHAnsi"/>
              </w:rPr>
              <w:t xml:space="preserve"> Pinigų plovimo ir teroristų finansavimo prevencijos įstatym</w:t>
            </w:r>
            <w:r w:rsidR="00B4592F">
              <w:rPr>
                <w:rFonts w:cstheme="minorHAnsi"/>
              </w:rPr>
              <w:t>as</w:t>
            </w:r>
            <w:r w:rsidRPr="004A0A58">
              <w:rPr>
                <w:rFonts w:cstheme="minorHAnsi"/>
              </w:rPr>
              <w:t>, nu</w:t>
            </w:r>
            <w:r w:rsidR="00B4592F">
              <w:rPr>
                <w:rFonts w:cstheme="minorHAnsi"/>
              </w:rPr>
              <w:t>statantis</w:t>
            </w:r>
            <w:r w:rsidRPr="004A0A58">
              <w:rPr>
                <w:rFonts w:cstheme="minorHAnsi"/>
              </w:rPr>
              <w:t xml:space="preserve"> pareigą juridiniams asmenims gauti, atnaujinti ir saugoti tikslią informaciją apie savo naudos gavėjus ir šią informaciją teikti </w:t>
            </w:r>
            <w:r w:rsidR="00DC36E6">
              <w:rPr>
                <w:rFonts w:cstheme="minorHAnsi"/>
              </w:rPr>
              <w:t>Juridinių asmenų dalyvių informacinei sistemai (</w:t>
            </w:r>
            <w:r w:rsidRPr="004A0A58">
              <w:rPr>
                <w:rFonts w:cstheme="minorHAnsi"/>
              </w:rPr>
              <w:t>JADIS</w:t>
            </w:r>
            <w:r w:rsidR="00DC36E6">
              <w:rPr>
                <w:rFonts w:cstheme="minorHAnsi"/>
              </w:rPr>
              <w:t>)</w:t>
            </w:r>
            <w:r w:rsidRPr="004A0A58">
              <w:rPr>
                <w:rFonts w:cstheme="minorHAnsi"/>
              </w:rPr>
              <w:t>. Šią pareigą įtvirtinanti</w:t>
            </w:r>
            <w:r w:rsidR="00B4592F">
              <w:rPr>
                <w:rFonts w:cstheme="minorHAnsi"/>
              </w:rPr>
              <w:t xml:space="preserve"> įstatymo</w:t>
            </w:r>
            <w:r w:rsidR="00B4592F" w:rsidRPr="004A0A58">
              <w:rPr>
                <w:rFonts w:cstheme="minorHAnsi"/>
              </w:rPr>
              <w:t xml:space="preserve"> </w:t>
            </w:r>
            <w:r w:rsidRPr="004A0A58">
              <w:rPr>
                <w:rFonts w:cstheme="minorHAnsi"/>
              </w:rPr>
              <w:t>25</w:t>
            </w:r>
            <w:r w:rsidR="00B4592F">
              <w:rPr>
                <w:rFonts w:cstheme="minorHAnsi"/>
              </w:rPr>
              <w:t> </w:t>
            </w:r>
            <w:r w:rsidRPr="004A0A58">
              <w:rPr>
                <w:rFonts w:cstheme="minorHAnsi"/>
              </w:rPr>
              <w:t>str. 1 d. nuostata įsigaliojo 2019 m. sausio 1</w:t>
            </w:r>
            <w:r w:rsidR="00C952D8">
              <w:rPr>
                <w:rFonts w:cstheme="minorHAnsi"/>
              </w:rPr>
              <w:t> </w:t>
            </w:r>
            <w:r w:rsidRPr="004A0A58">
              <w:rPr>
                <w:rFonts w:cstheme="minorHAnsi"/>
              </w:rPr>
              <w:t>d., tačiau</w:t>
            </w:r>
            <w:r w:rsidR="003C70CB">
              <w:rPr>
                <w:rFonts w:cstheme="minorHAnsi"/>
              </w:rPr>
              <w:t xml:space="preserve"> </w:t>
            </w:r>
            <w:r w:rsidRPr="004A0A58">
              <w:rPr>
                <w:rFonts w:cstheme="minorHAnsi"/>
              </w:rPr>
              <w:t>JADIS naudos gavėjų posistemis iki šiol nesukurtas</w:t>
            </w:r>
            <w:r w:rsidR="003C70CB">
              <w:rPr>
                <w:rFonts w:cstheme="minorHAnsi"/>
              </w:rPr>
              <w:t>, nes nebuvo skirta valstybės biudžeto asignavimų.</w:t>
            </w:r>
          </w:p>
          <w:p w14:paraId="2F862B44" w14:textId="477F2BE8" w:rsidR="006C69F2" w:rsidRPr="004A0A58" w:rsidRDefault="006C69F2" w:rsidP="006C69F2">
            <w:pPr>
              <w:spacing w:before="60" w:after="60" w:line="240" w:lineRule="auto"/>
              <w:jc w:val="both"/>
              <w:textAlignment w:val="baseline"/>
              <w:rPr>
                <w:rFonts w:cstheme="minorHAnsi"/>
              </w:rPr>
            </w:pPr>
            <w:r w:rsidRPr="004A0A58">
              <w:rPr>
                <w:rFonts w:cstheme="minorHAnsi"/>
              </w:rPr>
              <w:t>Problema – nėra sukurtas JADIS naudos gavėjų posistemis, kuriame būtų kaupiami galutinių naudos gavėjų duomenys, reikalingi pinigų plovimo ir teroristų finansavimo prevencijai užtikrinti, kovai su šešėline ekonomika, neįgyvendinama Direktyva (ES) 2015/849, neužtikrinamas galutinių naudos gavėjų duomenų prieinamumas plačiajai visuomenei.</w:t>
            </w:r>
          </w:p>
        </w:tc>
      </w:tr>
      <w:tr w:rsidR="001C0D03" w:rsidRPr="004A0A58" w14:paraId="68708627" w14:textId="77777777" w:rsidTr="00015966">
        <w:trPr>
          <w:trHeight w:val="735"/>
        </w:trPr>
        <w:tc>
          <w:tcPr>
            <w:tcW w:w="3757" w:type="dxa"/>
            <w:gridSpan w:val="2"/>
            <w:shd w:val="clear" w:color="auto" w:fill="D9D9D9"/>
            <w:tcMar>
              <w:top w:w="100" w:type="dxa"/>
              <w:left w:w="100" w:type="dxa"/>
              <w:bottom w:w="100" w:type="dxa"/>
              <w:right w:w="100" w:type="dxa"/>
            </w:tcMar>
            <w:hideMark/>
          </w:tcPr>
          <w:p w14:paraId="513B495B" w14:textId="079D17FD" w:rsidR="001C0D03" w:rsidRPr="004A0A58" w:rsidRDefault="001C0D03" w:rsidP="0025541D">
            <w:pPr>
              <w:spacing w:before="60" w:after="60" w:line="240" w:lineRule="auto"/>
              <w:jc w:val="center"/>
              <w:rPr>
                <w:rFonts w:cstheme="minorHAnsi"/>
              </w:rPr>
            </w:pPr>
            <w:r w:rsidRPr="004A0A58">
              <w:rPr>
                <w:rFonts w:cstheme="minorHAnsi"/>
                <w:color w:val="000000"/>
                <w:shd w:val="clear" w:color="auto" w:fill="D9D9D9"/>
              </w:rPr>
              <w:t xml:space="preserve">Problemos sprendimo būdas / </w:t>
            </w:r>
            <w:r w:rsidR="00392626">
              <w:rPr>
                <w:rFonts w:cstheme="minorHAnsi"/>
                <w:color w:val="000000"/>
                <w:shd w:val="clear" w:color="auto" w:fill="D9D9D9"/>
              </w:rPr>
              <w:t>į</w:t>
            </w:r>
            <w:r w:rsidRPr="004A0A58">
              <w:rPr>
                <w:rFonts w:cstheme="minorHAnsi"/>
                <w:color w:val="000000"/>
                <w:shd w:val="clear" w:color="auto" w:fill="D9D9D9"/>
              </w:rPr>
              <w:t>sipareigojimas</w:t>
            </w:r>
          </w:p>
        </w:tc>
        <w:tc>
          <w:tcPr>
            <w:tcW w:w="5873" w:type="dxa"/>
            <w:gridSpan w:val="3"/>
            <w:tcMar>
              <w:top w:w="100" w:type="dxa"/>
              <w:left w:w="100" w:type="dxa"/>
              <w:bottom w:w="100" w:type="dxa"/>
              <w:right w:w="100" w:type="dxa"/>
            </w:tcMar>
            <w:hideMark/>
          </w:tcPr>
          <w:p w14:paraId="6A7A147A" w14:textId="6A30288C" w:rsidR="001C0D03" w:rsidRPr="004A0A58" w:rsidRDefault="006C69F2" w:rsidP="0025541D">
            <w:pPr>
              <w:spacing w:before="60" w:after="60" w:line="240" w:lineRule="auto"/>
              <w:jc w:val="both"/>
              <w:textAlignment w:val="baseline"/>
              <w:rPr>
                <w:rFonts w:eastAsia="Times New Roman" w:cstheme="minorHAnsi"/>
              </w:rPr>
            </w:pPr>
            <w:r w:rsidRPr="004A0A58">
              <w:rPr>
                <w:rFonts w:cstheme="minorHAnsi"/>
                <w:iCs/>
                <w:color w:val="000000"/>
              </w:rPr>
              <w:t xml:space="preserve">Sukurti </w:t>
            </w:r>
            <w:r w:rsidRPr="004A0A58">
              <w:rPr>
                <w:rFonts w:cstheme="minorHAnsi"/>
                <w:color w:val="000000"/>
              </w:rPr>
              <w:t>JADIS naudos gavėjų posistemį, kuriame būtų tvarkomi juridinių asmenų galutinių naudos gavėjų duomenys.</w:t>
            </w:r>
          </w:p>
        </w:tc>
      </w:tr>
      <w:tr w:rsidR="001C0D03" w:rsidRPr="004A0A58" w14:paraId="504408FB" w14:textId="77777777" w:rsidTr="00015966">
        <w:trPr>
          <w:trHeight w:val="258"/>
        </w:trPr>
        <w:tc>
          <w:tcPr>
            <w:tcW w:w="3757" w:type="dxa"/>
            <w:gridSpan w:val="2"/>
            <w:shd w:val="clear" w:color="auto" w:fill="D9D9D9"/>
            <w:tcMar>
              <w:top w:w="100" w:type="dxa"/>
              <w:left w:w="100" w:type="dxa"/>
              <w:bottom w:w="100" w:type="dxa"/>
              <w:right w:w="100" w:type="dxa"/>
            </w:tcMar>
          </w:tcPr>
          <w:p w14:paraId="3FD76D58" w14:textId="77777777" w:rsidR="001C0D03" w:rsidRPr="004A0A58" w:rsidRDefault="001C0D03" w:rsidP="0025541D">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Pagrindinis tikslas</w:t>
            </w:r>
          </w:p>
        </w:tc>
        <w:tc>
          <w:tcPr>
            <w:tcW w:w="5873" w:type="dxa"/>
            <w:gridSpan w:val="3"/>
            <w:tcMar>
              <w:top w:w="100" w:type="dxa"/>
              <w:left w:w="100" w:type="dxa"/>
              <w:bottom w:w="100" w:type="dxa"/>
              <w:right w:w="100" w:type="dxa"/>
            </w:tcMar>
          </w:tcPr>
          <w:p w14:paraId="468AA761" w14:textId="77777777" w:rsidR="001C0D03" w:rsidRPr="004A0A58" w:rsidRDefault="001C0D03" w:rsidP="0025541D">
            <w:pPr>
              <w:spacing w:before="60" w:after="60" w:line="240" w:lineRule="auto"/>
              <w:textAlignment w:val="baseline"/>
              <w:rPr>
                <w:rFonts w:cstheme="minorHAnsi"/>
                <w:iCs/>
                <w:color w:val="000000"/>
              </w:rPr>
            </w:pPr>
            <w:r w:rsidRPr="004A0A58">
              <w:rPr>
                <w:rFonts w:cstheme="minorHAnsi"/>
                <w:iCs/>
                <w:color w:val="000000"/>
              </w:rPr>
              <w:t xml:space="preserve">Sukurtas </w:t>
            </w:r>
            <w:r w:rsidRPr="004A0A58">
              <w:rPr>
                <w:rFonts w:cstheme="minorHAnsi"/>
                <w:color w:val="000000"/>
              </w:rPr>
              <w:t>JADIS naudos gavėjų posistemis.</w:t>
            </w:r>
          </w:p>
        </w:tc>
      </w:tr>
      <w:tr w:rsidR="001C0D03" w:rsidRPr="004A0A58" w14:paraId="3CB7D434" w14:textId="77777777" w:rsidTr="00015966">
        <w:trPr>
          <w:trHeight w:val="440"/>
        </w:trPr>
        <w:tc>
          <w:tcPr>
            <w:tcW w:w="3757" w:type="dxa"/>
            <w:gridSpan w:val="2"/>
            <w:shd w:val="clear" w:color="auto" w:fill="D9D9D9"/>
            <w:tcMar>
              <w:top w:w="100" w:type="dxa"/>
              <w:left w:w="100" w:type="dxa"/>
              <w:bottom w:w="100" w:type="dxa"/>
              <w:right w:w="100" w:type="dxa"/>
            </w:tcMar>
            <w:hideMark/>
          </w:tcPr>
          <w:p w14:paraId="5D196FBB" w14:textId="77777777" w:rsidR="001C0D03" w:rsidRPr="004A0A58" w:rsidRDefault="001C0D03" w:rsidP="0025541D">
            <w:pPr>
              <w:spacing w:before="60" w:after="60" w:line="240" w:lineRule="auto"/>
              <w:jc w:val="center"/>
              <w:rPr>
                <w:rFonts w:cstheme="minorHAnsi"/>
              </w:rPr>
            </w:pPr>
            <w:r w:rsidRPr="004A0A58">
              <w:rPr>
                <w:rFonts w:cstheme="minorHAnsi"/>
                <w:color w:val="000000"/>
                <w:shd w:val="clear" w:color="auto" w:fill="D9D9D9"/>
              </w:rPr>
              <w:t xml:space="preserve">Kaip įsipareigojimo įgyvendinimas prisidės prie problemos sprendimo? </w:t>
            </w:r>
          </w:p>
        </w:tc>
        <w:tc>
          <w:tcPr>
            <w:tcW w:w="5873" w:type="dxa"/>
            <w:gridSpan w:val="3"/>
            <w:tcMar>
              <w:top w:w="100" w:type="dxa"/>
              <w:left w:w="100" w:type="dxa"/>
              <w:bottom w:w="100" w:type="dxa"/>
              <w:right w:w="100" w:type="dxa"/>
            </w:tcMar>
            <w:hideMark/>
          </w:tcPr>
          <w:p w14:paraId="33E03E03" w14:textId="4B4C7D64" w:rsidR="001C0D03" w:rsidRPr="004A0A58" w:rsidRDefault="006C69F2" w:rsidP="0025541D">
            <w:pPr>
              <w:spacing w:before="60" w:after="60" w:line="240" w:lineRule="auto"/>
              <w:jc w:val="both"/>
              <w:rPr>
                <w:rFonts w:cstheme="minorHAnsi"/>
              </w:rPr>
            </w:pPr>
            <w:r w:rsidRPr="004A0A58">
              <w:rPr>
                <w:rFonts w:cstheme="minorHAnsi"/>
                <w:iCs/>
                <w:color w:val="000000"/>
              </w:rPr>
              <w:t xml:space="preserve">Sukūrus </w:t>
            </w:r>
            <w:r w:rsidRPr="004A0A58">
              <w:rPr>
                <w:rFonts w:cstheme="minorHAnsi"/>
                <w:color w:val="000000"/>
              </w:rPr>
              <w:t xml:space="preserve">JADIS naudos gavėjų posistemį, jame bus tvarkomi juridinių asmenų galutinių naudos gavėjų duomenys, </w:t>
            </w:r>
            <w:r w:rsidRPr="004A0A58">
              <w:rPr>
                <w:rFonts w:cstheme="minorHAnsi"/>
              </w:rPr>
              <w:t>reikalingi pinigų plovimo ir teroristų finansavimo prevencijai užtikrinti, kovai su šešėline ekonomika, bus įgyvendinta Direktyva (ES) 2015/849 ir užtikrintas galutinių naudos gavėjų duomenų prieinamumas plačiajai visuomenei</w:t>
            </w:r>
            <w:r w:rsidR="001C0D03" w:rsidRPr="004A0A58">
              <w:rPr>
                <w:rFonts w:cstheme="minorHAnsi"/>
              </w:rPr>
              <w:t>.</w:t>
            </w:r>
          </w:p>
        </w:tc>
      </w:tr>
      <w:tr w:rsidR="001C0D03" w:rsidRPr="004A0A58" w14:paraId="1121E7E3" w14:textId="77777777" w:rsidTr="00015966">
        <w:trPr>
          <w:trHeight w:val="440"/>
        </w:trPr>
        <w:tc>
          <w:tcPr>
            <w:tcW w:w="9630" w:type="dxa"/>
            <w:gridSpan w:val="5"/>
            <w:shd w:val="clear" w:color="auto" w:fill="D9D9D9"/>
            <w:tcMar>
              <w:top w:w="100" w:type="dxa"/>
              <w:left w:w="100" w:type="dxa"/>
              <w:bottom w:w="100" w:type="dxa"/>
              <w:right w:w="100" w:type="dxa"/>
            </w:tcMar>
          </w:tcPr>
          <w:p w14:paraId="7354A3EE" w14:textId="77777777" w:rsidR="001C0D03" w:rsidRPr="004A0A58" w:rsidRDefault="001C0D03" w:rsidP="0025541D">
            <w:pPr>
              <w:spacing w:before="60" w:after="60" w:line="240" w:lineRule="auto"/>
              <w:textAlignment w:val="baseline"/>
              <w:rPr>
                <w:rFonts w:cstheme="minorHAnsi"/>
                <w:i/>
                <w:iCs/>
                <w:color w:val="000000"/>
              </w:rPr>
            </w:pPr>
            <w:r w:rsidRPr="004A0A58">
              <w:rPr>
                <w:rFonts w:cstheme="minorHAnsi"/>
                <w:color w:val="000000"/>
                <w:shd w:val="clear" w:color="auto" w:fill="D9D9D9"/>
              </w:rPr>
              <w:t>Kokių žingsnių imsitės siekdami šio tikslo? Laike išdėstykite planuojamus žingsnius ir laukiamus rezultatus.</w:t>
            </w:r>
          </w:p>
        </w:tc>
      </w:tr>
      <w:tr w:rsidR="001C0D03" w:rsidRPr="004A0A58" w14:paraId="2D68175D" w14:textId="77777777" w:rsidTr="00015966">
        <w:trPr>
          <w:trHeight w:val="420"/>
        </w:trPr>
        <w:tc>
          <w:tcPr>
            <w:tcW w:w="3757" w:type="dxa"/>
            <w:gridSpan w:val="2"/>
            <w:shd w:val="clear" w:color="auto" w:fill="D9D9D9" w:themeFill="background1" w:themeFillShade="D9"/>
            <w:tcMar>
              <w:top w:w="100" w:type="dxa"/>
              <w:left w:w="100" w:type="dxa"/>
              <w:bottom w:w="100" w:type="dxa"/>
              <w:right w:w="100" w:type="dxa"/>
            </w:tcMar>
            <w:vAlign w:val="center"/>
          </w:tcPr>
          <w:p w14:paraId="5CC99DD8" w14:textId="77777777" w:rsidR="001C0D03" w:rsidRPr="004A0A58" w:rsidRDefault="001C0D03" w:rsidP="0025541D">
            <w:pPr>
              <w:spacing w:before="60" w:after="60" w:line="240" w:lineRule="auto"/>
              <w:jc w:val="center"/>
              <w:rPr>
                <w:rFonts w:cstheme="minorHAnsi"/>
                <w:b/>
                <w:color w:val="000000"/>
                <w:shd w:val="clear" w:color="auto" w:fill="D9D9D9"/>
              </w:rPr>
            </w:pPr>
            <w:r w:rsidRPr="004A0A58">
              <w:rPr>
                <w:rFonts w:cstheme="minorHAnsi"/>
                <w:b/>
                <w:color w:val="000000"/>
                <w:shd w:val="clear" w:color="auto" w:fill="D9D9D9"/>
              </w:rPr>
              <w:t>Žingsnis ir jo aprašymas</w:t>
            </w:r>
          </w:p>
        </w:tc>
        <w:tc>
          <w:tcPr>
            <w:tcW w:w="2594" w:type="dxa"/>
            <w:shd w:val="clear" w:color="auto" w:fill="D9D9D9" w:themeFill="background1" w:themeFillShade="D9"/>
            <w:vAlign w:val="center"/>
          </w:tcPr>
          <w:p w14:paraId="3DB95204" w14:textId="77777777" w:rsidR="001C0D03" w:rsidRPr="004A0A58" w:rsidRDefault="001C0D03" w:rsidP="0025541D">
            <w:pPr>
              <w:spacing w:before="60" w:after="60" w:line="240" w:lineRule="auto"/>
              <w:jc w:val="center"/>
              <w:rPr>
                <w:rFonts w:cstheme="minorHAnsi"/>
                <w:b/>
                <w:color w:val="000000"/>
                <w:shd w:val="clear" w:color="auto" w:fill="D9D9D9"/>
              </w:rPr>
            </w:pPr>
            <w:r w:rsidRPr="004A0A58">
              <w:rPr>
                <w:rFonts w:cstheme="minorHAnsi"/>
                <w:b/>
                <w:color w:val="000000"/>
                <w:shd w:val="clear" w:color="auto" w:fill="D9D9D9"/>
              </w:rPr>
              <w:t>Laukiamas konkretus rezultatas</w:t>
            </w:r>
          </w:p>
        </w:tc>
        <w:tc>
          <w:tcPr>
            <w:tcW w:w="1903" w:type="dxa"/>
            <w:shd w:val="clear" w:color="auto" w:fill="D9D9D9" w:themeFill="background1" w:themeFillShade="D9"/>
            <w:tcMar>
              <w:top w:w="100" w:type="dxa"/>
              <w:left w:w="100" w:type="dxa"/>
              <w:bottom w:w="100" w:type="dxa"/>
              <w:right w:w="100" w:type="dxa"/>
            </w:tcMar>
            <w:vAlign w:val="center"/>
          </w:tcPr>
          <w:p w14:paraId="098C4889" w14:textId="77777777" w:rsidR="001C0D03" w:rsidRPr="004A0A58" w:rsidRDefault="001C0D03" w:rsidP="0025541D">
            <w:pPr>
              <w:spacing w:before="60" w:after="60" w:line="240" w:lineRule="auto"/>
              <w:jc w:val="center"/>
              <w:rPr>
                <w:rFonts w:cstheme="minorHAnsi"/>
                <w:b/>
                <w:iCs/>
                <w:color w:val="000000"/>
              </w:rPr>
            </w:pPr>
            <w:r w:rsidRPr="004A0A58">
              <w:rPr>
                <w:rFonts w:cstheme="minorHAnsi"/>
                <w:b/>
                <w:iCs/>
                <w:color w:val="000000"/>
              </w:rPr>
              <w:t>Įgyvendinimo pradžios data</w:t>
            </w:r>
          </w:p>
        </w:tc>
        <w:tc>
          <w:tcPr>
            <w:tcW w:w="1376" w:type="dxa"/>
            <w:shd w:val="clear" w:color="auto" w:fill="D9D9D9" w:themeFill="background1" w:themeFillShade="D9"/>
            <w:vAlign w:val="center"/>
          </w:tcPr>
          <w:p w14:paraId="65C76484" w14:textId="77777777" w:rsidR="001C0D03" w:rsidRPr="004A0A58" w:rsidRDefault="001C0D03" w:rsidP="0025541D">
            <w:pPr>
              <w:spacing w:before="60" w:after="60" w:line="240" w:lineRule="auto"/>
              <w:jc w:val="center"/>
              <w:rPr>
                <w:rFonts w:cstheme="minorHAnsi"/>
                <w:b/>
                <w:iCs/>
                <w:color w:val="000000"/>
              </w:rPr>
            </w:pPr>
            <w:r w:rsidRPr="004A0A58">
              <w:rPr>
                <w:rFonts w:cstheme="minorHAnsi"/>
                <w:b/>
                <w:iCs/>
                <w:color w:val="000000"/>
              </w:rPr>
              <w:t>Įgyvendinimo pabaigos data</w:t>
            </w:r>
          </w:p>
        </w:tc>
      </w:tr>
      <w:tr w:rsidR="001C0D03" w:rsidRPr="004A0A58" w14:paraId="6802D399" w14:textId="77777777" w:rsidTr="00015966">
        <w:trPr>
          <w:trHeight w:val="420"/>
        </w:trPr>
        <w:tc>
          <w:tcPr>
            <w:tcW w:w="693" w:type="dxa"/>
            <w:shd w:val="clear" w:color="auto" w:fill="DBDBDB" w:themeFill="accent3" w:themeFillTint="66"/>
            <w:tcMar>
              <w:top w:w="100" w:type="dxa"/>
              <w:left w:w="100" w:type="dxa"/>
              <w:bottom w:w="100" w:type="dxa"/>
              <w:right w:w="100" w:type="dxa"/>
            </w:tcMar>
          </w:tcPr>
          <w:p w14:paraId="698B83F6" w14:textId="77777777" w:rsidR="001C0D03" w:rsidRPr="004A0A58" w:rsidRDefault="001C0D03" w:rsidP="0025541D">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lastRenderedPageBreak/>
              <w:t>1.</w:t>
            </w:r>
          </w:p>
        </w:tc>
        <w:tc>
          <w:tcPr>
            <w:tcW w:w="3064" w:type="dxa"/>
            <w:shd w:val="clear" w:color="auto" w:fill="DBDBDB" w:themeFill="accent3" w:themeFillTint="66"/>
          </w:tcPr>
          <w:p w14:paraId="28527120" w14:textId="7C97E962" w:rsidR="001C0D03" w:rsidRPr="004A0A58" w:rsidRDefault="001C0D03" w:rsidP="0025541D">
            <w:pPr>
              <w:spacing w:before="60" w:after="60" w:line="240" w:lineRule="auto"/>
              <w:rPr>
                <w:rFonts w:cstheme="minorHAnsi"/>
                <w:color w:val="000000"/>
                <w:shd w:val="clear" w:color="auto" w:fill="D9D9D9"/>
              </w:rPr>
            </w:pPr>
            <w:r w:rsidRPr="004A0A58">
              <w:rPr>
                <w:rFonts w:cstheme="minorHAnsi"/>
                <w:color w:val="000000"/>
                <w:shd w:val="clear" w:color="auto" w:fill="D9D9D9"/>
              </w:rPr>
              <w:t xml:space="preserve">Projektavimas </w:t>
            </w:r>
          </w:p>
        </w:tc>
        <w:tc>
          <w:tcPr>
            <w:tcW w:w="2594" w:type="dxa"/>
            <w:shd w:val="clear" w:color="auto" w:fill="auto"/>
          </w:tcPr>
          <w:p w14:paraId="7DCA9CA8" w14:textId="7C7579AE" w:rsidR="001C0D03" w:rsidRPr="004A0A58" w:rsidRDefault="001C0D03" w:rsidP="0025541D">
            <w:pPr>
              <w:spacing w:before="60" w:after="60" w:line="240" w:lineRule="auto"/>
              <w:jc w:val="center"/>
              <w:rPr>
                <w:rFonts w:cstheme="minorHAnsi"/>
              </w:rPr>
            </w:pPr>
            <w:bookmarkStart w:id="12" w:name="_Hlk71012785"/>
            <w:r w:rsidRPr="004A0A58">
              <w:rPr>
                <w:rFonts w:cstheme="minorHAnsi"/>
              </w:rPr>
              <w:t xml:space="preserve">Parengti: projektavimo dokumentai, </w:t>
            </w:r>
            <w:r w:rsidR="00097EDB">
              <w:rPr>
                <w:rFonts w:cstheme="minorHAnsi"/>
              </w:rPr>
              <w:t xml:space="preserve">architektūros </w:t>
            </w:r>
            <w:r w:rsidRPr="004A0A58">
              <w:rPr>
                <w:rFonts w:cstheme="minorHAnsi"/>
              </w:rPr>
              <w:t>dokumentai ir kt.</w:t>
            </w:r>
            <w:bookmarkEnd w:id="12"/>
          </w:p>
        </w:tc>
        <w:tc>
          <w:tcPr>
            <w:tcW w:w="1903" w:type="dxa"/>
            <w:tcMar>
              <w:top w:w="100" w:type="dxa"/>
              <w:left w:w="100" w:type="dxa"/>
              <w:bottom w:w="100" w:type="dxa"/>
              <w:right w:w="100" w:type="dxa"/>
            </w:tcMar>
          </w:tcPr>
          <w:p w14:paraId="5F7B2933" w14:textId="21B9507B" w:rsidR="001C0D03" w:rsidRPr="004A0A58" w:rsidRDefault="001C0D03" w:rsidP="005C69C8">
            <w:pPr>
              <w:spacing w:before="60" w:after="60" w:line="240" w:lineRule="auto"/>
              <w:rPr>
                <w:rFonts w:cstheme="minorHAnsi"/>
                <w:color w:val="000000"/>
                <w:lang w:val="en-GB"/>
              </w:rPr>
            </w:pPr>
            <w:r w:rsidRPr="004A0A58">
              <w:t>2021-03-</w:t>
            </w:r>
            <w:r w:rsidR="005C69C8" w:rsidRPr="004A0A58">
              <w:rPr>
                <w:lang w:val="en-GB"/>
              </w:rPr>
              <w:t>29</w:t>
            </w:r>
          </w:p>
        </w:tc>
        <w:tc>
          <w:tcPr>
            <w:tcW w:w="1376" w:type="dxa"/>
          </w:tcPr>
          <w:p w14:paraId="12E864CB" w14:textId="7BC2B731" w:rsidR="001C0D03" w:rsidRPr="004A0A58" w:rsidRDefault="001C0D03" w:rsidP="0025541D">
            <w:pPr>
              <w:spacing w:before="60" w:after="60" w:line="240" w:lineRule="auto"/>
            </w:pPr>
            <w:r w:rsidRPr="004A0A58">
              <w:t>2021-07-</w:t>
            </w:r>
            <w:r w:rsidR="005C69C8" w:rsidRPr="004A0A58">
              <w:t>09</w:t>
            </w:r>
          </w:p>
          <w:p w14:paraId="786F7C5C" w14:textId="77777777" w:rsidR="001C0D03" w:rsidRPr="004A0A58" w:rsidRDefault="001C0D03" w:rsidP="0025541D">
            <w:pPr>
              <w:spacing w:before="60" w:after="60" w:line="240" w:lineRule="auto"/>
              <w:rPr>
                <w:rFonts w:cstheme="minorHAnsi"/>
                <w:color w:val="000000"/>
              </w:rPr>
            </w:pPr>
          </w:p>
        </w:tc>
      </w:tr>
      <w:tr w:rsidR="001C0D03" w:rsidRPr="004A0A58" w14:paraId="558998BF" w14:textId="77777777" w:rsidTr="00015966">
        <w:trPr>
          <w:trHeight w:val="420"/>
        </w:trPr>
        <w:tc>
          <w:tcPr>
            <w:tcW w:w="693" w:type="dxa"/>
            <w:shd w:val="clear" w:color="auto" w:fill="DBDBDB" w:themeFill="accent3" w:themeFillTint="66"/>
            <w:tcMar>
              <w:top w:w="100" w:type="dxa"/>
              <w:left w:w="100" w:type="dxa"/>
              <w:bottom w:w="100" w:type="dxa"/>
              <w:right w:w="100" w:type="dxa"/>
            </w:tcMar>
          </w:tcPr>
          <w:p w14:paraId="4F7C904A" w14:textId="77777777" w:rsidR="001C0D03" w:rsidRPr="004A0A58" w:rsidRDefault="001C0D03" w:rsidP="0025541D">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2.</w:t>
            </w:r>
          </w:p>
        </w:tc>
        <w:tc>
          <w:tcPr>
            <w:tcW w:w="3064" w:type="dxa"/>
            <w:shd w:val="clear" w:color="auto" w:fill="DBDBDB" w:themeFill="accent3" w:themeFillTint="66"/>
          </w:tcPr>
          <w:p w14:paraId="78B83C73" w14:textId="30354EE1" w:rsidR="001C0D03" w:rsidRPr="004A0A58" w:rsidRDefault="005C69C8" w:rsidP="0025541D">
            <w:pPr>
              <w:spacing w:before="60" w:after="60" w:line="240" w:lineRule="auto"/>
              <w:rPr>
                <w:rFonts w:cstheme="minorHAnsi"/>
                <w:color w:val="000000"/>
                <w:shd w:val="clear" w:color="auto" w:fill="D9D9D9"/>
              </w:rPr>
            </w:pPr>
            <w:r w:rsidRPr="004A0A58">
              <w:rPr>
                <w:rFonts w:cstheme="minorHAnsi"/>
                <w:color w:val="000000"/>
                <w:shd w:val="clear" w:color="auto" w:fill="D9D9D9"/>
              </w:rPr>
              <w:t>Pasir</w:t>
            </w:r>
            <w:r w:rsidR="003C70CB">
              <w:rPr>
                <w:rFonts w:cstheme="minorHAnsi"/>
                <w:color w:val="000000"/>
                <w:shd w:val="clear" w:color="auto" w:fill="D9D9D9"/>
              </w:rPr>
              <w:t>engimas</w:t>
            </w:r>
            <w:r w:rsidRPr="004A0A58">
              <w:rPr>
                <w:rFonts w:cstheme="minorHAnsi"/>
                <w:color w:val="000000"/>
                <w:shd w:val="clear" w:color="auto" w:fill="D9D9D9"/>
              </w:rPr>
              <w:t xml:space="preserve"> vysty</w:t>
            </w:r>
            <w:r w:rsidR="003C70CB">
              <w:rPr>
                <w:rFonts w:cstheme="minorHAnsi"/>
                <w:color w:val="000000"/>
                <w:shd w:val="clear" w:color="auto" w:fill="D9D9D9"/>
              </w:rPr>
              <w:t>ti</w:t>
            </w:r>
          </w:p>
        </w:tc>
        <w:tc>
          <w:tcPr>
            <w:tcW w:w="2594" w:type="dxa"/>
            <w:shd w:val="clear" w:color="auto" w:fill="auto"/>
          </w:tcPr>
          <w:p w14:paraId="4EF3F240" w14:textId="32A91325" w:rsidR="001C0D03" w:rsidRPr="004A0A58" w:rsidRDefault="005C69C8" w:rsidP="0025541D">
            <w:pPr>
              <w:spacing w:before="60" w:after="60" w:line="240" w:lineRule="auto"/>
              <w:jc w:val="center"/>
              <w:rPr>
                <w:rFonts w:cstheme="minorHAnsi"/>
              </w:rPr>
            </w:pPr>
            <w:r w:rsidRPr="004A0A58">
              <w:rPr>
                <w:iCs/>
              </w:rPr>
              <w:t>Analizės rezultatų perkėlimas į užduočių valdymo sistemą, prototipo suderinimas, vystymo kompetencijų pirkimas</w:t>
            </w:r>
          </w:p>
        </w:tc>
        <w:tc>
          <w:tcPr>
            <w:tcW w:w="1903" w:type="dxa"/>
            <w:tcMar>
              <w:top w:w="100" w:type="dxa"/>
              <w:left w:w="100" w:type="dxa"/>
              <w:bottom w:w="100" w:type="dxa"/>
              <w:right w:w="100" w:type="dxa"/>
            </w:tcMar>
          </w:tcPr>
          <w:p w14:paraId="7FA15F6E" w14:textId="7BA6B74A" w:rsidR="001C0D03" w:rsidRPr="004A0A58" w:rsidRDefault="001C0D03" w:rsidP="0025541D">
            <w:pPr>
              <w:spacing w:before="60" w:after="60" w:line="240" w:lineRule="auto"/>
              <w:rPr>
                <w:rFonts w:cstheme="minorHAnsi"/>
                <w:color w:val="000000"/>
              </w:rPr>
            </w:pPr>
            <w:r w:rsidRPr="004A0A58">
              <w:rPr>
                <w:rFonts w:cstheme="minorHAnsi"/>
                <w:color w:val="000000"/>
              </w:rPr>
              <w:t>2021-0</w:t>
            </w:r>
            <w:r w:rsidR="005C69C8" w:rsidRPr="004A0A58">
              <w:rPr>
                <w:rFonts w:cstheme="minorHAnsi"/>
                <w:color w:val="000000"/>
                <w:lang w:val="en-GB"/>
              </w:rPr>
              <w:t>4</w:t>
            </w:r>
            <w:r w:rsidRPr="004A0A58">
              <w:rPr>
                <w:rFonts w:cstheme="minorHAnsi"/>
                <w:color w:val="000000"/>
              </w:rPr>
              <w:t>-0</w:t>
            </w:r>
            <w:r w:rsidR="005C69C8" w:rsidRPr="004A0A58">
              <w:rPr>
                <w:rFonts w:cstheme="minorHAnsi"/>
                <w:color w:val="000000"/>
              </w:rPr>
              <w:t>5</w:t>
            </w:r>
          </w:p>
          <w:p w14:paraId="6CD70B86" w14:textId="77777777" w:rsidR="001C0D03" w:rsidRPr="004A0A58" w:rsidRDefault="001C0D03" w:rsidP="0025541D">
            <w:pPr>
              <w:spacing w:before="60" w:after="60" w:line="240" w:lineRule="auto"/>
              <w:rPr>
                <w:rFonts w:cstheme="minorHAnsi"/>
                <w:color w:val="000000"/>
              </w:rPr>
            </w:pPr>
          </w:p>
        </w:tc>
        <w:tc>
          <w:tcPr>
            <w:tcW w:w="1376" w:type="dxa"/>
          </w:tcPr>
          <w:p w14:paraId="10E20A98" w14:textId="213258C2" w:rsidR="001C0D03" w:rsidRPr="004A0A58" w:rsidRDefault="001C0D03" w:rsidP="0025541D">
            <w:pPr>
              <w:spacing w:before="60" w:after="60" w:line="240" w:lineRule="auto"/>
              <w:rPr>
                <w:rFonts w:cstheme="minorHAnsi"/>
                <w:color w:val="000000"/>
              </w:rPr>
            </w:pPr>
            <w:r w:rsidRPr="004A0A58">
              <w:rPr>
                <w:rFonts w:cstheme="minorHAnsi"/>
                <w:color w:val="000000"/>
              </w:rPr>
              <w:t>2021-0</w:t>
            </w:r>
            <w:r w:rsidR="005C69C8" w:rsidRPr="004A0A58">
              <w:rPr>
                <w:rFonts w:cstheme="minorHAnsi"/>
                <w:color w:val="000000"/>
              </w:rPr>
              <w:t>7</w:t>
            </w:r>
            <w:r w:rsidRPr="004A0A58">
              <w:rPr>
                <w:rFonts w:cstheme="minorHAnsi"/>
                <w:color w:val="000000"/>
              </w:rPr>
              <w:t>-</w:t>
            </w:r>
            <w:r w:rsidR="005C69C8" w:rsidRPr="004A0A58">
              <w:rPr>
                <w:rFonts w:cstheme="minorHAnsi"/>
                <w:color w:val="000000"/>
              </w:rPr>
              <w:t>09</w:t>
            </w:r>
          </w:p>
          <w:p w14:paraId="4ABD26E2" w14:textId="77777777" w:rsidR="001C0D03" w:rsidRPr="004A0A58" w:rsidRDefault="001C0D03" w:rsidP="0025541D">
            <w:pPr>
              <w:spacing w:before="60" w:after="60" w:line="240" w:lineRule="auto"/>
              <w:rPr>
                <w:rFonts w:cstheme="minorHAnsi"/>
                <w:color w:val="000000"/>
              </w:rPr>
            </w:pPr>
          </w:p>
        </w:tc>
      </w:tr>
      <w:tr w:rsidR="001C0D03" w:rsidRPr="004A0A58" w14:paraId="6569A83E" w14:textId="77777777" w:rsidTr="00015966">
        <w:trPr>
          <w:trHeight w:val="1951"/>
        </w:trPr>
        <w:tc>
          <w:tcPr>
            <w:tcW w:w="693" w:type="dxa"/>
            <w:shd w:val="clear" w:color="auto" w:fill="DBDBDB" w:themeFill="accent3" w:themeFillTint="66"/>
            <w:tcMar>
              <w:top w:w="100" w:type="dxa"/>
              <w:left w:w="100" w:type="dxa"/>
              <w:bottom w:w="100" w:type="dxa"/>
              <w:right w:w="100" w:type="dxa"/>
            </w:tcMar>
          </w:tcPr>
          <w:p w14:paraId="1AB5BFC4" w14:textId="77777777" w:rsidR="001C0D03" w:rsidRPr="004A0A58" w:rsidRDefault="001C0D03" w:rsidP="0025541D">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3.</w:t>
            </w:r>
          </w:p>
        </w:tc>
        <w:tc>
          <w:tcPr>
            <w:tcW w:w="3064" w:type="dxa"/>
            <w:shd w:val="clear" w:color="auto" w:fill="DBDBDB" w:themeFill="accent3" w:themeFillTint="66"/>
          </w:tcPr>
          <w:p w14:paraId="498A76A7" w14:textId="6A5ABC88" w:rsidR="001C0D03" w:rsidRPr="004A0A58" w:rsidRDefault="005C69C8" w:rsidP="0025541D">
            <w:pPr>
              <w:spacing w:before="60" w:after="60" w:line="240" w:lineRule="auto"/>
              <w:rPr>
                <w:rFonts w:cstheme="minorHAnsi"/>
                <w:color w:val="000000"/>
                <w:shd w:val="clear" w:color="auto" w:fill="D9D9D9"/>
              </w:rPr>
            </w:pPr>
            <w:r w:rsidRPr="004A0A58">
              <w:rPr>
                <w:rFonts w:cstheme="minorHAnsi"/>
                <w:color w:val="000000"/>
                <w:shd w:val="clear" w:color="auto" w:fill="D9D9D9"/>
              </w:rPr>
              <w:t>Vystymas</w:t>
            </w:r>
          </w:p>
        </w:tc>
        <w:tc>
          <w:tcPr>
            <w:tcW w:w="2594" w:type="dxa"/>
            <w:shd w:val="clear" w:color="auto" w:fill="auto"/>
          </w:tcPr>
          <w:p w14:paraId="5878802D" w14:textId="77777777" w:rsidR="005C69C8" w:rsidRPr="004A0A58" w:rsidRDefault="005C69C8" w:rsidP="005C69C8">
            <w:pPr>
              <w:spacing w:before="60" w:after="60" w:line="240" w:lineRule="auto"/>
              <w:jc w:val="center"/>
              <w:rPr>
                <w:rFonts w:cstheme="minorHAnsi"/>
              </w:rPr>
            </w:pPr>
            <w:r w:rsidRPr="004A0A58">
              <w:rPr>
                <w:rFonts w:cstheme="minorHAnsi"/>
              </w:rPr>
              <w:t>Parengta programinė įranga įdiegti.</w:t>
            </w:r>
          </w:p>
          <w:p w14:paraId="5FF6C433" w14:textId="081FED80" w:rsidR="001C0D03" w:rsidRPr="004A0A58" w:rsidRDefault="005C69C8" w:rsidP="005C69C8">
            <w:pPr>
              <w:spacing w:before="60" w:after="60" w:line="240" w:lineRule="auto"/>
              <w:jc w:val="center"/>
              <w:rPr>
                <w:rFonts w:cstheme="minorHAnsi"/>
              </w:rPr>
            </w:pPr>
            <w:r w:rsidRPr="004A0A58">
              <w:rPr>
                <w:iCs/>
              </w:rPr>
              <w:t>Pagal funkcinius ir nefunkcinius reikalavimus vykdomi programavimo ir programinio konfigūravimo darbai</w:t>
            </w:r>
          </w:p>
        </w:tc>
        <w:tc>
          <w:tcPr>
            <w:tcW w:w="1903" w:type="dxa"/>
            <w:tcMar>
              <w:top w:w="100" w:type="dxa"/>
              <w:left w:w="100" w:type="dxa"/>
              <w:bottom w:w="100" w:type="dxa"/>
              <w:right w:w="100" w:type="dxa"/>
            </w:tcMar>
          </w:tcPr>
          <w:p w14:paraId="18D1C913" w14:textId="0813BB6C" w:rsidR="001C0D03" w:rsidRPr="004A0A58" w:rsidRDefault="001C0D03" w:rsidP="0025541D">
            <w:pPr>
              <w:spacing w:before="60" w:after="60" w:line="240" w:lineRule="auto"/>
              <w:rPr>
                <w:rFonts w:cstheme="minorHAnsi"/>
                <w:color w:val="000000"/>
              </w:rPr>
            </w:pPr>
            <w:r w:rsidRPr="004A0A58">
              <w:rPr>
                <w:rFonts w:cstheme="minorHAnsi"/>
                <w:color w:val="000000"/>
              </w:rPr>
              <w:t>2021-</w:t>
            </w:r>
            <w:r w:rsidR="005C69C8" w:rsidRPr="004A0A58">
              <w:rPr>
                <w:rFonts w:cstheme="minorHAnsi"/>
                <w:color w:val="000000"/>
              </w:rPr>
              <w:t>07</w:t>
            </w:r>
            <w:r w:rsidRPr="004A0A58">
              <w:rPr>
                <w:rFonts w:cstheme="minorHAnsi"/>
                <w:color w:val="000000"/>
              </w:rPr>
              <w:t>-</w:t>
            </w:r>
            <w:r w:rsidR="005C69C8" w:rsidRPr="004A0A58">
              <w:rPr>
                <w:rFonts w:cstheme="minorHAnsi"/>
                <w:color w:val="000000"/>
              </w:rPr>
              <w:t>12</w:t>
            </w:r>
          </w:p>
          <w:p w14:paraId="431B8AA2" w14:textId="77777777" w:rsidR="001C0D03" w:rsidRPr="004A0A58" w:rsidRDefault="001C0D03" w:rsidP="0025541D">
            <w:pPr>
              <w:spacing w:before="60" w:after="60" w:line="240" w:lineRule="auto"/>
              <w:rPr>
                <w:rFonts w:cstheme="minorHAnsi"/>
                <w:color w:val="000000"/>
              </w:rPr>
            </w:pPr>
          </w:p>
        </w:tc>
        <w:tc>
          <w:tcPr>
            <w:tcW w:w="1376" w:type="dxa"/>
          </w:tcPr>
          <w:p w14:paraId="12A2538D" w14:textId="667824F7" w:rsidR="001C0D03" w:rsidRPr="004A0A58" w:rsidRDefault="001C0D03" w:rsidP="0025541D">
            <w:pPr>
              <w:spacing w:before="60" w:after="60" w:line="240" w:lineRule="auto"/>
              <w:rPr>
                <w:rFonts w:cstheme="minorHAnsi"/>
                <w:color w:val="000000"/>
              </w:rPr>
            </w:pPr>
            <w:r w:rsidRPr="004A0A58">
              <w:rPr>
                <w:rFonts w:cstheme="minorHAnsi"/>
                <w:color w:val="000000"/>
              </w:rPr>
              <w:t>2021-1</w:t>
            </w:r>
            <w:r w:rsidR="005C69C8" w:rsidRPr="004A0A58">
              <w:rPr>
                <w:rFonts w:cstheme="minorHAnsi"/>
                <w:color w:val="000000"/>
              </w:rPr>
              <w:t>0</w:t>
            </w:r>
            <w:r w:rsidRPr="004A0A58">
              <w:rPr>
                <w:rFonts w:cstheme="minorHAnsi"/>
                <w:color w:val="000000"/>
              </w:rPr>
              <w:t>-</w:t>
            </w:r>
            <w:r w:rsidR="005C69C8" w:rsidRPr="004A0A58">
              <w:rPr>
                <w:rFonts w:cstheme="minorHAnsi"/>
                <w:color w:val="000000"/>
              </w:rPr>
              <w:t>29</w:t>
            </w:r>
          </w:p>
          <w:p w14:paraId="786C14DF" w14:textId="77777777" w:rsidR="001C0D03" w:rsidRPr="004A0A58" w:rsidRDefault="001C0D03" w:rsidP="0025541D">
            <w:pPr>
              <w:spacing w:before="60" w:after="60" w:line="240" w:lineRule="auto"/>
              <w:rPr>
                <w:rFonts w:cstheme="minorHAnsi"/>
                <w:color w:val="000000"/>
              </w:rPr>
            </w:pPr>
          </w:p>
        </w:tc>
      </w:tr>
      <w:bookmarkEnd w:id="10"/>
      <w:tr w:rsidR="005C69C8" w:rsidRPr="004A0A58" w14:paraId="30D73CAA" w14:textId="77777777" w:rsidTr="00015966">
        <w:trPr>
          <w:trHeight w:val="2293"/>
        </w:trPr>
        <w:tc>
          <w:tcPr>
            <w:tcW w:w="693" w:type="dxa"/>
            <w:shd w:val="clear" w:color="auto" w:fill="DBDBDB" w:themeFill="accent3" w:themeFillTint="66"/>
            <w:tcMar>
              <w:top w:w="100" w:type="dxa"/>
              <w:left w:w="100" w:type="dxa"/>
              <w:bottom w:w="100" w:type="dxa"/>
              <w:right w:w="100" w:type="dxa"/>
            </w:tcMar>
          </w:tcPr>
          <w:p w14:paraId="21684ED5"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4.</w:t>
            </w:r>
          </w:p>
        </w:tc>
        <w:tc>
          <w:tcPr>
            <w:tcW w:w="3064" w:type="dxa"/>
            <w:shd w:val="clear" w:color="auto" w:fill="DBDBDB" w:themeFill="accent3" w:themeFillTint="66"/>
          </w:tcPr>
          <w:p w14:paraId="39A501F8" w14:textId="6DA8A98D" w:rsidR="005C69C8" w:rsidRPr="004A0A58" w:rsidRDefault="005C69C8" w:rsidP="005C69C8">
            <w:pPr>
              <w:spacing w:before="60" w:after="60" w:line="240" w:lineRule="auto"/>
              <w:rPr>
                <w:rFonts w:cstheme="minorHAnsi"/>
                <w:color w:val="000000"/>
                <w:shd w:val="clear" w:color="auto" w:fill="D9D9D9"/>
              </w:rPr>
            </w:pPr>
            <w:r w:rsidRPr="004A0A58">
              <w:rPr>
                <w:rFonts w:cstheme="minorHAnsi"/>
                <w:color w:val="000000"/>
                <w:shd w:val="clear" w:color="auto" w:fill="D9D9D9"/>
              </w:rPr>
              <w:t>Testavimas</w:t>
            </w:r>
          </w:p>
        </w:tc>
        <w:tc>
          <w:tcPr>
            <w:tcW w:w="2594" w:type="dxa"/>
            <w:shd w:val="clear" w:color="auto" w:fill="auto"/>
          </w:tcPr>
          <w:p w14:paraId="0A49509A" w14:textId="49AD9562" w:rsidR="005C69C8" w:rsidRPr="004A0A58" w:rsidRDefault="005C69C8" w:rsidP="005C69C8">
            <w:pPr>
              <w:spacing w:before="60" w:after="60" w:line="240" w:lineRule="auto"/>
              <w:jc w:val="center"/>
              <w:rPr>
                <w:rFonts w:cstheme="minorHAnsi"/>
              </w:rPr>
            </w:pPr>
            <w:r w:rsidRPr="004A0A58">
              <w:rPr>
                <w:rFonts w:cstheme="minorHAnsi"/>
              </w:rPr>
              <w:t>Sukurta programinė įranga įdiegiama testavimo aplinkoje; parengti priėmimo testavimo scenarijai ir testavimo metodika bei planas, sėkmingai atliktas priėmimo testavimas</w:t>
            </w:r>
          </w:p>
        </w:tc>
        <w:tc>
          <w:tcPr>
            <w:tcW w:w="1903" w:type="dxa"/>
            <w:tcMar>
              <w:top w:w="100" w:type="dxa"/>
              <w:left w:w="100" w:type="dxa"/>
              <w:bottom w:w="100" w:type="dxa"/>
              <w:right w:w="100" w:type="dxa"/>
            </w:tcMar>
          </w:tcPr>
          <w:p w14:paraId="39A5DEB1" w14:textId="09F0F6B6" w:rsidR="005C69C8" w:rsidRPr="004A0A58" w:rsidRDefault="005C69C8" w:rsidP="005C69C8">
            <w:pPr>
              <w:spacing w:before="60" w:after="60" w:line="240" w:lineRule="auto"/>
              <w:rPr>
                <w:rFonts w:cstheme="minorHAnsi"/>
                <w:color w:val="000000"/>
              </w:rPr>
            </w:pPr>
            <w:r w:rsidRPr="004A0A58">
              <w:rPr>
                <w:rFonts w:cstheme="minorHAnsi"/>
                <w:color w:val="000000"/>
              </w:rPr>
              <w:t>2021-07-23</w:t>
            </w:r>
          </w:p>
          <w:p w14:paraId="2B5CEF5D" w14:textId="77777777" w:rsidR="005C69C8" w:rsidRPr="004A0A58" w:rsidRDefault="005C69C8" w:rsidP="005C69C8">
            <w:pPr>
              <w:spacing w:before="60" w:after="60" w:line="240" w:lineRule="auto"/>
              <w:rPr>
                <w:rFonts w:cstheme="minorHAnsi"/>
                <w:color w:val="000000"/>
              </w:rPr>
            </w:pPr>
          </w:p>
        </w:tc>
        <w:tc>
          <w:tcPr>
            <w:tcW w:w="1376" w:type="dxa"/>
          </w:tcPr>
          <w:p w14:paraId="27578C11" w14:textId="2717A0C1" w:rsidR="005C69C8" w:rsidRPr="004A0A58" w:rsidRDefault="005C69C8" w:rsidP="005C69C8">
            <w:pPr>
              <w:spacing w:before="60" w:after="60" w:line="240" w:lineRule="auto"/>
              <w:rPr>
                <w:rFonts w:cstheme="minorHAnsi"/>
                <w:color w:val="000000"/>
              </w:rPr>
            </w:pPr>
            <w:r w:rsidRPr="004A0A58">
              <w:rPr>
                <w:rFonts w:cstheme="minorHAnsi"/>
                <w:color w:val="000000"/>
              </w:rPr>
              <w:t>2021-12-10</w:t>
            </w:r>
          </w:p>
          <w:p w14:paraId="64A53460" w14:textId="77777777" w:rsidR="005C69C8" w:rsidRPr="004A0A58" w:rsidRDefault="005C69C8" w:rsidP="005C69C8">
            <w:pPr>
              <w:spacing w:before="60" w:after="60" w:line="240" w:lineRule="auto"/>
              <w:rPr>
                <w:rFonts w:cstheme="minorHAnsi"/>
                <w:color w:val="000000"/>
              </w:rPr>
            </w:pPr>
          </w:p>
        </w:tc>
      </w:tr>
      <w:tr w:rsidR="005C69C8" w:rsidRPr="004A0A58" w14:paraId="63B8E3BA" w14:textId="77777777" w:rsidTr="00015966">
        <w:trPr>
          <w:trHeight w:val="420"/>
        </w:trPr>
        <w:tc>
          <w:tcPr>
            <w:tcW w:w="693" w:type="dxa"/>
            <w:shd w:val="clear" w:color="auto" w:fill="DBDBDB" w:themeFill="accent3" w:themeFillTint="66"/>
            <w:tcMar>
              <w:top w:w="100" w:type="dxa"/>
              <w:left w:w="100" w:type="dxa"/>
              <w:bottom w:w="100" w:type="dxa"/>
              <w:right w:w="100" w:type="dxa"/>
            </w:tcMar>
          </w:tcPr>
          <w:p w14:paraId="4C3F0DEA"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5.</w:t>
            </w:r>
          </w:p>
        </w:tc>
        <w:tc>
          <w:tcPr>
            <w:tcW w:w="3064" w:type="dxa"/>
            <w:shd w:val="clear" w:color="auto" w:fill="DBDBDB" w:themeFill="accent3" w:themeFillTint="66"/>
          </w:tcPr>
          <w:p w14:paraId="2A05A0C7" w14:textId="294552B6" w:rsidR="005C69C8" w:rsidRPr="004A0A58" w:rsidRDefault="005C69C8" w:rsidP="005C69C8">
            <w:pPr>
              <w:spacing w:before="60" w:after="60" w:line="240" w:lineRule="auto"/>
              <w:rPr>
                <w:rFonts w:cstheme="minorHAnsi"/>
                <w:color w:val="000000"/>
                <w:shd w:val="clear" w:color="auto" w:fill="D9D9D9"/>
              </w:rPr>
            </w:pPr>
            <w:r w:rsidRPr="004A0A58">
              <w:rPr>
                <w:rFonts w:cstheme="minorHAnsi"/>
                <w:color w:val="000000"/>
                <w:shd w:val="clear" w:color="auto" w:fill="D9D9D9"/>
              </w:rPr>
              <w:t>Verslo pasir</w:t>
            </w:r>
            <w:r w:rsidR="003C70CB">
              <w:rPr>
                <w:rFonts w:cstheme="minorHAnsi"/>
                <w:color w:val="000000"/>
                <w:shd w:val="clear" w:color="auto" w:fill="D9D9D9"/>
              </w:rPr>
              <w:t>engimas</w:t>
            </w:r>
            <w:r w:rsidRPr="004A0A58">
              <w:rPr>
                <w:rFonts w:cstheme="minorHAnsi"/>
                <w:color w:val="000000"/>
                <w:shd w:val="clear" w:color="auto" w:fill="D9D9D9"/>
              </w:rPr>
              <w:t xml:space="preserve"> ir bandomoji eksploatacija</w:t>
            </w:r>
          </w:p>
        </w:tc>
        <w:tc>
          <w:tcPr>
            <w:tcW w:w="2594" w:type="dxa"/>
            <w:shd w:val="clear" w:color="auto" w:fill="auto"/>
          </w:tcPr>
          <w:p w14:paraId="34F5B2CF" w14:textId="3ACAD121" w:rsidR="005C69C8" w:rsidRPr="004A0A58" w:rsidRDefault="005C69C8" w:rsidP="005C69C8">
            <w:pPr>
              <w:spacing w:before="60" w:after="60" w:line="240" w:lineRule="auto"/>
              <w:jc w:val="center"/>
              <w:rPr>
                <w:rFonts w:cstheme="minorHAnsi"/>
              </w:rPr>
            </w:pPr>
            <w:r w:rsidRPr="004A0A58">
              <w:rPr>
                <w:rFonts w:cstheme="minorHAnsi"/>
              </w:rPr>
              <w:t>Sukurta programinė įranga įdiegiama gamybinėje aplinkoje</w:t>
            </w:r>
          </w:p>
        </w:tc>
        <w:tc>
          <w:tcPr>
            <w:tcW w:w="1903" w:type="dxa"/>
            <w:tcMar>
              <w:top w:w="100" w:type="dxa"/>
              <w:left w:w="100" w:type="dxa"/>
              <w:bottom w:w="100" w:type="dxa"/>
              <w:right w:w="100" w:type="dxa"/>
            </w:tcMar>
          </w:tcPr>
          <w:p w14:paraId="50D971BC" w14:textId="63278C81" w:rsidR="005C69C8" w:rsidRPr="004A0A58" w:rsidRDefault="005C69C8" w:rsidP="005C69C8">
            <w:pPr>
              <w:spacing w:before="60" w:after="60" w:line="240" w:lineRule="auto"/>
              <w:rPr>
                <w:rFonts w:cstheme="minorHAnsi"/>
                <w:color w:val="000000"/>
              </w:rPr>
            </w:pPr>
            <w:r w:rsidRPr="004A0A58">
              <w:rPr>
                <w:rFonts w:cstheme="minorHAnsi"/>
                <w:color w:val="000000"/>
              </w:rPr>
              <w:t>2021-12-01</w:t>
            </w:r>
          </w:p>
        </w:tc>
        <w:tc>
          <w:tcPr>
            <w:tcW w:w="1376" w:type="dxa"/>
          </w:tcPr>
          <w:p w14:paraId="40ED1E86" w14:textId="3D09ED95" w:rsidR="005C69C8" w:rsidRPr="004A0A58" w:rsidRDefault="005C69C8" w:rsidP="005C69C8">
            <w:pPr>
              <w:spacing w:before="60" w:after="60" w:line="240" w:lineRule="auto"/>
              <w:rPr>
                <w:rFonts w:cstheme="minorHAnsi"/>
                <w:color w:val="000000"/>
              </w:rPr>
            </w:pPr>
            <w:r w:rsidRPr="004A0A58">
              <w:rPr>
                <w:rFonts w:cstheme="minorHAnsi"/>
                <w:color w:val="000000"/>
              </w:rPr>
              <w:t>2021-12-31</w:t>
            </w:r>
          </w:p>
        </w:tc>
      </w:tr>
      <w:tr w:rsidR="005C69C8" w:rsidRPr="004A0A58" w14:paraId="4C7F84B2" w14:textId="77777777" w:rsidTr="00015966">
        <w:trPr>
          <w:trHeight w:val="420"/>
        </w:trPr>
        <w:tc>
          <w:tcPr>
            <w:tcW w:w="693" w:type="dxa"/>
            <w:shd w:val="clear" w:color="auto" w:fill="DBDBDB" w:themeFill="accent3" w:themeFillTint="66"/>
            <w:tcMar>
              <w:top w:w="100" w:type="dxa"/>
              <w:left w:w="100" w:type="dxa"/>
              <w:bottom w:w="100" w:type="dxa"/>
              <w:right w:w="100" w:type="dxa"/>
            </w:tcMar>
          </w:tcPr>
          <w:p w14:paraId="26936796" w14:textId="09623C7A"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6.</w:t>
            </w:r>
          </w:p>
        </w:tc>
        <w:tc>
          <w:tcPr>
            <w:tcW w:w="3064" w:type="dxa"/>
            <w:shd w:val="clear" w:color="auto" w:fill="DBDBDB" w:themeFill="accent3" w:themeFillTint="66"/>
          </w:tcPr>
          <w:p w14:paraId="7FF9AE9E" w14:textId="40EC30CA" w:rsidR="005C69C8" w:rsidRPr="004A0A58" w:rsidRDefault="005C69C8" w:rsidP="005C69C8">
            <w:pPr>
              <w:spacing w:before="60" w:after="60" w:line="240" w:lineRule="auto"/>
              <w:rPr>
                <w:rFonts w:cstheme="minorHAnsi"/>
                <w:color w:val="000000"/>
                <w:shd w:val="clear" w:color="auto" w:fill="D9D9D9"/>
              </w:rPr>
            </w:pPr>
            <w:r w:rsidRPr="004A0A58">
              <w:rPr>
                <w:rFonts w:cstheme="minorHAnsi"/>
                <w:color w:val="000000"/>
                <w:shd w:val="clear" w:color="auto" w:fill="D9D9D9"/>
              </w:rPr>
              <w:t>Sistemos paleidimas</w:t>
            </w:r>
          </w:p>
        </w:tc>
        <w:tc>
          <w:tcPr>
            <w:tcW w:w="2594" w:type="dxa"/>
            <w:shd w:val="clear" w:color="auto" w:fill="auto"/>
          </w:tcPr>
          <w:p w14:paraId="28ACEE64" w14:textId="2FD1F3A0" w:rsidR="005C69C8" w:rsidRPr="004A0A58" w:rsidRDefault="005C69C8" w:rsidP="005C69C8">
            <w:pPr>
              <w:spacing w:before="60" w:after="60" w:line="240" w:lineRule="auto"/>
              <w:jc w:val="center"/>
              <w:rPr>
                <w:rFonts w:cstheme="minorHAnsi"/>
              </w:rPr>
            </w:pPr>
            <w:r w:rsidRPr="004A0A58">
              <w:rPr>
                <w:rFonts w:cstheme="minorHAnsi"/>
              </w:rPr>
              <w:t>Sistema paleista vartotoj</w:t>
            </w:r>
            <w:r w:rsidR="003C70CB">
              <w:rPr>
                <w:rFonts w:cstheme="minorHAnsi"/>
              </w:rPr>
              <w:t>ams</w:t>
            </w:r>
            <w:r w:rsidRPr="004A0A58">
              <w:rPr>
                <w:rFonts w:cstheme="minorHAnsi"/>
              </w:rPr>
              <w:t xml:space="preserve"> naudo</w:t>
            </w:r>
            <w:r w:rsidR="003C70CB">
              <w:rPr>
                <w:rFonts w:cstheme="minorHAnsi"/>
              </w:rPr>
              <w:t>ti</w:t>
            </w:r>
          </w:p>
        </w:tc>
        <w:tc>
          <w:tcPr>
            <w:tcW w:w="1903" w:type="dxa"/>
            <w:tcMar>
              <w:top w:w="100" w:type="dxa"/>
              <w:left w:w="100" w:type="dxa"/>
              <w:bottom w:w="100" w:type="dxa"/>
              <w:right w:w="100" w:type="dxa"/>
            </w:tcMar>
          </w:tcPr>
          <w:p w14:paraId="0D424A13" w14:textId="4CB57710" w:rsidR="005C69C8" w:rsidRPr="004A0A58" w:rsidRDefault="005C69C8" w:rsidP="005C69C8">
            <w:pPr>
              <w:spacing w:before="60" w:after="60" w:line="240" w:lineRule="auto"/>
              <w:rPr>
                <w:rFonts w:cstheme="minorHAnsi"/>
                <w:color w:val="000000"/>
              </w:rPr>
            </w:pPr>
            <w:r w:rsidRPr="004A0A58">
              <w:rPr>
                <w:rFonts w:cstheme="minorHAnsi"/>
                <w:color w:val="000000"/>
              </w:rPr>
              <w:t>2022-01-01</w:t>
            </w:r>
          </w:p>
        </w:tc>
        <w:tc>
          <w:tcPr>
            <w:tcW w:w="1376" w:type="dxa"/>
          </w:tcPr>
          <w:p w14:paraId="432062EA" w14:textId="77777777" w:rsidR="005C69C8" w:rsidRPr="004A0A58" w:rsidRDefault="005C69C8" w:rsidP="005C69C8">
            <w:pPr>
              <w:spacing w:before="60" w:after="60" w:line="240" w:lineRule="auto"/>
              <w:rPr>
                <w:rFonts w:cstheme="minorHAnsi"/>
                <w:color w:val="000000"/>
              </w:rPr>
            </w:pPr>
          </w:p>
        </w:tc>
      </w:tr>
      <w:tr w:rsidR="006C69F2" w:rsidRPr="004A0A58" w14:paraId="141938AB" w14:textId="77777777" w:rsidTr="00015966">
        <w:trPr>
          <w:trHeight w:val="420"/>
        </w:trPr>
        <w:tc>
          <w:tcPr>
            <w:tcW w:w="3757" w:type="dxa"/>
            <w:gridSpan w:val="2"/>
            <w:shd w:val="clear" w:color="auto" w:fill="D9D9D9"/>
            <w:tcMar>
              <w:top w:w="100" w:type="dxa"/>
              <w:left w:w="100" w:type="dxa"/>
              <w:bottom w:w="100" w:type="dxa"/>
              <w:right w:w="100" w:type="dxa"/>
            </w:tcMar>
            <w:hideMark/>
          </w:tcPr>
          <w:p w14:paraId="470549BC" w14:textId="77777777" w:rsidR="006C69F2" w:rsidRPr="004A0A58" w:rsidRDefault="006C69F2" w:rsidP="006C69F2">
            <w:pPr>
              <w:spacing w:before="60" w:after="60" w:line="240" w:lineRule="auto"/>
              <w:rPr>
                <w:rFonts w:cstheme="minorHAnsi"/>
              </w:rPr>
            </w:pPr>
            <w:r w:rsidRPr="004A0A58">
              <w:rPr>
                <w:rFonts w:cstheme="minorHAnsi"/>
                <w:color w:val="000000"/>
                <w:shd w:val="clear" w:color="auto" w:fill="D9D9D9"/>
              </w:rPr>
              <w:t>Kaip šis įsipareigojimas susijęs su skaidrumo, visuomenės dalyvavimo, atskaitomybės vertybėmis?</w:t>
            </w:r>
          </w:p>
        </w:tc>
        <w:tc>
          <w:tcPr>
            <w:tcW w:w="5873" w:type="dxa"/>
            <w:gridSpan w:val="3"/>
            <w:tcMar>
              <w:top w:w="100" w:type="dxa"/>
              <w:left w:w="100" w:type="dxa"/>
              <w:bottom w:w="100" w:type="dxa"/>
              <w:right w:w="100" w:type="dxa"/>
            </w:tcMar>
            <w:hideMark/>
          </w:tcPr>
          <w:p w14:paraId="4BE6FB69" w14:textId="77777777" w:rsidR="006C69F2" w:rsidRPr="004A0A58" w:rsidRDefault="006C69F2" w:rsidP="006C69F2">
            <w:pPr>
              <w:spacing w:before="60" w:after="60" w:line="240" w:lineRule="auto"/>
              <w:jc w:val="both"/>
              <w:textAlignment w:val="baseline"/>
              <w:rPr>
                <w:rFonts w:cstheme="minorHAnsi"/>
                <w:iCs/>
                <w:color w:val="000000"/>
              </w:rPr>
            </w:pPr>
            <w:r w:rsidRPr="004A0A58">
              <w:rPr>
                <w:rFonts w:cstheme="minorHAnsi"/>
                <w:iCs/>
                <w:color w:val="000000"/>
              </w:rPr>
              <w:t>Įsipareigojimas atvers duomenis, suteiks visuomenei teisę gauti informaciją:</w:t>
            </w:r>
          </w:p>
          <w:p w14:paraId="7747BA6B" w14:textId="56087570" w:rsidR="006C69F2" w:rsidRPr="004A0A58" w:rsidRDefault="006C69F2" w:rsidP="006C69F2">
            <w:pPr>
              <w:spacing w:before="60" w:after="60" w:line="240" w:lineRule="auto"/>
              <w:jc w:val="both"/>
              <w:textAlignment w:val="baseline"/>
              <w:rPr>
                <w:rFonts w:cstheme="minorHAnsi"/>
                <w:i/>
                <w:iCs/>
                <w:color w:val="000000"/>
              </w:rPr>
            </w:pPr>
            <w:r w:rsidRPr="004A0A58">
              <w:rPr>
                <w:rFonts w:cstheme="minorHAnsi"/>
                <w:iCs/>
                <w:color w:val="000000"/>
              </w:rPr>
              <w:t xml:space="preserve">Įvykdžius įsipareigojimą ir pradėjus veikti </w:t>
            </w:r>
            <w:r w:rsidR="00DA70D2">
              <w:rPr>
                <w:rFonts w:cstheme="minorHAnsi"/>
              </w:rPr>
              <w:t>Juridinių asmenų naudos gavėjų informacinei sistemai (</w:t>
            </w:r>
            <w:r w:rsidRPr="004A0A58">
              <w:rPr>
                <w:rFonts w:cstheme="minorHAnsi"/>
                <w:iCs/>
                <w:color w:val="000000"/>
              </w:rPr>
              <w:t>JANGIS</w:t>
            </w:r>
            <w:r w:rsidR="00DA70D2">
              <w:rPr>
                <w:rFonts w:cstheme="minorHAnsi"/>
                <w:iCs/>
                <w:color w:val="000000"/>
              </w:rPr>
              <w:t>)</w:t>
            </w:r>
            <w:r w:rsidRPr="004A0A58">
              <w:rPr>
                <w:rFonts w:cstheme="minorHAnsi"/>
                <w:iCs/>
                <w:color w:val="000000"/>
              </w:rPr>
              <w:t xml:space="preserve">, bet kuris suinteresuotas asmuo galės gauti labai plačios apimties juridinių asmenų galutinių naudos gavėjų duomenis </w:t>
            </w:r>
            <w:r w:rsidRPr="004A0A58">
              <w:rPr>
                <w:rFonts w:cstheme="minorHAnsi"/>
                <w:i/>
                <w:iCs/>
                <w:color w:val="000000"/>
              </w:rPr>
              <w:t>(tokius kaip juridinio asmens kodas, pavadinimas, buveinė; paskutinė duomenų atnaujinimo data; naudos gavėjo vardas, pavardė, gimimo metai ir mėnuo, gyvenamosios vietos valstybė, pilietybė; naudos gavėjo nuosavybės ir (ar) kontrolės teisės; tiesioginio savininko turimų nuosavybės teisių (akcijų ar balsavimo teisių) apimtis (skaičius procentais).</w:t>
            </w:r>
          </w:p>
          <w:p w14:paraId="15C79276" w14:textId="247C1845" w:rsidR="006C69F2" w:rsidRPr="004A0A58" w:rsidRDefault="006C69F2" w:rsidP="006C69F2">
            <w:pPr>
              <w:spacing w:before="60" w:after="60" w:line="240" w:lineRule="auto"/>
              <w:jc w:val="both"/>
              <w:textAlignment w:val="baseline"/>
              <w:rPr>
                <w:rFonts w:cstheme="minorHAnsi"/>
                <w:iCs/>
                <w:color w:val="000000"/>
              </w:rPr>
            </w:pPr>
            <w:r w:rsidRPr="004A0A58">
              <w:rPr>
                <w:rFonts w:cstheme="minorHAnsi"/>
                <w:iCs/>
                <w:color w:val="000000"/>
              </w:rPr>
              <w:t>Įsipareigojimas pagerin</w:t>
            </w:r>
            <w:r w:rsidR="00FD4182">
              <w:rPr>
                <w:rFonts w:cstheme="minorHAnsi"/>
                <w:iCs/>
                <w:color w:val="000000"/>
              </w:rPr>
              <w:t>s</w:t>
            </w:r>
            <w:r w:rsidRPr="004A0A58">
              <w:rPr>
                <w:rFonts w:cstheme="minorHAnsi"/>
                <w:iCs/>
                <w:color w:val="000000"/>
              </w:rPr>
              <w:t xml:space="preserve"> sąlygas pilietinei visuomenei:</w:t>
            </w:r>
          </w:p>
          <w:p w14:paraId="0C076E25" w14:textId="47BBCC0F" w:rsidR="006C69F2" w:rsidRPr="004A0A58" w:rsidRDefault="006C69F2" w:rsidP="006C69F2">
            <w:pPr>
              <w:spacing w:before="60" w:after="60" w:line="240" w:lineRule="auto"/>
              <w:jc w:val="both"/>
              <w:textAlignment w:val="baseline"/>
              <w:rPr>
                <w:rFonts w:cstheme="minorHAnsi"/>
                <w:iCs/>
                <w:color w:val="000000"/>
              </w:rPr>
            </w:pPr>
            <w:r w:rsidRPr="004A0A58">
              <w:rPr>
                <w:rFonts w:cstheme="minorHAnsi"/>
                <w:iCs/>
                <w:color w:val="000000"/>
              </w:rPr>
              <w:t>Įsipareigojimas pagerin</w:t>
            </w:r>
            <w:r w:rsidR="00FD4182">
              <w:rPr>
                <w:rFonts w:cstheme="minorHAnsi"/>
                <w:iCs/>
                <w:color w:val="000000"/>
              </w:rPr>
              <w:t>s</w:t>
            </w:r>
            <w:r w:rsidRPr="004A0A58">
              <w:rPr>
                <w:rFonts w:cstheme="minorHAnsi"/>
                <w:iCs/>
                <w:color w:val="000000"/>
              </w:rPr>
              <w:t xml:space="preserve"> sąlygas siekiant padidinti valstybės tarnautojų atskaitomybę už jų veiksmus. Įvykdžius įsipareigojimą, juridinių asmenų galutinių naudos gavėjų duomenys bus prieinami visuomenei, kurios aktyvūs piliečiai galės geriau įvertinti su valstybės valdymu susijusių asmenų </w:t>
            </w:r>
            <w:r w:rsidRPr="004A0A58">
              <w:rPr>
                <w:rFonts w:cstheme="minorHAnsi"/>
                <w:iCs/>
                <w:color w:val="000000"/>
              </w:rPr>
              <w:lastRenderedPageBreak/>
              <w:t>interesus ir tiesiogiai daryti įtaką renkant valstybės institucijų atstovus.</w:t>
            </w:r>
          </w:p>
        </w:tc>
      </w:tr>
      <w:tr w:rsidR="005C69C8" w:rsidRPr="004A0A58" w14:paraId="329B8654" w14:textId="77777777" w:rsidTr="00015966">
        <w:trPr>
          <w:trHeight w:val="420"/>
        </w:trPr>
        <w:tc>
          <w:tcPr>
            <w:tcW w:w="3757" w:type="dxa"/>
            <w:gridSpan w:val="2"/>
            <w:shd w:val="clear" w:color="auto" w:fill="D9D9D9"/>
            <w:tcMar>
              <w:top w:w="100" w:type="dxa"/>
              <w:left w:w="100" w:type="dxa"/>
              <w:bottom w:w="100" w:type="dxa"/>
              <w:right w:w="100" w:type="dxa"/>
            </w:tcMar>
            <w:hideMark/>
          </w:tcPr>
          <w:p w14:paraId="269FA694"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lastRenderedPageBreak/>
              <w:t xml:space="preserve">Papildoma informacija </w:t>
            </w:r>
          </w:p>
        </w:tc>
        <w:tc>
          <w:tcPr>
            <w:tcW w:w="5873" w:type="dxa"/>
            <w:gridSpan w:val="3"/>
            <w:tcMar>
              <w:top w:w="100" w:type="dxa"/>
              <w:left w:w="100" w:type="dxa"/>
              <w:bottom w:w="100" w:type="dxa"/>
              <w:right w:w="100" w:type="dxa"/>
            </w:tcMar>
            <w:hideMark/>
          </w:tcPr>
          <w:p w14:paraId="55C646EB" w14:textId="6F48CA7B" w:rsidR="005C69C8" w:rsidRPr="004A0A58" w:rsidRDefault="006C69F2" w:rsidP="005C69C8">
            <w:pPr>
              <w:spacing w:before="60" w:after="60" w:line="240" w:lineRule="auto"/>
              <w:jc w:val="both"/>
              <w:rPr>
                <w:rFonts w:cstheme="minorHAnsi"/>
              </w:rPr>
            </w:pPr>
            <w:r w:rsidRPr="004A0A58">
              <w:rPr>
                <w:rFonts w:cstheme="minorHAnsi"/>
              </w:rPr>
              <w:t>–</w:t>
            </w:r>
          </w:p>
        </w:tc>
      </w:tr>
      <w:tr w:rsidR="005C69C8" w:rsidRPr="004A0A58" w14:paraId="424197E3" w14:textId="77777777" w:rsidTr="00015966">
        <w:trPr>
          <w:trHeight w:val="420"/>
        </w:trPr>
        <w:tc>
          <w:tcPr>
            <w:tcW w:w="9630" w:type="dxa"/>
            <w:gridSpan w:val="5"/>
            <w:shd w:val="clear" w:color="auto" w:fill="D9D9D9"/>
            <w:tcMar>
              <w:top w:w="100" w:type="dxa"/>
              <w:left w:w="100" w:type="dxa"/>
              <w:bottom w:w="100" w:type="dxa"/>
              <w:right w:w="100" w:type="dxa"/>
            </w:tcMar>
            <w:hideMark/>
          </w:tcPr>
          <w:p w14:paraId="137D2002"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 xml:space="preserve">Kontaktinė informacija </w:t>
            </w:r>
          </w:p>
        </w:tc>
      </w:tr>
      <w:tr w:rsidR="005C69C8" w:rsidRPr="004A0A58" w14:paraId="7363361B" w14:textId="77777777" w:rsidTr="00015966">
        <w:trPr>
          <w:trHeight w:val="420"/>
        </w:trPr>
        <w:tc>
          <w:tcPr>
            <w:tcW w:w="3757" w:type="dxa"/>
            <w:gridSpan w:val="2"/>
            <w:shd w:val="clear" w:color="auto" w:fill="D9D9D9"/>
            <w:tcMar>
              <w:top w:w="100" w:type="dxa"/>
              <w:left w:w="100" w:type="dxa"/>
              <w:bottom w:w="100" w:type="dxa"/>
              <w:right w:w="100" w:type="dxa"/>
            </w:tcMar>
            <w:hideMark/>
          </w:tcPr>
          <w:p w14:paraId="696CAAEA"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Pagrindinė įsipareigojimą įgyvendinanti institucija / įstaiga</w:t>
            </w:r>
          </w:p>
        </w:tc>
        <w:tc>
          <w:tcPr>
            <w:tcW w:w="5873" w:type="dxa"/>
            <w:gridSpan w:val="3"/>
            <w:tcMar>
              <w:top w:w="100" w:type="dxa"/>
              <w:left w:w="100" w:type="dxa"/>
              <w:bottom w:w="100" w:type="dxa"/>
              <w:right w:w="100" w:type="dxa"/>
            </w:tcMar>
            <w:hideMark/>
          </w:tcPr>
          <w:p w14:paraId="08E5CFD8" w14:textId="7FA26FCB" w:rsidR="005C69C8" w:rsidRPr="004A0A58" w:rsidRDefault="005C69C8" w:rsidP="005C69C8">
            <w:pPr>
              <w:spacing w:before="60" w:after="60" w:line="240" w:lineRule="auto"/>
              <w:rPr>
                <w:rFonts w:cstheme="minorHAnsi"/>
              </w:rPr>
            </w:pPr>
            <w:r w:rsidRPr="004A0A58">
              <w:rPr>
                <w:rFonts w:cstheme="minorHAnsi"/>
              </w:rPr>
              <w:t>Registrų centras</w:t>
            </w:r>
          </w:p>
        </w:tc>
      </w:tr>
      <w:tr w:rsidR="005C69C8" w:rsidRPr="004A0A58" w14:paraId="436A9C2E" w14:textId="77777777" w:rsidTr="00015966">
        <w:trPr>
          <w:trHeight w:val="420"/>
        </w:trPr>
        <w:tc>
          <w:tcPr>
            <w:tcW w:w="3757" w:type="dxa"/>
            <w:gridSpan w:val="2"/>
            <w:shd w:val="clear" w:color="auto" w:fill="D9D9D9"/>
            <w:tcMar>
              <w:top w:w="100" w:type="dxa"/>
              <w:left w:w="100" w:type="dxa"/>
              <w:bottom w:w="100" w:type="dxa"/>
              <w:right w:w="100" w:type="dxa"/>
            </w:tcMar>
            <w:hideMark/>
          </w:tcPr>
          <w:p w14:paraId="401FA331"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Atsakingo asmens vardas, pavardė, pareigos, departamentas, el. paštas ir tel. numeris</w:t>
            </w:r>
          </w:p>
        </w:tc>
        <w:tc>
          <w:tcPr>
            <w:tcW w:w="5873" w:type="dxa"/>
            <w:gridSpan w:val="3"/>
            <w:tcMar>
              <w:top w:w="100" w:type="dxa"/>
              <w:left w:w="100" w:type="dxa"/>
              <w:bottom w:w="100" w:type="dxa"/>
              <w:right w:w="100" w:type="dxa"/>
            </w:tcMar>
            <w:hideMark/>
          </w:tcPr>
          <w:p w14:paraId="6FE95C8A" w14:textId="4766576E" w:rsidR="005C69C8" w:rsidRPr="004A0A58" w:rsidRDefault="005C69C8" w:rsidP="005C69C8">
            <w:pPr>
              <w:spacing w:after="0" w:line="240" w:lineRule="auto"/>
              <w:rPr>
                <w:rFonts w:cstheme="minorHAnsi"/>
                <w:color w:val="000000"/>
              </w:rPr>
            </w:pPr>
            <w:r w:rsidRPr="004A0A58">
              <w:rPr>
                <w:rFonts w:cstheme="minorHAnsi"/>
                <w:color w:val="000000"/>
              </w:rPr>
              <w:t>Gintarė Linkevičiūtė, JADIS naudos gavėjų posistem</w:t>
            </w:r>
            <w:r w:rsidR="000E4724">
              <w:rPr>
                <w:rFonts w:cstheme="minorHAnsi"/>
                <w:color w:val="000000"/>
              </w:rPr>
              <w:t>io</w:t>
            </w:r>
            <w:r w:rsidRPr="004A0A58">
              <w:rPr>
                <w:rFonts w:cstheme="minorHAnsi"/>
                <w:color w:val="000000"/>
              </w:rPr>
              <w:t xml:space="preserve"> produkto vadovė, el. p</w:t>
            </w:r>
            <w:r w:rsidR="00392626">
              <w:rPr>
                <w:rFonts w:cstheme="minorHAnsi"/>
                <w:color w:val="000000"/>
              </w:rPr>
              <w:t>aštas</w:t>
            </w:r>
            <w:r w:rsidRPr="004A0A58">
              <w:rPr>
                <w:rFonts w:cstheme="minorHAnsi"/>
                <w:color w:val="000000"/>
              </w:rPr>
              <w:t xml:space="preserve"> </w:t>
            </w:r>
            <w:hyperlink r:id="rId18" w:history="1">
              <w:r w:rsidR="003C70CB" w:rsidRPr="00084F5F">
                <w:rPr>
                  <w:rStyle w:val="Hipersaitas"/>
                  <w:rFonts w:cstheme="minorHAnsi"/>
                </w:rPr>
                <w:t>Gintare.Linkeviciute@registrucentras.lt</w:t>
              </w:r>
            </w:hyperlink>
            <w:r w:rsidRPr="004A0A58">
              <w:rPr>
                <w:rFonts w:cstheme="minorHAnsi"/>
                <w:color w:val="000000"/>
              </w:rPr>
              <w:t xml:space="preserve">, </w:t>
            </w:r>
          </w:p>
          <w:p w14:paraId="18C47288" w14:textId="389775F7" w:rsidR="005C69C8" w:rsidRPr="004A0A58" w:rsidRDefault="005C69C8" w:rsidP="005C69C8">
            <w:pPr>
              <w:spacing w:after="0" w:line="240" w:lineRule="auto"/>
              <w:rPr>
                <w:rFonts w:cstheme="minorHAnsi"/>
                <w:lang w:val="en-GB"/>
              </w:rPr>
            </w:pPr>
            <w:r w:rsidRPr="004A0A58">
              <w:rPr>
                <w:rFonts w:cstheme="minorHAnsi"/>
                <w:color w:val="000000"/>
              </w:rPr>
              <w:t>tel. + 370 5 268 8341</w:t>
            </w:r>
          </w:p>
        </w:tc>
      </w:tr>
      <w:tr w:rsidR="005C69C8" w:rsidRPr="004A0A58" w14:paraId="1036C54D" w14:textId="77777777" w:rsidTr="00015966">
        <w:trPr>
          <w:trHeight w:val="420"/>
        </w:trPr>
        <w:tc>
          <w:tcPr>
            <w:tcW w:w="3757" w:type="dxa"/>
            <w:gridSpan w:val="2"/>
            <w:shd w:val="clear" w:color="auto" w:fill="D9D9D9"/>
            <w:tcMar>
              <w:top w:w="100" w:type="dxa"/>
              <w:left w:w="100" w:type="dxa"/>
              <w:bottom w:w="100" w:type="dxa"/>
              <w:right w:w="100" w:type="dxa"/>
            </w:tcMar>
          </w:tcPr>
          <w:p w14:paraId="6BF66334"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Kitos su įsipareigojimo įgyvendinimu susijusios ministerijos, departamentai / įstaigos</w:t>
            </w:r>
          </w:p>
        </w:tc>
        <w:tc>
          <w:tcPr>
            <w:tcW w:w="5873" w:type="dxa"/>
            <w:gridSpan w:val="3"/>
            <w:tcMar>
              <w:top w:w="100" w:type="dxa"/>
              <w:left w:w="100" w:type="dxa"/>
              <w:bottom w:w="100" w:type="dxa"/>
              <w:right w:w="100" w:type="dxa"/>
            </w:tcMar>
          </w:tcPr>
          <w:p w14:paraId="6648C191" w14:textId="77777777" w:rsidR="005C69C8" w:rsidRPr="004A0A58" w:rsidRDefault="005C69C8" w:rsidP="005C69C8">
            <w:pPr>
              <w:spacing w:before="60" w:after="60" w:line="240" w:lineRule="auto"/>
              <w:rPr>
                <w:rFonts w:cstheme="minorHAnsi"/>
              </w:rPr>
            </w:pPr>
            <w:r w:rsidRPr="004A0A58">
              <w:rPr>
                <w:rFonts w:cstheme="minorHAnsi"/>
              </w:rPr>
              <w:t>Teisingumo ministerija</w:t>
            </w:r>
          </w:p>
        </w:tc>
      </w:tr>
      <w:tr w:rsidR="005C69C8" w:rsidRPr="004A0A58" w14:paraId="486C88B5" w14:textId="77777777" w:rsidTr="00015966">
        <w:trPr>
          <w:trHeight w:val="1294"/>
        </w:trPr>
        <w:tc>
          <w:tcPr>
            <w:tcW w:w="3757" w:type="dxa"/>
            <w:gridSpan w:val="2"/>
            <w:tcBorders>
              <w:bottom w:val="nil"/>
            </w:tcBorders>
            <w:shd w:val="clear" w:color="auto" w:fill="D9D9D9"/>
            <w:tcMar>
              <w:top w:w="100" w:type="dxa"/>
              <w:left w:w="100" w:type="dxa"/>
              <w:bottom w:w="100" w:type="dxa"/>
              <w:right w:w="100" w:type="dxa"/>
            </w:tcMar>
          </w:tcPr>
          <w:p w14:paraId="203BC47C" w14:textId="77777777" w:rsidR="005C69C8" w:rsidRPr="004A0A58" w:rsidRDefault="005C69C8" w:rsidP="005C69C8">
            <w:pPr>
              <w:spacing w:before="60" w:after="60" w:line="240" w:lineRule="auto"/>
              <w:jc w:val="center"/>
              <w:rPr>
                <w:rFonts w:cstheme="minorHAnsi"/>
                <w:color w:val="000000"/>
                <w:shd w:val="clear" w:color="auto" w:fill="D9D9D9"/>
              </w:rPr>
            </w:pPr>
            <w:bookmarkStart w:id="13" w:name="_Hlk70923721"/>
            <w:r w:rsidRPr="004A0A58">
              <w:rPr>
                <w:rFonts w:cstheme="minorHAnsi"/>
                <w:color w:val="000000"/>
                <w:shd w:val="clear" w:color="auto" w:fill="D9D9D9"/>
              </w:rPr>
              <w:t>Kokias pilietinės visuomenės organizacijas, privataus sektoriaus atstovus ar kitas suinteresuotas šalis planuojate įtraukti į įsipareigojimo įgyvendinimą? Ar įgyvendinimo metu planuojate vykdyti viešąsias konsultacijas?</w:t>
            </w:r>
          </w:p>
        </w:tc>
        <w:tc>
          <w:tcPr>
            <w:tcW w:w="5873" w:type="dxa"/>
            <w:gridSpan w:val="3"/>
            <w:tcBorders>
              <w:bottom w:val="nil"/>
            </w:tcBorders>
            <w:tcMar>
              <w:top w:w="100" w:type="dxa"/>
              <w:left w:w="100" w:type="dxa"/>
              <w:bottom w:w="100" w:type="dxa"/>
              <w:right w:w="100" w:type="dxa"/>
            </w:tcMar>
          </w:tcPr>
          <w:p w14:paraId="2FED94A7" w14:textId="6C416A10" w:rsidR="005C69C8" w:rsidRPr="004A0A58" w:rsidRDefault="006C69F2" w:rsidP="00630EE7">
            <w:pPr>
              <w:spacing w:before="60" w:after="60" w:line="240" w:lineRule="auto"/>
              <w:jc w:val="both"/>
              <w:rPr>
                <w:rFonts w:cstheme="minorHAnsi"/>
              </w:rPr>
            </w:pPr>
            <w:r w:rsidRPr="004A0A58">
              <w:rPr>
                <w:rFonts w:cstheme="minorHAnsi"/>
              </w:rPr>
              <w:t xml:space="preserve">Su visuomene buvo konsultuojamasi rengiant teisės aktus, reikalingus JADIS naudos gavėjų posistemio funkcionavimui užtikrinti. </w:t>
            </w:r>
            <w:r w:rsidR="00FD4182">
              <w:rPr>
                <w:rFonts w:cstheme="minorHAnsi"/>
              </w:rPr>
              <w:t>Šiuo metu</w:t>
            </w:r>
            <w:r w:rsidR="00FD4182" w:rsidRPr="004A0A58">
              <w:rPr>
                <w:rFonts w:cstheme="minorHAnsi"/>
              </w:rPr>
              <w:t xml:space="preserve"> </w:t>
            </w:r>
            <w:r w:rsidRPr="004A0A58">
              <w:rPr>
                <w:rFonts w:cstheme="minorHAnsi"/>
              </w:rPr>
              <w:t>teisinės prielaidos jau sudarytos ir atliekami tik paties posistemio kūrimo darbai</w:t>
            </w:r>
            <w:r w:rsidR="00A961C1">
              <w:rPr>
                <w:rFonts w:cstheme="minorHAnsi"/>
              </w:rPr>
              <w:t xml:space="preserve">. </w:t>
            </w:r>
            <w:r w:rsidR="00A961C1" w:rsidRPr="00A961C1">
              <w:rPr>
                <w:rFonts w:cstheme="minorHAnsi"/>
              </w:rPr>
              <w:t>Prireikus gali būti vykdomos viešosios konsultacijos su suinteresuotomis šalimis.</w:t>
            </w:r>
          </w:p>
        </w:tc>
      </w:tr>
      <w:bookmarkEnd w:id="13"/>
      <w:tr w:rsidR="005C69C8" w:rsidRPr="004A0A58" w14:paraId="2D21491E" w14:textId="77777777" w:rsidTr="00015966">
        <w:trPr>
          <w:trHeight w:val="503"/>
        </w:trPr>
        <w:tc>
          <w:tcPr>
            <w:tcW w:w="9630" w:type="dxa"/>
            <w:gridSpan w:val="5"/>
            <w:tcBorders>
              <w:top w:val="nil"/>
              <w:bottom w:val="nil"/>
            </w:tcBorders>
            <w:shd w:val="clear" w:color="auto" w:fill="2F5496" w:themeFill="accent1" w:themeFillShade="BF"/>
            <w:tcMar>
              <w:top w:w="100" w:type="dxa"/>
              <w:left w:w="100" w:type="dxa"/>
              <w:bottom w:w="100" w:type="dxa"/>
              <w:right w:w="100" w:type="dxa"/>
            </w:tcMar>
            <w:hideMark/>
          </w:tcPr>
          <w:p w14:paraId="12D6E62C" w14:textId="04015C33" w:rsidR="005C69C8" w:rsidRPr="004A0A58" w:rsidRDefault="005C69C8" w:rsidP="001C04BD">
            <w:pPr>
              <w:pStyle w:val="Sraopastraipa"/>
              <w:numPr>
                <w:ilvl w:val="0"/>
                <w:numId w:val="18"/>
              </w:numPr>
              <w:spacing w:before="60" w:after="60" w:line="240" w:lineRule="auto"/>
              <w:jc w:val="center"/>
              <w:rPr>
                <w:rFonts w:cstheme="minorHAnsi"/>
                <w:b/>
                <w:bCs/>
                <w:iCs/>
                <w:color w:val="FFFFFF" w:themeColor="background1"/>
              </w:rPr>
            </w:pPr>
            <w:r w:rsidRPr="004A0A58">
              <w:rPr>
                <w:rFonts w:cstheme="minorHAnsi"/>
                <w:b/>
                <w:bCs/>
                <w:iCs/>
                <w:color w:val="FFFFFF" w:themeColor="background1"/>
              </w:rPr>
              <w:t>ATVERTI VIEŠŲJŲ PIRKIMŲ DUOMENIS</w:t>
            </w:r>
          </w:p>
          <w:p w14:paraId="268DE89B" w14:textId="6A567BC3" w:rsidR="005C69C8" w:rsidRPr="004A0A58" w:rsidRDefault="005C69C8" w:rsidP="005C69C8">
            <w:pPr>
              <w:pStyle w:val="Sraopastraipa"/>
              <w:spacing w:before="60" w:after="60" w:line="240" w:lineRule="auto"/>
              <w:rPr>
                <w:rFonts w:cstheme="minorHAnsi"/>
                <w:b/>
                <w:bCs/>
                <w:iCs/>
                <w:color w:val="FFFFFF" w:themeColor="background1"/>
              </w:rPr>
            </w:pPr>
          </w:p>
        </w:tc>
      </w:tr>
      <w:tr w:rsidR="005C69C8" w:rsidRPr="004A0A58" w14:paraId="7A8AE47A" w14:textId="77777777" w:rsidTr="00015966">
        <w:trPr>
          <w:trHeight w:val="420"/>
        </w:trPr>
        <w:tc>
          <w:tcPr>
            <w:tcW w:w="9630" w:type="dxa"/>
            <w:gridSpan w:val="5"/>
            <w:tcBorders>
              <w:top w:val="nil"/>
            </w:tcBorders>
            <w:tcMar>
              <w:top w:w="100" w:type="dxa"/>
              <w:left w:w="100" w:type="dxa"/>
              <w:bottom w:w="100" w:type="dxa"/>
              <w:right w:w="100" w:type="dxa"/>
            </w:tcMar>
            <w:hideMark/>
          </w:tcPr>
          <w:p w14:paraId="70FED053" w14:textId="5499C2E2" w:rsidR="005C69C8" w:rsidRPr="004A0A58" w:rsidRDefault="005C69C8" w:rsidP="005C69C8">
            <w:pPr>
              <w:spacing w:before="60" w:after="60" w:line="240" w:lineRule="auto"/>
              <w:jc w:val="center"/>
              <w:rPr>
                <w:rFonts w:cstheme="minorHAnsi"/>
                <w:i/>
                <w:color w:val="000000"/>
              </w:rPr>
            </w:pPr>
            <w:r w:rsidRPr="004A0A58">
              <w:rPr>
                <w:rFonts w:cstheme="minorHAnsi"/>
                <w:i/>
                <w:color w:val="000000"/>
              </w:rPr>
              <w:t xml:space="preserve"> 202</w:t>
            </w:r>
            <w:r w:rsidR="00A961C1">
              <w:rPr>
                <w:rFonts w:cstheme="minorHAnsi"/>
                <w:i/>
                <w:color w:val="000000"/>
              </w:rPr>
              <w:t>1</w:t>
            </w:r>
            <w:r w:rsidRPr="004A0A58">
              <w:rPr>
                <w:rFonts w:cstheme="minorHAnsi"/>
                <w:i/>
                <w:color w:val="000000"/>
              </w:rPr>
              <w:t xml:space="preserve"> m. </w:t>
            </w:r>
            <w:r w:rsidR="00A961C1">
              <w:rPr>
                <w:rFonts w:cstheme="minorHAnsi"/>
                <w:i/>
                <w:color w:val="000000"/>
              </w:rPr>
              <w:t>sausio</w:t>
            </w:r>
            <w:r w:rsidRPr="004A0A58">
              <w:rPr>
                <w:rFonts w:cstheme="minorHAnsi"/>
                <w:i/>
                <w:color w:val="000000"/>
              </w:rPr>
              <w:t xml:space="preserve"> 1 d. – 2022 m. lapkričio 30 d.</w:t>
            </w:r>
          </w:p>
        </w:tc>
      </w:tr>
      <w:tr w:rsidR="005C69C8" w:rsidRPr="004A0A58" w14:paraId="059113B7" w14:textId="77777777" w:rsidTr="00015966">
        <w:tc>
          <w:tcPr>
            <w:tcW w:w="3757" w:type="dxa"/>
            <w:gridSpan w:val="2"/>
            <w:shd w:val="clear" w:color="auto" w:fill="D9D9D9"/>
            <w:tcMar>
              <w:top w:w="100" w:type="dxa"/>
              <w:left w:w="100" w:type="dxa"/>
              <w:bottom w:w="100" w:type="dxa"/>
              <w:right w:w="100" w:type="dxa"/>
            </w:tcMar>
            <w:hideMark/>
          </w:tcPr>
          <w:p w14:paraId="3D6C24EA"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Pagrindinė įsipareigojimą įgyvendinanti institucija / įstaiga</w:t>
            </w:r>
          </w:p>
        </w:tc>
        <w:tc>
          <w:tcPr>
            <w:tcW w:w="5873" w:type="dxa"/>
            <w:gridSpan w:val="3"/>
            <w:tcMar>
              <w:top w:w="100" w:type="dxa"/>
              <w:left w:w="100" w:type="dxa"/>
              <w:bottom w:w="100" w:type="dxa"/>
              <w:right w:w="100" w:type="dxa"/>
            </w:tcMar>
            <w:hideMark/>
          </w:tcPr>
          <w:p w14:paraId="78D103F0" w14:textId="77777777" w:rsidR="005C69C8" w:rsidRPr="004A0A58" w:rsidRDefault="005C69C8" w:rsidP="005C69C8">
            <w:pPr>
              <w:spacing w:before="60" w:after="60" w:line="240" w:lineRule="auto"/>
              <w:rPr>
                <w:rFonts w:cstheme="minorHAnsi"/>
              </w:rPr>
            </w:pPr>
            <w:r w:rsidRPr="004A0A58">
              <w:rPr>
                <w:rFonts w:cstheme="minorHAnsi"/>
              </w:rPr>
              <w:t>Viešųjų pirkimų tarnyba</w:t>
            </w:r>
          </w:p>
        </w:tc>
      </w:tr>
      <w:tr w:rsidR="005C69C8" w:rsidRPr="004A0A58" w14:paraId="1281CB5F" w14:textId="77777777" w:rsidTr="00015966">
        <w:trPr>
          <w:trHeight w:val="420"/>
        </w:trPr>
        <w:tc>
          <w:tcPr>
            <w:tcW w:w="9630" w:type="dxa"/>
            <w:gridSpan w:val="5"/>
            <w:shd w:val="clear" w:color="auto" w:fill="D9D9D9"/>
            <w:tcMar>
              <w:top w:w="100" w:type="dxa"/>
              <w:left w:w="100" w:type="dxa"/>
              <w:bottom w:w="100" w:type="dxa"/>
              <w:right w:w="100" w:type="dxa"/>
            </w:tcMar>
            <w:hideMark/>
          </w:tcPr>
          <w:p w14:paraId="29ADFAF8" w14:textId="77777777" w:rsidR="005C69C8" w:rsidRPr="004A0A58" w:rsidRDefault="005C69C8" w:rsidP="005C69C8">
            <w:pPr>
              <w:spacing w:before="60" w:after="60" w:line="240" w:lineRule="auto"/>
              <w:jc w:val="center"/>
              <w:rPr>
                <w:rFonts w:cstheme="minorHAnsi"/>
              </w:rPr>
            </w:pPr>
            <w:r w:rsidRPr="004A0A58">
              <w:rPr>
                <w:rFonts w:cstheme="minorHAnsi"/>
                <w:b/>
                <w:bCs/>
                <w:color w:val="000000"/>
                <w:shd w:val="clear" w:color="auto" w:fill="D9D9D9"/>
              </w:rPr>
              <w:t xml:space="preserve">Įsipareigojimo aprašymas </w:t>
            </w:r>
          </w:p>
        </w:tc>
      </w:tr>
      <w:tr w:rsidR="005C69C8" w:rsidRPr="004A0A58" w14:paraId="58CDF4AD" w14:textId="77777777" w:rsidTr="00015966">
        <w:trPr>
          <w:trHeight w:val="420"/>
        </w:trPr>
        <w:tc>
          <w:tcPr>
            <w:tcW w:w="3757" w:type="dxa"/>
            <w:gridSpan w:val="2"/>
            <w:shd w:val="clear" w:color="auto" w:fill="D9D9D9"/>
            <w:tcMar>
              <w:top w:w="100" w:type="dxa"/>
              <w:left w:w="100" w:type="dxa"/>
              <w:bottom w:w="100" w:type="dxa"/>
              <w:right w:w="100" w:type="dxa"/>
            </w:tcMar>
            <w:hideMark/>
          </w:tcPr>
          <w:p w14:paraId="1863B5BC"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Esama situacija (</w:t>
            </w:r>
            <w:r w:rsidRPr="004A0A58">
              <w:rPr>
                <w:rFonts w:cstheme="minorHAnsi"/>
                <w:i/>
                <w:iCs/>
                <w:color w:val="000000"/>
                <w:shd w:val="clear" w:color="auto" w:fill="D9D9D9"/>
              </w:rPr>
              <w:t>status quo</w:t>
            </w:r>
            <w:r w:rsidRPr="004A0A58">
              <w:rPr>
                <w:rFonts w:cstheme="minorHAnsi"/>
                <w:color w:val="000000"/>
                <w:shd w:val="clear" w:color="auto" w:fill="D9D9D9"/>
              </w:rPr>
              <w:t xml:space="preserve">) ir pagrindinė sprendžiama problema </w:t>
            </w:r>
          </w:p>
        </w:tc>
        <w:tc>
          <w:tcPr>
            <w:tcW w:w="5873" w:type="dxa"/>
            <w:gridSpan w:val="3"/>
            <w:tcMar>
              <w:top w:w="100" w:type="dxa"/>
              <w:left w:w="100" w:type="dxa"/>
              <w:bottom w:w="100" w:type="dxa"/>
              <w:right w:w="100" w:type="dxa"/>
            </w:tcMar>
            <w:hideMark/>
          </w:tcPr>
          <w:p w14:paraId="443FA5F1" w14:textId="4578D03E" w:rsidR="005C69C8" w:rsidRPr="004A0A58" w:rsidRDefault="005C69C8" w:rsidP="005C69C8">
            <w:pPr>
              <w:spacing w:before="60" w:after="60" w:line="240" w:lineRule="auto"/>
              <w:ind w:left="-47"/>
              <w:jc w:val="both"/>
              <w:textAlignment w:val="baseline"/>
              <w:rPr>
                <w:rFonts w:cstheme="minorHAnsi"/>
                <w:color w:val="000000"/>
              </w:rPr>
            </w:pPr>
            <w:r w:rsidRPr="004A0A58">
              <w:rPr>
                <w:rFonts w:cstheme="minorHAnsi"/>
                <w:color w:val="000000"/>
              </w:rPr>
              <w:t>Viešųjų pirkimų tarnyba Centrinės viešųjų pirkimų informacinės sistemos (CVP IS) priemonėmis viešina viešųjų pirkimų skelbimus, ataskaitas, metinius pirkimų planus ir sutartis. Viešųjų pirkimų duomenys nėra patogiai atvaizduojami norint atlikti efektyvaus ir skaidraus lėšų naudojimo</w:t>
            </w:r>
            <w:r w:rsidR="00FD4182">
              <w:rPr>
                <w:rFonts w:cstheme="minorHAnsi"/>
                <w:color w:val="000000"/>
              </w:rPr>
              <w:t xml:space="preserve"> analizę</w:t>
            </w:r>
            <w:r w:rsidRPr="004A0A58">
              <w:rPr>
                <w:rFonts w:cstheme="minorHAnsi"/>
                <w:color w:val="000000"/>
              </w:rPr>
              <w:t>. Siekiant keisti šią situaciją bus atveriami viešųjų pirkimų skelbimų, ataskaitų, metinių pirkimų planų ir sutarčių duomenys.</w:t>
            </w:r>
          </w:p>
        </w:tc>
      </w:tr>
      <w:tr w:rsidR="005C69C8" w:rsidRPr="004A0A58" w14:paraId="6D4B638B" w14:textId="77777777" w:rsidTr="00015966">
        <w:trPr>
          <w:trHeight w:val="440"/>
        </w:trPr>
        <w:tc>
          <w:tcPr>
            <w:tcW w:w="3757" w:type="dxa"/>
            <w:gridSpan w:val="2"/>
            <w:shd w:val="clear" w:color="auto" w:fill="D9D9D9"/>
            <w:tcMar>
              <w:top w:w="100" w:type="dxa"/>
              <w:left w:w="100" w:type="dxa"/>
              <w:bottom w:w="100" w:type="dxa"/>
              <w:right w:w="100" w:type="dxa"/>
            </w:tcMar>
            <w:hideMark/>
          </w:tcPr>
          <w:p w14:paraId="703080CA" w14:textId="46D9C200"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 xml:space="preserve">Problemos sprendimo būdas / </w:t>
            </w:r>
            <w:r w:rsidR="00392626">
              <w:rPr>
                <w:rFonts w:cstheme="minorHAnsi"/>
                <w:color w:val="000000"/>
                <w:shd w:val="clear" w:color="auto" w:fill="D9D9D9"/>
              </w:rPr>
              <w:t>į</w:t>
            </w:r>
            <w:r w:rsidRPr="004A0A58">
              <w:rPr>
                <w:rFonts w:cstheme="minorHAnsi"/>
                <w:color w:val="000000"/>
                <w:shd w:val="clear" w:color="auto" w:fill="D9D9D9"/>
              </w:rPr>
              <w:t>sipareigojimas</w:t>
            </w:r>
          </w:p>
        </w:tc>
        <w:tc>
          <w:tcPr>
            <w:tcW w:w="5873" w:type="dxa"/>
            <w:gridSpan w:val="3"/>
            <w:tcMar>
              <w:top w:w="100" w:type="dxa"/>
              <w:left w:w="100" w:type="dxa"/>
              <w:bottom w:w="100" w:type="dxa"/>
              <w:right w:w="100" w:type="dxa"/>
            </w:tcMar>
            <w:hideMark/>
          </w:tcPr>
          <w:p w14:paraId="0FC9AD76" w14:textId="5F4BEBAD" w:rsidR="005C69C8" w:rsidRPr="004A0A58" w:rsidRDefault="005C69C8" w:rsidP="005C69C8">
            <w:pPr>
              <w:spacing w:before="60" w:after="60" w:line="240" w:lineRule="auto"/>
              <w:jc w:val="both"/>
              <w:textAlignment w:val="baseline"/>
              <w:rPr>
                <w:rFonts w:cstheme="minorHAnsi"/>
                <w:color w:val="000000"/>
              </w:rPr>
            </w:pPr>
            <w:r w:rsidRPr="004A0A58">
              <w:rPr>
                <w:rFonts w:cstheme="minorHAnsi"/>
                <w:color w:val="000000"/>
              </w:rPr>
              <w:t>Problema bus sprendžiama sukuriant technologines galimybes viešinti viešųjų pirkimų duomenis.</w:t>
            </w:r>
          </w:p>
          <w:p w14:paraId="471046E2" w14:textId="2AF44DEC" w:rsidR="005C69C8" w:rsidRPr="004A0A58" w:rsidRDefault="005C69C8" w:rsidP="00630EE7">
            <w:pPr>
              <w:numPr>
                <w:ilvl w:val="0"/>
                <w:numId w:val="6"/>
              </w:numPr>
              <w:spacing w:before="60" w:after="60" w:line="240" w:lineRule="auto"/>
              <w:ind w:left="378"/>
              <w:jc w:val="both"/>
              <w:textAlignment w:val="baseline"/>
              <w:rPr>
                <w:rFonts w:cstheme="minorHAnsi"/>
                <w:color w:val="000000"/>
              </w:rPr>
            </w:pPr>
            <w:bookmarkStart w:id="14" w:name="_Hlk71013038"/>
            <w:r w:rsidRPr="004A0A58">
              <w:rPr>
                <w:rFonts w:cstheme="minorHAnsi"/>
                <w:color w:val="000000"/>
              </w:rPr>
              <w:t xml:space="preserve">Suformuoti </w:t>
            </w:r>
            <w:r w:rsidR="00F16103">
              <w:rPr>
                <w:rFonts w:cstheme="minorHAnsi"/>
                <w:color w:val="000000"/>
              </w:rPr>
              <w:t>pirminius</w:t>
            </w:r>
            <w:r w:rsidRPr="004A0A58">
              <w:rPr>
                <w:rFonts w:cstheme="minorHAnsi"/>
                <w:color w:val="000000"/>
              </w:rPr>
              <w:t xml:space="preserve"> (angl. </w:t>
            </w:r>
            <w:r w:rsidRPr="004A0A58">
              <w:rPr>
                <w:rFonts w:cstheme="minorHAnsi"/>
                <w:i/>
                <w:iCs/>
                <w:color w:val="000000"/>
              </w:rPr>
              <w:t>raw</w:t>
            </w:r>
            <w:r w:rsidRPr="004A0A58">
              <w:rPr>
                <w:rFonts w:cstheme="minorHAnsi"/>
                <w:color w:val="000000"/>
              </w:rPr>
              <w:t>) viešųjų pirkimų duomenų rinkinius ir jų metaduomenis.</w:t>
            </w:r>
          </w:p>
          <w:bookmarkEnd w:id="14"/>
          <w:p w14:paraId="567C1CB9" w14:textId="77777777" w:rsidR="005C69C8" w:rsidRPr="004A0A58" w:rsidRDefault="005C69C8" w:rsidP="00630EE7">
            <w:pPr>
              <w:numPr>
                <w:ilvl w:val="0"/>
                <w:numId w:val="6"/>
              </w:numPr>
              <w:spacing w:before="60" w:after="60" w:line="240" w:lineRule="auto"/>
              <w:ind w:left="378"/>
              <w:jc w:val="both"/>
              <w:textAlignment w:val="baseline"/>
              <w:rPr>
                <w:rFonts w:cstheme="minorHAnsi"/>
                <w:color w:val="000000"/>
              </w:rPr>
            </w:pPr>
            <w:r w:rsidRPr="004A0A58">
              <w:rPr>
                <w:rFonts w:cstheme="minorHAnsi"/>
                <w:color w:val="000000"/>
              </w:rPr>
              <w:t>Skelbti viešųjų pirkimų duomenis Viešųjų pirkimų atvirų duomenų portale.</w:t>
            </w:r>
          </w:p>
          <w:p w14:paraId="7266D020" w14:textId="6A7F5DD6" w:rsidR="005C69C8" w:rsidRPr="004A0A58" w:rsidRDefault="005C69C8" w:rsidP="00630EE7">
            <w:pPr>
              <w:numPr>
                <w:ilvl w:val="0"/>
                <w:numId w:val="6"/>
              </w:numPr>
              <w:spacing w:before="60" w:after="60" w:line="240" w:lineRule="auto"/>
              <w:ind w:left="378"/>
              <w:jc w:val="both"/>
              <w:textAlignment w:val="baseline"/>
              <w:rPr>
                <w:rFonts w:cstheme="minorHAnsi"/>
                <w:color w:val="000000"/>
              </w:rPr>
            </w:pPr>
            <w:bookmarkStart w:id="15" w:name="_Hlk71013066"/>
            <w:r w:rsidRPr="004A0A58">
              <w:rPr>
                <w:rFonts w:cstheme="minorHAnsi"/>
                <w:color w:val="000000"/>
              </w:rPr>
              <w:lastRenderedPageBreak/>
              <w:t xml:space="preserve">Suformuoti iš </w:t>
            </w:r>
            <w:r w:rsidR="00F16103">
              <w:rPr>
                <w:rFonts w:cstheme="minorHAnsi"/>
                <w:color w:val="000000"/>
              </w:rPr>
              <w:t>pirminių</w:t>
            </w:r>
            <w:r w:rsidRPr="004A0A58">
              <w:rPr>
                <w:rFonts w:cstheme="minorHAnsi"/>
                <w:color w:val="000000"/>
              </w:rPr>
              <w:t xml:space="preserve"> duomenų duomenis </w:t>
            </w:r>
            <w:r w:rsidRPr="004A0A58">
              <w:rPr>
                <w:rFonts w:cstheme="minorHAnsi"/>
                <w:i/>
                <w:iCs/>
                <w:color w:val="000000"/>
              </w:rPr>
              <w:t>Open Contracting Data</w:t>
            </w:r>
            <w:r w:rsidRPr="004A0A58">
              <w:rPr>
                <w:rFonts w:cstheme="minorHAnsi"/>
                <w:color w:val="000000"/>
              </w:rPr>
              <w:t xml:space="preserve"> formatu.</w:t>
            </w:r>
            <w:bookmarkEnd w:id="15"/>
          </w:p>
        </w:tc>
      </w:tr>
      <w:tr w:rsidR="005C69C8" w:rsidRPr="004A0A58" w14:paraId="28639F48" w14:textId="77777777" w:rsidTr="00015966">
        <w:trPr>
          <w:trHeight w:val="440"/>
        </w:trPr>
        <w:tc>
          <w:tcPr>
            <w:tcW w:w="3757" w:type="dxa"/>
            <w:gridSpan w:val="2"/>
            <w:shd w:val="clear" w:color="auto" w:fill="D9D9D9"/>
            <w:tcMar>
              <w:top w:w="100" w:type="dxa"/>
              <w:left w:w="100" w:type="dxa"/>
              <w:bottom w:w="100" w:type="dxa"/>
              <w:right w:w="100" w:type="dxa"/>
            </w:tcMar>
          </w:tcPr>
          <w:p w14:paraId="0036B885"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lastRenderedPageBreak/>
              <w:t>Pagrindinis tikslas</w:t>
            </w:r>
          </w:p>
        </w:tc>
        <w:tc>
          <w:tcPr>
            <w:tcW w:w="5873" w:type="dxa"/>
            <w:gridSpan w:val="3"/>
            <w:tcMar>
              <w:top w:w="100" w:type="dxa"/>
              <w:left w:w="100" w:type="dxa"/>
              <w:bottom w:w="100" w:type="dxa"/>
              <w:right w:w="100" w:type="dxa"/>
            </w:tcMar>
          </w:tcPr>
          <w:p w14:paraId="4E5184E2" w14:textId="77777777" w:rsidR="005C69C8" w:rsidRPr="004A0A58" w:rsidRDefault="005C69C8" w:rsidP="005C69C8">
            <w:pPr>
              <w:spacing w:before="60" w:after="60" w:line="240" w:lineRule="auto"/>
              <w:jc w:val="both"/>
              <w:textAlignment w:val="baseline"/>
              <w:rPr>
                <w:rFonts w:cstheme="minorHAnsi"/>
                <w:color w:val="000000"/>
              </w:rPr>
            </w:pPr>
            <w:r w:rsidRPr="004A0A58">
              <w:rPr>
                <w:rFonts w:cstheme="minorHAnsi"/>
                <w:color w:val="000000"/>
              </w:rPr>
              <w:t>Atverti viešųjų pirkimų duomenis Viešųjų pirkimų atvirų duomenų portale.</w:t>
            </w:r>
          </w:p>
        </w:tc>
      </w:tr>
      <w:tr w:rsidR="005C69C8" w:rsidRPr="004A0A58" w14:paraId="0985580D" w14:textId="77777777" w:rsidTr="00015966">
        <w:trPr>
          <w:trHeight w:val="440"/>
        </w:trPr>
        <w:tc>
          <w:tcPr>
            <w:tcW w:w="3757" w:type="dxa"/>
            <w:gridSpan w:val="2"/>
            <w:shd w:val="clear" w:color="auto" w:fill="D9D9D9"/>
            <w:tcMar>
              <w:top w:w="100" w:type="dxa"/>
              <w:left w:w="100" w:type="dxa"/>
              <w:bottom w:w="100" w:type="dxa"/>
              <w:right w:w="100" w:type="dxa"/>
            </w:tcMar>
            <w:hideMark/>
          </w:tcPr>
          <w:p w14:paraId="10E25278"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 xml:space="preserve">Kaip įsipareigojimo įgyvendinimas prisidės prie problemos sprendimo? </w:t>
            </w:r>
          </w:p>
        </w:tc>
        <w:tc>
          <w:tcPr>
            <w:tcW w:w="5873" w:type="dxa"/>
            <w:gridSpan w:val="3"/>
            <w:tcMar>
              <w:top w:w="100" w:type="dxa"/>
              <w:left w:w="100" w:type="dxa"/>
              <w:bottom w:w="100" w:type="dxa"/>
              <w:right w:w="100" w:type="dxa"/>
            </w:tcMar>
            <w:hideMark/>
          </w:tcPr>
          <w:p w14:paraId="558279BE" w14:textId="333FD0FB" w:rsidR="005C69C8" w:rsidRPr="004A0A58" w:rsidRDefault="005C69C8" w:rsidP="005C69C8">
            <w:pPr>
              <w:spacing w:before="60" w:after="60" w:line="240" w:lineRule="auto"/>
              <w:jc w:val="both"/>
              <w:textAlignment w:val="baseline"/>
              <w:rPr>
                <w:rFonts w:cstheme="minorHAnsi"/>
              </w:rPr>
            </w:pPr>
            <w:r w:rsidRPr="004A0A58">
              <w:rPr>
                <w:rFonts w:cstheme="minorHAnsi"/>
              </w:rPr>
              <w:t>Sukūrus Viešųjų pirkimų atvirų duomenų portalą, pirkimo vykdytojams, piliečiams ir verslo atstovams bus sudar</w:t>
            </w:r>
            <w:r w:rsidR="00FD4182">
              <w:rPr>
                <w:rFonts w:cstheme="minorHAnsi"/>
              </w:rPr>
              <w:t>yta</w:t>
            </w:r>
            <w:r w:rsidRPr="004A0A58">
              <w:rPr>
                <w:rFonts w:cstheme="minorHAnsi"/>
              </w:rPr>
              <w:t xml:space="preserve"> galimybė susipažinti su viešųjų pirkimų duomenimis įvairiais pjūviais, o viešumas – efektyviausias būdas skaidrinti viešuosius pirkimus.</w:t>
            </w:r>
          </w:p>
        </w:tc>
      </w:tr>
      <w:tr w:rsidR="005C69C8" w:rsidRPr="004A0A58" w14:paraId="2FD47AC7" w14:textId="77777777" w:rsidTr="00015966">
        <w:trPr>
          <w:trHeight w:val="440"/>
        </w:trPr>
        <w:tc>
          <w:tcPr>
            <w:tcW w:w="9630" w:type="dxa"/>
            <w:gridSpan w:val="5"/>
            <w:shd w:val="clear" w:color="auto" w:fill="D9D9D9"/>
            <w:tcMar>
              <w:top w:w="100" w:type="dxa"/>
              <w:left w:w="100" w:type="dxa"/>
              <w:bottom w:w="100" w:type="dxa"/>
              <w:right w:w="100" w:type="dxa"/>
            </w:tcMar>
          </w:tcPr>
          <w:p w14:paraId="5B8F9F05" w14:textId="77777777" w:rsidR="005C69C8" w:rsidRPr="004A0A58" w:rsidRDefault="005C69C8" w:rsidP="005C69C8">
            <w:pPr>
              <w:spacing w:before="60" w:after="60" w:line="240" w:lineRule="auto"/>
              <w:textAlignment w:val="baseline"/>
              <w:rPr>
                <w:rFonts w:cstheme="minorHAnsi"/>
                <w:i/>
                <w:iCs/>
                <w:color w:val="000000"/>
              </w:rPr>
            </w:pPr>
            <w:r w:rsidRPr="004A0A58">
              <w:rPr>
                <w:rFonts w:cstheme="minorHAnsi"/>
                <w:color w:val="000000"/>
                <w:shd w:val="clear" w:color="auto" w:fill="D9D9D9"/>
              </w:rPr>
              <w:t>Kokių žingsnių imsitės siekdami šio tikslo? Laike išdėstykite planuojamus žingsnius ir laukiamus rezultatus.</w:t>
            </w:r>
          </w:p>
        </w:tc>
      </w:tr>
      <w:tr w:rsidR="005C69C8" w:rsidRPr="004A0A58" w14:paraId="6BC62CEC" w14:textId="77777777" w:rsidTr="00015966">
        <w:trPr>
          <w:trHeight w:val="420"/>
        </w:trPr>
        <w:tc>
          <w:tcPr>
            <w:tcW w:w="3757" w:type="dxa"/>
            <w:gridSpan w:val="2"/>
            <w:shd w:val="clear" w:color="auto" w:fill="D9D9D9" w:themeFill="background1" w:themeFillShade="D9"/>
            <w:tcMar>
              <w:top w:w="100" w:type="dxa"/>
              <w:left w:w="100" w:type="dxa"/>
              <w:bottom w:w="100" w:type="dxa"/>
              <w:right w:w="100" w:type="dxa"/>
            </w:tcMar>
            <w:vAlign w:val="center"/>
          </w:tcPr>
          <w:p w14:paraId="0576F6B8" w14:textId="77777777" w:rsidR="005C69C8" w:rsidRPr="004A0A58" w:rsidRDefault="005C69C8" w:rsidP="005C69C8">
            <w:pPr>
              <w:spacing w:before="60" w:after="60" w:line="240" w:lineRule="auto"/>
              <w:jc w:val="center"/>
              <w:rPr>
                <w:rFonts w:cstheme="minorHAnsi"/>
                <w:b/>
                <w:color w:val="000000"/>
                <w:shd w:val="clear" w:color="auto" w:fill="D9D9D9"/>
              </w:rPr>
            </w:pPr>
            <w:r w:rsidRPr="004A0A58">
              <w:rPr>
                <w:rFonts w:cstheme="minorHAnsi"/>
                <w:b/>
                <w:color w:val="000000"/>
                <w:shd w:val="clear" w:color="auto" w:fill="D9D9D9"/>
              </w:rPr>
              <w:t>Žingsnis ir jo aprašymas</w:t>
            </w:r>
          </w:p>
        </w:tc>
        <w:tc>
          <w:tcPr>
            <w:tcW w:w="2594" w:type="dxa"/>
            <w:shd w:val="clear" w:color="auto" w:fill="D9D9D9" w:themeFill="background1" w:themeFillShade="D9"/>
            <w:vAlign w:val="center"/>
          </w:tcPr>
          <w:p w14:paraId="3FE39CD4" w14:textId="77777777" w:rsidR="005C69C8" w:rsidRPr="004A0A58" w:rsidRDefault="005C69C8" w:rsidP="005C69C8">
            <w:pPr>
              <w:spacing w:before="60" w:after="60" w:line="240" w:lineRule="auto"/>
              <w:jc w:val="center"/>
              <w:rPr>
                <w:rFonts w:cstheme="minorHAnsi"/>
                <w:b/>
                <w:color w:val="000000"/>
                <w:shd w:val="clear" w:color="auto" w:fill="D9D9D9"/>
              </w:rPr>
            </w:pPr>
            <w:r w:rsidRPr="004A0A58">
              <w:rPr>
                <w:rFonts w:cstheme="minorHAnsi"/>
                <w:b/>
                <w:color w:val="000000"/>
                <w:shd w:val="clear" w:color="auto" w:fill="D9D9D9"/>
              </w:rPr>
              <w:t>Laukiamas konkretus rezultatas</w:t>
            </w:r>
          </w:p>
        </w:tc>
        <w:tc>
          <w:tcPr>
            <w:tcW w:w="1903" w:type="dxa"/>
            <w:shd w:val="clear" w:color="auto" w:fill="D9D9D9" w:themeFill="background1" w:themeFillShade="D9"/>
            <w:tcMar>
              <w:top w:w="100" w:type="dxa"/>
              <w:left w:w="100" w:type="dxa"/>
              <w:bottom w:w="100" w:type="dxa"/>
              <w:right w:w="100" w:type="dxa"/>
            </w:tcMar>
            <w:vAlign w:val="center"/>
          </w:tcPr>
          <w:p w14:paraId="1A043C65" w14:textId="77777777" w:rsidR="005C69C8" w:rsidRPr="004A0A58" w:rsidRDefault="005C69C8" w:rsidP="005C69C8">
            <w:pPr>
              <w:spacing w:before="60" w:after="60" w:line="240" w:lineRule="auto"/>
              <w:jc w:val="center"/>
              <w:rPr>
                <w:rFonts w:cstheme="minorHAnsi"/>
                <w:b/>
                <w:iCs/>
                <w:color w:val="000000"/>
              </w:rPr>
            </w:pPr>
            <w:r w:rsidRPr="004A0A58">
              <w:rPr>
                <w:rFonts w:cstheme="minorHAnsi"/>
                <w:b/>
                <w:iCs/>
                <w:color w:val="000000"/>
              </w:rPr>
              <w:t>Įgyvendinimo pradžios data</w:t>
            </w:r>
          </w:p>
        </w:tc>
        <w:tc>
          <w:tcPr>
            <w:tcW w:w="1376" w:type="dxa"/>
            <w:shd w:val="clear" w:color="auto" w:fill="D9D9D9" w:themeFill="background1" w:themeFillShade="D9"/>
            <w:vAlign w:val="center"/>
          </w:tcPr>
          <w:p w14:paraId="2F8DBE31" w14:textId="77777777" w:rsidR="005C69C8" w:rsidRPr="004A0A58" w:rsidRDefault="005C69C8" w:rsidP="005C69C8">
            <w:pPr>
              <w:spacing w:before="60" w:after="60" w:line="240" w:lineRule="auto"/>
              <w:jc w:val="center"/>
              <w:rPr>
                <w:rFonts w:cstheme="minorHAnsi"/>
                <w:b/>
                <w:iCs/>
                <w:color w:val="000000"/>
              </w:rPr>
            </w:pPr>
            <w:r w:rsidRPr="004A0A58">
              <w:rPr>
                <w:rFonts w:cstheme="minorHAnsi"/>
                <w:b/>
                <w:iCs/>
                <w:color w:val="000000"/>
              </w:rPr>
              <w:t>Įgyvendinimo pabaigos data</w:t>
            </w:r>
          </w:p>
        </w:tc>
      </w:tr>
      <w:tr w:rsidR="005C69C8" w:rsidRPr="004A0A58" w14:paraId="1DA14402" w14:textId="77777777" w:rsidTr="00015966">
        <w:trPr>
          <w:trHeight w:val="420"/>
        </w:trPr>
        <w:tc>
          <w:tcPr>
            <w:tcW w:w="693" w:type="dxa"/>
            <w:shd w:val="clear" w:color="auto" w:fill="DBDBDB" w:themeFill="accent3" w:themeFillTint="66"/>
            <w:tcMar>
              <w:top w:w="100" w:type="dxa"/>
              <w:left w:w="100" w:type="dxa"/>
              <w:bottom w:w="100" w:type="dxa"/>
              <w:right w:w="100" w:type="dxa"/>
            </w:tcMar>
          </w:tcPr>
          <w:p w14:paraId="2CB652BF"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1.</w:t>
            </w:r>
          </w:p>
        </w:tc>
        <w:tc>
          <w:tcPr>
            <w:tcW w:w="3064" w:type="dxa"/>
            <w:shd w:val="clear" w:color="auto" w:fill="DBDBDB" w:themeFill="accent3" w:themeFillTint="66"/>
          </w:tcPr>
          <w:p w14:paraId="69912A59" w14:textId="7E9D417B" w:rsidR="005C69C8" w:rsidRPr="004A0A58" w:rsidRDefault="005C69C8" w:rsidP="005C69C8">
            <w:pPr>
              <w:spacing w:before="60" w:after="60" w:line="240" w:lineRule="auto"/>
              <w:textAlignment w:val="baseline"/>
              <w:rPr>
                <w:rFonts w:cstheme="minorHAnsi"/>
                <w:color w:val="000000"/>
              </w:rPr>
            </w:pPr>
            <w:r w:rsidRPr="004A0A58">
              <w:rPr>
                <w:rFonts w:cstheme="minorHAnsi"/>
                <w:color w:val="000000"/>
              </w:rPr>
              <w:t>Suformuoti viešųjų pirkimų duomenų (tarptautinių, supaprastintų ir mažos vertės pirkimų ataskaitų bei sutarčių) rinkinius ir jų metaduomenis</w:t>
            </w:r>
          </w:p>
        </w:tc>
        <w:tc>
          <w:tcPr>
            <w:tcW w:w="2594" w:type="dxa"/>
            <w:shd w:val="clear" w:color="auto" w:fill="auto"/>
            <w:vAlign w:val="center"/>
          </w:tcPr>
          <w:p w14:paraId="011284AF"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rPr>
              <w:t>Atverti viešųjų pirkimų ataskaitų ir sutarčių duomenys</w:t>
            </w:r>
          </w:p>
        </w:tc>
        <w:tc>
          <w:tcPr>
            <w:tcW w:w="1903" w:type="dxa"/>
            <w:tcMar>
              <w:top w:w="100" w:type="dxa"/>
              <w:left w:w="100" w:type="dxa"/>
              <w:bottom w:w="100" w:type="dxa"/>
              <w:right w:w="100" w:type="dxa"/>
            </w:tcMar>
            <w:vAlign w:val="center"/>
          </w:tcPr>
          <w:p w14:paraId="3E78D3B7"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2020-06-01</w:t>
            </w:r>
          </w:p>
        </w:tc>
        <w:tc>
          <w:tcPr>
            <w:tcW w:w="1376" w:type="dxa"/>
            <w:vAlign w:val="center"/>
          </w:tcPr>
          <w:p w14:paraId="3C5ED86B"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2020-12-31</w:t>
            </w:r>
          </w:p>
        </w:tc>
      </w:tr>
      <w:tr w:rsidR="005C69C8" w:rsidRPr="004A0A58" w14:paraId="138DBF1D" w14:textId="77777777" w:rsidTr="00015966">
        <w:trPr>
          <w:trHeight w:val="420"/>
        </w:trPr>
        <w:tc>
          <w:tcPr>
            <w:tcW w:w="693" w:type="dxa"/>
            <w:shd w:val="clear" w:color="auto" w:fill="DBDBDB" w:themeFill="accent3" w:themeFillTint="66"/>
            <w:tcMar>
              <w:top w:w="100" w:type="dxa"/>
              <w:left w:w="100" w:type="dxa"/>
              <w:bottom w:w="100" w:type="dxa"/>
              <w:right w:w="100" w:type="dxa"/>
            </w:tcMar>
          </w:tcPr>
          <w:p w14:paraId="4EBAD0F9"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2.</w:t>
            </w:r>
          </w:p>
        </w:tc>
        <w:tc>
          <w:tcPr>
            <w:tcW w:w="3064" w:type="dxa"/>
            <w:shd w:val="clear" w:color="auto" w:fill="DBDBDB" w:themeFill="accent3" w:themeFillTint="66"/>
          </w:tcPr>
          <w:p w14:paraId="6FEFCEE6" w14:textId="71E612A0" w:rsidR="005C69C8" w:rsidRPr="004A0A58" w:rsidRDefault="005C69C8" w:rsidP="005C69C8">
            <w:pPr>
              <w:spacing w:before="60" w:after="60" w:line="240" w:lineRule="auto"/>
              <w:textAlignment w:val="baseline"/>
              <w:rPr>
                <w:rFonts w:cstheme="minorHAnsi"/>
                <w:color w:val="000000"/>
                <w:shd w:val="clear" w:color="auto" w:fill="D9D9D9"/>
              </w:rPr>
            </w:pPr>
            <w:r w:rsidRPr="004A0A58">
              <w:rPr>
                <w:rFonts w:cstheme="minorHAnsi"/>
                <w:color w:val="000000"/>
                <w:shd w:val="clear" w:color="auto" w:fill="D9D9D9"/>
              </w:rPr>
              <w:t>Suformuoti koncesijų ir gynybos sektorių ataskaitų duomenų rinkinius bei jų metaduomenis</w:t>
            </w:r>
          </w:p>
        </w:tc>
        <w:tc>
          <w:tcPr>
            <w:tcW w:w="2594" w:type="dxa"/>
            <w:shd w:val="clear" w:color="auto" w:fill="auto"/>
          </w:tcPr>
          <w:p w14:paraId="5DE143B7" w14:textId="22658993"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rPr>
              <w:t>Atverti koncesijų ir gynybos sektorių ataskaitų duomenys</w:t>
            </w:r>
          </w:p>
        </w:tc>
        <w:tc>
          <w:tcPr>
            <w:tcW w:w="1903" w:type="dxa"/>
            <w:tcMar>
              <w:top w:w="100" w:type="dxa"/>
              <w:left w:w="100" w:type="dxa"/>
              <w:bottom w:w="100" w:type="dxa"/>
              <w:right w:w="100" w:type="dxa"/>
            </w:tcMar>
            <w:vAlign w:val="center"/>
          </w:tcPr>
          <w:p w14:paraId="25EFAE8E" w14:textId="77777777" w:rsidR="005C69C8" w:rsidRPr="004A0A58" w:rsidRDefault="005C69C8" w:rsidP="005C69C8">
            <w:pPr>
              <w:spacing w:before="60" w:after="60" w:line="240" w:lineRule="auto"/>
              <w:jc w:val="both"/>
              <w:textAlignment w:val="baseline"/>
              <w:rPr>
                <w:rFonts w:cstheme="minorHAnsi"/>
                <w:color w:val="000000"/>
              </w:rPr>
            </w:pPr>
            <w:r w:rsidRPr="004A0A58">
              <w:rPr>
                <w:rFonts w:cstheme="minorHAnsi"/>
                <w:color w:val="000000"/>
              </w:rPr>
              <w:t>2020-06-01</w:t>
            </w:r>
          </w:p>
        </w:tc>
        <w:tc>
          <w:tcPr>
            <w:tcW w:w="1376" w:type="dxa"/>
            <w:vAlign w:val="center"/>
          </w:tcPr>
          <w:p w14:paraId="770846B7"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2021-03-31</w:t>
            </w:r>
          </w:p>
        </w:tc>
      </w:tr>
      <w:tr w:rsidR="005C69C8" w:rsidRPr="004A0A58" w14:paraId="301F074B" w14:textId="77777777" w:rsidTr="00015966">
        <w:trPr>
          <w:trHeight w:val="420"/>
        </w:trPr>
        <w:tc>
          <w:tcPr>
            <w:tcW w:w="693" w:type="dxa"/>
            <w:shd w:val="clear" w:color="auto" w:fill="DBDBDB" w:themeFill="accent3" w:themeFillTint="66"/>
            <w:tcMar>
              <w:top w:w="100" w:type="dxa"/>
              <w:left w:w="100" w:type="dxa"/>
              <w:bottom w:w="100" w:type="dxa"/>
              <w:right w:w="100" w:type="dxa"/>
            </w:tcMar>
          </w:tcPr>
          <w:p w14:paraId="3FE96CEA"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3.</w:t>
            </w:r>
          </w:p>
        </w:tc>
        <w:tc>
          <w:tcPr>
            <w:tcW w:w="3064" w:type="dxa"/>
            <w:shd w:val="clear" w:color="auto" w:fill="DBDBDB" w:themeFill="accent3" w:themeFillTint="66"/>
          </w:tcPr>
          <w:p w14:paraId="79041B61" w14:textId="77777777" w:rsidR="005C69C8" w:rsidRPr="004A0A58" w:rsidRDefault="005C69C8" w:rsidP="005C69C8">
            <w:pPr>
              <w:spacing w:before="60" w:after="60" w:line="240" w:lineRule="auto"/>
              <w:textAlignment w:val="baseline"/>
              <w:rPr>
                <w:rFonts w:cstheme="minorHAnsi"/>
                <w:color w:val="000000"/>
              </w:rPr>
            </w:pPr>
            <w:r w:rsidRPr="004A0A58">
              <w:rPr>
                <w:rFonts w:cstheme="minorHAnsi"/>
                <w:color w:val="000000"/>
              </w:rPr>
              <w:t>Skelbti viešųjų pirkimų duomenis Viešųjų pirkimų atvirų duomenų portale</w:t>
            </w:r>
          </w:p>
        </w:tc>
        <w:tc>
          <w:tcPr>
            <w:tcW w:w="2594" w:type="dxa"/>
            <w:shd w:val="clear" w:color="auto" w:fill="auto"/>
          </w:tcPr>
          <w:p w14:paraId="1D5B2D26" w14:textId="77777777" w:rsidR="005E2B5A" w:rsidRDefault="005C69C8" w:rsidP="00630EE7">
            <w:pPr>
              <w:spacing w:before="60" w:after="0" w:line="240" w:lineRule="auto"/>
              <w:jc w:val="center"/>
              <w:rPr>
                <w:rFonts w:cstheme="minorHAnsi"/>
                <w:color w:val="000000"/>
              </w:rPr>
            </w:pPr>
            <w:r w:rsidRPr="004A0A58">
              <w:rPr>
                <w:rFonts w:cstheme="minorHAnsi"/>
                <w:color w:val="000000"/>
              </w:rPr>
              <w:t xml:space="preserve">Viešai prieinami </w:t>
            </w:r>
          </w:p>
          <w:p w14:paraId="2D9B584B" w14:textId="44E19698"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rPr>
              <w:t>mašininiam skaitymui tinkami duomenys</w:t>
            </w:r>
          </w:p>
        </w:tc>
        <w:tc>
          <w:tcPr>
            <w:tcW w:w="1903" w:type="dxa"/>
            <w:tcMar>
              <w:top w:w="100" w:type="dxa"/>
              <w:left w:w="100" w:type="dxa"/>
              <w:bottom w:w="100" w:type="dxa"/>
              <w:right w:w="100" w:type="dxa"/>
            </w:tcMar>
            <w:vAlign w:val="center"/>
          </w:tcPr>
          <w:p w14:paraId="3B96F90F"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2020-06-01</w:t>
            </w:r>
          </w:p>
        </w:tc>
        <w:tc>
          <w:tcPr>
            <w:tcW w:w="1376" w:type="dxa"/>
            <w:vAlign w:val="center"/>
          </w:tcPr>
          <w:p w14:paraId="29DD76B0"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2020-12-31</w:t>
            </w:r>
          </w:p>
        </w:tc>
      </w:tr>
      <w:tr w:rsidR="005C69C8" w:rsidRPr="004A0A58" w14:paraId="4ABBE8B3" w14:textId="77777777" w:rsidTr="00015966">
        <w:trPr>
          <w:trHeight w:val="420"/>
        </w:trPr>
        <w:tc>
          <w:tcPr>
            <w:tcW w:w="693" w:type="dxa"/>
            <w:shd w:val="clear" w:color="auto" w:fill="DBDBDB" w:themeFill="accent3" w:themeFillTint="66"/>
            <w:tcMar>
              <w:top w:w="100" w:type="dxa"/>
              <w:left w:w="100" w:type="dxa"/>
              <w:bottom w:w="100" w:type="dxa"/>
              <w:right w:w="100" w:type="dxa"/>
            </w:tcMar>
          </w:tcPr>
          <w:p w14:paraId="31679B6B"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4.</w:t>
            </w:r>
          </w:p>
        </w:tc>
        <w:tc>
          <w:tcPr>
            <w:tcW w:w="3064" w:type="dxa"/>
            <w:shd w:val="clear" w:color="auto" w:fill="DBDBDB" w:themeFill="accent3" w:themeFillTint="66"/>
          </w:tcPr>
          <w:p w14:paraId="6EC2232C" w14:textId="77777777" w:rsidR="005C69C8" w:rsidRPr="004A0A58" w:rsidRDefault="005C69C8" w:rsidP="005C69C8">
            <w:pPr>
              <w:spacing w:before="60" w:after="60" w:line="240" w:lineRule="auto"/>
              <w:rPr>
                <w:rFonts w:cstheme="minorHAnsi"/>
                <w:color w:val="000000"/>
                <w:shd w:val="clear" w:color="auto" w:fill="D9D9D9"/>
              </w:rPr>
            </w:pPr>
            <w:r w:rsidRPr="004A0A58">
              <w:rPr>
                <w:rFonts w:cstheme="minorHAnsi"/>
                <w:color w:val="000000"/>
                <w:shd w:val="clear" w:color="auto" w:fill="D9D9D9"/>
              </w:rPr>
              <w:t xml:space="preserve">Duomenų atvėrimas </w:t>
            </w:r>
            <w:r w:rsidRPr="004A0A58">
              <w:rPr>
                <w:rFonts w:cstheme="minorHAnsi"/>
                <w:i/>
                <w:iCs/>
                <w:color w:val="000000"/>
                <w:shd w:val="clear" w:color="auto" w:fill="D9D9D9"/>
              </w:rPr>
              <w:t>Open Contracting Data</w:t>
            </w:r>
            <w:r w:rsidRPr="004A0A58">
              <w:rPr>
                <w:rFonts w:cstheme="minorHAnsi"/>
                <w:color w:val="000000"/>
                <w:shd w:val="clear" w:color="auto" w:fill="D9D9D9"/>
              </w:rPr>
              <w:t xml:space="preserve"> formatu</w:t>
            </w:r>
          </w:p>
        </w:tc>
        <w:tc>
          <w:tcPr>
            <w:tcW w:w="2594" w:type="dxa"/>
            <w:shd w:val="clear" w:color="auto" w:fill="auto"/>
          </w:tcPr>
          <w:p w14:paraId="28CC3DE1" w14:textId="3240F8CA"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rPr>
              <w:t xml:space="preserve">Atverti </w:t>
            </w:r>
            <w:r w:rsidR="00FD4182">
              <w:rPr>
                <w:rFonts w:cstheme="minorHAnsi"/>
                <w:color w:val="000000"/>
              </w:rPr>
              <w:t>d</w:t>
            </w:r>
            <w:r w:rsidRPr="004A0A58">
              <w:rPr>
                <w:rFonts w:cstheme="minorHAnsi"/>
                <w:color w:val="000000"/>
              </w:rPr>
              <w:t xml:space="preserve">uomenys prieinami viešai </w:t>
            </w:r>
            <w:r w:rsidRPr="004A0A58">
              <w:rPr>
                <w:rFonts w:cstheme="minorHAnsi"/>
                <w:i/>
                <w:iCs/>
                <w:color w:val="000000"/>
              </w:rPr>
              <w:t>Open Contracting Data</w:t>
            </w:r>
            <w:r w:rsidRPr="004A0A58">
              <w:rPr>
                <w:rFonts w:cstheme="minorHAnsi"/>
                <w:color w:val="000000"/>
              </w:rPr>
              <w:t xml:space="preserve"> formatu</w:t>
            </w:r>
          </w:p>
        </w:tc>
        <w:tc>
          <w:tcPr>
            <w:tcW w:w="1903" w:type="dxa"/>
            <w:tcMar>
              <w:top w:w="100" w:type="dxa"/>
              <w:left w:w="100" w:type="dxa"/>
              <w:bottom w:w="100" w:type="dxa"/>
              <w:right w:w="100" w:type="dxa"/>
            </w:tcMar>
            <w:vAlign w:val="center"/>
          </w:tcPr>
          <w:p w14:paraId="3E6EB3FC"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2021-01-01</w:t>
            </w:r>
          </w:p>
        </w:tc>
        <w:tc>
          <w:tcPr>
            <w:tcW w:w="1376" w:type="dxa"/>
            <w:vAlign w:val="center"/>
          </w:tcPr>
          <w:p w14:paraId="37FB9CD2"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2022-12-31</w:t>
            </w:r>
          </w:p>
        </w:tc>
      </w:tr>
      <w:tr w:rsidR="005C69C8" w:rsidRPr="004A0A58" w14:paraId="6B0B6EFE" w14:textId="77777777" w:rsidTr="00015966">
        <w:trPr>
          <w:trHeight w:val="420"/>
        </w:trPr>
        <w:tc>
          <w:tcPr>
            <w:tcW w:w="3757" w:type="dxa"/>
            <w:gridSpan w:val="2"/>
            <w:shd w:val="clear" w:color="auto" w:fill="D9D9D9"/>
            <w:tcMar>
              <w:top w:w="100" w:type="dxa"/>
              <w:left w:w="100" w:type="dxa"/>
              <w:bottom w:w="100" w:type="dxa"/>
              <w:right w:w="100" w:type="dxa"/>
            </w:tcMar>
            <w:hideMark/>
          </w:tcPr>
          <w:p w14:paraId="25DAEEA6"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Kaip šis įsipareigojimas susijęs su skaidrumo, visuomenės dalyvavimo, atskaitomybės vertybėmis?</w:t>
            </w:r>
          </w:p>
        </w:tc>
        <w:tc>
          <w:tcPr>
            <w:tcW w:w="5873" w:type="dxa"/>
            <w:gridSpan w:val="3"/>
            <w:tcMar>
              <w:top w:w="100" w:type="dxa"/>
              <w:left w:w="100" w:type="dxa"/>
              <w:bottom w:w="100" w:type="dxa"/>
              <w:right w:w="100" w:type="dxa"/>
            </w:tcMar>
            <w:hideMark/>
          </w:tcPr>
          <w:p w14:paraId="5B02250E" w14:textId="2C5B9336" w:rsidR="005C69C8" w:rsidRPr="004A0A58" w:rsidRDefault="005C69C8" w:rsidP="005C69C8">
            <w:pPr>
              <w:spacing w:after="0" w:line="240" w:lineRule="auto"/>
              <w:jc w:val="both"/>
              <w:textAlignment w:val="baseline"/>
              <w:rPr>
                <w:rFonts w:cstheme="minorHAnsi"/>
                <w:color w:val="000000"/>
              </w:rPr>
            </w:pPr>
            <w:r w:rsidRPr="004A0A58">
              <w:rPr>
                <w:rFonts w:cstheme="minorHAnsi"/>
                <w:color w:val="000000"/>
              </w:rPr>
              <w:t>Viešųjų pirkimų duomenų atvėrimas – vienas iš būdų didinti viešųjų pirkimų skaidrumą ir atskaitomybę:</w:t>
            </w:r>
          </w:p>
          <w:p w14:paraId="7C546040" w14:textId="77777777" w:rsidR="005C69C8" w:rsidRPr="004A0A58" w:rsidRDefault="005C69C8" w:rsidP="005C69C8">
            <w:pPr>
              <w:numPr>
                <w:ilvl w:val="0"/>
                <w:numId w:val="7"/>
              </w:numPr>
              <w:spacing w:after="0" w:line="240" w:lineRule="auto"/>
              <w:jc w:val="both"/>
              <w:rPr>
                <w:rFonts w:cstheme="minorHAnsi"/>
                <w:color w:val="000000"/>
              </w:rPr>
            </w:pPr>
            <w:r w:rsidRPr="004A0A58">
              <w:rPr>
                <w:rFonts w:cstheme="minorHAnsi"/>
                <w:color w:val="000000"/>
              </w:rPr>
              <w:t>pagerins pirkimų sukuriamą vertę ir padės valstybei sutaupyti;</w:t>
            </w:r>
          </w:p>
          <w:p w14:paraId="4BFD731B" w14:textId="502B4B0B" w:rsidR="005C69C8" w:rsidRPr="004A0A58" w:rsidRDefault="005C69C8" w:rsidP="005C69C8">
            <w:pPr>
              <w:numPr>
                <w:ilvl w:val="0"/>
                <w:numId w:val="7"/>
              </w:numPr>
              <w:spacing w:after="0" w:line="240" w:lineRule="auto"/>
              <w:jc w:val="both"/>
              <w:rPr>
                <w:rFonts w:cstheme="minorHAnsi"/>
                <w:color w:val="000000"/>
              </w:rPr>
            </w:pPr>
            <w:r w:rsidRPr="004A0A58">
              <w:rPr>
                <w:rFonts w:cstheme="minorHAnsi"/>
                <w:color w:val="000000"/>
              </w:rPr>
              <w:t>padės sukurti sąžiningesnę verslo aplinką;</w:t>
            </w:r>
          </w:p>
          <w:p w14:paraId="5535B663" w14:textId="5A344997" w:rsidR="005C69C8" w:rsidRPr="004A0A58" w:rsidRDefault="005C69C8" w:rsidP="005C69C8">
            <w:pPr>
              <w:numPr>
                <w:ilvl w:val="0"/>
                <w:numId w:val="7"/>
              </w:numPr>
              <w:spacing w:after="0" w:line="240" w:lineRule="auto"/>
              <w:jc w:val="both"/>
              <w:rPr>
                <w:rFonts w:cstheme="minorHAnsi"/>
                <w:color w:val="000000"/>
              </w:rPr>
            </w:pPr>
            <w:r w:rsidRPr="004A0A58">
              <w:rPr>
                <w:rFonts w:cstheme="minorHAnsi"/>
                <w:color w:val="000000"/>
              </w:rPr>
              <w:t>sukurs prielaidas geriau bendrauti su visuomene ir didinti pasitikėjimą; </w:t>
            </w:r>
          </w:p>
          <w:p w14:paraId="08A2DD2B" w14:textId="1F7ADCF1" w:rsidR="005C69C8" w:rsidRPr="004A0A58" w:rsidRDefault="005C69C8" w:rsidP="005C69C8">
            <w:pPr>
              <w:numPr>
                <w:ilvl w:val="0"/>
                <w:numId w:val="7"/>
              </w:numPr>
              <w:spacing w:after="0" w:line="240" w:lineRule="auto"/>
              <w:jc w:val="both"/>
              <w:rPr>
                <w:rFonts w:cstheme="minorHAnsi"/>
                <w:color w:val="000000"/>
              </w:rPr>
            </w:pPr>
            <w:r w:rsidRPr="004A0A58">
              <w:rPr>
                <w:rFonts w:cstheme="minorHAnsi"/>
                <w:color w:val="000000"/>
              </w:rPr>
              <w:t>mažins aplinkybių, tinkamų atsirasti korupcijai.</w:t>
            </w:r>
          </w:p>
        </w:tc>
      </w:tr>
      <w:tr w:rsidR="005C69C8" w:rsidRPr="004A0A58" w14:paraId="6D9E6C43" w14:textId="77777777" w:rsidTr="00015966">
        <w:trPr>
          <w:trHeight w:val="1779"/>
        </w:trPr>
        <w:tc>
          <w:tcPr>
            <w:tcW w:w="3757" w:type="dxa"/>
            <w:gridSpan w:val="2"/>
            <w:shd w:val="clear" w:color="auto" w:fill="D9D9D9"/>
            <w:tcMar>
              <w:top w:w="100" w:type="dxa"/>
              <w:left w:w="100" w:type="dxa"/>
              <w:bottom w:w="100" w:type="dxa"/>
              <w:right w:w="100" w:type="dxa"/>
            </w:tcMar>
            <w:hideMark/>
          </w:tcPr>
          <w:p w14:paraId="30AE0534"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 xml:space="preserve">Papildoma informacija </w:t>
            </w:r>
          </w:p>
        </w:tc>
        <w:tc>
          <w:tcPr>
            <w:tcW w:w="5873" w:type="dxa"/>
            <w:gridSpan w:val="3"/>
            <w:tcMar>
              <w:top w:w="100" w:type="dxa"/>
              <w:left w:w="100" w:type="dxa"/>
              <w:bottom w:w="100" w:type="dxa"/>
              <w:right w:w="100" w:type="dxa"/>
            </w:tcMar>
            <w:hideMark/>
          </w:tcPr>
          <w:p w14:paraId="1F0A6A58" w14:textId="01951B6D" w:rsidR="005C69C8" w:rsidRPr="004A0A58" w:rsidRDefault="005C69C8" w:rsidP="005C69C8">
            <w:pPr>
              <w:shd w:val="clear" w:color="auto" w:fill="FFFFFF"/>
              <w:spacing w:before="60" w:after="60" w:line="240" w:lineRule="auto"/>
              <w:jc w:val="both"/>
              <w:outlineLvl w:val="0"/>
              <w:rPr>
                <w:rFonts w:eastAsia="Times New Roman" w:cstheme="minorHAnsi"/>
                <w:b/>
                <w:bCs/>
                <w:kern w:val="36"/>
                <w:lang w:eastAsia="lt-LT"/>
              </w:rPr>
            </w:pPr>
            <w:r w:rsidRPr="004A0A58">
              <w:rPr>
                <w:rFonts w:eastAsia="Times New Roman" w:cstheme="minorHAnsi"/>
                <w:color w:val="000000"/>
                <w:kern w:val="36"/>
                <w:lang w:eastAsia="lt-LT"/>
              </w:rPr>
              <w:t>Viešųjų pirkimų tarnyba duomenų atvėrimą vykdo savo pajėgomis. Vėliau duomenys bus perduoti Informacinės visuomenės plėtros komitetui vystant projektą „Atvirų duomenų platformos, įgalinančios efektyvų viešojo sektoriaus informacijos pakartotinį panaudojimą verslui, ir jos valdymo įrankių sukūrimas“.</w:t>
            </w:r>
          </w:p>
        </w:tc>
      </w:tr>
      <w:tr w:rsidR="005C69C8" w:rsidRPr="004A0A58" w14:paraId="752D0181" w14:textId="77777777" w:rsidTr="00015966">
        <w:trPr>
          <w:trHeight w:val="420"/>
        </w:trPr>
        <w:tc>
          <w:tcPr>
            <w:tcW w:w="9630" w:type="dxa"/>
            <w:gridSpan w:val="5"/>
            <w:shd w:val="clear" w:color="auto" w:fill="D9D9D9"/>
            <w:tcMar>
              <w:top w:w="100" w:type="dxa"/>
              <w:left w:w="100" w:type="dxa"/>
              <w:bottom w:w="100" w:type="dxa"/>
              <w:right w:w="100" w:type="dxa"/>
            </w:tcMar>
            <w:hideMark/>
          </w:tcPr>
          <w:p w14:paraId="71AC2C51"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lastRenderedPageBreak/>
              <w:t xml:space="preserve">Kontaktinė informacija </w:t>
            </w:r>
          </w:p>
        </w:tc>
      </w:tr>
      <w:tr w:rsidR="005C69C8" w:rsidRPr="004A0A58" w14:paraId="3EEAF9FF" w14:textId="77777777" w:rsidTr="00015966">
        <w:trPr>
          <w:trHeight w:val="726"/>
        </w:trPr>
        <w:tc>
          <w:tcPr>
            <w:tcW w:w="3757" w:type="dxa"/>
            <w:gridSpan w:val="2"/>
            <w:shd w:val="clear" w:color="auto" w:fill="D9D9D9"/>
            <w:tcMar>
              <w:top w:w="100" w:type="dxa"/>
              <w:left w:w="100" w:type="dxa"/>
              <w:bottom w:w="100" w:type="dxa"/>
              <w:right w:w="100" w:type="dxa"/>
            </w:tcMar>
            <w:hideMark/>
          </w:tcPr>
          <w:p w14:paraId="5A9FA939" w14:textId="7D186E82"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Pagrindinė įsipareigojimą įgyvendinanti institucija / įstaiga</w:t>
            </w:r>
          </w:p>
        </w:tc>
        <w:tc>
          <w:tcPr>
            <w:tcW w:w="5873" w:type="dxa"/>
            <w:gridSpan w:val="3"/>
            <w:tcMar>
              <w:top w:w="100" w:type="dxa"/>
              <w:left w:w="100" w:type="dxa"/>
              <w:bottom w:w="100" w:type="dxa"/>
              <w:right w:w="100" w:type="dxa"/>
            </w:tcMar>
            <w:hideMark/>
          </w:tcPr>
          <w:p w14:paraId="3A2BD72F" w14:textId="77777777" w:rsidR="005C69C8" w:rsidRPr="004A0A58" w:rsidRDefault="005C69C8" w:rsidP="005C69C8">
            <w:pPr>
              <w:spacing w:before="60" w:after="60" w:line="240" w:lineRule="auto"/>
              <w:rPr>
                <w:rFonts w:cstheme="minorHAnsi"/>
              </w:rPr>
            </w:pPr>
            <w:r w:rsidRPr="004A0A58">
              <w:rPr>
                <w:rFonts w:cstheme="minorHAnsi"/>
              </w:rPr>
              <w:t>Viešųjų pirkimų tarnyba</w:t>
            </w:r>
          </w:p>
        </w:tc>
      </w:tr>
      <w:tr w:rsidR="005C69C8" w:rsidRPr="004A0A58" w14:paraId="0A044B28" w14:textId="77777777" w:rsidTr="00015966">
        <w:trPr>
          <w:trHeight w:val="420"/>
        </w:trPr>
        <w:tc>
          <w:tcPr>
            <w:tcW w:w="3757" w:type="dxa"/>
            <w:gridSpan w:val="2"/>
            <w:shd w:val="clear" w:color="auto" w:fill="D9D9D9"/>
            <w:tcMar>
              <w:top w:w="100" w:type="dxa"/>
              <w:left w:w="100" w:type="dxa"/>
              <w:bottom w:w="100" w:type="dxa"/>
              <w:right w:w="100" w:type="dxa"/>
            </w:tcMar>
            <w:hideMark/>
          </w:tcPr>
          <w:p w14:paraId="57856FE5" w14:textId="4CA0F0F8"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Atsakingo asmens vardas, pavardė, pareigos, departamentas, el. paštas ir tel. numeris</w:t>
            </w:r>
          </w:p>
        </w:tc>
        <w:tc>
          <w:tcPr>
            <w:tcW w:w="5873" w:type="dxa"/>
            <w:gridSpan w:val="3"/>
            <w:tcMar>
              <w:top w:w="100" w:type="dxa"/>
              <w:left w:w="100" w:type="dxa"/>
              <w:bottom w:w="100" w:type="dxa"/>
              <w:right w:w="100" w:type="dxa"/>
            </w:tcMar>
            <w:hideMark/>
          </w:tcPr>
          <w:p w14:paraId="3522903D" w14:textId="4168200F" w:rsidR="005C69C8" w:rsidRPr="004A0A58" w:rsidRDefault="005C69C8" w:rsidP="005C69C8">
            <w:pPr>
              <w:spacing w:after="0" w:line="240" w:lineRule="auto"/>
              <w:rPr>
                <w:rFonts w:cstheme="minorHAnsi"/>
              </w:rPr>
            </w:pPr>
            <w:r w:rsidRPr="004A0A58">
              <w:rPr>
                <w:rFonts w:cstheme="minorHAnsi"/>
              </w:rPr>
              <w:t xml:space="preserve">Marius Žemaitis, Elektroninių pirkimų skyriaus vedėjas, el. paštas </w:t>
            </w:r>
            <w:hyperlink r:id="rId19" w:history="1">
              <w:r w:rsidRPr="004A0A58">
                <w:rPr>
                  <w:rFonts w:cstheme="minorHAnsi"/>
                  <w:color w:val="0563C1" w:themeColor="hyperlink"/>
                  <w:u w:val="single"/>
                </w:rPr>
                <w:t>marius.zemaitis@vpt.lt</w:t>
              </w:r>
            </w:hyperlink>
            <w:r w:rsidRPr="004A0A58">
              <w:rPr>
                <w:rFonts w:cstheme="minorHAnsi"/>
              </w:rPr>
              <w:t>, tel. +370 672 30 615</w:t>
            </w:r>
          </w:p>
        </w:tc>
      </w:tr>
      <w:tr w:rsidR="005C69C8" w:rsidRPr="004A0A58" w14:paraId="31DED9E5" w14:textId="77777777" w:rsidTr="00015966">
        <w:trPr>
          <w:trHeight w:val="420"/>
        </w:trPr>
        <w:tc>
          <w:tcPr>
            <w:tcW w:w="3757" w:type="dxa"/>
            <w:gridSpan w:val="2"/>
            <w:shd w:val="clear" w:color="auto" w:fill="D9D9D9"/>
            <w:tcMar>
              <w:top w:w="100" w:type="dxa"/>
              <w:left w:w="100" w:type="dxa"/>
              <w:bottom w:w="100" w:type="dxa"/>
              <w:right w:w="100" w:type="dxa"/>
            </w:tcMar>
          </w:tcPr>
          <w:p w14:paraId="61C3EC96" w14:textId="13450C79"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Kitos su įsipareigojimo įgyvendinimu susijusios ministerijos, departamentai / įstaigos</w:t>
            </w:r>
          </w:p>
        </w:tc>
        <w:tc>
          <w:tcPr>
            <w:tcW w:w="5873" w:type="dxa"/>
            <w:gridSpan w:val="3"/>
            <w:tcMar>
              <w:top w:w="100" w:type="dxa"/>
              <w:left w:w="100" w:type="dxa"/>
              <w:bottom w:w="100" w:type="dxa"/>
              <w:right w:w="100" w:type="dxa"/>
            </w:tcMar>
          </w:tcPr>
          <w:p w14:paraId="34581308" w14:textId="77777777" w:rsidR="005C69C8" w:rsidRPr="004A0A58" w:rsidRDefault="005C69C8" w:rsidP="005C69C8">
            <w:pPr>
              <w:spacing w:before="60" w:after="60" w:line="240" w:lineRule="auto"/>
              <w:rPr>
                <w:rFonts w:cstheme="minorHAnsi"/>
              </w:rPr>
            </w:pPr>
            <w:r w:rsidRPr="004A0A58">
              <w:rPr>
                <w:rFonts w:cstheme="minorHAnsi"/>
              </w:rPr>
              <w:t>_</w:t>
            </w:r>
          </w:p>
        </w:tc>
      </w:tr>
      <w:tr w:rsidR="005C69C8" w:rsidRPr="004A0A58" w14:paraId="668A2060" w14:textId="77777777" w:rsidTr="00015966">
        <w:trPr>
          <w:trHeight w:val="1294"/>
        </w:trPr>
        <w:tc>
          <w:tcPr>
            <w:tcW w:w="3757" w:type="dxa"/>
            <w:gridSpan w:val="2"/>
            <w:shd w:val="clear" w:color="auto" w:fill="D9D9D9"/>
            <w:tcMar>
              <w:top w:w="100" w:type="dxa"/>
              <w:left w:w="100" w:type="dxa"/>
              <w:bottom w:w="100" w:type="dxa"/>
              <w:right w:w="100" w:type="dxa"/>
            </w:tcMar>
          </w:tcPr>
          <w:p w14:paraId="4D5A04AD" w14:textId="0818A29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Kokias pilietinės visuomenės organizacijas, privataus sektoriaus atstovus ar kitas suinteresuotas šalis planuojate įtraukti į įsipareigojimo įgyvendinimą? Ar įgyvendinimo metu planuojate vykdyti viešąsias konsultacijas?</w:t>
            </w:r>
          </w:p>
        </w:tc>
        <w:tc>
          <w:tcPr>
            <w:tcW w:w="5873" w:type="dxa"/>
            <w:gridSpan w:val="3"/>
            <w:tcMar>
              <w:top w:w="100" w:type="dxa"/>
              <w:left w:w="100" w:type="dxa"/>
              <w:bottom w:w="100" w:type="dxa"/>
              <w:right w:w="100" w:type="dxa"/>
            </w:tcMar>
          </w:tcPr>
          <w:p w14:paraId="11723C90" w14:textId="77777777" w:rsidR="005C69C8" w:rsidRPr="004A0A58" w:rsidRDefault="005C69C8" w:rsidP="00630EE7">
            <w:pPr>
              <w:spacing w:before="60" w:after="60" w:line="240" w:lineRule="auto"/>
              <w:jc w:val="both"/>
              <w:rPr>
                <w:rFonts w:cstheme="minorHAnsi"/>
              </w:rPr>
            </w:pPr>
            <w:r w:rsidRPr="004A0A58">
              <w:rPr>
                <w:rFonts w:cstheme="minorHAnsi"/>
              </w:rPr>
              <w:t xml:space="preserve">Vykdant duomenų atvėrimą </w:t>
            </w:r>
            <w:r w:rsidRPr="004A0A58">
              <w:rPr>
                <w:rFonts w:cstheme="minorHAnsi"/>
                <w:i/>
                <w:iCs/>
              </w:rPr>
              <w:t>Open Contracting Data</w:t>
            </w:r>
            <w:r w:rsidRPr="004A0A58">
              <w:rPr>
                <w:rFonts w:cstheme="minorHAnsi"/>
              </w:rPr>
              <w:t xml:space="preserve"> formatu numatomas viešosios konsultacijos pirkimas.</w:t>
            </w:r>
          </w:p>
        </w:tc>
      </w:tr>
      <w:tr w:rsidR="005C69C8" w:rsidRPr="004A0A58" w14:paraId="5CC5B61B" w14:textId="77777777" w:rsidTr="00015966">
        <w:tc>
          <w:tcPr>
            <w:tcW w:w="9630" w:type="dxa"/>
            <w:gridSpan w:val="5"/>
            <w:shd w:val="clear" w:color="auto" w:fill="2F5496" w:themeFill="accent1" w:themeFillShade="BF"/>
            <w:tcMar>
              <w:top w:w="100" w:type="dxa"/>
              <w:left w:w="100" w:type="dxa"/>
              <w:bottom w:w="100" w:type="dxa"/>
              <w:right w:w="100" w:type="dxa"/>
            </w:tcMar>
            <w:hideMark/>
          </w:tcPr>
          <w:p w14:paraId="52D5A116" w14:textId="77777777" w:rsidR="005C69C8" w:rsidRPr="004A0A58" w:rsidRDefault="005C69C8" w:rsidP="005C69C8">
            <w:pPr>
              <w:numPr>
                <w:ilvl w:val="0"/>
                <w:numId w:val="8"/>
              </w:numPr>
              <w:autoSpaceDE w:val="0"/>
              <w:autoSpaceDN w:val="0"/>
              <w:adjustRightInd w:val="0"/>
              <w:spacing w:before="60" w:after="60" w:line="240" w:lineRule="auto"/>
              <w:jc w:val="center"/>
              <w:rPr>
                <w:rFonts w:cstheme="minorHAnsi"/>
                <w:b/>
                <w:bCs/>
                <w:color w:val="000000"/>
              </w:rPr>
            </w:pPr>
            <w:r w:rsidRPr="004A0A58">
              <w:rPr>
                <w:rFonts w:cstheme="minorHAnsi"/>
                <w:b/>
                <w:bCs/>
                <w:color w:val="FFFFFF" w:themeColor="background1"/>
              </w:rPr>
              <w:t>ATLIKTI SPRENDIMŲ PROJEKTŲ POVEIKIO VERTINIMĄ IR VIEŠINTI REZULTATUS</w:t>
            </w:r>
          </w:p>
          <w:p w14:paraId="5C08E854" w14:textId="6E191208" w:rsidR="005C69C8" w:rsidRPr="004A0A58" w:rsidRDefault="005C69C8" w:rsidP="005C69C8">
            <w:pPr>
              <w:autoSpaceDE w:val="0"/>
              <w:autoSpaceDN w:val="0"/>
              <w:adjustRightInd w:val="0"/>
              <w:spacing w:before="60" w:after="60" w:line="240" w:lineRule="auto"/>
              <w:ind w:left="1080"/>
              <w:rPr>
                <w:rFonts w:cstheme="minorHAnsi"/>
                <w:b/>
                <w:bCs/>
                <w:color w:val="000000"/>
              </w:rPr>
            </w:pPr>
          </w:p>
        </w:tc>
      </w:tr>
      <w:tr w:rsidR="005C69C8" w:rsidRPr="004A0A58" w14:paraId="0CD2129B" w14:textId="77777777" w:rsidTr="00015966">
        <w:trPr>
          <w:trHeight w:val="420"/>
        </w:trPr>
        <w:tc>
          <w:tcPr>
            <w:tcW w:w="9630" w:type="dxa"/>
            <w:gridSpan w:val="5"/>
            <w:tcMar>
              <w:top w:w="100" w:type="dxa"/>
              <w:left w:w="100" w:type="dxa"/>
              <w:bottom w:w="100" w:type="dxa"/>
              <w:right w:w="100" w:type="dxa"/>
            </w:tcMar>
            <w:hideMark/>
          </w:tcPr>
          <w:p w14:paraId="27E8109D" w14:textId="28B5199D" w:rsidR="005C69C8" w:rsidRPr="004A0A58" w:rsidRDefault="005C69C8" w:rsidP="005C69C8">
            <w:pPr>
              <w:spacing w:before="60" w:after="60" w:line="240" w:lineRule="auto"/>
              <w:jc w:val="center"/>
              <w:rPr>
                <w:rFonts w:cstheme="minorHAnsi"/>
                <w:i/>
                <w:color w:val="000000"/>
              </w:rPr>
            </w:pPr>
            <w:r w:rsidRPr="004A0A58">
              <w:rPr>
                <w:rFonts w:cstheme="minorHAnsi"/>
                <w:i/>
                <w:color w:val="000000"/>
              </w:rPr>
              <w:t>2021 m. sausio 31 d. – 2022 m. spalio 1 d.</w:t>
            </w:r>
          </w:p>
        </w:tc>
      </w:tr>
      <w:tr w:rsidR="005C69C8" w:rsidRPr="004A0A58" w14:paraId="60A89E21" w14:textId="77777777" w:rsidTr="00015966">
        <w:tc>
          <w:tcPr>
            <w:tcW w:w="3757" w:type="dxa"/>
            <w:gridSpan w:val="2"/>
            <w:shd w:val="clear" w:color="auto" w:fill="D9D9D9"/>
            <w:tcMar>
              <w:top w:w="100" w:type="dxa"/>
              <w:left w:w="100" w:type="dxa"/>
              <w:bottom w:w="100" w:type="dxa"/>
              <w:right w:w="100" w:type="dxa"/>
            </w:tcMar>
            <w:hideMark/>
          </w:tcPr>
          <w:p w14:paraId="7220874B"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Pagrindinė įsipareigojimą įgyvendinanti institucija / įstaiga</w:t>
            </w:r>
          </w:p>
        </w:tc>
        <w:tc>
          <w:tcPr>
            <w:tcW w:w="5873" w:type="dxa"/>
            <w:gridSpan w:val="3"/>
            <w:tcMar>
              <w:top w:w="100" w:type="dxa"/>
              <w:left w:w="100" w:type="dxa"/>
              <w:bottom w:w="100" w:type="dxa"/>
              <w:right w:w="100" w:type="dxa"/>
            </w:tcMar>
            <w:hideMark/>
          </w:tcPr>
          <w:p w14:paraId="64F330EB" w14:textId="5AFC285D" w:rsidR="005C69C8" w:rsidRPr="004A0A58" w:rsidRDefault="005C69C8" w:rsidP="005C69C8">
            <w:pPr>
              <w:spacing w:before="60" w:after="60" w:line="240" w:lineRule="auto"/>
              <w:rPr>
                <w:rFonts w:cstheme="minorHAnsi"/>
              </w:rPr>
            </w:pPr>
            <w:r w:rsidRPr="004A0A58">
              <w:rPr>
                <w:rFonts w:cstheme="minorHAnsi"/>
              </w:rPr>
              <w:t>Vyriausybės kanceliarija</w:t>
            </w:r>
          </w:p>
        </w:tc>
      </w:tr>
      <w:tr w:rsidR="005C69C8" w:rsidRPr="004A0A58" w14:paraId="5CFC8811" w14:textId="77777777" w:rsidTr="00015966">
        <w:trPr>
          <w:trHeight w:val="420"/>
        </w:trPr>
        <w:tc>
          <w:tcPr>
            <w:tcW w:w="9630" w:type="dxa"/>
            <w:gridSpan w:val="5"/>
            <w:shd w:val="clear" w:color="auto" w:fill="D9D9D9"/>
            <w:tcMar>
              <w:top w:w="100" w:type="dxa"/>
              <w:left w:w="100" w:type="dxa"/>
              <w:bottom w:w="100" w:type="dxa"/>
              <w:right w:w="100" w:type="dxa"/>
            </w:tcMar>
            <w:hideMark/>
          </w:tcPr>
          <w:p w14:paraId="3FC7545F" w14:textId="77777777" w:rsidR="005C69C8" w:rsidRPr="004A0A58" w:rsidRDefault="005C69C8" w:rsidP="005C69C8">
            <w:pPr>
              <w:spacing w:before="60" w:after="60" w:line="240" w:lineRule="auto"/>
              <w:jc w:val="center"/>
              <w:rPr>
                <w:rFonts w:cstheme="minorHAnsi"/>
              </w:rPr>
            </w:pPr>
            <w:r w:rsidRPr="004A0A58">
              <w:rPr>
                <w:rFonts w:cstheme="minorHAnsi"/>
                <w:b/>
                <w:bCs/>
                <w:color w:val="000000"/>
                <w:shd w:val="clear" w:color="auto" w:fill="D9D9D9"/>
              </w:rPr>
              <w:t xml:space="preserve">Įsipareigojimo aprašymas </w:t>
            </w:r>
          </w:p>
        </w:tc>
      </w:tr>
      <w:tr w:rsidR="005C69C8" w:rsidRPr="004A0A58" w14:paraId="61E2C05B" w14:textId="77777777" w:rsidTr="00015966">
        <w:trPr>
          <w:trHeight w:val="420"/>
        </w:trPr>
        <w:tc>
          <w:tcPr>
            <w:tcW w:w="3757" w:type="dxa"/>
            <w:gridSpan w:val="2"/>
            <w:shd w:val="clear" w:color="auto" w:fill="D9D9D9"/>
            <w:tcMar>
              <w:top w:w="100" w:type="dxa"/>
              <w:left w:w="100" w:type="dxa"/>
              <w:bottom w:w="100" w:type="dxa"/>
              <w:right w:w="100" w:type="dxa"/>
            </w:tcMar>
            <w:hideMark/>
          </w:tcPr>
          <w:p w14:paraId="5EFCDFEC"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Esama situacija (</w:t>
            </w:r>
            <w:r w:rsidRPr="004A0A58">
              <w:rPr>
                <w:rFonts w:cstheme="minorHAnsi"/>
                <w:i/>
                <w:iCs/>
                <w:color w:val="000000"/>
                <w:shd w:val="clear" w:color="auto" w:fill="D9D9D9"/>
              </w:rPr>
              <w:t>status quo</w:t>
            </w:r>
            <w:r w:rsidRPr="004A0A58">
              <w:rPr>
                <w:rFonts w:cstheme="minorHAnsi"/>
                <w:color w:val="000000"/>
                <w:shd w:val="clear" w:color="auto" w:fill="D9D9D9"/>
              </w:rPr>
              <w:t xml:space="preserve">) ir pagrindinė sprendžiama problema </w:t>
            </w:r>
          </w:p>
        </w:tc>
        <w:tc>
          <w:tcPr>
            <w:tcW w:w="5873" w:type="dxa"/>
            <w:gridSpan w:val="3"/>
            <w:tcMar>
              <w:top w:w="100" w:type="dxa"/>
              <w:left w:w="100" w:type="dxa"/>
              <w:bottom w:w="100" w:type="dxa"/>
              <w:right w:w="100" w:type="dxa"/>
            </w:tcMar>
            <w:hideMark/>
          </w:tcPr>
          <w:p w14:paraId="26274238" w14:textId="77777777" w:rsidR="005C69C8" w:rsidRPr="004A0A58" w:rsidRDefault="005C69C8" w:rsidP="005C69C8">
            <w:pPr>
              <w:spacing w:before="60" w:after="60" w:line="240" w:lineRule="auto"/>
              <w:jc w:val="both"/>
              <w:textAlignment w:val="baseline"/>
              <w:rPr>
                <w:rFonts w:cstheme="minorHAnsi"/>
                <w:i/>
                <w:iCs/>
                <w:color w:val="000000"/>
              </w:rPr>
            </w:pPr>
            <w:r w:rsidRPr="004A0A58">
              <w:rPr>
                <w:rFonts w:cstheme="minorHAnsi"/>
              </w:rPr>
              <w:t>Vadovaujantis Teisėkūros pagrindų įstatymo 15 str., rengiant teisės akto,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w:t>
            </w:r>
          </w:p>
          <w:p w14:paraId="4B241DE2" w14:textId="5049E75C" w:rsidR="005C69C8" w:rsidRPr="004A0A58" w:rsidRDefault="005C69C8" w:rsidP="005C69C8">
            <w:pPr>
              <w:spacing w:before="60" w:after="60" w:line="240" w:lineRule="auto"/>
              <w:jc w:val="both"/>
              <w:textAlignment w:val="baseline"/>
              <w:rPr>
                <w:rFonts w:cstheme="minorHAnsi"/>
              </w:rPr>
            </w:pPr>
            <w:r w:rsidRPr="004A0A58">
              <w:rPr>
                <w:rFonts w:cstheme="minorHAnsi"/>
              </w:rPr>
              <w:t xml:space="preserve">Teisėkūros pagrindų įstatymo 15 str. 3 d. nustatyta, kad įstatymo ar kito Seimo teisės akto projekte numatomo teisinio reguliavimo poveikio vertinimo rezultatai pateikiami aiškinamajame rašte arba atskiru dokumentu, pvz., vadovaujantis Numatomo teisinio reguliavimo poveikio vertinimo metodika poveikio vertinimo rezultatai gali būti pateikiami </w:t>
            </w:r>
            <w:r w:rsidR="00B4592F">
              <w:rPr>
                <w:rFonts w:cstheme="minorHAnsi"/>
              </w:rPr>
              <w:t>n</w:t>
            </w:r>
            <w:r w:rsidRPr="004A0A58">
              <w:rPr>
                <w:rFonts w:cstheme="minorHAnsi"/>
              </w:rPr>
              <w:t xml:space="preserve">umatomo teisinio reguliavimo poveikio vertinimo pažymoje. Taip pat, vadovaujantis Vyriausybės darbo reglamento 21.2 ir 38.1 p., rašte, kuriuo teikiamas teisės akto projektas išvadoms gauti ar Vyriausybei svarstyti (teikime), turi būti pateikiama </w:t>
            </w:r>
            <w:r w:rsidRPr="004A0A58">
              <w:rPr>
                <w:rFonts w:cstheme="minorHAnsi"/>
                <w:color w:val="000000"/>
              </w:rPr>
              <w:t xml:space="preserve">teisės akto projektu sprendžiama problema, teisės akto projektu siūlomo teisinio reguliavimo esmė – problemos sprendimas (sprendimo priemonės), sprendimo įgyvendinimo kaštai, nauda ir (ar) rezultatas, kurio tikimasi. </w:t>
            </w:r>
            <w:r w:rsidRPr="004A0A58">
              <w:rPr>
                <w:rFonts w:cstheme="minorHAnsi"/>
                <w:color w:val="000000"/>
              </w:rPr>
              <w:lastRenderedPageBreak/>
              <w:t>Informacija pateikiama koncentruotai, sprendžiama problema argumentuojama duomenimis, siūlomo sprendimo įgyvendinimo kaštai ir nauda pagrindžiami atliktais kiekybiniais ir (ar) kokybiniais vertinimais.</w:t>
            </w:r>
            <w:r w:rsidRPr="004A0A58">
              <w:rPr>
                <w:rFonts w:cstheme="minorHAnsi"/>
              </w:rPr>
              <w:t xml:space="preserve"> </w:t>
            </w:r>
          </w:p>
          <w:p w14:paraId="439B4224" w14:textId="63C88CF6" w:rsidR="005C69C8" w:rsidRPr="004A0A58" w:rsidRDefault="005C69C8" w:rsidP="005C69C8">
            <w:pPr>
              <w:spacing w:before="60" w:after="60" w:line="240" w:lineRule="auto"/>
              <w:jc w:val="both"/>
              <w:textAlignment w:val="baseline"/>
              <w:rPr>
                <w:rFonts w:cstheme="minorHAnsi"/>
                <w:u w:val="single"/>
              </w:rPr>
            </w:pPr>
            <w:r w:rsidRPr="004A0A58">
              <w:rPr>
                <w:rFonts w:cstheme="minorHAnsi"/>
              </w:rPr>
              <w:t>Visi teisės aktų projektai ir susijusi lydimoji medžiaga (teikimas, aiškinamasis raštas, numatomo teisinio reguliavimo poveikio vertinimo pažyma ir pan.), tiek teikiant projektus išvadoms gauti, tiek teikiant juos svarstyti Vyriausybei, skelbiami TAIS</w:t>
            </w:r>
            <w:r w:rsidR="00074BD5">
              <w:rPr>
                <w:rFonts w:cstheme="minorHAnsi"/>
              </w:rPr>
              <w:t xml:space="preserve"> – sistemoje,</w:t>
            </w:r>
            <w:r w:rsidRPr="004A0A58">
              <w:rPr>
                <w:rFonts w:cstheme="minorHAnsi"/>
              </w:rPr>
              <w:t xml:space="preserve"> kuri yra viešai ir nemokamai prieinama visuomenei ir visiems suinteresuotiems asmenims. Taigi siūlomų sprendimų poveikio vertinimai yra prieinami plačiajai visuomenei, mokslo, verslo atstovams ir visiems suinteresuotiems asmenims. Tačiau </w:t>
            </w:r>
            <w:r w:rsidRPr="004A0A58">
              <w:rPr>
                <w:rFonts w:cstheme="minorHAnsi"/>
                <w:u w:val="single"/>
              </w:rPr>
              <w:t>ne visada visuomenei toks sprendimų galimo poveikio vertinimo rezultatų skelbimas yra priimtinas, todėl kyla poreikis tam tikrus Vyriausybės sprendimus skelbti visuomenei labiau priimtin</w:t>
            </w:r>
            <w:r w:rsidR="00074BD5">
              <w:rPr>
                <w:rFonts w:cstheme="minorHAnsi"/>
                <w:u w:val="single"/>
              </w:rPr>
              <w:t>a</w:t>
            </w:r>
            <w:r w:rsidRPr="004A0A58">
              <w:rPr>
                <w:rFonts w:cstheme="minorHAnsi"/>
                <w:u w:val="single"/>
              </w:rPr>
              <w:t xml:space="preserve"> ir suprantam</w:t>
            </w:r>
            <w:r w:rsidR="00074BD5">
              <w:rPr>
                <w:rFonts w:cstheme="minorHAnsi"/>
                <w:u w:val="single"/>
              </w:rPr>
              <w:t>a</w:t>
            </w:r>
            <w:r w:rsidRPr="004A0A58">
              <w:rPr>
                <w:rFonts w:cstheme="minorHAnsi"/>
                <w:u w:val="single"/>
              </w:rPr>
              <w:t xml:space="preserve"> forma. </w:t>
            </w:r>
          </w:p>
          <w:p w14:paraId="36452D28" w14:textId="7E05A1D6" w:rsidR="005C69C8" w:rsidRPr="004A0A58" w:rsidRDefault="005C69C8" w:rsidP="005C69C8">
            <w:pPr>
              <w:spacing w:before="60" w:after="60" w:line="240" w:lineRule="auto"/>
              <w:jc w:val="both"/>
              <w:textAlignment w:val="baseline"/>
              <w:rPr>
                <w:rFonts w:cstheme="minorHAnsi"/>
              </w:rPr>
            </w:pPr>
            <w:r w:rsidRPr="004A0A58">
              <w:rPr>
                <w:rFonts w:cstheme="minorHAnsi"/>
              </w:rPr>
              <w:t>Vyriausybė per metus gali aprobuoti iki 1 400 skirtingų sprendimų, kurie tarpusavyje reikšmingai skiriasi ne tik savo apimtimi, reguliuojamų visuomeninių santykių įvairove, bet kartu ir svarba (nes teisės aktai tobulinami ir keičiami ir redakciniu, techniniu požiūriu) bei galimų pasekmių mastu. Pavyzdžiui, vidutiniškai per metus iš 1 400 Vyriausybės aprobuojamų sprendimų tik apie 170 būna susiję su pritarimu atitinkamiems įstatymų projektų paketams. Kaip žinoma, visos esminės valstybėje reguliuojamų visuomeninių santykių nuostatos turi būti įtvirtintos įstatymuose, todėl darytina išvada, kad visų pirma būtų aktualiausia ieškoti būdų, kaip paprasta, aiškia ir ne specialistui suprantama forma informuoti visuomenę apie Vyriausybės planuojamų svarstyti / svarstomų svarbiausių įstatymų projektų numatomas teigiamas ir (ar) neigiamas pasekmes.</w:t>
            </w:r>
          </w:p>
          <w:p w14:paraId="16E2155A" w14:textId="391E98C3" w:rsidR="005C69C8" w:rsidRPr="004A0A58" w:rsidRDefault="005C69C8" w:rsidP="005C69C8">
            <w:pPr>
              <w:spacing w:before="60" w:after="60" w:line="240" w:lineRule="auto"/>
              <w:jc w:val="both"/>
              <w:textAlignment w:val="baseline"/>
              <w:rPr>
                <w:rFonts w:cstheme="minorHAnsi"/>
              </w:rPr>
            </w:pPr>
            <w:r w:rsidRPr="004A0A58">
              <w:rPr>
                <w:rFonts w:cstheme="minorHAnsi"/>
              </w:rPr>
              <w:t xml:space="preserve">Vyriausybė kas pusmetį iš savo teisėkūros plano atrenka galimo didesnio poveikio įstatymų projektus. Projektai atrenkami taikant konkrečius Vyriausybės sutartus didesnio poveikio kriterijus. Tokių projektų skaičius </w:t>
            </w:r>
            <w:r w:rsidR="00074BD5">
              <w:rPr>
                <w:rFonts w:cstheme="minorHAnsi"/>
              </w:rPr>
              <w:t xml:space="preserve">svyruoja </w:t>
            </w:r>
            <w:r w:rsidRPr="004A0A58">
              <w:rPr>
                <w:rFonts w:cstheme="minorHAnsi"/>
              </w:rPr>
              <w:t xml:space="preserve">vidutiniškai nuo 8 iki 10 per pusmetį. Atsižvelgiant į tai, kad atrenkami didesnį poveikį galintys turėti įstatymų projektai, tikslinga apie laukiamas naudas bei pasekmes visuomenei svarstant ir (ar) priėmus tokius įstatymų projektus informuoti plačiau ir visuomenei labiau suprantamu bei prieinamu būdu.  </w:t>
            </w:r>
          </w:p>
          <w:p w14:paraId="7A59CB8C" w14:textId="2AE94683" w:rsidR="005C69C8" w:rsidRPr="004A0A58" w:rsidRDefault="005C69C8" w:rsidP="005C69C8">
            <w:pPr>
              <w:spacing w:before="60" w:after="60" w:line="240" w:lineRule="auto"/>
              <w:jc w:val="both"/>
              <w:textAlignment w:val="baseline"/>
              <w:rPr>
                <w:rFonts w:cstheme="minorHAnsi"/>
              </w:rPr>
            </w:pPr>
            <w:r w:rsidRPr="004A0A58">
              <w:rPr>
                <w:rFonts w:cstheme="minorHAnsi"/>
              </w:rPr>
              <w:t xml:space="preserve">Taip pat tikslinga būtų kaupti ir viešai skelbti atrinktų didesnio poveikio įstatymų projektų poveikio vertinimų rezultatus vienoje vietoje, kuri būtų prieinama tiek plačiajai ir akademinei visuomenei, tiek visiems suinteresuotiems asmenims. </w:t>
            </w:r>
          </w:p>
        </w:tc>
      </w:tr>
      <w:tr w:rsidR="005C69C8" w:rsidRPr="004A0A58" w14:paraId="7F7818D5" w14:textId="77777777" w:rsidTr="00015966">
        <w:trPr>
          <w:trHeight w:val="440"/>
        </w:trPr>
        <w:tc>
          <w:tcPr>
            <w:tcW w:w="3757" w:type="dxa"/>
            <w:gridSpan w:val="2"/>
            <w:shd w:val="clear" w:color="auto" w:fill="D9D9D9"/>
            <w:tcMar>
              <w:top w:w="100" w:type="dxa"/>
              <w:left w:w="100" w:type="dxa"/>
              <w:bottom w:w="100" w:type="dxa"/>
              <w:right w:w="100" w:type="dxa"/>
            </w:tcMar>
            <w:hideMark/>
          </w:tcPr>
          <w:p w14:paraId="52FA3EB2" w14:textId="65D73ACB"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lastRenderedPageBreak/>
              <w:t xml:space="preserve">Problemos sprendimo būdas / </w:t>
            </w:r>
            <w:r w:rsidR="00C017DD">
              <w:rPr>
                <w:rFonts w:cstheme="minorHAnsi"/>
                <w:color w:val="000000"/>
                <w:shd w:val="clear" w:color="auto" w:fill="D9D9D9"/>
              </w:rPr>
              <w:t>į</w:t>
            </w:r>
            <w:r w:rsidRPr="004A0A58">
              <w:rPr>
                <w:rFonts w:cstheme="minorHAnsi"/>
                <w:color w:val="000000"/>
                <w:shd w:val="clear" w:color="auto" w:fill="D9D9D9"/>
              </w:rPr>
              <w:t>sipareigojimas</w:t>
            </w:r>
          </w:p>
        </w:tc>
        <w:tc>
          <w:tcPr>
            <w:tcW w:w="5873" w:type="dxa"/>
            <w:gridSpan w:val="3"/>
            <w:tcMar>
              <w:top w:w="100" w:type="dxa"/>
              <w:left w:w="100" w:type="dxa"/>
              <w:bottom w:w="100" w:type="dxa"/>
              <w:right w:w="100" w:type="dxa"/>
            </w:tcMar>
            <w:hideMark/>
          </w:tcPr>
          <w:p w14:paraId="6544121F" w14:textId="77777777" w:rsidR="005C69C8" w:rsidRPr="004A0A58" w:rsidRDefault="005C69C8" w:rsidP="005C69C8">
            <w:pPr>
              <w:spacing w:before="60" w:after="60" w:line="240" w:lineRule="auto"/>
              <w:jc w:val="both"/>
              <w:textAlignment w:val="baseline"/>
              <w:rPr>
                <w:rFonts w:eastAsia="Times New Roman" w:cstheme="minorHAnsi"/>
                <w:iCs/>
              </w:rPr>
            </w:pPr>
            <w:r w:rsidRPr="004A0A58">
              <w:rPr>
                <w:rFonts w:eastAsia="Times New Roman" w:cstheme="minorHAnsi"/>
                <w:iCs/>
              </w:rPr>
              <w:t>Sukurti mechanizmą, kuris leistų suprantamai ir visuomenei priimtinu būdu pristatyti Vyriausybės sprendimų, galinčių turėti didesnį poveikį visai visuomenei, jos daliai ar tam tikroms konkrečioms tikslinėms grupėms, laukiamas naudas ir galimas pasekmes.</w:t>
            </w:r>
          </w:p>
        </w:tc>
      </w:tr>
      <w:tr w:rsidR="005C69C8" w:rsidRPr="004A0A58" w14:paraId="07A983B1" w14:textId="77777777" w:rsidTr="00015966">
        <w:trPr>
          <w:trHeight w:val="440"/>
        </w:trPr>
        <w:tc>
          <w:tcPr>
            <w:tcW w:w="3757" w:type="dxa"/>
            <w:gridSpan w:val="2"/>
            <w:shd w:val="clear" w:color="auto" w:fill="D9D9D9"/>
            <w:tcMar>
              <w:top w:w="100" w:type="dxa"/>
              <w:left w:w="100" w:type="dxa"/>
              <w:bottom w:w="100" w:type="dxa"/>
              <w:right w:w="100" w:type="dxa"/>
            </w:tcMar>
          </w:tcPr>
          <w:p w14:paraId="3D5DA0F6"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Pagrindinis tikslas</w:t>
            </w:r>
          </w:p>
        </w:tc>
        <w:tc>
          <w:tcPr>
            <w:tcW w:w="5873" w:type="dxa"/>
            <w:gridSpan w:val="3"/>
            <w:tcMar>
              <w:top w:w="100" w:type="dxa"/>
              <w:left w:w="100" w:type="dxa"/>
              <w:bottom w:w="100" w:type="dxa"/>
              <w:right w:w="100" w:type="dxa"/>
            </w:tcMar>
          </w:tcPr>
          <w:p w14:paraId="4BF4C154" w14:textId="6B865831" w:rsidR="005C69C8" w:rsidRPr="004A0A58" w:rsidRDefault="005C69C8" w:rsidP="005C69C8">
            <w:pPr>
              <w:spacing w:before="60" w:after="60" w:line="240" w:lineRule="auto"/>
              <w:jc w:val="both"/>
              <w:textAlignment w:val="baseline"/>
              <w:rPr>
                <w:rFonts w:cstheme="minorHAnsi"/>
                <w:color w:val="000000"/>
              </w:rPr>
            </w:pPr>
            <w:r w:rsidRPr="004A0A58">
              <w:rPr>
                <w:rFonts w:cstheme="minorHAnsi"/>
                <w:color w:val="000000"/>
              </w:rPr>
              <w:t xml:space="preserve">Aiškiai ir suprantamai teikti visuomenei informaciją apie Vyriausybėje svarstomų galimo didesnio poveikio įstatymų </w:t>
            </w:r>
            <w:r w:rsidRPr="004A0A58">
              <w:rPr>
                <w:rFonts w:cstheme="minorHAnsi"/>
                <w:color w:val="000000"/>
              </w:rPr>
              <w:lastRenderedPageBreak/>
              <w:t>projektų numatomas naudas ir sąnaudas, priežastis, turinčias įtakos būtent tokių sprendimų būtinumui.</w:t>
            </w:r>
          </w:p>
        </w:tc>
      </w:tr>
      <w:tr w:rsidR="005C69C8" w:rsidRPr="004A0A58" w14:paraId="2373CC64" w14:textId="77777777" w:rsidTr="00015966">
        <w:trPr>
          <w:trHeight w:val="440"/>
        </w:trPr>
        <w:tc>
          <w:tcPr>
            <w:tcW w:w="3757" w:type="dxa"/>
            <w:gridSpan w:val="2"/>
            <w:shd w:val="clear" w:color="auto" w:fill="D9D9D9"/>
            <w:tcMar>
              <w:top w:w="100" w:type="dxa"/>
              <w:left w:w="100" w:type="dxa"/>
              <w:bottom w:w="100" w:type="dxa"/>
              <w:right w:w="100" w:type="dxa"/>
            </w:tcMar>
            <w:hideMark/>
          </w:tcPr>
          <w:p w14:paraId="0D2DDE6B"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lastRenderedPageBreak/>
              <w:t xml:space="preserve">Kaip įsipareigojimo įgyvendinimas prisidės prie problemos sprendimo? </w:t>
            </w:r>
          </w:p>
        </w:tc>
        <w:tc>
          <w:tcPr>
            <w:tcW w:w="5873" w:type="dxa"/>
            <w:gridSpan w:val="3"/>
            <w:tcMar>
              <w:top w:w="100" w:type="dxa"/>
              <w:left w:w="100" w:type="dxa"/>
              <w:bottom w:w="100" w:type="dxa"/>
              <w:right w:w="100" w:type="dxa"/>
            </w:tcMar>
            <w:hideMark/>
          </w:tcPr>
          <w:p w14:paraId="33BA5C6E" w14:textId="40B76564" w:rsidR="005C69C8" w:rsidRPr="004A0A58" w:rsidRDefault="005C69C8" w:rsidP="005C69C8">
            <w:pPr>
              <w:spacing w:before="60" w:after="60" w:line="240" w:lineRule="auto"/>
              <w:jc w:val="both"/>
              <w:textAlignment w:val="baseline"/>
              <w:rPr>
                <w:rFonts w:cstheme="minorHAnsi"/>
                <w:color w:val="000000"/>
              </w:rPr>
            </w:pPr>
            <w:r w:rsidRPr="004A0A58">
              <w:rPr>
                <w:rFonts w:cstheme="minorHAnsi"/>
                <w:color w:val="000000"/>
              </w:rPr>
              <w:t xml:space="preserve">Sukūrus mechanizmą, tinkamą apie galimo didesnio poveikio įstatymų projektų numatomas naudas ir pasekmes skelbti paprastai ir visuomenei prieinamu bei patogiu būdu, bus sudaroma galimybė visuomenei susipažinti ir geriau suprasti Vyriausybės sprendimus, </w:t>
            </w:r>
            <w:r w:rsidR="00C017DD">
              <w:rPr>
                <w:rFonts w:cstheme="minorHAnsi"/>
                <w:color w:val="000000"/>
              </w:rPr>
              <w:t>su</w:t>
            </w:r>
            <w:r w:rsidRPr="004A0A58">
              <w:rPr>
                <w:rFonts w:cstheme="minorHAnsi"/>
                <w:color w:val="000000"/>
              </w:rPr>
              <w:t>žinoti, kokios naudos bei pasekmės planuojamos įgyvendinus siūlomus sprendimus.</w:t>
            </w:r>
          </w:p>
          <w:p w14:paraId="0F78AC39" w14:textId="5A478DC0" w:rsidR="005C69C8" w:rsidRPr="004A0A58" w:rsidRDefault="005C69C8" w:rsidP="005C69C8">
            <w:pPr>
              <w:spacing w:before="60" w:after="60" w:line="240" w:lineRule="auto"/>
              <w:jc w:val="both"/>
              <w:textAlignment w:val="baseline"/>
              <w:rPr>
                <w:rFonts w:cstheme="minorHAnsi"/>
                <w:color w:val="000000"/>
              </w:rPr>
            </w:pPr>
            <w:r w:rsidRPr="004A0A58">
              <w:rPr>
                <w:rFonts w:cstheme="minorHAnsi"/>
                <w:color w:val="000000"/>
              </w:rPr>
              <w:t>Tikimasi, kad pradėjus standartizuotai viešai skelbti apie siūlomo reguliavimo naudas ir pasekmes, valstybės tarnautojai, rengdami teisės aktų projektus, daugiau dėmesio skirs galimos naudos ir pasekmių visuomenei ar tam tikroms tikslinėms grupėms įvertinimui ir atspindėjimui dokumentuose.</w:t>
            </w:r>
          </w:p>
        </w:tc>
      </w:tr>
      <w:tr w:rsidR="005C69C8" w:rsidRPr="004A0A58" w14:paraId="1D0DF236" w14:textId="77777777" w:rsidTr="00015966">
        <w:trPr>
          <w:trHeight w:val="440"/>
        </w:trPr>
        <w:tc>
          <w:tcPr>
            <w:tcW w:w="9630" w:type="dxa"/>
            <w:gridSpan w:val="5"/>
            <w:shd w:val="clear" w:color="auto" w:fill="D9D9D9"/>
            <w:tcMar>
              <w:top w:w="100" w:type="dxa"/>
              <w:left w:w="100" w:type="dxa"/>
              <w:bottom w:w="100" w:type="dxa"/>
              <w:right w:w="100" w:type="dxa"/>
            </w:tcMar>
          </w:tcPr>
          <w:p w14:paraId="2C74EF52" w14:textId="77777777" w:rsidR="005C69C8" w:rsidRPr="004A0A58" w:rsidRDefault="005C69C8" w:rsidP="005C69C8">
            <w:pPr>
              <w:spacing w:before="60" w:after="60" w:line="240" w:lineRule="auto"/>
              <w:textAlignment w:val="baseline"/>
              <w:rPr>
                <w:rFonts w:cstheme="minorHAnsi"/>
                <w:i/>
                <w:iCs/>
                <w:color w:val="000000"/>
              </w:rPr>
            </w:pPr>
            <w:r w:rsidRPr="004A0A58">
              <w:rPr>
                <w:rFonts w:cstheme="minorHAnsi"/>
                <w:color w:val="000000"/>
                <w:shd w:val="clear" w:color="auto" w:fill="D9D9D9"/>
              </w:rPr>
              <w:t>Kokių žingsnių imsitės siekdami šio tikslo? Laike išdėstykite planuojamus žingsnius ir laukiamus rezultatus.</w:t>
            </w:r>
          </w:p>
        </w:tc>
      </w:tr>
      <w:tr w:rsidR="005C69C8" w:rsidRPr="004A0A58" w14:paraId="57441893" w14:textId="77777777" w:rsidTr="00015966">
        <w:trPr>
          <w:trHeight w:val="420"/>
        </w:trPr>
        <w:tc>
          <w:tcPr>
            <w:tcW w:w="3757" w:type="dxa"/>
            <w:gridSpan w:val="2"/>
            <w:shd w:val="clear" w:color="auto" w:fill="D9D9D9" w:themeFill="background1" w:themeFillShade="D9"/>
            <w:tcMar>
              <w:top w:w="100" w:type="dxa"/>
              <w:left w:w="100" w:type="dxa"/>
              <w:bottom w:w="100" w:type="dxa"/>
              <w:right w:w="100" w:type="dxa"/>
            </w:tcMar>
            <w:vAlign w:val="center"/>
          </w:tcPr>
          <w:p w14:paraId="3B11B7CA" w14:textId="77777777" w:rsidR="005C69C8" w:rsidRPr="004A0A58" w:rsidRDefault="005C69C8" w:rsidP="005C69C8">
            <w:pPr>
              <w:spacing w:before="60" w:after="60" w:line="240" w:lineRule="auto"/>
              <w:jc w:val="center"/>
              <w:rPr>
                <w:rFonts w:cstheme="minorHAnsi"/>
                <w:b/>
                <w:color w:val="000000"/>
                <w:shd w:val="clear" w:color="auto" w:fill="D9D9D9"/>
              </w:rPr>
            </w:pPr>
            <w:r w:rsidRPr="004A0A58">
              <w:rPr>
                <w:rFonts w:cstheme="minorHAnsi"/>
                <w:b/>
                <w:color w:val="000000"/>
                <w:shd w:val="clear" w:color="auto" w:fill="D9D9D9"/>
              </w:rPr>
              <w:t>Žingsnis ir jo aprašymas</w:t>
            </w:r>
          </w:p>
        </w:tc>
        <w:tc>
          <w:tcPr>
            <w:tcW w:w="2594" w:type="dxa"/>
            <w:shd w:val="clear" w:color="auto" w:fill="D9D9D9" w:themeFill="background1" w:themeFillShade="D9"/>
            <w:vAlign w:val="center"/>
          </w:tcPr>
          <w:p w14:paraId="31C4A6BC" w14:textId="77777777" w:rsidR="005C69C8" w:rsidRPr="004A0A58" w:rsidRDefault="005C69C8" w:rsidP="005C69C8">
            <w:pPr>
              <w:spacing w:before="60" w:after="60" w:line="240" w:lineRule="auto"/>
              <w:jc w:val="center"/>
              <w:rPr>
                <w:rFonts w:cstheme="minorHAnsi"/>
                <w:b/>
                <w:color w:val="000000"/>
                <w:shd w:val="clear" w:color="auto" w:fill="D9D9D9"/>
              </w:rPr>
            </w:pPr>
            <w:r w:rsidRPr="004A0A58">
              <w:rPr>
                <w:rFonts w:cstheme="minorHAnsi"/>
                <w:b/>
                <w:color w:val="000000"/>
                <w:shd w:val="clear" w:color="auto" w:fill="D9D9D9"/>
              </w:rPr>
              <w:t>Laukiamas konkretus rezultatas</w:t>
            </w:r>
          </w:p>
        </w:tc>
        <w:tc>
          <w:tcPr>
            <w:tcW w:w="1903" w:type="dxa"/>
            <w:shd w:val="clear" w:color="auto" w:fill="D9D9D9" w:themeFill="background1" w:themeFillShade="D9"/>
            <w:tcMar>
              <w:top w:w="100" w:type="dxa"/>
              <w:left w:w="100" w:type="dxa"/>
              <w:bottom w:w="100" w:type="dxa"/>
              <w:right w:w="100" w:type="dxa"/>
            </w:tcMar>
            <w:vAlign w:val="center"/>
          </w:tcPr>
          <w:p w14:paraId="603D58C8" w14:textId="77777777" w:rsidR="005C69C8" w:rsidRPr="004A0A58" w:rsidRDefault="005C69C8" w:rsidP="005C69C8">
            <w:pPr>
              <w:spacing w:before="60" w:after="60" w:line="240" w:lineRule="auto"/>
              <w:jc w:val="center"/>
              <w:rPr>
                <w:rFonts w:cstheme="minorHAnsi"/>
                <w:b/>
                <w:iCs/>
                <w:color w:val="000000"/>
              </w:rPr>
            </w:pPr>
            <w:r w:rsidRPr="004A0A58">
              <w:rPr>
                <w:rFonts w:cstheme="minorHAnsi"/>
                <w:b/>
                <w:iCs/>
                <w:color w:val="000000"/>
              </w:rPr>
              <w:t>Įgyvendinimo pradžios data</w:t>
            </w:r>
          </w:p>
        </w:tc>
        <w:tc>
          <w:tcPr>
            <w:tcW w:w="1376" w:type="dxa"/>
            <w:shd w:val="clear" w:color="auto" w:fill="D9D9D9" w:themeFill="background1" w:themeFillShade="D9"/>
            <w:vAlign w:val="center"/>
          </w:tcPr>
          <w:p w14:paraId="2C83CC5F" w14:textId="77777777" w:rsidR="005C69C8" w:rsidRPr="004A0A58" w:rsidRDefault="005C69C8" w:rsidP="005C69C8">
            <w:pPr>
              <w:spacing w:before="60" w:after="60" w:line="240" w:lineRule="auto"/>
              <w:jc w:val="center"/>
              <w:rPr>
                <w:rFonts w:cstheme="minorHAnsi"/>
                <w:b/>
                <w:iCs/>
                <w:color w:val="000000"/>
              </w:rPr>
            </w:pPr>
            <w:r w:rsidRPr="004A0A58">
              <w:rPr>
                <w:rFonts w:cstheme="minorHAnsi"/>
                <w:b/>
                <w:iCs/>
                <w:color w:val="000000"/>
              </w:rPr>
              <w:t>Įgyvendinimo pabaigos data</w:t>
            </w:r>
          </w:p>
        </w:tc>
      </w:tr>
      <w:tr w:rsidR="005C69C8" w:rsidRPr="004A0A58" w14:paraId="1744DDE7" w14:textId="77777777" w:rsidTr="00015966">
        <w:trPr>
          <w:trHeight w:val="420"/>
        </w:trPr>
        <w:tc>
          <w:tcPr>
            <w:tcW w:w="693" w:type="dxa"/>
            <w:shd w:val="clear" w:color="auto" w:fill="DBDBDB" w:themeFill="accent3" w:themeFillTint="66"/>
            <w:tcMar>
              <w:top w:w="100" w:type="dxa"/>
              <w:left w:w="100" w:type="dxa"/>
              <w:bottom w:w="100" w:type="dxa"/>
              <w:right w:w="100" w:type="dxa"/>
            </w:tcMar>
          </w:tcPr>
          <w:p w14:paraId="6A6FA4DA"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1.</w:t>
            </w:r>
          </w:p>
        </w:tc>
        <w:tc>
          <w:tcPr>
            <w:tcW w:w="3064" w:type="dxa"/>
            <w:shd w:val="clear" w:color="auto" w:fill="DBDBDB" w:themeFill="accent3" w:themeFillTint="66"/>
          </w:tcPr>
          <w:p w14:paraId="58143D26" w14:textId="0615E87A" w:rsidR="005C69C8" w:rsidRPr="004A0A58" w:rsidRDefault="005C69C8" w:rsidP="005C69C8">
            <w:pPr>
              <w:spacing w:before="60" w:after="60" w:line="240" w:lineRule="auto"/>
              <w:rPr>
                <w:rFonts w:cstheme="minorHAnsi"/>
                <w:b/>
                <w:bCs/>
                <w:color w:val="000000"/>
                <w:shd w:val="clear" w:color="auto" w:fill="D9D9D9"/>
              </w:rPr>
            </w:pPr>
            <w:r w:rsidRPr="004A0A58">
              <w:rPr>
                <w:rFonts w:cstheme="minorHAnsi"/>
                <w:b/>
                <w:bCs/>
                <w:color w:val="000000"/>
                <w:shd w:val="clear" w:color="auto" w:fill="D9D9D9"/>
              </w:rPr>
              <w:t xml:space="preserve">Parengti visuomenės informavimo apie Vyriausybėje svarstomų galimo didesnio poveikio įstatymų projektų numatomas naudas ir pasekmes mechanizmą (procesą). </w:t>
            </w:r>
            <w:r w:rsidRPr="004A0A58">
              <w:rPr>
                <w:rFonts w:cstheme="minorHAnsi"/>
                <w:color w:val="000000"/>
                <w:shd w:val="clear" w:color="auto" w:fill="D9D9D9"/>
              </w:rPr>
              <w:t>Mechanizmas turėtų apimti proceso dalyvių (Vyriausybės kanceliarijos ir ministerijų) atsakomybes ir pareigas, terminus, dalijimosi informacija būdus, kt.</w:t>
            </w:r>
            <w:r w:rsidRPr="004A0A58">
              <w:rPr>
                <w:rFonts w:cstheme="minorHAnsi"/>
                <w:b/>
                <w:bCs/>
                <w:color w:val="000000"/>
                <w:shd w:val="clear" w:color="auto" w:fill="D9D9D9"/>
              </w:rPr>
              <w:t xml:space="preserve"> </w:t>
            </w:r>
          </w:p>
        </w:tc>
        <w:tc>
          <w:tcPr>
            <w:tcW w:w="2594" w:type="dxa"/>
            <w:shd w:val="clear" w:color="auto" w:fill="auto"/>
          </w:tcPr>
          <w:p w14:paraId="1B7AC19C" w14:textId="77777777" w:rsidR="005C69C8" w:rsidRPr="004A0A58" w:rsidRDefault="005C69C8" w:rsidP="005C69C8">
            <w:pPr>
              <w:spacing w:before="60" w:after="60" w:line="240" w:lineRule="auto"/>
              <w:jc w:val="center"/>
              <w:rPr>
                <w:rFonts w:cstheme="minorHAnsi"/>
                <w:color w:val="000000"/>
              </w:rPr>
            </w:pPr>
            <w:r w:rsidRPr="004A0A58">
              <w:rPr>
                <w:rFonts w:cstheme="minorHAnsi"/>
                <w:color w:val="000000"/>
              </w:rPr>
              <w:t>Sukurtas (aprašytas) procesas, kas, kada ir kokiu būdu išplatina informaciją visuomenei apie Vyriausybėje svarstomų didesnio poveikio projektų numatomas naudas ir pasekmes</w:t>
            </w:r>
          </w:p>
        </w:tc>
        <w:tc>
          <w:tcPr>
            <w:tcW w:w="1903" w:type="dxa"/>
            <w:tcMar>
              <w:top w:w="100" w:type="dxa"/>
              <w:left w:w="100" w:type="dxa"/>
              <w:bottom w:w="100" w:type="dxa"/>
              <w:right w:w="100" w:type="dxa"/>
            </w:tcMar>
          </w:tcPr>
          <w:p w14:paraId="4F62393D"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2021-03-01</w:t>
            </w:r>
          </w:p>
        </w:tc>
        <w:tc>
          <w:tcPr>
            <w:tcW w:w="1376" w:type="dxa"/>
          </w:tcPr>
          <w:p w14:paraId="063AC283"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2021-05-01</w:t>
            </w:r>
          </w:p>
        </w:tc>
      </w:tr>
      <w:tr w:rsidR="005C69C8" w:rsidRPr="004A0A58" w14:paraId="2BAAAF7D" w14:textId="77777777" w:rsidTr="00015966">
        <w:trPr>
          <w:trHeight w:val="420"/>
        </w:trPr>
        <w:tc>
          <w:tcPr>
            <w:tcW w:w="693" w:type="dxa"/>
            <w:shd w:val="clear" w:color="auto" w:fill="DBDBDB" w:themeFill="accent3" w:themeFillTint="66"/>
            <w:tcMar>
              <w:top w:w="100" w:type="dxa"/>
              <w:left w:w="100" w:type="dxa"/>
              <w:bottom w:w="100" w:type="dxa"/>
              <w:right w:w="100" w:type="dxa"/>
            </w:tcMar>
          </w:tcPr>
          <w:p w14:paraId="4801B73E"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2.</w:t>
            </w:r>
          </w:p>
        </w:tc>
        <w:tc>
          <w:tcPr>
            <w:tcW w:w="3064" w:type="dxa"/>
            <w:shd w:val="clear" w:color="auto" w:fill="DBDBDB" w:themeFill="accent3" w:themeFillTint="66"/>
          </w:tcPr>
          <w:p w14:paraId="04DF9494" w14:textId="11844F1D" w:rsidR="005C69C8" w:rsidRPr="004A0A58" w:rsidRDefault="005C69C8" w:rsidP="005C69C8">
            <w:pPr>
              <w:spacing w:before="60" w:after="60" w:line="240" w:lineRule="auto"/>
              <w:rPr>
                <w:rFonts w:cstheme="minorHAnsi"/>
                <w:b/>
                <w:bCs/>
                <w:color w:val="000000"/>
                <w:shd w:val="clear" w:color="auto" w:fill="D9D9D9"/>
              </w:rPr>
            </w:pPr>
            <w:r w:rsidRPr="004A0A58">
              <w:rPr>
                <w:rFonts w:cstheme="minorHAnsi"/>
                <w:b/>
                <w:bCs/>
                <w:color w:val="000000"/>
                <w:shd w:val="clear" w:color="auto" w:fill="D9D9D9"/>
              </w:rPr>
              <w:t xml:space="preserve">Parengti spaudos pranešimo (ar kito pasirinkto būdo) šabloną vienodai teikti informaciją visuomenei. </w:t>
            </w:r>
            <w:r w:rsidRPr="004A0A58">
              <w:rPr>
                <w:rFonts w:cstheme="minorHAnsi"/>
                <w:color w:val="000000"/>
                <w:shd w:val="clear" w:color="auto" w:fill="D9D9D9"/>
              </w:rPr>
              <w:t>Informacijos teikimo šablonas turėtų nustatyti reikalavimus ir aiškiai struktūruoti skelbiamos informacijos turinį. Į šablono rengimą turėtų įsitraukti ryšių su visuomene atstovai</w:t>
            </w:r>
          </w:p>
        </w:tc>
        <w:tc>
          <w:tcPr>
            <w:tcW w:w="2594" w:type="dxa"/>
            <w:shd w:val="clear" w:color="auto" w:fill="auto"/>
          </w:tcPr>
          <w:p w14:paraId="10539715" w14:textId="77777777" w:rsidR="005C69C8" w:rsidRPr="004A0A58" w:rsidRDefault="005C69C8" w:rsidP="005C69C8">
            <w:pPr>
              <w:spacing w:before="60" w:after="60" w:line="240" w:lineRule="auto"/>
              <w:jc w:val="center"/>
              <w:rPr>
                <w:rFonts w:cstheme="minorHAnsi"/>
                <w:color w:val="000000"/>
              </w:rPr>
            </w:pPr>
            <w:r w:rsidRPr="004A0A58">
              <w:rPr>
                <w:rFonts w:cstheme="minorHAnsi"/>
                <w:color w:val="000000"/>
              </w:rPr>
              <w:t>Suderintas spaudos pranešimo (ar kito pasirinkto būdo) šablonas tarp Vyriausybės kanceliarijos ir ministerijų</w:t>
            </w:r>
          </w:p>
        </w:tc>
        <w:tc>
          <w:tcPr>
            <w:tcW w:w="1903" w:type="dxa"/>
            <w:tcMar>
              <w:top w:w="100" w:type="dxa"/>
              <w:left w:w="100" w:type="dxa"/>
              <w:bottom w:w="100" w:type="dxa"/>
              <w:right w:w="100" w:type="dxa"/>
            </w:tcMar>
          </w:tcPr>
          <w:p w14:paraId="71D7C5A3"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2021-05-01</w:t>
            </w:r>
          </w:p>
        </w:tc>
        <w:tc>
          <w:tcPr>
            <w:tcW w:w="1376" w:type="dxa"/>
          </w:tcPr>
          <w:p w14:paraId="7DC5E337"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2021-07-01</w:t>
            </w:r>
          </w:p>
        </w:tc>
      </w:tr>
      <w:tr w:rsidR="005C69C8" w:rsidRPr="004A0A58" w14:paraId="79CF3D53" w14:textId="77777777" w:rsidTr="00015966">
        <w:trPr>
          <w:trHeight w:val="420"/>
        </w:trPr>
        <w:tc>
          <w:tcPr>
            <w:tcW w:w="693" w:type="dxa"/>
            <w:shd w:val="clear" w:color="auto" w:fill="DBDBDB" w:themeFill="accent3" w:themeFillTint="66"/>
            <w:tcMar>
              <w:top w:w="100" w:type="dxa"/>
              <w:left w:w="100" w:type="dxa"/>
              <w:bottom w:w="100" w:type="dxa"/>
              <w:right w:w="100" w:type="dxa"/>
            </w:tcMar>
          </w:tcPr>
          <w:p w14:paraId="4E1B27A6"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3.</w:t>
            </w:r>
          </w:p>
        </w:tc>
        <w:tc>
          <w:tcPr>
            <w:tcW w:w="3064" w:type="dxa"/>
            <w:shd w:val="clear" w:color="auto" w:fill="DBDBDB" w:themeFill="accent3" w:themeFillTint="66"/>
          </w:tcPr>
          <w:p w14:paraId="02CCF1F6" w14:textId="77777777" w:rsidR="005C69C8" w:rsidRPr="004A0A58" w:rsidRDefault="005C69C8" w:rsidP="005C69C8">
            <w:pPr>
              <w:spacing w:before="60" w:after="60" w:line="240" w:lineRule="auto"/>
              <w:rPr>
                <w:rFonts w:cstheme="minorHAnsi"/>
                <w:b/>
                <w:bCs/>
                <w:color w:val="000000"/>
                <w:shd w:val="clear" w:color="auto" w:fill="D9D9D9"/>
              </w:rPr>
            </w:pPr>
            <w:r w:rsidRPr="004A0A58">
              <w:rPr>
                <w:rFonts w:cstheme="minorHAnsi"/>
                <w:b/>
                <w:bCs/>
                <w:color w:val="000000"/>
                <w:shd w:val="clear" w:color="auto" w:fill="D9D9D9"/>
              </w:rPr>
              <w:t>Pristatyti 1 ir 2 žingsnių rezultatus sprendimų priėmėjams</w:t>
            </w:r>
          </w:p>
        </w:tc>
        <w:tc>
          <w:tcPr>
            <w:tcW w:w="2594" w:type="dxa"/>
            <w:shd w:val="clear" w:color="auto" w:fill="auto"/>
          </w:tcPr>
          <w:p w14:paraId="0B6B1801" w14:textId="77777777" w:rsidR="005C69C8" w:rsidRPr="004A0A58" w:rsidRDefault="005C69C8" w:rsidP="005C69C8">
            <w:pPr>
              <w:spacing w:before="60" w:after="60" w:line="240" w:lineRule="auto"/>
              <w:jc w:val="center"/>
              <w:rPr>
                <w:rFonts w:cstheme="minorHAnsi"/>
                <w:color w:val="000000"/>
              </w:rPr>
            </w:pPr>
            <w:r w:rsidRPr="004A0A58">
              <w:rPr>
                <w:rFonts w:cstheme="minorHAnsi"/>
                <w:color w:val="000000"/>
              </w:rPr>
              <w:t>Priimtas sprendimas organizuoti visuomenės informavimą apie Vyriausybėje svarstomų galimo didesnio poveikio įstatymų projektų numatomas naudas ir pasekmes pasiūlytu būdu</w:t>
            </w:r>
          </w:p>
        </w:tc>
        <w:tc>
          <w:tcPr>
            <w:tcW w:w="1903" w:type="dxa"/>
            <w:tcMar>
              <w:top w:w="100" w:type="dxa"/>
              <w:left w:w="100" w:type="dxa"/>
              <w:bottom w:w="100" w:type="dxa"/>
              <w:right w:w="100" w:type="dxa"/>
            </w:tcMar>
          </w:tcPr>
          <w:p w14:paraId="2684833B"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2021-07-01</w:t>
            </w:r>
          </w:p>
        </w:tc>
        <w:tc>
          <w:tcPr>
            <w:tcW w:w="1376" w:type="dxa"/>
          </w:tcPr>
          <w:p w14:paraId="44AB46FD"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2021-09-01</w:t>
            </w:r>
          </w:p>
        </w:tc>
      </w:tr>
      <w:tr w:rsidR="005C69C8" w:rsidRPr="004A0A58" w14:paraId="734F6924" w14:textId="77777777" w:rsidTr="00015966">
        <w:trPr>
          <w:trHeight w:val="2012"/>
        </w:trPr>
        <w:tc>
          <w:tcPr>
            <w:tcW w:w="693" w:type="dxa"/>
            <w:shd w:val="clear" w:color="auto" w:fill="DBDBDB" w:themeFill="accent3" w:themeFillTint="66"/>
            <w:tcMar>
              <w:top w:w="100" w:type="dxa"/>
              <w:left w:w="100" w:type="dxa"/>
              <w:bottom w:w="100" w:type="dxa"/>
              <w:right w:w="100" w:type="dxa"/>
            </w:tcMar>
          </w:tcPr>
          <w:p w14:paraId="1E708068" w14:textId="77777777"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lastRenderedPageBreak/>
              <w:t>4.</w:t>
            </w:r>
          </w:p>
        </w:tc>
        <w:tc>
          <w:tcPr>
            <w:tcW w:w="3064" w:type="dxa"/>
            <w:shd w:val="clear" w:color="auto" w:fill="DBDBDB" w:themeFill="accent3" w:themeFillTint="66"/>
          </w:tcPr>
          <w:p w14:paraId="5CFAD4F2" w14:textId="5977D989" w:rsidR="005C69C8" w:rsidRPr="004A0A58" w:rsidRDefault="005C69C8" w:rsidP="005C69C8">
            <w:pPr>
              <w:spacing w:before="60" w:after="60" w:line="240" w:lineRule="auto"/>
              <w:rPr>
                <w:rFonts w:cstheme="minorHAnsi"/>
                <w:color w:val="000000"/>
                <w:shd w:val="clear" w:color="auto" w:fill="D9D9D9"/>
              </w:rPr>
            </w:pPr>
            <w:r w:rsidRPr="004A0A58">
              <w:rPr>
                <w:rFonts w:cstheme="minorHAnsi"/>
                <w:b/>
                <w:bCs/>
                <w:color w:val="000000"/>
                <w:shd w:val="clear" w:color="auto" w:fill="D9D9D9"/>
              </w:rPr>
              <w:t xml:space="preserve">Skelbti didesnio poveikio įstatymų projektų poveikio vertinimo rezultatus portale „Mano vyriausybė“. </w:t>
            </w:r>
            <w:r w:rsidRPr="004A0A58">
              <w:rPr>
                <w:rFonts w:cstheme="minorHAnsi"/>
                <w:color w:val="000000"/>
                <w:shd w:val="clear" w:color="auto" w:fill="D9D9D9"/>
              </w:rPr>
              <w:t>Susistemintai skelbti atliktų poveikio vertinimų rezultatus vienoje vietoje</w:t>
            </w:r>
          </w:p>
        </w:tc>
        <w:tc>
          <w:tcPr>
            <w:tcW w:w="2594" w:type="dxa"/>
            <w:shd w:val="clear" w:color="auto" w:fill="auto"/>
          </w:tcPr>
          <w:p w14:paraId="1DC8267A" w14:textId="77777777" w:rsidR="005C69C8" w:rsidRPr="004A0A58" w:rsidRDefault="005C69C8" w:rsidP="005C69C8">
            <w:pPr>
              <w:spacing w:before="60" w:after="60" w:line="240" w:lineRule="auto"/>
              <w:jc w:val="center"/>
              <w:rPr>
                <w:rFonts w:cstheme="minorHAnsi"/>
                <w:color w:val="000000"/>
              </w:rPr>
            </w:pPr>
            <w:r w:rsidRPr="004A0A58">
              <w:rPr>
                <w:rFonts w:cstheme="minorHAnsi"/>
                <w:color w:val="000000"/>
              </w:rPr>
              <w:t>Sudaryta galimybė visiems besidomintiems lengviau rasti ir susipažinti su atliktais galimo didesnio poveikio įstatymų projektų poveikio vertinimų rezultatais</w:t>
            </w:r>
          </w:p>
        </w:tc>
        <w:tc>
          <w:tcPr>
            <w:tcW w:w="1903" w:type="dxa"/>
            <w:tcMar>
              <w:top w:w="100" w:type="dxa"/>
              <w:left w:w="100" w:type="dxa"/>
              <w:bottom w:w="100" w:type="dxa"/>
              <w:right w:w="100" w:type="dxa"/>
            </w:tcMar>
          </w:tcPr>
          <w:p w14:paraId="2278D2A4"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2021-01-31</w:t>
            </w:r>
          </w:p>
        </w:tc>
        <w:tc>
          <w:tcPr>
            <w:tcW w:w="1376" w:type="dxa"/>
          </w:tcPr>
          <w:p w14:paraId="10359986" w14:textId="77777777" w:rsidR="005C69C8" w:rsidRPr="004A0A58" w:rsidRDefault="005C69C8" w:rsidP="005C69C8">
            <w:pPr>
              <w:spacing w:before="60" w:after="60" w:line="240" w:lineRule="auto"/>
              <w:rPr>
                <w:rFonts w:cstheme="minorHAnsi"/>
                <w:color w:val="000000"/>
              </w:rPr>
            </w:pPr>
            <w:r w:rsidRPr="004A0A58">
              <w:rPr>
                <w:rFonts w:cstheme="minorHAnsi"/>
                <w:color w:val="000000"/>
              </w:rPr>
              <w:t>2022-01-31 ir vėliau</w:t>
            </w:r>
          </w:p>
        </w:tc>
      </w:tr>
      <w:tr w:rsidR="005C69C8" w:rsidRPr="004A0A58" w14:paraId="25F10479" w14:textId="77777777" w:rsidTr="00015966">
        <w:trPr>
          <w:trHeight w:val="420"/>
        </w:trPr>
        <w:tc>
          <w:tcPr>
            <w:tcW w:w="3757" w:type="dxa"/>
            <w:gridSpan w:val="2"/>
            <w:shd w:val="clear" w:color="auto" w:fill="D9D9D9"/>
            <w:tcMar>
              <w:top w:w="100" w:type="dxa"/>
              <w:left w:w="100" w:type="dxa"/>
              <w:bottom w:w="100" w:type="dxa"/>
              <w:right w:w="100" w:type="dxa"/>
            </w:tcMar>
            <w:hideMark/>
          </w:tcPr>
          <w:p w14:paraId="48818483"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Kaip šis įsipareigojimas susijęs su skaidrumo, visuomenės dalyvavimo, atskaitomybės vertybėmis?</w:t>
            </w:r>
          </w:p>
        </w:tc>
        <w:tc>
          <w:tcPr>
            <w:tcW w:w="5873" w:type="dxa"/>
            <w:gridSpan w:val="3"/>
            <w:tcMar>
              <w:top w:w="100" w:type="dxa"/>
              <w:left w:w="100" w:type="dxa"/>
              <w:bottom w:w="100" w:type="dxa"/>
              <w:right w:w="100" w:type="dxa"/>
            </w:tcMar>
            <w:hideMark/>
          </w:tcPr>
          <w:p w14:paraId="2BC567F0" w14:textId="4C905B48" w:rsidR="005C69C8" w:rsidRPr="004A0A58" w:rsidRDefault="005C69C8" w:rsidP="005C69C8">
            <w:pPr>
              <w:spacing w:before="60" w:after="60" w:line="240" w:lineRule="auto"/>
              <w:jc w:val="both"/>
              <w:rPr>
                <w:rFonts w:cstheme="minorHAnsi"/>
                <w:color w:val="000000"/>
              </w:rPr>
            </w:pPr>
            <w:r w:rsidRPr="004A0A58">
              <w:rPr>
                <w:rFonts w:cstheme="minorHAnsi"/>
                <w:color w:val="000000"/>
              </w:rPr>
              <w:t xml:space="preserve">Įsipareigojimas padidins informacijos apie Vyriausybėje svarstomų didesnio poveikio </w:t>
            </w:r>
            <w:r w:rsidR="00C017DD">
              <w:rPr>
                <w:rFonts w:cstheme="minorHAnsi"/>
                <w:color w:val="000000"/>
              </w:rPr>
              <w:t xml:space="preserve">įstatymų </w:t>
            </w:r>
            <w:r w:rsidRPr="004A0A58">
              <w:rPr>
                <w:rFonts w:cstheme="minorHAnsi"/>
                <w:color w:val="000000"/>
              </w:rPr>
              <w:t xml:space="preserve">projektų laukiamų naudų ir pasekmių visuomenei, tam tikroms tikslinėms grupėms sklaidą ir tiesiogiai prisidės prie atskaitomybės visuomenei ir priimamų sprendimų skaidrumo didinimo. </w:t>
            </w:r>
          </w:p>
          <w:p w14:paraId="4F312D91" w14:textId="0CF5C4F7" w:rsidR="005C69C8" w:rsidRPr="004A0A58" w:rsidRDefault="005C69C8" w:rsidP="005C69C8">
            <w:pPr>
              <w:spacing w:before="60" w:after="60" w:line="240" w:lineRule="auto"/>
              <w:jc w:val="both"/>
              <w:rPr>
                <w:rFonts w:cstheme="minorHAnsi"/>
                <w:color w:val="000000"/>
              </w:rPr>
            </w:pPr>
            <w:r w:rsidRPr="004A0A58">
              <w:rPr>
                <w:rFonts w:cstheme="minorHAnsi"/>
                <w:color w:val="000000"/>
              </w:rPr>
              <w:t>Paprastesnis ir aiškesnis visuomenės informavimas apie Vyriausybėje svarstomų sprendimų galimas naudas ir sąnaudas padės visuomenei geriau suprasti priimamus sprendimus, vertinti ir diskutuoti jų pagrįstumą.</w:t>
            </w:r>
          </w:p>
          <w:p w14:paraId="2CADE32D" w14:textId="23798E87" w:rsidR="005C69C8" w:rsidRPr="004A0A58" w:rsidRDefault="005C69C8" w:rsidP="005C69C8">
            <w:pPr>
              <w:spacing w:before="60" w:after="60" w:line="240" w:lineRule="auto"/>
              <w:jc w:val="both"/>
              <w:rPr>
                <w:rFonts w:cstheme="minorHAnsi"/>
                <w:color w:val="000000"/>
              </w:rPr>
            </w:pPr>
            <w:r w:rsidRPr="004A0A58">
              <w:rPr>
                <w:rFonts w:cstheme="minorHAnsi"/>
                <w:color w:val="000000"/>
              </w:rPr>
              <w:t>Įsipareigojimo įgyvendinimas gali paskatinti valstybės tarnautojus, rengiančius teisės aktus visuomenei aktualiais ir svarbiais klausimais, vykdyti viešąsias konsultacijas sprendimų rengimo etape, o tai prisidėtų prie visuomenės įtraukties į viešąjį  valdymą ir viešosios politikos problemų sprendimą.</w:t>
            </w:r>
          </w:p>
        </w:tc>
      </w:tr>
      <w:tr w:rsidR="005C69C8" w:rsidRPr="004A0A58" w14:paraId="54AF3A8B" w14:textId="77777777" w:rsidTr="00015966">
        <w:trPr>
          <w:trHeight w:val="420"/>
        </w:trPr>
        <w:tc>
          <w:tcPr>
            <w:tcW w:w="3757" w:type="dxa"/>
            <w:gridSpan w:val="2"/>
            <w:shd w:val="clear" w:color="auto" w:fill="D9D9D9"/>
            <w:tcMar>
              <w:top w:w="100" w:type="dxa"/>
              <w:left w:w="100" w:type="dxa"/>
              <w:bottom w:w="100" w:type="dxa"/>
              <w:right w:w="100" w:type="dxa"/>
            </w:tcMar>
            <w:hideMark/>
          </w:tcPr>
          <w:p w14:paraId="2A45689B"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 xml:space="preserve">Papildoma informacija </w:t>
            </w:r>
          </w:p>
        </w:tc>
        <w:tc>
          <w:tcPr>
            <w:tcW w:w="5873" w:type="dxa"/>
            <w:gridSpan w:val="3"/>
            <w:tcMar>
              <w:top w:w="100" w:type="dxa"/>
              <w:left w:w="100" w:type="dxa"/>
              <w:bottom w:w="100" w:type="dxa"/>
              <w:right w:w="100" w:type="dxa"/>
            </w:tcMar>
            <w:hideMark/>
          </w:tcPr>
          <w:p w14:paraId="43CAC332" w14:textId="095D8918" w:rsidR="005C69C8" w:rsidRPr="004A0A58" w:rsidRDefault="005C69C8" w:rsidP="005C69C8">
            <w:pPr>
              <w:spacing w:before="60" w:after="60" w:line="240" w:lineRule="auto"/>
              <w:rPr>
                <w:rFonts w:cstheme="minorHAnsi"/>
                <w:color w:val="000000"/>
              </w:rPr>
            </w:pPr>
            <w:r w:rsidRPr="004A0A58">
              <w:rPr>
                <w:rFonts w:cstheme="minorHAnsi"/>
                <w:i/>
                <w:iCs/>
                <w:color w:val="000000"/>
              </w:rPr>
              <w:t>–</w:t>
            </w:r>
          </w:p>
        </w:tc>
      </w:tr>
      <w:tr w:rsidR="005C69C8" w:rsidRPr="004A0A58" w14:paraId="162EE4D3" w14:textId="77777777" w:rsidTr="00015966">
        <w:trPr>
          <w:trHeight w:val="420"/>
        </w:trPr>
        <w:tc>
          <w:tcPr>
            <w:tcW w:w="9630" w:type="dxa"/>
            <w:gridSpan w:val="5"/>
            <w:shd w:val="clear" w:color="auto" w:fill="D9D9D9"/>
            <w:tcMar>
              <w:top w:w="100" w:type="dxa"/>
              <w:left w:w="100" w:type="dxa"/>
              <w:bottom w:w="100" w:type="dxa"/>
              <w:right w:w="100" w:type="dxa"/>
            </w:tcMar>
            <w:hideMark/>
          </w:tcPr>
          <w:p w14:paraId="6165B71E" w14:textId="77777777"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 xml:space="preserve">Kontaktinė informacija </w:t>
            </w:r>
          </w:p>
        </w:tc>
      </w:tr>
      <w:tr w:rsidR="005C69C8" w:rsidRPr="004A0A58" w14:paraId="2B417486" w14:textId="77777777" w:rsidTr="00015966">
        <w:trPr>
          <w:trHeight w:val="420"/>
        </w:trPr>
        <w:tc>
          <w:tcPr>
            <w:tcW w:w="3757" w:type="dxa"/>
            <w:gridSpan w:val="2"/>
            <w:shd w:val="clear" w:color="auto" w:fill="D9D9D9"/>
            <w:tcMar>
              <w:top w:w="100" w:type="dxa"/>
              <w:left w:w="100" w:type="dxa"/>
              <w:bottom w:w="100" w:type="dxa"/>
              <w:right w:w="100" w:type="dxa"/>
            </w:tcMar>
            <w:hideMark/>
          </w:tcPr>
          <w:p w14:paraId="200D2DD9" w14:textId="0CF7624E"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Pagrindinė įsipareigojimą įgyvendinanti institucija /</w:t>
            </w:r>
            <w:r w:rsidR="00C017DD">
              <w:rPr>
                <w:rFonts w:cstheme="minorHAnsi"/>
                <w:color w:val="000000"/>
                <w:shd w:val="clear" w:color="auto" w:fill="D9D9D9"/>
              </w:rPr>
              <w:t xml:space="preserve"> </w:t>
            </w:r>
            <w:r w:rsidRPr="004A0A58">
              <w:rPr>
                <w:rFonts w:cstheme="minorHAnsi"/>
                <w:color w:val="000000"/>
                <w:shd w:val="clear" w:color="auto" w:fill="D9D9D9"/>
              </w:rPr>
              <w:t>įstaiga</w:t>
            </w:r>
          </w:p>
        </w:tc>
        <w:tc>
          <w:tcPr>
            <w:tcW w:w="5873" w:type="dxa"/>
            <w:gridSpan w:val="3"/>
            <w:tcMar>
              <w:top w:w="100" w:type="dxa"/>
              <w:left w:w="100" w:type="dxa"/>
              <w:bottom w:w="100" w:type="dxa"/>
              <w:right w:w="100" w:type="dxa"/>
            </w:tcMar>
            <w:hideMark/>
          </w:tcPr>
          <w:p w14:paraId="34A4A457" w14:textId="64610C19" w:rsidR="005C69C8" w:rsidRPr="004A0A58" w:rsidRDefault="005C69C8" w:rsidP="005C69C8">
            <w:pPr>
              <w:spacing w:before="60" w:after="60" w:line="240" w:lineRule="auto"/>
              <w:rPr>
                <w:rFonts w:cstheme="minorHAnsi"/>
              </w:rPr>
            </w:pPr>
            <w:r w:rsidRPr="004A0A58">
              <w:rPr>
                <w:rFonts w:cstheme="minorHAnsi"/>
              </w:rPr>
              <w:t>Vyriausybės kanceliarija</w:t>
            </w:r>
          </w:p>
        </w:tc>
      </w:tr>
      <w:tr w:rsidR="005C69C8" w:rsidRPr="004A0A58" w14:paraId="16971032" w14:textId="77777777" w:rsidTr="00015966">
        <w:trPr>
          <w:trHeight w:val="420"/>
        </w:trPr>
        <w:tc>
          <w:tcPr>
            <w:tcW w:w="3757" w:type="dxa"/>
            <w:gridSpan w:val="2"/>
            <w:shd w:val="clear" w:color="auto" w:fill="D9D9D9"/>
            <w:tcMar>
              <w:top w:w="100" w:type="dxa"/>
              <w:left w:w="100" w:type="dxa"/>
              <w:bottom w:w="100" w:type="dxa"/>
              <w:right w:w="100" w:type="dxa"/>
            </w:tcMar>
            <w:hideMark/>
          </w:tcPr>
          <w:p w14:paraId="09200722" w14:textId="7A1A05A0" w:rsidR="005C69C8" w:rsidRPr="004A0A58" w:rsidRDefault="005C69C8" w:rsidP="005C69C8">
            <w:pPr>
              <w:spacing w:before="60" w:after="60" w:line="240" w:lineRule="auto"/>
              <w:jc w:val="center"/>
              <w:rPr>
                <w:rFonts w:cstheme="minorHAnsi"/>
              </w:rPr>
            </w:pPr>
            <w:r w:rsidRPr="004A0A58">
              <w:rPr>
                <w:rFonts w:cstheme="minorHAnsi"/>
                <w:color w:val="000000"/>
                <w:shd w:val="clear" w:color="auto" w:fill="D9D9D9"/>
              </w:rPr>
              <w:t>Atsakingo asmens vardas, pavardė, pareigos, departamentas, el. paštas ir tel. numeris</w:t>
            </w:r>
          </w:p>
        </w:tc>
        <w:tc>
          <w:tcPr>
            <w:tcW w:w="5873" w:type="dxa"/>
            <w:gridSpan w:val="3"/>
            <w:tcMar>
              <w:top w:w="100" w:type="dxa"/>
              <w:left w:w="100" w:type="dxa"/>
              <w:bottom w:w="100" w:type="dxa"/>
              <w:right w:w="100" w:type="dxa"/>
            </w:tcMar>
            <w:hideMark/>
          </w:tcPr>
          <w:p w14:paraId="2CBE5DA6" w14:textId="70099BD3" w:rsidR="005C69C8" w:rsidRPr="004A0A58" w:rsidRDefault="005C69C8">
            <w:pPr>
              <w:spacing w:after="0" w:line="240" w:lineRule="auto"/>
              <w:rPr>
                <w:rFonts w:cstheme="minorHAnsi"/>
                <w:lang w:eastAsia="lt-LT"/>
              </w:rPr>
            </w:pPr>
            <w:r w:rsidRPr="004A0A58">
              <w:rPr>
                <w:rFonts w:cstheme="minorHAnsi"/>
              </w:rPr>
              <w:t xml:space="preserve">Daiva Žaromskytė-Rastenė, Strateginių kompetencijų grupės vadovė, </w:t>
            </w:r>
            <w:r w:rsidRPr="004A0A58">
              <w:rPr>
                <w:rFonts w:cstheme="minorHAnsi"/>
                <w:lang w:eastAsia="lt-LT"/>
              </w:rPr>
              <w:t xml:space="preserve">el. paštas </w:t>
            </w:r>
            <w:hyperlink r:id="rId20" w:history="1">
              <w:r w:rsidRPr="004A0A58">
                <w:rPr>
                  <w:rFonts w:cstheme="minorHAnsi"/>
                  <w:color w:val="0563C1" w:themeColor="hyperlink"/>
                  <w:u w:val="single"/>
                  <w:lang w:eastAsia="lt-LT"/>
                </w:rPr>
                <w:t>daiva.zaromskyte@lrv.lt</w:t>
              </w:r>
            </w:hyperlink>
            <w:r w:rsidRPr="004A0A58">
              <w:rPr>
                <w:rFonts w:cstheme="minorHAnsi"/>
                <w:lang w:eastAsia="lt-LT"/>
              </w:rPr>
              <w:t>, tel. +370 706 63 776</w:t>
            </w:r>
          </w:p>
          <w:p w14:paraId="1C94E161" w14:textId="0982F4AD" w:rsidR="005C69C8" w:rsidRPr="004A0A58" w:rsidRDefault="005C69C8">
            <w:pPr>
              <w:spacing w:after="0" w:line="240" w:lineRule="auto"/>
              <w:rPr>
                <w:rFonts w:cstheme="minorHAnsi"/>
              </w:rPr>
            </w:pPr>
            <w:r w:rsidRPr="004A0A58">
              <w:rPr>
                <w:rFonts w:cstheme="minorHAnsi"/>
              </w:rPr>
              <w:t>Asta Petkevičienė, Strateginių kompetencijų grupės patarėja, el.</w:t>
            </w:r>
            <w:r w:rsidR="00074BD5">
              <w:rPr>
                <w:rFonts w:cstheme="minorHAnsi"/>
              </w:rPr>
              <w:t> </w:t>
            </w:r>
            <w:r w:rsidRPr="004A0A58">
              <w:rPr>
                <w:rFonts w:cstheme="minorHAnsi"/>
              </w:rPr>
              <w:t xml:space="preserve">paštas </w:t>
            </w:r>
            <w:hyperlink r:id="rId21" w:history="1">
              <w:r w:rsidRPr="004A0A58">
                <w:rPr>
                  <w:rFonts w:cstheme="minorHAnsi"/>
                  <w:color w:val="0000FF"/>
                  <w:u w:val="single"/>
                </w:rPr>
                <w:t>asta.petkeviciene@lrv.lt</w:t>
              </w:r>
            </w:hyperlink>
            <w:r w:rsidRPr="004A0A58">
              <w:rPr>
                <w:rFonts w:cstheme="minorHAnsi"/>
                <w:color w:val="444444"/>
              </w:rPr>
              <w:t xml:space="preserve">, </w:t>
            </w:r>
            <w:r w:rsidRPr="004A0A58">
              <w:rPr>
                <w:rFonts w:cstheme="minorHAnsi"/>
              </w:rPr>
              <w:t>tel. +370 706 63 944</w:t>
            </w:r>
          </w:p>
        </w:tc>
      </w:tr>
      <w:tr w:rsidR="005C69C8" w:rsidRPr="004A0A58" w14:paraId="57DD2953" w14:textId="77777777" w:rsidTr="00015966">
        <w:trPr>
          <w:trHeight w:val="420"/>
        </w:trPr>
        <w:tc>
          <w:tcPr>
            <w:tcW w:w="3757" w:type="dxa"/>
            <w:gridSpan w:val="2"/>
            <w:shd w:val="clear" w:color="auto" w:fill="D9D9D9"/>
            <w:tcMar>
              <w:top w:w="100" w:type="dxa"/>
              <w:left w:w="100" w:type="dxa"/>
              <w:bottom w:w="100" w:type="dxa"/>
              <w:right w:w="100" w:type="dxa"/>
            </w:tcMar>
          </w:tcPr>
          <w:p w14:paraId="3C550C5B" w14:textId="56B03734" w:rsidR="005C69C8" w:rsidRPr="004A0A5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Kitos su įsipareigojimo įgyvendinimu susijusios ministerijos, departamentai / įstaigos</w:t>
            </w:r>
          </w:p>
        </w:tc>
        <w:tc>
          <w:tcPr>
            <w:tcW w:w="5873" w:type="dxa"/>
            <w:gridSpan w:val="3"/>
            <w:tcMar>
              <w:top w:w="100" w:type="dxa"/>
              <w:left w:w="100" w:type="dxa"/>
              <w:bottom w:w="100" w:type="dxa"/>
              <w:right w:w="100" w:type="dxa"/>
            </w:tcMar>
          </w:tcPr>
          <w:p w14:paraId="25C7CFC2" w14:textId="4142B3D0" w:rsidR="005C69C8" w:rsidRPr="004A0A58" w:rsidRDefault="005C69C8" w:rsidP="00630EE7">
            <w:pPr>
              <w:spacing w:after="0" w:line="240" w:lineRule="auto"/>
              <w:jc w:val="both"/>
              <w:rPr>
                <w:rFonts w:cstheme="minorHAnsi"/>
              </w:rPr>
            </w:pPr>
            <w:r w:rsidRPr="004A0A58">
              <w:rPr>
                <w:rFonts w:cstheme="minorHAnsi"/>
              </w:rPr>
              <w:t>Vyriausybės kanceliarijos Ryšių su visuomene skyrius</w:t>
            </w:r>
          </w:p>
          <w:p w14:paraId="7D7A1100" w14:textId="566F671D" w:rsidR="005C69C8" w:rsidRPr="004A0A58" w:rsidRDefault="005C69C8" w:rsidP="00630EE7">
            <w:pPr>
              <w:spacing w:after="0" w:line="240" w:lineRule="auto"/>
              <w:jc w:val="both"/>
              <w:rPr>
                <w:rFonts w:cstheme="minorHAnsi"/>
              </w:rPr>
            </w:pPr>
            <w:r w:rsidRPr="004A0A58">
              <w:rPr>
                <w:rFonts w:cstheme="minorHAnsi"/>
              </w:rPr>
              <w:t xml:space="preserve">Vyriausybės kanceliarijos </w:t>
            </w:r>
            <w:r w:rsidR="005E2B5A">
              <w:rPr>
                <w:rFonts w:cstheme="minorHAnsi"/>
              </w:rPr>
              <w:t>Atviros Vyriausybės grupė</w:t>
            </w:r>
          </w:p>
          <w:p w14:paraId="4EEB30CC" w14:textId="77777777" w:rsidR="005C69C8" w:rsidRPr="004A0A58" w:rsidRDefault="005C69C8" w:rsidP="00630EE7">
            <w:pPr>
              <w:spacing w:after="0" w:line="240" w:lineRule="auto"/>
              <w:jc w:val="both"/>
              <w:rPr>
                <w:rFonts w:cstheme="minorHAnsi"/>
              </w:rPr>
            </w:pPr>
            <w:r w:rsidRPr="004A0A58">
              <w:rPr>
                <w:rFonts w:cstheme="minorHAnsi"/>
              </w:rPr>
              <w:t>Ministerijų padaliniai, atsakingi už ryšius su visuomene</w:t>
            </w:r>
          </w:p>
          <w:p w14:paraId="2FBBEF6E" w14:textId="77777777" w:rsidR="005C69C8" w:rsidRPr="004A0A58" w:rsidRDefault="005C69C8" w:rsidP="00630EE7">
            <w:pPr>
              <w:spacing w:after="0" w:line="240" w:lineRule="auto"/>
              <w:jc w:val="both"/>
              <w:rPr>
                <w:rFonts w:cstheme="minorHAnsi"/>
              </w:rPr>
            </w:pPr>
            <w:r w:rsidRPr="004A0A58">
              <w:rPr>
                <w:rFonts w:cstheme="minorHAnsi"/>
              </w:rPr>
              <w:t>Ministerijų dalykiniai padaliniai, rengiantys galimo didesnio poveikio įstatymų projektus</w:t>
            </w:r>
          </w:p>
        </w:tc>
      </w:tr>
      <w:tr w:rsidR="005C69C8" w:rsidRPr="004A0A58" w14:paraId="296C6106" w14:textId="77777777" w:rsidTr="00015966">
        <w:trPr>
          <w:trHeight w:val="2023"/>
        </w:trPr>
        <w:tc>
          <w:tcPr>
            <w:tcW w:w="3757" w:type="dxa"/>
            <w:gridSpan w:val="2"/>
            <w:shd w:val="clear" w:color="auto" w:fill="D9D9D9"/>
            <w:tcMar>
              <w:top w:w="100" w:type="dxa"/>
              <w:left w:w="100" w:type="dxa"/>
              <w:bottom w:w="100" w:type="dxa"/>
              <w:right w:w="100" w:type="dxa"/>
            </w:tcMar>
          </w:tcPr>
          <w:p w14:paraId="75ECBF27" w14:textId="77777777" w:rsidR="005C69C8" w:rsidRDefault="005C69C8" w:rsidP="005C69C8">
            <w:pPr>
              <w:spacing w:before="60" w:after="60" w:line="240" w:lineRule="auto"/>
              <w:jc w:val="center"/>
              <w:rPr>
                <w:rFonts w:cstheme="minorHAnsi"/>
                <w:color w:val="000000"/>
                <w:shd w:val="clear" w:color="auto" w:fill="D9D9D9"/>
              </w:rPr>
            </w:pPr>
            <w:r w:rsidRPr="004A0A58">
              <w:rPr>
                <w:rFonts w:cstheme="minorHAnsi"/>
                <w:color w:val="000000"/>
                <w:shd w:val="clear" w:color="auto" w:fill="D9D9D9"/>
              </w:rPr>
              <w:t>Kokias pilietinės visuomenės organizacijas, privataus sektoriaus atstovus ar kitas suinteresuotas šalis planuojate įtraukti į įsipareigojimo įgyvendinimą? Ar įgyvendinimo metu planuojate vykdyti viešąsias konsultacijas?</w:t>
            </w:r>
          </w:p>
          <w:p w14:paraId="1C6FEE21" w14:textId="77777777" w:rsidR="005E2B5A" w:rsidRDefault="005E2B5A" w:rsidP="005C69C8">
            <w:pPr>
              <w:spacing w:before="60" w:after="60" w:line="240" w:lineRule="auto"/>
              <w:jc w:val="center"/>
              <w:rPr>
                <w:rFonts w:cstheme="minorHAnsi"/>
                <w:color w:val="000000"/>
                <w:shd w:val="clear" w:color="auto" w:fill="D9D9D9"/>
              </w:rPr>
            </w:pPr>
          </w:p>
          <w:p w14:paraId="5A87313D" w14:textId="166E318F" w:rsidR="005E2B5A" w:rsidRPr="004A0A58" w:rsidRDefault="005E2B5A" w:rsidP="005C69C8">
            <w:pPr>
              <w:spacing w:before="60" w:after="60" w:line="240" w:lineRule="auto"/>
              <w:jc w:val="center"/>
              <w:rPr>
                <w:rFonts w:cstheme="minorHAnsi"/>
                <w:color w:val="000000"/>
                <w:shd w:val="clear" w:color="auto" w:fill="D9D9D9"/>
              </w:rPr>
            </w:pPr>
          </w:p>
        </w:tc>
        <w:tc>
          <w:tcPr>
            <w:tcW w:w="5873" w:type="dxa"/>
            <w:gridSpan w:val="3"/>
            <w:tcMar>
              <w:top w:w="100" w:type="dxa"/>
              <w:left w:w="100" w:type="dxa"/>
              <w:bottom w:w="100" w:type="dxa"/>
              <w:right w:w="100" w:type="dxa"/>
            </w:tcMar>
          </w:tcPr>
          <w:p w14:paraId="0F78D412" w14:textId="42605F0C" w:rsidR="005C69C8" w:rsidRPr="004A0A58" w:rsidRDefault="005C69C8" w:rsidP="00630EE7">
            <w:pPr>
              <w:spacing w:before="60" w:after="60" w:line="240" w:lineRule="auto"/>
              <w:jc w:val="both"/>
              <w:rPr>
                <w:rFonts w:cstheme="minorHAnsi"/>
              </w:rPr>
            </w:pPr>
            <w:r w:rsidRPr="004A0A58">
              <w:rPr>
                <w:rFonts w:cstheme="minorHAnsi"/>
              </w:rPr>
              <w:t>Prireikus gali būti vykdomos viešosios konsultacijos dėl atskirų veiksmų.</w:t>
            </w:r>
          </w:p>
        </w:tc>
      </w:tr>
    </w:tbl>
    <w:p w14:paraId="5FE6901A" w14:textId="77777777" w:rsidR="001B6D0E" w:rsidRPr="004A0A58" w:rsidRDefault="001B6D0E" w:rsidP="006808BE">
      <w:pPr>
        <w:spacing w:before="120" w:after="240" w:line="300" w:lineRule="atLeast"/>
        <w:rPr>
          <w:rFonts w:cstheme="minorHAnsi"/>
        </w:rPr>
      </w:pPr>
    </w:p>
    <w:sectPr w:rsidR="001B6D0E" w:rsidRPr="004A0A58" w:rsidSect="00CE00C6">
      <w:pgSz w:w="11906" w:h="16838"/>
      <w:pgMar w:top="900" w:right="707" w:bottom="993" w:left="1560"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7F0F2" w14:textId="77777777" w:rsidR="00EA7111" w:rsidRDefault="00EA7111" w:rsidP="00A564B9">
      <w:pPr>
        <w:spacing w:after="0" w:line="240" w:lineRule="auto"/>
      </w:pPr>
      <w:r>
        <w:separator/>
      </w:r>
    </w:p>
  </w:endnote>
  <w:endnote w:type="continuationSeparator" w:id="0">
    <w:p w14:paraId="4283D8ED" w14:textId="77777777" w:rsidR="00EA7111" w:rsidRDefault="00EA7111" w:rsidP="00A5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entury Gothic">
    <w:panose1 w:val="020B05020202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CFA07" w14:textId="77777777" w:rsidR="00EA7111" w:rsidRDefault="00EA7111" w:rsidP="00A564B9">
      <w:pPr>
        <w:spacing w:after="0" w:line="240" w:lineRule="auto"/>
      </w:pPr>
      <w:r>
        <w:separator/>
      </w:r>
    </w:p>
  </w:footnote>
  <w:footnote w:type="continuationSeparator" w:id="0">
    <w:p w14:paraId="48BBA92A" w14:textId="77777777" w:rsidR="00EA7111" w:rsidRDefault="00EA7111" w:rsidP="00A564B9">
      <w:pPr>
        <w:spacing w:after="0" w:line="240" w:lineRule="auto"/>
      </w:pPr>
      <w:r>
        <w:continuationSeparator/>
      </w:r>
    </w:p>
  </w:footnote>
  <w:footnote w:id="1">
    <w:p w14:paraId="6FE80EBC" w14:textId="084CE066" w:rsidR="007E3496" w:rsidRPr="00FF079D" w:rsidRDefault="007E3496">
      <w:pPr>
        <w:pStyle w:val="Puslapioinaostekstas"/>
      </w:pPr>
      <w:r w:rsidRPr="00D4196B">
        <w:rPr>
          <w:rStyle w:val="Puslapioinaosnuoroda"/>
        </w:rPr>
        <w:footnoteRef/>
      </w:r>
      <w:r w:rsidRPr="00D4196B">
        <w:t xml:space="preserve"> </w:t>
      </w:r>
      <w:r w:rsidRPr="002709B9">
        <w:t xml:space="preserve">Sudaryta </w:t>
      </w:r>
      <w:r w:rsidRPr="002709B9">
        <w:rPr>
          <w:rFonts w:eastAsia="Times New Roman" w:cstheme="minorHAnsi"/>
          <w:lang w:eastAsia="lt-LT"/>
        </w:rPr>
        <w:t>Vyriausybės kanclerio 2014 m. vasario 21 d. įsakymu Nr. V-18.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07AD6"/>
    <w:multiLevelType w:val="hybridMultilevel"/>
    <w:tmpl w:val="59FCAA34"/>
    <w:lvl w:ilvl="0" w:tplc="2932B600">
      <w:start w:val="1"/>
      <w:numFmt w:val="bullet"/>
      <w:lvlText w:val=""/>
      <w:lvlJc w:val="left"/>
      <w:pPr>
        <w:tabs>
          <w:tab w:val="num" w:pos="720"/>
        </w:tabs>
        <w:ind w:left="720" w:hanging="360"/>
      </w:pPr>
      <w:rPr>
        <w:rFonts w:ascii="Symbol" w:hAnsi="Symbol" w:hint="default"/>
      </w:rPr>
    </w:lvl>
    <w:lvl w:ilvl="1" w:tplc="AA120818" w:tentative="1">
      <w:start w:val="1"/>
      <w:numFmt w:val="bullet"/>
      <w:lvlText w:val=""/>
      <w:lvlJc w:val="left"/>
      <w:pPr>
        <w:tabs>
          <w:tab w:val="num" w:pos="1440"/>
        </w:tabs>
        <w:ind w:left="1440" w:hanging="360"/>
      </w:pPr>
      <w:rPr>
        <w:rFonts w:ascii="Symbol" w:hAnsi="Symbol" w:hint="default"/>
      </w:rPr>
    </w:lvl>
    <w:lvl w:ilvl="2" w:tplc="B95A6A34" w:tentative="1">
      <w:start w:val="1"/>
      <w:numFmt w:val="bullet"/>
      <w:lvlText w:val=""/>
      <w:lvlJc w:val="left"/>
      <w:pPr>
        <w:tabs>
          <w:tab w:val="num" w:pos="2160"/>
        </w:tabs>
        <w:ind w:left="2160" w:hanging="360"/>
      </w:pPr>
      <w:rPr>
        <w:rFonts w:ascii="Symbol" w:hAnsi="Symbol" w:hint="default"/>
      </w:rPr>
    </w:lvl>
    <w:lvl w:ilvl="3" w:tplc="AF9EED08" w:tentative="1">
      <w:start w:val="1"/>
      <w:numFmt w:val="bullet"/>
      <w:lvlText w:val=""/>
      <w:lvlJc w:val="left"/>
      <w:pPr>
        <w:tabs>
          <w:tab w:val="num" w:pos="2880"/>
        </w:tabs>
        <w:ind w:left="2880" w:hanging="360"/>
      </w:pPr>
      <w:rPr>
        <w:rFonts w:ascii="Symbol" w:hAnsi="Symbol" w:hint="default"/>
      </w:rPr>
    </w:lvl>
    <w:lvl w:ilvl="4" w:tplc="C9D20F2C" w:tentative="1">
      <w:start w:val="1"/>
      <w:numFmt w:val="bullet"/>
      <w:lvlText w:val=""/>
      <w:lvlJc w:val="left"/>
      <w:pPr>
        <w:tabs>
          <w:tab w:val="num" w:pos="3600"/>
        </w:tabs>
        <w:ind w:left="3600" w:hanging="360"/>
      </w:pPr>
      <w:rPr>
        <w:rFonts w:ascii="Symbol" w:hAnsi="Symbol" w:hint="default"/>
      </w:rPr>
    </w:lvl>
    <w:lvl w:ilvl="5" w:tplc="805CB4F2" w:tentative="1">
      <w:start w:val="1"/>
      <w:numFmt w:val="bullet"/>
      <w:lvlText w:val=""/>
      <w:lvlJc w:val="left"/>
      <w:pPr>
        <w:tabs>
          <w:tab w:val="num" w:pos="4320"/>
        </w:tabs>
        <w:ind w:left="4320" w:hanging="360"/>
      </w:pPr>
      <w:rPr>
        <w:rFonts w:ascii="Symbol" w:hAnsi="Symbol" w:hint="default"/>
      </w:rPr>
    </w:lvl>
    <w:lvl w:ilvl="6" w:tplc="606EBE06" w:tentative="1">
      <w:start w:val="1"/>
      <w:numFmt w:val="bullet"/>
      <w:lvlText w:val=""/>
      <w:lvlJc w:val="left"/>
      <w:pPr>
        <w:tabs>
          <w:tab w:val="num" w:pos="5040"/>
        </w:tabs>
        <w:ind w:left="5040" w:hanging="360"/>
      </w:pPr>
      <w:rPr>
        <w:rFonts w:ascii="Symbol" w:hAnsi="Symbol" w:hint="default"/>
      </w:rPr>
    </w:lvl>
    <w:lvl w:ilvl="7" w:tplc="92369E3C" w:tentative="1">
      <w:start w:val="1"/>
      <w:numFmt w:val="bullet"/>
      <w:lvlText w:val=""/>
      <w:lvlJc w:val="left"/>
      <w:pPr>
        <w:tabs>
          <w:tab w:val="num" w:pos="5760"/>
        </w:tabs>
        <w:ind w:left="5760" w:hanging="360"/>
      </w:pPr>
      <w:rPr>
        <w:rFonts w:ascii="Symbol" w:hAnsi="Symbol" w:hint="default"/>
      </w:rPr>
    </w:lvl>
    <w:lvl w:ilvl="8" w:tplc="FEE6541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5B241B"/>
    <w:multiLevelType w:val="hybridMultilevel"/>
    <w:tmpl w:val="73C26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7F3C"/>
    <w:multiLevelType w:val="hybridMultilevel"/>
    <w:tmpl w:val="FD5EB488"/>
    <w:lvl w:ilvl="0" w:tplc="563A445E">
      <w:start w:val="1"/>
      <w:numFmt w:val="decimal"/>
      <w:lvlText w:val="%1."/>
      <w:lvlJc w:val="left"/>
      <w:pPr>
        <w:ind w:left="720" w:hanging="360"/>
      </w:pPr>
      <w:rPr>
        <w:rFonts w:hint="default"/>
        <w:color w:val="FFFFFF" w:themeColor="background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521AF5"/>
    <w:multiLevelType w:val="multilevel"/>
    <w:tmpl w:val="B144E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B413BFF"/>
    <w:multiLevelType w:val="hybridMultilevel"/>
    <w:tmpl w:val="76340866"/>
    <w:lvl w:ilvl="0" w:tplc="99C832E6">
      <w:start w:val="3"/>
      <w:numFmt w:val="decimal"/>
      <w:lvlText w:val="%1."/>
      <w:lvlJc w:val="left"/>
      <w:pPr>
        <w:ind w:left="1080" w:hanging="360"/>
      </w:pPr>
      <w:rPr>
        <w:rFonts w:hint="default"/>
        <w:color w:val="FFFFFF" w:themeColor="background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463363"/>
    <w:multiLevelType w:val="hybridMultilevel"/>
    <w:tmpl w:val="4F028D2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3352C1"/>
    <w:multiLevelType w:val="hybridMultilevel"/>
    <w:tmpl w:val="92E00322"/>
    <w:lvl w:ilvl="0" w:tplc="FBD238C6">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063DF5"/>
    <w:multiLevelType w:val="hybridMultilevel"/>
    <w:tmpl w:val="FB3A8B4E"/>
    <w:lvl w:ilvl="0" w:tplc="9D508B56">
      <w:start w:val="1"/>
      <w:numFmt w:val="decimal"/>
      <w:lvlText w:val="%1."/>
      <w:lvlJc w:val="left"/>
      <w:pPr>
        <w:ind w:left="720" w:hanging="360"/>
      </w:pPr>
      <w:rPr>
        <w:rFonts w:asciiTheme="minorHAnsi" w:eastAsiaTheme="minorHAnsi" w:hAnsiTheme="minorHAnsi" w:cstheme="minorHAnsi" w:hint="default"/>
        <w:b/>
        <w:color w:val="FFFFFF" w:themeColor="background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AC5961"/>
    <w:multiLevelType w:val="hybridMultilevel"/>
    <w:tmpl w:val="3998C9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200A88"/>
    <w:multiLevelType w:val="hybridMultilevel"/>
    <w:tmpl w:val="6A386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767D66"/>
    <w:multiLevelType w:val="hybridMultilevel"/>
    <w:tmpl w:val="125E280C"/>
    <w:lvl w:ilvl="0" w:tplc="7B587384">
      <w:numFmt w:val="bullet"/>
      <w:lvlText w:val=""/>
      <w:lvlJc w:val="left"/>
      <w:pPr>
        <w:ind w:left="720" w:hanging="360"/>
      </w:pPr>
      <w:rPr>
        <w:rFonts w:ascii="Wingdings" w:eastAsiaTheme="minorHAnsi" w:hAnsi="Wingding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BF30F8"/>
    <w:multiLevelType w:val="hybridMultilevel"/>
    <w:tmpl w:val="76340866"/>
    <w:lvl w:ilvl="0" w:tplc="99C832E6">
      <w:start w:val="3"/>
      <w:numFmt w:val="decimal"/>
      <w:lvlText w:val="%1."/>
      <w:lvlJc w:val="left"/>
      <w:pPr>
        <w:ind w:left="1080" w:hanging="360"/>
      </w:pPr>
      <w:rPr>
        <w:rFonts w:hint="default"/>
        <w:color w:val="FFFFFF" w:themeColor="background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8BE7476"/>
    <w:multiLevelType w:val="hybridMultilevel"/>
    <w:tmpl w:val="3FF03628"/>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3" w15:restartNumberingAfterBreak="0">
    <w:nsid w:val="4AE86A02"/>
    <w:multiLevelType w:val="hybridMultilevel"/>
    <w:tmpl w:val="54D048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4E5A165E"/>
    <w:multiLevelType w:val="hybridMultilevel"/>
    <w:tmpl w:val="E13C715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A36579"/>
    <w:multiLevelType w:val="hybridMultilevel"/>
    <w:tmpl w:val="76340866"/>
    <w:lvl w:ilvl="0" w:tplc="99C832E6">
      <w:start w:val="3"/>
      <w:numFmt w:val="decimal"/>
      <w:lvlText w:val="%1."/>
      <w:lvlJc w:val="left"/>
      <w:pPr>
        <w:ind w:left="1080" w:hanging="360"/>
      </w:pPr>
      <w:rPr>
        <w:rFonts w:hint="default"/>
        <w:color w:val="FFFFFF" w:themeColor="background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E4300F6"/>
    <w:multiLevelType w:val="hybridMultilevel"/>
    <w:tmpl w:val="309EA0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160117"/>
    <w:multiLevelType w:val="hybridMultilevel"/>
    <w:tmpl w:val="76340866"/>
    <w:lvl w:ilvl="0" w:tplc="99C832E6">
      <w:start w:val="3"/>
      <w:numFmt w:val="decimal"/>
      <w:lvlText w:val="%1."/>
      <w:lvlJc w:val="left"/>
      <w:pPr>
        <w:ind w:left="1080" w:hanging="360"/>
      </w:pPr>
      <w:rPr>
        <w:rFonts w:hint="default"/>
        <w:color w:val="FFFFFF" w:themeColor="background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24804C4"/>
    <w:multiLevelType w:val="hybridMultilevel"/>
    <w:tmpl w:val="76340866"/>
    <w:lvl w:ilvl="0" w:tplc="99C832E6">
      <w:start w:val="3"/>
      <w:numFmt w:val="decimal"/>
      <w:lvlText w:val="%1."/>
      <w:lvlJc w:val="left"/>
      <w:pPr>
        <w:ind w:left="1080" w:hanging="360"/>
      </w:pPr>
      <w:rPr>
        <w:rFonts w:hint="default"/>
        <w:color w:val="FFFFFF" w:themeColor="background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8BC22CE"/>
    <w:multiLevelType w:val="hybridMultilevel"/>
    <w:tmpl w:val="FA1A8312"/>
    <w:lvl w:ilvl="0" w:tplc="7A6E5854">
      <w:numFmt w:val="bullet"/>
      <w:lvlText w:val=""/>
      <w:lvlJc w:val="left"/>
      <w:pPr>
        <w:ind w:left="720" w:hanging="360"/>
      </w:pPr>
      <w:rPr>
        <w:rFonts w:ascii="Wingdings" w:eastAsiaTheme="minorHAnsi" w:hAnsi="Wingding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1"/>
  </w:num>
  <w:num w:numId="5">
    <w:abstractNumId w:val="2"/>
  </w:num>
  <w:num w:numId="6">
    <w:abstractNumId w:val="13"/>
  </w:num>
  <w:num w:numId="7">
    <w:abstractNumId w:val="0"/>
  </w:num>
  <w:num w:numId="8">
    <w:abstractNumId w:val="4"/>
  </w:num>
  <w:num w:numId="9">
    <w:abstractNumId w:val="16"/>
  </w:num>
  <w:num w:numId="10">
    <w:abstractNumId w:val="14"/>
  </w:num>
  <w:num w:numId="11">
    <w:abstractNumId w:val="15"/>
  </w:num>
  <w:num w:numId="12">
    <w:abstractNumId w:val="18"/>
  </w:num>
  <w:num w:numId="13">
    <w:abstractNumId w:val="17"/>
  </w:num>
  <w:num w:numId="14">
    <w:abstractNumId w:val="11"/>
  </w:num>
  <w:num w:numId="15">
    <w:abstractNumId w:val="6"/>
  </w:num>
  <w:num w:numId="16">
    <w:abstractNumId w:val="3"/>
  </w:num>
  <w:num w:numId="17">
    <w:abstractNumId w:val="5"/>
  </w:num>
  <w:num w:numId="18">
    <w:abstractNumId w:val="7"/>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55"/>
    <w:rsid w:val="00003A47"/>
    <w:rsid w:val="00010BAF"/>
    <w:rsid w:val="00015966"/>
    <w:rsid w:val="00023AC2"/>
    <w:rsid w:val="000307CE"/>
    <w:rsid w:val="000417E2"/>
    <w:rsid w:val="0004289C"/>
    <w:rsid w:val="000456BE"/>
    <w:rsid w:val="000557EA"/>
    <w:rsid w:val="00074BD5"/>
    <w:rsid w:val="00097868"/>
    <w:rsid w:val="00097EDB"/>
    <w:rsid w:val="000A5D6B"/>
    <w:rsid w:val="000B4573"/>
    <w:rsid w:val="000B6CF5"/>
    <w:rsid w:val="000C20E4"/>
    <w:rsid w:val="000D1E81"/>
    <w:rsid w:val="000E4724"/>
    <w:rsid w:val="000F60AE"/>
    <w:rsid w:val="0010194A"/>
    <w:rsid w:val="0010320C"/>
    <w:rsid w:val="001104B3"/>
    <w:rsid w:val="001141BB"/>
    <w:rsid w:val="00130749"/>
    <w:rsid w:val="0014080C"/>
    <w:rsid w:val="00140F2D"/>
    <w:rsid w:val="00152C6F"/>
    <w:rsid w:val="00152E12"/>
    <w:rsid w:val="00154B23"/>
    <w:rsid w:val="0016087E"/>
    <w:rsid w:val="001815D1"/>
    <w:rsid w:val="001901F0"/>
    <w:rsid w:val="001951A1"/>
    <w:rsid w:val="0019630A"/>
    <w:rsid w:val="001A5F07"/>
    <w:rsid w:val="001B5DA3"/>
    <w:rsid w:val="001B6D0E"/>
    <w:rsid w:val="001C04BD"/>
    <w:rsid w:val="001C0D03"/>
    <w:rsid w:val="001C18E6"/>
    <w:rsid w:val="001C5D21"/>
    <w:rsid w:val="001D6E29"/>
    <w:rsid w:val="001E41E8"/>
    <w:rsid w:val="001E4250"/>
    <w:rsid w:val="001F78B5"/>
    <w:rsid w:val="00210E48"/>
    <w:rsid w:val="002157D5"/>
    <w:rsid w:val="002405F2"/>
    <w:rsid w:val="00250E70"/>
    <w:rsid w:val="0025541D"/>
    <w:rsid w:val="0025686C"/>
    <w:rsid w:val="00266B88"/>
    <w:rsid w:val="002709B9"/>
    <w:rsid w:val="00272D7B"/>
    <w:rsid w:val="00275C78"/>
    <w:rsid w:val="00286911"/>
    <w:rsid w:val="002943C1"/>
    <w:rsid w:val="00295B0D"/>
    <w:rsid w:val="00295D1E"/>
    <w:rsid w:val="002963AB"/>
    <w:rsid w:val="00296DFF"/>
    <w:rsid w:val="002A2ECD"/>
    <w:rsid w:val="002B1939"/>
    <w:rsid w:val="002B785F"/>
    <w:rsid w:val="002C60E6"/>
    <w:rsid w:val="002D3788"/>
    <w:rsid w:val="00302D37"/>
    <w:rsid w:val="003113CB"/>
    <w:rsid w:val="00317169"/>
    <w:rsid w:val="00317730"/>
    <w:rsid w:val="00322368"/>
    <w:rsid w:val="00326FB5"/>
    <w:rsid w:val="00331B60"/>
    <w:rsid w:val="00332438"/>
    <w:rsid w:val="00335F32"/>
    <w:rsid w:val="003546CA"/>
    <w:rsid w:val="00356BFB"/>
    <w:rsid w:val="00367A67"/>
    <w:rsid w:val="003740CC"/>
    <w:rsid w:val="0038362C"/>
    <w:rsid w:val="00392626"/>
    <w:rsid w:val="003979E8"/>
    <w:rsid w:val="003A14D5"/>
    <w:rsid w:val="003B5534"/>
    <w:rsid w:val="003B6543"/>
    <w:rsid w:val="003C2770"/>
    <w:rsid w:val="003C70CB"/>
    <w:rsid w:val="00416B69"/>
    <w:rsid w:val="00416F87"/>
    <w:rsid w:val="00420BF9"/>
    <w:rsid w:val="004315FC"/>
    <w:rsid w:val="00442B98"/>
    <w:rsid w:val="004827AA"/>
    <w:rsid w:val="004A084E"/>
    <w:rsid w:val="004A0A58"/>
    <w:rsid w:val="004A1150"/>
    <w:rsid w:val="004A4EAD"/>
    <w:rsid w:val="004B33B8"/>
    <w:rsid w:val="004C46B2"/>
    <w:rsid w:val="004C6AB2"/>
    <w:rsid w:val="004D0CDD"/>
    <w:rsid w:val="004D509A"/>
    <w:rsid w:val="004E1EE3"/>
    <w:rsid w:val="004F0F7C"/>
    <w:rsid w:val="004F43D6"/>
    <w:rsid w:val="00506DF9"/>
    <w:rsid w:val="00511836"/>
    <w:rsid w:val="00515266"/>
    <w:rsid w:val="00516D51"/>
    <w:rsid w:val="005235AD"/>
    <w:rsid w:val="00525DDE"/>
    <w:rsid w:val="005347D0"/>
    <w:rsid w:val="005372CD"/>
    <w:rsid w:val="0054373E"/>
    <w:rsid w:val="00585773"/>
    <w:rsid w:val="005917A0"/>
    <w:rsid w:val="005953EC"/>
    <w:rsid w:val="005A4333"/>
    <w:rsid w:val="005A5B6B"/>
    <w:rsid w:val="005A6555"/>
    <w:rsid w:val="005B25C6"/>
    <w:rsid w:val="005C66BC"/>
    <w:rsid w:val="005C69C8"/>
    <w:rsid w:val="005D4069"/>
    <w:rsid w:val="005E2B5A"/>
    <w:rsid w:val="005E3D56"/>
    <w:rsid w:val="005F4116"/>
    <w:rsid w:val="00605E08"/>
    <w:rsid w:val="00606974"/>
    <w:rsid w:val="0061128C"/>
    <w:rsid w:val="00612010"/>
    <w:rsid w:val="00626773"/>
    <w:rsid w:val="00630EE7"/>
    <w:rsid w:val="00637EB9"/>
    <w:rsid w:val="00640C23"/>
    <w:rsid w:val="00650848"/>
    <w:rsid w:val="006538BA"/>
    <w:rsid w:val="006573CB"/>
    <w:rsid w:val="00671C65"/>
    <w:rsid w:val="0067772A"/>
    <w:rsid w:val="006808BE"/>
    <w:rsid w:val="006846D4"/>
    <w:rsid w:val="00695155"/>
    <w:rsid w:val="00695235"/>
    <w:rsid w:val="006A5D65"/>
    <w:rsid w:val="006B3BA9"/>
    <w:rsid w:val="006C4E2D"/>
    <w:rsid w:val="006C69F2"/>
    <w:rsid w:val="006E4029"/>
    <w:rsid w:val="006E5339"/>
    <w:rsid w:val="006F56DD"/>
    <w:rsid w:val="00710609"/>
    <w:rsid w:val="00711638"/>
    <w:rsid w:val="00717D12"/>
    <w:rsid w:val="007217E2"/>
    <w:rsid w:val="007225EB"/>
    <w:rsid w:val="007256FB"/>
    <w:rsid w:val="00725738"/>
    <w:rsid w:val="00727EA3"/>
    <w:rsid w:val="00734980"/>
    <w:rsid w:val="00740531"/>
    <w:rsid w:val="007435F8"/>
    <w:rsid w:val="007713EE"/>
    <w:rsid w:val="00775D38"/>
    <w:rsid w:val="007873FE"/>
    <w:rsid w:val="007A0AF4"/>
    <w:rsid w:val="007B1269"/>
    <w:rsid w:val="007B3285"/>
    <w:rsid w:val="007C5DC0"/>
    <w:rsid w:val="007C69E5"/>
    <w:rsid w:val="007D251E"/>
    <w:rsid w:val="007D40C9"/>
    <w:rsid w:val="007D665E"/>
    <w:rsid w:val="007E03C6"/>
    <w:rsid w:val="007E3496"/>
    <w:rsid w:val="007E4DEA"/>
    <w:rsid w:val="00800DD1"/>
    <w:rsid w:val="008018E8"/>
    <w:rsid w:val="00805B43"/>
    <w:rsid w:val="00805F3E"/>
    <w:rsid w:val="0081114B"/>
    <w:rsid w:val="0082040D"/>
    <w:rsid w:val="00821BEB"/>
    <w:rsid w:val="00822D32"/>
    <w:rsid w:val="008232B7"/>
    <w:rsid w:val="008349E4"/>
    <w:rsid w:val="008454F7"/>
    <w:rsid w:val="00850BCB"/>
    <w:rsid w:val="00855389"/>
    <w:rsid w:val="008558FF"/>
    <w:rsid w:val="00861A7D"/>
    <w:rsid w:val="0086226D"/>
    <w:rsid w:val="00870875"/>
    <w:rsid w:val="0087270D"/>
    <w:rsid w:val="00880483"/>
    <w:rsid w:val="00880E4A"/>
    <w:rsid w:val="00883451"/>
    <w:rsid w:val="008A0A0F"/>
    <w:rsid w:val="008A23EC"/>
    <w:rsid w:val="008A2903"/>
    <w:rsid w:val="008B3C15"/>
    <w:rsid w:val="008C5B9C"/>
    <w:rsid w:val="008C75B5"/>
    <w:rsid w:val="008E5AD9"/>
    <w:rsid w:val="008F4D95"/>
    <w:rsid w:val="008F5ACB"/>
    <w:rsid w:val="00917960"/>
    <w:rsid w:val="00931D97"/>
    <w:rsid w:val="00932353"/>
    <w:rsid w:val="0093388D"/>
    <w:rsid w:val="00933F95"/>
    <w:rsid w:val="00944B95"/>
    <w:rsid w:val="00953F6A"/>
    <w:rsid w:val="00954B36"/>
    <w:rsid w:val="00981EE1"/>
    <w:rsid w:val="009967D3"/>
    <w:rsid w:val="0099799B"/>
    <w:rsid w:val="009A4460"/>
    <w:rsid w:val="009B08FB"/>
    <w:rsid w:val="009B6C45"/>
    <w:rsid w:val="009B6FBB"/>
    <w:rsid w:val="009C66E6"/>
    <w:rsid w:val="009C7B3D"/>
    <w:rsid w:val="009D05A4"/>
    <w:rsid w:val="009D0BB5"/>
    <w:rsid w:val="009D2F95"/>
    <w:rsid w:val="009D49B5"/>
    <w:rsid w:val="009E2AE2"/>
    <w:rsid w:val="009F0D24"/>
    <w:rsid w:val="009F1622"/>
    <w:rsid w:val="009F1BFF"/>
    <w:rsid w:val="00A01A6E"/>
    <w:rsid w:val="00A34018"/>
    <w:rsid w:val="00A421C5"/>
    <w:rsid w:val="00A43671"/>
    <w:rsid w:val="00A4564D"/>
    <w:rsid w:val="00A4763B"/>
    <w:rsid w:val="00A55D16"/>
    <w:rsid w:val="00A564B9"/>
    <w:rsid w:val="00A6503A"/>
    <w:rsid w:val="00A70748"/>
    <w:rsid w:val="00A73596"/>
    <w:rsid w:val="00A86D06"/>
    <w:rsid w:val="00A95A7B"/>
    <w:rsid w:val="00A961C1"/>
    <w:rsid w:val="00A97675"/>
    <w:rsid w:val="00A97945"/>
    <w:rsid w:val="00AA50B5"/>
    <w:rsid w:val="00AA52CE"/>
    <w:rsid w:val="00AA6722"/>
    <w:rsid w:val="00AB1DB0"/>
    <w:rsid w:val="00AB22AC"/>
    <w:rsid w:val="00AC1E51"/>
    <w:rsid w:val="00AC3617"/>
    <w:rsid w:val="00AD2F00"/>
    <w:rsid w:val="00AE521B"/>
    <w:rsid w:val="00AE7362"/>
    <w:rsid w:val="00AF4981"/>
    <w:rsid w:val="00B006ED"/>
    <w:rsid w:val="00B06E95"/>
    <w:rsid w:val="00B1128A"/>
    <w:rsid w:val="00B13FC3"/>
    <w:rsid w:val="00B17BB6"/>
    <w:rsid w:val="00B21F14"/>
    <w:rsid w:val="00B225ED"/>
    <w:rsid w:val="00B23B41"/>
    <w:rsid w:val="00B410B6"/>
    <w:rsid w:val="00B42BE6"/>
    <w:rsid w:val="00B4592F"/>
    <w:rsid w:val="00B45B70"/>
    <w:rsid w:val="00B52AEC"/>
    <w:rsid w:val="00B55F3F"/>
    <w:rsid w:val="00B637D9"/>
    <w:rsid w:val="00B65703"/>
    <w:rsid w:val="00B777F7"/>
    <w:rsid w:val="00B77ECD"/>
    <w:rsid w:val="00B90678"/>
    <w:rsid w:val="00B96E45"/>
    <w:rsid w:val="00BA2CC0"/>
    <w:rsid w:val="00BB159F"/>
    <w:rsid w:val="00BB414E"/>
    <w:rsid w:val="00BB4994"/>
    <w:rsid w:val="00BB4A8D"/>
    <w:rsid w:val="00BD286A"/>
    <w:rsid w:val="00BD38DD"/>
    <w:rsid w:val="00BD4F72"/>
    <w:rsid w:val="00BE2023"/>
    <w:rsid w:val="00BE2AF8"/>
    <w:rsid w:val="00BE74D0"/>
    <w:rsid w:val="00BF170F"/>
    <w:rsid w:val="00BF5A53"/>
    <w:rsid w:val="00C017DD"/>
    <w:rsid w:val="00C052FF"/>
    <w:rsid w:val="00C11050"/>
    <w:rsid w:val="00C1581A"/>
    <w:rsid w:val="00C161AE"/>
    <w:rsid w:val="00C164E2"/>
    <w:rsid w:val="00C32A3A"/>
    <w:rsid w:val="00C35493"/>
    <w:rsid w:val="00C43863"/>
    <w:rsid w:val="00C4405B"/>
    <w:rsid w:val="00C442A6"/>
    <w:rsid w:val="00C477FC"/>
    <w:rsid w:val="00C60BA4"/>
    <w:rsid w:val="00C73D5D"/>
    <w:rsid w:val="00C74957"/>
    <w:rsid w:val="00C751E9"/>
    <w:rsid w:val="00C9330A"/>
    <w:rsid w:val="00C952D8"/>
    <w:rsid w:val="00CB13A0"/>
    <w:rsid w:val="00CD08AE"/>
    <w:rsid w:val="00CE00C6"/>
    <w:rsid w:val="00CE6E9E"/>
    <w:rsid w:val="00CE79F1"/>
    <w:rsid w:val="00CF7A48"/>
    <w:rsid w:val="00D03FE0"/>
    <w:rsid w:val="00D109AE"/>
    <w:rsid w:val="00D12A95"/>
    <w:rsid w:val="00D147AD"/>
    <w:rsid w:val="00D167B3"/>
    <w:rsid w:val="00D245CD"/>
    <w:rsid w:val="00D24DB4"/>
    <w:rsid w:val="00D252D1"/>
    <w:rsid w:val="00D26F5C"/>
    <w:rsid w:val="00D32C04"/>
    <w:rsid w:val="00D3573E"/>
    <w:rsid w:val="00D4196B"/>
    <w:rsid w:val="00D63B9A"/>
    <w:rsid w:val="00D72096"/>
    <w:rsid w:val="00D7465B"/>
    <w:rsid w:val="00D75A5C"/>
    <w:rsid w:val="00D952CA"/>
    <w:rsid w:val="00DA56F3"/>
    <w:rsid w:val="00DA70D2"/>
    <w:rsid w:val="00DB6576"/>
    <w:rsid w:val="00DB7351"/>
    <w:rsid w:val="00DC36E6"/>
    <w:rsid w:val="00DD2DA7"/>
    <w:rsid w:val="00DD3C69"/>
    <w:rsid w:val="00DE6AB2"/>
    <w:rsid w:val="00DF5F96"/>
    <w:rsid w:val="00E0328E"/>
    <w:rsid w:val="00E05B62"/>
    <w:rsid w:val="00E060C9"/>
    <w:rsid w:val="00E130A8"/>
    <w:rsid w:val="00E13C14"/>
    <w:rsid w:val="00E168DE"/>
    <w:rsid w:val="00E255FD"/>
    <w:rsid w:val="00E321BF"/>
    <w:rsid w:val="00E33DFE"/>
    <w:rsid w:val="00E33F06"/>
    <w:rsid w:val="00E5385B"/>
    <w:rsid w:val="00E53FB9"/>
    <w:rsid w:val="00E67DE4"/>
    <w:rsid w:val="00E82E67"/>
    <w:rsid w:val="00E8632D"/>
    <w:rsid w:val="00E957F2"/>
    <w:rsid w:val="00EA3147"/>
    <w:rsid w:val="00EA7111"/>
    <w:rsid w:val="00EA7E0F"/>
    <w:rsid w:val="00EC5688"/>
    <w:rsid w:val="00EC696D"/>
    <w:rsid w:val="00ED669E"/>
    <w:rsid w:val="00ED75C1"/>
    <w:rsid w:val="00EE1B89"/>
    <w:rsid w:val="00F05367"/>
    <w:rsid w:val="00F16103"/>
    <w:rsid w:val="00F2245A"/>
    <w:rsid w:val="00F3710E"/>
    <w:rsid w:val="00F55F67"/>
    <w:rsid w:val="00F6586C"/>
    <w:rsid w:val="00F74051"/>
    <w:rsid w:val="00F74202"/>
    <w:rsid w:val="00F965D9"/>
    <w:rsid w:val="00FA2E01"/>
    <w:rsid w:val="00FA3F61"/>
    <w:rsid w:val="00FB6735"/>
    <w:rsid w:val="00FC02BD"/>
    <w:rsid w:val="00FC50DC"/>
    <w:rsid w:val="00FC7203"/>
    <w:rsid w:val="00FD4182"/>
    <w:rsid w:val="00FE551B"/>
    <w:rsid w:val="00FF0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0EF1"/>
  <w15:chartTrackingRefBased/>
  <w15:docId w15:val="{80EFA456-1243-4BD1-89C7-80BC81A5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08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695155"/>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695155"/>
    <w:rPr>
      <w:rFonts w:eastAsiaTheme="minorEastAsia"/>
      <w:lang w:eastAsia="lt-LT"/>
    </w:rPr>
  </w:style>
  <w:style w:type="paragraph" w:styleId="Antrats">
    <w:name w:val="header"/>
    <w:basedOn w:val="prastasis"/>
    <w:link w:val="AntratsDiagrama"/>
    <w:uiPriority w:val="99"/>
    <w:unhideWhenUsed/>
    <w:rsid w:val="00A564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64B9"/>
  </w:style>
  <w:style w:type="paragraph" w:styleId="Porat">
    <w:name w:val="footer"/>
    <w:basedOn w:val="prastasis"/>
    <w:link w:val="PoratDiagrama"/>
    <w:uiPriority w:val="99"/>
    <w:unhideWhenUsed/>
    <w:rsid w:val="00A564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564B9"/>
  </w:style>
  <w:style w:type="character" w:styleId="Hipersaitas">
    <w:name w:val="Hyperlink"/>
    <w:basedOn w:val="Numatytasispastraiposriftas"/>
    <w:uiPriority w:val="99"/>
    <w:unhideWhenUsed/>
    <w:rsid w:val="00B90678"/>
    <w:rPr>
      <w:color w:val="0563C1" w:themeColor="hyperlink"/>
      <w:u w:val="single"/>
    </w:rPr>
  </w:style>
  <w:style w:type="character" w:styleId="Neapdorotaspaminjimas">
    <w:name w:val="Unresolved Mention"/>
    <w:basedOn w:val="Numatytasispastraiposriftas"/>
    <w:uiPriority w:val="99"/>
    <w:semiHidden/>
    <w:unhideWhenUsed/>
    <w:rsid w:val="00B90678"/>
    <w:rPr>
      <w:color w:val="605E5C"/>
      <w:shd w:val="clear" w:color="auto" w:fill="E1DFDD"/>
    </w:rPr>
  </w:style>
  <w:style w:type="paragraph" w:styleId="Puslapioinaostekstas">
    <w:name w:val="footnote text"/>
    <w:basedOn w:val="prastasis"/>
    <w:link w:val="PuslapioinaostekstasDiagrama"/>
    <w:uiPriority w:val="99"/>
    <w:semiHidden/>
    <w:unhideWhenUsed/>
    <w:rsid w:val="00A6503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6503A"/>
    <w:rPr>
      <w:sz w:val="20"/>
      <w:szCs w:val="20"/>
    </w:rPr>
  </w:style>
  <w:style w:type="character" w:styleId="Puslapioinaosnuoroda">
    <w:name w:val="footnote reference"/>
    <w:basedOn w:val="Numatytasispastraiposriftas"/>
    <w:uiPriority w:val="99"/>
    <w:semiHidden/>
    <w:unhideWhenUsed/>
    <w:rsid w:val="00A6503A"/>
    <w:rPr>
      <w:vertAlign w:val="superscript"/>
    </w:rPr>
  </w:style>
  <w:style w:type="table" w:styleId="Lentelstinklelis">
    <w:name w:val="Table Grid"/>
    <w:basedOn w:val="prastojilentel"/>
    <w:uiPriority w:val="39"/>
    <w:rsid w:val="00800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957F2"/>
    <w:pPr>
      <w:ind w:left="720"/>
      <w:contextualSpacing/>
    </w:pPr>
  </w:style>
  <w:style w:type="character" w:styleId="Emfaz">
    <w:name w:val="Emphasis"/>
    <w:basedOn w:val="Numatytasispastraiposriftas"/>
    <w:uiPriority w:val="20"/>
    <w:qFormat/>
    <w:rsid w:val="009F1BFF"/>
    <w:rPr>
      <w:i/>
      <w:iCs/>
    </w:rPr>
  </w:style>
  <w:style w:type="character" w:styleId="Komentaronuoroda">
    <w:name w:val="annotation reference"/>
    <w:basedOn w:val="Numatytasispastraiposriftas"/>
    <w:uiPriority w:val="99"/>
    <w:semiHidden/>
    <w:unhideWhenUsed/>
    <w:rsid w:val="00D4196B"/>
    <w:rPr>
      <w:sz w:val="16"/>
      <w:szCs w:val="16"/>
    </w:rPr>
  </w:style>
  <w:style w:type="paragraph" w:styleId="Komentarotekstas">
    <w:name w:val="annotation text"/>
    <w:basedOn w:val="prastasis"/>
    <w:link w:val="KomentarotekstasDiagrama"/>
    <w:uiPriority w:val="99"/>
    <w:semiHidden/>
    <w:unhideWhenUsed/>
    <w:rsid w:val="00D419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4196B"/>
    <w:rPr>
      <w:sz w:val="20"/>
      <w:szCs w:val="20"/>
    </w:rPr>
  </w:style>
  <w:style w:type="paragraph" w:styleId="Komentarotema">
    <w:name w:val="annotation subject"/>
    <w:basedOn w:val="Komentarotekstas"/>
    <w:next w:val="Komentarotekstas"/>
    <w:link w:val="KomentarotemaDiagrama"/>
    <w:uiPriority w:val="99"/>
    <w:semiHidden/>
    <w:unhideWhenUsed/>
    <w:rsid w:val="00D4196B"/>
    <w:rPr>
      <w:b/>
      <w:bCs/>
    </w:rPr>
  </w:style>
  <w:style w:type="character" w:customStyle="1" w:styleId="KomentarotemaDiagrama">
    <w:name w:val="Komentaro tema Diagrama"/>
    <w:basedOn w:val="KomentarotekstasDiagrama"/>
    <w:link w:val="Komentarotema"/>
    <w:uiPriority w:val="99"/>
    <w:semiHidden/>
    <w:rsid w:val="00D4196B"/>
    <w:rPr>
      <w:b/>
      <w:bCs/>
      <w:sz w:val="20"/>
      <w:szCs w:val="20"/>
    </w:rPr>
  </w:style>
  <w:style w:type="paragraph" w:styleId="Debesliotekstas">
    <w:name w:val="Balloon Text"/>
    <w:basedOn w:val="prastasis"/>
    <w:link w:val="DebesliotekstasDiagrama"/>
    <w:uiPriority w:val="99"/>
    <w:semiHidden/>
    <w:unhideWhenUsed/>
    <w:rsid w:val="005A5B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B6B"/>
    <w:rPr>
      <w:rFonts w:ascii="Segoe UI" w:hAnsi="Segoe UI" w:cs="Segoe UI"/>
      <w:sz w:val="18"/>
      <w:szCs w:val="18"/>
    </w:rPr>
  </w:style>
  <w:style w:type="character" w:styleId="Perirtashipersaitas">
    <w:name w:val="FollowedHyperlink"/>
    <w:basedOn w:val="Numatytasispastraiposriftas"/>
    <w:uiPriority w:val="99"/>
    <w:semiHidden/>
    <w:unhideWhenUsed/>
    <w:rsid w:val="00BF170F"/>
    <w:rPr>
      <w:color w:val="954F72" w:themeColor="followedHyperlink"/>
      <w:u w:val="single"/>
    </w:rPr>
  </w:style>
  <w:style w:type="character" w:customStyle="1" w:styleId="Antrat1Diagrama">
    <w:name w:val="Antraštė 1 Diagrama"/>
    <w:basedOn w:val="Numatytasispastraiposriftas"/>
    <w:link w:val="Antrat1"/>
    <w:uiPriority w:val="9"/>
    <w:rsid w:val="004A084E"/>
    <w:rPr>
      <w:rFonts w:asciiTheme="majorHAnsi" w:eastAsiaTheme="majorEastAsia" w:hAnsiTheme="majorHAnsi" w:cstheme="majorBidi"/>
      <w:color w:val="2F5496" w:themeColor="accent1" w:themeShade="BF"/>
      <w:sz w:val="32"/>
      <w:szCs w:val="32"/>
    </w:rPr>
  </w:style>
  <w:style w:type="paragraph" w:customStyle="1" w:styleId="Default">
    <w:name w:val="Default"/>
    <w:rsid w:val="00335F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227796">
      <w:bodyDiv w:val="1"/>
      <w:marLeft w:val="0"/>
      <w:marRight w:val="0"/>
      <w:marTop w:val="0"/>
      <w:marBottom w:val="0"/>
      <w:divBdr>
        <w:top w:val="none" w:sz="0" w:space="0" w:color="auto"/>
        <w:left w:val="none" w:sz="0" w:space="0" w:color="auto"/>
        <w:bottom w:val="none" w:sz="0" w:space="0" w:color="auto"/>
        <w:right w:val="none" w:sz="0" w:space="0" w:color="auto"/>
      </w:divBdr>
    </w:div>
    <w:div w:id="71605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ilietis.lrv.lt/lt/dalyvauk-priimant-ir-keiciant-sprendimus/isitrauk-i-atviros-vyriausybes-veiklas/igyvendinti-veiksmu-planai" TargetMode="External"/><Relationship Id="rId18" Type="http://schemas.openxmlformats.org/officeDocument/2006/relationships/hyperlink" Target="mailto:Gintare.Linkeviciute@registrucentras.lt" TargetMode="External"/><Relationship Id="rId3" Type="http://schemas.openxmlformats.org/officeDocument/2006/relationships/styles" Target="styles.xml"/><Relationship Id="rId21" Type="http://schemas.openxmlformats.org/officeDocument/2006/relationships/hyperlink" Target="mailto:asta.petkeviciene@lrv.lt" TargetMode="External"/><Relationship Id="rId7" Type="http://schemas.openxmlformats.org/officeDocument/2006/relationships/endnotes" Target="endnotes.xml"/><Relationship Id="rId12" Type="http://schemas.openxmlformats.org/officeDocument/2006/relationships/hyperlink" Target="https://epilietis.lrv.lt/lt/dalyvauk-priimant-ir-keiciant-sprendimus/isitrauk-i-atviros-vyriausybes-veiklas/atviros-vyriausybes-tinklas" TargetMode="External"/><Relationship Id="rId17" Type="http://schemas.openxmlformats.org/officeDocument/2006/relationships/hyperlink" Target="https://epilietis.lrv.lt/lt/konsultacijos/viesoji-konsultacija-atvira-vyriausybe-2022-5-zingsniai-pokyciu-link" TargetMode="External"/><Relationship Id="rId2" Type="http://schemas.openxmlformats.org/officeDocument/2006/relationships/numbering" Target="numbering.xml"/><Relationship Id="rId16" Type="http://schemas.openxmlformats.org/officeDocument/2006/relationships/hyperlink" Target="https://epilietis.lrv.lt/lt/konsultacijos/atvira-vyriausybe-2021-ivertinkime-butinus-pokycius" TargetMode="External"/><Relationship Id="rId20" Type="http://schemas.openxmlformats.org/officeDocument/2006/relationships/hyperlink" Target="mailto:daiva.zaromskyte@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epilietis.lrv.lt/lt/dalyvauk-priimant-ir-keiciant-sprendimus/isitrauk-i-atviros-vyriausybes-veiklas/atviros-vyriausybes-tinklas"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marius.zemaitis@vpt.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pilietis.lrv.lt/lt/konsultacijos/atviros-vyriausybes-partnerystes-veiksmu-plan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7277-A921-4315-8C9E-C361D094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16</Pages>
  <Words>20208</Words>
  <Characters>11520</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DALYVAVIMO                ATVIROS VYRIAUSYBĖS PARTNERYSTĖS TARPTAUTINĖJE INICIATYVOJE                              2020–2022 METŲ VEIKSMŲ PLANAS</vt:lpstr>
      <vt:lpstr>LIETUVOS DALYVAVIMO                ATVIROS VYRIAUSYBĖS PARTNERYSTĖS TARPTAUTINĖJE INICIATYVOJE                              2020–2022 METŲ VEIKSMŲ PLANAS</vt:lpstr>
    </vt:vector>
  </TitlesOfParts>
  <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DALYVAVIMO                ATVIROS VYRIAUSYBĖS PARTNERYSTĖS TARPTAUTINĖJE INICIATYVOJE                              2020–2022 METŲ VEIKSMŲ PLANAS</dc:title>
  <dc:subject>2021, sausis</dc:subject>
  <dc:creator>Gitana Vaškelienė</dc:creator>
  <cp:keywords/>
  <dc:description/>
  <cp:lastModifiedBy>Gitana Vaškelienė</cp:lastModifiedBy>
  <cp:revision>83</cp:revision>
  <dcterms:created xsi:type="dcterms:W3CDTF">2021-04-30T10:48:00Z</dcterms:created>
  <dcterms:modified xsi:type="dcterms:W3CDTF">2021-06-03T04:13:00Z</dcterms:modified>
</cp:coreProperties>
</file>