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1833"/>
        <w:gridCol w:w="2626"/>
      </w:tblGrid>
      <w:tr w:rsidR="00B75E66" w14:paraId="226334C3" w14:textId="77777777" w:rsidTr="00D32F1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D70A3" w14:textId="77777777" w:rsidR="00B75E66" w:rsidRDefault="0099438A">
            <w:pPr>
              <w:jc w:val="center"/>
              <w:rPr>
                <w:rFonts w:ascii="TimesLT" w:hAnsi="TimesLT"/>
              </w:rPr>
            </w:pP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0159D0A9" wp14:editId="6DA6887B">
                  <wp:extent cx="637162" cy="697304"/>
                  <wp:effectExtent l="0" t="0" r="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93" cy="699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36EE5D" w14:textId="77777777" w:rsidR="00B75E66" w:rsidRDefault="00B75E66">
            <w:pPr>
              <w:rPr>
                <w:rFonts w:ascii="TimesLT" w:hAnsi="TimesLT"/>
                <w:sz w:val="12"/>
              </w:rPr>
            </w:pPr>
          </w:p>
        </w:tc>
      </w:tr>
      <w:tr w:rsidR="00B75E66" w14:paraId="1E790C54" w14:textId="77777777" w:rsidTr="00D32F1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BE18C" w14:textId="77777777" w:rsidR="00B75E66" w:rsidRPr="0099438A" w:rsidRDefault="00B75E66">
            <w:pPr>
              <w:pStyle w:val="Antrat3"/>
              <w:rPr>
                <w:sz w:val="24"/>
                <w:szCs w:val="24"/>
              </w:rPr>
            </w:pPr>
            <w:r w:rsidRPr="0099438A">
              <w:rPr>
                <w:sz w:val="24"/>
                <w:szCs w:val="24"/>
              </w:rPr>
              <w:t xml:space="preserve">BIRŽŲ RAJONO SAVIVALDYBĖS </w:t>
            </w:r>
            <w:r w:rsidR="00197158" w:rsidRPr="0099438A">
              <w:rPr>
                <w:sz w:val="24"/>
                <w:szCs w:val="24"/>
              </w:rPr>
              <w:t>MERAS</w:t>
            </w:r>
          </w:p>
          <w:p w14:paraId="3E38A75A" w14:textId="77777777" w:rsidR="00B75E66" w:rsidRPr="00D32F18" w:rsidRDefault="00B75E6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46E78" w14:paraId="72CB76B1" w14:textId="77777777" w:rsidTr="00D32F18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24DAA3D2" w14:textId="77777777" w:rsidR="00846E78" w:rsidRPr="0099438A" w:rsidRDefault="002F1989" w:rsidP="0099438A">
            <w:pPr>
              <w:jc w:val="center"/>
              <w:rPr>
                <w:sz w:val="20"/>
              </w:rPr>
            </w:pPr>
            <w:r w:rsidRPr="0099438A">
              <w:rPr>
                <w:sz w:val="20"/>
              </w:rPr>
              <w:t>Vytauto g. 38, 41143 Biržai. Tel. (8 450)  43 131. Faks. (8 450) 43 134. El.</w:t>
            </w:r>
            <w:r w:rsidR="00E27271" w:rsidRPr="0099438A">
              <w:rPr>
                <w:sz w:val="20"/>
              </w:rPr>
              <w:t xml:space="preserve"> </w:t>
            </w:r>
            <w:r w:rsidRPr="0099438A">
              <w:rPr>
                <w:sz w:val="20"/>
              </w:rPr>
              <w:t xml:space="preserve">paštas </w:t>
            </w:r>
            <w:hyperlink r:id="rId8" w:history="1">
              <w:r w:rsidRPr="0099438A">
                <w:rPr>
                  <w:rStyle w:val="Hipersaitas"/>
                  <w:sz w:val="20"/>
                </w:rPr>
                <w:t>savivaldybe@birzai.lt</w:t>
              </w:r>
            </w:hyperlink>
            <w:r w:rsidR="00C7545D" w:rsidRPr="0099438A">
              <w:rPr>
                <w:sz w:val="20"/>
              </w:rPr>
              <w:t xml:space="preserve"> </w:t>
            </w:r>
          </w:p>
        </w:tc>
      </w:tr>
      <w:tr w:rsidR="00B75E66" w:rsidRPr="0099438A" w14:paraId="231A51DF" w14:textId="77777777" w:rsidTr="00D32F18">
        <w:trPr>
          <w:cantSplit/>
          <w:trHeight w:val="615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5687A" w14:textId="77777777" w:rsidR="00B75E66" w:rsidRPr="0099438A" w:rsidRDefault="00B75E66">
            <w:pPr>
              <w:pStyle w:val="Porat"/>
              <w:rPr>
                <w:sz w:val="24"/>
                <w:szCs w:val="24"/>
              </w:rPr>
            </w:pPr>
          </w:p>
          <w:p w14:paraId="38D5D3AE" w14:textId="77777777" w:rsidR="008B7343" w:rsidRPr="0099438A" w:rsidRDefault="008B7343">
            <w:pPr>
              <w:pStyle w:val="Porat"/>
              <w:rPr>
                <w:sz w:val="24"/>
                <w:szCs w:val="24"/>
              </w:rPr>
            </w:pPr>
          </w:p>
          <w:p w14:paraId="7E269F5D" w14:textId="77777777" w:rsidR="008B7343" w:rsidRPr="0099438A" w:rsidRDefault="008B7343">
            <w:pPr>
              <w:pStyle w:val="Porat"/>
              <w:rPr>
                <w:sz w:val="24"/>
                <w:szCs w:val="24"/>
              </w:rPr>
            </w:pPr>
          </w:p>
          <w:p w14:paraId="2ABCABDF" w14:textId="77777777" w:rsidR="008B7343" w:rsidRPr="0099438A" w:rsidRDefault="008B7343">
            <w:pPr>
              <w:pStyle w:val="Porat"/>
              <w:rPr>
                <w:sz w:val="24"/>
                <w:szCs w:val="24"/>
              </w:rPr>
            </w:pPr>
          </w:p>
        </w:tc>
      </w:tr>
      <w:tr w:rsidR="00B75E66" w:rsidRPr="0099438A" w14:paraId="0882A11E" w14:textId="77777777" w:rsidTr="00D32F18">
        <w:trPr>
          <w:cantSplit/>
          <w:trHeight w:val="300"/>
        </w:trPr>
        <w:tc>
          <w:tcPr>
            <w:tcW w:w="5180" w:type="dxa"/>
            <w:vMerge w:val="restart"/>
            <w:tcBorders>
              <w:top w:val="nil"/>
              <w:left w:val="nil"/>
              <w:right w:val="nil"/>
            </w:tcBorders>
          </w:tcPr>
          <w:p w14:paraId="43C392E8" w14:textId="77777777" w:rsidR="00B75E66" w:rsidRPr="0099438A" w:rsidRDefault="00CF54B9" w:rsidP="00E27271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9438A">
              <w:rPr>
                <w:sz w:val="24"/>
                <w:szCs w:val="24"/>
              </w:rPr>
              <w:t xml:space="preserve">Valstybės įmonei </w:t>
            </w:r>
            <w:r w:rsidR="00E27271" w:rsidRPr="0099438A">
              <w:rPr>
                <w:sz w:val="24"/>
                <w:szCs w:val="24"/>
              </w:rPr>
              <w:t>Turto bankui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E79F47" w14:textId="77777777" w:rsidR="00B75E66" w:rsidRPr="0099438A" w:rsidRDefault="00B75E66" w:rsidP="0099438A">
            <w:pPr>
              <w:rPr>
                <w:sz w:val="24"/>
                <w:szCs w:val="24"/>
              </w:rPr>
            </w:pPr>
            <w:r w:rsidRPr="0099438A">
              <w:rPr>
                <w:sz w:val="24"/>
                <w:szCs w:val="24"/>
              </w:rPr>
              <w:t xml:space="preserve">  20</w:t>
            </w:r>
            <w:r w:rsidR="0099438A" w:rsidRPr="0099438A">
              <w:rPr>
                <w:sz w:val="24"/>
                <w:szCs w:val="24"/>
              </w:rPr>
              <w:t>21</w:t>
            </w:r>
            <w:r w:rsidRPr="0099438A">
              <w:rPr>
                <w:sz w:val="24"/>
                <w:szCs w:val="24"/>
              </w:rPr>
              <w:t>-</w:t>
            </w:r>
            <w:r w:rsidR="0099438A" w:rsidRPr="0099438A">
              <w:rPr>
                <w:sz w:val="24"/>
                <w:szCs w:val="24"/>
              </w:rPr>
              <w:t>05</w:t>
            </w:r>
            <w:r w:rsidRPr="0099438A">
              <w:rPr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10D64E32" w14:textId="77777777" w:rsidR="00B75E66" w:rsidRPr="0099438A" w:rsidRDefault="0023736C">
            <w:pPr>
              <w:rPr>
                <w:sz w:val="24"/>
                <w:szCs w:val="24"/>
              </w:rPr>
            </w:pPr>
            <w:r w:rsidRPr="0099438A">
              <w:rPr>
                <w:sz w:val="24"/>
                <w:szCs w:val="24"/>
              </w:rPr>
              <w:t>Nr. SN-</w:t>
            </w:r>
          </w:p>
        </w:tc>
      </w:tr>
      <w:tr w:rsidR="00B75E66" w:rsidRPr="0099438A" w14:paraId="0B96110D" w14:textId="77777777" w:rsidTr="00D32F18">
        <w:trPr>
          <w:cantSplit/>
          <w:trHeight w:val="300"/>
        </w:trPr>
        <w:tc>
          <w:tcPr>
            <w:tcW w:w="5180" w:type="dxa"/>
            <w:vMerge/>
            <w:tcBorders>
              <w:left w:val="nil"/>
              <w:bottom w:val="nil"/>
              <w:right w:val="nil"/>
            </w:tcBorders>
          </w:tcPr>
          <w:p w14:paraId="166BC448" w14:textId="77777777" w:rsidR="00B75E66" w:rsidRPr="0099438A" w:rsidRDefault="00B75E66">
            <w:pPr>
              <w:rPr>
                <w:rFonts w:ascii="TimesLT" w:hAnsi="TimesLT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F55C377" w14:textId="77777777" w:rsidR="00B75E66" w:rsidRPr="0099438A" w:rsidRDefault="0099438A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9438A">
              <w:rPr>
                <w:sz w:val="24"/>
                <w:szCs w:val="24"/>
              </w:rPr>
              <w:t>Į</w:t>
            </w:r>
            <w:r w:rsidR="00D32F18">
              <w:rPr>
                <w:sz w:val="24"/>
                <w:szCs w:val="24"/>
              </w:rPr>
              <w:t xml:space="preserve"> 2021-03-31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583886BE" w14:textId="77777777" w:rsidR="00B75E66" w:rsidRPr="0099438A" w:rsidRDefault="00D32F18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(15.1 Mr) SK4-4089</w:t>
            </w:r>
          </w:p>
        </w:tc>
      </w:tr>
      <w:tr w:rsidR="00B75E66" w:rsidRPr="0099438A" w14:paraId="49F9A5D4" w14:textId="77777777" w:rsidTr="00D32F1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8D407" w14:textId="77777777" w:rsidR="00B75E66" w:rsidRPr="0099438A" w:rsidRDefault="00B75E66">
            <w:pPr>
              <w:rPr>
                <w:rFonts w:ascii="TimesLT" w:hAnsi="TimesLT"/>
                <w:sz w:val="24"/>
                <w:szCs w:val="24"/>
              </w:rPr>
            </w:pPr>
          </w:p>
          <w:p w14:paraId="2E8ABBC7" w14:textId="77777777" w:rsidR="005E1A7F" w:rsidRPr="0099438A" w:rsidRDefault="005E1A7F">
            <w:pPr>
              <w:rPr>
                <w:rFonts w:ascii="TimesLT" w:hAnsi="TimesLT"/>
                <w:sz w:val="24"/>
                <w:szCs w:val="24"/>
              </w:rPr>
            </w:pPr>
          </w:p>
          <w:p w14:paraId="1B5293B7" w14:textId="77777777" w:rsidR="008B7343" w:rsidRPr="0099438A" w:rsidRDefault="008B7343">
            <w:pPr>
              <w:rPr>
                <w:rFonts w:ascii="TimesLT" w:hAnsi="TimesLT"/>
                <w:sz w:val="24"/>
                <w:szCs w:val="24"/>
              </w:rPr>
            </w:pPr>
          </w:p>
        </w:tc>
      </w:tr>
      <w:tr w:rsidR="00B75E66" w:rsidRPr="0099438A" w14:paraId="403C59ED" w14:textId="77777777" w:rsidTr="00D32F1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5B8166" w14:textId="77777777" w:rsidR="00B75E66" w:rsidRPr="0099438A" w:rsidRDefault="00271C70" w:rsidP="00E2727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szCs w:val="24"/>
              </w:rPr>
            </w:pPr>
            <w:r w:rsidRPr="0099438A">
              <w:rPr>
                <w:b/>
                <w:sz w:val="24"/>
                <w:szCs w:val="24"/>
              </w:rPr>
              <w:t>D</w:t>
            </w:r>
            <w:r w:rsidR="00A37E29" w:rsidRPr="0099438A">
              <w:rPr>
                <w:b/>
                <w:sz w:val="24"/>
                <w:szCs w:val="24"/>
              </w:rPr>
              <w:t xml:space="preserve">ĖL </w:t>
            </w:r>
            <w:r w:rsidR="0099438A" w:rsidRPr="0099438A">
              <w:rPr>
                <w:b/>
                <w:sz w:val="24"/>
                <w:szCs w:val="24"/>
              </w:rPr>
              <w:t>VALSTYBĖS ĮMONĖS TURTO BANKO PATIKĖJIMO TEISE VALDOMO NEKILNOJAMOJO TURTO BIRŽUOSE, ROTUŠĖS G. 14</w:t>
            </w:r>
            <w:r w:rsidR="00D427E8">
              <w:rPr>
                <w:b/>
                <w:sz w:val="24"/>
                <w:szCs w:val="24"/>
              </w:rPr>
              <w:t>,</w:t>
            </w:r>
            <w:r w:rsidR="0099438A" w:rsidRPr="0099438A">
              <w:rPr>
                <w:b/>
                <w:sz w:val="24"/>
                <w:szCs w:val="24"/>
              </w:rPr>
              <w:t xml:space="preserve"> </w:t>
            </w:r>
            <w:r w:rsidR="00CF54B9" w:rsidRPr="0099438A">
              <w:rPr>
                <w:b/>
                <w:sz w:val="24"/>
                <w:szCs w:val="24"/>
              </w:rPr>
              <w:t>PERD</w:t>
            </w:r>
            <w:r w:rsidR="0099438A" w:rsidRPr="0099438A">
              <w:rPr>
                <w:b/>
                <w:sz w:val="24"/>
                <w:szCs w:val="24"/>
              </w:rPr>
              <w:t xml:space="preserve">AVIMO </w:t>
            </w:r>
            <w:r w:rsidR="0099438A">
              <w:rPr>
                <w:b/>
                <w:sz w:val="24"/>
                <w:szCs w:val="24"/>
              </w:rPr>
              <w:t xml:space="preserve">BIRŽŲ RAJONO </w:t>
            </w:r>
            <w:r w:rsidR="00CF54B9" w:rsidRPr="0099438A">
              <w:rPr>
                <w:b/>
                <w:sz w:val="24"/>
                <w:szCs w:val="24"/>
              </w:rPr>
              <w:t xml:space="preserve">SAVIVALDYBĖS NUOSAVYBĖN </w:t>
            </w:r>
          </w:p>
          <w:p w14:paraId="167FCF31" w14:textId="77777777" w:rsidR="00E27271" w:rsidRPr="0099438A" w:rsidRDefault="00E27271" w:rsidP="00E2727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652ABBE" w14:textId="77777777" w:rsidR="00846E78" w:rsidRPr="0099438A" w:rsidRDefault="00846E78">
      <w:pPr>
        <w:jc w:val="both"/>
        <w:rPr>
          <w:b/>
          <w:sz w:val="24"/>
          <w:szCs w:val="24"/>
        </w:rPr>
      </w:pPr>
    </w:p>
    <w:p w14:paraId="0C937F47" w14:textId="77777777" w:rsidR="00CE22DB" w:rsidRDefault="004853F5" w:rsidP="007D19A2">
      <w:pPr>
        <w:jc w:val="both"/>
        <w:rPr>
          <w:sz w:val="24"/>
          <w:szCs w:val="24"/>
        </w:rPr>
      </w:pPr>
      <w:r w:rsidRPr="0099438A">
        <w:rPr>
          <w:b/>
          <w:sz w:val="24"/>
          <w:szCs w:val="24"/>
        </w:rPr>
        <w:tab/>
      </w:r>
      <w:r w:rsidR="0099438A">
        <w:rPr>
          <w:sz w:val="24"/>
          <w:szCs w:val="24"/>
        </w:rPr>
        <w:t>Prašome</w:t>
      </w:r>
      <w:r w:rsidRPr="0099438A">
        <w:rPr>
          <w:sz w:val="24"/>
          <w:szCs w:val="24"/>
        </w:rPr>
        <w:t xml:space="preserve"> perduoti Biržų rajono savivaldybės nuosavybėn savarankiškajai </w:t>
      </w:r>
      <w:r w:rsidR="007B0500" w:rsidRPr="0099438A">
        <w:rPr>
          <w:sz w:val="24"/>
          <w:szCs w:val="24"/>
        </w:rPr>
        <w:t xml:space="preserve">vaikų </w:t>
      </w:r>
      <w:r w:rsidR="00F8142E" w:rsidRPr="0099438A">
        <w:rPr>
          <w:sz w:val="24"/>
          <w:szCs w:val="24"/>
        </w:rPr>
        <w:t xml:space="preserve">neformaliojo švietimo organizavimo </w:t>
      </w:r>
      <w:r w:rsidR="00D74B0D" w:rsidRPr="0099438A">
        <w:rPr>
          <w:sz w:val="24"/>
          <w:szCs w:val="24"/>
        </w:rPr>
        <w:t>funkcijai vykdyti</w:t>
      </w:r>
      <w:r w:rsidR="009577EC" w:rsidRPr="0099438A">
        <w:rPr>
          <w:sz w:val="24"/>
          <w:szCs w:val="24"/>
        </w:rPr>
        <w:t xml:space="preserve"> </w:t>
      </w:r>
      <w:r w:rsidRPr="0099438A">
        <w:rPr>
          <w:sz w:val="24"/>
          <w:szCs w:val="24"/>
        </w:rPr>
        <w:t xml:space="preserve">šiuo metu valstybės įmonės </w:t>
      </w:r>
      <w:r w:rsidR="00E27271" w:rsidRPr="0099438A">
        <w:rPr>
          <w:sz w:val="24"/>
          <w:szCs w:val="24"/>
        </w:rPr>
        <w:t>Turto banko</w:t>
      </w:r>
      <w:r w:rsidRPr="0099438A">
        <w:rPr>
          <w:sz w:val="24"/>
          <w:szCs w:val="24"/>
        </w:rPr>
        <w:t xml:space="preserve"> patikėjimo teise </w:t>
      </w:r>
      <w:r w:rsidR="00E27271" w:rsidRPr="0099438A">
        <w:rPr>
          <w:sz w:val="24"/>
          <w:szCs w:val="24"/>
        </w:rPr>
        <w:t xml:space="preserve">valdomą nekilnojamąjį turtą </w:t>
      </w:r>
      <w:r w:rsidRPr="0099438A">
        <w:rPr>
          <w:sz w:val="24"/>
          <w:szCs w:val="24"/>
        </w:rPr>
        <w:t xml:space="preserve">Biržuose, Rotušės g. </w:t>
      </w:r>
      <w:r w:rsidR="00E27271" w:rsidRPr="0099438A">
        <w:rPr>
          <w:sz w:val="24"/>
          <w:szCs w:val="24"/>
        </w:rPr>
        <w:t>14</w:t>
      </w:r>
      <w:r w:rsidRPr="0099438A">
        <w:rPr>
          <w:sz w:val="24"/>
          <w:szCs w:val="24"/>
        </w:rPr>
        <w:t xml:space="preserve">: </w:t>
      </w:r>
      <w:r w:rsidR="00E846CE" w:rsidRPr="0099438A">
        <w:rPr>
          <w:sz w:val="24"/>
          <w:szCs w:val="24"/>
        </w:rPr>
        <w:t>63292/74784 dal</w:t>
      </w:r>
      <w:r w:rsidR="009577EC" w:rsidRPr="0099438A">
        <w:rPr>
          <w:sz w:val="24"/>
          <w:szCs w:val="24"/>
        </w:rPr>
        <w:t>į</w:t>
      </w:r>
      <w:r w:rsidR="00E846CE" w:rsidRPr="0099438A">
        <w:rPr>
          <w:sz w:val="24"/>
          <w:szCs w:val="24"/>
        </w:rPr>
        <w:t xml:space="preserve"> administracinio pastato (unikalus Nr. 3698-4004-7018), ½ dalį kitų inžinerinių statinių</w:t>
      </w:r>
      <w:r w:rsidR="009577EC" w:rsidRPr="0099438A">
        <w:rPr>
          <w:sz w:val="24"/>
          <w:szCs w:val="24"/>
        </w:rPr>
        <w:t xml:space="preserve"> – </w:t>
      </w:r>
      <w:r w:rsidR="00E846CE" w:rsidRPr="0099438A">
        <w:rPr>
          <w:sz w:val="24"/>
          <w:szCs w:val="24"/>
        </w:rPr>
        <w:t>kiemo statinių (unikalus Nr. 3698-4004-7030) ir kitus inžinerinius statinius</w:t>
      </w:r>
      <w:r w:rsidR="00A1543D">
        <w:rPr>
          <w:sz w:val="24"/>
          <w:szCs w:val="24"/>
        </w:rPr>
        <w:t xml:space="preserve"> – kiemo aikštelę (unikalus Nr. </w:t>
      </w:r>
      <w:r w:rsidR="00E846CE" w:rsidRPr="0099438A">
        <w:rPr>
          <w:sz w:val="24"/>
          <w:szCs w:val="24"/>
        </w:rPr>
        <w:t>4400-1491-7729).</w:t>
      </w:r>
      <w:r w:rsidR="00380048" w:rsidRPr="00380048">
        <w:rPr>
          <w:sz w:val="24"/>
          <w:szCs w:val="24"/>
        </w:rPr>
        <w:t xml:space="preserve"> </w:t>
      </w:r>
      <w:r w:rsidR="00380048" w:rsidRPr="00AC0880">
        <w:rPr>
          <w:sz w:val="24"/>
          <w:szCs w:val="24"/>
        </w:rPr>
        <w:t>Mainais į šį valstybės turtą siūlome panašios vertės likvidų turtą Biržuose, Rotušės g. 25: administracinį pastatą (unikalus Nr. 3698-4014-5014), kurio bendras plotas – 638,13 kv. m.</w:t>
      </w:r>
    </w:p>
    <w:p w14:paraId="118685D0" w14:textId="77777777" w:rsidR="0045136C" w:rsidRPr="0099438A" w:rsidRDefault="0045136C" w:rsidP="007D19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Biržų rajono savivaldybės taryb</w:t>
      </w:r>
      <w:r w:rsidR="00064985">
        <w:rPr>
          <w:sz w:val="24"/>
          <w:szCs w:val="24"/>
        </w:rPr>
        <w:t xml:space="preserve">a </w:t>
      </w:r>
      <w:r>
        <w:rPr>
          <w:sz w:val="24"/>
          <w:szCs w:val="24"/>
        </w:rPr>
        <w:t>2021 m. balandžio 30 d. sprendimu Nr. T-124 „Dėl sutikimo perimti valstybės turtą ir perduoti Savivaldybės turtą“ sutiko dėl aukščiau paminėto turto mainų.</w:t>
      </w:r>
    </w:p>
    <w:p w14:paraId="70C826D2" w14:textId="77777777" w:rsidR="00070AA9" w:rsidRDefault="00FF2A1C" w:rsidP="007D19A2">
      <w:pPr>
        <w:jc w:val="both"/>
        <w:rPr>
          <w:sz w:val="24"/>
          <w:szCs w:val="24"/>
        </w:rPr>
      </w:pPr>
      <w:r w:rsidRPr="0099438A">
        <w:rPr>
          <w:sz w:val="24"/>
          <w:szCs w:val="24"/>
        </w:rPr>
        <w:tab/>
        <w:t>Prašomas perduoti Savivaldybės nuosavybė</w:t>
      </w:r>
      <w:r w:rsidR="007B0500" w:rsidRPr="0099438A">
        <w:rPr>
          <w:sz w:val="24"/>
          <w:szCs w:val="24"/>
        </w:rPr>
        <w:t>n</w:t>
      </w:r>
      <w:r w:rsidRPr="0099438A">
        <w:rPr>
          <w:sz w:val="24"/>
          <w:szCs w:val="24"/>
        </w:rPr>
        <w:t xml:space="preserve"> nekilnojamasis </w:t>
      </w:r>
      <w:r w:rsidR="00F8142E" w:rsidRPr="0099438A">
        <w:rPr>
          <w:sz w:val="24"/>
          <w:szCs w:val="24"/>
        </w:rPr>
        <w:t xml:space="preserve">turtas </w:t>
      </w:r>
      <w:r w:rsidRPr="0099438A">
        <w:rPr>
          <w:sz w:val="24"/>
          <w:szCs w:val="24"/>
        </w:rPr>
        <w:t>reikalingas Biržų Vlado Jakubėno muzikos mokykl</w:t>
      </w:r>
      <w:r w:rsidR="00F8142E" w:rsidRPr="0099438A">
        <w:rPr>
          <w:sz w:val="24"/>
          <w:szCs w:val="24"/>
        </w:rPr>
        <w:t>os (kodas 190547931, adresas Kęstučio g. 6, Biržai) (toliau – Muzikos mokykla) veiklai</w:t>
      </w:r>
      <w:r w:rsidR="007B0500" w:rsidRPr="0099438A">
        <w:rPr>
          <w:sz w:val="24"/>
          <w:szCs w:val="24"/>
        </w:rPr>
        <w:t xml:space="preserve"> vykdyti</w:t>
      </w:r>
      <w:r w:rsidR="0099438A">
        <w:rPr>
          <w:sz w:val="24"/>
          <w:szCs w:val="24"/>
        </w:rPr>
        <w:t xml:space="preserve">. </w:t>
      </w:r>
      <w:r w:rsidR="007B0500" w:rsidRPr="0099438A">
        <w:rPr>
          <w:sz w:val="24"/>
          <w:szCs w:val="24"/>
        </w:rPr>
        <w:t>Muzikos mokykla yra vaikų neformalaus švietimo įstaiga, vykd</w:t>
      </w:r>
      <w:r w:rsidR="00D231F7" w:rsidRPr="0099438A">
        <w:rPr>
          <w:sz w:val="24"/>
          <w:szCs w:val="24"/>
        </w:rPr>
        <w:t>anti</w:t>
      </w:r>
      <w:r w:rsidR="007B0500" w:rsidRPr="0099438A">
        <w:rPr>
          <w:sz w:val="24"/>
          <w:szCs w:val="24"/>
        </w:rPr>
        <w:t xml:space="preserve"> meninio (muzikos ir dailės) ugdymo programas, siekia</w:t>
      </w:r>
      <w:r w:rsidR="00D231F7" w:rsidRPr="0099438A">
        <w:rPr>
          <w:sz w:val="24"/>
          <w:szCs w:val="24"/>
        </w:rPr>
        <w:t>nti</w:t>
      </w:r>
      <w:r w:rsidR="007B0500" w:rsidRPr="0099438A">
        <w:rPr>
          <w:sz w:val="24"/>
          <w:szCs w:val="24"/>
        </w:rPr>
        <w:t xml:space="preserve"> užtikrinti kuo aukštesnę ugdymo kokybę bei sudar</w:t>
      </w:r>
      <w:r w:rsidR="00D231F7" w:rsidRPr="0099438A">
        <w:rPr>
          <w:sz w:val="24"/>
          <w:szCs w:val="24"/>
        </w:rPr>
        <w:t>yti</w:t>
      </w:r>
      <w:r w:rsidR="007B0500" w:rsidRPr="0099438A">
        <w:rPr>
          <w:sz w:val="24"/>
          <w:szCs w:val="24"/>
        </w:rPr>
        <w:t xml:space="preserve"> galimyb</w:t>
      </w:r>
      <w:r w:rsidR="00D231F7" w:rsidRPr="0099438A">
        <w:rPr>
          <w:sz w:val="24"/>
          <w:szCs w:val="24"/>
        </w:rPr>
        <w:t>ę</w:t>
      </w:r>
      <w:r w:rsidR="007B0500" w:rsidRPr="0099438A">
        <w:rPr>
          <w:sz w:val="24"/>
          <w:szCs w:val="24"/>
        </w:rPr>
        <w:t xml:space="preserve"> įgyti menines kompetencijas, tenkinti mokinių ugdymosi, gabumo ir kūrybiškumo bei saviraiškos poreikius. </w:t>
      </w:r>
    </w:p>
    <w:p w14:paraId="49863136" w14:textId="77777777" w:rsidR="00070AA9" w:rsidRPr="0099438A" w:rsidRDefault="00380048" w:rsidP="00070A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</w:t>
      </w:r>
      <w:r w:rsidR="00070AA9" w:rsidRPr="0099438A">
        <w:rPr>
          <w:sz w:val="24"/>
          <w:szCs w:val="24"/>
        </w:rPr>
        <w:t xml:space="preserve">Muzikos mokyklos veikla vykdoma dviejuose korpusuose Biržuose, Kęstučio g. 1-8 ir Kęstučio g. 6-4. Muzikos mokyklos dailės skyrius įsikūręs Biržuose, Žemoji g. 9. </w:t>
      </w:r>
    </w:p>
    <w:p w14:paraId="3C1AC640" w14:textId="77777777" w:rsidR="00C55795" w:rsidRDefault="00070AA9" w:rsidP="00070AA9">
      <w:pPr>
        <w:ind w:firstLine="720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Muzikos mokyklos patalpos, esančios Biržuose, Kęstučio g. 1-8 (pastato antrame aukšte), yra blogos būklės ir nepritaikytos vaikų muzikiniam ugdymui: patalpos ankštos, šaltos, pagrindiniai laiptai statūs, nesaugūs ir nepatogūs neštis muzikos instrumentams. Dalyje patalpų įtrūkęs lubų tinkas, susidėvėjęs vamzdynas, nelygios, linguojančios grindys. Savivaldybės patalpoms reikalingas kapitalinis remon</w:t>
      </w:r>
      <w:r w:rsidR="00C55795">
        <w:rPr>
          <w:sz w:val="24"/>
          <w:szCs w:val="24"/>
        </w:rPr>
        <w:t xml:space="preserve">tas. </w:t>
      </w:r>
      <w:r w:rsidRPr="0099438A">
        <w:rPr>
          <w:sz w:val="24"/>
          <w:szCs w:val="24"/>
        </w:rPr>
        <w:t>Tačiau pastatas, kuriame įsikūrusi Muzikos mokykla (bendras plotas – 307,29</w:t>
      </w:r>
      <w:r>
        <w:rPr>
          <w:sz w:val="24"/>
          <w:szCs w:val="24"/>
        </w:rPr>
        <w:t> </w:t>
      </w:r>
      <w:r w:rsidRPr="0099438A">
        <w:rPr>
          <w:sz w:val="24"/>
          <w:szCs w:val="24"/>
        </w:rPr>
        <w:t>kv. m), pastatytas 1910 m., jo išplanavimas neleistų tinkamai perplanuoti patalpų, pritaikant jas Muzikos mokyklos veiklai.</w:t>
      </w:r>
      <w:r>
        <w:rPr>
          <w:sz w:val="24"/>
          <w:szCs w:val="24"/>
        </w:rPr>
        <w:t xml:space="preserve"> </w:t>
      </w:r>
    </w:p>
    <w:p w14:paraId="6A3452B9" w14:textId="77777777" w:rsidR="0077316F" w:rsidRDefault="0077316F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 Biržų mieste neturi kitų patalpų, į kurias galėtų perkelti Muzikos mokyklos veiklą. </w:t>
      </w:r>
    </w:p>
    <w:p w14:paraId="74567C5D" w14:textId="77777777" w:rsidR="00BA79FE" w:rsidRDefault="0077316F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 Biržų mieste yra perdavusi panaudos pagrindais 82,04 k</w:t>
      </w:r>
      <w:r w:rsidR="00A1543D">
        <w:rPr>
          <w:sz w:val="24"/>
          <w:szCs w:val="24"/>
        </w:rPr>
        <w:t xml:space="preserve">v. m administracinės paskirties </w:t>
      </w:r>
      <w:r>
        <w:rPr>
          <w:sz w:val="24"/>
          <w:szCs w:val="24"/>
        </w:rPr>
        <w:t xml:space="preserve">Savivaldybės patalpas Biržuose, J. Janonio g. 2, </w:t>
      </w:r>
      <w:r w:rsidR="00BA79FE">
        <w:rPr>
          <w:sz w:val="24"/>
          <w:szCs w:val="24"/>
        </w:rPr>
        <w:t>ir 39,91 kv. m</w:t>
      </w:r>
      <w:r w:rsidR="00D32F18">
        <w:rPr>
          <w:sz w:val="24"/>
          <w:szCs w:val="24"/>
        </w:rPr>
        <w:t xml:space="preserve"> patalpas</w:t>
      </w:r>
      <w:r w:rsidR="00BA79FE">
        <w:rPr>
          <w:sz w:val="24"/>
          <w:szCs w:val="24"/>
        </w:rPr>
        <w:t xml:space="preserve"> Biržuose, Vytauto</w:t>
      </w:r>
      <w:r w:rsidR="00D32F18">
        <w:rPr>
          <w:sz w:val="24"/>
          <w:szCs w:val="24"/>
        </w:rPr>
        <w:t> </w:t>
      </w:r>
      <w:r w:rsidR="00BA79FE">
        <w:rPr>
          <w:sz w:val="24"/>
          <w:szCs w:val="24"/>
        </w:rPr>
        <w:t xml:space="preserve">g. 59, </w:t>
      </w:r>
      <w:r>
        <w:rPr>
          <w:sz w:val="24"/>
          <w:szCs w:val="24"/>
        </w:rPr>
        <w:t>subjektams, kurie pagal Lietuvos Respublikos viešojo sektoriaus atskaitomybės įstatymą nėra laikomi viešojo sektoriaus subjektais, tačiau jeigu ir būtų nutrauktos panaudos sutartys su šiais subjektais,  jų naudojamų patalpų neužtektų Muzikos mokyklos veiklai</w:t>
      </w:r>
      <w:r w:rsidR="00BA79FE">
        <w:rPr>
          <w:sz w:val="24"/>
          <w:szCs w:val="24"/>
        </w:rPr>
        <w:t>.</w:t>
      </w:r>
    </w:p>
    <w:p w14:paraId="34EDF0F9" w14:textId="77777777" w:rsidR="0077316F" w:rsidRDefault="00BA79FE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Išnuomotų administracinės paskirties patalpų </w:t>
      </w:r>
      <w:r w:rsidRPr="00BA79FE">
        <w:rPr>
          <w:sz w:val="24"/>
          <w:szCs w:val="24"/>
        </w:rPr>
        <w:t>subjektams, kurie pagal Lietuvos Respublikos viešojo sektoriaus atskaitomybės įstatymą nėra laikomi viešojo sektoriaus subjektais,</w:t>
      </w:r>
      <w:r>
        <w:rPr>
          <w:sz w:val="24"/>
          <w:szCs w:val="24"/>
        </w:rPr>
        <w:t xml:space="preserve"> Biržų mieste nėra.</w:t>
      </w:r>
    </w:p>
    <w:p w14:paraId="27425D98" w14:textId="77777777" w:rsidR="00142267" w:rsidRDefault="0077316F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Perėmus Savivaldybės nuosavybėn nekilnojamąjį turtą Biržuose, Rotušės g. 14,</w:t>
      </w:r>
      <w:r w:rsidR="001422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jis </w:t>
      </w:r>
      <w:r w:rsidR="00142267">
        <w:rPr>
          <w:sz w:val="24"/>
          <w:szCs w:val="24"/>
        </w:rPr>
        <w:t xml:space="preserve">iš Muzikos mokyklai skiriamų savivaldybės biudžeto </w:t>
      </w:r>
      <w:r w:rsidR="00EC66FE">
        <w:rPr>
          <w:sz w:val="24"/>
          <w:szCs w:val="24"/>
        </w:rPr>
        <w:t>lėšų</w:t>
      </w:r>
      <w:r w:rsidR="001422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bus pritaikytas Muzikos mokyklos veiklai. </w:t>
      </w:r>
    </w:p>
    <w:p w14:paraId="380D6197" w14:textId="77777777" w:rsidR="0077316F" w:rsidRDefault="00142267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316F">
        <w:rPr>
          <w:sz w:val="24"/>
          <w:szCs w:val="24"/>
        </w:rPr>
        <w:t>PRIDEDAMA:</w:t>
      </w:r>
    </w:p>
    <w:p w14:paraId="7465C1BB" w14:textId="77777777" w:rsidR="0077316F" w:rsidRDefault="0077316F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7316F">
        <w:rPr>
          <w:sz w:val="24"/>
          <w:szCs w:val="24"/>
        </w:rPr>
        <w:t>Biržų rajono savivaldybės taryb</w:t>
      </w:r>
      <w:r>
        <w:rPr>
          <w:sz w:val="24"/>
          <w:szCs w:val="24"/>
        </w:rPr>
        <w:t>os</w:t>
      </w:r>
      <w:r w:rsidRPr="0077316F">
        <w:rPr>
          <w:sz w:val="24"/>
          <w:szCs w:val="24"/>
        </w:rPr>
        <w:t xml:space="preserve"> 2021 m. balandžio 30 d. sprendim</w:t>
      </w:r>
      <w:r>
        <w:rPr>
          <w:sz w:val="24"/>
          <w:szCs w:val="24"/>
        </w:rPr>
        <w:t>o</w:t>
      </w:r>
      <w:r w:rsidRPr="0077316F">
        <w:rPr>
          <w:sz w:val="24"/>
          <w:szCs w:val="24"/>
        </w:rPr>
        <w:t xml:space="preserve"> Nr. T-124 „Dėl sutikimo perimti valstybės turtą ir perduoti Savivaldybės turtą</w:t>
      </w:r>
      <w:r>
        <w:rPr>
          <w:sz w:val="24"/>
          <w:szCs w:val="24"/>
        </w:rPr>
        <w:t>“ nuorašas, 3 lapai.</w:t>
      </w:r>
    </w:p>
    <w:p w14:paraId="7EC62801" w14:textId="77777777" w:rsidR="00D32F18" w:rsidRDefault="00D32F18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Nekilnojamojo turto Biržuose, Rotušės g. 25, registro duomenų bazės išrašas, 3 lapai.</w:t>
      </w:r>
    </w:p>
    <w:p w14:paraId="12F99EFC" w14:textId="77777777" w:rsidR="00D231F7" w:rsidRDefault="00D32F18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7316F">
        <w:rPr>
          <w:sz w:val="24"/>
          <w:szCs w:val="24"/>
        </w:rPr>
        <w:t xml:space="preserve">. </w:t>
      </w:r>
      <w:r w:rsidR="00C55795">
        <w:rPr>
          <w:sz w:val="24"/>
          <w:szCs w:val="24"/>
        </w:rPr>
        <w:t xml:space="preserve"> </w:t>
      </w:r>
      <w:r w:rsidR="0077316F" w:rsidRPr="0077316F">
        <w:rPr>
          <w:sz w:val="24"/>
          <w:szCs w:val="24"/>
        </w:rPr>
        <w:t>Biržų rajono savivaldybės tarybos</w:t>
      </w:r>
      <w:r w:rsidR="0077316F">
        <w:rPr>
          <w:sz w:val="24"/>
          <w:szCs w:val="24"/>
        </w:rPr>
        <w:t xml:space="preserve"> </w:t>
      </w:r>
      <w:r w:rsidR="0077316F" w:rsidRPr="0077316F">
        <w:rPr>
          <w:sz w:val="24"/>
          <w:szCs w:val="24"/>
        </w:rPr>
        <w:t>2015 m. birželio 30 d. sprendim</w:t>
      </w:r>
      <w:r w:rsidR="00142267">
        <w:rPr>
          <w:sz w:val="24"/>
          <w:szCs w:val="24"/>
        </w:rPr>
        <w:t>o</w:t>
      </w:r>
      <w:r w:rsidR="0077316F" w:rsidRPr="0077316F">
        <w:rPr>
          <w:sz w:val="24"/>
          <w:szCs w:val="24"/>
        </w:rPr>
        <w:t xml:space="preserve"> Nr. T-148</w:t>
      </w:r>
      <w:r w:rsidR="00142267">
        <w:rPr>
          <w:sz w:val="24"/>
          <w:szCs w:val="24"/>
        </w:rPr>
        <w:t xml:space="preserve"> „</w:t>
      </w:r>
      <w:r w:rsidR="00142267" w:rsidRPr="00142267">
        <w:rPr>
          <w:sz w:val="24"/>
          <w:szCs w:val="24"/>
        </w:rPr>
        <w:t>Dėl viešame aukcione parduodamo Biržų rajono savivaldybės nekilnojamojo turto ir kitų nekilnojamųjų daiktų sąrašo patvirtinimo“</w:t>
      </w:r>
      <w:r w:rsidR="00142267">
        <w:rPr>
          <w:sz w:val="24"/>
          <w:szCs w:val="24"/>
        </w:rPr>
        <w:t xml:space="preserve"> kopija, 4 lapai.</w:t>
      </w:r>
    </w:p>
    <w:p w14:paraId="0D54DD53" w14:textId="77777777" w:rsidR="00142267" w:rsidRPr="0099438A" w:rsidRDefault="00D32F18" w:rsidP="007731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42267">
        <w:rPr>
          <w:sz w:val="24"/>
          <w:szCs w:val="24"/>
        </w:rPr>
        <w:t>. Biržų Vlado Jakubėno muzikos mokyklos 2021 m. kovo 3 d. rašto Nr. SR-38 „Dėl patalpų poreikio Biržų Vlado Jakubėno muzikos mokyklai“ kopija, 2 lapai.</w:t>
      </w:r>
    </w:p>
    <w:p w14:paraId="0BBB8056" w14:textId="77777777" w:rsidR="00D030D5" w:rsidRDefault="00D030D5" w:rsidP="008E5DED">
      <w:pPr>
        <w:jc w:val="both"/>
        <w:rPr>
          <w:sz w:val="24"/>
          <w:szCs w:val="24"/>
        </w:rPr>
      </w:pPr>
    </w:p>
    <w:p w14:paraId="33372C26" w14:textId="77777777" w:rsidR="0045136C" w:rsidRPr="0099438A" w:rsidRDefault="0045136C" w:rsidP="008E5D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A57D87" w14:textId="77777777" w:rsidR="0027575F" w:rsidRPr="0099438A" w:rsidRDefault="0027575F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75CD8812" w14:textId="77777777" w:rsidR="007D19A2" w:rsidRPr="0099438A" w:rsidRDefault="00197158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  <w:r w:rsidRPr="0099438A">
        <w:rPr>
          <w:rFonts w:ascii="Times New Roman" w:hAnsi="Times New Roman"/>
          <w:sz w:val="24"/>
          <w:szCs w:val="24"/>
        </w:rPr>
        <w:t>Savivaldybės mer</w:t>
      </w:r>
      <w:r w:rsidR="00E27271" w:rsidRPr="0099438A">
        <w:rPr>
          <w:rFonts w:ascii="Times New Roman" w:hAnsi="Times New Roman"/>
          <w:sz w:val="24"/>
          <w:szCs w:val="24"/>
        </w:rPr>
        <w:t>as</w:t>
      </w:r>
      <w:r w:rsidRPr="0099438A">
        <w:rPr>
          <w:rFonts w:ascii="Times New Roman" w:hAnsi="Times New Roman"/>
          <w:sz w:val="24"/>
          <w:szCs w:val="24"/>
        </w:rPr>
        <w:tab/>
      </w:r>
      <w:r w:rsidR="00D231F7" w:rsidRPr="009943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EC66FE">
        <w:rPr>
          <w:rFonts w:ascii="Times New Roman" w:hAnsi="Times New Roman"/>
          <w:sz w:val="24"/>
          <w:szCs w:val="24"/>
        </w:rPr>
        <w:t xml:space="preserve">          </w:t>
      </w:r>
      <w:r w:rsidR="00D231F7" w:rsidRPr="0099438A">
        <w:rPr>
          <w:rFonts w:ascii="Times New Roman" w:hAnsi="Times New Roman"/>
          <w:sz w:val="24"/>
          <w:szCs w:val="24"/>
        </w:rPr>
        <w:t xml:space="preserve">  Vytas Jareckas</w:t>
      </w:r>
    </w:p>
    <w:p w14:paraId="68EA072F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75227E99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75F9C55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39FD4052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39962A7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6E6A8AD7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85D42B6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7CD4E31B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E197C58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2C4076D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355D90B4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61851465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96C50B7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5B615724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058F80A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30306A0E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C616D6F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50B006B4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BFDF6E5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28F557F4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673BFE49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3971DC6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575DF3F1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A645B89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71881B2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523444DB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3A42726E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222CBCE1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2956D231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02CA5C19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283BEAB3" w14:textId="77777777" w:rsidR="00D32F18" w:rsidRPr="0099438A" w:rsidRDefault="00D32F18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1DA790AD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4065F771" w14:textId="77777777" w:rsidR="00A81BAC" w:rsidRPr="0099438A" w:rsidRDefault="00A81BAC" w:rsidP="00E27271">
      <w:pPr>
        <w:pStyle w:val="Pagrindiniotekstotrauka"/>
        <w:ind w:firstLine="0"/>
        <w:rPr>
          <w:rFonts w:ascii="Times New Roman" w:hAnsi="Times New Roman"/>
          <w:sz w:val="24"/>
          <w:szCs w:val="24"/>
        </w:rPr>
      </w:pPr>
    </w:p>
    <w:p w14:paraId="22D2858A" w14:textId="77777777" w:rsidR="00A81BAC" w:rsidRPr="00A81BAC" w:rsidRDefault="00A81BAC" w:rsidP="00A81BAC">
      <w:pPr>
        <w:jc w:val="both"/>
        <w:rPr>
          <w:i/>
          <w:lang w:val="en-US"/>
        </w:rPr>
      </w:pPr>
      <w:r w:rsidRPr="0099438A">
        <w:rPr>
          <w:rFonts w:ascii="TimesLT" w:hAnsi="TimesLT"/>
          <w:sz w:val="24"/>
          <w:szCs w:val="24"/>
        </w:rPr>
        <w:t xml:space="preserve">Daina Kolomakienė, tel. </w:t>
      </w:r>
      <w:r w:rsidR="00D32F18">
        <w:rPr>
          <w:rFonts w:ascii="TimesLT" w:hAnsi="TimesLT"/>
          <w:sz w:val="24"/>
          <w:szCs w:val="24"/>
        </w:rPr>
        <w:t>8 682 53930</w:t>
      </w:r>
      <w:r w:rsidRPr="0099438A">
        <w:rPr>
          <w:rFonts w:ascii="TimesLT" w:hAnsi="TimesLT"/>
          <w:sz w:val="24"/>
          <w:szCs w:val="24"/>
        </w:rPr>
        <w:t xml:space="preserve">, el. p. </w:t>
      </w:r>
      <w:hyperlink r:id="rId9" w:history="1">
        <w:r w:rsidRPr="0099438A">
          <w:rPr>
            <w:rFonts w:ascii="TimesLT" w:hAnsi="TimesLT"/>
            <w:color w:val="0000FF"/>
            <w:sz w:val="24"/>
            <w:szCs w:val="24"/>
            <w:u w:val="single"/>
          </w:rPr>
          <w:t>daina.kolomakiene</w:t>
        </w:r>
        <w:r w:rsidRPr="0099438A">
          <w:rPr>
            <w:rFonts w:ascii="TimesLT" w:hAnsi="TimesLT"/>
            <w:color w:val="0000FF"/>
            <w:sz w:val="24"/>
            <w:szCs w:val="24"/>
            <w:u w:val="single"/>
            <w:lang w:val="en-US"/>
          </w:rPr>
          <w:t>@birzai.lt</w:t>
        </w:r>
      </w:hyperlink>
      <w:r w:rsidRPr="00467377">
        <w:rPr>
          <w:rFonts w:ascii="TimesLT" w:hAnsi="TimesLT"/>
          <w:lang w:val="en-US"/>
        </w:rPr>
        <w:t xml:space="preserve"> </w:t>
      </w:r>
    </w:p>
    <w:sectPr w:rsidR="00A81BAC" w:rsidRPr="00A81BAC" w:rsidSect="00C55795">
      <w:headerReference w:type="even" r:id="rId10"/>
      <w:headerReference w:type="default" r:id="rId11"/>
      <w:pgSz w:w="11906" w:h="16838"/>
      <w:pgMar w:top="1134" w:right="567" w:bottom="1133" w:left="1701" w:header="567" w:footer="284" w:gutter="0"/>
      <w:pgNumType w:start="1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76B9" w14:textId="77777777" w:rsidR="004753FA" w:rsidRDefault="004753FA">
      <w:r>
        <w:separator/>
      </w:r>
    </w:p>
  </w:endnote>
  <w:endnote w:type="continuationSeparator" w:id="0">
    <w:p w14:paraId="17B256F3" w14:textId="77777777" w:rsidR="004753FA" w:rsidRDefault="0047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D384" w14:textId="77777777" w:rsidR="004753FA" w:rsidRDefault="004753FA">
      <w:r>
        <w:separator/>
      </w:r>
    </w:p>
  </w:footnote>
  <w:footnote w:type="continuationSeparator" w:id="0">
    <w:p w14:paraId="7697EB1B" w14:textId="77777777" w:rsidR="004753FA" w:rsidRDefault="0047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C9AF" w14:textId="77777777" w:rsidR="00B75E66" w:rsidRDefault="00B75E6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A101C8" w14:textId="77777777" w:rsidR="00B75E66" w:rsidRDefault="00B75E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0F1F" w14:textId="77777777" w:rsidR="00D231F7" w:rsidRDefault="00D231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427E8">
      <w:rPr>
        <w:noProof/>
      </w:rPr>
      <w:t>2</w:t>
    </w:r>
    <w:r>
      <w:fldChar w:fldCharType="end"/>
    </w:r>
  </w:p>
  <w:p w14:paraId="03BCE884" w14:textId="77777777" w:rsidR="00D231F7" w:rsidRDefault="00D231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52F"/>
    <w:multiLevelType w:val="singleLevel"/>
    <w:tmpl w:val="E74832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7B662D8"/>
    <w:multiLevelType w:val="singleLevel"/>
    <w:tmpl w:val="A8320538"/>
    <w:lvl w:ilvl="0">
      <w:start w:val="200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57"/>
  <w:drawingGridVerticalSpacing w:val="349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A3"/>
    <w:rsid w:val="00035224"/>
    <w:rsid w:val="00052697"/>
    <w:rsid w:val="00054BCE"/>
    <w:rsid w:val="00064985"/>
    <w:rsid w:val="00070AA9"/>
    <w:rsid w:val="000831F2"/>
    <w:rsid w:val="000C624D"/>
    <w:rsid w:val="0010052C"/>
    <w:rsid w:val="00142267"/>
    <w:rsid w:val="00145C63"/>
    <w:rsid w:val="00176783"/>
    <w:rsid w:val="00197158"/>
    <w:rsid w:val="001B1004"/>
    <w:rsid w:val="00212464"/>
    <w:rsid w:val="00223CDA"/>
    <w:rsid w:val="0023736C"/>
    <w:rsid w:val="00265778"/>
    <w:rsid w:val="00271C70"/>
    <w:rsid w:val="0027575F"/>
    <w:rsid w:val="00277E73"/>
    <w:rsid w:val="002B0EE8"/>
    <w:rsid w:val="002C70F5"/>
    <w:rsid w:val="002F1989"/>
    <w:rsid w:val="00317EA4"/>
    <w:rsid w:val="003720DB"/>
    <w:rsid w:val="00380048"/>
    <w:rsid w:val="00381C1D"/>
    <w:rsid w:val="003860F9"/>
    <w:rsid w:val="0039395B"/>
    <w:rsid w:val="00395880"/>
    <w:rsid w:val="003A5A45"/>
    <w:rsid w:val="003B0D7E"/>
    <w:rsid w:val="003F4173"/>
    <w:rsid w:val="00411A1D"/>
    <w:rsid w:val="0045136C"/>
    <w:rsid w:val="00465BF6"/>
    <w:rsid w:val="004753FA"/>
    <w:rsid w:val="00476FA5"/>
    <w:rsid w:val="004853F5"/>
    <w:rsid w:val="004928B1"/>
    <w:rsid w:val="004A167F"/>
    <w:rsid w:val="004B029E"/>
    <w:rsid w:val="005143B7"/>
    <w:rsid w:val="0059113F"/>
    <w:rsid w:val="005A5178"/>
    <w:rsid w:val="005C31BB"/>
    <w:rsid w:val="005D7F28"/>
    <w:rsid w:val="005E1A7F"/>
    <w:rsid w:val="005E1DA9"/>
    <w:rsid w:val="00603FB8"/>
    <w:rsid w:val="0067200F"/>
    <w:rsid w:val="006C6ACF"/>
    <w:rsid w:val="006E2207"/>
    <w:rsid w:val="006E744D"/>
    <w:rsid w:val="006F3394"/>
    <w:rsid w:val="00710931"/>
    <w:rsid w:val="00723916"/>
    <w:rsid w:val="00730FF2"/>
    <w:rsid w:val="0077316F"/>
    <w:rsid w:val="00794E77"/>
    <w:rsid w:val="007A57C4"/>
    <w:rsid w:val="007B0500"/>
    <w:rsid w:val="007D19A2"/>
    <w:rsid w:val="007E2B81"/>
    <w:rsid w:val="007E40FA"/>
    <w:rsid w:val="007F1D4E"/>
    <w:rsid w:val="00846E78"/>
    <w:rsid w:val="008B7343"/>
    <w:rsid w:val="008B7A7C"/>
    <w:rsid w:val="008D0741"/>
    <w:rsid w:val="008E5DED"/>
    <w:rsid w:val="00900028"/>
    <w:rsid w:val="00957474"/>
    <w:rsid w:val="009577EC"/>
    <w:rsid w:val="00963526"/>
    <w:rsid w:val="00963752"/>
    <w:rsid w:val="0099438A"/>
    <w:rsid w:val="00994936"/>
    <w:rsid w:val="009958FC"/>
    <w:rsid w:val="00A0721E"/>
    <w:rsid w:val="00A1543D"/>
    <w:rsid w:val="00A15BDF"/>
    <w:rsid w:val="00A37E29"/>
    <w:rsid w:val="00A705C6"/>
    <w:rsid w:val="00A734D8"/>
    <w:rsid w:val="00A81BAC"/>
    <w:rsid w:val="00AA3B4F"/>
    <w:rsid w:val="00AC0880"/>
    <w:rsid w:val="00AE5420"/>
    <w:rsid w:val="00B75E66"/>
    <w:rsid w:val="00B81E95"/>
    <w:rsid w:val="00B91DD3"/>
    <w:rsid w:val="00BA79FE"/>
    <w:rsid w:val="00BB61C3"/>
    <w:rsid w:val="00BC6AF9"/>
    <w:rsid w:val="00BD0620"/>
    <w:rsid w:val="00C30E10"/>
    <w:rsid w:val="00C52AB6"/>
    <w:rsid w:val="00C55795"/>
    <w:rsid w:val="00C700AE"/>
    <w:rsid w:val="00C71E62"/>
    <w:rsid w:val="00C7545D"/>
    <w:rsid w:val="00C77231"/>
    <w:rsid w:val="00CD46E4"/>
    <w:rsid w:val="00CE22DB"/>
    <w:rsid w:val="00CF54B9"/>
    <w:rsid w:val="00D030D5"/>
    <w:rsid w:val="00D231F7"/>
    <w:rsid w:val="00D26DBB"/>
    <w:rsid w:val="00D32F18"/>
    <w:rsid w:val="00D4276F"/>
    <w:rsid w:val="00D427E8"/>
    <w:rsid w:val="00D74B0D"/>
    <w:rsid w:val="00DD7CFA"/>
    <w:rsid w:val="00DE69A3"/>
    <w:rsid w:val="00E169E3"/>
    <w:rsid w:val="00E27271"/>
    <w:rsid w:val="00E35121"/>
    <w:rsid w:val="00E37A84"/>
    <w:rsid w:val="00E476A8"/>
    <w:rsid w:val="00E635A3"/>
    <w:rsid w:val="00E846CE"/>
    <w:rsid w:val="00EC66FE"/>
    <w:rsid w:val="00EE403A"/>
    <w:rsid w:val="00F13534"/>
    <w:rsid w:val="00F40136"/>
    <w:rsid w:val="00F63C30"/>
    <w:rsid w:val="00F8142E"/>
    <w:rsid w:val="00FA08C1"/>
    <w:rsid w:val="00FC2D04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D2C829"/>
  <w15:chartTrackingRefBased/>
  <w15:docId w15:val="{CB392389-AC3A-4063-8927-43FC3987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LT" w:hAnsi="TimesLT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both"/>
    </w:pPr>
    <w:rPr>
      <w:b/>
    </w:rPr>
  </w:style>
  <w:style w:type="paragraph" w:styleId="Debesliotekstas">
    <w:name w:val="Balloon Text"/>
    <w:basedOn w:val="prastasis"/>
    <w:semiHidden/>
    <w:rsid w:val="00C30E1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0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317EA4"/>
    <w:rPr>
      <w:b/>
      <w:bCs/>
    </w:rPr>
  </w:style>
  <w:style w:type="character" w:customStyle="1" w:styleId="AntratsDiagrama">
    <w:name w:val="Antraštės Diagrama"/>
    <w:link w:val="Antrats"/>
    <w:uiPriority w:val="99"/>
    <w:rsid w:val="00D231F7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birzai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ina.kolomakiene@birz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Birzu rajono savivaldybe</Company>
  <LinksUpToDate>false</LinksUpToDate>
  <CharactersWithSpaces>4429</CharactersWithSpaces>
  <SharedDoc>false</SharedDoc>
  <HLinks>
    <vt:vector size="12" baseType="variant">
      <vt:variant>
        <vt:i4>2359387</vt:i4>
      </vt:variant>
      <vt:variant>
        <vt:i4>3</vt:i4>
      </vt:variant>
      <vt:variant>
        <vt:i4>0</vt:i4>
      </vt:variant>
      <vt:variant>
        <vt:i4>5</vt:i4>
      </vt:variant>
      <vt:variant>
        <vt:lpwstr>mailto:daina.kolomakiene@birzai.lt</vt:lpwstr>
      </vt:variant>
      <vt:variant>
        <vt:lpwstr/>
      </vt:variant>
      <vt:variant>
        <vt:i4>4849779</vt:i4>
      </vt:variant>
      <vt:variant>
        <vt:i4>0</vt:i4>
      </vt:variant>
      <vt:variant>
        <vt:i4>0</vt:i4>
      </vt:variant>
      <vt:variant>
        <vt:i4>5</vt:i4>
      </vt:variant>
      <vt:variant>
        <vt:lpwstr>mailto:savivaldybe@birzai.lt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Kristina</dc:creator>
  <cp:lastModifiedBy>MAŽEIKIENĖ, Rita | Turto bankas</cp:lastModifiedBy>
  <cp:revision>2</cp:revision>
  <cp:lastPrinted>2019-12-31T06:45:00Z</cp:lastPrinted>
  <dcterms:created xsi:type="dcterms:W3CDTF">2021-05-10T04:57:00Z</dcterms:created>
  <dcterms:modified xsi:type="dcterms:W3CDTF">2021-05-10T04:57:00Z</dcterms:modified>
</cp:coreProperties>
</file>