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C35C" w14:textId="77777777" w:rsidR="000112A2" w:rsidRDefault="00504B61">
      <w:pPr>
        <w:jc w:val="right"/>
        <w:rPr>
          <w:b/>
          <w:lang w:eastAsia="lt-LT"/>
        </w:rPr>
      </w:pPr>
      <w:r>
        <w:rPr>
          <w:b/>
          <w:lang w:eastAsia="lt-LT"/>
        </w:rPr>
        <w:t>Projektas</w:t>
      </w:r>
    </w:p>
    <w:p w14:paraId="2DBF183B" w14:textId="77777777" w:rsidR="000112A2" w:rsidRDefault="000112A2">
      <w:pPr>
        <w:jc w:val="center"/>
        <w:rPr>
          <w:lang w:eastAsia="lt-LT"/>
        </w:rPr>
      </w:pPr>
    </w:p>
    <w:p w14:paraId="1711551F" w14:textId="77777777" w:rsidR="000112A2" w:rsidRDefault="000112A2">
      <w:pPr>
        <w:rPr>
          <w:sz w:val="10"/>
          <w:szCs w:val="10"/>
        </w:rPr>
      </w:pPr>
    </w:p>
    <w:p w14:paraId="0EFB36E5" w14:textId="77777777" w:rsidR="000112A2" w:rsidRDefault="00504B61">
      <w:pPr>
        <w:keepNext/>
        <w:jc w:val="center"/>
        <w:rPr>
          <w:rFonts w:ascii="Arial" w:hAnsi="Arial" w:cs="Arial"/>
          <w:caps/>
          <w:sz w:val="36"/>
          <w:lang w:eastAsia="lt-LT"/>
        </w:rPr>
      </w:pPr>
      <w:r>
        <w:rPr>
          <w:rFonts w:ascii="Arial" w:hAnsi="Arial" w:cs="Arial"/>
          <w:caps/>
          <w:sz w:val="36"/>
          <w:lang w:eastAsia="lt-LT"/>
        </w:rPr>
        <w:t>Lietuvos Respublikos Vyriausybė</w:t>
      </w:r>
    </w:p>
    <w:p w14:paraId="56759E3F" w14:textId="77777777" w:rsidR="000112A2" w:rsidRDefault="000112A2">
      <w:pPr>
        <w:jc w:val="center"/>
        <w:rPr>
          <w:caps/>
          <w:lang w:eastAsia="lt-LT"/>
        </w:rPr>
      </w:pPr>
    </w:p>
    <w:p w14:paraId="7944B36C" w14:textId="77777777" w:rsidR="000112A2" w:rsidRDefault="00504B61">
      <w:pPr>
        <w:jc w:val="center"/>
        <w:rPr>
          <w:b/>
          <w:caps/>
          <w:lang w:eastAsia="lt-LT"/>
        </w:rPr>
      </w:pPr>
      <w:r>
        <w:rPr>
          <w:b/>
          <w:caps/>
          <w:lang w:eastAsia="lt-LT"/>
        </w:rPr>
        <w:t>nutarimas</w:t>
      </w:r>
    </w:p>
    <w:p w14:paraId="5BA41C96" w14:textId="38EA1C8F" w:rsidR="000112A2" w:rsidRDefault="00504B61">
      <w:pPr>
        <w:widowControl w:val="0"/>
        <w:jc w:val="center"/>
        <w:rPr>
          <w:b/>
          <w:caps/>
          <w:szCs w:val="24"/>
          <w:lang w:eastAsia="lt-LT"/>
        </w:rPr>
      </w:pPr>
      <w:r>
        <w:rPr>
          <w:b/>
          <w:caps/>
          <w:szCs w:val="24"/>
          <w:lang w:eastAsia="lt-LT"/>
        </w:rPr>
        <w:t xml:space="preserve">DĖL </w:t>
      </w:r>
      <w:r w:rsidR="001903F0" w:rsidRPr="001903F0">
        <w:rPr>
          <w:b/>
          <w:caps/>
          <w:szCs w:val="24"/>
          <w:lang w:eastAsia="lt-LT"/>
        </w:rPr>
        <w:t>Lietuvos Respublikos Vyriausybės 2020 m. lapkričio 4 d. nutarim</w:t>
      </w:r>
      <w:r w:rsidR="001903F0">
        <w:rPr>
          <w:b/>
          <w:caps/>
          <w:szCs w:val="24"/>
          <w:lang w:eastAsia="lt-LT"/>
        </w:rPr>
        <w:t>O</w:t>
      </w:r>
      <w:r w:rsidR="001903F0" w:rsidRPr="001903F0">
        <w:rPr>
          <w:b/>
          <w:caps/>
          <w:szCs w:val="24"/>
          <w:lang w:eastAsia="lt-LT"/>
        </w:rPr>
        <w:t xml:space="preserve"> Nr. 1226 „Dėl karantino Lietuvos Respublikos teritorijoje paskelbimo“</w:t>
      </w:r>
      <w:r w:rsidR="009B11DD">
        <w:rPr>
          <w:b/>
          <w:caps/>
          <w:szCs w:val="24"/>
          <w:lang w:eastAsia="lt-LT"/>
        </w:rPr>
        <w:t xml:space="preserve"> </w:t>
      </w:r>
      <w:r>
        <w:rPr>
          <w:b/>
          <w:caps/>
          <w:szCs w:val="24"/>
          <w:lang w:eastAsia="lt-LT"/>
        </w:rPr>
        <w:t>PRIPAŽINIMO NETEKUSIU GALIOS</w:t>
      </w:r>
    </w:p>
    <w:p w14:paraId="41E98520" w14:textId="77777777" w:rsidR="000112A2" w:rsidRDefault="000112A2">
      <w:pPr>
        <w:tabs>
          <w:tab w:val="center" w:pos="4153"/>
          <w:tab w:val="right" w:pos="8306"/>
        </w:tabs>
        <w:rPr>
          <w:lang w:eastAsia="lt-LT"/>
        </w:rPr>
      </w:pPr>
    </w:p>
    <w:p w14:paraId="36A50646" w14:textId="77777777" w:rsidR="000112A2" w:rsidRDefault="00504B61">
      <w:pPr>
        <w:ind w:firstLine="62"/>
        <w:jc w:val="center"/>
        <w:rPr>
          <w:lang w:eastAsia="lt-LT"/>
        </w:rPr>
      </w:pPr>
      <w:r>
        <w:rPr>
          <w:lang w:eastAsia="lt-LT"/>
        </w:rPr>
        <w:t xml:space="preserve">Nr. </w:t>
      </w:r>
    </w:p>
    <w:p w14:paraId="73EE899D" w14:textId="77777777" w:rsidR="000112A2" w:rsidRDefault="00504B61">
      <w:pPr>
        <w:jc w:val="center"/>
        <w:rPr>
          <w:lang w:eastAsia="lt-LT"/>
        </w:rPr>
      </w:pPr>
      <w:r>
        <w:rPr>
          <w:lang w:eastAsia="lt-LT"/>
        </w:rPr>
        <w:t>Vilnius</w:t>
      </w:r>
    </w:p>
    <w:p w14:paraId="2122323D" w14:textId="77777777" w:rsidR="000112A2" w:rsidRDefault="000112A2">
      <w:pPr>
        <w:jc w:val="center"/>
        <w:rPr>
          <w:lang w:eastAsia="lt-LT"/>
        </w:rPr>
      </w:pPr>
    </w:p>
    <w:p w14:paraId="37EE1EB5" w14:textId="77777777" w:rsidR="000112A2" w:rsidRDefault="00504B6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451CE9B5" w14:textId="02300744" w:rsidR="000112A2" w:rsidRDefault="00504B61">
      <w:pPr>
        <w:tabs>
          <w:tab w:val="left" w:pos="567"/>
        </w:tabs>
        <w:ind w:firstLine="709"/>
        <w:jc w:val="both"/>
        <w:rPr>
          <w:rFonts w:eastAsia="Calibri"/>
          <w:szCs w:val="24"/>
          <w:lang w:eastAsia="lt-LT"/>
        </w:rPr>
      </w:pPr>
      <w:r>
        <w:rPr>
          <w:rFonts w:eastAsia="Calibri"/>
          <w:szCs w:val="24"/>
          <w:lang w:eastAsia="lt-LT"/>
        </w:rPr>
        <w:t>1. Pripažinti netekusiu galios</w:t>
      </w:r>
      <w:r w:rsidR="001903F0">
        <w:rPr>
          <w:rFonts w:eastAsia="Calibri"/>
          <w:szCs w:val="24"/>
          <w:lang w:eastAsia="lt-LT"/>
        </w:rPr>
        <w:t xml:space="preserve"> </w:t>
      </w:r>
      <w:r w:rsidR="001903F0" w:rsidRPr="001903F0">
        <w:rPr>
          <w:rFonts w:eastAsia="Calibri"/>
          <w:szCs w:val="24"/>
          <w:lang w:eastAsia="lt-LT"/>
        </w:rPr>
        <w:t>Lietuvos Respublikos Vyriausybės 2020 m. lapkričio 4 d. nutarim</w:t>
      </w:r>
      <w:r w:rsidR="001903F0">
        <w:rPr>
          <w:rFonts w:eastAsia="Calibri"/>
          <w:szCs w:val="24"/>
          <w:lang w:eastAsia="lt-LT"/>
        </w:rPr>
        <w:t>ą</w:t>
      </w:r>
      <w:r w:rsidR="001903F0" w:rsidRPr="001903F0">
        <w:rPr>
          <w:rFonts w:eastAsia="Calibri"/>
          <w:szCs w:val="24"/>
          <w:lang w:eastAsia="lt-LT"/>
        </w:rPr>
        <w:t xml:space="preserve"> Nr. 1226 „Dėl karantino Lietuvos Respublikos teritorijoje paskelbimo“</w:t>
      </w:r>
      <w:r w:rsidR="00117B3B">
        <w:rPr>
          <w:rFonts w:eastAsia="Calibri"/>
          <w:szCs w:val="24"/>
          <w:lang w:eastAsia="lt-LT"/>
        </w:rPr>
        <w:t xml:space="preserve"> su visais pakeitimais ir papildymais</w:t>
      </w:r>
      <w:r>
        <w:rPr>
          <w:rFonts w:eastAsia="Calibri"/>
          <w:szCs w:val="24"/>
          <w:lang w:eastAsia="lt-LT"/>
        </w:rPr>
        <w:t xml:space="preserve">. </w:t>
      </w:r>
    </w:p>
    <w:p w14:paraId="45A0972C" w14:textId="438F7F2C" w:rsidR="00254595" w:rsidRPr="00254595" w:rsidRDefault="00254595" w:rsidP="00254595">
      <w:pPr>
        <w:tabs>
          <w:tab w:val="left" w:pos="567"/>
        </w:tabs>
        <w:ind w:firstLine="709"/>
        <w:jc w:val="both"/>
        <w:rPr>
          <w:rFonts w:eastAsia="Calibri"/>
          <w:szCs w:val="24"/>
          <w:lang w:eastAsia="lt-LT"/>
        </w:rPr>
      </w:pPr>
      <w:r>
        <w:rPr>
          <w:rFonts w:eastAsia="Calibri"/>
          <w:szCs w:val="24"/>
          <w:lang w:eastAsia="lt-LT"/>
        </w:rPr>
        <w:t>2. Nustaty</w:t>
      </w:r>
      <w:r w:rsidR="00F22255">
        <w:rPr>
          <w:rFonts w:eastAsia="Calibri"/>
          <w:szCs w:val="24"/>
          <w:lang w:eastAsia="lt-LT"/>
        </w:rPr>
        <w:t>t</w:t>
      </w:r>
      <w:r>
        <w:rPr>
          <w:rFonts w:eastAsia="Calibri"/>
          <w:szCs w:val="24"/>
          <w:lang w:eastAsia="lt-LT"/>
        </w:rPr>
        <w:t xml:space="preserve">i, kad </w:t>
      </w:r>
      <w:r w:rsidRPr="00254595">
        <w:rPr>
          <w:rFonts w:eastAsia="Calibri"/>
          <w:szCs w:val="24"/>
          <w:lang w:eastAsia="lt-LT"/>
        </w:rPr>
        <w:t xml:space="preserve">dėl </w:t>
      </w:r>
      <w:r w:rsidRPr="001903F0">
        <w:rPr>
          <w:rFonts w:eastAsia="Calibri"/>
          <w:szCs w:val="24"/>
          <w:lang w:eastAsia="lt-LT"/>
        </w:rPr>
        <w:t>Lietuvos Respublikos Vyriausybės 2020 m. lapkričio 4 d. nutarim</w:t>
      </w:r>
      <w:r>
        <w:rPr>
          <w:rFonts w:eastAsia="Calibri"/>
          <w:szCs w:val="24"/>
          <w:lang w:eastAsia="lt-LT"/>
        </w:rPr>
        <w:t>u</w:t>
      </w:r>
      <w:r w:rsidRPr="001903F0">
        <w:rPr>
          <w:rFonts w:eastAsia="Calibri"/>
          <w:szCs w:val="24"/>
          <w:lang w:eastAsia="lt-LT"/>
        </w:rPr>
        <w:t xml:space="preserve"> Nr. 1226 „Dėl karantino Lietuvos Respublikos teritorijoje paskelbimo“</w:t>
      </w:r>
      <w:r>
        <w:rPr>
          <w:rFonts w:eastAsia="Calibri"/>
          <w:szCs w:val="24"/>
          <w:lang w:eastAsia="lt-LT"/>
        </w:rPr>
        <w:t xml:space="preserve"> buvusio paskelbto </w:t>
      </w:r>
      <w:r w:rsidRPr="00254595">
        <w:rPr>
          <w:rFonts w:eastAsia="Calibri"/>
          <w:szCs w:val="24"/>
          <w:lang w:eastAsia="lt-LT"/>
        </w:rPr>
        <w:t>karantino metu ribojamų ūkinių veiklų tiesiogiai ir netiesiogiai nukentėjusiems ūkinių veiklų vykdytojams paramos priemonių aprašuose nustatyta tvarka ir sąlygomis gali būti taikomos paramos priemonės ekonomikos ir inovacijų ministro ir socialinės apsaugos ir darbo ministro valdymo srityse, jeigu ūkinės veiklos vykdytojas atitinka bent vieną iš šių sąlygų:</w:t>
      </w:r>
    </w:p>
    <w:p w14:paraId="3CD44089" w14:textId="22DE77C1" w:rsidR="00254595" w:rsidRPr="00254595" w:rsidRDefault="00254595" w:rsidP="00254595">
      <w:pPr>
        <w:tabs>
          <w:tab w:val="left" w:pos="567"/>
        </w:tabs>
        <w:ind w:firstLine="709"/>
        <w:jc w:val="both"/>
        <w:rPr>
          <w:rFonts w:eastAsia="Calibri"/>
          <w:szCs w:val="24"/>
          <w:lang w:eastAsia="lt-LT"/>
        </w:rPr>
      </w:pPr>
      <w:bookmarkStart w:id="0" w:name="part_c35b0517ad2e40848b32348e981f86b8"/>
      <w:bookmarkEnd w:id="0"/>
      <w:r w:rsidRPr="00254595">
        <w:rPr>
          <w:rFonts w:eastAsia="Calibri"/>
          <w:szCs w:val="24"/>
          <w:lang w:eastAsia="lt-LT"/>
        </w:rPr>
        <w:t>2</w:t>
      </w:r>
      <w:r>
        <w:rPr>
          <w:rFonts w:eastAsia="Calibri"/>
          <w:szCs w:val="24"/>
          <w:lang w:eastAsia="lt-LT"/>
        </w:rPr>
        <w:t>.1</w:t>
      </w:r>
      <w:r w:rsidRPr="00254595">
        <w:rPr>
          <w:rFonts w:eastAsia="Calibri"/>
          <w:szCs w:val="24"/>
          <w:lang w:eastAsia="lt-LT"/>
        </w:rPr>
        <w:t>. ūkinės veiklos vykdytojo ūkinės veiklos vidutinė vieno mėnesio apyvarta, skaičiuojant nuo 2020 m. lapkričio 1 d. iki 2021 m. sausio 31 d., palyginti su 2019 m. ir / arba 2020 m. atitinkamo laikotarpio vidutine vieno mėnesio apyvarta, remiantis Valstybinei mokesčių inspekcijai prie Lietuvos Respublikos finansų ministerijos (toliau – VMI) pateiktose PVM deklaracijose deklaruotais, o neteikiantiems PVM deklaracijų, – pareiškėjo teikiamoje paraiškoje deklaruotais duomenimis, sumažėjo ne mažiau nei 30 procentų. Jeigu pagrindinė ūkinė veikla apribota po 2020 m. lapkričio 30  d., pajamų sumažėjimo, palyginti su 2019–2020  m. atitinkamu laikotarpiu, lyginamasis laikotarpis yra 2020 m. gruodžio 1 d. – 2021 m. sausio 31 d. Kai parama teikiama pagal 2020 m. kovo 20 d. Europos Komisijos komunikato „Laikinoji valstybės pagalbos priemonių, skirtų ekonomikai remti reaguojant į dabartinį COVID-19 protrūkį, sistema“ su paskutiniais pakeitimais, padarytais 2021 m. sausio 28 d. Europos Komisijos komunikatu, 3.12 skirsnį, ūkinės veiklos vykdytojo ūkinės veiklos vidutinė vieno mėnesio apyvarta, skaičiuojant nuo 2020 m. lapkričio 1 d. iki 2021 m. balandžio 30 d., palyginti su 2019 m. atitinkamo laikotarpio vidutine vieno mėnesio apyvarta, remiantis VMI pateiktose PVM deklaracijose deklaruotais, o neteikiantiems PVM deklaracijų, – pareiškėjo teikiamoje paraiškoje deklaruotais duomenimis, sumažėjo ne mažiau nei 30 procentų.</w:t>
      </w:r>
    </w:p>
    <w:p w14:paraId="35BCA189" w14:textId="0F042A4C" w:rsidR="00254595" w:rsidRPr="00254595" w:rsidRDefault="00254595" w:rsidP="00254595">
      <w:pPr>
        <w:tabs>
          <w:tab w:val="left" w:pos="567"/>
        </w:tabs>
        <w:ind w:firstLine="709"/>
        <w:jc w:val="both"/>
        <w:rPr>
          <w:rFonts w:eastAsia="Calibri"/>
          <w:szCs w:val="24"/>
          <w:lang w:eastAsia="lt-LT"/>
        </w:rPr>
      </w:pPr>
      <w:r w:rsidRPr="00254595">
        <w:rPr>
          <w:rFonts w:eastAsia="Calibri"/>
          <w:szCs w:val="24"/>
          <w:lang w:eastAsia="lt-LT"/>
        </w:rPr>
        <w:t>Tuo atveju, kai ūkinės veiklos vykdytojas, skaičiuojant nuo 2019 m. lapkričio 1 d. iki 2020 m. sausio 31 d., pajamų negavo, jam gali būti taikomos paramos priemonės pagal šio nutarimo 2.2 papunktį paramos priemonių aprašuose nustatyta tvarka ir sąlygomis;</w:t>
      </w:r>
    </w:p>
    <w:p w14:paraId="208DCF7A" w14:textId="4BA4F424" w:rsidR="00254595" w:rsidRPr="00254595" w:rsidRDefault="00254595" w:rsidP="00254595">
      <w:pPr>
        <w:tabs>
          <w:tab w:val="left" w:pos="567"/>
        </w:tabs>
        <w:ind w:firstLine="709"/>
        <w:jc w:val="both"/>
        <w:rPr>
          <w:rFonts w:eastAsia="Calibri"/>
          <w:szCs w:val="24"/>
          <w:lang w:eastAsia="lt-LT"/>
        </w:rPr>
      </w:pPr>
      <w:bookmarkStart w:id="1" w:name="part_bdcfebf4a898489aaf52a109c8771744"/>
      <w:bookmarkEnd w:id="1"/>
      <w:r w:rsidRPr="00254595">
        <w:rPr>
          <w:rFonts w:eastAsia="Calibri"/>
          <w:szCs w:val="24"/>
          <w:lang w:eastAsia="lt-LT"/>
        </w:rPr>
        <w:t>2.2. ūkinės veiklos vykdytojo vykdoma pagrindinė ūkinė veikla yra įtraukta į sąrašą, tvirtinamą bendru ekonomikos ir inovacijų ministro ir socialinės apsaugos ir darbo ministro įsakymu, suderinus su Lietuvos Respublikos finansų ministerija ir VMI. Į sąrašą įtraukiamos šiuo nutarimu ribojamos ūkinės veiklos, taip pat tos veiklos, kurios yra ribojamos netiesiogiai ir kurių įtraukimui į sąrašą pritaria Vyriausybė.</w:t>
      </w:r>
    </w:p>
    <w:p w14:paraId="013EAA70" w14:textId="507C65CD" w:rsidR="000112A2" w:rsidRDefault="00254595">
      <w:pPr>
        <w:tabs>
          <w:tab w:val="left" w:pos="993"/>
          <w:tab w:val="left" w:pos="1134"/>
        </w:tabs>
        <w:ind w:left="720" w:hanging="11"/>
        <w:rPr>
          <w:lang w:eastAsia="lt-LT"/>
        </w:rPr>
      </w:pPr>
      <w:r>
        <w:rPr>
          <w:rFonts w:eastAsia="Calibri"/>
          <w:szCs w:val="22"/>
          <w:lang w:eastAsia="lt-LT"/>
        </w:rPr>
        <w:t>3.</w:t>
      </w:r>
      <w:r w:rsidR="00504B61">
        <w:rPr>
          <w:rFonts w:eastAsia="Calibri"/>
          <w:szCs w:val="22"/>
          <w:lang w:eastAsia="lt-LT"/>
        </w:rPr>
        <w:tab/>
      </w:r>
      <w:r w:rsidR="00504B61">
        <w:rPr>
          <w:lang w:eastAsia="lt-LT"/>
        </w:rPr>
        <w:t>Šis nutarimas įsigalioja 202</w:t>
      </w:r>
      <w:r w:rsidR="001903F0">
        <w:rPr>
          <w:lang w:eastAsia="lt-LT"/>
        </w:rPr>
        <w:t>1</w:t>
      </w:r>
      <w:r w:rsidR="00504B61">
        <w:rPr>
          <w:lang w:eastAsia="lt-LT"/>
        </w:rPr>
        <w:t xml:space="preserve"> m. </w:t>
      </w:r>
      <w:r w:rsidR="001903F0">
        <w:rPr>
          <w:lang w:eastAsia="lt-LT"/>
        </w:rPr>
        <w:t>liepos</w:t>
      </w:r>
      <w:r w:rsidR="00504B61">
        <w:rPr>
          <w:lang w:eastAsia="lt-LT"/>
        </w:rPr>
        <w:t xml:space="preserve"> 1 d. </w:t>
      </w:r>
    </w:p>
    <w:p w14:paraId="65F2A4F1" w14:textId="77777777" w:rsidR="000112A2" w:rsidRDefault="000112A2">
      <w:pPr>
        <w:jc w:val="both"/>
        <w:rPr>
          <w:lang w:eastAsia="lt-LT"/>
        </w:rPr>
      </w:pPr>
    </w:p>
    <w:p w14:paraId="4E3FA94E" w14:textId="77777777" w:rsidR="000112A2" w:rsidRDefault="00504B61">
      <w:pPr>
        <w:tabs>
          <w:tab w:val="center" w:pos="-7800"/>
          <w:tab w:val="left" w:pos="6237"/>
          <w:tab w:val="right" w:pos="8306"/>
        </w:tabs>
        <w:rPr>
          <w:lang w:eastAsia="lt-LT"/>
        </w:rPr>
      </w:pPr>
      <w:r>
        <w:rPr>
          <w:lang w:eastAsia="lt-LT"/>
        </w:rPr>
        <w:t>Ministras Pirmininkas</w:t>
      </w:r>
      <w:r>
        <w:rPr>
          <w:lang w:eastAsia="lt-LT"/>
        </w:rPr>
        <w:tab/>
      </w:r>
    </w:p>
    <w:p w14:paraId="202E8C85" w14:textId="77777777" w:rsidR="000112A2" w:rsidRDefault="000112A2">
      <w:pPr>
        <w:tabs>
          <w:tab w:val="center" w:pos="-7800"/>
          <w:tab w:val="left" w:pos="6237"/>
          <w:tab w:val="right" w:pos="8306"/>
        </w:tabs>
        <w:rPr>
          <w:lang w:eastAsia="lt-LT"/>
        </w:rPr>
      </w:pPr>
    </w:p>
    <w:p w14:paraId="658892C2" w14:textId="77777777" w:rsidR="000112A2" w:rsidRDefault="00504B61">
      <w:pPr>
        <w:tabs>
          <w:tab w:val="center" w:pos="-7800"/>
          <w:tab w:val="left" w:pos="6237"/>
          <w:tab w:val="right" w:pos="8306"/>
        </w:tabs>
        <w:rPr>
          <w:lang w:eastAsia="lt-LT"/>
        </w:rPr>
      </w:pPr>
      <w:r>
        <w:rPr>
          <w:lang w:eastAsia="lt-LT"/>
        </w:rPr>
        <w:t>Sveikatos apsaugos ministras</w:t>
      </w:r>
      <w:r>
        <w:rPr>
          <w:lang w:eastAsia="lt-LT"/>
        </w:rPr>
        <w:tab/>
      </w:r>
    </w:p>
    <w:sectPr w:rsidR="000112A2">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86D3" w14:textId="77777777" w:rsidR="00035E14" w:rsidRDefault="00035E14">
      <w:pPr>
        <w:rPr>
          <w:lang w:eastAsia="lt-LT"/>
        </w:rPr>
      </w:pPr>
      <w:r>
        <w:rPr>
          <w:lang w:eastAsia="lt-LT"/>
        </w:rPr>
        <w:separator/>
      </w:r>
    </w:p>
  </w:endnote>
  <w:endnote w:type="continuationSeparator" w:id="0">
    <w:p w14:paraId="16E37C29" w14:textId="77777777" w:rsidR="00035E14" w:rsidRDefault="00035E1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B360" w14:textId="77777777" w:rsidR="000112A2" w:rsidRDefault="000112A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52C5" w14:textId="77777777" w:rsidR="000112A2" w:rsidRDefault="000112A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2FD8" w14:textId="77777777" w:rsidR="000112A2" w:rsidRDefault="000112A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1281" w14:textId="77777777" w:rsidR="00035E14" w:rsidRDefault="00035E14">
      <w:pPr>
        <w:rPr>
          <w:lang w:eastAsia="lt-LT"/>
        </w:rPr>
      </w:pPr>
      <w:r>
        <w:rPr>
          <w:lang w:eastAsia="lt-LT"/>
        </w:rPr>
        <w:separator/>
      </w:r>
    </w:p>
  </w:footnote>
  <w:footnote w:type="continuationSeparator" w:id="0">
    <w:p w14:paraId="57CAEEC2" w14:textId="77777777" w:rsidR="00035E14" w:rsidRDefault="00035E1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6D07" w14:textId="77777777" w:rsidR="000112A2" w:rsidRDefault="00504B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2EFAAEB" w14:textId="77777777" w:rsidR="000112A2" w:rsidRDefault="000112A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3D4B" w14:textId="77777777" w:rsidR="000112A2" w:rsidRDefault="00504B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62574E52" w14:textId="77777777" w:rsidR="000112A2" w:rsidRDefault="000112A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C7BD" w14:textId="77777777" w:rsidR="000112A2" w:rsidRDefault="000112A2">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12A2"/>
    <w:rsid w:val="00035E14"/>
    <w:rsid w:val="00117B3B"/>
    <w:rsid w:val="00141CA3"/>
    <w:rsid w:val="001903F0"/>
    <w:rsid w:val="00254595"/>
    <w:rsid w:val="004C66E7"/>
    <w:rsid w:val="00504B61"/>
    <w:rsid w:val="006007AD"/>
    <w:rsid w:val="006A7577"/>
    <w:rsid w:val="007A3929"/>
    <w:rsid w:val="007E68C0"/>
    <w:rsid w:val="00946DEA"/>
    <w:rsid w:val="009B11DD"/>
    <w:rsid w:val="00D452CF"/>
    <w:rsid w:val="00E05228"/>
    <w:rsid w:val="00E0699A"/>
    <w:rsid w:val="00F22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CB242A"/>
  <w15:docId w15:val="{24947E66-4FDD-474A-86A3-EAFE0214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54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40122166">
      <w:bodyDiv w:val="1"/>
      <w:marLeft w:val="0"/>
      <w:marRight w:val="0"/>
      <w:marTop w:val="0"/>
      <w:marBottom w:val="0"/>
      <w:divBdr>
        <w:top w:val="none" w:sz="0" w:space="0" w:color="auto"/>
        <w:left w:val="none" w:sz="0" w:space="0" w:color="auto"/>
        <w:bottom w:val="none" w:sz="0" w:space="0" w:color="auto"/>
        <w:right w:val="none" w:sz="0" w:space="0" w:color="auto"/>
      </w:divBdr>
      <w:divsChild>
        <w:div w:id="392393378">
          <w:marLeft w:val="0"/>
          <w:marRight w:val="0"/>
          <w:marTop w:val="0"/>
          <w:marBottom w:val="0"/>
          <w:divBdr>
            <w:top w:val="none" w:sz="0" w:space="0" w:color="auto"/>
            <w:left w:val="none" w:sz="0" w:space="0" w:color="auto"/>
            <w:bottom w:val="none" w:sz="0" w:space="0" w:color="auto"/>
            <w:right w:val="none" w:sz="0" w:space="0" w:color="auto"/>
          </w:divBdr>
        </w:div>
        <w:div w:id="1224874491">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2052</Words>
  <Characters>1170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Donatas Keršis</cp:lastModifiedBy>
  <cp:revision>11</cp:revision>
  <cp:lastPrinted>2017-06-01T05:28:00Z</cp:lastPrinted>
  <dcterms:created xsi:type="dcterms:W3CDTF">2021-06-25T12:10:00Z</dcterms:created>
  <dcterms:modified xsi:type="dcterms:W3CDTF">2021-06-28T04:43:00Z</dcterms:modified>
</cp:coreProperties>
</file>