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65BD" w14:textId="77777777" w:rsidR="00AE03E4" w:rsidRDefault="00AE03E4" w:rsidP="00AE03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EUROPOS PARLAMENTO IR TARYBOS REGLAMENTO (ES) NR. 1307/2013 IR </w:t>
      </w:r>
      <w:r>
        <w:rPr>
          <w:rFonts w:ascii="Times New Roman" w:hAnsi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r>
        <w:rPr>
          <w:rFonts w:ascii="Times New Roman" w:hAnsi="Times New Roman"/>
          <w:b/>
          <w:sz w:val="24"/>
          <w:szCs w:val="24"/>
          <w:lang w:eastAsia="lt-LT"/>
        </w:rPr>
        <w:t>2021 MET</w:t>
      </w:r>
      <w:r>
        <w:rPr>
          <w:rFonts w:ascii="Times New Roman" w:hAnsi="Times New Roman"/>
          <w:b/>
          <w:caps/>
          <w:sz w:val="24"/>
          <w:szCs w:val="24"/>
          <w:lang w:eastAsia="lt-LT"/>
        </w:rPr>
        <w:t>ų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lt-LT"/>
        </w:rPr>
        <w:t>pereinamojo laikotarpio nacionalinės paramos“ PROJEKTO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ATITIKTIES LENTELĖ</w:t>
      </w:r>
    </w:p>
    <w:p w14:paraId="32FBD09D" w14:textId="77777777" w:rsidR="00AE03E4" w:rsidRDefault="00AE03E4" w:rsidP="00AE03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3686"/>
        <w:gridCol w:w="1637"/>
      </w:tblGrid>
      <w:tr w:rsidR="00AE03E4" w14:paraId="027C1A3A" w14:textId="77777777" w:rsidTr="00AE03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F6C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 m. gruodžio 17 d. Europos Parlamento ir Tarybos reglamentas (ES) Nr. 1307/2013, kuriuo nustatomos pagal bendros žemės ūkio politikos paramos sistemas ūkininkams skiriamų tiesioginių išmokų taisyklės ir panaikinami Tarybos reglamentas (EB) Nr. 637/2008 ir Tarybos reglamentas (EB) Nr. 73/2009</w:t>
            </w:r>
          </w:p>
          <w:p w14:paraId="7B4DD12D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35EAC39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iš dalies keičiamas: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201FC46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 Europos Parlamento ir Tarybos reglamentas (ES) Nr. 1310/2013</w:t>
            </w:r>
          </w:p>
          <w:p w14:paraId="7137BCC1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M2 Komisijos deleguotasis reglamentas (ES) Nr. 639/2014</w:t>
            </w:r>
          </w:p>
          <w:p w14:paraId="02512237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M3 Komisijos deleguotasis reglamentas (ES) Nr. 994/2014</w:t>
            </w:r>
          </w:p>
          <w:p w14:paraId="7D9A533F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M4 Komisijos deleguotasis reglamentas (ES) Nr. 1001/2014</w:t>
            </w:r>
          </w:p>
          <w:p w14:paraId="24788BBB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M5 Komisijos deleguotasis reglamentas (ES) Nr. 1378/2014</w:t>
            </w:r>
          </w:p>
          <w:p w14:paraId="3F954872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M6 Komisijos deleguotasis reglamentas (ES) 2015/851</w:t>
            </w:r>
          </w:p>
          <w:p w14:paraId="5D090A24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M7 Komisijos deleguotasis reglamentas (ES) 2016/142</w:t>
            </w:r>
          </w:p>
          <w:p w14:paraId="3ED6E0EB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M8 Komisijos deleguotasis reglamentas (ES) 2017/1155</w:t>
            </w:r>
          </w:p>
          <w:p w14:paraId="547F690B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M9 Europos Parlamento ir Tarybos reglamentas (ES) 2017/2393</w:t>
            </w:r>
          </w:p>
          <w:p w14:paraId="36EDA463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M10 Komisijos deleguotasis reglamentas (ES) 2018/162</w:t>
            </w:r>
          </w:p>
          <w:p w14:paraId="55C83830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M11 Komisijos deleguotasis reglamentas (ES) 2019/71</w:t>
            </w:r>
          </w:p>
          <w:p w14:paraId="7D207B8D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M12 Europos Parlamento ir Tarybos reglamentas (ES) 2019/288</w:t>
            </w:r>
          </w:p>
          <w:p w14:paraId="6230C290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M13 Europos Parlamento ir Tarybos reglamentas (ES) 2020/127</w:t>
            </w:r>
          </w:p>
          <w:p w14:paraId="03A4EF59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M14 Komisijos deleguotasis reglamentas (ES) 2020/756</w:t>
            </w:r>
          </w:p>
          <w:p w14:paraId="697EE56C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M15 Komisijos deleguotasis reglamentas (ES) 2020/1314</w:t>
            </w:r>
          </w:p>
          <w:p w14:paraId="44345400" w14:textId="77777777" w:rsidR="00AE03E4" w:rsidRDefault="00AE03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M16 Europos Parlamento ir Tarybos reglamentas (ES) 2020/2220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FD4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Lietuvos Respublikos Vyriausybės nutarimo </w:t>
            </w:r>
            <w:r>
              <w:rPr>
                <w:rFonts w:ascii="Times New Roman" w:hAnsi="Times New Roman"/>
                <w:b/>
                <w:szCs w:val="24"/>
              </w:rPr>
              <w:t>„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 xml:space="preserve">Dėl 2021 metų pereinamojo laikotarpio nacionalinės paramos“ </w:t>
            </w:r>
            <w:r>
              <w:rPr>
                <w:rFonts w:ascii="Times New Roman" w:hAnsi="Times New Roman"/>
                <w:b/>
              </w:rPr>
              <w:t>projektas (toliau – Projektas)</w:t>
            </w:r>
          </w:p>
          <w:p w14:paraId="300E4AF6" w14:textId="77777777" w:rsidR="00AE03E4" w:rsidRDefault="00AE03E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F5E9C21" w14:textId="77777777" w:rsidR="00AE03E4" w:rsidRDefault="00AE03E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72E1" w14:textId="77777777" w:rsidR="00AE03E4" w:rsidRDefault="00AE0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ES teisės akto įgyvendinimo lygis (visiškas, dalinis)</w:t>
            </w:r>
          </w:p>
        </w:tc>
      </w:tr>
      <w:tr w:rsidR="00AE03E4" w14:paraId="536DC04F" w14:textId="77777777" w:rsidTr="00AE03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D98A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37 straipsnis</w:t>
            </w:r>
          </w:p>
          <w:p w14:paraId="17D4855D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Pereinamojo laikotarpio nacionalinė pagalba</w:t>
            </w:r>
          </w:p>
          <w:p w14:paraId="4F0CFF80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1. Pagal 36 straipsnį valstybės narės, taikančios vienkartinės išmokos už plotus sistemą, gali nuspręsti skirti pereinamojo laikotarpio nacionalinę pagalbą 2015–2020 m. laikotarpiu.</w:t>
            </w:r>
          </w:p>
          <w:p w14:paraId="40B2AC9D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M16</w:t>
            </w:r>
          </w:p>
          <w:p w14:paraId="2194D815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</w:rPr>
              <w:t xml:space="preserve">Pereinamojo </w:t>
            </w:r>
            <w:r>
              <w:rPr>
                <w:rFonts w:ascii="Times New Roman" w:hAnsi="Times New Roman"/>
                <w:color w:val="000000"/>
                <w:lang w:eastAsia="lt-LT"/>
              </w:rPr>
              <w:t>laikotarpio nacionalinę pagalbą 2015–2020 m. laikotarpiu skiriančios valstybės narės gali nuspręsti pereinamojo laikotarpio nacionalinę pagalbą skirti 2021 m. ir 2022 m.</w:t>
            </w:r>
          </w:p>
          <w:p w14:paraId="66325752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B</w:t>
            </w:r>
          </w:p>
          <w:p w14:paraId="344CDFBF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2. Pereinamojo laikotarpio nacionalinė pagalba gali būti skiriama ūkininkams tuose sektoriuose, kuriuose ši pagalba, o Bulgarijos ir Rumunijos atveju – papildomos nacionalinės tiesioginės išmokos buvo skirtos 2013 m.</w:t>
            </w:r>
          </w:p>
          <w:p w14:paraId="04307F01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3. Pereinamojo laikotarpio nacionalinės pagalbos skyrimo sąlygos yra tokios pačios kaip sąlygos, kurias leista taikyti išmokų skyrimui pagal Reglamento (EB) Nr. 73/2009 132 straipsnio 7 dalį arba 133a straipsnį 2013 m., išskyrus išmokų sumažinimą, atsirandantį taikant 132 straipsnio 2 dalį kartu su to reglamento 7 ir 10 straipsniais.</w:t>
            </w:r>
          </w:p>
          <w:p w14:paraId="5384E9F5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4. Pereinamojo laikotarpio nacionalinės pagalbos, kurią galima skirti ūkininkams bet kuriame iš 2 dalyje išvardytų sektorių, bendra suma neturi viršyti toliau nurodytų sektoriams skirtų konkrečių finansinių paketų, kuriuos nustatė Komisija pagal Reglamento (EB) Nr. 73/2009 132 straipsnio 7 dalį arba 133a straipsnio 5 dalį 2013 m., procentinių dalių:</w:t>
            </w:r>
          </w:p>
          <w:p w14:paraId="2D10365E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— 2015 m. – 75 %,</w:t>
            </w:r>
          </w:p>
          <w:p w14:paraId="6202903C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— 2016 m. – 70 %, </w:t>
            </w:r>
          </w:p>
          <w:p w14:paraId="176430B4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— 2017 m. – 65 %, </w:t>
            </w:r>
          </w:p>
          <w:p w14:paraId="79AD3A3C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— 2018 m. – 60 %, </w:t>
            </w:r>
          </w:p>
          <w:p w14:paraId="05A00FA1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— 2019 m. – 55 %, </w:t>
            </w:r>
          </w:p>
          <w:p w14:paraId="68844277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M16</w:t>
            </w:r>
          </w:p>
          <w:p w14:paraId="34F6CB2A" w14:textId="77777777" w:rsidR="00AE03E4" w:rsidRDefault="00AE03E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— 2020 m., 2021 m. ir 2022 m. – 50 %.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E5D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Projektas</w:t>
            </w:r>
          </w:p>
          <w:p w14:paraId="03E5CA43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218D2536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3ED95D49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33DC9D1A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3183B148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2434F1E5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1E30B6C2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 xml:space="preserve">1. Žemės ūkio veiklos subjektams 2021 metų pereinamojo laikotarpio nacionalinės paramos už pieną, gyvulius ir pasėlius bendra mokėtina suma neturi viršyti 24,9 mln. Eur. </w:t>
            </w:r>
          </w:p>
          <w:p w14:paraId="4DDFFEC7" w14:textId="77777777" w:rsidR="00AE03E4" w:rsidRDefault="00AE0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2. Pereinamojo laikotarpio nacionalinės paramos už pieną, gyvulius ir pasėlius dydį pagal reglamento (ES) Nr. 1307/2013 37 straipsnio 4 dalį nustato Lietuvos Respublikos žemės ūkio ministras.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B04" w14:textId="77777777" w:rsidR="00AE03E4" w:rsidRDefault="00AE03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Visiškas</w:t>
            </w:r>
          </w:p>
        </w:tc>
      </w:tr>
    </w:tbl>
    <w:p w14:paraId="347777F5" w14:textId="77777777" w:rsidR="00AE03E4" w:rsidRDefault="00AE03E4" w:rsidP="00AE03E4">
      <w:pPr>
        <w:pStyle w:val="Linija"/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6641C300" w14:textId="77777777" w:rsidR="00AE03E4" w:rsidRDefault="00AE03E4" w:rsidP="00AE03E4">
      <w:pPr>
        <w:pStyle w:val="Linija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</w:t>
      </w:r>
    </w:p>
    <w:p w14:paraId="42A7BB96" w14:textId="17DE264F" w:rsidR="003B148C" w:rsidRPr="00AE03E4" w:rsidRDefault="003B148C" w:rsidP="00AE03E4"/>
    <w:sectPr w:rsidR="003B148C" w:rsidRPr="00AE03E4" w:rsidSect="00AE0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94" w:bottom="73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2C54" w14:textId="77777777" w:rsidR="00516556" w:rsidRDefault="00516556" w:rsidP="002B3FA1">
      <w:pPr>
        <w:spacing w:after="0" w:line="240" w:lineRule="auto"/>
      </w:pPr>
      <w:r>
        <w:separator/>
      </w:r>
    </w:p>
  </w:endnote>
  <w:endnote w:type="continuationSeparator" w:id="0">
    <w:p w14:paraId="6C57EAF8" w14:textId="77777777" w:rsidR="00516556" w:rsidRDefault="00516556" w:rsidP="002B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1EAB" w14:textId="77777777" w:rsidR="00E94EB9" w:rsidRDefault="00E94E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9D05" w14:textId="77777777" w:rsidR="00E94EB9" w:rsidRDefault="00E94E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236C" w14:textId="77777777" w:rsidR="00E94EB9" w:rsidRDefault="00E94E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8F48" w14:textId="77777777" w:rsidR="00516556" w:rsidRDefault="00516556" w:rsidP="002B3FA1">
      <w:pPr>
        <w:spacing w:after="0" w:line="240" w:lineRule="auto"/>
      </w:pPr>
      <w:r>
        <w:separator/>
      </w:r>
    </w:p>
  </w:footnote>
  <w:footnote w:type="continuationSeparator" w:id="0">
    <w:p w14:paraId="638B59D2" w14:textId="77777777" w:rsidR="00516556" w:rsidRDefault="00516556" w:rsidP="002B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4D71" w14:textId="77777777" w:rsidR="00E94EB9" w:rsidRDefault="00E94E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293D" w14:textId="77777777" w:rsidR="002B3FA1" w:rsidRPr="00E94EB9" w:rsidRDefault="002B3FA1">
    <w:pPr>
      <w:pStyle w:val="Antrats"/>
      <w:jc w:val="center"/>
      <w:rPr>
        <w:rFonts w:ascii="Times New Roman" w:hAnsi="Times New Roman"/>
        <w:sz w:val="24"/>
        <w:szCs w:val="24"/>
      </w:rPr>
    </w:pPr>
    <w:r w:rsidRPr="00E94EB9">
      <w:rPr>
        <w:rFonts w:ascii="Times New Roman" w:hAnsi="Times New Roman"/>
        <w:sz w:val="24"/>
        <w:szCs w:val="24"/>
      </w:rPr>
      <w:fldChar w:fldCharType="begin"/>
    </w:r>
    <w:r w:rsidRPr="00E94EB9">
      <w:rPr>
        <w:rFonts w:ascii="Times New Roman" w:hAnsi="Times New Roman"/>
        <w:sz w:val="24"/>
        <w:szCs w:val="24"/>
      </w:rPr>
      <w:instrText>PAGE   \* MERGEFORMAT</w:instrText>
    </w:r>
    <w:r w:rsidRPr="00E94EB9">
      <w:rPr>
        <w:rFonts w:ascii="Times New Roman" w:hAnsi="Times New Roman"/>
        <w:sz w:val="24"/>
        <w:szCs w:val="24"/>
      </w:rPr>
      <w:fldChar w:fldCharType="separate"/>
    </w:r>
    <w:r w:rsidR="00300D63" w:rsidRPr="00E94EB9">
      <w:rPr>
        <w:rFonts w:ascii="Times New Roman" w:hAnsi="Times New Roman"/>
        <w:noProof/>
        <w:sz w:val="24"/>
        <w:szCs w:val="24"/>
      </w:rPr>
      <w:t>2</w:t>
    </w:r>
    <w:r w:rsidRPr="00E94EB9">
      <w:rPr>
        <w:rFonts w:ascii="Times New Roman" w:hAnsi="Times New Roman"/>
        <w:sz w:val="24"/>
        <w:szCs w:val="24"/>
      </w:rPr>
      <w:fldChar w:fldCharType="end"/>
    </w:r>
  </w:p>
  <w:p w14:paraId="45D5EE77" w14:textId="77777777" w:rsidR="002B3FA1" w:rsidRDefault="002B3FA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DAB7" w14:textId="77777777" w:rsidR="00E94EB9" w:rsidRDefault="00E94E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ED"/>
    <w:rsid w:val="00057880"/>
    <w:rsid w:val="00093867"/>
    <w:rsid w:val="000C56E4"/>
    <w:rsid w:val="000F30F9"/>
    <w:rsid w:val="000F49E8"/>
    <w:rsid w:val="00166BC1"/>
    <w:rsid w:val="00177C23"/>
    <w:rsid w:val="001B39FF"/>
    <w:rsid w:val="00241B11"/>
    <w:rsid w:val="00266D54"/>
    <w:rsid w:val="002769D1"/>
    <w:rsid w:val="002B3FA1"/>
    <w:rsid w:val="00300C6A"/>
    <w:rsid w:val="00300D63"/>
    <w:rsid w:val="00304C5A"/>
    <w:rsid w:val="00340AB6"/>
    <w:rsid w:val="00371075"/>
    <w:rsid w:val="003B148C"/>
    <w:rsid w:val="003B2372"/>
    <w:rsid w:val="003C0409"/>
    <w:rsid w:val="003D00BA"/>
    <w:rsid w:val="003E0727"/>
    <w:rsid w:val="003F7650"/>
    <w:rsid w:val="00415F54"/>
    <w:rsid w:val="00454C86"/>
    <w:rsid w:val="00483AAE"/>
    <w:rsid w:val="004970F0"/>
    <w:rsid w:val="004C4F76"/>
    <w:rsid w:val="004D3272"/>
    <w:rsid w:val="004F2F6A"/>
    <w:rsid w:val="00501966"/>
    <w:rsid w:val="00516556"/>
    <w:rsid w:val="005567E4"/>
    <w:rsid w:val="0059661D"/>
    <w:rsid w:val="005F48EC"/>
    <w:rsid w:val="005F7B57"/>
    <w:rsid w:val="0063183A"/>
    <w:rsid w:val="006539E4"/>
    <w:rsid w:val="0069287A"/>
    <w:rsid w:val="006C04A2"/>
    <w:rsid w:val="00750D25"/>
    <w:rsid w:val="007562FB"/>
    <w:rsid w:val="007932ED"/>
    <w:rsid w:val="007D64E7"/>
    <w:rsid w:val="007F7FC8"/>
    <w:rsid w:val="00856FDD"/>
    <w:rsid w:val="0088461D"/>
    <w:rsid w:val="008E0951"/>
    <w:rsid w:val="008E1C64"/>
    <w:rsid w:val="008F3302"/>
    <w:rsid w:val="0093278C"/>
    <w:rsid w:val="00955440"/>
    <w:rsid w:val="00957A00"/>
    <w:rsid w:val="00967609"/>
    <w:rsid w:val="009A3BE5"/>
    <w:rsid w:val="009C0CD5"/>
    <w:rsid w:val="009D26E7"/>
    <w:rsid w:val="009F4D98"/>
    <w:rsid w:val="00A741C0"/>
    <w:rsid w:val="00A9646F"/>
    <w:rsid w:val="00AC772D"/>
    <w:rsid w:val="00AE03E4"/>
    <w:rsid w:val="00AF3006"/>
    <w:rsid w:val="00B1422C"/>
    <w:rsid w:val="00B21657"/>
    <w:rsid w:val="00B23D86"/>
    <w:rsid w:val="00B2793B"/>
    <w:rsid w:val="00B34F16"/>
    <w:rsid w:val="00B5523D"/>
    <w:rsid w:val="00BD2450"/>
    <w:rsid w:val="00BD4419"/>
    <w:rsid w:val="00BE7756"/>
    <w:rsid w:val="00C24BF9"/>
    <w:rsid w:val="00C53DF7"/>
    <w:rsid w:val="00D2168A"/>
    <w:rsid w:val="00D261EB"/>
    <w:rsid w:val="00E222BC"/>
    <w:rsid w:val="00E64320"/>
    <w:rsid w:val="00E70AB9"/>
    <w:rsid w:val="00E800AF"/>
    <w:rsid w:val="00E80847"/>
    <w:rsid w:val="00E832A4"/>
    <w:rsid w:val="00E94EB9"/>
    <w:rsid w:val="00EA39B5"/>
    <w:rsid w:val="00EF505B"/>
    <w:rsid w:val="00F45D4B"/>
    <w:rsid w:val="00F81442"/>
    <w:rsid w:val="00F87A28"/>
    <w:rsid w:val="00F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5928"/>
  <w15:chartTrackingRefBased/>
  <w15:docId w15:val="{C65C29B6-3AF6-4F4F-A9DE-57AAC0C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006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prastasis"/>
    <w:next w:val="prastasis"/>
    <w:uiPriority w:val="99"/>
    <w:rsid w:val="00B34F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prastasis"/>
    <w:next w:val="prastasis"/>
    <w:uiPriority w:val="99"/>
    <w:rsid w:val="00B34F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prastasis"/>
    <w:next w:val="prastasis"/>
    <w:uiPriority w:val="99"/>
    <w:rsid w:val="00B34F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0F49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49E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F49E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49E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F49E8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F49E8"/>
    <w:rPr>
      <w:rFonts w:ascii="Segoe UI" w:hAnsi="Segoe UI" w:cs="Segoe UI"/>
      <w:sz w:val="18"/>
      <w:szCs w:val="18"/>
      <w:lang w:eastAsia="en-US"/>
    </w:rPr>
  </w:style>
  <w:style w:type="paragraph" w:customStyle="1" w:styleId="Linija">
    <w:name w:val="Linija"/>
    <w:basedOn w:val="prastasis"/>
    <w:rsid w:val="003B148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B3F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3FA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B3F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B3FA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9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4C03-148C-4F93-9B9B-4638A951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Belevičienė</dc:creator>
  <cp:keywords/>
  <cp:lastModifiedBy>Jolita Kavaliauskaitė</cp:lastModifiedBy>
  <cp:revision>17</cp:revision>
  <dcterms:created xsi:type="dcterms:W3CDTF">2021-06-28T10:42:00Z</dcterms:created>
  <dcterms:modified xsi:type="dcterms:W3CDTF">2021-06-30T06:21:00Z</dcterms:modified>
</cp:coreProperties>
</file>