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9B" w:rsidRPr="004B339B" w:rsidRDefault="000652C2" w:rsidP="004B339B">
      <w:pPr>
        <w:pStyle w:val="Antrats"/>
        <w:spacing w:line="240" w:lineRule="atLeast"/>
        <w:jc w:val="right"/>
        <w:rPr>
          <w:b/>
          <w:i/>
          <w:spacing w:val="-4"/>
        </w:rPr>
      </w:pPr>
      <w:r w:rsidRPr="00114508">
        <w:rPr>
          <w:spacing w:val="-4"/>
        </w:rPr>
        <w:t xml:space="preserve">  </w:t>
      </w:r>
      <w:r w:rsidR="00696A64" w:rsidRPr="003C6699">
        <w:rPr>
          <w:b/>
          <w:i/>
          <w:spacing w:val="-4"/>
        </w:rPr>
        <w:t>Projektas</w:t>
      </w:r>
    </w:p>
    <w:p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LIETUVOS RESPUBLIKOS VYRIAUSYBĖS</w:t>
      </w:r>
    </w:p>
    <w:p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PASITARIMO</w:t>
      </w:r>
    </w:p>
    <w:p w:rsidR="004B339B" w:rsidRPr="004B339B" w:rsidRDefault="000652C2" w:rsidP="004B339B">
      <w:pPr>
        <w:pStyle w:val="prastasistinklapis"/>
        <w:spacing w:before="120" w:beforeAutospacing="0" w:after="0" w:afterAutospacing="0" w:line="240" w:lineRule="atLeast"/>
        <w:jc w:val="center"/>
        <w:rPr>
          <w:b/>
          <w:color w:val="000000"/>
          <w:spacing w:val="-4"/>
        </w:rPr>
      </w:pPr>
      <w:r w:rsidRPr="003C6699">
        <w:rPr>
          <w:b/>
          <w:color w:val="000000"/>
          <w:spacing w:val="-4"/>
        </w:rPr>
        <w:t>PROTOKOLAS</w:t>
      </w:r>
    </w:p>
    <w:p w:rsidR="004B339B" w:rsidRPr="004B339B" w:rsidRDefault="004B339B" w:rsidP="004B339B">
      <w:pPr>
        <w:pStyle w:val="Antrats"/>
        <w:divId w:val="1779643398"/>
        <w:rPr>
          <w:color w:val="000000"/>
          <w:spacing w:val="-4"/>
          <w:sz w:val="16"/>
          <w:szCs w:val="16"/>
        </w:rPr>
      </w:pPr>
    </w:p>
    <w:p w:rsidR="004B339B" w:rsidRPr="003C6699" w:rsidRDefault="00C45853" w:rsidP="004B339B">
      <w:pPr>
        <w:pStyle w:val="Antrats"/>
        <w:jc w:val="center"/>
        <w:divId w:val="1779643398"/>
        <w:rPr>
          <w:color w:val="000000"/>
          <w:spacing w:val="-4"/>
        </w:rPr>
      </w:pPr>
      <w:r>
        <w:rPr>
          <w:color w:val="000000"/>
          <w:spacing w:val="-4"/>
        </w:rPr>
        <w:t>2020</w:t>
      </w:r>
      <w:r w:rsidR="005E1812" w:rsidRPr="003C6699">
        <w:rPr>
          <w:color w:val="000000"/>
          <w:spacing w:val="-4"/>
        </w:rPr>
        <w:t xml:space="preserve"> </w:t>
      </w:r>
      <w:r w:rsidR="000652C2" w:rsidRPr="003C6699">
        <w:rPr>
          <w:color w:val="000000"/>
          <w:spacing w:val="-4"/>
        </w:rPr>
        <w:t>m.</w:t>
      </w:r>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rsidR="00E56240" w:rsidRPr="004B339B" w:rsidRDefault="00E56240">
      <w:pPr>
        <w:pStyle w:val="Antrats"/>
        <w:jc w:val="center"/>
        <w:divId w:val="1779643398"/>
        <w:rPr>
          <w:color w:val="000000"/>
          <w:spacing w:val="-4"/>
          <w:sz w:val="16"/>
          <w:szCs w:val="16"/>
        </w:rPr>
      </w:pPr>
    </w:p>
    <w:p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rsidR="004B339B" w:rsidRPr="004B339B" w:rsidRDefault="004B339B" w:rsidP="00BA0A40">
      <w:pPr>
        <w:tabs>
          <w:tab w:val="left" w:pos="709"/>
        </w:tabs>
        <w:spacing w:line="300" w:lineRule="auto"/>
        <w:jc w:val="both"/>
        <w:rPr>
          <w:sz w:val="16"/>
          <w:szCs w:val="16"/>
          <w:lang w:eastAsia="en-US"/>
        </w:rPr>
      </w:pPr>
    </w:p>
    <w:p w:rsidR="00ED682A" w:rsidRDefault="00BA0A40" w:rsidP="00C45853">
      <w:pPr>
        <w:tabs>
          <w:tab w:val="left" w:pos="709"/>
        </w:tabs>
        <w:spacing w:line="276" w:lineRule="auto"/>
        <w:jc w:val="both"/>
        <w:rPr>
          <w:bCs/>
        </w:rPr>
      </w:pPr>
      <w:r w:rsidRPr="003C6699">
        <w:rPr>
          <w:lang w:eastAsia="en-US"/>
        </w:rPr>
        <w:tab/>
      </w:r>
      <w:r w:rsidR="0030091C">
        <w:rPr>
          <w:lang w:eastAsia="en-US"/>
        </w:rPr>
        <w:t xml:space="preserve">1. </w:t>
      </w:r>
      <w:r w:rsidR="00D021E5" w:rsidRPr="00C45853">
        <w:rPr>
          <w:lang w:eastAsia="en-US"/>
        </w:rPr>
        <w:t>Pritarti pasiūlymams</w:t>
      </w:r>
      <w:r w:rsidR="00E60B4A" w:rsidRPr="00C45853">
        <w:rPr>
          <w:lang w:eastAsia="en-US"/>
        </w:rPr>
        <w:t xml:space="preserve"> ministerijoms</w:t>
      </w:r>
      <w:r w:rsidR="0030091C">
        <w:rPr>
          <w:lang w:eastAsia="en-US"/>
        </w:rPr>
        <w:t xml:space="preserve">, </w:t>
      </w:r>
      <w:r w:rsidR="00D021E5" w:rsidRPr="00C45853">
        <w:rPr>
          <w:lang w:eastAsia="en-US"/>
        </w:rPr>
        <w:t xml:space="preserve">teikiamiems kartu su Finansų ministerijos parengta </w:t>
      </w:r>
      <w:r w:rsidR="00D021E5" w:rsidRPr="00C45853">
        <w:rPr>
          <w:bCs/>
        </w:rPr>
        <w:t xml:space="preserve">2014–2020 m. </w:t>
      </w:r>
      <w:r w:rsidR="00D021E5" w:rsidRPr="00C45853">
        <w:rPr>
          <w:lang w:eastAsia="en-US"/>
        </w:rPr>
        <w:t>Europos Sąjungos investicijų</w:t>
      </w:r>
      <w:r w:rsidR="00D021E5" w:rsidRPr="00C45853">
        <w:rPr>
          <w:bCs/>
        </w:rPr>
        <w:t xml:space="preserve"> veiksmų programos įgyvendinimo ataskaita (</w:t>
      </w:r>
      <w:r w:rsidR="00DC4EC8" w:rsidRPr="00C45853">
        <w:rPr>
          <w:bCs/>
        </w:rPr>
        <w:t xml:space="preserve">už </w:t>
      </w:r>
      <w:r w:rsidR="00E60B4A" w:rsidRPr="00C45853">
        <w:rPr>
          <w:bCs/>
        </w:rPr>
        <w:t>20</w:t>
      </w:r>
      <w:r w:rsidR="006740E4">
        <w:rPr>
          <w:bCs/>
        </w:rPr>
        <w:t>20</w:t>
      </w:r>
      <w:r w:rsidR="00D021E5" w:rsidRPr="00C45853">
        <w:rPr>
          <w:bCs/>
        </w:rPr>
        <w:t xml:space="preserve"> m</w:t>
      </w:r>
      <w:r w:rsidR="00BA3643" w:rsidRPr="00C45853">
        <w:rPr>
          <w:bCs/>
        </w:rPr>
        <w:t xml:space="preserve">. </w:t>
      </w:r>
      <w:r w:rsidR="00D66B08">
        <w:rPr>
          <w:bCs/>
        </w:rPr>
        <w:t>I</w:t>
      </w:r>
      <w:r w:rsidR="006740E4">
        <w:rPr>
          <w:bCs/>
        </w:rPr>
        <w:t>I</w:t>
      </w:r>
      <w:r w:rsidR="002B2BAB">
        <w:rPr>
          <w:bCs/>
        </w:rPr>
        <w:t>I</w:t>
      </w:r>
      <w:r w:rsidR="006740E4">
        <w:rPr>
          <w:bCs/>
        </w:rPr>
        <w:t> </w:t>
      </w:r>
      <w:proofErr w:type="spellStart"/>
      <w:r w:rsidR="0061574A" w:rsidRPr="00C45853">
        <w:rPr>
          <w:bCs/>
        </w:rPr>
        <w:t>ketv</w:t>
      </w:r>
      <w:proofErr w:type="spellEnd"/>
      <w:r w:rsidR="0061574A" w:rsidRPr="00C45853">
        <w:rPr>
          <w:bCs/>
        </w:rPr>
        <w:t>.</w:t>
      </w:r>
      <w:r w:rsidR="00D021E5" w:rsidRPr="00C45853">
        <w:rPr>
          <w:bCs/>
        </w:rPr>
        <w:t>)</w:t>
      </w:r>
      <w:r w:rsidR="0009328E" w:rsidRPr="00C45853">
        <w:rPr>
          <w:bCs/>
        </w:rPr>
        <w:t>:</w:t>
      </w:r>
    </w:p>
    <w:p w:rsidR="002C64A9" w:rsidRPr="00C45853" w:rsidRDefault="002C64A9" w:rsidP="002C64A9">
      <w:pPr>
        <w:tabs>
          <w:tab w:val="left" w:pos="709"/>
        </w:tabs>
        <w:spacing w:line="276" w:lineRule="auto"/>
        <w:jc w:val="both"/>
        <w:rPr>
          <w:b/>
          <w:lang w:eastAsia="en-US"/>
        </w:rPr>
      </w:pPr>
      <w:r>
        <w:rPr>
          <w:b/>
          <w:lang w:eastAsia="en-US"/>
        </w:rPr>
        <w:tab/>
        <w:t xml:space="preserve">1.1. </w:t>
      </w:r>
      <w:r w:rsidRPr="00C45853">
        <w:rPr>
          <w:b/>
          <w:lang w:eastAsia="en-US"/>
        </w:rPr>
        <w:t>Pavesti Švietimo, mokslo ir sporto ministerijai:</w:t>
      </w:r>
    </w:p>
    <w:p w:rsidR="00655D1B" w:rsidRDefault="002C64A9" w:rsidP="00655D1B">
      <w:pPr>
        <w:tabs>
          <w:tab w:val="left" w:pos="709"/>
        </w:tabs>
        <w:spacing w:line="276" w:lineRule="auto"/>
        <w:jc w:val="both"/>
        <w:rPr>
          <w:lang w:eastAsia="en-US"/>
        </w:rPr>
      </w:pPr>
      <w:r>
        <w:rPr>
          <w:lang w:eastAsia="en-US"/>
        </w:rPr>
        <w:tab/>
      </w:r>
      <w:r w:rsidR="00655D1B">
        <w:rPr>
          <w:lang w:eastAsia="en-US"/>
        </w:rPr>
        <w:t xml:space="preserve">1.1.1 </w:t>
      </w:r>
      <w:r w:rsidR="002B2BAB" w:rsidRPr="002B2BAB">
        <w:rPr>
          <w:lang w:eastAsia="en-US"/>
        </w:rPr>
        <w:t>iki 2020 m. gruodžio 11 d. bendradarbiaujant su Centrine projektų valdymo agentūra įvertinti riziką laiku neįgyvendinti MTEPI infrastruktūros projektų ir esant grėsmei prarasti ES lėšas pateikti siūlymus dėl lėšų perskirstymo</w:t>
      </w:r>
      <w:r w:rsidR="004B19F7">
        <w:rPr>
          <w:lang w:eastAsia="en-US"/>
        </w:rPr>
        <w:t>;</w:t>
      </w:r>
    </w:p>
    <w:p w:rsidR="00655D1B" w:rsidRDefault="00655D1B" w:rsidP="00655D1B">
      <w:pPr>
        <w:tabs>
          <w:tab w:val="left" w:pos="709"/>
        </w:tabs>
        <w:spacing w:line="276" w:lineRule="auto"/>
        <w:jc w:val="both"/>
        <w:rPr>
          <w:lang w:eastAsia="en-US"/>
        </w:rPr>
      </w:pPr>
      <w:r>
        <w:rPr>
          <w:lang w:eastAsia="en-US"/>
        </w:rPr>
        <w:tab/>
        <w:t xml:space="preserve">1.1.2. </w:t>
      </w:r>
      <w:r w:rsidR="004B19F7" w:rsidRPr="004B19F7">
        <w:rPr>
          <w:lang w:eastAsia="en-US"/>
        </w:rPr>
        <w:t>iki 2020 m. lapkričio 30 d. kartu su CPVA ir LMTA papildomai įvertinti projekto „LMTA studijų miestelio Olandų g. 21A, Vilniuje sukūrimas“, įgyvendinimo galimybes ir apie tai informuoti Finansų ministeriją</w:t>
      </w:r>
      <w:r w:rsidR="004B19F7">
        <w:rPr>
          <w:lang w:eastAsia="en-US"/>
        </w:rPr>
        <w:t>.</w:t>
      </w:r>
    </w:p>
    <w:p w:rsidR="002C64A9" w:rsidRPr="00655D1B" w:rsidRDefault="002C64A9" w:rsidP="002C64A9">
      <w:pPr>
        <w:tabs>
          <w:tab w:val="left" w:pos="709"/>
        </w:tabs>
        <w:spacing w:line="276" w:lineRule="auto"/>
        <w:jc w:val="both"/>
        <w:rPr>
          <w:lang w:eastAsia="en-US"/>
        </w:rPr>
      </w:pPr>
      <w:r w:rsidRPr="00C45853">
        <w:rPr>
          <w:b/>
          <w:lang w:eastAsia="en-US"/>
        </w:rPr>
        <w:tab/>
      </w:r>
      <w:r>
        <w:rPr>
          <w:b/>
          <w:lang w:eastAsia="en-US"/>
        </w:rPr>
        <w:t>1.2</w:t>
      </w:r>
      <w:r w:rsidRPr="00C45853">
        <w:rPr>
          <w:b/>
          <w:lang w:eastAsia="en-US"/>
        </w:rPr>
        <w:t xml:space="preserve">. Pavesti </w:t>
      </w:r>
      <w:r w:rsidR="00655D1B">
        <w:rPr>
          <w:b/>
          <w:lang w:eastAsia="en-US"/>
        </w:rPr>
        <w:t>Sveikatos apsaugos</w:t>
      </w:r>
      <w:r w:rsidRPr="00C45853">
        <w:rPr>
          <w:b/>
          <w:lang w:eastAsia="en-US"/>
        </w:rPr>
        <w:t xml:space="preserve"> ministerijai</w:t>
      </w:r>
      <w:r w:rsidR="00655D1B" w:rsidRPr="00655D1B">
        <w:t xml:space="preserve"> </w:t>
      </w:r>
      <w:r w:rsidR="004B19F7" w:rsidRPr="004B19F7">
        <w:t>iki 2020 m. pabaigos sudaryti projektų sutartis už 6 mln. eurų ES lėšų onkologijos, slaugos, telemedicinos ir kraujotakos sistemos ligų srityse.</w:t>
      </w:r>
    </w:p>
    <w:p w:rsidR="002C64A9" w:rsidRPr="004B19F7" w:rsidRDefault="002C64A9" w:rsidP="002C64A9">
      <w:pPr>
        <w:tabs>
          <w:tab w:val="left" w:pos="709"/>
        </w:tabs>
        <w:spacing w:line="276" w:lineRule="auto"/>
        <w:jc w:val="both"/>
        <w:rPr>
          <w:lang w:eastAsia="en-US"/>
        </w:rPr>
      </w:pPr>
      <w:r w:rsidRPr="00C45853">
        <w:rPr>
          <w:b/>
          <w:lang w:eastAsia="en-US"/>
        </w:rPr>
        <w:tab/>
      </w:r>
      <w:r>
        <w:rPr>
          <w:b/>
          <w:lang w:eastAsia="en-US"/>
        </w:rPr>
        <w:t>1.3</w:t>
      </w:r>
      <w:r w:rsidR="004B19F7">
        <w:rPr>
          <w:b/>
          <w:lang w:eastAsia="en-US"/>
        </w:rPr>
        <w:t>. Pavesti Aplinkos ministerijai</w:t>
      </w:r>
      <w:r w:rsidR="004B19F7" w:rsidRPr="004B19F7">
        <w:t xml:space="preserve"> </w:t>
      </w:r>
      <w:r w:rsidR="004B19F7" w:rsidRPr="004B19F7">
        <w:rPr>
          <w:lang w:eastAsia="en-US"/>
        </w:rPr>
        <w:t>atlikti priemonių, kurioms dar nėra skirtas finansavimas, vertinimą, taip pat identifikuoti visų administruojamų priemonių likučius, sutaupymus bei nevykstančius projektus, siekiant, lėšas nukreipti šiuo metu identifikuojamam svarbiausiam lėšų poreikiui, susijusiam su Miesto nuotekų direktyvos pažeidimo taisymu. Informaciją apie analizės rezultatus ir papildomų lėšų skyrimo galimybes vandentvarkos projektams pateikti Finansų ministerijai iki 2020 m. lapkričio 15 d.</w:t>
      </w:r>
    </w:p>
    <w:p w:rsidR="002C64A9" w:rsidRDefault="002C64A9" w:rsidP="002C64A9">
      <w:pPr>
        <w:tabs>
          <w:tab w:val="left" w:pos="709"/>
        </w:tabs>
        <w:spacing w:line="276" w:lineRule="auto"/>
        <w:jc w:val="both"/>
      </w:pPr>
      <w:r w:rsidRPr="00C45853">
        <w:rPr>
          <w:b/>
          <w:lang w:eastAsia="en-US"/>
        </w:rPr>
        <w:tab/>
      </w:r>
      <w:r>
        <w:rPr>
          <w:b/>
          <w:lang w:eastAsia="en-US"/>
        </w:rPr>
        <w:t>1.4</w:t>
      </w:r>
      <w:r w:rsidRPr="00C45853">
        <w:rPr>
          <w:b/>
          <w:lang w:eastAsia="en-US"/>
        </w:rPr>
        <w:t xml:space="preserve">. Pavesti </w:t>
      </w:r>
      <w:r w:rsidR="00655D1B">
        <w:rPr>
          <w:b/>
          <w:lang w:eastAsia="en-US"/>
        </w:rPr>
        <w:t>Ekonomikos ir inovacijų</w:t>
      </w:r>
      <w:r w:rsidRPr="00C45853">
        <w:rPr>
          <w:b/>
          <w:lang w:eastAsia="en-US"/>
        </w:rPr>
        <w:t xml:space="preserve"> ministerija</w:t>
      </w:r>
      <w:r w:rsidRPr="004B19F7">
        <w:rPr>
          <w:b/>
          <w:lang w:eastAsia="en-US"/>
        </w:rPr>
        <w:t>i</w:t>
      </w:r>
      <w:r w:rsidR="004B19F7" w:rsidRPr="004B19F7">
        <w:rPr>
          <w:b/>
        </w:rPr>
        <w:t>:</w:t>
      </w:r>
    </w:p>
    <w:p w:rsidR="002B2BAB" w:rsidRDefault="002B2BAB" w:rsidP="002B2BAB">
      <w:pPr>
        <w:tabs>
          <w:tab w:val="left" w:pos="709"/>
        </w:tabs>
        <w:spacing w:line="276" w:lineRule="auto"/>
        <w:jc w:val="both"/>
        <w:rPr>
          <w:lang w:eastAsia="en-US"/>
        </w:rPr>
      </w:pPr>
      <w:r>
        <w:rPr>
          <w:lang w:eastAsia="en-US"/>
        </w:rPr>
        <w:tab/>
      </w:r>
      <w:r>
        <w:rPr>
          <w:lang w:eastAsia="en-US"/>
        </w:rPr>
        <w:t>1.4</w:t>
      </w:r>
      <w:r>
        <w:rPr>
          <w:lang w:eastAsia="en-US"/>
        </w:rPr>
        <w:t>.1.</w:t>
      </w:r>
      <w:r w:rsidRPr="002B2BAB">
        <w:t xml:space="preserve"> </w:t>
      </w:r>
      <w:r w:rsidRPr="002B2BAB">
        <w:rPr>
          <w:lang w:eastAsia="en-US"/>
        </w:rPr>
        <w:t xml:space="preserve">iki 2020 m. pabaigos išspręsti klausimą dėl trečiojo ir ketvirtojo duomenų centrų patalpų, kurios turėtų būti pradėtos naudoti nuo 2022 m. siekiant laiku įgyvendinti viešosios IT infrastruktūros konsolidavimo projektą „Valstybės </w:t>
      </w:r>
      <w:proofErr w:type="spellStart"/>
      <w:r w:rsidRPr="002B2BAB">
        <w:rPr>
          <w:lang w:eastAsia="en-US"/>
        </w:rPr>
        <w:t>debesijos</w:t>
      </w:r>
      <w:proofErr w:type="spellEnd"/>
      <w:r w:rsidRPr="002B2BAB">
        <w:rPr>
          <w:lang w:eastAsia="en-US"/>
        </w:rPr>
        <w:t xml:space="preserve"> paslaugų tei</w:t>
      </w:r>
      <w:r>
        <w:rPr>
          <w:lang w:eastAsia="en-US"/>
        </w:rPr>
        <w:t>kimo infrastruktūros sukūrimas”;</w:t>
      </w:r>
    </w:p>
    <w:p w:rsidR="002B2BAB" w:rsidRDefault="002B2BAB" w:rsidP="002B2BAB">
      <w:pPr>
        <w:tabs>
          <w:tab w:val="left" w:pos="709"/>
        </w:tabs>
        <w:spacing w:line="276" w:lineRule="auto"/>
        <w:jc w:val="both"/>
        <w:rPr>
          <w:lang w:eastAsia="en-US"/>
        </w:rPr>
      </w:pPr>
      <w:r>
        <w:rPr>
          <w:lang w:eastAsia="en-US"/>
        </w:rPr>
        <w:tab/>
        <w:t>1.4</w:t>
      </w:r>
      <w:r>
        <w:rPr>
          <w:lang w:eastAsia="en-US"/>
        </w:rPr>
        <w:t>.2</w:t>
      </w:r>
      <w:r>
        <w:rPr>
          <w:lang w:eastAsia="en-US"/>
        </w:rPr>
        <w:t>.</w:t>
      </w:r>
      <w:r>
        <w:rPr>
          <w:lang w:eastAsia="en-US"/>
        </w:rPr>
        <w:t xml:space="preserve"> </w:t>
      </w:r>
      <w:r w:rsidRPr="002B2BAB">
        <w:rPr>
          <w:lang w:eastAsia="en-US"/>
        </w:rPr>
        <w:t>kart</w:t>
      </w:r>
      <w:r>
        <w:rPr>
          <w:lang w:eastAsia="en-US"/>
        </w:rPr>
        <w:t>u su Lietuvos verslo paramos agentūra</w:t>
      </w:r>
      <w:r w:rsidRPr="002B2BAB">
        <w:rPr>
          <w:lang w:eastAsia="en-US"/>
        </w:rPr>
        <w:t xml:space="preserve"> atnaujinti susitikimus su projektų, kurių vykdymas yra probleminis ir mokėjimai atsilieka nuo grafiko, vykdytojais bei aptarti gal</w:t>
      </w:r>
      <w:r w:rsidR="004B19F7">
        <w:rPr>
          <w:lang w:eastAsia="en-US"/>
        </w:rPr>
        <w:t>imybes paspartinti investicijas;</w:t>
      </w:r>
    </w:p>
    <w:p w:rsidR="004B19F7" w:rsidRDefault="004B19F7" w:rsidP="002B2BAB">
      <w:pPr>
        <w:tabs>
          <w:tab w:val="left" w:pos="709"/>
        </w:tabs>
        <w:spacing w:line="276" w:lineRule="auto"/>
        <w:jc w:val="both"/>
        <w:rPr>
          <w:lang w:eastAsia="en-US"/>
        </w:rPr>
      </w:pPr>
      <w:r>
        <w:rPr>
          <w:lang w:eastAsia="en-US"/>
        </w:rPr>
        <w:tab/>
        <w:t>1.4</w:t>
      </w:r>
      <w:r>
        <w:rPr>
          <w:lang w:eastAsia="en-US"/>
        </w:rPr>
        <w:t>.3</w:t>
      </w:r>
      <w:r>
        <w:rPr>
          <w:lang w:eastAsia="en-US"/>
        </w:rPr>
        <w:t>.</w:t>
      </w:r>
      <w:r w:rsidRPr="004B19F7">
        <w:t xml:space="preserve"> </w:t>
      </w:r>
      <w:r w:rsidRPr="004B19F7">
        <w:rPr>
          <w:lang w:eastAsia="en-US"/>
        </w:rPr>
        <w:t>kartu su Europos socialinio fondo agentūra ir UAB Investicijų ir verslo garantijos nusimatyti lėšų išmokėjimų spartos stebėsenos mechanizmą ir pastebėjus priemonėse esminius mokėjimų atsilikimus imtis rizikos valdymų priemonių</w:t>
      </w:r>
      <w:r>
        <w:rPr>
          <w:lang w:eastAsia="en-US"/>
        </w:rPr>
        <w:t>.</w:t>
      </w:r>
    </w:p>
    <w:p w:rsidR="002E5AF8" w:rsidRDefault="00EA36E4" w:rsidP="00EA36E4">
      <w:pPr>
        <w:tabs>
          <w:tab w:val="left" w:pos="709"/>
        </w:tabs>
        <w:spacing w:line="276" w:lineRule="auto"/>
        <w:jc w:val="both"/>
        <w:rPr>
          <w:lang w:eastAsia="en-US"/>
        </w:rPr>
      </w:pPr>
      <w:r>
        <w:rPr>
          <w:lang w:eastAsia="en-US"/>
        </w:rPr>
        <w:tab/>
      </w:r>
      <w:r w:rsidR="00655D1B">
        <w:rPr>
          <w:b/>
          <w:lang w:eastAsia="en-US"/>
        </w:rPr>
        <w:t>1.5</w:t>
      </w:r>
      <w:r w:rsidRPr="00EA36E4">
        <w:rPr>
          <w:b/>
          <w:lang w:eastAsia="en-US"/>
        </w:rPr>
        <w:t xml:space="preserve">. Pavesti </w:t>
      </w:r>
      <w:r w:rsidR="002B2BAB">
        <w:rPr>
          <w:b/>
          <w:lang w:eastAsia="en-US"/>
        </w:rPr>
        <w:t>Energetikos ministerijai</w:t>
      </w:r>
      <w:r w:rsidR="00BD37CB">
        <w:rPr>
          <w:b/>
          <w:lang w:eastAsia="en-US"/>
        </w:rPr>
        <w:t xml:space="preserve"> </w:t>
      </w:r>
      <w:r w:rsidR="002B2BAB" w:rsidRPr="002B2BAB">
        <w:rPr>
          <w:lang w:eastAsia="en-US"/>
        </w:rPr>
        <w:t>kartu su Viešųjų investicijų plėtros agentūra užtikrinti, kad iki 2020 m. lapkričio mėnesio pabaigos būtų baigtos vertinti visos pagal priemonę „Valstybei nuosavybės teise priklausančių pastatų atnaujinimas (II)“ pateiktos paraiškos</w:t>
      </w:r>
      <w:r w:rsidR="00BD37CB">
        <w:rPr>
          <w:lang w:eastAsia="en-US"/>
        </w:rPr>
        <w:t>.</w:t>
      </w:r>
      <w:bookmarkStart w:id="0" w:name="_GoBack"/>
      <w:bookmarkEnd w:id="0"/>
    </w:p>
    <w:p w:rsidR="002B2BAB" w:rsidRDefault="002B2BAB" w:rsidP="002B2BAB">
      <w:pPr>
        <w:tabs>
          <w:tab w:val="left" w:pos="709"/>
        </w:tabs>
        <w:spacing w:line="276" w:lineRule="auto"/>
        <w:jc w:val="both"/>
        <w:rPr>
          <w:lang w:eastAsia="en-US"/>
        </w:rPr>
      </w:pPr>
      <w:r>
        <w:rPr>
          <w:lang w:eastAsia="en-US"/>
        </w:rPr>
        <w:tab/>
      </w:r>
      <w:r>
        <w:rPr>
          <w:b/>
          <w:lang w:eastAsia="en-US"/>
        </w:rPr>
        <w:t>1.6</w:t>
      </w:r>
      <w:r w:rsidRPr="00EA36E4">
        <w:rPr>
          <w:b/>
          <w:lang w:eastAsia="en-US"/>
        </w:rPr>
        <w:t xml:space="preserve">. Pavesti </w:t>
      </w:r>
      <w:r>
        <w:rPr>
          <w:b/>
          <w:lang w:eastAsia="en-US"/>
        </w:rPr>
        <w:t>Susisiekimo</w:t>
      </w:r>
      <w:r>
        <w:rPr>
          <w:b/>
          <w:lang w:eastAsia="en-US"/>
        </w:rPr>
        <w:t xml:space="preserve"> ministerijai:</w:t>
      </w:r>
    </w:p>
    <w:p w:rsidR="00713810" w:rsidRDefault="002B2BAB" w:rsidP="002B2BAB">
      <w:pPr>
        <w:tabs>
          <w:tab w:val="left" w:pos="709"/>
        </w:tabs>
        <w:spacing w:line="276" w:lineRule="auto"/>
        <w:jc w:val="both"/>
        <w:rPr>
          <w:lang w:eastAsia="en-US"/>
        </w:rPr>
      </w:pPr>
      <w:r>
        <w:rPr>
          <w:lang w:eastAsia="en-US"/>
        </w:rPr>
        <w:tab/>
        <w:t>1.6.1.</w:t>
      </w:r>
      <w:r w:rsidRPr="002B2BAB">
        <w:t xml:space="preserve"> </w:t>
      </w:r>
      <w:r w:rsidRPr="002B2BAB">
        <w:rPr>
          <w:lang w:eastAsia="en-US"/>
        </w:rPr>
        <w:t>iki 2020 m. gruodžio 1 d. pateikti Finansų ministerijai informaciją apie 4 prioriteto priemonių paraiškų vertinimo eigą (už kokią sumą planuojama sudaryti sutarčių iki 2020 m. pabaigos pagal kiekvieną priemonę);</w:t>
      </w:r>
    </w:p>
    <w:p w:rsidR="002B2BAB" w:rsidRDefault="002B2BAB" w:rsidP="002B2BAB">
      <w:pPr>
        <w:tabs>
          <w:tab w:val="left" w:pos="709"/>
        </w:tabs>
        <w:spacing w:line="276" w:lineRule="auto"/>
        <w:jc w:val="both"/>
        <w:rPr>
          <w:lang w:eastAsia="en-US"/>
        </w:rPr>
      </w:pPr>
      <w:r>
        <w:rPr>
          <w:lang w:eastAsia="en-US"/>
        </w:rPr>
        <w:lastRenderedPageBreak/>
        <w:tab/>
        <w:t>1.6</w:t>
      </w:r>
      <w:r>
        <w:rPr>
          <w:lang w:eastAsia="en-US"/>
        </w:rPr>
        <w:t>.</w:t>
      </w:r>
      <w:r>
        <w:rPr>
          <w:lang w:eastAsia="en-US"/>
        </w:rPr>
        <w:t>2</w:t>
      </w:r>
      <w:r>
        <w:rPr>
          <w:lang w:eastAsia="en-US"/>
        </w:rPr>
        <w:t>.</w:t>
      </w:r>
      <w:r w:rsidRPr="002B2BAB">
        <w:t xml:space="preserve"> </w:t>
      </w:r>
      <w:r w:rsidRPr="002B2BAB">
        <w:t xml:space="preserve">kartu su Centrine projektų valdymo agentūra imtis veiksmų, kad sutartys pagal priemones darnaus </w:t>
      </w:r>
      <w:proofErr w:type="spellStart"/>
      <w:r w:rsidRPr="002B2BAB">
        <w:t>judumo</w:t>
      </w:r>
      <w:proofErr w:type="spellEnd"/>
      <w:r w:rsidRPr="002B2BAB">
        <w:t xml:space="preserve"> priemonių diegimui bei nekenksmingų aplinkai viešojo transporto priemonių įsigijimui miestuose bei regionuose skatinti, būtų</w:t>
      </w:r>
      <w:r w:rsidR="004B19F7">
        <w:t xml:space="preserve"> sudarytos iki 2020 m. pabaigos;</w:t>
      </w:r>
    </w:p>
    <w:p w:rsidR="002B2BAB" w:rsidRDefault="004B19F7" w:rsidP="002B2BAB">
      <w:pPr>
        <w:tabs>
          <w:tab w:val="left" w:pos="709"/>
        </w:tabs>
        <w:spacing w:line="276" w:lineRule="auto"/>
        <w:jc w:val="both"/>
      </w:pPr>
      <w:r>
        <w:rPr>
          <w:lang w:eastAsia="en-US"/>
        </w:rPr>
        <w:tab/>
        <w:t>1.6.</w:t>
      </w:r>
      <w:r>
        <w:rPr>
          <w:lang w:eastAsia="en-US"/>
        </w:rPr>
        <w:t>3</w:t>
      </w:r>
      <w:r>
        <w:rPr>
          <w:lang w:eastAsia="en-US"/>
        </w:rPr>
        <w:t>.</w:t>
      </w:r>
      <w:r w:rsidRPr="002B2BAB">
        <w:t xml:space="preserve"> </w:t>
      </w:r>
      <w:r w:rsidRPr="004B19F7">
        <w:t>iki 2020 m. pabaigos bendradarbiaujant su Centrine projektų valdymo agentūra įvertinti riziką iki 2023 m. pabaigos neįgyvendinti transporto infrastruktūros projektų ir pateikti Finansų ministerijai pagrįstus siūlymus dėl galimų jų finansavimo alternatyvų.</w:t>
      </w:r>
    </w:p>
    <w:p w:rsidR="004B19F7" w:rsidRPr="004B19F7" w:rsidRDefault="004B19F7" w:rsidP="004B19F7">
      <w:pPr>
        <w:tabs>
          <w:tab w:val="left" w:pos="709"/>
        </w:tabs>
        <w:spacing w:line="276" w:lineRule="auto"/>
        <w:jc w:val="both"/>
        <w:rPr>
          <w:lang w:eastAsia="en-US"/>
        </w:rPr>
      </w:pPr>
      <w:r>
        <w:rPr>
          <w:lang w:eastAsia="en-US"/>
        </w:rPr>
        <w:tab/>
      </w:r>
      <w:r>
        <w:rPr>
          <w:b/>
          <w:lang w:eastAsia="en-US"/>
        </w:rPr>
        <w:t>1.7</w:t>
      </w:r>
      <w:r w:rsidRPr="00EA36E4">
        <w:rPr>
          <w:b/>
          <w:lang w:eastAsia="en-US"/>
        </w:rPr>
        <w:t xml:space="preserve">. Pavesti </w:t>
      </w:r>
      <w:r>
        <w:rPr>
          <w:b/>
          <w:lang w:eastAsia="en-US"/>
        </w:rPr>
        <w:t>Kultūros</w:t>
      </w:r>
      <w:r>
        <w:rPr>
          <w:b/>
          <w:lang w:eastAsia="en-US"/>
        </w:rPr>
        <w:t xml:space="preserve"> ministerijai</w:t>
      </w:r>
      <w:r>
        <w:rPr>
          <w:b/>
          <w:lang w:eastAsia="en-US"/>
        </w:rPr>
        <w:t xml:space="preserve"> </w:t>
      </w:r>
      <w:r w:rsidRPr="004B19F7">
        <w:rPr>
          <w:lang w:eastAsia="en-US"/>
        </w:rPr>
        <w:t>iki 2020 m. gruodžio 31 d. nesuplanuotai 7 prioriteto lėšų sumai sudaryti finansavimo skyrimo sutartį (-</w:t>
      </w:r>
      <w:proofErr w:type="spellStart"/>
      <w:r w:rsidRPr="004B19F7">
        <w:rPr>
          <w:lang w:eastAsia="en-US"/>
        </w:rPr>
        <w:t>is</w:t>
      </w:r>
      <w:proofErr w:type="spellEnd"/>
      <w:r w:rsidRPr="004B19F7">
        <w:rPr>
          <w:lang w:eastAsia="en-US"/>
        </w:rPr>
        <w:t>) ir skirti papildomą finansavimą projektams, kurių papildomų finansavimų prašymams Kultūros ministerija yra pritarusi.</w:t>
      </w:r>
    </w:p>
    <w:p w:rsidR="004B19F7" w:rsidRPr="004B19F7" w:rsidRDefault="004B19F7" w:rsidP="002B2BAB">
      <w:pPr>
        <w:tabs>
          <w:tab w:val="left" w:pos="709"/>
        </w:tabs>
        <w:spacing w:line="276" w:lineRule="auto"/>
        <w:jc w:val="both"/>
        <w:rPr>
          <w:lang w:eastAsia="en-US"/>
        </w:rPr>
      </w:pPr>
      <w:r>
        <w:rPr>
          <w:lang w:eastAsia="en-US"/>
        </w:rPr>
        <w:tab/>
      </w:r>
      <w:r>
        <w:rPr>
          <w:b/>
          <w:lang w:eastAsia="en-US"/>
        </w:rPr>
        <w:t>1.7</w:t>
      </w:r>
      <w:r w:rsidRPr="00EA36E4">
        <w:rPr>
          <w:b/>
          <w:lang w:eastAsia="en-US"/>
        </w:rPr>
        <w:t xml:space="preserve">. Pavesti </w:t>
      </w:r>
      <w:r>
        <w:rPr>
          <w:b/>
          <w:lang w:eastAsia="en-US"/>
        </w:rPr>
        <w:t>Socialinės apsaugos ir darbo</w:t>
      </w:r>
      <w:r>
        <w:rPr>
          <w:b/>
          <w:lang w:eastAsia="en-US"/>
        </w:rPr>
        <w:t xml:space="preserve"> ministerijai</w:t>
      </w:r>
      <w:r w:rsidRPr="004B19F7">
        <w:t xml:space="preserve"> </w:t>
      </w:r>
      <w:r w:rsidRPr="004B19F7">
        <w:rPr>
          <w:lang w:eastAsia="en-US"/>
        </w:rPr>
        <w:t>kartu su Centrine projektų valdymo agentūra imtis veiksmų, kad sutartys pagal priemones „Institucinės globos pertvarka: investicijos į infrastruktūrą“ ir „Paslaugų centrai vaikams“ būtų sudarytos iki 2020 m. pabaigos. Iki 2020 m. gruodžio 15 d. Finansų ministerijai pateikti informaciją apie šių priemonių paraiškų vertinimo eigą (už kokią sumą sudaryta ir už kokią sumą dar planuojama sudaryti sutarčių iki š. m. pabaigos pagal kiekvieną priemonę).</w:t>
      </w:r>
    </w:p>
    <w:p w:rsidR="002B2BAB" w:rsidRPr="004B19F7" w:rsidRDefault="004B19F7" w:rsidP="002B2BAB">
      <w:pPr>
        <w:tabs>
          <w:tab w:val="left" w:pos="709"/>
        </w:tabs>
        <w:spacing w:line="276" w:lineRule="auto"/>
        <w:jc w:val="both"/>
        <w:rPr>
          <w:b/>
        </w:rPr>
      </w:pPr>
      <w:r>
        <w:rPr>
          <w:lang w:eastAsia="en-US"/>
        </w:rPr>
        <w:tab/>
      </w:r>
      <w:r>
        <w:rPr>
          <w:b/>
          <w:lang w:eastAsia="en-US"/>
        </w:rPr>
        <w:t>1.</w:t>
      </w:r>
      <w:r>
        <w:rPr>
          <w:b/>
          <w:lang w:eastAsia="en-US"/>
        </w:rPr>
        <w:t>8</w:t>
      </w:r>
      <w:r w:rsidRPr="00EA36E4">
        <w:rPr>
          <w:b/>
          <w:lang w:eastAsia="en-US"/>
        </w:rPr>
        <w:t xml:space="preserve">. Pavesti </w:t>
      </w:r>
      <w:r>
        <w:rPr>
          <w:b/>
          <w:lang w:eastAsia="en-US"/>
        </w:rPr>
        <w:t>Vidaus reikalų</w:t>
      </w:r>
      <w:r>
        <w:rPr>
          <w:b/>
          <w:lang w:eastAsia="en-US"/>
        </w:rPr>
        <w:t xml:space="preserve"> </w:t>
      </w:r>
      <w:r w:rsidRPr="004B19F7">
        <w:rPr>
          <w:b/>
          <w:lang w:eastAsia="en-US"/>
        </w:rPr>
        <w:t>ministerijai</w:t>
      </w:r>
      <w:r w:rsidRPr="004B19F7">
        <w:rPr>
          <w:b/>
        </w:rPr>
        <w:t>:</w:t>
      </w:r>
    </w:p>
    <w:p w:rsidR="004B19F7" w:rsidRDefault="004B19F7" w:rsidP="002B2BAB">
      <w:pPr>
        <w:tabs>
          <w:tab w:val="left" w:pos="709"/>
        </w:tabs>
        <w:spacing w:line="276" w:lineRule="auto"/>
        <w:jc w:val="both"/>
      </w:pPr>
      <w:r>
        <w:rPr>
          <w:lang w:eastAsia="en-US"/>
        </w:rPr>
        <w:tab/>
        <w:t>1.8</w:t>
      </w:r>
      <w:r>
        <w:rPr>
          <w:lang w:eastAsia="en-US"/>
        </w:rPr>
        <w:t>.</w:t>
      </w:r>
      <w:r>
        <w:rPr>
          <w:lang w:eastAsia="en-US"/>
        </w:rPr>
        <w:t>1</w:t>
      </w:r>
      <w:r>
        <w:rPr>
          <w:lang w:eastAsia="en-US"/>
        </w:rPr>
        <w:t>.</w:t>
      </w:r>
      <w:r w:rsidRPr="002B2BAB">
        <w:t xml:space="preserve"> </w:t>
      </w:r>
      <w:r w:rsidRPr="004B19F7">
        <w:t>iki 2020-12-31 pasirašyti projektų sutarčių už 6 mln. eurų ES lėšų, skirtų įgyvendinti</w:t>
      </w:r>
      <w:proofErr w:type="gramStart"/>
      <w:r w:rsidRPr="004B19F7">
        <w:t xml:space="preserve">  </w:t>
      </w:r>
      <w:proofErr w:type="gramEnd"/>
      <w:r w:rsidRPr="004B19F7">
        <w:t>v</w:t>
      </w:r>
      <w:r>
        <w:t>eiksmų programos 8.6.1 uždavinį;</w:t>
      </w:r>
    </w:p>
    <w:p w:rsidR="004B19F7" w:rsidRDefault="004B19F7" w:rsidP="002B2BAB">
      <w:pPr>
        <w:tabs>
          <w:tab w:val="left" w:pos="709"/>
        </w:tabs>
        <w:spacing w:line="276" w:lineRule="auto"/>
        <w:jc w:val="both"/>
      </w:pPr>
      <w:r>
        <w:rPr>
          <w:lang w:eastAsia="en-US"/>
        </w:rPr>
        <w:tab/>
        <w:t>1.8.</w:t>
      </w:r>
      <w:r>
        <w:rPr>
          <w:lang w:eastAsia="en-US"/>
        </w:rPr>
        <w:t>2</w:t>
      </w:r>
      <w:r>
        <w:rPr>
          <w:lang w:eastAsia="en-US"/>
        </w:rPr>
        <w:t>.</w:t>
      </w:r>
      <w:r w:rsidRPr="002B2BAB">
        <w:t xml:space="preserve"> </w:t>
      </w:r>
      <w:r w:rsidRPr="004B19F7">
        <w:t>užtikrinti, kad iki 2020 metų pabaigos būtų pasirašytos vietos plėtros strategijų ir integruotų teritorijų vystymo programų sutartys ir taip užkirstas kelias galimam lėšų praradimui</w:t>
      </w:r>
      <w:r>
        <w:t>.</w:t>
      </w:r>
    </w:p>
    <w:p w:rsidR="004B19F7" w:rsidRDefault="004B19F7" w:rsidP="002B2BAB">
      <w:pPr>
        <w:tabs>
          <w:tab w:val="left" w:pos="709"/>
        </w:tabs>
        <w:spacing w:line="276" w:lineRule="auto"/>
        <w:jc w:val="both"/>
      </w:pPr>
    </w:p>
    <w:p w:rsidR="004B19F7" w:rsidRDefault="004B19F7" w:rsidP="002B2BAB">
      <w:pPr>
        <w:tabs>
          <w:tab w:val="left" w:pos="709"/>
        </w:tabs>
        <w:spacing w:line="276" w:lineRule="auto"/>
        <w:jc w:val="both"/>
      </w:pPr>
    </w:p>
    <w:p w:rsidR="004B19F7" w:rsidRDefault="004B19F7" w:rsidP="002B2BAB">
      <w:pPr>
        <w:tabs>
          <w:tab w:val="left" w:pos="709"/>
        </w:tabs>
        <w:spacing w:line="276" w:lineRule="auto"/>
        <w:jc w:val="both"/>
        <w:rPr>
          <w:lang w:eastAsia="en-US"/>
        </w:rPr>
      </w:pPr>
    </w:p>
    <w:p w:rsidR="004B19F7" w:rsidRDefault="004B19F7" w:rsidP="002B2BAB">
      <w:pPr>
        <w:tabs>
          <w:tab w:val="left" w:pos="709"/>
        </w:tabs>
        <w:spacing w:line="276" w:lineRule="auto"/>
        <w:jc w:val="both"/>
        <w:rPr>
          <w:lang w:eastAsia="en-US"/>
        </w:rPr>
      </w:pPr>
    </w:p>
    <w:p w:rsidR="004B19F7" w:rsidRDefault="004B19F7" w:rsidP="002B2BAB">
      <w:pPr>
        <w:tabs>
          <w:tab w:val="left" w:pos="709"/>
        </w:tabs>
        <w:spacing w:line="276" w:lineRule="auto"/>
        <w:jc w:val="both"/>
        <w:rPr>
          <w:lang w:eastAsia="en-US"/>
        </w:rPr>
      </w:pPr>
    </w:p>
    <w:p w:rsidR="002B2BAB" w:rsidRPr="00D076B8" w:rsidRDefault="002B2BAB" w:rsidP="002B2BAB">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924"/>
        <w:gridCol w:w="3087"/>
      </w:tblGrid>
      <w:tr w:rsidR="00D076B8" w:rsidRPr="00D076B8" w:rsidTr="001870CD">
        <w:trPr>
          <w:tblCellSpacing w:w="15" w:type="dxa"/>
        </w:trPr>
        <w:tc>
          <w:tcPr>
            <w:tcW w:w="3435" w:type="pct"/>
            <w:shd w:val="clear" w:color="auto" w:fill="auto"/>
            <w:vAlign w:val="center"/>
          </w:tcPr>
          <w:p w:rsidR="00DF4D84" w:rsidRPr="00D076B8" w:rsidRDefault="00DF4D84" w:rsidP="00A34063">
            <w:pPr>
              <w:spacing w:line="276" w:lineRule="auto"/>
              <w:jc w:val="both"/>
            </w:pPr>
            <w:r w:rsidRPr="00D076B8">
              <w:t>Ministras Pirmininkas</w:t>
            </w:r>
          </w:p>
        </w:tc>
        <w:tc>
          <w:tcPr>
            <w:tcW w:w="1519" w:type="pct"/>
            <w:shd w:val="clear" w:color="auto" w:fill="auto"/>
            <w:vAlign w:val="center"/>
          </w:tcPr>
          <w:p w:rsidR="00DF4D84" w:rsidRPr="00D076B8" w:rsidRDefault="00DF4D84" w:rsidP="00D076B8">
            <w:pPr>
              <w:spacing w:line="276" w:lineRule="auto"/>
              <w:ind w:firstLine="709"/>
              <w:jc w:val="both"/>
            </w:pPr>
          </w:p>
        </w:tc>
      </w:tr>
    </w:tbl>
    <w:p w:rsidR="00E44358" w:rsidRPr="00D076B8" w:rsidRDefault="00E44358" w:rsidP="00A34063">
      <w:pPr>
        <w:spacing w:line="276" w:lineRule="auto"/>
        <w:jc w:val="both"/>
      </w:pPr>
    </w:p>
    <w:sectPr w:rsidR="00E44358" w:rsidRPr="00D076B8" w:rsidSect="005D0BEC">
      <w:headerReference w:type="even" r:id="rId9"/>
      <w:footerReference w:type="even" r:id="rId10"/>
      <w:footerReference w:type="default" r:id="rId11"/>
      <w:footnotePr>
        <w:numFmt w:val="chicago"/>
      </w:footnotePr>
      <w:pgSz w:w="11906" w:h="16838" w:code="9"/>
      <w:pgMar w:top="1021" w:right="567" w:bottom="680"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22" w:rsidRDefault="00D96522">
      <w:r>
        <w:separator/>
      </w:r>
    </w:p>
  </w:endnote>
  <w:endnote w:type="continuationSeparator" w:id="0">
    <w:p w:rsidR="00D96522" w:rsidRDefault="00D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37CB">
      <w:rPr>
        <w:rStyle w:val="Puslapionumeris"/>
        <w:noProof/>
      </w:rPr>
      <w:t>2</w:t>
    </w:r>
    <w:r>
      <w:rPr>
        <w:rStyle w:val="Puslapionumeris"/>
      </w:rPr>
      <w:fldChar w:fldCharType="end"/>
    </w:r>
  </w:p>
  <w:p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22" w:rsidRDefault="00D96522">
      <w:r>
        <w:separator/>
      </w:r>
    </w:p>
  </w:footnote>
  <w:footnote w:type="continuationSeparator" w:id="0">
    <w:p w:rsidR="00D96522" w:rsidRDefault="00D9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04422FC"/>
    <w:multiLevelType w:val="hybridMultilevel"/>
    <w:tmpl w:val="10665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2">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6">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0"/>
  </w:num>
  <w:num w:numId="5">
    <w:abstractNumId w:val="4"/>
  </w:num>
  <w:num w:numId="6">
    <w:abstractNumId w:val="8"/>
  </w:num>
  <w:num w:numId="7">
    <w:abstractNumId w:val="14"/>
  </w:num>
  <w:num w:numId="8">
    <w:abstractNumId w:val="17"/>
  </w:num>
  <w:num w:numId="9">
    <w:abstractNumId w:val="13"/>
  </w:num>
  <w:num w:numId="10">
    <w:abstractNumId w:val="9"/>
  </w:num>
  <w:num w:numId="11">
    <w:abstractNumId w:val="1"/>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15"/>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69"/>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5DD4"/>
    <w:rsid w:val="000965A8"/>
    <w:rsid w:val="0009669E"/>
    <w:rsid w:val="000969A6"/>
    <w:rsid w:val="000976C4"/>
    <w:rsid w:val="00097735"/>
    <w:rsid w:val="00097CDA"/>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07F8"/>
    <w:rsid w:val="00131466"/>
    <w:rsid w:val="00131860"/>
    <w:rsid w:val="00131E3D"/>
    <w:rsid w:val="00132851"/>
    <w:rsid w:val="00133DF3"/>
    <w:rsid w:val="0013484D"/>
    <w:rsid w:val="0013597D"/>
    <w:rsid w:val="00135A83"/>
    <w:rsid w:val="00135B76"/>
    <w:rsid w:val="00136405"/>
    <w:rsid w:val="00137549"/>
    <w:rsid w:val="0013794F"/>
    <w:rsid w:val="00137AC8"/>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62A"/>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881"/>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D91"/>
    <w:rsid w:val="001B3526"/>
    <w:rsid w:val="001B419D"/>
    <w:rsid w:val="001B4A47"/>
    <w:rsid w:val="001B547C"/>
    <w:rsid w:val="001B56C1"/>
    <w:rsid w:val="001B5A38"/>
    <w:rsid w:val="001B5D56"/>
    <w:rsid w:val="001B6271"/>
    <w:rsid w:val="001B6433"/>
    <w:rsid w:val="001B7513"/>
    <w:rsid w:val="001C0BDA"/>
    <w:rsid w:val="001C228C"/>
    <w:rsid w:val="001C27CA"/>
    <w:rsid w:val="001C419E"/>
    <w:rsid w:val="001C4B39"/>
    <w:rsid w:val="001C4F3F"/>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11F"/>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D00"/>
    <w:rsid w:val="0021332E"/>
    <w:rsid w:val="002138C2"/>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BF0"/>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5F9"/>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BAB"/>
    <w:rsid w:val="002B2FA6"/>
    <w:rsid w:val="002B31B7"/>
    <w:rsid w:val="002B3308"/>
    <w:rsid w:val="002B3DEF"/>
    <w:rsid w:val="002B428C"/>
    <w:rsid w:val="002B451D"/>
    <w:rsid w:val="002B4B7D"/>
    <w:rsid w:val="002B4D4B"/>
    <w:rsid w:val="002B4EBC"/>
    <w:rsid w:val="002B4F56"/>
    <w:rsid w:val="002B5AC5"/>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4A9"/>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418"/>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AF8"/>
    <w:rsid w:val="002E5C1F"/>
    <w:rsid w:val="002E6584"/>
    <w:rsid w:val="002E73C6"/>
    <w:rsid w:val="002E77F8"/>
    <w:rsid w:val="002E790A"/>
    <w:rsid w:val="002E7DCD"/>
    <w:rsid w:val="002F0668"/>
    <w:rsid w:val="002F179A"/>
    <w:rsid w:val="002F3528"/>
    <w:rsid w:val="002F3BDF"/>
    <w:rsid w:val="002F41A3"/>
    <w:rsid w:val="002F4AD0"/>
    <w:rsid w:val="002F4C3A"/>
    <w:rsid w:val="002F5F93"/>
    <w:rsid w:val="0030091C"/>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2081F"/>
    <w:rsid w:val="003209D0"/>
    <w:rsid w:val="0032175E"/>
    <w:rsid w:val="0032293C"/>
    <w:rsid w:val="00322B40"/>
    <w:rsid w:val="00324203"/>
    <w:rsid w:val="003244A6"/>
    <w:rsid w:val="00325092"/>
    <w:rsid w:val="00326EFA"/>
    <w:rsid w:val="00327190"/>
    <w:rsid w:val="00327B25"/>
    <w:rsid w:val="003300F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40162"/>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E2B"/>
    <w:rsid w:val="00352571"/>
    <w:rsid w:val="00353747"/>
    <w:rsid w:val="00353D97"/>
    <w:rsid w:val="0035525C"/>
    <w:rsid w:val="0035702C"/>
    <w:rsid w:val="003572B0"/>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04D"/>
    <w:rsid w:val="003A7A6C"/>
    <w:rsid w:val="003A7CA8"/>
    <w:rsid w:val="003A7F63"/>
    <w:rsid w:val="003B022F"/>
    <w:rsid w:val="003B0AAC"/>
    <w:rsid w:val="003B1DEF"/>
    <w:rsid w:val="003B3420"/>
    <w:rsid w:val="003B3930"/>
    <w:rsid w:val="003B5437"/>
    <w:rsid w:val="003B5850"/>
    <w:rsid w:val="003B6222"/>
    <w:rsid w:val="003B6B53"/>
    <w:rsid w:val="003B6CA6"/>
    <w:rsid w:val="003B6F83"/>
    <w:rsid w:val="003B7412"/>
    <w:rsid w:val="003C0113"/>
    <w:rsid w:val="003C0723"/>
    <w:rsid w:val="003C099B"/>
    <w:rsid w:val="003C23F2"/>
    <w:rsid w:val="003C36A5"/>
    <w:rsid w:val="003C37CD"/>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2CC1"/>
    <w:rsid w:val="004030B3"/>
    <w:rsid w:val="00403757"/>
    <w:rsid w:val="00404A44"/>
    <w:rsid w:val="00405800"/>
    <w:rsid w:val="00406A2C"/>
    <w:rsid w:val="00407907"/>
    <w:rsid w:val="00407CE1"/>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2A57"/>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9F7"/>
    <w:rsid w:val="004B1F37"/>
    <w:rsid w:val="004B2835"/>
    <w:rsid w:val="004B2FA3"/>
    <w:rsid w:val="004B339B"/>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4D92"/>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BEC"/>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07745"/>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5D1B"/>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0E4"/>
    <w:rsid w:val="00674373"/>
    <w:rsid w:val="0067488C"/>
    <w:rsid w:val="006754BE"/>
    <w:rsid w:val="00675D59"/>
    <w:rsid w:val="00675F0E"/>
    <w:rsid w:val="0067667B"/>
    <w:rsid w:val="0068076D"/>
    <w:rsid w:val="00681305"/>
    <w:rsid w:val="00681AF1"/>
    <w:rsid w:val="00681FD0"/>
    <w:rsid w:val="006831E0"/>
    <w:rsid w:val="00684162"/>
    <w:rsid w:val="00684DFB"/>
    <w:rsid w:val="006861E4"/>
    <w:rsid w:val="0068625B"/>
    <w:rsid w:val="006868A6"/>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3810"/>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3C09"/>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63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473"/>
    <w:rsid w:val="007B7A36"/>
    <w:rsid w:val="007C0637"/>
    <w:rsid w:val="007C159A"/>
    <w:rsid w:val="007C1B06"/>
    <w:rsid w:val="007C2B24"/>
    <w:rsid w:val="007C2BFD"/>
    <w:rsid w:val="007C35F7"/>
    <w:rsid w:val="007C3C5A"/>
    <w:rsid w:val="007C40EC"/>
    <w:rsid w:val="007C4596"/>
    <w:rsid w:val="007C474A"/>
    <w:rsid w:val="007C48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323"/>
    <w:rsid w:val="008217C2"/>
    <w:rsid w:val="0082213F"/>
    <w:rsid w:val="00823844"/>
    <w:rsid w:val="00824A3D"/>
    <w:rsid w:val="0082518D"/>
    <w:rsid w:val="0082739F"/>
    <w:rsid w:val="00827D51"/>
    <w:rsid w:val="00827F4E"/>
    <w:rsid w:val="00831339"/>
    <w:rsid w:val="008319C6"/>
    <w:rsid w:val="00831B28"/>
    <w:rsid w:val="00832408"/>
    <w:rsid w:val="00832E41"/>
    <w:rsid w:val="0083341F"/>
    <w:rsid w:val="00833684"/>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4D8"/>
    <w:rsid w:val="008D3942"/>
    <w:rsid w:val="008D6784"/>
    <w:rsid w:val="008D6F08"/>
    <w:rsid w:val="008E04E9"/>
    <w:rsid w:val="008E0F53"/>
    <w:rsid w:val="008E1B5A"/>
    <w:rsid w:val="008E22D6"/>
    <w:rsid w:val="008E2356"/>
    <w:rsid w:val="008E319E"/>
    <w:rsid w:val="008E3277"/>
    <w:rsid w:val="008E32AB"/>
    <w:rsid w:val="008E394B"/>
    <w:rsid w:val="008E4594"/>
    <w:rsid w:val="008E542A"/>
    <w:rsid w:val="008E73AE"/>
    <w:rsid w:val="008F0ACF"/>
    <w:rsid w:val="008F0D19"/>
    <w:rsid w:val="008F43C5"/>
    <w:rsid w:val="008F4C2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974"/>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E6E33"/>
    <w:rsid w:val="009F044D"/>
    <w:rsid w:val="009F1B3B"/>
    <w:rsid w:val="009F2547"/>
    <w:rsid w:val="009F25AA"/>
    <w:rsid w:val="009F297C"/>
    <w:rsid w:val="009F2999"/>
    <w:rsid w:val="009F2C0D"/>
    <w:rsid w:val="009F3577"/>
    <w:rsid w:val="009F3CA4"/>
    <w:rsid w:val="009F46DE"/>
    <w:rsid w:val="009F5194"/>
    <w:rsid w:val="009F557B"/>
    <w:rsid w:val="009F73A8"/>
    <w:rsid w:val="009F75DA"/>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129B"/>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063"/>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45F7"/>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124"/>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5BAF"/>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CB"/>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ABC"/>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1E"/>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853"/>
    <w:rsid w:val="00C45C7F"/>
    <w:rsid w:val="00C45D8C"/>
    <w:rsid w:val="00C46554"/>
    <w:rsid w:val="00C466AF"/>
    <w:rsid w:val="00C4745E"/>
    <w:rsid w:val="00C47483"/>
    <w:rsid w:val="00C51982"/>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97F83"/>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AE8"/>
    <w:rsid w:val="00CD3F53"/>
    <w:rsid w:val="00CD4023"/>
    <w:rsid w:val="00CD40BE"/>
    <w:rsid w:val="00CD4118"/>
    <w:rsid w:val="00CD412A"/>
    <w:rsid w:val="00CD4C11"/>
    <w:rsid w:val="00CD507B"/>
    <w:rsid w:val="00CD6CE2"/>
    <w:rsid w:val="00CD7B8A"/>
    <w:rsid w:val="00CE0F25"/>
    <w:rsid w:val="00CE1494"/>
    <w:rsid w:val="00CE1F9B"/>
    <w:rsid w:val="00CE3266"/>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076B8"/>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3DC2"/>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6B08"/>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3E11"/>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6C89"/>
    <w:rsid w:val="00E77167"/>
    <w:rsid w:val="00E7773F"/>
    <w:rsid w:val="00E77FF0"/>
    <w:rsid w:val="00E801F5"/>
    <w:rsid w:val="00E8095D"/>
    <w:rsid w:val="00E8188A"/>
    <w:rsid w:val="00E824D5"/>
    <w:rsid w:val="00E8263C"/>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6E4"/>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B6E03"/>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4E1D"/>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49E"/>
    <w:rsid w:val="00FB0A0C"/>
    <w:rsid w:val="00FB0CB2"/>
    <w:rsid w:val="00FB12ED"/>
    <w:rsid w:val="00FB1CF0"/>
    <w:rsid w:val="00FB1DDA"/>
    <w:rsid w:val="00FB22DD"/>
    <w:rsid w:val="00FB2C19"/>
    <w:rsid w:val="00FB3037"/>
    <w:rsid w:val="00FB31C6"/>
    <w:rsid w:val="00FB3CBE"/>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415"/>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semiHidden/>
    <w:rsid w:val="00AB4BF7"/>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link w:val="SUPERSChar"/>
    <w:uiPriority w:val="99"/>
    <w:qFormat/>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 w:type="paragraph" w:customStyle="1" w:styleId="SUPERSChar">
    <w:name w:val="SUPERS Char"/>
    <w:aliases w:val="EN Footnote Reference Char"/>
    <w:basedOn w:val="prastasis"/>
    <w:link w:val="Puslapioinaosnuoroda"/>
    <w:uiPriority w:val="99"/>
    <w:rsid w:val="00833684"/>
    <w:pPr>
      <w:spacing w:after="160" w:line="240" w:lineRule="exact"/>
    </w:pPr>
    <w:rPr>
      <w:sz w:val="20"/>
      <w:szCs w:val="20"/>
      <w:vertAlign w:val="superscript"/>
    </w:rPr>
  </w:style>
  <w:style w:type="paragraph" w:customStyle="1" w:styleId="tekstas">
    <w:name w:val="tekstas"/>
    <w:basedOn w:val="prastasis"/>
    <w:link w:val="tekstasDiagrama"/>
    <w:qFormat/>
    <w:rsid w:val="00833684"/>
    <w:pPr>
      <w:ind w:firstLine="426"/>
      <w:jc w:val="both"/>
    </w:pPr>
    <w:rPr>
      <w:rFonts w:asciiTheme="minorHAnsi" w:hAnsiTheme="minorHAnsi"/>
      <w:color w:val="666666"/>
      <w:lang w:eastAsia="en-US"/>
    </w:rPr>
  </w:style>
  <w:style w:type="character" w:customStyle="1" w:styleId="tekstasDiagrama">
    <w:name w:val="tekstas Diagrama"/>
    <w:basedOn w:val="Numatytasispastraiposriftas"/>
    <w:link w:val="tekstas"/>
    <w:rsid w:val="00833684"/>
    <w:rPr>
      <w:rFonts w:asciiTheme="minorHAnsi" w:hAnsiTheme="minorHAnsi"/>
      <w:color w:val="666666"/>
      <w:sz w:val="24"/>
      <w:szCs w:val="24"/>
      <w:lang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833684"/>
    <w:pPr>
      <w:spacing w:after="200" w:line="276"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833684"/>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sid w:val="0079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4459">
      <w:bodyDiv w:val="1"/>
      <w:marLeft w:val="0"/>
      <w:marRight w:val="0"/>
      <w:marTop w:val="0"/>
      <w:marBottom w:val="0"/>
      <w:divBdr>
        <w:top w:val="none" w:sz="0" w:space="0" w:color="auto"/>
        <w:left w:val="none" w:sz="0" w:space="0" w:color="auto"/>
        <w:bottom w:val="none" w:sz="0" w:space="0" w:color="auto"/>
        <w:right w:val="none" w:sz="0" w:space="0" w:color="auto"/>
      </w:divBdr>
    </w:div>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6A0D-7521-4DAC-AC0D-C22DC64A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Pages>
  <Words>589</Words>
  <Characters>4063</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Akvilė Liatkovskienė</cp:lastModifiedBy>
  <cp:revision>57</cp:revision>
  <cp:lastPrinted>2020-08-18T12:41:00Z</cp:lastPrinted>
  <dcterms:created xsi:type="dcterms:W3CDTF">2019-10-02T12:13:00Z</dcterms:created>
  <dcterms:modified xsi:type="dcterms:W3CDTF">2020-10-27T17:53:00Z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