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fdd297945d134cb29e6f64b89dd983ff"/>
        <w:id w:val="-1914385023"/>
        <w:lock w:val="sdtLocked"/>
      </w:sdtPr>
      <w:sdtEndPr/>
      <w:sdtContent>
        <w:p w14:paraId="4C190D84" w14:textId="77777777" w:rsidR="005C07C3" w:rsidRDefault="005C07C3">
          <w:pPr>
            <w:keepNext/>
            <w:ind w:right="-11"/>
            <w:jc w:val="right"/>
            <w:rPr>
              <w:iCs/>
              <w:sz w:val="20"/>
              <w:lang w:eastAsia="ar-SA"/>
            </w:rPr>
          </w:pPr>
        </w:p>
        <w:p w14:paraId="78286A13" w14:textId="54F314F0" w:rsidR="005C07C3" w:rsidRDefault="004B682E">
          <w:pPr>
            <w:keepNext/>
            <w:ind w:right="-11"/>
            <w:jc w:val="right"/>
            <w:rPr>
              <w:b/>
              <w:i/>
              <w:sz w:val="20"/>
              <w:lang w:eastAsia="ar-SA"/>
            </w:rPr>
          </w:pPr>
          <w:r>
            <w:rPr>
              <w:b/>
              <w:szCs w:val="24"/>
              <w:lang w:eastAsia="lt-LT"/>
            </w:rPr>
            <w:t>Projektas</w:t>
          </w:r>
        </w:p>
        <w:p w14:paraId="417A5509" w14:textId="77777777" w:rsidR="005C07C3" w:rsidRDefault="005C07C3">
          <w:pPr>
            <w:ind w:right="-11"/>
            <w:jc w:val="right"/>
            <w:rPr>
              <w:bCs/>
              <w:lang w:eastAsia="lt-LT"/>
            </w:rPr>
          </w:pPr>
        </w:p>
        <w:p w14:paraId="0D1D171C" w14:textId="77777777" w:rsidR="005C07C3" w:rsidRDefault="005C07C3">
          <w:pPr>
            <w:ind w:right="-11"/>
            <w:jc w:val="right"/>
            <w:rPr>
              <w:bCs/>
              <w:lang w:eastAsia="lt-LT"/>
            </w:rPr>
          </w:pPr>
        </w:p>
        <w:p w14:paraId="300C42AC" w14:textId="77777777" w:rsidR="005C07C3" w:rsidRDefault="005C07C3">
          <w:pPr>
            <w:ind w:right="-11"/>
            <w:jc w:val="right"/>
            <w:rPr>
              <w:bCs/>
              <w:lang w:eastAsia="lt-LT"/>
            </w:rPr>
          </w:pPr>
        </w:p>
        <w:p w14:paraId="61668E7C" w14:textId="77777777" w:rsidR="005C07C3" w:rsidRDefault="004B682E">
          <w:pPr>
            <w:ind w:right="-11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LIETUVOS RESPUBLIKOS VYRIAUSYBĖ</w:t>
          </w:r>
        </w:p>
        <w:p w14:paraId="36750842" w14:textId="77777777" w:rsidR="005C07C3" w:rsidRDefault="005C07C3">
          <w:pPr>
            <w:ind w:right="-11"/>
            <w:jc w:val="center"/>
            <w:rPr>
              <w:b/>
              <w:lang w:eastAsia="lt-LT"/>
            </w:rPr>
          </w:pPr>
        </w:p>
        <w:p w14:paraId="42CAA451" w14:textId="77777777" w:rsidR="005C07C3" w:rsidRDefault="004B682E">
          <w:pPr>
            <w:ind w:right="-11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NUTARIMAS</w:t>
          </w:r>
        </w:p>
        <w:p w14:paraId="730E972E" w14:textId="282E7A54" w:rsidR="005C07C3" w:rsidRDefault="004B682E">
          <w:pPr>
            <w:ind w:right="-11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DĖL LIETUVOS VALSTYBĖS KONSTITUCIJOS</w:t>
          </w:r>
          <w:r>
            <w:rPr>
              <w:b/>
              <w:bCs/>
              <w:lang w:eastAsia="lt-LT"/>
            </w:rPr>
            <w:t xml:space="preserve"> METŲ MINĖJIMO 2022 METAIS </w:t>
          </w:r>
          <w:r>
            <w:rPr>
              <w:b/>
              <w:lang w:eastAsia="lt-LT"/>
            </w:rPr>
            <w:t>PLANO PATVIRTINIMO</w:t>
          </w:r>
        </w:p>
        <w:p w14:paraId="11CAC529" w14:textId="77777777" w:rsidR="005C07C3" w:rsidRDefault="005C07C3">
          <w:pPr>
            <w:ind w:right="-11"/>
            <w:jc w:val="center"/>
            <w:rPr>
              <w:b/>
              <w:lang w:eastAsia="lt-LT"/>
            </w:rPr>
          </w:pPr>
        </w:p>
        <w:p w14:paraId="2AFA7CB4" w14:textId="5F231553" w:rsidR="005C07C3" w:rsidRDefault="004B682E">
          <w:pPr>
            <w:spacing w:line="360" w:lineRule="auto"/>
            <w:ind w:right="-11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2021 m.                           d. Nr.</w:t>
          </w:r>
        </w:p>
        <w:p w14:paraId="668ED1D1" w14:textId="77777777" w:rsidR="005C07C3" w:rsidRDefault="004B682E">
          <w:pPr>
            <w:spacing w:line="360" w:lineRule="auto"/>
            <w:ind w:right="-11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10142342" w14:textId="77777777" w:rsidR="005C07C3" w:rsidRDefault="005C07C3">
          <w:pPr>
            <w:spacing w:line="360" w:lineRule="auto"/>
            <w:ind w:right="-14"/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d516d53755a8437abb47578831f1bb4c"/>
            <w:id w:val="133309191"/>
            <w:lock w:val="sdtLocked"/>
          </w:sdtPr>
          <w:sdtEndPr/>
          <w:sdtContent>
            <w:p w14:paraId="6F9956C4" w14:textId="7059641A" w:rsidR="005C07C3" w:rsidRDefault="004B682E">
              <w:pPr>
                <w:tabs>
                  <w:tab w:val="left" w:pos="709"/>
                  <w:tab w:val="left" w:pos="9912"/>
                </w:tabs>
                <w:spacing w:line="360" w:lineRule="auto"/>
                <w:ind w:right="-11" w:firstLine="709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Įgyvendindama Lietuvos Respublikos Seimo 2021 m. </w:t>
              </w:r>
              <w:r>
                <w:rPr>
                  <w:szCs w:val="24"/>
                </w:rPr>
                <w:t>gegužės 13 d. nutarimo Nr. XIV-305 „Dėl 2022 metų paskelbimo Lietuvos Valstybės Konstitucijos</w:t>
              </w:r>
              <w:r>
                <w:rPr>
                  <w:b/>
                  <w:bCs/>
                  <w:szCs w:val="24"/>
                </w:rPr>
                <w:t xml:space="preserve"> </w:t>
              </w:r>
              <w:r>
                <w:rPr>
                  <w:szCs w:val="24"/>
                </w:rPr>
                <w:t>metais“ 2 straipsnio 1 punktą</w:t>
              </w:r>
              <w:r>
                <w:rPr>
                  <w:szCs w:val="24"/>
                  <w:lang w:eastAsia="lt-LT"/>
                </w:rPr>
                <w:t>, Lietuvos Respublikos Vyriausybė n u t a r i a:</w:t>
              </w:r>
            </w:p>
          </w:sdtContent>
        </w:sdt>
        <w:sdt>
          <w:sdtPr>
            <w:alias w:val="1 p."/>
            <w:tag w:val="part_29c5d6e1fdb74aa18a6ad88739e60cd8"/>
            <w:id w:val="1350373291"/>
            <w:lock w:val="sdtLocked"/>
          </w:sdtPr>
          <w:sdtEndPr/>
          <w:sdtContent>
            <w:p w14:paraId="68A29B75" w14:textId="14FDAB73" w:rsidR="005C07C3" w:rsidRDefault="004B682E">
              <w:pPr>
                <w:spacing w:line="360" w:lineRule="auto"/>
                <w:ind w:right="-11"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29c5d6e1fdb74aa18a6ad88739e60cd8"/>
                  <w:id w:val="458623591"/>
                  <w:lock w:val="sdtLocked"/>
                </w:sdtPr>
                <w:sdtEndPr/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Patvirtinti Lietuvos Valstyb</w:t>
              </w:r>
              <w:r>
                <w:rPr>
                  <w:szCs w:val="24"/>
                  <w:lang w:eastAsia="lt-LT"/>
                </w:rPr>
                <w:t>ės Konstitucijos</w:t>
              </w:r>
              <w:r>
                <w:rPr>
                  <w:b/>
                  <w:bCs/>
                  <w:szCs w:val="24"/>
                  <w:lang w:eastAsia="lt-LT"/>
                </w:rPr>
                <w:t xml:space="preserve"> </w:t>
              </w:r>
              <w:r>
                <w:rPr>
                  <w:szCs w:val="24"/>
                </w:rPr>
                <w:t>metų</w:t>
              </w:r>
              <w:r>
                <w:rPr>
                  <w:szCs w:val="24"/>
                  <w:lang w:eastAsia="lt-LT"/>
                </w:rPr>
                <w:t xml:space="preserve"> </w:t>
              </w:r>
              <w:r>
                <w:rPr>
                  <w:szCs w:val="24"/>
                </w:rPr>
                <w:t xml:space="preserve">minėjimo 2022 metais planą </w:t>
              </w:r>
              <w:r>
                <w:rPr>
                  <w:szCs w:val="24"/>
                  <w:lang w:eastAsia="lt-LT"/>
                </w:rPr>
                <w:t>(pridedama).</w:t>
              </w:r>
            </w:p>
          </w:sdtContent>
        </w:sdt>
        <w:sdt>
          <w:sdtPr>
            <w:alias w:val="2 p."/>
            <w:tag w:val="part_56946ce0632041008eeda13330ac6e1c"/>
            <w:id w:val="-772241754"/>
            <w:lock w:val="sdtLocked"/>
          </w:sdtPr>
          <w:sdtEndPr/>
          <w:sdtContent>
            <w:p w14:paraId="4132B3E4" w14:textId="5AE69359" w:rsidR="005C07C3" w:rsidRDefault="004B682E">
              <w:pPr>
                <w:spacing w:line="360" w:lineRule="auto"/>
                <w:ind w:right="-11"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56946ce0632041008eeda13330ac6e1c"/>
                  <w:id w:val="1520422037"/>
                  <w:lock w:val="sdtLocked"/>
                </w:sdtPr>
                <w:sdtEndPr/>
                <w:sdtContent>
                  <w:r>
                    <w:rPr>
                      <w:rFonts w:eastAsia="Calibri"/>
                      <w:szCs w:val="24"/>
                    </w:rPr>
                    <w:t>2</w:t>
                  </w:r>
                </w:sdtContent>
              </w:sdt>
              <w:r>
                <w:rPr>
                  <w:rFonts w:eastAsia="Calibri"/>
                  <w:szCs w:val="24"/>
                </w:rPr>
                <w:t>. Nustatyti, kad Lietuvos Valstybės Konstitucijos</w:t>
              </w:r>
              <w:r>
                <w:rPr>
                  <w:rFonts w:eastAsia="Calibri"/>
                  <w:b/>
                  <w:bCs/>
                  <w:szCs w:val="24"/>
                </w:rPr>
                <w:t xml:space="preserve"> </w:t>
              </w:r>
              <w:r>
                <w:rPr>
                  <w:rFonts w:eastAsia="Calibri"/>
                  <w:szCs w:val="24"/>
                </w:rPr>
                <w:t>metų minėjimo 2022 metais planas (toliau – Planas) įgyvendinamas iš Lietuvos Respublikos valstybės biudžete atitinkamoms ministerijoms, ins</w:t>
              </w:r>
              <w:r>
                <w:rPr>
                  <w:rFonts w:eastAsia="Calibri"/>
                  <w:szCs w:val="24"/>
                </w:rPr>
                <w:t>titucijoms, įstaigoms patvirtintų bendrųjų asignavimų ir kitų teisėtai gautų lėšų.</w:t>
              </w:r>
            </w:p>
          </w:sdtContent>
        </w:sdt>
        <w:sdt>
          <w:sdtPr>
            <w:alias w:val="3 p."/>
            <w:tag w:val="part_ee172d5f9d6e4c0caf08ae62ec1de257"/>
            <w:id w:val="1731575470"/>
            <w:lock w:val="sdtLocked"/>
          </w:sdtPr>
          <w:sdtEndPr/>
          <w:sdtContent>
            <w:p w14:paraId="512C0A3E" w14:textId="77777777" w:rsidR="005C07C3" w:rsidRDefault="004B682E">
              <w:pPr>
                <w:spacing w:line="360" w:lineRule="auto"/>
                <w:ind w:right="-11"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ee172d5f9d6e4c0caf08ae62ec1de257"/>
                  <w:id w:val="-85228078"/>
                  <w:lock w:val="sdtLocked"/>
                </w:sdtPr>
                <w:sdtEndPr/>
                <w:sdtContent>
                  <w:r>
                    <w:rPr>
                      <w:rFonts w:eastAsia="Calibri"/>
                      <w:szCs w:val="24"/>
                    </w:rPr>
                    <w:t>3</w:t>
                  </w:r>
                </w:sdtContent>
              </w:sdt>
              <w:r>
                <w:rPr>
                  <w:rFonts w:eastAsia="Calibri"/>
                  <w:szCs w:val="24"/>
                </w:rPr>
                <w:t>. Pasiūlyti:</w:t>
              </w:r>
            </w:p>
            <w:sdt>
              <w:sdtPr>
                <w:alias w:val="3.1 pp."/>
                <w:tag w:val="part_19a5054a8bc14bb6a8a1a7dcc22f80da"/>
                <w:id w:val="-158621142"/>
                <w:lock w:val="sdtLocked"/>
              </w:sdtPr>
              <w:sdtEndPr/>
              <w:sdtContent>
                <w:p w14:paraId="4D7B42E2" w14:textId="2A37767E" w:rsidR="005C07C3" w:rsidRDefault="004B682E"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19a5054a8bc14bb6a8a1a7dcc22f80da"/>
                      <w:id w:val="662977315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3.1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</w:t>
                  </w:r>
                  <w:r>
                    <w:rPr>
                      <w:rFonts w:eastAsia="Calibri"/>
                      <w:bCs/>
                      <w:szCs w:val="24"/>
                    </w:rPr>
                    <w:t xml:space="preserve">Kauno Maironio universitetinei gimnazijai, </w:t>
                  </w:r>
                  <w:r>
                    <w:rPr>
                      <w:rFonts w:eastAsia="Calibri"/>
                      <w:szCs w:val="24"/>
                    </w:rPr>
                    <w:t>Kauno miesto savivaldybės Vinco Kudirkos viešajai bibliotekai, Lietuvos bankui, viešajai įstaigai „Lietuvos nacionalinis radijas ir televizija“, Lietuvos Respublikos Konstituciniam Teismui, Lietuvos Respublikos Prezidento kanceliarijai, Lietuvos Respubliko</w:t>
                  </w:r>
                  <w:r>
                    <w:rPr>
                      <w:rFonts w:eastAsia="Calibri"/>
                      <w:szCs w:val="24"/>
                    </w:rPr>
                    <w:t xml:space="preserve">s Seimo kanceliarijai, Mykolo Romerio universitetui, Valstybinei lietuvių kalbos komisijai </w:t>
                  </w:r>
                  <w:r>
                    <w:rPr>
                      <w:rFonts w:eastAsia="Arial"/>
                      <w:szCs w:val="24"/>
                    </w:rPr>
                    <w:t>– dalyvauti įgyvendinant Planą;</w:t>
                  </w:r>
                </w:p>
              </w:sdtContent>
            </w:sdt>
            <w:sdt>
              <w:sdtPr>
                <w:alias w:val="3.2 pp."/>
                <w:tag w:val="part_12d96d293fe64202afece7805b9a8de1"/>
                <w:id w:val="1087122286"/>
                <w:lock w:val="sdtLocked"/>
              </w:sdtPr>
              <w:sdtEndPr/>
              <w:sdtContent>
                <w:p w14:paraId="72621936" w14:textId="3EBE0F0F" w:rsidR="005C07C3" w:rsidRDefault="004B682E">
                  <w:pPr>
                    <w:spacing w:line="360" w:lineRule="auto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12d96d293fe64202afece7805b9a8de1"/>
                      <w:id w:val="-1980835117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3.2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val="af-ZA"/>
                    </w:rPr>
                    <w:t xml:space="preserve"> </w:t>
                  </w:r>
                  <w:r>
                    <w:rPr>
                      <w:color w:val="000000"/>
                      <w:szCs w:val="24"/>
                    </w:rPr>
                    <w:t xml:space="preserve">Kauno miesto </w:t>
                  </w:r>
                  <w:r>
                    <w:rPr>
                      <w:szCs w:val="24"/>
                      <w:lang w:val="af-ZA" w:eastAsia="lt-LT"/>
                    </w:rPr>
                    <w:t xml:space="preserve">savivaldybei </w:t>
                  </w:r>
                  <w:r>
                    <w:rPr>
                      <w:szCs w:val="24"/>
                      <w:shd w:val="clear" w:color="auto" w:fill="FFFFFF"/>
                    </w:rPr>
                    <w:t xml:space="preserve">– dalyvauti įgyvendinant Planą ir skirti savivaldybės biudžeto lėšų Planui </w:t>
                  </w:r>
                  <w:r>
                    <w:rPr>
                      <w:szCs w:val="24"/>
                      <w:shd w:val="clear" w:color="auto" w:fill="FFFFFF"/>
                    </w:rPr>
                    <w:t>įgyvendinti.</w:t>
                  </w:r>
                </w:p>
                <w:p w14:paraId="386E1A17" w14:textId="77777777" w:rsidR="005C07C3" w:rsidRDefault="005C07C3">
                  <w:pPr>
                    <w:tabs>
                      <w:tab w:val="left" w:pos="6237"/>
                    </w:tabs>
                    <w:spacing w:line="324" w:lineRule="auto"/>
                    <w:ind w:right="-14"/>
                    <w:jc w:val="both"/>
                    <w:rPr>
                      <w:szCs w:val="24"/>
                      <w:lang w:eastAsia="lt-LT"/>
                    </w:rPr>
                  </w:pPr>
                </w:p>
                <w:p w14:paraId="72EBA65D" w14:textId="77777777" w:rsidR="005C07C3" w:rsidRDefault="005C07C3">
                  <w:pPr>
                    <w:tabs>
                      <w:tab w:val="left" w:pos="6237"/>
                    </w:tabs>
                    <w:spacing w:line="324" w:lineRule="auto"/>
                    <w:ind w:right="-14"/>
                    <w:jc w:val="both"/>
                    <w:rPr>
                      <w:szCs w:val="24"/>
                      <w:lang w:eastAsia="lt-LT"/>
                    </w:rPr>
                  </w:pPr>
                </w:p>
                <w:p w14:paraId="555A3EF6" w14:textId="3DCEC6A6" w:rsidR="005C07C3" w:rsidRDefault="004B682E">
                  <w:pPr>
                    <w:tabs>
                      <w:tab w:val="left" w:pos="6237"/>
                    </w:tabs>
                    <w:spacing w:line="324" w:lineRule="auto"/>
                    <w:ind w:right="-14"/>
                    <w:jc w:val="both"/>
                    <w:rPr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cf32ee5338ef458780245020c13e43b5"/>
            <w:id w:val="-2118669988"/>
            <w:lock w:val="sdtLocked"/>
          </w:sdtPr>
          <w:sdtEndPr/>
          <w:sdtContent>
            <w:p w14:paraId="40A7A0A7" w14:textId="67F64C3A" w:rsidR="005C07C3" w:rsidRDefault="004B682E">
              <w:pPr>
                <w:tabs>
                  <w:tab w:val="left" w:pos="6237"/>
                </w:tabs>
                <w:spacing w:line="324" w:lineRule="auto"/>
                <w:ind w:right="-14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 w14:paraId="022E42E8" w14:textId="4318E10A" w:rsidR="005C07C3" w:rsidRDefault="005C07C3">
              <w:pPr>
                <w:tabs>
                  <w:tab w:val="left" w:pos="6237"/>
                </w:tabs>
                <w:spacing w:line="324" w:lineRule="auto"/>
                <w:ind w:right="-14"/>
                <w:jc w:val="both"/>
                <w:rPr>
                  <w:szCs w:val="24"/>
                  <w:lang w:eastAsia="lt-LT"/>
                </w:rPr>
              </w:pPr>
            </w:p>
            <w:p w14:paraId="43C96219" w14:textId="73B0EA74" w:rsidR="005C07C3" w:rsidRDefault="005C07C3">
              <w:pPr>
                <w:tabs>
                  <w:tab w:val="left" w:pos="6237"/>
                </w:tabs>
                <w:spacing w:line="324" w:lineRule="auto"/>
                <w:ind w:right="-14"/>
                <w:jc w:val="both"/>
                <w:rPr>
                  <w:szCs w:val="24"/>
                  <w:lang w:eastAsia="lt-LT"/>
                </w:rPr>
              </w:pPr>
            </w:p>
            <w:p w14:paraId="651F4B2A" w14:textId="77777777" w:rsidR="005C07C3" w:rsidRDefault="005C07C3">
              <w:pPr>
                <w:tabs>
                  <w:tab w:val="left" w:pos="6237"/>
                </w:tabs>
                <w:spacing w:line="324" w:lineRule="auto"/>
                <w:ind w:right="-14"/>
                <w:jc w:val="both"/>
                <w:rPr>
                  <w:szCs w:val="24"/>
                  <w:lang w:eastAsia="lt-LT"/>
                </w:rPr>
              </w:pPr>
            </w:p>
            <w:p w14:paraId="1FC52C2F" w14:textId="1D6C7EB9" w:rsidR="005C07C3" w:rsidRDefault="004B682E">
              <w:pPr>
                <w:tabs>
                  <w:tab w:val="left" w:pos="6237"/>
                </w:tabs>
                <w:spacing w:line="324" w:lineRule="auto"/>
                <w:ind w:right="-14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Kultūros ministras</w:t>
              </w:r>
            </w:p>
          </w:sdtContent>
        </w:sdt>
      </w:sdtContent>
    </w:sdt>
    <w:sectPr w:rsidR="005C07C3">
      <w:pgSz w:w="11906" w:h="16838"/>
      <w:pgMar w:top="720" w:right="707" w:bottom="568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65"/>
    <w:rsid w:val="00297691"/>
    <w:rsid w:val="004B682E"/>
    <w:rsid w:val="005C07C3"/>
    <w:rsid w:val="007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6465"/>
  <w15:docId w15:val="{DF49F43F-AE2E-4596-911E-865BD8F9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f446fa9f724a4a5b8e2a7637f1efbdf4" PartId="fdd297945d134cb29e6f64b89dd983ff">
    <Part Type="preambule" DocPartId="7c99ed3cb241481695c00508c6eb7fe9" PartId="d516d53755a8437abb47578831f1bb4c"/>
    <Part Type="punktas" Nr="1" Abbr="1 p." DocPartId="3497e0b377d34c0b9707d978368f2b93" PartId="29c5d6e1fdb74aa18a6ad88739e60cd8"/>
    <Part Type="punktas" Nr="2" Abbr="2 p." DocPartId="05c738f11d46421695554bc263f73066" PartId="56946ce0632041008eeda13330ac6e1c"/>
    <Part Type="punktas" Nr="3" Abbr="3 p." DocPartId="aa5d7a761f254f33b1853566cf8d8f65" PartId="ee172d5f9d6e4c0caf08ae62ec1de257">
      <Part Type="papunktis" Nr="3.1" Abbr="3.1 pp." DocPartId="47f4a226f2054832bc164bb66d003e06" PartId="19a5054a8bc14bb6a8a1a7dcc22f80da"/>
      <Part Type="papunktis" Nr="3.2" Abbr="3.2 pp." DocPartId="487b3a897e004abaab2640fff0af6fc3" PartId="12d96d293fe64202afece7805b9a8de1"/>
    </Part>
    <Part Type="signatura" DocPartId="f8f0037b6f9b41eb905576bfd7d670be" PartId="cf32ee5338ef458780245020c13e43b5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CBB7-FF83-492D-9578-1474A8096507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2A133EA6-7AE4-4D22-BE9E-BBCCF6F7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2021-12-01T11:31:00Z</dcterms:created>
  <dc:creator>Birutė Kazlauskienė</dc:creator>
  <cp:lastModifiedBy>Liuda Liudvika Kiaunienė</cp:lastModifiedBy>
  <cp:lastPrinted>2021-03-16T12:00:00Z</cp:lastPrinted>
  <dcterms:modified xsi:type="dcterms:W3CDTF">2021-12-01T11:31:00Z</dcterms:modified>
  <cp:revision>2</cp:revision>
</cp:coreProperties>
</file>