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2C" w:rsidRPr="00216B08" w:rsidRDefault="0087202C">
      <w:pPr>
        <w:tabs>
          <w:tab w:val="left" w:pos="4536"/>
        </w:tabs>
        <w:rPr>
          <w:lang w:val="lt-LT"/>
        </w:rPr>
      </w:pPr>
      <w:bookmarkStart w:id="0" w:name="_GoBack"/>
      <w:bookmarkEnd w:id="0"/>
    </w:p>
    <w:tbl>
      <w:tblPr>
        <w:tblW w:w="0" w:type="auto"/>
        <w:tblInd w:w="108" w:type="dxa"/>
        <w:tblLayout w:type="fixed"/>
        <w:tblLook w:val="00A0" w:firstRow="1" w:lastRow="0" w:firstColumn="1" w:lastColumn="0" w:noHBand="0" w:noVBand="0"/>
      </w:tblPr>
      <w:tblGrid>
        <w:gridCol w:w="3828"/>
        <w:gridCol w:w="283"/>
        <w:gridCol w:w="5387"/>
      </w:tblGrid>
      <w:tr w:rsidR="00A56E65" w:rsidRPr="00D4321A" w:rsidTr="00C425CC">
        <w:trPr>
          <w:trHeight w:hRule="exact" w:val="1055"/>
        </w:trPr>
        <w:tc>
          <w:tcPr>
            <w:tcW w:w="9498" w:type="dxa"/>
            <w:gridSpan w:val="3"/>
          </w:tcPr>
          <w:p w:rsidR="00A56E65" w:rsidRPr="00D4321A" w:rsidRDefault="00A56E65" w:rsidP="00C425CC">
            <w:pPr>
              <w:spacing w:after="360"/>
              <w:jc w:val="center"/>
              <w:rPr>
                <w:color w:val="000000"/>
                <w:lang w:val="lt-LT"/>
              </w:rPr>
            </w:pPr>
            <w:r>
              <w:rPr>
                <w:noProof/>
                <w:lang w:val="lt-LT" w:eastAsia="lt-LT"/>
              </w:rPr>
              <w:drawing>
                <wp:inline distT="0" distB="0" distL="0" distR="0" wp14:anchorId="32B269EC" wp14:editId="32B269ED">
                  <wp:extent cx="504825" cy="571500"/>
                  <wp:effectExtent l="0" t="0" r="9525" b="0"/>
                  <wp:docPr id="4" name="Picture 1" descr="herbas-L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L_spalvo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tc>
      </w:tr>
      <w:tr w:rsidR="00A56E65" w:rsidRPr="00D4321A" w:rsidTr="00C425CC">
        <w:trPr>
          <w:trHeight w:hRule="exact" w:val="825"/>
        </w:trPr>
        <w:tc>
          <w:tcPr>
            <w:tcW w:w="9498" w:type="dxa"/>
            <w:gridSpan w:val="3"/>
          </w:tcPr>
          <w:p w:rsidR="00A56E65" w:rsidRPr="00D4321A" w:rsidRDefault="00A56E65" w:rsidP="00C425CC">
            <w:pPr>
              <w:pStyle w:val="Antrat1"/>
              <w:rPr>
                <w:color w:val="000000"/>
                <w:szCs w:val="24"/>
              </w:rPr>
            </w:pPr>
            <w:r w:rsidRPr="00D4321A">
              <w:rPr>
                <w:szCs w:val="24"/>
              </w:rPr>
              <w:t>LIETUVOS BANKAS</w:t>
            </w:r>
          </w:p>
          <w:p w:rsidR="00A56E65" w:rsidRPr="00050B0E" w:rsidRDefault="00A56E65" w:rsidP="00C425CC">
            <w:pPr>
              <w:spacing w:before="120"/>
              <w:jc w:val="center"/>
              <w:rPr>
                <w:b/>
                <w:vanish/>
                <w:color w:val="000000"/>
                <w:sz w:val="24"/>
                <w:szCs w:val="24"/>
                <w:lang w:val="lt-LT"/>
              </w:rPr>
            </w:pPr>
          </w:p>
        </w:tc>
      </w:tr>
      <w:tr w:rsidR="00A56E65" w:rsidRPr="00D4321A" w:rsidTr="00C4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rsidR="00A56E65" w:rsidRPr="00D4321A" w:rsidRDefault="00A56E65" w:rsidP="00C425CC">
            <w:pPr>
              <w:rPr>
                <w:b/>
                <w:bCs/>
                <w:lang w:val="lt-LT"/>
              </w:rPr>
            </w:pPr>
          </w:p>
        </w:tc>
      </w:tr>
      <w:tr w:rsidR="00A56E65" w:rsidRPr="00D4321A" w:rsidTr="00C4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828" w:type="dxa"/>
            <w:tcBorders>
              <w:top w:val="nil"/>
              <w:left w:val="nil"/>
              <w:bottom w:val="nil"/>
              <w:right w:val="nil"/>
            </w:tcBorders>
          </w:tcPr>
          <w:p w:rsidR="00A56E65" w:rsidRPr="00D4321A" w:rsidRDefault="00A56E65" w:rsidP="00C425CC">
            <w:pPr>
              <w:rPr>
                <w:lang w:val="lt-LT"/>
              </w:rPr>
            </w:pPr>
            <w:r w:rsidRPr="00A56E65">
              <w:rPr>
                <w:lang w:val="lt-LT"/>
              </w:rPr>
              <w:t>Lietuvos Respublikos finansų ministerijai</w:t>
            </w:r>
          </w:p>
        </w:tc>
        <w:tc>
          <w:tcPr>
            <w:tcW w:w="283" w:type="dxa"/>
            <w:tcBorders>
              <w:top w:val="nil"/>
              <w:left w:val="nil"/>
              <w:bottom w:val="nil"/>
              <w:right w:val="nil"/>
            </w:tcBorders>
          </w:tcPr>
          <w:p w:rsidR="00A56E65" w:rsidRPr="006B155B" w:rsidRDefault="00A56E65" w:rsidP="00C425CC">
            <w:pPr>
              <w:pStyle w:val="Antrat2"/>
              <w:rPr>
                <w:sz w:val="20"/>
              </w:rPr>
            </w:pPr>
          </w:p>
          <w:p w:rsidR="00A56E65" w:rsidRPr="006B155B" w:rsidRDefault="00A56E65" w:rsidP="00C425CC">
            <w:pPr>
              <w:pStyle w:val="Antrat2"/>
              <w:rPr>
                <w:sz w:val="20"/>
              </w:rPr>
            </w:pPr>
            <w:r w:rsidRPr="006B155B">
              <w:rPr>
                <w:sz w:val="20"/>
              </w:rPr>
              <w:t>Į</w:t>
            </w:r>
          </w:p>
        </w:tc>
        <w:tc>
          <w:tcPr>
            <w:tcW w:w="5387" w:type="dxa"/>
            <w:tcBorders>
              <w:top w:val="nil"/>
              <w:left w:val="nil"/>
              <w:bottom w:val="nil"/>
              <w:right w:val="nil"/>
            </w:tcBorders>
          </w:tcPr>
          <w:p w:rsidR="00932B27" w:rsidRPr="00932B27" w:rsidRDefault="00693E43" w:rsidP="00932B27">
            <w:pPr>
              <w:rPr>
                <w:lang w:val="lt-LT"/>
              </w:rPr>
            </w:pPr>
            <w:r w:rsidRPr="00D4321A">
              <w:rPr>
                <w:lang w:val="lt-LT"/>
              </w:rPr>
              <w:fldChar w:fldCharType="begin"/>
            </w:r>
            <w:r w:rsidRPr="00D4321A">
              <w:rPr>
                <w:lang w:val="lt-LT"/>
              </w:rPr>
              <w:instrText xml:space="preserve"> DOCPROPERTY  "dok_data" </w:instrText>
            </w:r>
            <w:r w:rsidRPr="00D4321A">
              <w:rPr>
                <w:lang w:val="lt-LT"/>
              </w:rPr>
              <w:fldChar w:fldCharType="separate"/>
            </w:r>
            <w:r>
              <w:rPr>
                <w:lang w:val="lt-LT"/>
              </w:rPr>
              <w:t>    </w:t>
            </w:r>
            <w:r w:rsidRPr="00D4321A">
              <w:rPr>
                <w:lang w:val="lt-LT"/>
              </w:rPr>
              <w:fldChar w:fldCharType="end"/>
            </w:r>
            <w:r w:rsidRPr="00D4321A">
              <w:rPr>
                <w:lang w:val="lt-LT"/>
              </w:rPr>
              <w:t xml:space="preserve"> Nr. </w:t>
            </w:r>
            <w:r w:rsidRPr="00D4321A">
              <w:rPr>
                <w:lang w:val="lt-LT"/>
              </w:rPr>
              <w:fldChar w:fldCharType="begin"/>
            </w:r>
            <w:r w:rsidRPr="00D4321A">
              <w:rPr>
                <w:lang w:val="lt-LT"/>
              </w:rPr>
              <w:instrText xml:space="preserve"> DOCPROPERTY </w:instrText>
            </w:r>
            <w:r w:rsidR="00932B27" w:rsidRPr="00932B27">
              <w:rPr>
                <w:lang w:val="lt-LT"/>
              </w:rPr>
              <w:instrText xml:space="preserve">2020-07-24 </w:instrText>
            </w:r>
            <w:r w:rsidRPr="00D4321A">
              <w:rPr>
                <w:lang w:val="lt-LT"/>
              </w:rPr>
              <w:instrText xml:space="preserve">"reg_nr" </w:instrText>
            </w:r>
            <w:r w:rsidRPr="00D4321A">
              <w:rPr>
                <w:lang w:val="lt-LT"/>
              </w:rPr>
              <w:fldChar w:fldCharType="separate"/>
            </w:r>
            <w:r>
              <w:rPr>
                <w:lang w:val="lt-LT"/>
              </w:rPr>
              <w:t>    </w:t>
            </w:r>
            <w:r w:rsidRPr="00D4321A">
              <w:rPr>
                <w:lang w:val="lt-LT"/>
              </w:rPr>
              <w:fldChar w:fldCharType="end"/>
            </w:r>
          </w:p>
          <w:p w:rsidR="00A56E65" w:rsidRPr="006B155B" w:rsidRDefault="00354F0A" w:rsidP="00354F0A">
            <w:pPr>
              <w:rPr>
                <w:lang w:val="lt-LT"/>
              </w:rPr>
            </w:pPr>
            <w:r>
              <w:rPr>
                <w:lang w:val="lt-LT"/>
              </w:rPr>
              <w:t xml:space="preserve"> </w:t>
            </w:r>
            <w:r w:rsidR="004969DE">
              <w:rPr>
                <w:lang w:val="de-DE"/>
              </w:rPr>
              <w:t>2020</w:t>
            </w:r>
            <w:r w:rsidR="004969DE">
              <w:t xml:space="preserve">-07-24 </w:t>
            </w:r>
            <w:r>
              <w:rPr>
                <w:lang w:val="lt-LT"/>
              </w:rPr>
              <w:t xml:space="preserve">raštą Nr. </w:t>
            </w:r>
            <w:r w:rsidR="00932B27" w:rsidRPr="00932B27">
              <w:rPr>
                <w:lang w:val="lt-LT"/>
              </w:rPr>
              <w:t>6K-2004280</w:t>
            </w:r>
          </w:p>
        </w:tc>
      </w:tr>
      <w:tr w:rsidR="00A56E65" w:rsidRPr="00D4321A" w:rsidTr="00C4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rsidR="00A56E65" w:rsidRPr="00D4321A" w:rsidRDefault="00A56E65" w:rsidP="00C425CC">
            <w:pPr>
              <w:rPr>
                <w:b/>
                <w:bCs/>
                <w:lang w:val="lt-LT"/>
              </w:rPr>
            </w:pPr>
          </w:p>
        </w:tc>
      </w:tr>
      <w:tr w:rsidR="00A56E65" w:rsidRPr="00D4321A" w:rsidTr="00C42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rsidR="00A56E65" w:rsidRPr="00D4321A" w:rsidRDefault="00A56E65" w:rsidP="00C425CC">
            <w:pPr>
              <w:rPr>
                <w:b/>
                <w:lang w:val="lt-LT"/>
              </w:rPr>
            </w:pPr>
            <w:r w:rsidRPr="00A56E65">
              <w:rPr>
                <w:b/>
                <w:lang w:val="lt-LT"/>
              </w:rPr>
              <w:t>DĖL ĮSTATYMŲ PROJEKTŲ</w:t>
            </w:r>
          </w:p>
        </w:tc>
      </w:tr>
    </w:tbl>
    <w:p w:rsidR="00A56E65" w:rsidRDefault="00A56E65">
      <w:pPr>
        <w:rPr>
          <w:lang w:val="lt-LT"/>
        </w:rPr>
      </w:pPr>
    </w:p>
    <w:p w:rsidR="00A56E65" w:rsidRDefault="00A56E65">
      <w:pPr>
        <w:rPr>
          <w:lang w:val="lt-LT"/>
        </w:rPr>
      </w:pPr>
    </w:p>
    <w:p w:rsidR="00A56E65" w:rsidRPr="00216B08" w:rsidRDefault="00A56E65">
      <w:pPr>
        <w:rPr>
          <w:lang w:val="lt-LT"/>
        </w:rPr>
      </w:pPr>
    </w:p>
    <w:p w:rsidR="009A11C2" w:rsidRDefault="00A56D14" w:rsidP="001B0DE4">
      <w:pPr>
        <w:ind w:firstLine="720"/>
        <w:jc w:val="both"/>
        <w:rPr>
          <w:lang w:val="lt-LT"/>
        </w:rPr>
      </w:pPr>
      <w:r>
        <w:rPr>
          <w:lang w:val="lt-LT"/>
        </w:rPr>
        <w:t>Lietuvos bankas išnagrinėjo</w:t>
      </w:r>
      <w:r w:rsidRPr="00934F25">
        <w:rPr>
          <w:lang w:val="lt-LT"/>
        </w:rPr>
        <w:t xml:space="preserve"> </w:t>
      </w:r>
      <w:r w:rsidR="00934F25" w:rsidRPr="00934F25">
        <w:rPr>
          <w:lang w:val="lt-LT"/>
        </w:rPr>
        <w:t>Jūsų</w:t>
      </w:r>
      <w:r w:rsidR="006B155B">
        <w:rPr>
          <w:lang w:val="lt-LT"/>
        </w:rPr>
        <w:t xml:space="preserve"> pateiktus Lietuvos </w:t>
      </w:r>
      <w:r w:rsidR="00E77A2D">
        <w:rPr>
          <w:lang w:val="lt-LT"/>
        </w:rPr>
        <w:t>R</w:t>
      </w:r>
      <w:r w:rsidR="006B155B">
        <w:rPr>
          <w:lang w:val="lt-LT"/>
        </w:rPr>
        <w:t xml:space="preserve">espublikos </w:t>
      </w:r>
      <w:r w:rsidR="006B155B" w:rsidRPr="006B155B">
        <w:rPr>
          <w:lang w:val="lt-LT"/>
        </w:rPr>
        <w:t xml:space="preserve">juridinių asmenų nemokumo įstatymo </w:t>
      </w:r>
      <w:r w:rsidR="00E77A2D">
        <w:rPr>
          <w:lang w:val="lt-LT"/>
        </w:rPr>
        <w:t>N</w:t>
      </w:r>
      <w:r w:rsidR="006B155B" w:rsidRPr="006B155B">
        <w:rPr>
          <w:lang w:val="lt-LT"/>
        </w:rPr>
        <w:t xml:space="preserve">r. </w:t>
      </w:r>
      <w:r w:rsidR="00D0370F" w:rsidRPr="006B155B">
        <w:rPr>
          <w:lang w:val="lt-LT"/>
        </w:rPr>
        <w:t>XIII-</w:t>
      </w:r>
      <w:r w:rsidR="006B155B" w:rsidRPr="006B155B">
        <w:rPr>
          <w:lang w:val="lt-LT"/>
        </w:rPr>
        <w:t>2221 1, 2, 4, 6, 10, 15, 17, 26, 28, 31, 33, 35, 62, 64, 77, 94, 95, 103, 104, 111, 114, 130 straipsnių pakeitimo, įstatymo papildymo 1021, 1022, 1023 ir 1111 straipsniais ir įstatymo priedo pakeitimo</w:t>
      </w:r>
      <w:r w:rsidR="006B155B">
        <w:rPr>
          <w:lang w:val="lt-LT"/>
        </w:rPr>
        <w:t xml:space="preserve"> įstatymą (toliau – JANĮ projektas)</w:t>
      </w:r>
      <w:r w:rsidR="007C08F4">
        <w:rPr>
          <w:lang w:val="lt-LT"/>
        </w:rPr>
        <w:t xml:space="preserve"> ir lydinčiuosius įstatymų projektus</w:t>
      </w:r>
      <w:r>
        <w:rPr>
          <w:lang w:val="lt-LT"/>
        </w:rPr>
        <w:t>.</w:t>
      </w:r>
    </w:p>
    <w:p w:rsidR="00424EE1" w:rsidRDefault="006B155B" w:rsidP="00707DB3">
      <w:pPr>
        <w:ind w:firstLine="720"/>
        <w:jc w:val="both"/>
        <w:rPr>
          <w:lang w:val="lt-LT"/>
        </w:rPr>
      </w:pPr>
      <w:r>
        <w:rPr>
          <w:lang w:val="lt-LT"/>
        </w:rPr>
        <w:t>JANĮ</w:t>
      </w:r>
      <w:r w:rsidR="007C5A7C">
        <w:rPr>
          <w:lang w:val="lt-LT"/>
        </w:rPr>
        <w:t xml:space="preserve"> projekt</w:t>
      </w:r>
      <w:r w:rsidR="00E77A2D">
        <w:rPr>
          <w:lang w:val="lt-LT"/>
        </w:rPr>
        <w:t>e</w:t>
      </w:r>
      <w:r w:rsidR="007C5A7C">
        <w:rPr>
          <w:lang w:val="lt-LT"/>
        </w:rPr>
        <w:t xml:space="preserve"> siūloma pakeisti</w:t>
      </w:r>
      <w:r>
        <w:rPr>
          <w:lang w:val="lt-LT"/>
        </w:rPr>
        <w:t xml:space="preserve"> </w:t>
      </w:r>
      <w:r w:rsidR="007C5A7C">
        <w:rPr>
          <w:lang w:val="lt-LT"/>
        </w:rPr>
        <w:t xml:space="preserve">JANĮ </w:t>
      </w:r>
      <w:r w:rsidR="00A56D14" w:rsidRPr="007C5A7C">
        <w:rPr>
          <w:lang w:val="lt-LT"/>
        </w:rPr>
        <w:t>2</w:t>
      </w:r>
      <w:r w:rsidR="00A56D14">
        <w:rPr>
          <w:lang w:val="lt-LT"/>
        </w:rPr>
        <w:t xml:space="preserve"> </w:t>
      </w:r>
      <w:r w:rsidR="007C5A7C">
        <w:rPr>
          <w:lang w:val="lt-LT"/>
        </w:rPr>
        <w:t>straipsnį</w:t>
      </w:r>
      <w:r>
        <w:rPr>
          <w:lang w:val="lt-LT"/>
        </w:rPr>
        <w:t xml:space="preserve"> </w:t>
      </w:r>
      <w:r w:rsidR="007C5A7C">
        <w:rPr>
          <w:lang w:val="lt-LT"/>
        </w:rPr>
        <w:t xml:space="preserve">įvedant </w:t>
      </w:r>
      <w:r w:rsidR="00A56D14">
        <w:rPr>
          <w:lang w:val="lt-LT"/>
        </w:rPr>
        <w:t>j</w:t>
      </w:r>
      <w:r w:rsidR="007C5A7C">
        <w:rPr>
          <w:lang w:val="lt-LT"/>
        </w:rPr>
        <w:t>uridinio asmens nemokumo tikimybės sąvoką. Ji apibrėžiama kaip „</w:t>
      </w:r>
      <w:r w:rsidR="007C5A7C" w:rsidRPr="007C5A7C">
        <w:rPr>
          <w:lang w:val="lt-LT"/>
        </w:rPr>
        <w:t>padėtis, kai yra reali tikimybė, kad juridinis asmuo taps nemokus per artimiausius tris mėnesius</w:t>
      </w:r>
      <w:r w:rsidR="007C5A7C">
        <w:rPr>
          <w:lang w:val="lt-LT"/>
        </w:rPr>
        <w:t xml:space="preserve">“. </w:t>
      </w:r>
      <w:r w:rsidR="00A56D14">
        <w:rPr>
          <w:lang w:val="lt-LT"/>
        </w:rPr>
        <w:t>N</w:t>
      </w:r>
      <w:r w:rsidR="00D0370F">
        <w:rPr>
          <w:lang w:val="lt-LT"/>
        </w:rPr>
        <w:t xml:space="preserve">emokumo tikimybės </w:t>
      </w:r>
      <w:r w:rsidR="00A56D14">
        <w:rPr>
          <w:lang w:val="lt-LT"/>
        </w:rPr>
        <w:t>atsiradimas</w:t>
      </w:r>
      <w:r w:rsidR="00D0370F">
        <w:rPr>
          <w:lang w:val="lt-LT"/>
        </w:rPr>
        <w:t xml:space="preserve"> </w:t>
      </w:r>
      <w:r w:rsidR="00A56D14">
        <w:rPr>
          <w:lang w:val="lt-LT"/>
        </w:rPr>
        <w:t xml:space="preserve">sukuria šias </w:t>
      </w:r>
      <w:r w:rsidR="00D0370F">
        <w:rPr>
          <w:lang w:val="lt-LT"/>
        </w:rPr>
        <w:t xml:space="preserve">juridinio asmens vadovo </w:t>
      </w:r>
      <w:r w:rsidR="00A56D14">
        <w:rPr>
          <w:lang w:val="lt-LT"/>
        </w:rPr>
        <w:t>pareigas</w:t>
      </w:r>
      <w:r w:rsidR="00D0370F">
        <w:rPr>
          <w:lang w:val="lt-LT"/>
        </w:rPr>
        <w:t xml:space="preserve">: a) nedelsiant informuoti </w:t>
      </w:r>
      <w:r w:rsidR="00D0370F" w:rsidRPr="00D0370F">
        <w:rPr>
          <w:lang w:val="lt-LT"/>
        </w:rPr>
        <w:t>juridinio asmens dalyvius apie juridinio asmens nemokumo tikimybę ir siūlyti spręsti juridinio asmens mokumo atkūrimo klausimą</w:t>
      </w:r>
      <w:r w:rsidR="00D0370F">
        <w:rPr>
          <w:lang w:val="lt-LT"/>
        </w:rPr>
        <w:t xml:space="preserve">; b) </w:t>
      </w:r>
      <w:r w:rsidR="00D0370F" w:rsidRPr="00D0370F">
        <w:rPr>
          <w:lang w:val="lt-LT"/>
        </w:rPr>
        <w:t>imtis veiksmų, kuriais būtų siekiama apsaugoti kreditorių interesus;</w:t>
      </w:r>
      <w:r w:rsidR="00D0370F">
        <w:rPr>
          <w:lang w:val="lt-LT"/>
        </w:rPr>
        <w:t xml:space="preserve"> c) </w:t>
      </w:r>
      <w:r w:rsidR="00D0370F" w:rsidRPr="00D0370F">
        <w:rPr>
          <w:lang w:val="lt-LT"/>
        </w:rPr>
        <w:t>vengti tyčinių ir (ar</w:t>
      </w:r>
      <w:r w:rsidR="00E77A2D">
        <w:rPr>
          <w:lang w:val="lt-LT"/>
        </w:rPr>
        <w:t>ba</w:t>
      </w:r>
      <w:r w:rsidR="00D0370F" w:rsidRPr="00D0370F">
        <w:rPr>
          <w:lang w:val="lt-LT"/>
        </w:rPr>
        <w:t>) neatsargių veiksmų, kuriais būtų keliamas pavojus juridinio asmens gyvybingumui</w:t>
      </w:r>
      <w:r w:rsidR="00D0370F">
        <w:rPr>
          <w:lang w:val="lt-LT"/>
        </w:rPr>
        <w:t xml:space="preserve">. </w:t>
      </w:r>
      <w:r w:rsidR="00E77A2D">
        <w:rPr>
          <w:lang w:val="lt-LT"/>
        </w:rPr>
        <w:t>Tačiau</w:t>
      </w:r>
      <w:r w:rsidR="00D0370F">
        <w:rPr>
          <w:lang w:val="lt-LT"/>
        </w:rPr>
        <w:t xml:space="preserve"> manome, </w:t>
      </w:r>
      <w:r w:rsidR="00E77A2D">
        <w:rPr>
          <w:lang w:val="lt-LT"/>
        </w:rPr>
        <w:t xml:space="preserve">kad </w:t>
      </w:r>
      <w:r w:rsidR="009C5730">
        <w:rPr>
          <w:lang w:val="lt-LT"/>
        </w:rPr>
        <w:t xml:space="preserve">nepakankamas </w:t>
      </w:r>
      <w:r w:rsidR="004422FD">
        <w:rPr>
          <w:lang w:val="lt-LT"/>
        </w:rPr>
        <w:t xml:space="preserve">juridinio asmens nemokumo tikimybės sąvokos konkretumas </w:t>
      </w:r>
      <w:r w:rsidR="004B4ECF">
        <w:rPr>
          <w:lang w:val="lt-LT"/>
        </w:rPr>
        <w:t xml:space="preserve">juridinio asmens vadovui keltų </w:t>
      </w:r>
      <w:r w:rsidR="00707DB3">
        <w:rPr>
          <w:lang w:val="lt-LT"/>
        </w:rPr>
        <w:t xml:space="preserve">sunkumų </w:t>
      </w:r>
      <w:r w:rsidR="004422FD">
        <w:rPr>
          <w:lang w:val="lt-LT"/>
        </w:rPr>
        <w:t>identifiku</w:t>
      </w:r>
      <w:r w:rsidR="00707DB3">
        <w:rPr>
          <w:lang w:val="lt-LT"/>
        </w:rPr>
        <w:t>ojant</w:t>
      </w:r>
      <w:r w:rsidR="004422FD">
        <w:rPr>
          <w:lang w:val="lt-LT"/>
        </w:rPr>
        <w:t xml:space="preserve"> situacijas, </w:t>
      </w:r>
      <w:r w:rsidR="00BC31AE">
        <w:rPr>
          <w:lang w:val="lt-LT"/>
        </w:rPr>
        <w:t xml:space="preserve">kada </w:t>
      </w:r>
      <w:r w:rsidR="004422FD">
        <w:rPr>
          <w:lang w:val="lt-LT"/>
        </w:rPr>
        <w:t>atsiranda pareiga</w:t>
      </w:r>
      <w:r w:rsidR="00707DB3">
        <w:rPr>
          <w:lang w:val="lt-LT"/>
        </w:rPr>
        <w:t xml:space="preserve"> imtis išvard</w:t>
      </w:r>
      <w:r w:rsidR="00E77A2D">
        <w:rPr>
          <w:lang w:val="lt-LT"/>
        </w:rPr>
        <w:t>y</w:t>
      </w:r>
      <w:r w:rsidR="00707DB3">
        <w:rPr>
          <w:lang w:val="lt-LT"/>
        </w:rPr>
        <w:t>tų</w:t>
      </w:r>
      <w:r w:rsidR="004422FD">
        <w:rPr>
          <w:lang w:val="lt-LT"/>
        </w:rPr>
        <w:t xml:space="preserve"> </w:t>
      </w:r>
      <w:r w:rsidR="00C00F6B">
        <w:rPr>
          <w:lang w:val="lt-LT"/>
        </w:rPr>
        <w:t>veiksmų</w:t>
      </w:r>
      <w:r w:rsidR="00FE3574">
        <w:rPr>
          <w:lang w:val="lt-LT"/>
        </w:rPr>
        <w:t xml:space="preserve"> ir įstatymo projekto tikslai </w:t>
      </w:r>
      <w:r w:rsidR="00E77A2D">
        <w:rPr>
          <w:lang w:val="lt-LT"/>
        </w:rPr>
        <w:t>gali būti ne</w:t>
      </w:r>
      <w:r w:rsidR="00FE3574">
        <w:rPr>
          <w:lang w:val="lt-LT"/>
        </w:rPr>
        <w:t>pasiekti</w:t>
      </w:r>
      <w:r w:rsidR="00C00F6B">
        <w:rPr>
          <w:lang w:val="lt-LT"/>
        </w:rPr>
        <w:t>. Todėl</w:t>
      </w:r>
      <w:r w:rsidR="00707DB3">
        <w:rPr>
          <w:lang w:val="lt-LT"/>
        </w:rPr>
        <w:t xml:space="preserve"> siūlytume aiškinamajame rašte detaliau </w:t>
      </w:r>
      <w:r w:rsidR="00BC31AE">
        <w:rPr>
          <w:lang w:val="lt-LT"/>
        </w:rPr>
        <w:t>paaiškinti</w:t>
      </w:r>
      <w:r w:rsidR="009C5730">
        <w:rPr>
          <w:lang w:val="lt-LT"/>
        </w:rPr>
        <w:t>,</w:t>
      </w:r>
      <w:r w:rsidR="004D7033">
        <w:rPr>
          <w:lang w:val="lt-LT"/>
        </w:rPr>
        <w:t xml:space="preserve"> </w:t>
      </w:r>
      <w:r w:rsidR="00707DB3">
        <w:rPr>
          <w:lang w:val="lt-LT"/>
        </w:rPr>
        <w:t xml:space="preserve">į ką atsižvelgiant būtų nustatomas nemokumo tikimybės faktas. Siūlymą grindžiame </w:t>
      </w:r>
      <w:r w:rsidR="00932B27" w:rsidRPr="00932B27">
        <w:rPr>
          <w:lang w:val="lt-LT"/>
        </w:rPr>
        <w:t>Europos Parlamento ir Tarybos direktyv</w:t>
      </w:r>
      <w:r w:rsidR="00932B27">
        <w:rPr>
          <w:lang w:val="lt-LT"/>
        </w:rPr>
        <w:t>os</w:t>
      </w:r>
      <w:r w:rsidR="00932B27" w:rsidRPr="00932B27">
        <w:rPr>
          <w:lang w:val="lt-LT"/>
        </w:rPr>
        <w:t xml:space="preserve"> (ES) 2019/1023 dėl prevencinio restruktūrizavimo sistemų, skolų panaikinimo ir draudimo verstis veikla ir priemonių restruktūrizavimo, nemokumo ir skolų panaikinimo procedūrų veiksmingumui didinti</w:t>
      </w:r>
      <w:r w:rsidR="00932B27">
        <w:rPr>
          <w:lang w:val="lt-LT"/>
        </w:rPr>
        <w:t xml:space="preserve"> </w:t>
      </w:r>
      <w:r w:rsidR="00707DB3" w:rsidRPr="00707DB3">
        <w:rPr>
          <w:lang w:val="lt-LT"/>
        </w:rPr>
        <w:t xml:space="preserve">3 straipsniu, </w:t>
      </w:r>
      <w:r w:rsidR="00707DB3">
        <w:rPr>
          <w:lang w:val="lt-LT"/>
        </w:rPr>
        <w:t xml:space="preserve">nurodančiu valstybės narėms užtikrinti, kad skolininkai galėtų naudotis aiškiomis ankstyvojo perspėjimo priemonėmis, kurios leistų nustatyti nemokumo </w:t>
      </w:r>
      <w:r w:rsidR="004D7033">
        <w:rPr>
          <w:lang w:val="lt-LT"/>
        </w:rPr>
        <w:t xml:space="preserve">tikimybę </w:t>
      </w:r>
      <w:r w:rsidR="00707DB3">
        <w:rPr>
          <w:lang w:val="lt-LT"/>
        </w:rPr>
        <w:t xml:space="preserve">suponuojančias aplinkybes. </w:t>
      </w:r>
    </w:p>
    <w:p w:rsidR="00354F0A" w:rsidRDefault="00354F0A" w:rsidP="00707DB3">
      <w:pPr>
        <w:ind w:firstLine="720"/>
        <w:jc w:val="both"/>
        <w:rPr>
          <w:lang w:val="lt-LT"/>
        </w:rPr>
      </w:pPr>
    </w:p>
    <w:p w:rsidR="00354F0A" w:rsidRPr="00FC2561" w:rsidRDefault="00354F0A" w:rsidP="00707DB3">
      <w:pPr>
        <w:ind w:firstLine="720"/>
        <w:jc w:val="both"/>
        <w:rPr>
          <w:lang w:val="lt-LT"/>
        </w:rPr>
      </w:pPr>
    </w:p>
    <w:p w:rsidR="00E77A2D" w:rsidRPr="00FC2561" w:rsidRDefault="00E77A2D" w:rsidP="00050B0E">
      <w:pPr>
        <w:rPr>
          <w:lang w:val="lt-LT"/>
        </w:rPr>
      </w:pPr>
    </w:p>
    <w:tbl>
      <w:tblPr>
        <w:tblW w:w="9498" w:type="dxa"/>
        <w:tblInd w:w="108" w:type="dxa"/>
        <w:tblLayout w:type="fixed"/>
        <w:tblLook w:val="0000" w:firstRow="0" w:lastRow="0" w:firstColumn="0" w:lastColumn="0" w:noHBand="0" w:noVBand="0"/>
      </w:tblPr>
      <w:tblGrid>
        <w:gridCol w:w="4695"/>
        <w:gridCol w:w="4803"/>
      </w:tblGrid>
      <w:tr w:rsidR="00932B27" w:rsidRPr="00B410AA" w:rsidTr="008B633D">
        <w:tc>
          <w:tcPr>
            <w:tcW w:w="4695" w:type="dxa"/>
          </w:tcPr>
          <w:p w:rsidR="00932B27" w:rsidRPr="00D4321A" w:rsidRDefault="00932B27" w:rsidP="008B633D">
            <w:pPr>
              <w:rPr>
                <w:lang w:val="lt-LT"/>
              </w:rPr>
            </w:pPr>
            <w:r w:rsidRPr="00D4321A">
              <w:rPr>
                <w:lang w:val="lt-LT"/>
              </w:rPr>
              <w:fldChar w:fldCharType="begin"/>
            </w:r>
            <w:r w:rsidRPr="00D4321A">
              <w:rPr>
                <w:lang w:val="lt-LT"/>
              </w:rPr>
              <w:instrText xml:space="preserve"> DOCPROPERTY  "pas_pareigos" </w:instrText>
            </w:r>
            <w:r w:rsidRPr="00D4321A">
              <w:rPr>
                <w:lang w:val="lt-LT"/>
              </w:rPr>
              <w:fldChar w:fldCharType="separate"/>
            </w:r>
            <w:r>
              <w:rPr>
                <w:lang w:val="lt-LT"/>
              </w:rPr>
              <w:t>    </w:t>
            </w:r>
            <w:r w:rsidRPr="00D4321A">
              <w:rPr>
                <w:lang w:val="lt-LT"/>
              </w:rPr>
              <w:fldChar w:fldCharType="end"/>
            </w:r>
          </w:p>
        </w:tc>
        <w:tc>
          <w:tcPr>
            <w:tcW w:w="4803" w:type="dxa"/>
          </w:tcPr>
          <w:p w:rsidR="00932B27" w:rsidRPr="00D4321A" w:rsidRDefault="00932B27" w:rsidP="008B633D">
            <w:pPr>
              <w:pStyle w:val="Antrat3"/>
              <w:jc w:val="right"/>
              <w:rPr>
                <w:sz w:val="20"/>
              </w:rPr>
            </w:pPr>
            <w:r w:rsidRPr="00D4321A">
              <w:rPr>
                <w:sz w:val="20"/>
              </w:rPr>
              <w:fldChar w:fldCharType="begin"/>
            </w:r>
            <w:r w:rsidRPr="00D4321A">
              <w:rPr>
                <w:sz w:val="20"/>
              </w:rPr>
              <w:instrText xml:space="preserve"> DOCPROPERTY  "dok_pasirase" </w:instrText>
            </w:r>
            <w:r w:rsidRPr="00D4321A">
              <w:rPr>
                <w:sz w:val="20"/>
              </w:rPr>
              <w:fldChar w:fldCharType="separate"/>
            </w:r>
            <w:r>
              <w:rPr>
                <w:sz w:val="20"/>
              </w:rPr>
              <w:t>    </w:t>
            </w:r>
            <w:r w:rsidRPr="00D4321A">
              <w:rPr>
                <w:sz w:val="20"/>
              </w:rPr>
              <w:fldChar w:fldCharType="end"/>
            </w:r>
          </w:p>
        </w:tc>
      </w:tr>
    </w:tbl>
    <w:p w:rsidR="00067CF5" w:rsidRPr="00216B08" w:rsidRDefault="00067CF5">
      <w:pPr>
        <w:rPr>
          <w:lang w:val="lt-LT"/>
        </w:rPr>
      </w:pPr>
    </w:p>
    <w:p w:rsidR="00067CF5" w:rsidRPr="00216B08" w:rsidRDefault="00067CF5">
      <w:pPr>
        <w:rPr>
          <w:lang w:val="lt-LT"/>
        </w:rPr>
      </w:pPr>
    </w:p>
    <w:p w:rsidR="00067CF5" w:rsidRPr="00216B08" w:rsidRDefault="00067CF5">
      <w:pPr>
        <w:rPr>
          <w:lang w:val="lt-LT"/>
        </w:rPr>
      </w:pPr>
    </w:p>
    <w:p w:rsidR="00067CF5" w:rsidRDefault="00067CF5">
      <w:pPr>
        <w:rPr>
          <w:lang w:val="lt-LT"/>
        </w:rPr>
      </w:pPr>
    </w:p>
    <w:p w:rsidR="00E77A2D" w:rsidRDefault="00E77A2D">
      <w:pPr>
        <w:rPr>
          <w:lang w:val="lt-LT"/>
        </w:rPr>
      </w:pPr>
    </w:p>
    <w:p w:rsidR="00E77A2D" w:rsidRDefault="00E77A2D">
      <w:pPr>
        <w:rPr>
          <w:lang w:val="lt-LT"/>
        </w:rPr>
      </w:pPr>
    </w:p>
    <w:p w:rsidR="00E77A2D" w:rsidRPr="00216B08" w:rsidRDefault="00E77A2D">
      <w:pPr>
        <w:rPr>
          <w:lang w:val="lt-LT"/>
        </w:rPr>
      </w:pPr>
    </w:p>
    <w:p w:rsidR="001A4E3B" w:rsidRPr="004F683E" w:rsidRDefault="004911CC" w:rsidP="00D9737E">
      <w:pPr>
        <w:rPr>
          <w:rStyle w:val="Hipersaitas"/>
          <w:color w:val="4F81BD" w:themeColor="accent1"/>
          <w:lang w:val="lt-LT"/>
        </w:rPr>
      </w:pPr>
      <w:r>
        <w:rPr>
          <w:lang w:val="lt-LT"/>
        </w:rPr>
        <w:t>Vytenis Čipinys</w:t>
      </w:r>
      <w:r w:rsidR="006946B3" w:rsidRPr="00216B08">
        <w:rPr>
          <w:lang w:val="lt-LT"/>
        </w:rPr>
        <w:t xml:space="preserve">, </w:t>
      </w:r>
      <w:r>
        <w:rPr>
          <w:lang w:val="lt-LT"/>
        </w:rPr>
        <w:t xml:space="preserve">tel. (8 5) </w:t>
      </w:r>
      <w:r w:rsidRPr="004911CC">
        <w:t>268</w:t>
      </w:r>
      <w:r w:rsidR="00E77A2D">
        <w:t> </w:t>
      </w:r>
      <w:r w:rsidRPr="004911CC">
        <w:t>0111</w:t>
      </w:r>
      <w:r w:rsidR="007365C3">
        <w:t xml:space="preserve">, </w:t>
      </w:r>
      <w:r w:rsidR="006946B3" w:rsidRPr="00216B08">
        <w:rPr>
          <w:lang w:val="lt-LT"/>
        </w:rPr>
        <w:t xml:space="preserve">el. p. </w:t>
      </w:r>
      <w:hyperlink r:id="rId13" w:history="1">
        <w:r w:rsidRPr="005414F3">
          <w:rPr>
            <w:rStyle w:val="Hipersaitas"/>
            <w:lang w:val="lt-LT"/>
          </w:rPr>
          <w:t>vcipinys@lb.lt</w:t>
        </w:r>
      </w:hyperlink>
      <w:r w:rsidR="002D6B49" w:rsidRPr="004F683E">
        <w:rPr>
          <w:rStyle w:val="Hipersaitas"/>
          <w:color w:val="4F81BD" w:themeColor="accent1"/>
          <w:lang w:val="lt-LT"/>
        </w:rPr>
        <w:t xml:space="preserve"> </w:t>
      </w:r>
    </w:p>
    <w:p w:rsidR="0053372F" w:rsidRPr="00216B08" w:rsidRDefault="0053372F" w:rsidP="00D9737E">
      <w:pPr>
        <w:rPr>
          <w:rStyle w:val="Hipersaitas"/>
          <w:color w:val="auto"/>
        </w:rPr>
      </w:pPr>
    </w:p>
    <w:sectPr w:rsidR="0053372F" w:rsidRPr="00216B08" w:rsidSect="008A022D">
      <w:headerReference w:type="default" r:id="rId14"/>
      <w:footerReference w:type="first" r:id="rId15"/>
      <w:type w:val="continuous"/>
      <w:pgSz w:w="11907" w:h="16840" w:code="9"/>
      <w:pgMar w:top="1134" w:right="680" w:bottom="1560"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D06" w:rsidRDefault="003C5D06">
      <w:r>
        <w:separator/>
      </w:r>
    </w:p>
  </w:endnote>
  <w:endnote w:type="continuationSeparator" w:id="0">
    <w:p w:rsidR="003C5D06" w:rsidRDefault="003C5D06">
      <w:r>
        <w:continuationSeparator/>
      </w:r>
    </w:p>
  </w:endnote>
  <w:endnote w:type="continuationNotice" w:id="1">
    <w:p w:rsidR="003C5D06" w:rsidRDefault="003C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7A" w:rsidRPr="00D4321A" w:rsidRDefault="00E2057A" w:rsidP="00CC4D82">
    <w:pPr>
      <w:jc w:val="center"/>
      <w:rPr>
        <w:sz w:val="16"/>
        <w:lang w:val="lt-LT"/>
      </w:rPr>
    </w:pPr>
    <w:r>
      <w:rPr>
        <w:noProof/>
        <w:lang w:val="lt-LT" w:eastAsia="lt-LT"/>
      </w:rPr>
      <mc:AlternateContent>
        <mc:Choice Requires="wps">
          <w:drawing>
            <wp:anchor distT="0" distB="0" distL="114300" distR="114300" simplePos="0" relativeHeight="251658240" behindDoc="0" locked="0" layoutInCell="1" allowOverlap="1" wp14:anchorId="32B269F9" wp14:editId="32B269FA">
              <wp:simplePos x="0" y="0"/>
              <wp:positionH relativeFrom="column">
                <wp:posOffset>-11430</wp:posOffset>
              </wp:positionH>
              <wp:positionV relativeFrom="paragraph">
                <wp:posOffset>-63500</wp:posOffset>
              </wp:positionV>
              <wp:extent cx="62179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B0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48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" strokecolor="#00b07d"/>
          </w:pict>
        </mc:Fallback>
      </mc:AlternateContent>
    </w:r>
    <w:r w:rsidRPr="00D4321A">
      <w:rPr>
        <w:sz w:val="16"/>
        <w:lang w:val="lt-LT"/>
      </w:rPr>
      <w:t xml:space="preserve">Centrinis bankas, Gedimino pr. 6, LT-01103 Vilnius, tel. (8 5) 268 0029, faks. (8 5) 268 0038, el. p. </w:t>
    </w:r>
    <w:hyperlink r:id="rId1" w:history="1">
      <w:r w:rsidRPr="00D4321A">
        <w:rPr>
          <w:rStyle w:val="Hipersaitas"/>
          <w:sz w:val="16"/>
          <w:lang w:val="lt-LT"/>
        </w:rPr>
        <w:t>info@lb.lt</w:t>
      </w:r>
    </w:hyperlink>
  </w:p>
  <w:p w:rsidR="00E2057A" w:rsidRDefault="00E2057A" w:rsidP="00CC4D82">
    <w:pPr>
      <w:jc w:val="center"/>
      <w:rPr>
        <w:sz w:val="16"/>
        <w:lang w:val="lt-LT"/>
      </w:rPr>
    </w:pPr>
    <w:r w:rsidRPr="00D4321A">
      <w:rPr>
        <w:sz w:val="16"/>
        <w:lang w:val="lt-LT"/>
      </w:rPr>
      <w:t>Duomenys kaupiami ir saugomi Juridinių asmenų registre, kodas 188607684</w:t>
    </w:r>
  </w:p>
  <w:p w:rsidR="00E2057A" w:rsidRPr="00273716" w:rsidRDefault="00E2057A" w:rsidP="00CC4D82">
    <w:pPr>
      <w:jc w:val="center"/>
      <w:rPr>
        <w:sz w:val="16"/>
        <w:szCs w:val="16"/>
        <w:lang w:val="lt-LT"/>
      </w:rPr>
    </w:pPr>
    <w:r w:rsidRPr="00273716">
      <w:rPr>
        <w:rFonts w:eastAsia="Calibri"/>
        <w:sz w:val="16"/>
        <w:szCs w:val="16"/>
        <w:lang w:val="lt-LT"/>
      </w:rPr>
      <w:t xml:space="preserve">Informacija apie asmens duomenų apsaugą pateikta </w:t>
    </w:r>
    <w:hyperlink r:id="rId2" w:history="1">
      <w:r w:rsidRPr="00273716">
        <w:rPr>
          <w:rStyle w:val="Hipersaitas"/>
          <w:rFonts w:eastAsia="Calibri"/>
          <w:sz w:val="16"/>
          <w:szCs w:val="16"/>
          <w:lang w:val="lt-LT"/>
        </w:rPr>
        <w:t>https://www.lb.lt/lt/asmens-duomenu-apsauga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D06" w:rsidRDefault="003C5D06">
      <w:r>
        <w:separator/>
      </w:r>
    </w:p>
  </w:footnote>
  <w:footnote w:type="continuationSeparator" w:id="0">
    <w:p w:rsidR="003C5D06" w:rsidRDefault="003C5D06">
      <w:r>
        <w:continuationSeparator/>
      </w:r>
    </w:p>
  </w:footnote>
  <w:footnote w:type="continuationNotice" w:id="1">
    <w:p w:rsidR="003C5D06" w:rsidRDefault="003C5D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46262"/>
      <w:docPartObj>
        <w:docPartGallery w:val="Page Numbers (Top of Page)"/>
        <w:docPartUnique/>
      </w:docPartObj>
    </w:sdtPr>
    <w:sdtEndPr>
      <w:rPr>
        <w:noProof/>
      </w:rPr>
    </w:sdtEndPr>
    <w:sdtContent>
      <w:p w:rsidR="00E2057A" w:rsidRDefault="00E2057A">
        <w:pPr>
          <w:pStyle w:val="Antrats"/>
          <w:jc w:val="center"/>
        </w:pPr>
        <w:r>
          <w:fldChar w:fldCharType="begin"/>
        </w:r>
        <w:r>
          <w:instrText xml:space="preserve"> PAGE   \* MERGEFORMAT </w:instrText>
        </w:r>
        <w:r>
          <w:fldChar w:fldCharType="separate"/>
        </w:r>
        <w:r w:rsidR="004911CC">
          <w:rPr>
            <w:noProof/>
          </w:rPr>
          <w:t>2</w:t>
        </w:r>
        <w:r>
          <w:rPr>
            <w:noProof/>
          </w:rPr>
          <w:fldChar w:fldCharType="end"/>
        </w:r>
      </w:p>
    </w:sdtContent>
  </w:sdt>
  <w:p w:rsidR="00E2057A" w:rsidRDefault="00E2057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635F"/>
    <w:multiLevelType w:val="hybridMultilevel"/>
    <w:tmpl w:val="CC56AB96"/>
    <w:lvl w:ilvl="0" w:tplc="1E76D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A1A1965"/>
    <w:multiLevelType w:val="hybridMultilevel"/>
    <w:tmpl w:val="2EA27BA8"/>
    <w:lvl w:ilvl="0" w:tplc="431E5E4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6D022A6F"/>
    <w:multiLevelType w:val="hybridMultilevel"/>
    <w:tmpl w:val="BBF2A74C"/>
    <w:lvl w:ilvl="0" w:tplc="5A84FD5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95"/>
    <w:rsid w:val="00000CB0"/>
    <w:rsid w:val="00001F73"/>
    <w:rsid w:val="000060EA"/>
    <w:rsid w:val="00010421"/>
    <w:rsid w:val="0004012D"/>
    <w:rsid w:val="00050B0E"/>
    <w:rsid w:val="00067CF5"/>
    <w:rsid w:val="000B36CB"/>
    <w:rsid w:val="000B74EA"/>
    <w:rsid w:val="000C2703"/>
    <w:rsid w:val="000D6AEB"/>
    <w:rsid w:val="000E199C"/>
    <w:rsid w:val="000E7E67"/>
    <w:rsid w:val="000F5CAD"/>
    <w:rsid w:val="001100EB"/>
    <w:rsid w:val="001132EC"/>
    <w:rsid w:val="00113AC5"/>
    <w:rsid w:val="001248B7"/>
    <w:rsid w:val="00125A03"/>
    <w:rsid w:val="00134242"/>
    <w:rsid w:val="00142DFB"/>
    <w:rsid w:val="00147D9B"/>
    <w:rsid w:val="00151A3F"/>
    <w:rsid w:val="00152493"/>
    <w:rsid w:val="00152D50"/>
    <w:rsid w:val="00157051"/>
    <w:rsid w:val="0018363B"/>
    <w:rsid w:val="00190F5D"/>
    <w:rsid w:val="0019128F"/>
    <w:rsid w:val="00196E02"/>
    <w:rsid w:val="00197542"/>
    <w:rsid w:val="001A4E3B"/>
    <w:rsid w:val="001A58CA"/>
    <w:rsid w:val="001B0DE4"/>
    <w:rsid w:val="001B2ABE"/>
    <w:rsid w:val="001C064D"/>
    <w:rsid w:val="001F4D49"/>
    <w:rsid w:val="001F6E60"/>
    <w:rsid w:val="00207765"/>
    <w:rsid w:val="00216B08"/>
    <w:rsid w:val="00235E69"/>
    <w:rsid w:val="0023742F"/>
    <w:rsid w:val="002461C0"/>
    <w:rsid w:val="002549A6"/>
    <w:rsid w:val="00255AD3"/>
    <w:rsid w:val="0026132A"/>
    <w:rsid w:val="002633A3"/>
    <w:rsid w:val="002720BD"/>
    <w:rsid w:val="00273716"/>
    <w:rsid w:val="00290681"/>
    <w:rsid w:val="002906B4"/>
    <w:rsid w:val="002956C7"/>
    <w:rsid w:val="002977F9"/>
    <w:rsid w:val="002A6452"/>
    <w:rsid w:val="002B5AC4"/>
    <w:rsid w:val="002C2687"/>
    <w:rsid w:val="002C5CB0"/>
    <w:rsid w:val="002C6346"/>
    <w:rsid w:val="002D6B49"/>
    <w:rsid w:val="002D7F3E"/>
    <w:rsid w:val="002E6A20"/>
    <w:rsid w:val="002F0568"/>
    <w:rsid w:val="002F0668"/>
    <w:rsid w:val="00314A65"/>
    <w:rsid w:val="00323264"/>
    <w:rsid w:val="003401C7"/>
    <w:rsid w:val="00351D85"/>
    <w:rsid w:val="00354F0A"/>
    <w:rsid w:val="00357B28"/>
    <w:rsid w:val="00361110"/>
    <w:rsid w:val="00367D3B"/>
    <w:rsid w:val="003735FF"/>
    <w:rsid w:val="003924C2"/>
    <w:rsid w:val="003B76F3"/>
    <w:rsid w:val="003C549D"/>
    <w:rsid w:val="003C5D06"/>
    <w:rsid w:val="003D264F"/>
    <w:rsid w:val="003D4948"/>
    <w:rsid w:val="003F5F6E"/>
    <w:rsid w:val="0040199E"/>
    <w:rsid w:val="00424AE8"/>
    <w:rsid w:val="00424EE1"/>
    <w:rsid w:val="004355CB"/>
    <w:rsid w:val="004422FD"/>
    <w:rsid w:val="004540CF"/>
    <w:rsid w:val="004605A2"/>
    <w:rsid w:val="00466B7C"/>
    <w:rsid w:val="00474FDD"/>
    <w:rsid w:val="00477BAD"/>
    <w:rsid w:val="00477CA5"/>
    <w:rsid w:val="004911CC"/>
    <w:rsid w:val="004962D6"/>
    <w:rsid w:val="004969DE"/>
    <w:rsid w:val="004B4ECF"/>
    <w:rsid w:val="004C04EE"/>
    <w:rsid w:val="004C5F01"/>
    <w:rsid w:val="004D7033"/>
    <w:rsid w:val="004E01D7"/>
    <w:rsid w:val="004E3BDA"/>
    <w:rsid w:val="004F3DB1"/>
    <w:rsid w:val="004F4166"/>
    <w:rsid w:val="004F683E"/>
    <w:rsid w:val="00500B2A"/>
    <w:rsid w:val="005037DA"/>
    <w:rsid w:val="0050531E"/>
    <w:rsid w:val="00511A1B"/>
    <w:rsid w:val="005167ED"/>
    <w:rsid w:val="00522045"/>
    <w:rsid w:val="005259FF"/>
    <w:rsid w:val="00527FEE"/>
    <w:rsid w:val="0053372F"/>
    <w:rsid w:val="00545AFB"/>
    <w:rsid w:val="00555682"/>
    <w:rsid w:val="005559AB"/>
    <w:rsid w:val="00556D84"/>
    <w:rsid w:val="0057398D"/>
    <w:rsid w:val="00576936"/>
    <w:rsid w:val="005976B9"/>
    <w:rsid w:val="00597D39"/>
    <w:rsid w:val="005A5F6F"/>
    <w:rsid w:val="005A634A"/>
    <w:rsid w:val="005B51A9"/>
    <w:rsid w:val="005C0A54"/>
    <w:rsid w:val="005C39E6"/>
    <w:rsid w:val="005C60C1"/>
    <w:rsid w:val="005D396D"/>
    <w:rsid w:val="005F2C26"/>
    <w:rsid w:val="005F643B"/>
    <w:rsid w:val="00644804"/>
    <w:rsid w:val="0064659E"/>
    <w:rsid w:val="00647526"/>
    <w:rsid w:val="00654420"/>
    <w:rsid w:val="00664DBB"/>
    <w:rsid w:val="00670144"/>
    <w:rsid w:val="00675FDC"/>
    <w:rsid w:val="00683CCC"/>
    <w:rsid w:val="00693E43"/>
    <w:rsid w:val="006946B3"/>
    <w:rsid w:val="006A2461"/>
    <w:rsid w:val="006A3FA2"/>
    <w:rsid w:val="006A5576"/>
    <w:rsid w:val="006B088C"/>
    <w:rsid w:val="006B155B"/>
    <w:rsid w:val="006B1D04"/>
    <w:rsid w:val="006B3A03"/>
    <w:rsid w:val="006B3B09"/>
    <w:rsid w:val="006B6273"/>
    <w:rsid w:val="006B63C5"/>
    <w:rsid w:val="006C074E"/>
    <w:rsid w:val="006C7B5F"/>
    <w:rsid w:val="006D08A8"/>
    <w:rsid w:val="006E1610"/>
    <w:rsid w:val="006E41D9"/>
    <w:rsid w:val="006F6F6E"/>
    <w:rsid w:val="0070266A"/>
    <w:rsid w:val="00705792"/>
    <w:rsid w:val="007071BD"/>
    <w:rsid w:val="00707DB3"/>
    <w:rsid w:val="0071682D"/>
    <w:rsid w:val="00716C36"/>
    <w:rsid w:val="00720D01"/>
    <w:rsid w:val="00731128"/>
    <w:rsid w:val="007365C3"/>
    <w:rsid w:val="0076362B"/>
    <w:rsid w:val="00764ABF"/>
    <w:rsid w:val="007679A6"/>
    <w:rsid w:val="007704AC"/>
    <w:rsid w:val="00780FB6"/>
    <w:rsid w:val="00781C65"/>
    <w:rsid w:val="007C08F4"/>
    <w:rsid w:val="007C5729"/>
    <w:rsid w:val="007C5A7C"/>
    <w:rsid w:val="007C5EC1"/>
    <w:rsid w:val="007C6E19"/>
    <w:rsid w:val="007C773B"/>
    <w:rsid w:val="007E29E3"/>
    <w:rsid w:val="007E2D7E"/>
    <w:rsid w:val="007E5592"/>
    <w:rsid w:val="007E6F95"/>
    <w:rsid w:val="007F5960"/>
    <w:rsid w:val="0080550C"/>
    <w:rsid w:val="0082554A"/>
    <w:rsid w:val="00852A50"/>
    <w:rsid w:val="00856C60"/>
    <w:rsid w:val="008640F4"/>
    <w:rsid w:val="00864EFC"/>
    <w:rsid w:val="00865557"/>
    <w:rsid w:val="0087202C"/>
    <w:rsid w:val="008A022D"/>
    <w:rsid w:val="008A274D"/>
    <w:rsid w:val="008A7530"/>
    <w:rsid w:val="008B3711"/>
    <w:rsid w:val="008B68A1"/>
    <w:rsid w:val="008D1D11"/>
    <w:rsid w:val="008E450E"/>
    <w:rsid w:val="008E6736"/>
    <w:rsid w:val="00912843"/>
    <w:rsid w:val="00912D7F"/>
    <w:rsid w:val="00913B53"/>
    <w:rsid w:val="0091658E"/>
    <w:rsid w:val="00923484"/>
    <w:rsid w:val="00931FE2"/>
    <w:rsid w:val="00932B27"/>
    <w:rsid w:val="00933499"/>
    <w:rsid w:val="00934181"/>
    <w:rsid w:val="00934F25"/>
    <w:rsid w:val="00967CD8"/>
    <w:rsid w:val="00971858"/>
    <w:rsid w:val="0097255C"/>
    <w:rsid w:val="00973A9B"/>
    <w:rsid w:val="00975CAB"/>
    <w:rsid w:val="00977792"/>
    <w:rsid w:val="00983B90"/>
    <w:rsid w:val="00994F1E"/>
    <w:rsid w:val="009A11C2"/>
    <w:rsid w:val="009B02DB"/>
    <w:rsid w:val="009B1922"/>
    <w:rsid w:val="009C0286"/>
    <w:rsid w:val="009C08E1"/>
    <w:rsid w:val="009C164D"/>
    <w:rsid w:val="009C4B03"/>
    <w:rsid w:val="009C5730"/>
    <w:rsid w:val="009C5DCE"/>
    <w:rsid w:val="009D06D9"/>
    <w:rsid w:val="009E27AE"/>
    <w:rsid w:val="009F03F0"/>
    <w:rsid w:val="009F58B4"/>
    <w:rsid w:val="00A05A21"/>
    <w:rsid w:val="00A12E36"/>
    <w:rsid w:val="00A13CD0"/>
    <w:rsid w:val="00A23E02"/>
    <w:rsid w:val="00A27554"/>
    <w:rsid w:val="00A27727"/>
    <w:rsid w:val="00A36075"/>
    <w:rsid w:val="00A56D14"/>
    <w:rsid w:val="00A56E65"/>
    <w:rsid w:val="00A64954"/>
    <w:rsid w:val="00A7316D"/>
    <w:rsid w:val="00A862B8"/>
    <w:rsid w:val="00A95993"/>
    <w:rsid w:val="00AA371A"/>
    <w:rsid w:val="00AC0EC4"/>
    <w:rsid w:val="00AE1143"/>
    <w:rsid w:val="00AE5264"/>
    <w:rsid w:val="00AF0768"/>
    <w:rsid w:val="00AF30BA"/>
    <w:rsid w:val="00B14567"/>
    <w:rsid w:val="00B31585"/>
    <w:rsid w:val="00B343DB"/>
    <w:rsid w:val="00B410AA"/>
    <w:rsid w:val="00B47371"/>
    <w:rsid w:val="00B54F36"/>
    <w:rsid w:val="00B60902"/>
    <w:rsid w:val="00B73D6B"/>
    <w:rsid w:val="00B847C7"/>
    <w:rsid w:val="00BA0BEB"/>
    <w:rsid w:val="00BB18B0"/>
    <w:rsid w:val="00BB39AD"/>
    <w:rsid w:val="00BB60EA"/>
    <w:rsid w:val="00BB7A39"/>
    <w:rsid w:val="00BC31AE"/>
    <w:rsid w:val="00BC642D"/>
    <w:rsid w:val="00BD58E6"/>
    <w:rsid w:val="00BE6678"/>
    <w:rsid w:val="00C00F6B"/>
    <w:rsid w:val="00C346D8"/>
    <w:rsid w:val="00C42311"/>
    <w:rsid w:val="00C425CC"/>
    <w:rsid w:val="00C81C19"/>
    <w:rsid w:val="00CA5747"/>
    <w:rsid w:val="00CC3153"/>
    <w:rsid w:val="00CC4D82"/>
    <w:rsid w:val="00CC75A2"/>
    <w:rsid w:val="00CD5397"/>
    <w:rsid w:val="00CD592F"/>
    <w:rsid w:val="00CD69E4"/>
    <w:rsid w:val="00CE7198"/>
    <w:rsid w:val="00CF3E17"/>
    <w:rsid w:val="00D00A60"/>
    <w:rsid w:val="00D0370F"/>
    <w:rsid w:val="00D04235"/>
    <w:rsid w:val="00D12819"/>
    <w:rsid w:val="00D263EA"/>
    <w:rsid w:val="00D27262"/>
    <w:rsid w:val="00D32C65"/>
    <w:rsid w:val="00D401F2"/>
    <w:rsid w:val="00D41BC3"/>
    <w:rsid w:val="00D4295B"/>
    <w:rsid w:val="00D4321A"/>
    <w:rsid w:val="00D43353"/>
    <w:rsid w:val="00D51C6D"/>
    <w:rsid w:val="00D64972"/>
    <w:rsid w:val="00D74BF4"/>
    <w:rsid w:val="00D91E47"/>
    <w:rsid w:val="00D93FE2"/>
    <w:rsid w:val="00D9737E"/>
    <w:rsid w:val="00DA32BD"/>
    <w:rsid w:val="00DB368C"/>
    <w:rsid w:val="00DD6215"/>
    <w:rsid w:val="00DE18A8"/>
    <w:rsid w:val="00DE2F87"/>
    <w:rsid w:val="00DE7326"/>
    <w:rsid w:val="00DF6FFE"/>
    <w:rsid w:val="00E2057A"/>
    <w:rsid w:val="00E209EC"/>
    <w:rsid w:val="00E322D2"/>
    <w:rsid w:val="00E33961"/>
    <w:rsid w:val="00E3541D"/>
    <w:rsid w:val="00E54FFA"/>
    <w:rsid w:val="00E609C4"/>
    <w:rsid w:val="00E77A2D"/>
    <w:rsid w:val="00E9167C"/>
    <w:rsid w:val="00EA42E6"/>
    <w:rsid w:val="00EB5CE7"/>
    <w:rsid w:val="00EB789E"/>
    <w:rsid w:val="00EB7BF2"/>
    <w:rsid w:val="00EC24BD"/>
    <w:rsid w:val="00EC30FB"/>
    <w:rsid w:val="00ED786A"/>
    <w:rsid w:val="00EE5F45"/>
    <w:rsid w:val="00EE786B"/>
    <w:rsid w:val="00F115C7"/>
    <w:rsid w:val="00F21B8B"/>
    <w:rsid w:val="00F2347B"/>
    <w:rsid w:val="00F30F00"/>
    <w:rsid w:val="00F344E1"/>
    <w:rsid w:val="00F5154B"/>
    <w:rsid w:val="00F6317B"/>
    <w:rsid w:val="00F72CF7"/>
    <w:rsid w:val="00F732F3"/>
    <w:rsid w:val="00F73832"/>
    <w:rsid w:val="00F73855"/>
    <w:rsid w:val="00F75F83"/>
    <w:rsid w:val="00F77BBA"/>
    <w:rsid w:val="00F8015A"/>
    <w:rsid w:val="00F918B6"/>
    <w:rsid w:val="00FA0B58"/>
    <w:rsid w:val="00FA5895"/>
    <w:rsid w:val="00FA606C"/>
    <w:rsid w:val="00FB3054"/>
    <w:rsid w:val="00FC0AA0"/>
    <w:rsid w:val="00FC10DD"/>
    <w:rsid w:val="00FC2561"/>
    <w:rsid w:val="00FE1514"/>
    <w:rsid w:val="00FE3574"/>
    <w:rsid w:val="00FF66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62B8"/>
    <w:pPr>
      <w:widowControl w:val="0"/>
      <w:autoSpaceDE w:val="0"/>
      <w:autoSpaceDN w:val="0"/>
      <w:adjustRightInd w:val="0"/>
    </w:pPr>
    <w:rPr>
      <w:rFonts w:ascii="Verdana" w:hAnsi="Verdana"/>
      <w:lang w:val="en-US" w:eastAsia="en-US"/>
    </w:rPr>
  </w:style>
  <w:style w:type="paragraph" w:styleId="Antrat1">
    <w:name w:val="heading 1"/>
    <w:basedOn w:val="prastasis"/>
    <w:next w:val="prastasis"/>
    <w:qFormat/>
    <w:rsid w:val="00A862B8"/>
    <w:pPr>
      <w:keepNext/>
      <w:jc w:val="center"/>
      <w:outlineLvl w:val="0"/>
    </w:pPr>
    <w:rPr>
      <w:b/>
      <w:sz w:val="24"/>
      <w:lang w:val="lt-LT"/>
    </w:rPr>
  </w:style>
  <w:style w:type="paragraph" w:styleId="Antrat2">
    <w:name w:val="heading 2"/>
    <w:basedOn w:val="prastasis"/>
    <w:next w:val="prastasis"/>
    <w:qFormat/>
    <w:pPr>
      <w:keepNext/>
      <w:jc w:val="right"/>
      <w:outlineLvl w:val="1"/>
    </w:pPr>
    <w:rPr>
      <w:sz w:val="24"/>
      <w:lang w:val="lt-LT"/>
    </w:rPr>
  </w:style>
  <w:style w:type="paragraph" w:styleId="Antrat3">
    <w:name w:val="heading 3"/>
    <w:basedOn w:val="prastasis"/>
    <w:next w:val="prastasis"/>
    <w:qFormat/>
    <w:pPr>
      <w:keepNext/>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semiHidden/>
    <w:pPr>
      <w:widowControl/>
      <w:tabs>
        <w:tab w:val="center" w:pos="4153"/>
        <w:tab w:val="right" w:pos="8306"/>
      </w:tabs>
      <w:autoSpaceDE/>
      <w:autoSpaceDN/>
      <w:adjustRightInd/>
    </w:pPr>
    <w:rPr>
      <w:sz w:val="24"/>
      <w:lang w:val="en-GB"/>
    </w:rPr>
  </w:style>
  <w:style w:type="paragraph" w:customStyle="1" w:styleId="tekstas">
    <w:name w:val="tekstas"/>
    <w:basedOn w:val="prastasis"/>
    <w:pPr>
      <w:widowControl/>
      <w:autoSpaceDE/>
      <w:autoSpaceDN/>
      <w:adjustRightInd/>
      <w:ind w:firstLine="1298"/>
    </w:pPr>
    <w:rPr>
      <w:sz w:val="24"/>
      <w:lang w:val="lt-LT"/>
    </w:rPr>
  </w:style>
  <w:style w:type="paragraph" w:styleId="Antrats">
    <w:name w:val="header"/>
    <w:basedOn w:val="prastasis"/>
    <w:link w:val="AntratsDiagrama"/>
    <w:uiPriority w:val="99"/>
    <w:pPr>
      <w:tabs>
        <w:tab w:val="center" w:pos="4153"/>
        <w:tab w:val="right" w:pos="8306"/>
      </w:tabs>
    </w:pPr>
  </w:style>
  <w:style w:type="character" w:styleId="Hipersaitas">
    <w:name w:val="Hyperlink"/>
    <w:semiHidden/>
    <w:rPr>
      <w:color w:val="0000FF"/>
      <w:u w:val="single"/>
    </w:r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paragraph" w:styleId="Sraopastraipa">
    <w:name w:val="List Paragraph"/>
    <w:basedOn w:val="prastasis"/>
    <w:uiPriority w:val="34"/>
    <w:qFormat/>
    <w:rsid w:val="00424EE1"/>
    <w:pPr>
      <w:ind w:left="720"/>
      <w:contextualSpacing/>
    </w:pPr>
  </w:style>
  <w:style w:type="paragraph" w:styleId="Komentarotekstas">
    <w:name w:val="annotation text"/>
    <w:basedOn w:val="prastasis"/>
    <w:link w:val="KomentarotekstasDiagrama"/>
    <w:unhideWhenUsed/>
    <w:rsid w:val="00AE1143"/>
    <w:pPr>
      <w:widowControl/>
      <w:autoSpaceDE/>
      <w:autoSpaceDN/>
      <w:adjustRightInd/>
    </w:pPr>
    <w:rPr>
      <w:rFonts w:ascii="TimesLT" w:hAnsi="TimesLT"/>
    </w:rPr>
  </w:style>
  <w:style w:type="character" w:customStyle="1" w:styleId="KomentarotekstasDiagrama">
    <w:name w:val="Komentaro tekstas Diagrama"/>
    <w:basedOn w:val="Numatytasispastraiposriftas"/>
    <w:link w:val="Komentarotekstas"/>
    <w:rsid w:val="00AE1143"/>
    <w:rPr>
      <w:rFonts w:ascii="TimesLT" w:hAnsi="TimesLT"/>
      <w:lang w:val="en-US" w:eastAsia="en-US"/>
    </w:rPr>
  </w:style>
  <w:style w:type="character" w:customStyle="1" w:styleId="AntratsDiagrama">
    <w:name w:val="Antraštės Diagrama"/>
    <w:basedOn w:val="Numatytasispastraiposriftas"/>
    <w:link w:val="Antrats"/>
    <w:uiPriority w:val="99"/>
    <w:rsid w:val="008A022D"/>
    <w:rPr>
      <w:rFonts w:ascii="Verdana" w:hAnsi="Verdana"/>
      <w:lang w:val="en-US" w:eastAsia="en-US"/>
    </w:rPr>
  </w:style>
  <w:style w:type="character" w:styleId="Komentaronuoroda">
    <w:name w:val="annotation reference"/>
    <w:basedOn w:val="Numatytasispastraiposriftas"/>
    <w:uiPriority w:val="99"/>
    <w:semiHidden/>
    <w:unhideWhenUsed/>
    <w:rsid w:val="007704AC"/>
    <w:rPr>
      <w:sz w:val="16"/>
      <w:szCs w:val="16"/>
    </w:rPr>
  </w:style>
  <w:style w:type="paragraph" w:styleId="Komentarotema">
    <w:name w:val="annotation subject"/>
    <w:basedOn w:val="Komentarotekstas"/>
    <w:next w:val="Komentarotekstas"/>
    <w:link w:val="KomentarotemaDiagrama"/>
    <w:uiPriority w:val="99"/>
    <w:semiHidden/>
    <w:unhideWhenUsed/>
    <w:rsid w:val="007704AC"/>
    <w:pPr>
      <w:widowControl w:val="0"/>
      <w:autoSpaceDE w:val="0"/>
      <w:autoSpaceDN w:val="0"/>
      <w:adjustRightInd w:val="0"/>
    </w:pPr>
    <w:rPr>
      <w:rFonts w:ascii="Verdana" w:hAnsi="Verdana"/>
      <w:b/>
      <w:bCs/>
    </w:rPr>
  </w:style>
  <w:style w:type="character" w:customStyle="1" w:styleId="KomentarotemaDiagrama">
    <w:name w:val="Komentaro tema Diagrama"/>
    <w:basedOn w:val="KomentarotekstasDiagrama"/>
    <w:link w:val="Komentarotema"/>
    <w:uiPriority w:val="99"/>
    <w:semiHidden/>
    <w:rsid w:val="007704AC"/>
    <w:rPr>
      <w:rFonts w:ascii="Verdana" w:hAnsi="Verdana"/>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62B8"/>
    <w:pPr>
      <w:widowControl w:val="0"/>
      <w:autoSpaceDE w:val="0"/>
      <w:autoSpaceDN w:val="0"/>
      <w:adjustRightInd w:val="0"/>
    </w:pPr>
    <w:rPr>
      <w:rFonts w:ascii="Verdana" w:hAnsi="Verdana"/>
      <w:lang w:val="en-US" w:eastAsia="en-US"/>
    </w:rPr>
  </w:style>
  <w:style w:type="paragraph" w:styleId="Antrat1">
    <w:name w:val="heading 1"/>
    <w:basedOn w:val="prastasis"/>
    <w:next w:val="prastasis"/>
    <w:qFormat/>
    <w:rsid w:val="00A862B8"/>
    <w:pPr>
      <w:keepNext/>
      <w:jc w:val="center"/>
      <w:outlineLvl w:val="0"/>
    </w:pPr>
    <w:rPr>
      <w:b/>
      <w:sz w:val="24"/>
      <w:lang w:val="lt-LT"/>
    </w:rPr>
  </w:style>
  <w:style w:type="paragraph" w:styleId="Antrat2">
    <w:name w:val="heading 2"/>
    <w:basedOn w:val="prastasis"/>
    <w:next w:val="prastasis"/>
    <w:qFormat/>
    <w:pPr>
      <w:keepNext/>
      <w:jc w:val="right"/>
      <w:outlineLvl w:val="1"/>
    </w:pPr>
    <w:rPr>
      <w:sz w:val="24"/>
      <w:lang w:val="lt-LT"/>
    </w:rPr>
  </w:style>
  <w:style w:type="paragraph" w:styleId="Antrat3">
    <w:name w:val="heading 3"/>
    <w:basedOn w:val="prastasis"/>
    <w:next w:val="prastasis"/>
    <w:qFormat/>
    <w:pPr>
      <w:keepNext/>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semiHidden/>
    <w:pPr>
      <w:widowControl/>
      <w:tabs>
        <w:tab w:val="center" w:pos="4153"/>
        <w:tab w:val="right" w:pos="8306"/>
      </w:tabs>
      <w:autoSpaceDE/>
      <w:autoSpaceDN/>
      <w:adjustRightInd/>
    </w:pPr>
    <w:rPr>
      <w:sz w:val="24"/>
      <w:lang w:val="en-GB"/>
    </w:rPr>
  </w:style>
  <w:style w:type="paragraph" w:customStyle="1" w:styleId="tekstas">
    <w:name w:val="tekstas"/>
    <w:basedOn w:val="prastasis"/>
    <w:pPr>
      <w:widowControl/>
      <w:autoSpaceDE/>
      <w:autoSpaceDN/>
      <w:adjustRightInd/>
      <w:ind w:firstLine="1298"/>
    </w:pPr>
    <w:rPr>
      <w:sz w:val="24"/>
      <w:lang w:val="lt-LT"/>
    </w:rPr>
  </w:style>
  <w:style w:type="paragraph" w:styleId="Antrats">
    <w:name w:val="header"/>
    <w:basedOn w:val="prastasis"/>
    <w:link w:val="AntratsDiagrama"/>
    <w:uiPriority w:val="99"/>
    <w:pPr>
      <w:tabs>
        <w:tab w:val="center" w:pos="4153"/>
        <w:tab w:val="right" w:pos="8306"/>
      </w:tabs>
    </w:pPr>
  </w:style>
  <w:style w:type="character" w:styleId="Hipersaitas">
    <w:name w:val="Hyperlink"/>
    <w:semiHidden/>
    <w:rPr>
      <w:color w:val="0000FF"/>
      <w:u w:val="single"/>
    </w:r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paragraph" w:styleId="Sraopastraipa">
    <w:name w:val="List Paragraph"/>
    <w:basedOn w:val="prastasis"/>
    <w:uiPriority w:val="34"/>
    <w:qFormat/>
    <w:rsid w:val="00424EE1"/>
    <w:pPr>
      <w:ind w:left="720"/>
      <w:contextualSpacing/>
    </w:pPr>
  </w:style>
  <w:style w:type="paragraph" w:styleId="Komentarotekstas">
    <w:name w:val="annotation text"/>
    <w:basedOn w:val="prastasis"/>
    <w:link w:val="KomentarotekstasDiagrama"/>
    <w:unhideWhenUsed/>
    <w:rsid w:val="00AE1143"/>
    <w:pPr>
      <w:widowControl/>
      <w:autoSpaceDE/>
      <w:autoSpaceDN/>
      <w:adjustRightInd/>
    </w:pPr>
    <w:rPr>
      <w:rFonts w:ascii="TimesLT" w:hAnsi="TimesLT"/>
    </w:rPr>
  </w:style>
  <w:style w:type="character" w:customStyle="1" w:styleId="KomentarotekstasDiagrama">
    <w:name w:val="Komentaro tekstas Diagrama"/>
    <w:basedOn w:val="Numatytasispastraiposriftas"/>
    <w:link w:val="Komentarotekstas"/>
    <w:rsid w:val="00AE1143"/>
    <w:rPr>
      <w:rFonts w:ascii="TimesLT" w:hAnsi="TimesLT"/>
      <w:lang w:val="en-US" w:eastAsia="en-US"/>
    </w:rPr>
  </w:style>
  <w:style w:type="character" w:customStyle="1" w:styleId="AntratsDiagrama">
    <w:name w:val="Antraštės Diagrama"/>
    <w:basedOn w:val="Numatytasispastraiposriftas"/>
    <w:link w:val="Antrats"/>
    <w:uiPriority w:val="99"/>
    <w:rsid w:val="008A022D"/>
    <w:rPr>
      <w:rFonts w:ascii="Verdana" w:hAnsi="Verdana"/>
      <w:lang w:val="en-US" w:eastAsia="en-US"/>
    </w:rPr>
  </w:style>
  <w:style w:type="character" w:styleId="Komentaronuoroda">
    <w:name w:val="annotation reference"/>
    <w:basedOn w:val="Numatytasispastraiposriftas"/>
    <w:uiPriority w:val="99"/>
    <w:semiHidden/>
    <w:unhideWhenUsed/>
    <w:rsid w:val="007704AC"/>
    <w:rPr>
      <w:sz w:val="16"/>
      <w:szCs w:val="16"/>
    </w:rPr>
  </w:style>
  <w:style w:type="paragraph" w:styleId="Komentarotema">
    <w:name w:val="annotation subject"/>
    <w:basedOn w:val="Komentarotekstas"/>
    <w:next w:val="Komentarotekstas"/>
    <w:link w:val="KomentarotemaDiagrama"/>
    <w:uiPriority w:val="99"/>
    <w:semiHidden/>
    <w:unhideWhenUsed/>
    <w:rsid w:val="007704AC"/>
    <w:pPr>
      <w:widowControl w:val="0"/>
      <w:autoSpaceDE w:val="0"/>
      <w:autoSpaceDN w:val="0"/>
      <w:adjustRightInd w:val="0"/>
    </w:pPr>
    <w:rPr>
      <w:rFonts w:ascii="Verdana" w:hAnsi="Verdana"/>
      <w:b/>
      <w:bCs/>
    </w:rPr>
  </w:style>
  <w:style w:type="character" w:customStyle="1" w:styleId="KomentarotemaDiagrama">
    <w:name w:val="Komentaro tema Diagrama"/>
    <w:basedOn w:val="KomentarotekstasDiagrama"/>
    <w:link w:val="Komentarotema"/>
    <w:uiPriority w:val="99"/>
    <w:semiHidden/>
    <w:rsid w:val="007704AC"/>
    <w:rPr>
      <w:rFonts w:ascii="Verdana" w:hAnsi="Verdan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cipinys@lb.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lb.lt/lt/asmens-duomenu-apsauga" TargetMode="External"/><Relationship Id="rId1" Type="http://schemas.openxmlformats.org/officeDocument/2006/relationships/hyperlink" Target="mailto:info@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6608226306F47A6616A5E3CB9A5AE" ma:contentTypeVersion="0" ma:contentTypeDescription="Create a new document." ma:contentTypeScope="" ma:versionID="bfcdd742445be79852e87fbf0cc5da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5ECB-06CF-4281-A4AB-A5ACFE3DC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60C2AC-08F1-4DD9-9821-1B797B1D3396}">
  <ds:schemaRefs>
    <ds:schemaRef ds:uri="http://schemas.microsoft.com/sharepoint/v3/contenttype/forms"/>
  </ds:schemaRefs>
</ds:datastoreItem>
</file>

<file path=customXml/itemProps3.xml><?xml version="1.0" encoding="utf-8"?>
<ds:datastoreItem xmlns:ds="http://schemas.openxmlformats.org/officeDocument/2006/customXml" ds:itemID="{022918CC-3BFA-4D58-84CF-DE629DA0EDE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D508002-2FF4-4EA9-9554-913E0961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1980</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banko atsakymo dėl įstatymų projektų</vt:lpstr>
      <vt:lpstr>Dėl Lietuvos banko atsakymo dėl įstatymų projektų</vt:lpstr>
    </vt:vector>
  </TitlesOfParts>
  <Company>Lietuvos bankas</Company>
  <LinksUpToDate>false</LinksUpToDate>
  <CharactersWithSpaces>2233</CharactersWithSpaces>
  <SharedDoc>false</SharedDoc>
  <HLinks>
    <vt:vector size="6" baseType="variant">
      <vt:variant>
        <vt:i4>2293769</vt:i4>
      </vt:variant>
      <vt:variant>
        <vt:i4>0</vt:i4>
      </vt:variant>
      <vt:variant>
        <vt:i4>0</vt:i4>
      </vt:variant>
      <vt:variant>
        <vt:i4>5</vt:i4>
      </vt:variant>
      <vt:variant>
        <vt:lpwstr>mailto:info@lb.lt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banko atsakymo dėl įstatymų projektų</dc:title>
  <dc:creator>Evaldas Bareišis</dc:creator>
  <cp:lastModifiedBy>Rasa Stanislovaitienė</cp:lastModifiedBy>
  <cp:revision>2</cp:revision>
  <cp:lastPrinted>2014-07-22T14:03:00Z</cp:lastPrinted>
  <dcterms:created xsi:type="dcterms:W3CDTF">2020-09-07T06:31:00Z</dcterms:created>
  <dcterms:modified xsi:type="dcterms:W3CDTF">2020-09-07T06:31:00Z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0x0101004DB6608226306F47A6616A5E3CB9A5AE</vt:lpwstr>
  </property>
  <property fmtid="{D5CDD505-2E9C-101B-9397-08002B2CF9AE}" pid="3" name="Title">
    <vt:lpwstr>Dėl Lietuvos banko atsakymo dėl įstatymų projektų</vt:lpwstr>
  </property>
  <property fmtid="{D5CDD505-2E9C-101B-9397-08002B2CF9AE}" pid="4" name="reg_nr">
    <vt:lpwstr>S 2020/(22.9.E-2202)-12-3638</vt:lpwstr>
  </property>
  <property fmtid="{D5CDD505-2E9C-101B-9397-08002B2CF9AE}" pid="5" name="dok_data">
    <vt:lpwstr>2020-06-04</vt:lpwstr>
  </property>
  <property fmtid="{D5CDD505-2E9C-101B-9397-08002B2CF9AE}" pid="6" name="pas_pareigos">
    <vt:lpwstr>Valdybos pirmininkas</vt:lpwstr>
  </property>
  <property fmtid="{D5CDD505-2E9C-101B-9397-08002B2CF9AE}" pid="7" name="pas_pareigos_1">
    <vt:lpwstr/>
  </property>
  <property fmtid="{D5CDD505-2E9C-101B-9397-08002B2CF9AE}" pid="8" name="dok_pasirase">
    <vt:lpwstr>Vitas Vasiliauskas</vt:lpwstr>
  </property>
  <property fmtid="{D5CDD505-2E9C-101B-9397-08002B2CF9AE}" pid="9" name="dok_pasirase_1">
    <vt:lpwstr/>
  </property>
  <property fmtid="{D5CDD505-2E9C-101B-9397-08002B2CF9AE}" pid="10" name="dok_rubrika">
    <vt:lpwstr>Susirašinėjimas su LR institucijomis</vt:lpwstr>
  </property>
  <property fmtid="{D5CDD505-2E9C-101B-9397-08002B2CF9AE}" pid="11" name="AprvLog_1a">
    <vt:lpwstr>Vizuotas (1.0) -  Valinskytė Nijolė - Data:  2020-06-03,  , Vizuotas (1.0) -  Žygas Liutauras - Data:  2020-06-03,  , Vizuotas (1.0) -  Markevičius Jokūbas - Data:  2020-06-03,  , Vizuotas (1.0) -  Dvilinskienė Edita - Data:  2020-06-03,  , Vizuotas (1.0)</vt:lpwstr>
  </property>
  <property fmtid="{D5CDD505-2E9C-101B-9397-08002B2CF9AE}" pid="12" name="AprvLog_2a">
    <vt:lpwstr>Pasirašytas (1.0) - Vasiliauskas Vitas - Data: 2020-06-03</vt:lpwstr>
  </property>
  <property fmtid="{D5CDD505-2E9C-101B-9397-08002B2CF9AE}" pid="13" name="DocID">
    <vt:lpwstr>4505AC77A04F2F4AC225857D00202F5D</vt:lpwstr>
  </property>
  <property fmtid="{D5CDD505-2E9C-101B-9397-08002B2CF9AE}" pid="14" name="Projektas">
    <vt:lpwstr> </vt:lpwstr>
  </property>
</Properties>
</file>