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721"/>
      </w:tblGrid>
      <w:tr w:rsidR="004716FB" w:rsidRPr="000636AC" w14:paraId="61BE54F9" w14:textId="77777777" w:rsidTr="00603F22">
        <w:trPr>
          <w:cantSplit/>
          <w:trHeight w:val="1079"/>
        </w:trPr>
        <w:tc>
          <w:tcPr>
            <w:tcW w:w="954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61BE54F8" w14:textId="77777777" w:rsidR="004716FB" w:rsidRPr="000636AC" w:rsidRDefault="006F7007">
            <w:pPr>
              <w:jc w:val="center"/>
            </w:pPr>
            <w:r w:rsidRPr="000636AC">
              <w:rPr>
                <w:noProof/>
              </w:rPr>
              <w:object w:dxaOrig="706" w:dyaOrig="796" w14:anchorId="61BE55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9.6pt;height:45.6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5" DrawAspect="Content" ObjectID="_1698704160" r:id="rId9"/>
              </w:object>
            </w:r>
          </w:p>
        </w:tc>
      </w:tr>
      <w:tr w:rsidR="004716FB" w:rsidRPr="000636AC" w14:paraId="61BE54FB" w14:textId="77777777" w:rsidTr="00603F22">
        <w:trPr>
          <w:cantSplit/>
          <w:trHeight w:val="397"/>
        </w:trPr>
        <w:tc>
          <w:tcPr>
            <w:tcW w:w="9540" w:type="dxa"/>
            <w:gridSpan w:val="2"/>
          </w:tcPr>
          <w:p w14:paraId="61BE54FA" w14:textId="77777777" w:rsidR="004716FB" w:rsidRPr="000636AC" w:rsidRDefault="004716FB">
            <w:pPr>
              <w:pStyle w:val="Heading1"/>
            </w:pPr>
            <w:r w:rsidRPr="000636AC">
              <w:t>LIETUVOS RESPUBLIKOS KULTŪROS MINISTERIJA</w:t>
            </w:r>
          </w:p>
        </w:tc>
      </w:tr>
      <w:tr w:rsidR="004716FB" w:rsidRPr="000636AC" w14:paraId="61BE54FE" w14:textId="77777777" w:rsidTr="00603F22">
        <w:trPr>
          <w:cantSplit/>
          <w:trHeight w:val="312"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61BE54FC" w14:textId="77777777" w:rsidR="00E6604B" w:rsidRPr="000636AC" w:rsidRDefault="00FD4D06" w:rsidP="00E6604B">
            <w:pPr>
              <w:jc w:val="center"/>
              <w:rPr>
                <w:sz w:val="16"/>
                <w:szCs w:val="16"/>
              </w:rPr>
            </w:pPr>
            <w:r w:rsidRPr="000636AC">
              <w:rPr>
                <w:sz w:val="16"/>
                <w:szCs w:val="16"/>
              </w:rPr>
              <w:t>B</w:t>
            </w:r>
            <w:r w:rsidR="00E6604B" w:rsidRPr="000636AC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 w:rsidRPr="000636AC">
              <w:rPr>
                <w:sz w:val="16"/>
                <w:szCs w:val="16"/>
              </w:rPr>
              <w:t>219 3400</w:t>
            </w:r>
            <w:r w:rsidR="00E6604B" w:rsidRPr="000636AC">
              <w:rPr>
                <w:sz w:val="16"/>
                <w:szCs w:val="16"/>
              </w:rPr>
              <w:t>, faks. (8 5) 262 3120,</w:t>
            </w:r>
            <w:r w:rsidR="00C67C67" w:rsidRPr="000636AC">
              <w:rPr>
                <w:sz w:val="16"/>
                <w:szCs w:val="16"/>
              </w:rPr>
              <w:t xml:space="preserve"> </w:t>
            </w:r>
            <w:r w:rsidR="00E6604B" w:rsidRPr="000636AC">
              <w:rPr>
                <w:sz w:val="16"/>
                <w:szCs w:val="16"/>
              </w:rPr>
              <w:t xml:space="preserve">el. p. </w:t>
            </w:r>
            <w:r w:rsidR="00294486" w:rsidRPr="000636AC">
              <w:rPr>
                <w:sz w:val="16"/>
                <w:szCs w:val="16"/>
              </w:rPr>
              <w:t>dmm</w:t>
            </w:r>
            <w:r w:rsidR="00E6604B" w:rsidRPr="000636AC">
              <w:rPr>
                <w:sz w:val="16"/>
                <w:szCs w:val="16"/>
              </w:rPr>
              <w:t>@lrkm.lt</w:t>
            </w:r>
            <w:r w:rsidR="00663FA4" w:rsidRPr="000636AC">
              <w:rPr>
                <w:sz w:val="16"/>
                <w:szCs w:val="16"/>
              </w:rPr>
              <w:t>.</w:t>
            </w:r>
          </w:p>
          <w:p w14:paraId="61BE54FD" w14:textId="77777777" w:rsidR="004716FB" w:rsidRPr="000636AC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0636AC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:rsidRPr="000636AC" w14:paraId="61BE5500" w14:textId="77777777" w:rsidTr="00603F22">
        <w:trPr>
          <w:cantSplit/>
          <w:trHeight w:val="328"/>
        </w:trPr>
        <w:tc>
          <w:tcPr>
            <w:tcW w:w="9540" w:type="dxa"/>
            <w:gridSpan w:val="2"/>
            <w:tcBorders>
              <w:top w:val="single" w:sz="4" w:space="0" w:color="auto"/>
            </w:tcBorders>
          </w:tcPr>
          <w:p w14:paraId="61BE54FF" w14:textId="77777777" w:rsidR="004716FB" w:rsidRPr="00603F22" w:rsidRDefault="004716F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677872" w:rsidRPr="00677872" w14:paraId="61BE550A" w14:textId="77777777" w:rsidTr="00603F22">
        <w:trPr>
          <w:cantSplit/>
        </w:trPr>
        <w:tc>
          <w:tcPr>
            <w:tcW w:w="4819" w:type="dxa"/>
          </w:tcPr>
          <w:p w14:paraId="012BD1A5" w14:textId="77777777" w:rsidR="00E768E9" w:rsidRDefault="00E768E9" w:rsidP="00513F5E">
            <w:pPr>
              <w:tabs>
                <w:tab w:val="left" w:pos="619"/>
              </w:tabs>
              <w:suppressAutoHyphens/>
            </w:pPr>
          </w:p>
          <w:p w14:paraId="61BE5504" w14:textId="04BE4241" w:rsidR="004473AE" w:rsidRPr="0066472A" w:rsidRDefault="00E768E9" w:rsidP="00513F5E">
            <w:pPr>
              <w:tabs>
                <w:tab w:val="left" w:pos="619"/>
              </w:tabs>
              <w:suppressAutoHyphens/>
            </w:pPr>
            <w:r w:rsidRPr="00E768E9">
              <w:t xml:space="preserve">Lietuvos </w:t>
            </w:r>
            <w:r w:rsidR="00195F63">
              <w:t>Respublikos Švietimo, mokslo ir sporto ministerijai</w:t>
            </w:r>
          </w:p>
        </w:tc>
        <w:tc>
          <w:tcPr>
            <w:tcW w:w="4721" w:type="dxa"/>
          </w:tcPr>
          <w:p w14:paraId="3AE4FD8B" w14:textId="77777777" w:rsidR="00E768E9" w:rsidRDefault="004716FB" w:rsidP="00352B5B">
            <w:pPr>
              <w:tabs>
                <w:tab w:val="left" w:pos="198"/>
                <w:tab w:val="left" w:pos="2126"/>
                <w:tab w:val="left" w:pos="2977"/>
              </w:tabs>
            </w:pPr>
            <w:r w:rsidRPr="00677872">
              <w:t xml:space="preserve">         </w:t>
            </w:r>
            <w:r w:rsidR="00357EFC">
              <w:t xml:space="preserve">                         </w:t>
            </w:r>
          </w:p>
          <w:p w14:paraId="61BE5505" w14:textId="1AEF00F0" w:rsidR="001D64CE" w:rsidRPr="00677872" w:rsidRDefault="00E768E9" w:rsidP="00352B5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                     </w:t>
            </w:r>
            <w:r w:rsidR="00AE7621">
              <w:t>202</w:t>
            </w:r>
            <w:r>
              <w:t>1</w:t>
            </w:r>
            <w:r w:rsidR="00AE7621">
              <w:t>-</w:t>
            </w:r>
            <w:r w:rsidR="00195F63">
              <w:t>11</w:t>
            </w:r>
            <w:r w:rsidR="008F2E8C">
              <w:t>-</w:t>
            </w:r>
            <w:r w:rsidR="00AE7621">
              <w:t xml:space="preserve">     </w:t>
            </w:r>
            <w:r w:rsidR="001D64CE" w:rsidRPr="00677872">
              <w:t xml:space="preserve">Nr. </w:t>
            </w:r>
          </w:p>
          <w:p w14:paraId="61BE5506" w14:textId="66C07674" w:rsidR="001D64CE" w:rsidRPr="00677872" w:rsidRDefault="00352B5B" w:rsidP="00352B5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                </w:t>
            </w:r>
            <w:r w:rsidR="006440C3">
              <w:t xml:space="preserve">Į    2021-11-03 Nr. </w:t>
            </w:r>
            <w:r>
              <w:t xml:space="preserve"> </w:t>
            </w:r>
            <w:r w:rsidR="006440C3" w:rsidRPr="006440C3">
              <w:t>SR-4329</w:t>
            </w:r>
            <w:r>
              <w:t xml:space="preserve">   </w:t>
            </w:r>
          </w:p>
          <w:p w14:paraId="61BE5507" w14:textId="77777777" w:rsidR="00E02EB1" w:rsidRPr="00677872" w:rsidRDefault="00E02EB1" w:rsidP="00352B5B">
            <w:pPr>
              <w:tabs>
                <w:tab w:val="left" w:pos="198"/>
                <w:tab w:val="left" w:pos="2126"/>
                <w:tab w:val="left" w:pos="2977"/>
              </w:tabs>
              <w:rPr>
                <w:lang w:val="en-US"/>
              </w:rPr>
            </w:pPr>
            <w:r w:rsidRPr="00677872">
              <w:rPr>
                <w:lang w:val="en-US"/>
              </w:rPr>
              <w:t xml:space="preserve">                                  </w:t>
            </w:r>
          </w:p>
          <w:p w14:paraId="61BE5508" w14:textId="77777777" w:rsidR="00E02EB1" w:rsidRPr="00677872" w:rsidRDefault="00E02EB1" w:rsidP="00352B5B">
            <w:pPr>
              <w:tabs>
                <w:tab w:val="left" w:pos="198"/>
                <w:tab w:val="left" w:pos="2126"/>
                <w:tab w:val="left" w:pos="2977"/>
              </w:tabs>
              <w:rPr>
                <w:lang w:val="en-US"/>
              </w:rPr>
            </w:pPr>
          </w:p>
          <w:p w14:paraId="61BE5509" w14:textId="77777777" w:rsidR="00C25969" w:rsidRPr="00677872" w:rsidRDefault="00C25969" w:rsidP="00352B5B">
            <w:pPr>
              <w:rPr>
                <w:b/>
                <w:bCs/>
              </w:rPr>
            </w:pPr>
          </w:p>
        </w:tc>
      </w:tr>
      <w:tr w:rsidR="004716FB" w:rsidRPr="0066472A" w14:paraId="61BE550D" w14:textId="77777777" w:rsidTr="00603F22">
        <w:trPr>
          <w:cantSplit/>
        </w:trPr>
        <w:tc>
          <w:tcPr>
            <w:tcW w:w="4819" w:type="dxa"/>
          </w:tcPr>
          <w:p w14:paraId="61BE550B" w14:textId="77777777" w:rsidR="00603F22" w:rsidRPr="0066472A" w:rsidRDefault="00603F22" w:rsidP="00352B5B">
            <w:pPr>
              <w:tabs>
                <w:tab w:val="left" w:pos="619"/>
              </w:tabs>
              <w:suppressAutoHyphens/>
              <w:spacing w:line="360" w:lineRule="auto"/>
              <w:jc w:val="both"/>
            </w:pPr>
          </w:p>
        </w:tc>
        <w:tc>
          <w:tcPr>
            <w:tcW w:w="4721" w:type="dxa"/>
          </w:tcPr>
          <w:p w14:paraId="61BE550C" w14:textId="77777777" w:rsidR="004716FB" w:rsidRPr="0066472A" w:rsidRDefault="004716FB" w:rsidP="00352B5B">
            <w:pPr>
              <w:tabs>
                <w:tab w:val="left" w:pos="198"/>
                <w:tab w:val="left" w:pos="2126"/>
                <w:tab w:val="left" w:pos="2977"/>
              </w:tabs>
              <w:spacing w:line="360" w:lineRule="auto"/>
              <w:jc w:val="both"/>
            </w:pPr>
          </w:p>
        </w:tc>
      </w:tr>
      <w:tr w:rsidR="004716FB" w:rsidRPr="0066472A" w14:paraId="61BE550F" w14:textId="77777777" w:rsidTr="00603F22">
        <w:trPr>
          <w:cantSplit/>
        </w:trPr>
        <w:tc>
          <w:tcPr>
            <w:tcW w:w="9540" w:type="dxa"/>
            <w:gridSpan w:val="2"/>
          </w:tcPr>
          <w:p w14:paraId="61BE550E" w14:textId="5D61F43B" w:rsidR="00050ECC" w:rsidRPr="0066472A" w:rsidRDefault="006440C3" w:rsidP="008C673C">
            <w:pPr>
              <w:spacing w:line="360" w:lineRule="auto"/>
              <w:jc w:val="both"/>
              <w:rPr>
                <w:b/>
                <w:bCs/>
                <w:caps/>
                <w:color w:val="212121"/>
                <w:lang w:eastAsia="lt-LT"/>
              </w:rPr>
            </w:pPr>
            <w:r w:rsidRPr="006440C3">
              <w:rPr>
                <w:b/>
                <w:bCs/>
                <w:caps/>
              </w:rPr>
              <w:t>DĖL LIETUVOS RESPUBLIKOS VYRIAUSYBĖS NUTARIMO „DĖL 2021–2030 METŲ LIETUVOS RESPUBLIKOS ŠVIETIMO, MOKSLO IR SPORTO MINISTERIJOS ŠVIETIMO PLĖTROS PROGRAMOS PATVIRTINIMO“ PROJEKTO DERINIMO</w:t>
            </w:r>
          </w:p>
        </w:tc>
      </w:tr>
    </w:tbl>
    <w:p w14:paraId="61BE5510" w14:textId="77777777" w:rsidR="004716FB" w:rsidRPr="0066472A" w:rsidRDefault="004716FB" w:rsidP="00352B5B">
      <w:pPr>
        <w:spacing w:line="360" w:lineRule="auto"/>
        <w:jc w:val="both"/>
        <w:sectPr w:rsidR="004716FB" w:rsidRPr="0066472A" w:rsidSect="00F85BC2">
          <w:type w:val="continuous"/>
          <w:pgSz w:w="11906" w:h="16838" w:code="9"/>
          <w:pgMar w:top="522" w:right="567" w:bottom="1134" w:left="1701" w:header="709" w:footer="665" w:gutter="0"/>
          <w:cols w:space="708"/>
          <w:docGrid w:linePitch="360"/>
        </w:sectPr>
      </w:pPr>
    </w:p>
    <w:p w14:paraId="7AC679C4" w14:textId="1C430943" w:rsidR="006440C3" w:rsidRDefault="00A521B2" w:rsidP="00A770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t xml:space="preserve">Kultūros ministerija, </w:t>
      </w:r>
      <w:r w:rsidR="006440C3">
        <w:rPr>
          <w:color w:val="000000"/>
          <w:spacing w:val="-1"/>
          <w:lang w:eastAsia="lt-LT"/>
        </w:rPr>
        <w:t>susipažinusi su</w:t>
      </w:r>
      <w:r>
        <w:rPr>
          <w:color w:val="000000"/>
          <w:spacing w:val="-1"/>
          <w:lang w:eastAsia="lt-LT"/>
        </w:rPr>
        <w:t xml:space="preserve"> </w:t>
      </w:r>
      <w:r w:rsidR="006440C3" w:rsidRPr="006440C3">
        <w:rPr>
          <w:color w:val="000000"/>
          <w:spacing w:val="-1"/>
          <w:lang w:eastAsia="lt-LT"/>
        </w:rPr>
        <w:t>Lietuvos Respublikos švietimo, mokslo ir sporto ministerij</w:t>
      </w:r>
      <w:r w:rsidR="006440C3">
        <w:rPr>
          <w:color w:val="000000"/>
          <w:spacing w:val="-1"/>
          <w:lang w:eastAsia="lt-LT"/>
        </w:rPr>
        <w:t>os</w:t>
      </w:r>
      <w:r w:rsidR="006440C3" w:rsidRPr="006440C3">
        <w:rPr>
          <w:color w:val="000000"/>
          <w:spacing w:val="-1"/>
          <w:lang w:eastAsia="lt-LT"/>
        </w:rPr>
        <w:t xml:space="preserve"> pareng</w:t>
      </w:r>
      <w:r w:rsidR="006440C3">
        <w:rPr>
          <w:color w:val="000000"/>
          <w:spacing w:val="-1"/>
          <w:lang w:eastAsia="lt-LT"/>
        </w:rPr>
        <w:t>tu</w:t>
      </w:r>
      <w:r w:rsidR="006440C3" w:rsidRPr="006440C3">
        <w:rPr>
          <w:color w:val="000000"/>
          <w:spacing w:val="-1"/>
          <w:lang w:eastAsia="lt-LT"/>
        </w:rPr>
        <w:t xml:space="preserve"> Lietuvos Respublikos Vyriausybės nutarimo „Dėl 2021–2030 metų Lietuvos Respublikos švietimo, mokslo ir sporto ministerijos Švietimo plėtros programos patvirtinimo“ projekt</w:t>
      </w:r>
      <w:r w:rsidR="006440C3">
        <w:rPr>
          <w:color w:val="000000"/>
          <w:spacing w:val="-1"/>
          <w:lang w:eastAsia="lt-LT"/>
        </w:rPr>
        <w:t>u</w:t>
      </w:r>
      <w:r w:rsidR="006440C3" w:rsidRPr="006440C3">
        <w:rPr>
          <w:color w:val="000000"/>
          <w:spacing w:val="-1"/>
          <w:lang w:eastAsia="lt-LT"/>
        </w:rPr>
        <w:t xml:space="preserve"> (toliau – </w:t>
      </w:r>
      <w:r w:rsidR="006440C3">
        <w:rPr>
          <w:color w:val="000000"/>
          <w:spacing w:val="-1"/>
          <w:lang w:eastAsia="lt-LT"/>
        </w:rPr>
        <w:t>ŠPP</w:t>
      </w:r>
      <w:r w:rsidR="006440C3" w:rsidRPr="006440C3">
        <w:rPr>
          <w:color w:val="000000"/>
          <w:spacing w:val="-1"/>
          <w:lang w:eastAsia="lt-LT"/>
        </w:rPr>
        <w:t xml:space="preserve"> projektas)</w:t>
      </w:r>
      <w:r w:rsidR="006440C3">
        <w:rPr>
          <w:color w:val="000000"/>
          <w:spacing w:val="-1"/>
          <w:lang w:eastAsia="lt-LT"/>
        </w:rPr>
        <w:t>, teikia pastabas ir pasiūlymus pagal kompetenciją</w:t>
      </w:r>
      <w:r w:rsidR="006440C3" w:rsidRPr="006440C3">
        <w:rPr>
          <w:color w:val="000000"/>
          <w:spacing w:val="-1"/>
          <w:lang w:eastAsia="lt-LT"/>
        </w:rPr>
        <w:t>.</w:t>
      </w:r>
    </w:p>
    <w:p w14:paraId="4F8E7838" w14:textId="27A6E46C" w:rsidR="00195F63" w:rsidRDefault="00195F63" w:rsidP="006440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/>
        <w:jc w:val="both"/>
        <w:rPr>
          <w:color w:val="000000"/>
          <w:spacing w:val="-1"/>
          <w:lang w:eastAsia="lt-LT"/>
        </w:rPr>
      </w:pPr>
    </w:p>
    <w:p w14:paraId="40AD0EB4" w14:textId="2FB5A35C" w:rsidR="00303B76" w:rsidRDefault="00195F63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 w:rsidRPr="00195F63">
        <w:rPr>
          <w:color w:val="000000"/>
          <w:spacing w:val="-1"/>
          <w:lang w:eastAsia="lt-LT"/>
        </w:rPr>
        <w:t xml:space="preserve">Sprendžiant </w:t>
      </w:r>
      <w:r w:rsidR="006440C3">
        <w:rPr>
          <w:color w:val="000000"/>
          <w:spacing w:val="-1"/>
          <w:lang w:eastAsia="lt-LT"/>
        </w:rPr>
        <w:t xml:space="preserve">ŠPP </w:t>
      </w:r>
      <w:r w:rsidRPr="00195F63">
        <w:rPr>
          <w:color w:val="000000"/>
          <w:spacing w:val="-1"/>
          <w:lang w:eastAsia="lt-LT"/>
        </w:rPr>
        <w:t xml:space="preserve">7 problemą </w:t>
      </w:r>
      <w:r w:rsidR="006440C3">
        <w:rPr>
          <w:color w:val="000000"/>
          <w:spacing w:val="-1"/>
          <w:lang w:eastAsia="lt-LT"/>
        </w:rPr>
        <w:t>„</w:t>
      </w:r>
      <w:r w:rsidRPr="00195F63">
        <w:rPr>
          <w:color w:val="000000"/>
          <w:spacing w:val="-1"/>
          <w:lang w:eastAsia="lt-LT"/>
        </w:rPr>
        <w:t>Kultūrinės edukacijos stoka nekuria pridėtinės vertės asmenybės tobulėjimui ir gyvenimo kokybei</w:t>
      </w:r>
      <w:r w:rsidR="006440C3">
        <w:rPr>
          <w:color w:val="000000"/>
          <w:spacing w:val="-1"/>
          <w:lang w:eastAsia="lt-LT"/>
        </w:rPr>
        <w:t>“</w:t>
      </w:r>
      <w:r w:rsidRPr="00195F63">
        <w:rPr>
          <w:color w:val="000000"/>
          <w:spacing w:val="-1"/>
          <w:lang w:eastAsia="lt-LT"/>
        </w:rPr>
        <w:t xml:space="preserve"> nurodo</w:t>
      </w:r>
      <w:r w:rsidR="006440C3">
        <w:rPr>
          <w:color w:val="000000"/>
          <w:spacing w:val="-1"/>
          <w:lang w:eastAsia="lt-LT"/>
        </w:rPr>
        <w:t>ma</w:t>
      </w:r>
      <w:r w:rsidRPr="00195F63">
        <w:rPr>
          <w:color w:val="000000"/>
          <w:spacing w:val="-1"/>
          <w:lang w:eastAsia="lt-LT"/>
        </w:rPr>
        <w:t xml:space="preserve"> ir Kultūros ir kūrybingumo plėtros programos </w:t>
      </w:r>
      <w:r w:rsidR="00F87074">
        <w:rPr>
          <w:color w:val="000000"/>
          <w:spacing w:val="-1"/>
          <w:lang w:eastAsia="lt-LT"/>
        </w:rPr>
        <w:t xml:space="preserve">(toliau – KKPP) </w:t>
      </w:r>
      <w:r w:rsidRPr="00195F63">
        <w:rPr>
          <w:color w:val="000000"/>
          <w:spacing w:val="-1"/>
          <w:lang w:eastAsia="lt-LT"/>
        </w:rPr>
        <w:t>08-001-04-01-02 priemon</w:t>
      </w:r>
      <w:r w:rsidR="006440C3">
        <w:rPr>
          <w:color w:val="000000"/>
          <w:spacing w:val="-1"/>
          <w:lang w:eastAsia="lt-LT"/>
        </w:rPr>
        <w:t>ė</w:t>
      </w:r>
      <w:r w:rsidRPr="00195F63">
        <w:rPr>
          <w:color w:val="000000"/>
          <w:spacing w:val="-1"/>
          <w:lang w:eastAsia="lt-LT"/>
        </w:rPr>
        <w:t xml:space="preserve"> „Kultūrinės edukacijos sistemingas integravimas į formalųjį ir neformalųjį ugdymą“</w:t>
      </w:r>
      <w:r w:rsidR="00303B76">
        <w:rPr>
          <w:color w:val="000000"/>
          <w:spacing w:val="-1"/>
          <w:lang w:eastAsia="lt-LT"/>
        </w:rPr>
        <w:t xml:space="preserve"> (toliau KKPP priemonė)</w:t>
      </w:r>
      <w:r w:rsidR="00F87074">
        <w:rPr>
          <w:color w:val="000000"/>
          <w:spacing w:val="-1"/>
          <w:lang w:eastAsia="lt-LT"/>
        </w:rPr>
        <w:t>, tačiau ši KKPP priemonė bus baigta įgyvendinti 2022-06-30 ir ŠPP trūksta informacijos, kokiomis ŠPP pažangos ar kitomis priemonėmis bus užtikrinamas šios KKPP veiklų ir rezultatų tvarumas bei tęstinumas, konkrečiau</w:t>
      </w:r>
      <w:r w:rsidR="00303B76">
        <w:rPr>
          <w:color w:val="000000"/>
          <w:spacing w:val="-1"/>
          <w:lang w:eastAsia="lt-LT"/>
        </w:rPr>
        <w:t>:</w:t>
      </w:r>
    </w:p>
    <w:p w14:paraId="182382EF" w14:textId="03D9B7BA" w:rsidR="00303B76" w:rsidRDefault="00303B76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lastRenderedPageBreak/>
        <w:t xml:space="preserve">1) </w:t>
      </w:r>
      <w:r w:rsidR="00F87074">
        <w:rPr>
          <w:color w:val="000000"/>
          <w:spacing w:val="-1"/>
          <w:lang w:eastAsia="lt-LT"/>
        </w:rPr>
        <w:t xml:space="preserve">kaip bus integruojamas </w:t>
      </w:r>
      <w:r w:rsidRPr="00303B76">
        <w:rPr>
          <w:color w:val="000000"/>
          <w:spacing w:val="-1"/>
          <w:lang w:eastAsia="lt-LT"/>
        </w:rPr>
        <w:t xml:space="preserve">KKPP priemone sukurtas </w:t>
      </w:r>
      <w:r w:rsidR="005113AE">
        <w:rPr>
          <w:color w:val="000000"/>
          <w:spacing w:val="-1"/>
          <w:lang w:eastAsia="lt-LT"/>
        </w:rPr>
        <w:t xml:space="preserve">kultūrinės edukacijos </w:t>
      </w:r>
      <w:r w:rsidR="00F87074">
        <w:rPr>
          <w:color w:val="000000"/>
          <w:spacing w:val="-1"/>
          <w:lang w:eastAsia="lt-LT"/>
        </w:rPr>
        <w:t xml:space="preserve">intervencijų modelis į formaliojo švietimo sistemą, </w:t>
      </w:r>
    </w:p>
    <w:p w14:paraId="123518BA" w14:textId="778E59EA" w:rsidR="00303B76" w:rsidRDefault="00303B76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t xml:space="preserve">2) </w:t>
      </w:r>
      <w:r w:rsidR="00F87074">
        <w:rPr>
          <w:color w:val="000000"/>
          <w:spacing w:val="-1"/>
          <w:lang w:eastAsia="lt-LT"/>
        </w:rPr>
        <w:t xml:space="preserve">kaip, kokiose priemonėse ar veiklose, kokia apimtimi bus naudojamas KKPP priemone </w:t>
      </w:r>
      <w:r w:rsidR="005113AE">
        <w:rPr>
          <w:color w:val="000000"/>
          <w:spacing w:val="-1"/>
          <w:lang w:eastAsia="lt-LT"/>
        </w:rPr>
        <w:t xml:space="preserve">suburtas kultūros koordinatorių mokyklose </w:t>
      </w:r>
      <w:r w:rsidR="00F87074">
        <w:rPr>
          <w:color w:val="000000"/>
          <w:spacing w:val="-1"/>
          <w:lang w:eastAsia="lt-LT"/>
        </w:rPr>
        <w:t xml:space="preserve">tinklas, </w:t>
      </w:r>
    </w:p>
    <w:p w14:paraId="5D27163B" w14:textId="59811087" w:rsidR="00303B76" w:rsidRDefault="00303B76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t xml:space="preserve">3) </w:t>
      </w:r>
      <w:r w:rsidR="00F87074">
        <w:rPr>
          <w:color w:val="000000"/>
          <w:spacing w:val="-1"/>
          <w:lang w:eastAsia="lt-LT"/>
        </w:rPr>
        <w:t xml:space="preserve">kokioms veikloms, kokia apimtimi bus </w:t>
      </w:r>
      <w:r w:rsidR="00F87074" w:rsidRPr="00F87074">
        <w:rPr>
          <w:color w:val="000000"/>
          <w:spacing w:val="-1"/>
          <w:lang w:eastAsia="lt-LT"/>
        </w:rPr>
        <w:t xml:space="preserve">pasitelkta </w:t>
      </w:r>
      <w:r w:rsidR="00F87074">
        <w:rPr>
          <w:color w:val="000000"/>
          <w:spacing w:val="-1"/>
          <w:lang w:eastAsia="lt-LT"/>
        </w:rPr>
        <w:t xml:space="preserve">KKPP priemone sukurta </w:t>
      </w:r>
      <w:r w:rsidR="00F87074" w:rsidRPr="00F87074">
        <w:rPr>
          <w:color w:val="000000"/>
          <w:spacing w:val="-1"/>
          <w:lang w:eastAsia="lt-LT"/>
        </w:rPr>
        <w:t>inovatyvi kultūrinės edukacijos informacinė sistema (KEIS).</w:t>
      </w:r>
      <w:r w:rsidR="00F87074">
        <w:rPr>
          <w:color w:val="000000"/>
          <w:spacing w:val="-1"/>
          <w:lang w:eastAsia="lt-LT"/>
        </w:rPr>
        <w:t xml:space="preserve"> </w:t>
      </w:r>
    </w:p>
    <w:p w14:paraId="6DB498E8" w14:textId="11E3F9AD" w:rsidR="00195F63" w:rsidRPr="00195F63" w:rsidRDefault="00F87074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t>Maloniai prašome aukščiau paminėtais aspektais papildyti ir patikslinti ŠPP.</w:t>
      </w:r>
      <w:r w:rsidR="00D457BB">
        <w:rPr>
          <w:color w:val="000000"/>
          <w:spacing w:val="-1"/>
          <w:lang w:eastAsia="lt-LT"/>
        </w:rPr>
        <w:t xml:space="preserve"> Taip pat prašome nurodyti Kultūros ministeriją prie dalyvaujančių ministerijų sprendžiant ŠPP 7 problemą.</w:t>
      </w:r>
    </w:p>
    <w:p w14:paraId="445AFDAF" w14:textId="3F8CC4ED" w:rsidR="00195F63" w:rsidRDefault="00195F63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</w:p>
    <w:p w14:paraId="5E99D45A" w14:textId="17576C73" w:rsidR="00195F63" w:rsidRPr="00195F63" w:rsidRDefault="00195F63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 w:rsidRPr="00195F63">
        <w:rPr>
          <w:color w:val="000000"/>
          <w:spacing w:val="-1"/>
          <w:lang w:eastAsia="lt-LT"/>
        </w:rPr>
        <w:t xml:space="preserve">Sprendžiant </w:t>
      </w:r>
      <w:r w:rsidR="00303B76">
        <w:rPr>
          <w:color w:val="000000"/>
          <w:spacing w:val="-1"/>
          <w:lang w:eastAsia="lt-LT"/>
        </w:rPr>
        <w:t xml:space="preserve">ŠPP </w:t>
      </w:r>
      <w:r w:rsidRPr="00195F63">
        <w:rPr>
          <w:color w:val="000000"/>
          <w:spacing w:val="-1"/>
          <w:lang w:eastAsia="lt-LT"/>
        </w:rPr>
        <w:t xml:space="preserve">16 problemą </w:t>
      </w:r>
      <w:r w:rsidR="00303B76">
        <w:rPr>
          <w:color w:val="000000"/>
          <w:spacing w:val="-1"/>
          <w:lang w:eastAsia="lt-LT"/>
        </w:rPr>
        <w:t>„</w:t>
      </w:r>
      <w:r w:rsidRPr="00195F63">
        <w:rPr>
          <w:color w:val="000000"/>
          <w:spacing w:val="-1"/>
          <w:lang w:eastAsia="lt-LT"/>
        </w:rPr>
        <w:t>Nesukuriamos sistemiškai veikiančios paskatos suaugusiems asmenims plėtoti bendrąsias ir su profesine veikla susijusias kompetencijas</w:t>
      </w:r>
      <w:r w:rsidR="00303B76">
        <w:rPr>
          <w:color w:val="000000"/>
          <w:spacing w:val="-1"/>
          <w:lang w:eastAsia="lt-LT"/>
        </w:rPr>
        <w:t>“</w:t>
      </w:r>
      <w:r w:rsidRPr="00195F63">
        <w:rPr>
          <w:color w:val="000000"/>
          <w:spacing w:val="-1"/>
          <w:lang w:eastAsia="lt-LT"/>
        </w:rPr>
        <w:t xml:space="preserve"> </w:t>
      </w:r>
      <w:r w:rsidR="00303B76">
        <w:rPr>
          <w:color w:val="000000"/>
          <w:spacing w:val="-1"/>
          <w:lang w:eastAsia="lt-LT"/>
        </w:rPr>
        <w:t>nurodoma</w:t>
      </w:r>
      <w:r w:rsidRPr="00195F63">
        <w:rPr>
          <w:color w:val="000000"/>
          <w:spacing w:val="-1"/>
          <w:lang w:eastAsia="lt-LT"/>
        </w:rPr>
        <w:t xml:space="preserve"> </w:t>
      </w:r>
      <w:r w:rsidR="00303B76">
        <w:rPr>
          <w:color w:val="000000"/>
          <w:spacing w:val="-1"/>
          <w:lang w:eastAsia="lt-LT"/>
        </w:rPr>
        <w:t>KKPP</w:t>
      </w:r>
      <w:r w:rsidRPr="00195F63">
        <w:rPr>
          <w:color w:val="000000"/>
          <w:spacing w:val="-1"/>
          <w:lang w:eastAsia="lt-LT"/>
        </w:rPr>
        <w:t xml:space="preserve"> </w:t>
      </w:r>
      <w:r w:rsidR="00303B76">
        <w:rPr>
          <w:color w:val="000000"/>
          <w:spacing w:val="-1"/>
          <w:lang w:eastAsia="lt-LT"/>
        </w:rPr>
        <w:t xml:space="preserve">priemonė, tačiau trūksta aiškumo, kokiomis ŠPP priemonėmis ar veiklomis planuojama vystyti suaugusių asmenų kultūrines kompetencijas. Maloniai prašome papildyti ar patikslinti </w:t>
      </w:r>
      <w:r w:rsidR="00A30423">
        <w:rPr>
          <w:color w:val="000000"/>
          <w:spacing w:val="-1"/>
          <w:lang w:eastAsia="lt-LT"/>
        </w:rPr>
        <w:t>suaugusiųjų kultūrinės edukacijos</w:t>
      </w:r>
      <w:r w:rsidR="00303B76">
        <w:rPr>
          <w:color w:val="000000"/>
          <w:spacing w:val="-1"/>
          <w:lang w:eastAsia="lt-LT"/>
        </w:rPr>
        <w:t xml:space="preserve"> problemą spręsiančias ŠPP priemones ir (ar) veiklas.</w:t>
      </w:r>
    </w:p>
    <w:p w14:paraId="4E74774E" w14:textId="77777777" w:rsidR="00195F63" w:rsidRPr="00195F63" w:rsidRDefault="00195F63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</w:p>
    <w:p w14:paraId="2324A90C" w14:textId="77777777" w:rsidR="00195F63" w:rsidRPr="004473AE" w:rsidRDefault="00195F63" w:rsidP="00A770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</w:p>
    <w:p w14:paraId="24C66736" w14:textId="77777777" w:rsidR="00BE19C3" w:rsidRPr="00BE19C3" w:rsidRDefault="00BE19C3" w:rsidP="00BE19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7" w:firstLine="993"/>
        <w:jc w:val="both"/>
        <w:rPr>
          <w:color w:val="000000"/>
          <w:spacing w:val="-1"/>
          <w:lang w:eastAsia="lt-LT"/>
        </w:rPr>
      </w:pPr>
    </w:p>
    <w:p w14:paraId="336CDA43" w14:textId="77777777" w:rsidR="00A770FE" w:rsidRDefault="00A770FE" w:rsidP="000F51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7"/>
        <w:jc w:val="both"/>
        <w:rPr>
          <w:color w:val="000000"/>
          <w:spacing w:val="-1"/>
          <w:lang w:eastAsia="lt-LT"/>
        </w:rPr>
      </w:pPr>
    </w:p>
    <w:p w14:paraId="3AFE0E5D" w14:textId="7F55D896" w:rsidR="00832599" w:rsidRPr="00832599" w:rsidRDefault="006440C3" w:rsidP="000F51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7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t>Kultūros viceministras</w:t>
      </w:r>
      <w:r w:rsidR="00832599">
        <w:rPr>
          <w:color w:val="000000"/>
          <w:spacing w:val="-1"/>
          <w:lang w:eastAsia="lt-LT"/>
        </w:rPr>
        <w:t xml:space="preserve">                                                             </w:t>
      </w:r>
      <w:r w:rsidR="000F5176">
        <w:rPr>
          <w:color w:val="000000"/>
          <w:spacing w:val="-1"/>
          <w:lang w:eastAsia="lt-LT"/>
        </w:rPr>
        <w:t xml:space="preserve">                    </w:t>
      </w:r>
      <w:r w:rsidR="00832599">
        <w:rPr>
          <w:color w:val="000000"/>
          <w:spacing w:val="-1"/>
          <w:lang w:eastAsia="lt-LT"/>
        </w:rPr>
        <w:t xml:space="preserve"> </w:t>
      </w:r>
      <w:r>
        <w:rPr>
          <w:color w:val="000000"/>
          <w:spacing w:val="-1"/>
          <w:lang w:eastAsia="lt-LT"/>
        </w:rPr>
        <w:t>Albinas Vilčinskas</w:t>
      </w:r>
    </w:p>
    <w:p w14:paraId="199C77CE" w14:textId="77777777" w:rsidR="00A36F0C" w:rsidRDefault="00A36F0C" w:rsidP="00555474"/>
    <w:p w14:paraId="59DCBBBF" w14:textId="70650C70" w:rsidR="00A36F0C" w:rsidRDefault="00A36F0C" w:rsidP="00555474"/>
    <w:p w14:paraId="6F9B1514" w14:textId="77777777" w:rsidR="00BE19C3" w:rsidRDefault="00BE19C3" w:rsidP="00555474"/>
    <w:p w14:paraId="2D404ACD" w14:textId="77777777" w:rsidR="00A36F0C" w:rsidRDefault="00A36F0C" w:rsidP="00555474"/>
    <w:p w14:paraId="61BE552D" w14:textId="4B258F4D" w:rsidR="00555474" w:rsidRDefault="00A36F0C" w:rsidP="00555474">
      <w:r>
        <w:t>D</w:t>
      </w:r>
      <w:r w:rsidR="00277656">
        <w:t xml:space="preserve">. </w:t>
      </w:r>
      <w:r>
        <w:t>Nazarovien</w:t>
      </w:r>
      <w:r w:rsidR="00555474">
        <w:t>ė, +370 6</w:t>
      </w:r>
      <w:r>
        <w:rPr>
          <w:lang w:val="en-US"/>
        </w:rPr>
        <w:t>70</w:t>
      </w:r>
      <w:r w:rsidR="00555474">
        <w:t xml:space="preserve"> </w:t>
      </w:r>
      <w:r>
        <w:t>14</w:t>
      </w:r>
      <w:r w:rsidR="00555474">
        <w:t> 94</w:t>
      </w:r>
      <w:r>
        <w:t>0</w:t>
      </w:r>
      <w:r w:rsidR="00555474">
        <w:t xml:space="preserve">, </w:t>
      </w:r>
      <w:hyperlink r:id="rId10" w:history="1">
        <w:r w:rsidR="005113AE" w:rsidRPr="005D63A4">
          <w:rPr>
            <w:rStyle w:val="Hyperlink"/>
          </w:rPr>
          <w:t>daiva.nazaroviene@lrkm.lt</w:t>
        </w:r>
      </w:hyperlink>
    </w:p>
    <w:p w14:paraId="794529B9" w14:textId="2C5BFC75" w:rsidR="005113AE" w:rsidRDefault="005113AE" w:rsidP="00555474">
      <w:r w:rsidRPr="005113AE">
        <w:t>Jolita Bečienė, tel. 8 608 45 502, el. p. jolita.beciene@lrkm.lt</w:t>
      </w:r>
    </w:p>
    <w:sectPr w:rsidR="005113AE" w:rsidSect="0028721A">
      <w:type w:val="continuous"/>
      <w:pgSz w:w="11906" w:h="16838" w:code="9"/>
      <w:pgMar w:top="1134" w:right="567" w:bottom="426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09A99" w14:textId="77777777" w:rsidR="00022F34" w:rsidRDefault="00022F34">
      <w:r>
        <w:separator/>
      </w:r>
    </w:p>
  </w:endnote>
  <w:endnote w:type="continuationSeparator" w:id="0">
    <w:p w14:paraId="438CEFA1" w14:textId="77777777" w:rsidR="00022F34" w:rsidRDefault="0002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10478" w14:textId="77777777" w:rsidR="00022F34" w:rsidRDefault="00022F34">
      <w:r>
        <w:separator/>
      </w:r>
    </w:p>
  </w:footnote>
  <w:footnote w:type="continuationSeparator" w:id="0">
    <w:p w14:paraId="3B52BCD2" w14:textId="77777777" w:rsidR="00022F34" w:rsidRDefault="0002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B91"/>
    <w:multiLevelType w:val="hybridMultilevel"/>
    <w:tmpl w:val="3580DDE4"/>
    <w:lvl w:ilvl="0" w:tplc="CABE6BE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B1461FE"/>
    <w:multiLevelType w:val="hybridMultilevel"/>
    <w:tmpl w:val="561A8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06726"/>
    <w:multiLevelType w:val="hybridMultilevel"/>
    <w:tmpl w:val="EB6055AE"/>
    <w:lvl w:ilvl="0" w:tplc="BD0020C8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D9017C8"/>
    <w:multiLevelType w:val="hybridMultilevel"/>
    <w:tmpl w:val="2B9089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150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9600AD"/>
    <w:multiLevelType w:val="hybridMultilevel"/>
    <w:tmpl w:val="037E70C4"/>
    <w:lvl w:ilvl="0" w:tplc="BD0020C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18"/>
    <w:rsid w:val="00000C4E"/>
    <w:rsid w:val="00010CDE"/>
    <w:rsid w:val="000133A9"/>
    <w:rsid w:val="0001744F"/>
    <w:rsid w:val="00022F34"/>
    <w:rsid w:val="00025DE0"/>
    <w:rsid w:val="00026A38"/>
    <w:rsid w:val="00031187"/>
    <w:rsid w:val="000316F4"/>
    <w:rsid w:val="000375ED"/>
    <w:rsid w:val="00043B0F"/>
    <w:rsid w:val="0004783D"/>
    <w:rsid w:val="000501C0"/>
    <w:rsid w:val="000509FF"/>
    <w:rsid w:val="00050ECC"/>
    <w:rsid w:val="000527AA"/>
    <w:rsid w:val="000636AC"/>
    <w:rsid w:val="00063FE3"/>
    <w:rsid w:val="00093B6C"/>
    <w:rsid w:val="000961A7"/>
    <w:rsid w:val="000A1D54"/>
    <w:rsid w:val="000A3063"/>
    <w:rsid w:val="000B01A3"/>
    <w:rsid w:val="000B1C2B"/>
    <w:rsid w:val="000B24DE"/>
    <w:rsid w:val="000C6905"/>
    <w:rsid w:val="000E0EED"/>
    <w:rsid w:val="000F5176"/>
    <w:rsid w:val="000F6129"/>
    <w:rsid w:val="000F7877"/>
    <w:rsid w:val="000F7B49"/>
    <w:rsid w:val="00105E5D"/>
    <w:rsid w:val="00111B80"/>
    <w:rsid w:val="00112355"/>
    <w:rsid w:val="001160B0"/>
    <w:rsid w:val="00126CFE"/>
    <w:rsid w:val="00146B26"/>
    <w:rsid w:val="00147970"/>
    <w:rsid w:val="00152E58"/>
    <w:rsid w:val="00154F39"/>
    <w:rsid w:val="00160C06"/>
    <w:rsid w:val="0017138D"/>
    <w:rsid w:val="00181A7A"/>
    <w:rsid w:val="00190E4D"/>
    <w:rsid w:val="00195E72"/>
    <w:rsid w:val="00195F63"/>
    <w:rsid w:val="001978D7"/>
    <w:rsid w:val="001A5F2A"/>
    <w:rsid w:val="001C68F4"/>
    <w:rsid w:val="001D64CE"/>
    <w:rsid w:val="001F3CFA"/>
    <w:rsid w:val="00215851"/>
    <w:rsid w:val="00222404"/>
    <w:rsid w:val="00222B25"/>
    <w:rsid w:val="00222B6C"/>
    <w:rsid w:val="002272C5"/>
    <w:rsid w:val="002276EF"/>
    <w:rsid w:val="00230167"/>
    <w:rsid w:val="002316D9"/>
    <w:rsid w:val="0023286A"/>
    <w:rsid w:val="002379B1"/>
    <w:rsid w:val="00244C14"/>
    <w:rsid w:val="00251A6B"/>
    <w:rsid w:val="00257E55"/>
    <w:rsid w:val="00270091"/>
    <w:rsid w:val="00275491"/>
    <w:rsid w:val="00277656"/>
    <w:rsid w:val="0028721A"/>
    <w:rsid w:val="00294486"/>
    <w:rsid w:val="002A1032"/>
    <w:rsid w:val="002A1A20"/>
    <w:rsid w:val="002D69AE"/>
    <w:rsid w:val="002E3253"/>
    <w:rsid w:val="002F6065"/>
    <w:rsid w:val="002F6340"/>
    <w:rsid w:val="002F6673"/>
    <w:rsid w:val="002F68AC"/>
    <w:rsid w:val="00303B76"/>
    <w:rsid w:val="003166F0"/>
    <w:rsid w:val="0031762C"/>
    <w:rsid w:val="00320D18"/>
    <w:rsid w:val="0033386F"/>
    <w:rsid w:val="0033491C"/>
    <w:rsid w:val="003351F4"/>
    <w:rsid w:val="00351103"/>
    <w:rsid w:val="00352B5B"/>
    <w:rsid w:val="0035549C"/>
    <w:rsid w:val="00357EFC"/>
    <w:rsid w:val="00365298"/>
    <w:rsid w:val="0037514F"/>
    <w:rsid w:val="00382CF5"/>
    <w:rsid w:val="00383095"/>
    <w:rsid w:val="00383E26"/>
    <w:rsid w:val="00386715"/>
    <w:rsid w:val="0038761C"/>
    <w:rsid w:val="00390498"/>
    <w:rsid w:val="00390B03"/>
    <w:rsid w:val="003A61AB"/>
    <w:rsid w:val="003B5A35"/>
    <w:rsid w:val="003C5A13"/>
    <w:rsid w:val="003D12A1"/>
    <w:rsid w:val="003D719B"/>
    <w:rsid w:val="003E0306"/>
    <w:rsid w:val="003E753F"/>
    <w:rsid w:val="003F25B9"/>
    <w:rsid w:val="00402414"/>
    <w:rsid w:val="0042096E"/>
    <w:rsid w:val="00422603"/>
    <w:rsid w:val="00424CA1"/>
    <w:rsid w:val="00435149"/>
    <w:rsid w:val="004473AE"/>
    <w:rsid w:val="00460B61"/>
    <w:rsid w:val="004716FB"/>
    <w:rsid w:val="00474098"/>
    <w:rsid w:val="0048222E"/>
    <w:rsid w:val="00484B1A"/>
    <w:rsid w:val="004A23EF"/>
    <w:rsid w:val="004A76D3"/>
    <w:rsid w:val="004C6A67"/>
    <w:rsid w:val="004D296B"/>
    <w:rsid w:val="004E3501"/>
    <w:rsid w:val="00502F69"/>
    <w:rsid w:val="005035F8"/>
    <w:rsid w:val="005113AE"/>
    <w:rsid w:val="00513F5E"/>
    <w:rsid w:val="00514711"/>
    <w:rsid w:val="00524D2F"/>
    <w:rsid w:val="0052583A"/>
    <w:rsid w:val="005308DD"/>
    <w:rsid w:val="00537658"/>
    <w:rsid w:val="005436F5"/>
    <w:rsid w:val="0054528C"/>
    <w:rsid w:val="00555474"/>
    <w:rsid w:val="00561D7A"/>
    <w:rsid w:val="0056625B"/>
    <w:rsid w:val="00583E11"/>
    <w:rsid w:val="00586A72"/>
    <w:rsid w:val="005903BD"/>
    <w:rsid w:val="005A58F8"/>
    <w:rsid w:val="005B2A6A"/>
    <w:rsid w:val="005B32E1"/>
    <w:rsid w:val="005C0D32"/>
    <w:rsid w:val="005C3920"/>
    <w:rsid w:val="005C44AB"/>
    <w:rsid w:val="005C5ABD"/>
    <w:rsid w:val="005D177C"/>
    <w:rsid w:val="005D6CF4"/>
    <w:rsid w:val="005D6D1B"/>
    <w:rsid w:val="005E6682"/>
    <w:rsid w:val="005E7CC9"/>
    <w:rsid w:val="005F03B7"/>
    <w:rsid w:val="005F5E0F"/>
    <w:rsid w:val="00603A61"/>
    <w:rsid w:val="00603F22"/>
    <w:rsid w:val="006054EB"/>
    <w:rsid w:val="00613D53"/>
    <w:rsid w:val="00614FDE"/>
    <w:rsid w:val="00617489"/>
    <w:rsid w:val="0062337E"/>
    <w:rsid w:val="006234D7"/>
    <w:rsid w:val="006245DE"/>
    <w:rsid w:val="00641262"/>
    <w:rsid w:val="006440C3"/>
    <w:rsid w:val="00661036"/>
    <w:rsid w:val="00663FA4"/>
    <w:rsid w:val="0066472A"/>
    <w:rsid w:val="00670F0A"/>
    <w:rsid w:val="00674507"/>
    <w:rsid w:val="00677872"/>
    <w:rsid w:val="00685378"/>
    <w:rsid w:val="00686B83"/>
    <w:rsid w:val="006927CD"/>
    <w:rsid w:val="006A1621"/>
    <w:rsid w:val="006A43E2"/>
    <w:rsid w:val="006A6606"/>
    <w:rsid w:val="006C1F9C"/>
    <w:rsid w:val="006D5CFA"/>
    <w:rsid w:val="006F4E03"/>
    <w:rsid w:val="006F7007"/>
    <w:rsid w:val="00704B50"/>
    <w:rsid w:val="00705989"/>
    <w:rsid w:val="00711454"/>
    <w:rsid w:val="00711FA3"/>
    <w:rsid w:val="00713767"/>
    <w:rsid w:val="00713E61"/>
    <w:rsid w:val="00734F75"/>
    <w:rsid w:val="007371BA"/>
    <w:rsid w:val="0074511D"/>
    <w:rsid w:val="00751000"/>
    <w:rsid w:val="0075213B"/>
    <w:rsid w:val="00755742"/>
    <w:rsid w:val="00757229"/>
    <w:rsid w:val="00794BB8"/>
    <w:rsid w:val="00795419"/>
    <w:rsid w:val="007C19DB"/>
    <w:rsid w:val="007C5431"/>
    <w:rsid w:val="007C5B85"/>
    <w:rsid w:val="007D20CB"/>
    <w:rsid w:val="007D4749"/>
    <w:rsid w:val="007D6F1E"/>
    <w:rsid w:val="007D723D"/>
    <w:rsid w:val="007D7375"/>
    <w:rsid w:val="007E01A8"/>
    <w:rsid w:val="007E3AC7"/>
    <w:rsid w:val="007F1C0B"/>
    <w:rsid w:val="007F643B"/>
    <w:rsid w:val="007F78FF"/>
    <w:rsid w:val="00801F51"/>
    <w:rsid w:val="008122ED"/>
    <w:rsid w:val="00812A8E"/>
    <w:rsid w:val="00813A06"/>
    <w:rsid w:val="00815F87"/>
    <w:rsid w:val="00822072"/>
    <w:rsid w:val="00823659"/>
    <w:rsid w:val="00830A16"/>
    <w:rsid w:val="00832599"/>
    <w:rsid w:val="008432A6"/>
    <w:rsid w:val="0084589C"/>
    <w:rsid w:val="00855C75"/>
    <w:rsid w:val="0085663A"/>
    <w:rsid w:val="00876C36"/>
    <w:rsid w:val="00880C11"/>
    <w:rsid w:val="0089374F"/>
    <w:rsid w:val="008C673C"/>
    <w:rsid w:val="008C7199"/>
    <w:rsid w:val="008E0023"/>
    <w:rsid w:val="008E1F07"/>
    <w:rsid w:val="008E3D82"/>
    <w:rsid w:val="008F2E8C"/>
    <w:rsid w:val="008F5EFA"/>
    <w:rsid w:val="008F7399"/>
    <w:rsid w:val="00906C7C"/>
    <w:rsid w:val="0091062F"/>
    <w:rsid w:val="00921679"/>
    <w:rsid w:val="009239DE"/>
    <w:rsid w:val="00931CBD"/>
    <w:rsid w:val="00934787"/>
    <w:rsid w:val="00936B1F"/>
    <w:rsid w:val="00991419"/>
    <w:rsid w:val="009A4A53"/>
    <w:rsid w:val="009B0B0A"/>
    <w:rsid w:val="009B24B9"/>
    <w:rsid w:val="009B4403"/>
    <w:rsid w:val="009B60A8"/>
    <w:rsid w:val="009C7739"/>
    <w:rsid w:val="009D18B2"/>
    <w:rsid w:val="009D3432"/>
    <w:rsid w:val="009D3E27"/>
    <w:rsid w:val="009D4BB7"/>
    <w:rsid w:val="00A11396"/>
    <w:rsid w:val="00A17FA3"/>
    <w:rsid w:val="00A30423"/>
    <w:rsid w:val="00A36F0C"/>
    <w:rsid w:val="00A521B2"/>
    <w:rsid w:val="00A554CC"/>
    <w:rsid w:val="00A770FE"/>
    <w:rsid w:val="00A847C6"/>
    <w:rsid w:val="00A84957"/>
    <w:rsid w:val="00A941BD"/>
    <w:rsid w:val="00AA6395"/>
    <w:rsid w:val="00AD2E4D"/>
    <w:rsid w:val="00AE5770"/>
    <w:rsid w:val="00AE7621"/>
    <w:rsid w:val="00B04580"/>
    <w:rsid w:val="00B3098E"/>
    <w:rsid w:val="00B36E40"/>
    <w:rsid w:val="00B3795B"/>
    <w:rsid w:val="00B46D75"/>
    <w:rsid w:val="00B52A2E"/>
    <w:rsid w:val="00B6096E"/>
    <w:rsid w:val="00B661AC"/>
    <w:rsid w:val="00B675A6"/>
    <w:rsid w:val="00B70F29"/>
    <w:rsid w:val="00B7545B"/>
    <w:rsid w:val="00B76D3E"/>
    <w:rsid w:val="00B77714"/>
    <w:rsid w:val="00B8190A"/>
    <w:rsid w:val="00B87BCA"/>
    <w:rsid w:val="00B95D2B"/>
    <w:rsid w:val="00B96525"/>
    <w:rsid w:val="00BA780F"/>
    <w:rsid w:val="00BB0853"/>
    <w:rsid w:val="00BB79BA"/>
    <w:rsid w:val="00BC1B1F"/>
    <w:rsid w:val="00BE19C3"/>
    <w:rsid w:val="00BE6DE7"/>
    <w:rsid w:val="00BF0D5F"/>
    <w:rsid w:val="00BF3D04"/>
    <w:rsid w:val="00BF6F20"/>
    <w:rsid w:val="00C01FAE"/>
    <w:rsid w:val="00C040A4"/>
    <w:rsid w:val="00C058C1"/>
    <w:rsid w:val="00C169B5"/>
    <w:rsid w:val="00C25969"/>
    <w:rsid w:val="00C37FB2"/>
    <w:rsid w:val="00C552B5"/>
    <w:rsid w:val="00C656EC"/>
    <w:rsid w:val="00C67C67"/>
    <w:rsid w:val="00C67CE0"/>
    <w:rsid w:val="00C76946"/>
    <w:rsid w:val="00CA0603"/>
    <w:rsid w:val="00CA7D7F"/>
    <w:rsid w:val="00CB060B"/>
    <w:rsid w:val="00CB2EF8"/>
    <w:rsid w:val="00CB60F2"/>
    <w:rsid w:val="00CC0A11"/>
    <w:rsid w:val="00CD0083"/>
    <w:rsid w:val="00CD363F"/>
    <w:rsid w:val="00CF423A"/>
    <w:rsid w:val="00CF5E17"/>
    <w:rsid w:val="00D02B09"/>
    <w:rsid w:val="00D03CE0"/>
    <w:rsid w:val="00D10404"/>
    <w:rsid w:val="00D2160F"/>
    <w:rsid w:val="00D2744B"/>
    <w:rsid w:val="00D276D0"/>
    <w:rsid w:val="00D27AE6"/>
    <w:rsid w:val="00D370E9"/>
    <w:rsid w:val="00D37168"/>
    <w:rsid w:val="00D457BB"/>
    <w:rsid w:val="00D555EF"/>
    <w:rsid w:val="00D5654A"/>
    <w:rsid w:val="00D57A98"/>
    <w:rsid w:val="00D63598"/>
    <w:rsid w:val="00D66EC2"/>
    <w:rsid w:val="00D72384"/>
    <w:rsid w:val="00D81F20"/>
    <w:rsid w:val="00D84732"/>
    <w:rsid w:val="00D8655C"/>
    <w:rsid w:val="00D903C1"/>
    <w:rsid w:val="00D95320"/>
    <w:rsid w:val="00D9658A"/>
    <w:rsid w:val="00DA0129"/>
    <w:rsid w:val="00DA072F"/>
    <w:rsid w:val="00DA1C00"/>
    <w:rsid w:val="00DA6364"/>
    <w:rsid w:val="00DA7FEF"/>
    <w:rsid w:val="00DB7284"/>
    <w:rsid w:val="00DB78DA"/>
    <w:rsid w:val="00DE1AD8"/>
    <w:rsid w:val="00DE2F0D"/>
    <w:rsid w:val="00DE4D10"/>
    <w:rsid w:val="00DF00E8"/>
    <w:rsid w:val="00DF6680"/>
    <w:rsid w:val="00E02EB1"/>
    <w:rsid w:val="00E12647"/>
    <w:rsid w:val="00E1574A"/>
    <w:rsid w:val="00E31977"/>
    <w:rsid w:val="00E40ED1"/>
    <w:rsid w:val="00E44F91"/>
    <w:rsid w:val="00E6287B"/>
    <w:rsid w:val="00E6604B"/>
    <w:rsid w:val="00E71259"/>
    <w:rsid w:val="00E768E9"/>
    <w:rsid w:val="00E80F97"/>
    <w:rsid w:val="00E87132"/>
    <w:rsid w:val="00E87561"/>
    <w:rsid w:val="00E91348"/>
    <w:rsid w:val="00E9256B"/>
    <w:rsid w:val="00EA1557"/>
    <w:rsid w:val="00EA3286"/>
    <w:rsid w:val="00EA5964"/>
    <w:rsid w:val="00EB14E0"/>
    <w:rsid w:val="00EE3975"/>
    <w:rsid w:val="00EE51C9"/>
    <w:rsid w:val="00EF6EC1"/>
    <w:rsid w:val="00F01AAE"/>
    <w:rsid w:val="00F04CA9"/>
    <w:rsid w:val="00F05EC0"/>
    <w:rsid w:val="00F1463A"/>
    <w:rsid w:val="00F32433"/>
    <w:rsid w:val="00F43F04"/>
    <w:rsid w:val="00F606AD"/>
    <w:rsid w:val="00F763DF"/>
    <w:rsid w:val="00F85BC2"/>
    <w:rsid w:val="00F87074"/>
    <w:rsid w:val="00F94D36"/>
    <w:rsid w:val="00FA5D6B"/>
    <w:rsid w:val="00FB1D98"/>
    <w:rsid w:val="00FB48DC"/>
    <w:rsid w:val="00FC1816"/>
    <w:rsid w:val="00FC2B5C"/>
    <w:rsid w:val="00FD072B"/>
    <w:rsid w:val="00FD4D06"/>
    <w:rsid w:val="00FE53DA"/>
    <w:rsid w:val="00FF1981"/>
    <w:rsid w:val="00FF2913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E54F8"/>
  <w15:docId w15:val="{0FF4D68F-BFE6-4FD6-8F19-8ED554BD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937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EA5964"/>
    <w:rPr>
      <w:i/>
      <w:iCs/>
    </w:rPr>
  </w:style>
  <w:style w:type="paragraph" w:customStyle="1" w:styleId="Default">
    <w:name w:val="Default"/>
    <w:rsid w:val="00FF6D7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658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5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2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A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A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A8E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1D64CE"/>
    <w:pPr>
      <w:spacing w:before="100" w:beforeAutospacing="1" w:after="100" w:afterAutospacing="1"/>
    </w:pPr>
    <w:rPr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4B1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9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981"/>
    <w:rPr>
      <w:lang w:eastAsia="en-US"/>
    </w:rPr>
  </w:style>
  <w:style w:type="character" w:styleId="FootnoteReference">
    <w:name w:val="footnote reference"/>
    <w:basedOn w:val="DefaultParagraphFont"/>
    <w:unhideWhenUsed/>
    <w:rsid w:val="00FF1981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7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daiva.nazaroviene@lrk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DD0166-D2F9-42F4-B683-9B493D739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D0903-0028-47DA-9DFC-27CB50E83BAE}"/>
</file>

<file path=customXml/itemProps3.xml><?xml version="1.0" encoding="utf-8"?>
<ds:datastoreItem xmlns:ds="http://schemas.openxmlformats.org/officeDocument/2006/customXml" ds:itemID="{C2C425B4-7D0B-4597-9647-44031793E9D0}"/>
</file>

<file path=customXml/itemProps4.xml><?xml version="1.0" encoding="utf-8"?>
<ds:datastoreItem xmlns:ds="http://schemas.openxmlformats.org/officeDocument/2006/customXml" ds:itemID="{8F509EF1-8965-43F0-B938-80F362AAA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6132b699-f187-43f2-bdac-b9620e720d4b</dc:title>
  <dc:creator>KM</dc:creator>
  <cp:lastModifiedBy>ugne.cibulskaite@smm.lt</cp:lastModifiedBy>
  <cp:revision>2</cp:revision>
  <cp:lastPrinted>2008-11-12T06:44:00Z</cp:lastPrinted>
  <dcterms:created xsi:type="dcterms:W3CDTF">2021-11-17T23:30:00Z</dcterms:created>
  <dcterms:modified xsi:type="dcterms:W3CDTF">2021-11-17T23:30:00Z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