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780" w:rsidRPr="002F3688" w:rsidRDefault="00A25780" w:rsidP="00F535E8">
      <w:pPr>
        <w:spacing w:after="0" w:line="240" w:lineRule="auto"/>
        <w:jc w:val="center"/>
        <w:rPr>
          <w:rFonts w:ascii="Times New Roman" w:hAnsi="Times New Roman" w:cs="Times New Roman"/>
          <w:b/>
          <w:sz w:val="24"/>
          <w:szCs w:val="24"/>
        </w:rPr>
      </w:pPr>
      <w:r w:rsidRPr="002F3688">
        <w:rPr>
          <w:rFonts w:ascii="Times New Roman" w:hAnsi="Times New Roman" w:cs="Times New Roman"/>
          <w:b/>
          <w:sz w:val="24"/>
          <w:szCs w:val="24"/>
        </w:rPr>
        <w:t xml:space="preserve">LIETUVOS RESPUBLIKOS </w:t>
      </w:r>
    </w:p>
    <w:p w:rsidR="00A25780" w:rsidRPr="002F3688" w:rsidRDefault="00F535E8" w:rsidP="00F535E8">
      <w:pPr>
        <w:spacing w:after="0" w:line="240" w:lineRule="auto"/>
        <w:jc w:val="center"/>
        <w:rPr>
          <w:rFonts w:ascii="Times New Roman" w:hAnsi="Times New Roman" w:cs="Times New Roman"/>
          <w:b/>
          <w:sz w:val="24"/>
          <w:szCs w:val="24"/>
        </w:rPr>
      </w:pPr>
      <w:r w:rsidRPr="002F3688">
        <w:rPr>
          <w:rFonts w:ascii="Times New Roman" w:hAnsi="Times New Roman" w:cs="Times New Roman"/>
          <w:b/>
          <w:bCs/>
          <w:caps/>
          <w:sz w:val="24"/>
          <w:szCs w:val="24"/>
        </w:rPr>
        <w:t xml:space="preserve">TEISĖJŲ ATLYGINIMŲ ĮSTATYMO NR. X-1771 PAKEITIMO </w:t>
      </w:r>
      <w:r w:rsidR="009E5A56" w:rsidRPr="002F3688">
        <w:rPr>
          <w:rFonts w:ascii="Times New Roman" w:hAnsi="Times New Roman" w:cs="Times New Roman"/>
          <w:b/>
          <w:sz w:val="24"/>
          <w:szCs w:val="24"/>
        </w:rPr>
        <w:t>ĮSTATYMO PROJEKTO</w:t>
      </w:r>
    </w:p>
    <w:p w:rsidR="00A25780" w:rsidRPr="002F3688" w:rsidRDefault="00A25780" w:rsidP="00A25780">
      <w:pPr>
        <w:spacing w:after="0" w:line="240" w:lineRule="auto"/>
        <w:jc w:val="center"/>
        <w:rPr>
          <w:rFonts w:ascii="Times New Roman" w:hAnsi="Times New Roman" w:cs="Times New Roman"/>
          <w:b/>
          <w:sz w:val="24"/>
          <w:szCs w:val="24"/>
        </w:rPr>
      </w:pPr>
      <w:r w:rsidRPr="002F3688">
        <w:rPr>
          <w:rFonts w:ascii="Times New Roman" w:hAnsi="Times New Roman" w:cs="Times New Roman"/>
          <w:b/>
          <w:sz w:val="24"/>
          <w:szCs w:val="24"/>
        </w:rPr>
        <w:t>DERINIMO PAŽYMA</w:t>
      </w:r>
    </w:p>
    <w:p w:rsidR="00F03B7E" w:rsidRPr="002F3688" w:rsidRDefault="00F03B7E" w:rsidP="00A25780">
      <w:pPr>
        <w:spacing w:after="0" w:line="240" w:lineRule="auto"/>
        <w:jc w:val="center"/>
        <w:rPr>
          <w:rFonts w:ascii="Times New Roman" w:hAnsi="Times New Roman" w:cs="Times New Roman"/>
          <w:b/>
          <w:sz w:val="24"/>
          <w:szCs w:val="24"/>
        </w:rPr>
      </w:pPr>
    </w:p>
    <w:tbl>
      <w:tblPr>
        <w:tblStyle w:val="Lentelstinklelis"/>
        <w:tblW w:w="15026" w:type="dxa"/>
        <w:tblInd w:w="-459" w:type="dxa"/>
        <w:tblLayout w:type="fixed"/>
        <w:tblLook w:val="04A0" w:firstRow="1" w:lastRow="0" w:firstColumn="1" w:lastColumn="0" w:noHBand="0" w:noVBand="1"/>
      </w:tblPr>
      <w:tblGrid>
        <w:gridCol w:w="2552"/>
        <w:gridCol w:w="4933"/>
        <w:gridCol w:w="7541"/>
      </w:tblGrid>
      <w:tr w:rsidR="00526891" w:rsidRPr="002F3688" w:rsidTr="00DA22B5">
        <w:tc>
          <w:tcPr>
            <w:tcW w:w="2552" w:type="dxa"/>
          </w:tcPr>
          <w:p w:rsidR="00F03B7E" w:rsidRPr="002F3688" w:rsidRDefault="00C50533" w:rsidP="00A25780">
            <w:pPr>
              <w:jc w:val="center"/>
              <w:rPr>
                <w:rFonts w:ascii="Times New Roman" w:hAnsi="Times New Roman" w:cs="Times New Roman"/>
                <w:b/>
                <w:sz w:val="24"/>
                <w:szCs w:val="24"/>
              </w:rPr>
            </w:pPr>
            <w:r w:rsidRPr="002F3688">
              <w:rPr>
                <w:rFonts w:ascii="Times New Roman" w:hAnsi="Times New Roman" w:cs="Times New Roman"/>
                <w:b/>
                <w:sz w:val="24"/>
                <w:szCs w:val="24"/>
              </w:rPr>
              <w:t>Institucijos pavadinimas, rašto data ir numeris</w:t>
            </w:r>
          </w:p>
        </w:tc>
        <w:tc>
          <w:tcPr>
            <w:tcW w:w="4933" w:type="dxa"/>
          </w:tcPr>
          <w:p w:rsidR="00F03B7E" w:rsidRPr="002F3688" w:rsidRDefault="00C50533" w:rsidP="00A25780">
            <w:pPr>
              <w:jc w:val="center"/>
              <w:rPr>
                <w:rFonts w:ascii="Times New Roman" w:hAnsi="Times New Roman" w:cs="Times New Roman"/>
                <w:b/>
                <w:sz w:val="24"/>
                <w:szCs w:val="24"/>
              </w:rPr>
            </w:pPr>
            <w:r w:rsidRPr="002F3688">
              <w:rPr>
                <w:rFonts w:ascii="Times New Roman" w:hAnsi="Times New Roman" w:cs="Times New Roman"/>
                <w:b/>
                <w:sz w:val="24"/>
                <w:szCs w:val="24"/>
              </w:rPr>
              <w:t>Pastabos ir pasiūlymai</w:t>
            </w:r>
          </w:p>
        </w:tc>
        <w:tc>
          <w:tcPr>
            <w:tcW w:w="7541" w:type="dxa"/>
          </w:tcPr>
          <w:p w:rsidR="00F03B7E" w:rsidRPr="002F3688" w:rsidRDefault="007A1E0A" w:rsidP="00A25780">
            <w:pPr>
              <w:jc w:val="center"/>
              <w:rPr>
                <w:rFonts w:ascii="Times New Roman" w:hAnsi="Times New Roman" w:cs="Times New Roman"/>
                <w:b/>
                <w:sz w:val="24"/>
                <w:szCs w:val="24"/>
              </w:rPr>
            </w:pPr>
            <w:r w:rsidRPr="002F3688">
              <w:rPr>
                <w:rFonts w:ascii="Times New Roman" w:hAnsi="Times New Roman" w:cs="Times New Roman"/>
                <w:b/>
                <w:sz w:val="24"/>
                <w:szCs w:val="24"/>
              </w:rPr>
              <w:t>Žyma apie nepriimtas pastabas ir pasiūlymus</w:t>
            </w:r>
          </w:p>
        </w:tc>
      </w:tr>
      <w:tr w:rsidR="00526891" w:rsidRPr="002F3688" w:rsidTr="00DA22B5">
        <w:trPr>
          <w:trHeight w:val="59"/>
        </w:trPr>
        <w:tc>
          <w:tcPr>
            <w:tcW w:w="2552" w:type="dxa"/>
          </w:tcPr>
          <w:p w:rsidR="005D3877" w:rsidRPr="00156A75" w:rsidRDefault="00526891" w:rsidP="00D116D2">
            <w:pPr>
              <w:rPr>
                <w:rFonts w:ascii="Times New Roman" w:hAnsi="Times New Roman" w:cs="Times New Roman"/>
                <w:sz w:val="24"/>
                <w:szCs w:val="24"/>
              </w:rPr>
            </w:pPr>
            <w:r w:rsidRPr="002F3688">
              <w:rPr>
                <w:rFonts w:ascii="Times New Roman" w:hAnsi="Times New Roman" w:cs="Times New Roman"/>
                <w:sz w:val="24"/>
                <w:szCs w:val="24"/>
              </w:rPr>
              <w:t>Lietuvos Respublikos t</w:t>
            </w:r>
            <w:r w:rsidR="00976B46" w:rsidRPr="002948B7">
              <w:rPr>
                <w:rFonts w:ascii="Times New Roman" w:hAnsi="Times New Roman" w:cs="Times New Roman"/>
                <w:sz w:val="24"/>
                <w:szCs w:val="24"/>
              </w:rPr>
              <w:t>eisingumo ministerijos</w:t>
            </w:r>
            <w:r w:rsidR="0058630F" w:rsidRPr="005841AC">
              <w:rPr>
                <w:rFonts w:ascii="Times New Roman" w:hAnsi="Times New Roman" w:cs="Times New Roman"/>
                <w:sz w:val="24"/>
                <w:szCs w:val="24"/>
              </w:rPr>
              <w:t xml:space="preserve"> 20</w:t>
            </w:r>
            <w:r w:rsidR="0027090F" w:rsidRPr="00A320AB">
              <w:rPr>
                <w:rFonts w:ascii="Times New Roman" w:hAnsi="Times New Roman" w:cs="Times New Roman"/>
                <w:sz w:val="24"/>
                <w:szCs w:val="24"/>
              </w:rPr>
              <w:t>20</w:t>
            </w:r>
            <w:r w:rsidR="00301AB4" w:rsidRPr="00024D3C">
              <w:rPr>
                <w:rFonts w:ascii="Times New Roman" w:hAnsi="Times New Roman" w:cs="Times New Roman"/>
                <w:sz w:val="24"/>
                <w:szCs w:val="24"/>
              </w:rPr>
              <w:t> </w:t>
            </w:r>
            <w:r w:rsidR="0058630F" w:rsidRPr="00614FEA">
              <w:rPr>
                <w:rFonts w:ascii="Times New Roman" w:hAnsi="Times New Roman" w:cs="Times New Roman"/>
                <w:sz w:val="24"/>
                <w:szCs w:val="24"/>
              </w:rPr>
              <w:t xml:space="preserve">m. </w:t>
            </w:r>
            <w:r w:rsidR="0027090F" w:rsidRPr="00614FEA">
              <w:rPr>
                <w:rFonts w:ascii="Times New Roman" w:hAnsi="Times New Roman" w:cs="Times New Roman"/>
                <w:sz w:val="24"/>
                <w:szCs w:val="24"/>
              </w:rPr>
              <w:t>balandžio 12</w:t>
            </w:r>
            <w:r w:rsidR="00DA22B5" w:rsidRPr="00614FEA">
              <w:rPr>
                <w:rFonts w:ascii="Times New Roman" w:hAnsi="Times New Roman" w:cs="Times New Roman"/>
                <w:sz w:val="24"/>
                <w:szCs w:val="24"/>
              </w:rPr>
              <w:t> </w:t>
            </w:r>
            <w:r w:rsidR="0058630F" w:rsidRPr="00614FEA">
              <w:rPr>
                <w:rFonts w:ascii="Times New Roman" w:hAnsi="Times New Roman" w:cs="Times New Roman"/>
                <w:sz w:val="24"/>
                <w:szCs w:val="24"/>
              </w:rPr>
              <w:t>d. raštas Nr.</w:t>
            </w:r>
            <w:r w:rsidR="00301AB4" w:rsidRPr="00614FEA">
              <w:rPr>
                <w:rFonts w:ascii="Times New Roman" w:hAnsi="Times New Roman" w:cs="Times New Roman"/>
                <w:sz w:val="24"/>
                <w:szCs w:val="24"/>
              </w:rPr>
              <w:t> </w:t>
            </w:r>
            <w:r w:rsidR="0027090F" w:rsidRPr="0067667F">
              <w:rPr>
                <w:rFonts w:ascii="Times New Roman" w:hAnsi="Times New Roman" w:cs="Times New Roman"/>
                <w:color w:val="000000"/>
                <w:sz w:val="24"/>
                <w:szCs w:val="24"/>
                <w:shd w:val="clear" w:color="auto" w:fill="FFFFFF"/>
              </w:rPr>
              <w:t>21</w:t>
            </w:r>
            <w:r w:rsidR="00AD6EAD" w:rsidRPr="0067667F">
              <w:rPr>
                <w:rFonts w:ascii="Times New Roman" w:hAnsi="Times New Roman" w:cs="Times New Roman"/>
                <w:color w:val="000000"/>
                <w:sz w:val="24"/>
                <w:szCs w:val="24"/>
                <w:shd w:val="clear" w:color="auto" w:fill="FFFFFF"/>
              </w:rPr>
              <w:noBreakHyphen/>
            </w:r>
            <w:r w:rsidR="0027090F" w:rsidRPr="006E423C">
              <w:rPr>
                <w:rFonts w:ascii="Times New Roman" w:hAnsi="Times New Roman" w:cs="Times New Roman"/>
                <w:color w:val="000000"/>
                <w:sz w:val="24"/>
                <w:szCs w:val="24"/>
                <w:shd w:val="clear" w:color="auto" w:fill="FFFFFF"/>
              </w:rPr>
              <w:t>22067</w:t>
            </w:r>
          </w:p>
        </w:tc>
        <w:tc>
          <w:tcPr>
            <w:tcW w:w="4933" w:type="dxa"/>
          </w:tcPr>
          <w:p w:rsidR="005D3877" w:rsidRPr="002F3688" w:rsidRDefault="00ED7973" w:rsidP="00C41F47">
            <w:pPr>
              <w:jc w:val="both"/>
              <w:rPr>
                <w:rFonts w:ascii="Times New Roman" w:eastAsia="Times New Roman" w:hAnsi="Times New Roman" w:cs="Times New Roman"/>
                <w:sz w:val="24"/>
                <w:szCs w:val="24"/>
                <w:lang w:eastAsia="lt-LT"/>
              </w:rPr>
            </w:pPr>
            <w:r w:rsidRPr="002F3688">
              <w:rPr>
                <w:rFonts w:ascii="Times New Roman" w:hAnsi="Times New Roman" w:cs="Times New Roman"/>
                <w:sz w:val="24"/>
                <w:szCs w:val="24"/>
              </w:rPr>
              <w:t xml:space="preserve">1. </w:t>
            </w:r>
            <w:r w:rsidR="0027090F" w:rsidRPr="002F3688">
              <w:rPr>
                <w:rFonts w:ascii="Times New Roman" w:hAnsi="Times New Roman" w:cs="Times New Roman"/>
                <w:sz w:val="24"/>
                <w:szCs w:val="24"/>
              </w:rPr>
              <w:t>Pažymėtina, kad pasiūlymuose Lietuvos Respublikos Seimo II (pavasario) sesijos darbų programai, kurie patvirtinti Lietuvos Respublikos Vyriausybės 2021 m. vasario 24 d. nutarimu Nr. 123, kaip vienas iš esminių rengiamo Įstatymo projekto tikslų nurodomas siekis „</w:t>
            </w:r>
            <w:r w:rsidR="0027090F" w:rsidRPr="002F3688">
              <w:rPr>
                <w:rFonts w:ascii="Times New Roman" w:hAnsi="Times New Roman" w:cs="Times New Roman"/>
                <w:i/>
                <w:iCs/>
                <w:sz w:val="24"/>
                <w:szCs w:val="24"/>
              </w:rPr>
              <w:t>padidinti teisėjų atlyginimo ir pareiginės algos koeficientus, siekiant sudaryti sąlygas mokėti teisingą darbo užmokestį, neleidžiantį atsirasti nepagrįstoms darbo užmokesčio dydžių disproporcijoms</w:t>
            </w:r>
            <w:r w:rsidR="0027090F" w:rsidRPr="002F3688">
              <w:rPr>
                <w:rFonts w:ascii="Times New Roman" w:hAnsi="Times New Roman" w:cs="Times New Roman"/>
                <w:sz w:val="24"/>
                <w:szCs w:val="24"/>
              </w:rPr>
              <w:t>“ (žr. nutarimo priedo 109</w:t>
            </w:r>
            <w:r w:rsidR="00666577" w:rsidRPr="002F3688">
              <w:rPr>
                <w:rFonts w:ascii="Times New Roman" w:hAnsi="Times New Roman" w:cs="Times New Roman"/>
                <w:sz w:val="24"/>
                <w:szCs w:val="24"/>
              </w:rPr>
              <w:t> </w:t>
            </w:r>
            <w:r w:rsidR="0027090F" w:rsidRPr="002F3688">
              <w:rPr>
                <w:rFonts w:ascii="Times New Roman" w:hAnsi="Times New Roman" w:cs="Times New Roman"/>
                <w:sz w:val="24"/>
                <w:szCs w:val="24"/>
              </w:rPr>
              <w:t xml:space="preserve">punktą). Pateiktame derinti Įstatymo projekte šis klausimas nėra sprendžiamas. Kartu pastebėtina, kad per laikotarpį nuo 2014 m. iki 2021 m. pareiginės algos koeficientai buvo didinti karjeros valstybės tarnautojams, statutiniams valstybės tarnautojams, biudžetinių įstaigų darbuotojams, dirbantiems pagal darbo sutartį, merams ir jų pavaduotojams, prokurorams, žvalgybos pareigūnams, Lietuvos Respublikos specialiųjų tyrimų tarnybos pareigūnams, Lietuvos administracinių ginčų komisijos pirmininkui, jo pavaduotojui ir nariams. Teisėjų pareiginės algos (atlyginimai) nuo 2014 m., kai buvo atkurti prieš ekonominę krizę galioję pareiginių algų dydžiai (atlyginimai), nė karto nebuvo </w:t>
            </w:r>
            <w:proofErr w:type="spellStart"/>
            <w:r w:rsidR="0027090F" w:rsidRPr="002F3688">
              <w:rPr>
                <w:rFonts w:ascii="Times New Roman" w:hAnsi="Times New Roman" w:cs="Times New Roman"/>
                <w:sz w:val="24"/>
                <w:szCs w:val="24"/>
              </w:rPr>
              <w:t>sistemiškai</w:t>
            </w:r>
            <w:proofErr w:type="spellEnd"/>
            <w:r w:rsidR="0027090F" w:rsidRPr="002F3688">
              <w:rPr>
                <w:rFonts w:ascii="Times New Roman" w:hAnsi="Times New Roman" w:cs="Times New Roman"/>
                <w:sz w:val="24"/>
                <w:szCs w:val="24"/>
              </w:rPr>
              <w:t xml:space="preserve"> </w:t>
            </w:r>
            <w:r w:rsidR="0027090F" w:rsidRPr="002F3688">
              <w:rPr>
                <w:rFonts w:ascii="Times New Roman" w:hAnsi="Times New Roman" w:cs="Times New Roman"/>
                <w:sz w:val="24"/>
                <w:szCs w:val="24"/>
              </w:rPr>
              <w:lastRenderedPageBreak/>
              <w:t>didintos. Nuo 2019 m. sausio 1 d. jos padidėjo tik apylinkių teismų teisėjams nuo 3 iki 14 proc., kadangi apylinkių teismų teisėjų atlyginimų koeficientai neproporcingai skyrėsi nuo kitų teismų teisėjų atlyginimų koeficientų. Lietuvos Respublikos Konstitucinis Teismas 2011 m. vasario 14 d. nutarime (toliau</w:t>
            </w:r>
            <w:r w:rsidR="00666577" w:rsidRPr="002F3688">
              <w:rPr>
                <w:rFonts w:ascii="Times New Roman" w:hAnsi="Times New Roman" w:cs="Times New Roman"/>
                <w:sz w:val="24"/>
                <w:szCs w:val="24"/>
              </w:rPr>
              <w:t> </w:t>
            </w:r>
            <w:r w:rsidR="0027090F" w:rsidRPr="002F3688">
              <w:rPr>
                <w:rFonts w:ascii="Times New Roman" w:hAnsi="Times New Roman" w:cs="Times New Roman"/>
                <w:sz w:val="24"/>
                <w:szCs w:val="24"/>
              </w:rPr>
              <w:t>– Nutarimas) konstatavo, kad „valstybei tenka pareiga nustatyti tokį teisėjo atlyginimą, kuris atitiktų teisminės valdžios ir teisėjo statusą, vykdomas funkcijas ir atsakomybę.“ Atsižvelgiant į tai, kas išdėstyta, taip pat įvertinant teisėjo darbui keliamus aukštos profesinės kvalifikacijos reikalavimus ir prisiimamą atsakomybę, siūlytina papildomai įvertinti teisėjų pareiginių algų koeficientų didinimo galimybes, siekiant išvengti nepagrįstų darbo užmokesčio dydžių disproporcijų, lyginant su valstybės tarnautojų, pareigūnų darbo užmokesčio dydžiais.</w:t>
            </w:r>
          </w:p>
        </w:tc>
        <w:tc>
          <w:tcPr>
            <w:tcW w:w="7541" w:type="dxa"/>
          </w:tcPr>
          <w:p w:rsidR="00026854" w:rsidRPr="00D116D2" w:rsidRDefault="00026854" w:rsidP="00560373">
            <w:pPr>
              <w:jc w:val="both"/>
              <w:rPr>
                <w:rFonts w:ascii="Times New Roman" w:hAnsi="Times New Roman" w:cs="Times New Roman"/>
                <w:b/>
                <w:sz w:val="24"/>
                <w:szCs w:val="24"/>
              </w:rPr>
            </w:pPr>
            <w:r w:rsidRPr="002F3688">
              <w:rPr>
                <w:rFonts w:ascii="Times New Roman" w:hAnsi="Times New Roman" w:cs="Times New Roman"/>
                <w:b/>
                <w:sz w:val="24"/>
                <w:szCs w:val="24"/>
              </w:rPr>
              <w:lastRenderedPageBreak/>
              <w:t>Neatsižvelgta</w:t>
            </w:r>
            <w:r w:rsidRPr="00D116D2">
              <w:rPr>
                <w:rFonts w:ascii="Times New Roman" w:hAnsi="Times New Roman" w:cs="Times New Roman"/>
                <w:b/>
                <w:sz w:val="24"/>
                <w:szCs w:val="24"/>
              </w:rPr>
              <w:t>.</w:t>
            </w:r>
          </w:p>
          <w:p w:rsidR="00053D46" w:rsidRPr="005841AC" w:rsidRDefault="00C33A13" w:rsidP="00560373">
            <w:pPr>
              <w:jc w:val="both"/>
              <w:rPr>
                <w:rFonts w:ascii="Times New Roman" w:hAnsi="Times New Roman" w:cs="Times New Roman"/>
                <w:sz w:val="24"/>
                <w:szCs w:val="24"/>
              </w:rPr>
            </w:pPr>
            <w:r w:rsidRPr="00024D3C">
              <w:rPr>
                <w:rFonts w:ascii="Times New Roman" w:hAnsi="Times New Roman" w:cs="Times New Roman"/>
                <w:sz w:val="24"/>
                <w:szCs w:val="24"/>
              </w:rPr>
              <w:t xml:space="preserve">Lietuvos Respublikos </w:t>
            </w:r>
            <w:r w:rsidR="003E7E7D" w:rsidRPr="00614FEA">
              <w:rPr>
                <w:rFonts w:ascii="Times New Roman" w:hAnsi="Times New Roman" w:cs="Times New Roman"/>
                <w:sz w:val="24"/>
                <w:szCs w:val="24"/>
              </w:rPr>
              <w:t>Vyriausybės 2021–2024 metų teisėkūros plan</w:t>
            </w:r>
            <w:r w:rsidR="00320850" w:rsidRPr="00614FEA">
              <w:rPr>
                <w:rFonts w:ascii="Times New Roman" w:hAnsi="Times New Roman" w:cs="Times New Roman"/>
                <w:sz w:val="24"/>
                <w:szCs w:val="24"/>
              </w:rPr>
              <w:t>o</w:t>
            </w:r>
            <w:r w:rsidR="003E7E7D" w:rsidRPr="00614FEA">
              <w:rPr>
                <w:rFonts w:ascii="Times New Roman" w:hAnsi="Times New Roman" w:cs="Times New Roman"/>
                <w:sz w:val="24"/>
                <w:szCs w:val="24"/>
              </w:rPr>
              <w:t>, patvirtint</w:t>
            </w:r>
            <w:r w:rsidR="004A625D" w:rsidRPr="00614FEA">
              <w:rPr>
                <w:rFonts w:ascii="Times New Roman" w:hAnsi="Times New Roman" w:cs="Times New Roman"/>
                <w:sz w:val="24"/>
                <w:szCs w:val="24"/>
              </w:rPr>
              <w:t>o</w:t>
            </w:r>
            <w:r w:rsidR="003E7E7D" w:rsidRPr="00614FEA">
              <w:rPr>
                <w:rFonts w:ascii="Times New Roman" w:hAnsi="Times New Roman" w:cs="Times New Roman"/>
                <w:sz w:val="24"/>
                <w:szCs w:val="24"/>
              </w:rPr>
              <w:t xml:space="preserve"> Vyriausybės 2021</w:t>
            </w:r>
            <w:r w:rsidR="004A625D" w:rsidRPr="00614FEA">
              <w:rPr>
                <w:rFonts w:ascii="Times New Roman" w:hAnsi="Times New Roman" w:cs="Times New Roman"/>
                <w:sz w:val="24"/>
                <w:szCs w:val="24"/>
              </w:rPr>
              <w:t> </w:t>
            </w:r>
            <w:r w:rsidR="003E7E7D" w:rsidRPr="0067667F">
              <w:rPr>
                <w:rFonts w:ascii="Times New Roman" w:hAnsi="Times New Roman" w:cs="Times New Roman"/>
                <w:sz w:val="24"/>
                <w:szCs w:val="24"/>
              </w:rPr>
              <w:t>m. kovo 31 d. pasitarimo sprendimo (protokolo Nr. 18, 1 klausimas) 1 priedu</w:t>
            </w:r>
            <w:r w:rsidR="00980389" w:rsidRPr="0067667F">
              <w:rPr>
                <w:rFonts w:ascii="Times New Roman" w:hAnsi="Times New Roman" w:cs="Times New Roman"/>
                <w:sz w:val="24"/>
                <w:szCs w:val="24"/>
              </w:rPr>
              <w:t xml:space="preserve"> (toliau – Teisėkūros planas),</w:t>
            </w:r>
            <w:r w:rsidR="003E7E7D" w:rsidRPr="006E423C">
              <w:rPr>
                <w:rFonts w:ascii="Times New Roman" w:hAnsi="Times New Roman" w:cs="Times New Roman"/>
                <w:sz w:val="24"/>
                <w:szCs w:val="24"/>
              </w:rPr>
              <w:t xml:space="preserve"> </w:t>
            </w:r>
            <w:r w:rsidR="00320850" w:rsidRPr="00156A75">
              <w:rPr>
                <w:rFonts w:ascii="Times New Roman" w:hAnsi="Times New Roman" w:cs="Times New Roman"/>
                <w:sz w:val="24"/>
                <w:szCs w:val="24"/>
              </w:rPr>
              <w:t>150</w:t>
            </w:r>
            <w:r w:rsidR="004A625D" w:rsidRPr="00156A75">
              <w:rPr>
                <w:rFonts w:ascii="Times New Roman" w:hAnsi="Times New Roman" w:cs="Times New Roman"/>
                <w:sz w:val="24"/>
                <w:szCs w:val="24"/>
              </w:rPr>
              <w:t> </w:t>
            </w:r>
            <w:r w:rsidR="00320850" w:rsidRPr="00156A75">
              <w:rPr>
                <w:rFonts w:ascii="Times New Roman" w:hAnsi="Times New Roman" w:cs="Times New Roman"/>
                <w:sz w:val="24"/>
                <w:szCs w:val="24"/>
              </w:rPr>
              <w:t>punkte</w:t>
            </w:r>
            <w:r w:rsidR="00914523" w:rsidRPr="00156A75">
              <w:rPr>
                <w:rFonts w:ascii="Times New Roman" w:hAnsi="Times New Roman" w:cs="Times New Roman"/>
                <w:sz w:val="24"/>
                <w:szCs w:val="24"/>
              </w:rPr>
              <w:t xml:space="preserve"> </w:t>
            </w:r>
            <w:r w:rsidR="006D0484" w:rsidRPr="00156A75">
              <w:rPr>
                <w:rFonts w:ascii="Times New Roman" w:hAnsi="Times New Roman" w:cs="Times New Roman"/>
                <w:sz w:val="24"/>
                <w:szCs w:val="24"/>
              </w:rPr>
              <w:t xml:space="preserve">nurodyta, kad </w:t>
            </w:r>
            <w:r w:rsidR="00887005" w:rsidRPr="00156A75">
              <w:rPr>
                <w:rFonts w:ascii="Times New Roman" w:hAnsi="Times New Roman" w:cs="Times New Roman"/>
                <w:sz w:val="24"/>
                <w:szCs w:val="24"/>
              </w:rPr>
              <w:t>Lietuvos Respublikos t</w:t>
            </w:r>
            <w:r w:rsidR="006D0484" w:rsidRPr="00156A75">
              <w:rPr>
                <w:rFonts w:ascii="Times New Roman" w:hAnsi="Times New Roman" w:cs="Times New Roman"/>
                <w:sz w:val="24"/>
                <w:szCs w:val="24"/>
              </w:rPr>
              <w:t>eisėjų atlyginimų įstatymo Nr. X</w:t>
            </w:r>
            <w:r w:rsidR="00980389" w:rsidRPr="00156A75">
              <w:rPr>
                <w:rFonts w:ascii="Times New Roman" w:hAnsi="Times New Roman" w:cs="Times New Roman"/>
                <w:sz w:val="24"/>
                <w:szCs w:val="24"/>
              </w:rPr>
              <w:t>-</w:t>
            </w:r>
            <w:r w:rsidR="006D0484" w:rsidRPr="00156A75">
              <w:rPr>
                <w:rFonts w:ascii="Times New Roman" w:hAnsi="Times New Roman" w:cs="Times New Roman"/>
                <w:sz w:val="24"/>
                <w:szCs w:val="24"/>
              </w:rPr>
              <w:t>1771</w:t>
            </w:r>
            <w:r w:rsidR="004321E9" w:rsidRPr="00156A75">
              <w:rPr>
                <w:rFonts w:ascii="Times New Roman" w:hAnsi="Times New Roman" w:cs="Times New Roman"/>
                <w:sz w:val="24"/>
                <w:szCs w:val="24"/>
              </w:rPr>
              <w:t> </w:t>
            </w:r>
            <w:r w:rsidR="006D0484" w:rsidRPr="00156A75">
              <w:rPr>
                <w:rFonts w:ascii="Times New Roman" w:hAnsi="Times New Roman" w:cs="Times New Roman"/>
                <w:sz w:val="24"/>
                <w:szCs w:val="24"/>
              </w:rPr>
              <w:t xml:space="preserve">pakeitimo įstatymo </w:t>
            </w:r>
            <w:r w:rsidR="006D0484" w:rsidRPr="00D116D2">
              <w:rPr>
                <w:rFonts w:ascii="Times New Roman" w:hAnsi="Times New Roman" w:cs="Times New Roman"/>
                <w:sz w:val="24"/>
                <w:szCs w:val="24"/>
              </w:rPr>
              <w:t>projekt</w:t>
            </w:r>
            <w:r w:rsidR="00053D46" w:rsidRPr="00D116D2">
              <w:rPr>
                <w:rFonts w:ascii="Times New Roman" w:hAnsi="Times New Roman" w:cs="Times New Roman"/>
                <w:sz w:val="24"/>
                <w:szCs w:val="24"/>
              </w:rPr>
              <w:t>o</w:t>
            </w:r>
            <w:r w:rsidR="006D0484" w:rsidRPr="002F3688">
              <w:rPr>
                <w:rFonts w:ascii="Times New Roman" w:hAnsi="Times New Roman" w:cs="Times New Roman"/>
                <w:sz w:val="24"/>
                <w:szCs w:val="24"/>
              </w:rPr>
              <w:t xml:space="preserve"> </w:t>
            </w:r>
            <w:r w:rsidR="00887005" w:rsidRPr="002948B7">
              <w:rPr>
                <w:rFonts w:ascii="Times New Roman" w:hAnsi="Times New Roman" w:cs="Times New Roman"/>
                <w:sz w:val="24"/>
                <w:szCs w:val="24"/>
              </w:rPr>
              <w:t xml:space="preserve">(toliau – Įstatymo projektas) </w:t>
            </w:r>
            <w:r w:rsidR="00053D46" w:rsidRPr="005642D3">
              <w:rPr>
                <w:rFonts w:ascii="Times New Roman" w:hAnsi="Times New Roman" w:cs="Times New Roman"/>
                <w:sz w:val="24"/>
                <w:szCs w:val="24"/>
              </w:rPr>
              <w:t xml:space="preserve">tikslas – </w:t>
            </w:r>
            <w:r w:rsidR="00DD0450" w:rsidRPr="002948B7">
              <w:rPr>
                <w:rFonts w:ascii="Times New Roman" w:hAnsi="Times New Roman" w:cs="Times New Roman"/>
                <w:sz w:val="24"/>
                <w:szCs w:val="24"/>
              </w:rPr>
              <w:t>į</w:t>
            </w:r>
            <w:r w:rsidR="006D0484" w:rsidRPr="005642D3">
              <w:rPr>
                <w:rFonts w:ascii="Times New Roman" w:hAnsi="Times New Roman" w:cs="Times New Roman"/>
                <w:sz w:val="24"/>
                <w:szCs w:val="24"/>
              </w:rPr>
              <w:t xml:space="preserve">gyvendinti </w:t>
            </w:r>
            <w:r w:rsidR="00E367C6" w:rsidRPr="002F3688">
              <w:rPr>
                <w:rFonts w:ascii="Times New Roman" w:hAnsi="Times New Roman" w:cs="Times New Roman"/>
                <w:sz w:val="24"/>
                <w:szCs w:val="24"/>
              </w:rPr>
              <w:t xml:space="preserve">Lietuvos Respublikos </w:t>
            </w:r>
            <w:r w:rsidR="006D0484" w:rsidRPr="005642D3">
              <w:rPr>
                <w:rFonts w:ascii="Times New Roman" w:hAnsi="Times New Roman" w:cs="Times New Roman"/>
                <w:sz w:val="24"/>
                <w:szCs w:val="24"/>
              </w:rPr>
              <w:t>Konstitucinio Teismo nutarimą</w:t>
            </w:r>
            <w:r w:rsidR="00980389" w:rsidRPr="005841AC">
              <w:rPr>
                <w:rFonts w:ascii="Times New Roman" w:hAnsi="Times New Roman" w:cs="Times New Roman"/>
                <w:sz w:val="24"/>
                <w:szCs w:val="24"/>
              </w:rPr>
              <w:t xml:space="preserve">, taip pat </w:t>
            </w:r>
            <w:r w:rsidR="006D0484" w:rsidRPr="002948B7">
              <w:rPr>
                <w:rFonts w:ascii="Times New Roman" w:hAnsi="Times New Roman" w:cs="Times New Roman"/>
                <w:sz w:val="24"/>
                <w:szCs w:val="24"/>
              </w:rPr>
              <w:t>teisėj</w:t>
            </w:r>
            <w:r w:rsidR="00156A75">
              <w:rPr>
                <w:rFonts w:ascii="Times New Roman" w:hAnsi="Times New Roman" w:cs="Times New Roman"/>
                <w:sz w:val="24"/>
                <w:szCs w:val="24"/>
              </w:rPr>
              <w:t>ams</w:t>
            </w:r>
            <w:r w:rsidR="006D0484" w:rsidRPr="002948B7">
              <w:rPr>
                <w:rFonts w:ascii="Times New Roman" w:hAnsi="Times New Roman" w:cs="Times New Roman"/>
                <w:sz w:val="24"/>
                <w:szCs w:val="24"/>
              </w:rPr>
              <w:t xml:space="preserve"> </w:t>
            </w:r>
            <w:r w:rsidR="00156A75">
              <w:rPr>
                <w:rFonts w:ascii="Times New Roman" w:hAnsi="Times New Roman" w:cs="Times New Roman"/>
                <w:sz w:val="24"/>
                <w:szCs w:val="24"/>
              </w:rPr>
              <w:t xml:space="preserve">mokamo </w:t>
            </w:r>
            <w:r w:rsidR="006D0484" w:rsidRPr="002948B7">
              <w:rPr>
                <w:rFonts w:ascii="Times New Roman" w:hAnsi="Times New Roman" w:cs="Times New Roman"/>
                <w:sz w:val="24"/>
                <w:szCs w:val="24"/>
              </w:rPr>
              <w:t xml:space="preserve">priedo už ištarnautus Lietuvos valstybei metus skaičiavimo </w:t>
            </w:r>
            <w:r w:rsidR="006D0484" w:rsidRPr="00D116D2">
              <w:rPr>
                <w:rFonts w:ascii="Times New Roman" w:hAnsi="Times New Roman" w:cs="Times New Roman"/>
                <w:sz w:val="24"/>
                <w:szCs w:val="24"/>
              </w:rPr>
              <w:t>tvar</w:t>
            </w:r>
            <w:r w:rsidR="002767C9" w:rsidRPr="00D116D2">
              <w:rPr>
                <w:rFonts w:ascii="Times New Roman" w:hAnsi="Times New Roman" w:cs="Times New Roman"/>
                <w:sz w:val="24"/>
                <w:szCs w:val="24"/>
              </w:rPr>
              <w:t>ką ir</w:t>
            </w:r>
            <w:r w:rsidR="002767C9" w:rsidRPr="002F3688">
              <w:rPr>
                <w:rFonts w:ascii="Times New Roman" w:hAnsi="Times New Roman" w:cs="Times New Roman"/>
                <w:sz w:val="24"/>
                <w:szCs w:val="24"/>
              </w:rPr>
              <w:t xml:space="preserve"> bazinio dydžio </w:t>
            </w:r>
            <w:r w:rsidR="002767C9" w:rsidRPr="00D116D2">
              <w:rPr>
                <w:rFonts w:ascii="Times New Roman" w:hAnsi="Times New Roman" w:cs="Times New Roman"/>
                <w:sz w:val="24"/>
                <w:szCs w:val="24"/>
              </w:rPr>
              <w:t xml:space="preserve">sąvoką </w:t>
            </w:r>
            <w:r w:rsidR="00053D46" w:rsidRPr="00D116D2">
              <w:rPr>
                <w:rFonts w:ascii="Times New Roman" w:hAnsi="Times New Roman" w:cs="Times New Roman"/>
                <w:sz w:val="24"/>
                <w:szCs w:val="24"/>
              </w:rPr>
              <w:t xml:space="preserve">suvienodinti </w:t>
            </w:r>
            <w:r w:rsidR="002767C9" w:rsidRPr="00D116D2">
              <w:rPr>
                <w:rFonts w:ascii="Times New Roman" w:hAnsi="Times New Roman" w:cs="Times New Roman"/>
                <w:sz w:val="24"/>
                <w:szCs w:val="24"/>
              </w:rPr>
              <w:t>su</w:t>
            </w:r>
            <w:r w:rsidR="002767C9" w:rsidRPr="002F3688">
              <w:rPr>
                <w:rFonts w:ascii="Times New Roman" w:hAnsi="Times New Roman" w:cs="Times New Roman"/>
                <w:sz w:val="24"/>
                <w:szCs w:val="24"/>
              </w:rPr>
              <w:t xml:space="preserve"> Lietuvos Respublikos v</w:t>
            </w:r>
            <w:r w:rsidR="006D0484" w:rsidRPr="002948B7">
              <w:rPr>
                <w:rFonts w:ascii="Times New Roman" w:hAnsi="Times New Roman" w:cs="Times New Roman"/>
                <w:sz w:val="24"/>
                <w:szCs w:val="24"/>
              </w:rPr>
              <w:t>alstybės tarnybos įstatym</w:t>
            </w:r>
            <w:r w:rsidR="00CD3982" w:rsidRPr="005642D3">
              <w:rPr>
                <w:rFonts w:ascii="Times New Roman" w:hAnsi="Times New Roman" w:cs="Times New Roman"/>
                <w:sz w:val="24"/>
                <w:szCs w:val="24"/>
              </w:rPr>
              <w:t>e</w:t>
            </w:r>
            <w:r w:rsidR="006D0484" w:rsidRPr="005841AC">
              <w:rPr>
                <w:rFonts w:ascii="Times New Roman" w:hAnsi="Times New Roman" w:cs="Times New Roman"/>
                <w:sz w:val="24"/>
                <w:szCs w:val="24"/>
              </w:rPr>
              <w:t xml:space="preserve"> </w:t>
            </w:r>
            <w:r w:rsidR="00CD3982" w:rsidRPr="005841AC">
              <w:rPr>
                <w:rFonts w:ascii="Times New Roman" w:hAnsi="Times New Roman" w:cs="Times New Roman"/>
                <w:sz w:val="24"/>
                <w:szCs w:val="24"/>
              </w:rPr>
              <w:t>nustatyta tvarka ir sąvoka</w:t>
            </w:r>
            <w:r w:rsidR="003E7E7D" w:rsidRPr="002F3688">
              <w:rPr>
                <w:rFonts w:ascii="Times New Roman" w:hAnsi="Times New Roman" w:cs="Times New Roman"/>
                <w:sz w:val="24"/>
                <w:szCs w:val="24"/>
              </w:rPr>
              <w:t>.</w:t>
            </w:r>
            <w:r w:rsidR="00980389" w:rsidRPr="002948B7">
              <w:rPr>
                <w:rFonts w:ascii="Times New Roman" w:hAnsi="Times New Roman" w:cs="Times New Roman"/>
                <w:sz w:val="24"/>
                <w:szCs w:val="24"/>
              </w:rPr>
              <w:t xml:space="preserve"> Pareiginių algų koeficientų didinimas Teisėkūros plane nenu</w:t>
            </w:r>
            <w:r w:rsidR="00CD3982" w:rsidRPr="005841AC">
              <w:rPr>
                <w:rFonts w:ascii="Times New Roman" w:hAnsi="Times New Roman" w:cs="Times New Roman"/>
                <w:sz w:val="24"/>
                <w:szCs w:val="24"/>
              </w:rPr>
              <w:t>mat</w:t>
            </w:r>
            <w:r w:rsidR="00980389" w:rsidRPr="005841AC">
              <w:rPr>
                <w:rFonts w:ascii="Times New Roman" w:hAnsi="Times New Roman" w:cs="Times New Roman"/>
                <w:sz w:val="24"/>
                <w:szCs w:val="24"/>
              </w:rPr>
              <w:t>ytas.</w:t>
            </w:r>
          </w:p>
          <w:p w:rsidR="00AB28D4" w:rsidRPr="00614FEA" w:rsidRDefault="00414EC1" w:rsidP="00560373">
            <w:pPr>
              <w:jc w:val="both"/>
              <w:rPr>
                <w:rFonts w:ascii="Times New Roman" w:hAnsi="Times New Roman" w:cs="Times New Roman"/>
                <w:sz w:val="24"/>
                <w:szCs w:val="24"/>
              </w:rPr>
            </w:pPr>
            <w:r w:rsidRPr="005841AC">
              <w:rPr>
                <w:rFonts w:ascii="Times New Roman" w:hAnsi="Times New Roman" w:cs="Times New Roman"/>
                <w:sz w:val="24"/>
                <w:szCs w:val="24"/>
              </w:rPr>
              <w:t xml:space="preserve">Be to, paminėtina, kad valstybės politikų </w:t>
            </w:r>
            <w:r w:rsidR="005841AC">
              <w:rPr>
                <w:rFonts w:ascii="Times New Roman" w:hAnsi="Times New Roman" w:cs="Times New Roman"/>
                <w:sz w:val="24"/>
                <w:szCs w:val="24"/>
              </w:rPr>
              <w:t>ir</w:t>
            </w:r>
            <w:r w:rsidRPr="00A320AB">
              <w:rPr>
                <w:rFonts w:ascii="Times New Roman" w:hAnsi="Times New Roman" w:cs="Times New Roman"/>
                <w:sz w:val="24"/>
                <w:szCs w:val="24"/>
              </w:rPr>
              <w:t xml:space="preserve"> valstybės pareigūnų darbo užmokestis nuo 2014 m., kai buvo atkurti prieš ekonominę krizę galioję pareiginių algų dydžiai, </w:t>
            </w:r>
            <w:r w:rsidRPr="00614FEA">
              <w:rPr>
                <w:rFonts w:ascii="Times New Roman" w:hAnsi="Times New Roman" w:cs="Times New Roman"/>
                <w:sz w:val="24"/>
                <w:szCs w:val="24"/>
              </w:rPr>
              <w:t xml:space="preserve">nė karto nebuvo </w:t>
            </w:r>
            <w:proofErr w:type="spellStart"/>
            <w:r w:rsidRPr="00614FEA">
              <w:rPr>
                <w:rFonts w:ascii="Times New Roman" w:hAnsi="Times New Roman" w:cs="Times New Roman"/>
                <w:sz w:val="24"/>
                <w:szCs w:val="24"/>
              </w:rPr>
              <w:t>sistemiškai</w:t>
            </w:r>
            <w:proofErr w:type="spellEnd"/>
            <w:r w:rsidRPr="00614FEA">
              <w:rPr>
                <w:rFonts w:ascii="Times New Roman" w:hAnsi="Times New Roman" w:cs="Times New Roman"/>
                <w:sz w:val="24"/>
                <w:szCs w:val="24"/>
              </w:rPr>
              <w:t xml:space="preserve"> didint</w:t>
            </w:r>
            <w:r w:rsidR="00541889" w:rsidRPr="00614FEA">
              <w:rPr>
                <w:rFonts w:ascii="Times New Roman" w:hAnsi="Times New Roman" w:cs="Times New Roman"/>
                <w:sz w:val="24"/>
                <w:szCs w:val="24"/>
              </w:rPr>
              <w:t>as</w:t>
            </w:r>
            <w:r w:rsidR="00E41AAD" w:rsidRPr="00614FEA">
              <w:rPr>
                <w:rFonts w:ascii="Times New Roman" w:hAnsi="Times New Roman" w:cs="Times New Roman"/>
                <w:sz w:val="24"/>
                <w:szCs w:val="24"/>
              </w:rPr>
              <w:t>.</w:t>
            </w:r>
          </w:p>
          <w:p w:rsidR="00980389" w:rsidRPr="00614FEA" w:rsidRDefault="00E41AAD" w:rsidP="00560373">
            <w:pPr>
              <w:jc w:val="both"/>
              <w:rPr>
                <w:rFonts w:ascii="Times New Roman" w:hAnsi="Times New Roman" w:cs="Times New Roman"/>
                <w:sz w:val="24"/>
                <w:szCs w:val="24"/>
              </w:rPr>
            </w:pPr>
            <w:r w:rsidRPr="00614FEA">
              <w:rPr>
                <w:rFonts w:ascii="Times New Roman" w:hAnsi="Times New Roman" w:cs="Times New Roman"/>
                <w:sz w:val="24"/>
                <w:szCs w:val="24"/>
              </w:rPr>
              <w:t>Taip pat</w:t>
            </w:r>
            <w:r w:rsidRPr="0067667F">
              <w:rPr>
                <w:rFonts w:ascii="Times New Roman" w:hAnsi="Times New Roman" w:cs="Times New Roman"/>
                <w:sz w:val="24"/>
                <w:szCs w:val="24"/>
              </w:rPr>
              <w:t xml:space="preserve"> atkreiptinas dėmesys, </w:t>
            </w:r>
            <w:r w:rsidR="00541889" w:rsidRPr="006E423C">
              <w:rPr>
                <w:rFonts w:ascii="Times New Roman" w:hAnsi="Times New Roman" w:cs="Times New Roman"/>
                <w:sz w:val="24"/>
                <w:szCs w:val="24"/>
              </w:rPr>
              <w:t>kad</w:t>
            </w:r>
            <w:r w:rsidR="00980389" w:rsidRPr="00156A75">
              <w:rPr>
                <w:rFonts w:ascii="Times New Roman" w:hAnsi="Times New Roman" w:cs="Times New Roman"/>
                <w:sz w:val="24"/>
                <w:szCs w:val="24"/>
              </w:rPr>
              <w:t xml:space="preserve"> Lietuvos Respublikos finansų ministerija savo išvadoje</w:t>
            </w:r>
            <w:r w:rsidR="001B345E" w:rsidRPr="002F3688">
              <w:rPr>
                <w:rFonts w:ascii="Times New Roman" w:hAnsi="Times New Roman" w:cs="Times New Roman"/>
                <w:sz w:val="24"/>
                <w:szCs w:val="24"/>
              </w:rPr>
              <w:t xml:space="preserve"> </w:t>
            </w:r>
            <w:r w:rsidR="00541889" w:rsidRPr="002F3688">
              <w:rPr>
                <w:rFonts w:ascii="Times New Roman" w:hAnsi="Times New Roman" w:cs="Times New Roman"/>
                <w:sz w:val="24"/>
                <w:szCs w:val="24"/>
              </w:rPr>
              <w:t xml:space="preserve">dėl </w:t>
            </w:r>
            <w:r w:rsidR="001B345E" w:rsidRPr="002F3688">
              <w:rPr>
                <w:rFonts w:ascii="Times New Roman" w:hAnsi="Times New Roman" w:cs="Times New Roman"/>
                <w:sz w:val="24"/>
                <w:szCs w:val="24"/>
              </w:rPr>
              <w:t>Įstatymo projekt</w:t>
            </w:r>
            <w:r w:rsidR="00887005" w:rsidRPr="002F3688">
              <w:rPr>
                <w:rFonts w:ascii="Times New Roman" w:hAnsi="Times New Roman" w:cs="Times New Roman"/>
                <w:sz w:val="24"/>
                <w:szCs w:val="24"/>
              </w:rPr>
              <w:t>o</w:t>
            </w:r>
            <w:r w:rsidR="001B345E" w:rsidRPr="002F3688">
              <w:rPr>
                <w:rFonts w:ascii="Times New Roman" w:hAnsi="Times New Roman" w:cs="Times New Roman"/>
                <w:sz w:val="24"/>
                <w:szCs w:val="24"/>
              </w:rPr>
              <w:t xml:space="preserve"> (2021</w:t>
            </w:r>
            <w:r w:rsidR="009C1BF3" w:rsidRPr="002F3688">
              <w:rPr>
                <w:rFonts w:ascii="Times New Roman" w:hAnsi="Times New Roman" w:cs="Times New Roman"/>
                <w:sz w:val="24"/>
                <w:szCs w:val="24"/>
              </w:rPr>
              <w:t xml:space="preserve"> </w:t>
            </w:r>
            <w:r w:rsidR="001B345E" w:rsidRPr="002F3688">
              <w:rPr>
                <w:rFonts w:ascii="Times New Roman" w:hAnsi="Times New Roman" w:cs="Times New Roman"/>
                <w:sz w:val="24"/>
                <w:szCs w:val="24"/>
              </w:rPr>
              <w:t>m. balandžio 9 d. raštas Nr.</w:t>
            </w:r>
            <w:r w:rsidR="00541889" w:rsidRPr="002F3688">
              <w:rPr>
                <w:rFonts w:ascii="Times New Roman" w:hAnsi="Times New Roman" w:cs="Times New Roman"/>
                <w:sz w:val="24"/>
                <w:szCs w:val="24"/>
              </w:rPr>
              <w:t xml:space="preserve"> </w:t>
            </w:r>
            <w:r w:rsidR="001B345E" w:rsidRPr="002F3688">
              <w:rPr>
                <w:rFonts w:ascii="Times New Roman" w:hAnsi="Times New Roman" w:cs="Times New Roman"/>
                <w:color w:val="000000"/>
                <w:sz w:val="24"/>
                <w:szCs w:val="24"/>
              </w:rPr>
              <w:t>((2.121Mr-06)-5K-2105926)-6K-2102371</w:t>
            </w:r>
            <w:r w:rsidR="001B345E" w:rsidRPr="002F3688">
              <w:rPr>
                <w:rFonts w:ascii="Times New Roman" w:hAnsi="Times New Roman" w:cs="Times New Roman"/>
                <w:sz w:val="24"/>
                <w:szCs w:val="24"/>
              </w:rPr>
              <w:t>)</w:t>
            </w:r>
            <w:r w:rsidR="00980389" w:rsidRPr="002F3688">
              <w:rPr>
                <w:rFonts w:ascii="Times New Roman" w:hAnsi="Times New Roman" w:cs="Times New Roman"/>
                <w:sz w:val="24"/>
                <w:szCs w:val="24"/>
              </w:rPr>
              <w:t xml:space="preserve"> </w:t>
            </w:r>
            <w:r w:rsidR="001B345E" w:rsidRPr="002F3688">
              <w:rPr>
                <w:rFonts w:ascii="Times New Roman" w:hAnsi="Times New Roman" w:cs="Times New Roman"/>
                <w:sz w:val="24"/>
                <w:szCs w:val="24"/>
              </w:rPr>
              <w:t>nurod</w:t>
            </w:r>
            <w:r w:rsidR="00E857F5" w:rsidRPr="002F3688">
              <w:rPr>
                <w:rFonts w:ascii="Times New Roman" w:hAnsi="Times New Roman" w:cs="Times New Roman"/>
                <w:sz w:val="24"/>
                <w:szCs w:val="24"/>
              </w:rPr>
              <w:t>ė</w:t>
            </w:r>
            <w:r w:rsidR="001B345E" w:rsidRPr="002F3688">
              <w:rPr>
                <w:rFonts w:ascii="Times New Roman" w:hAnsi="Times New Roman" w:cs="Times New Roman"/>
                <w:sz w:val="24"/>
                <w:szCs w:val="24"/>
              </w:rPr>
              <w:t xml:space="preserve">, kad klausimas dėl </w:t>
            </w:r>
            <w:r w:rsidR="001B345E" w:rsidRPr="002F3688">
              <w:rPr>
                <w:rFonts w:ascii="Times New Roman" w:hAnsi="Times New Roman" w:cs="Times New Roman"/>
                <w:bCs/>
                <w:sz w:val="24"/>
                <w:szCs w:val="24"/>
              </w:rPr>
              <w:t xml:space="preserve">papildomų lėšų skyrimo teismams galėtų būti sprendžiamas </w:t>
            </w:r>
            <w:r w:rsidR="0064706E" w:rsidRPr="002F3688">
              <w:rPr>
                <w:rFonts w:ascii="Times New Roman" w:hAnsi="Times New Roman" w:cs="Times New Roman"/>
                <w:bCs/>
                <w:sz w:val="24"/>
                <w:szCs w:val="24"/>
              </w:rPr>
              <w:t xml:space="preserve">ministrų </w:t>
            </w:r>
            <w:r w:rsidR="001B345E" w:rsidRPr="00D116D2">
              <w:rPr>
                <w:rFonts w:ascii="Times New Roman" w:hAnsi="Times New Roman" w:cs="Times New Roman"/>
                <w:bCs/>
                <w:sz w:val="24"/>
                <w:szCs w:val="24"/>
              </w:rPr>
              <w:t>v</w:t>
            </w:r>
            <w:r w:rsidR="001B345E" w:rsidRPr="00D116D2">
              <w:rPr>
                <w:rFonts w:ascii="Times New Roman" w:hAnsi="Times New Roman" w:cs="Times New Roman"/>
                <w:sz w:val="24"/>
                <w:szCs w:val="24"/>
              </w:rPr>
              <w:t xml:space="preserve">aldymo sričių </w:t>
            </w:r>
            <w:r w:rsidR="0064706E" w:rsidRPr="00D116D2">
              <w:rPr>
                <w:rFonts w:ascii="Times New Roman" w:hAnsi="Times New Roman" w:cs="Times New Roman"/>
                <w:sz w:val="24"/>
                <w:szCs w:val="24"/>
              </w:rPr>
              <w:t xml:space="preserve">įstaigų atstovų </w:t>
            </w:r>
            <w:r w:rsidR="001B345E" w:rsidRPr="00D116D2">
              <w:rPr>
                <w:rFonts w:ascii="Times New Roman" w:hAnsi="Times New Roman" w:cs="Times New Roman"/>
                <w:sz w:val="24"/>
                <w:szCs w:val="24"/>
              </w:rPr>
              <w:t>pasitarime</w:t>
            </w:r>
            <w:r w:rsidR="001B345E" w:rsidRPr="002F3688">
              <w:rPr>
                <w:rFonts w:ascii="Times New Roman" w:hAnsi="Times New Roman" w:cs="Times New Roman"/>
                <w:sz w:val="24"/>
                <w:szCs w:val="24"/>
              </w:rPr>
              <w:t xml:space="preserve"> dėl 2022–2024 metais planuojamų pasiekti rezultatų valstybės veiklos srityse, planuojamų vykdyti naujų pažangos priemonių ir papildomo lėšų poreikio tęstinės veiklos priem</w:t>
            </w:r>
            <w:r w:rsidR="001B345E" w:rsidRPr="005841AC">
              <w:rPr>
                <w:rFonts w:ascii="Times New Roman" w:hAnsi="Times New Roman" w:cs="Times New Roman"/>
                <w:sz w:val="24"/>
                <w:szCs w:val="24"/>
              </w:rPr>
              <w:t xml:space="preserve">onėms vykdyti, viešųjų išlaidų peržiūrų sričių, į kurį gali būti kviečiami </w:t>
            </w:r>
            <w:r w:rsidR="001B345E" w:rsidRPr="00A320AB">
              <w:rPr>
                <w:rFonts w:ascii="Times New Roman" w:hAnsi="Times New Roman" w:cs="Times New Roman"/>
                <w:sz w:val="24"/>
                <w:szCs w:val="24"/>
              </w:rPr>
              <w:t xml:space="preserve">dalyvauti </w:t>
            </w:r>
            <w:r w:rsidR="0064706E" w:rsidRPr="00024D3C">
              <w:rPr>
                <w:rFonts w:ascii="Times New Roman" w:hAnsi="Times New Roman" w:cs="Times New Roman"/>
                <w:sz w:val="24"/>
                <w:szCs w:val="24"/>
              </w:rPr>
              <w:t xml:space="preserve">ir </w:t>
            </w:r>
            <w:r w:rsidR="001B345E" w:rsidRPr="00614FEA">
              <w:rPr>
                <w:rFonts w:ascii="Times New Roman" w:hAnsi="Times New Roman" w:cs="Times New Roman"/>
                <w:sz w:val="24"/>
                <w:szCs w:val="24"/>
              </w:rPr>
              <w:t>ne ministrų valdymo sričių įstaigų, kurių vadovai yra asignavimų valdytojai, vadovai ar jų įgalioti asmenys.</w:t>
            </w:r>
          </w:p>
          <w:p w:rsidR="00096DE5" w:rsidRPr="00614FEA" w:rsidRDefault="00096DE5" w:rsidP="003618D4">
            <w:pPr>
              <w:jc w:val="both"/>
              <w:rPr>
                <w:rFonts w:ascii="Times New Roman" w:hAnsi="Times New Roman" w:cs="Times New Roman"/>
                <w:b/>
                <w:sz w:val="24"/>
                <w:szCs w:val="24"/>
              </w:rPr>
            </w:pPr>
          </w:p>
        </w:tc>
      </w:tr>
      <w:tr w:rsidR="00526891" w:rsidRPr="002F3688" w:rsidTr="00DA22B5">
        <w:trPr>
          <w:trHeight w:val="59"/>
        </w:trPr>
        <w:tc>
          <w:tcPr>
            <w:tcW w:w="2552" w:type="dxa"/>
          </w:tcPr>
          <w:p w:rsidR="005D3877" w:rsidRPr="002F3688" w:rsidRDefault="005D3877" w:rsidP="001116E2">
            <w:pPr>
              <w:jc w:val="both"/>
              <w:rPr>
                <w:rFonts w:ascii="Times New Roman" w:hAnsi="Times New Roman" w:cs="Times New Roman"/>
                <w:sz w:val="24"/>
                <w:szCs w:val="24"/>
              </w:rPr>
            </w:pPr>
          </w:p>
        </w:tc>
        <w:tc>
          <w:tcPr>
            <w:tcW w:w="4933" w:type="dxa"/>
          </w:tcPr>
          <w:p w:rsidR="005D6CB1" w:rsidRPr="00614FEA" w:rsidRDefault="005D6CB1" w:rsidP="005D6CB1">
            <w:pPr>
              <w:jc w:val="both"/>
              <w:rPr>
                <w:rFonts w:ascii="Times New Roman" w:eastAsia="Times New Roman" w:hAnsi="Times New Roman" w:cs="Times New Roman"/>
                <w:sz w:val="24"/>
                <w:szCs w:val="24"/>
                <w:lang w:eastAsia="lt-LT"/>
              </w:rPr>
            </w:pPr>
            <w:r w:rsidRPr="002F3688">
              <w:rPr>
                <w:rFonts w:ascii="Times New Roman" w:eastAsia="Times New Roman" w:hAnsi="Times New Roman" w:cs="Times New Roman"/>
                <w:sz w:val="24"/>
                <w:szCs w:val="24"/>
                <w:lang w:eastAsia="lt-LT"/>
              </w:rPr>
              <w:t>2.</w:t>
            </w:r>
            <w:r w:rsidR="005C10D6" w:rsidRPr="00D116D2">
              <w:rPr>
                <w:rFonts w:ascii="Times New Roman" w:eastAsia="Times New Roman" w:hAnsi="Times New Roman" w:cs="Times New Roman"/>
                <w:sz w:val="24"/>
                <w:szCs w:val="24"/>
                <w:lang w:eastAsia="lt-LT"/>
              </w:rPr>
              <w:t xml:space="preserve"> </w:t>
            </w:r>
            <w:r w:rsidR="00ED7973" w:rsidRPr="002F3688">
              <w:rPr>
                <w:rFonts w:ascii="Times New Roman" w:hAnsi="Times New Roman" w:cs="Times New Roman"/>
                <w:sz w:val="24"/>
                <w:szCs w:val="24"/>
              </w:rPr>
              <w:t>Įgyvendinant Nutarimą, Įstatymo projektu nauja redakcija dėstomo įstatymo (toliau – Įstatymas) 6 straipsnyje siūloma reglamentuoti apmokėjimą bendrosios kompetencijos ir specializuotų teismų teisėjams už darbą bei budėjimą poilsio ir švenčių dienomis, padi</w:t>
            </w:r>
            <w:r w:rsidR="00ED7973" w:rsidRPr="005841AC">
              <w:rPr>
                <w:rFonts w:ascii="Times New Roman" w:hAnsi="Times New Roman" w:cs="Times New Roman"/>
                <w:sz w:val="24"/>
                <w:szCs w:val="24"/>
              </w:rPr>
              <w:t xml:space="preserve">dėjusį darbų krūvį ir pavadavimą. Įstatymo projektas nenumato apmokėjimo už atitinkamą darbą </w:t>
            </w:r>
            <w:r w:rsidR="00ED7973" w:rsidRPr="00A320AB">
              <w:rPr>
                <w:rFonts w:ascii="Times New Roman" w:hAnsi="Times New Roman" w:cs="Times New Roman"/>
                <w:i/>
                <w:iCs/>
                <w:sz w:val="24"/>
                <w:szCs w:val="24"/>
              </w:rPr>
              <w:t>Konstitucinio Teismo teisėjams</w:t>
            </w:r>
            <w:r w:rsidR="00ED7973" w:rsidRPr="00A320AB">
              <w:rPr>
                <w:rFonts w:ascii="Times New Roman" w:hAnsi="Times New Roman" w:cs="Times New Roman"/>
                <w:sz w:val="24"/>
                <w:szCs w:val="24"/>
              </w:rPr>
              <w:t>, o Įstatymo projekto aiškinamajame rašte nurodoma, kad Konstitucinio Teismo teisėjų atlyginimas yra vienas dydis, apskaičiuojamas at</w:t>
            </w:r>
            <w:r w:rsidR="00ED7973" w:rsidRPr="00024D3C">
              <w:rPr>
                <w:rFonts w:ascii="Times New Roman" w:hAnsi="Times New Roman" w:cs="Times New Roman"/>
                <w:sz w:val="24"/>
                <w:szCs w:val="24"/>
              </w:rPr>
              <w:t xml:space="preserve">itinkamą atlyginimo koeficientą padauginus iš bazinio dydžio. Visgi pastebėtina, kad įgyvendinant galiojančių įstatymų nuostatas Konstitucinio </w:t>
            </w:r>
            <w:r w:rsidR="00ED7973" w:rsidRPr="00024D3C">
              <w:rPr>
                <w:rFonts w:ascii="Times New Roman" w:hAnsi="Times New Roman" w:cs="Times New Roman"/>
                <w:sz w:val="24"/>
                <w:szCs w:val="24"/>
              </w:rPr>
              <w:lastRenderedPageBreak/>
              <w:t>Teismo teisėjams taip pat gali tekti atlikti savo funkcijas poilsio ar švenčių dienomis. Pavyzdžiui, pagal Lietuvos Respublikos Seimo rinkimų įstatymo 95 straipsnio 3 dalį paklausimą dėl Seimo rinkimų įstatymo pažeidimo Konstitucinis Teismas išnagrinėja ne vėliau kaip per 120 valandų nuo jo įteikimo Konstituciniam Teismui, o į šį terminą įskaitomos ir ne darbo dienos</w:t>
            </w:r>
            <w:r w:rsidR="00ED7973" w:rsidRPr="00614FEA">
              <w:rPr>
                <w:rFonts w:ascii="Times New Roman" w:hAnsi="Times New Roman" w:cs="Times New Roman"/>
                <w:sz w:val="24"/>
                <w:szCs w:val="24"/>
              </w:rPr>
              <w:t>. Atsižvelgiant į tai, siūlytina įvertinti, ar Įstatymo 6 straipsnio nuostatos neturėtų būti taikomos ir Konstitucinio Teismo teisėjams.</w:t>
            </w:r>
          </w:p>
          <w:p w:rsidR="005D3877" w:rsidRPr="00614FEA" w:rsidRDefault="005D3877" w:rsidP="00C41F47">
            <w:pPr>
              <w:jc w:val="both"/>
              <w:rPr>
                <w:rFonts w:ascii="Times New Roman" w:eastAsia="Times New Roman" w:hAnsi="Times New Roman" w:cs="Times New Roman"/>
                <w:sz w:val="24"/>
                <w:szCs w:val="24"/>
                <w:lang w:eastAsia="lt-LT"/>
              </w:rPr>
            </w:pPr>
          </w:p>
        </w:tc>
        <w:tc>
          <w:tcPr>
            <w:tcW w:w="7541" w:type="dxa"/>
          </w:tcPr>
          <w:p w:rsidR="005D3877" w:rsidRPr="0067667F" w:rsidRDefault="000B06AE" w:rsidP="00560373">
            <w:pPr>
              <w:jc w:val="both"/>
              <w:rPr>
                <w:rFonts w:ascii="Times New Roman" w:hAnsi="Times New Roman" w:cs="Times New Roman"/>
                <w:b/>
                <w:sz w:val="24"/>
                <w:szCs w:val="24"/>
              </w:rPr>
            </w:pPr>
            <w:r w:rsidRPr="00614FEA">
              <w:rPr>
                <w:rFonts w:ascii="Times New Roman" w:hAnsi="Times New Roman" w:cs="Times New Roman"/>
                <w:b/>
                <w:sz w:val="24"/>
                <w:szCs w:val="24"/>
              </w:rPr>
              <w:lastRenderedPageBreak/>
              <w:t>Neatsižvelgta</w:t>
            </w:r>
            <w:r w:rsidR="00FE5290" w:rsidRPr="00614FEA">
              <w:rPr>
                <w:rFonts w:ascii="Times New Roman" w:hAnsi="Times New Roman" w:cs="Times New Roman"/>
                <w:b/>
                <w:sz w:val="24"/>
                <w:szCs w:val="24"/>
              </w:rPr>
              <w:t>.</w:t>
            </w:r>
          </w:p>
          <w:p w:rsidR="00653C6B" w:rsidRPr="0067667F" w:rsidRDefault="00887005" w:rsidP="00653C6B">
            <w:pPr>
              <w:jc w:val="both"/>
              <w:rPr>
                <w:rFonts w:ascii="Times New Roman" w:hAnsi="Times New Roman" w:cs="Times New Roman"/>
                <w:color w:val="000000"/>
                <w:sz w:val="24"/>
                <w:szCs w:val="24"/>
              </w:rPr>
            </w:pPr>
            <w:r w:rsidRPr="0067667F">
              <w:rPr>
                <w:rFonts w:ascii="Times New Roman" w:hAnsi="Times New Roman" w:cs="Times New Roman"/>
                <w:sz w:val="24"/>
                <w:szCs w:val="24"/>
              </w:rPr>
              <w:t>Š</w:t>
            </w:r>
            <w:r w:rsidR="000B06AE" w:rsidRPr="0067667F">
              <w:rPr>
                <w:rFonts w:ascii="Times New Roman" w:hAnsi="Times New Roman" w:cs="Times New Roman"/>
                <w:sz w:val="24"/>
                <w:szCs w:val="24"/>
              </w:rPr>
              <w:t>iuo metu galiojan</w:t>
            </w:r>
            <w:r w:rsidR="00EE65A1" w:rsidRPr="00156A75">
              <w:rPr>
                <w:rFonts w:ascii="Times New Roman" w:hAnsi="Times New Roman" w:cs="Times New Roman"/>
                <w:sz w:val="24"/>
                <w:szCs w:val="24"/>
              </w:rPr>
              <w:t>čio</w:t>
            </w:r>
            <w:r w:rsidR="000B06AE" w:rsidRPr="00156A75">
              <w:rPr>
                <w:rFonts w:ascii="Times New Roman" w:hAnsi="Times New Roman" w:cs="Times New Roman"/>
                <w:sz w:val="24"/>
                <w:szCs w:val="24"/>
              </w:rPr>
              <w:t xml:space="preserve"> Lietuvos Respublikos teisėjų atlyginimų įstatymo 6</w:t>
            </w:r>
            <w:r w:rsidR="00653C6B" w:rsidRPr="002F3688">
              <w:rPr>
                <w:rFonts w:ascii="Times New Roman" w:hAnsi="Times New Roman" w:cs="Times New Roman"/>
                <w:sz w:val="24"/>
                <w:szCs w:val="24"/>
              </w:rPr>
              <w:t> </w:t>
            </w:r>
            <w:r w:rsidR="000B06AE" w:rsidRPr="002F3688">
              <w:rPr>
                <w:rFonts w:ascii="Times New Roman" w:hAnsi="Times New Roman" w:cs="Times New Roman"/>
                <w:sz w:val="24"/>
                <w:szCs w:val="24"/>
              </w:rPr>
              <w:t>straipsn</w:t>
            </w:r>
            <w:r w:rsidR="00EE65A1" w:rsidRPr="002F3688">
              <w:rPr>
                <w:rFonts w:ascii="Times New Roman" w:hAnsi="Times New Roman" w:cs="Times New Roman"/>
                <w:sz w:val="24"/>
                <w:szCs w:val="24"/>
              </w:rPr>
              <w:t>yje</w:t>
            </w:r>
            <w:r w:rsidR="000B06AE" w:rsidRPr="002F3688">
              <w:rPr>
                <w:rFonts w:ascii="Times New Roman" w:hAnsi="Times New Roman" w:cs="Times New Roman"/>
                <w:sz w:val="24"/>
                <w:szCs w:val="24"/>
              </w:rPr>
              <w:t xml:space="preserve"> taip pat nenumat</w:t>
            </w:r>
            <w:r w:rsidR="00EE65A1" w:rsidRPr="002F3688">
              <w:rPr>
                <w:rFonts w:ascii="Times New Roman" w:hAnsi="Times New Roman" w:cs="Times New Roman"/>
                <w:sz w:val="24"/>
                <w:szCs w:val="24"/>
              </w:rPr>
              <w:t>yta</w:t>
            </w:r>
            <w:r w:rsidR="000B06AE" w:rsidRPr="002F3688">
              <w:rPr>
                <w:rFonts w:ascii="Times New Roman" w:hAnsi="Times New Roman" w:cs="Times New Roman"/>
                <w:sz w:val="24"/>
                <w:szCs w:val="24"/>
              </w:rPr>
              <w:t xml:space="preserve"> galimybė mokėti vienkartin</w:t>
            </w:r>
            <w:r w:rsidR="00EE65A1" w:rsidRPr="002F3688">
              <w:rPr>
                <w:rFonts w:ascii="Times New Roman" w:hAnsi="Times New Roman" w:cs="Times New Roman"/>
                <w:sz w:val="24"/>
                <w:szCs w:val="24"/>
              </w:rPr>
              <w:t>ę</w:t>
            </w:r>
            <w:r w:rsidR="000B06AE" w:rsidRPr="002F3688">
              <w:rPr>
                <w:rFonts w:ascii="Times New Roman" w:hAnsi="Times New Roman" w:cs="Times New Roman"/>
                <w:sz w:val="24"/>
                <w:szCs w:val="24"/>
              </w:rPr>
              <w:t xml:space="preserve"> priemok</w:t>
            </w:r>
            <w:r w:rsidR="00EE65A1" w:rsidRPr="002F3688">
              <w:rPr>
                <w:rFonts w:ascii="Times New Roman" w:hAnsi="Times New Roman" w:cs="Times New Roman"/>
                <w:sz w:val="24"/>
                <w:szCs w:val="24"/>
              </w:rPr>
              <w:t>ą</w:t>
            </w:r>
            <w:r w:rsidR="000B06AE" w:rsidRPr="002F3688">
              <w:rPr>
                <w:rFonts w:ascii="Times New Roman" w:hAnsi="Times New Roman" w:cs="Times New Roman"/>
                <w:sz w:val="24"/>
                <w:szCs w:val="24"/>
              </w:rPr>
              <w:t xml:space="preserve"> </w:t>
            </w:r>
            <w:r w:rsidR="00D8009B" w:rsidRPr="002F3688">
              <w:rPr>
                <w:rFonts w:ascii="Times New Roman" w:hAnsi="Times New Roman" w:cs="Times New Roman"/>
                <w:sz w:val="24"/>
                <w:szCs w:val="24"/>
              </w:rPr>
              <w:t xml:space="preserve">metų pabaigoje </w:t>
            </w:r>
            <w:r w:rsidR="000B06AE" w:rsidRPr="002F3688">
              <w:rPr>
                <w:rFonts w:ascii="Times New Roman" w:hAnsi="Times New Roman" w:cs="Times New Roman"/>
                <w:sz w:val="24"/>
                <w:szCs w:val="24"/>
              </w:rPr>
              <w:t>Konstitucinio Teismo teisėjams</w:t>
            </w:r>
            <w:r w:rsidR="00653C6B" w:rsidRPr="002F3688">
              <w:rPr>
                <w:rFonts w:ascii="Times New Roman" w:hAnsi="Times New Roman" w:cs="Times New Roman"/>
                <w:sz w:val="24"/>
                <w:szCs w:val="24"/>
              </w:rPr>
              <w:t xml:space="preserve"> už jų </w:t>
            </w:r>
            <w:r w:rsidR="00653C6B" w:rsidRPr="002F3688">
              <w:rPr>
                <w:rFonts w:ascii="Times New Roman" w:hAnsi="Times New Roman" w:cs="Times New Roman"/>
                <w:color w:val="000000"/>
                <w:sz w:val="24"/>
                <w:szCs w:val="24"/>
              </w:rPr>
              <w:t>viršvalandinį darbą ar darbą poilsio ir švenčių dienomis. Teisėjų atlyginim</w:t>
            </w:r>
            <w:r w:rsidR="00024D3C">
              <w:rPr>
                <w:rFonts w:ascii="Times New Roman" w:hAnsi="Times New Roman" w:cs="Times New Roman"/>
                <w:color w:val="000000"/>
                <w:sz w:val="24"/>
                <w:szCs w:val="24"/>
              </w:rPr>
              <w:t>ų</w:t>
            </w:r>
            <w:r w:rsidR="00653C6B" w:rsidRPr="00614FEA">
              <w:rPr>
                <w:rFonts w:ascii="Times New Roman" w:hAnsi="Times New Roman" w:cs="Times New Roman"/>
                <w:color w:val="000000"/>
                <w:sz w:val="24"/>
                <w:szCs w:val="24"/>
              </w:rPr>
              <w:t xml:space="preserve"> įstatymo 6 straipsnyje numatyta vienkartinė priemoka skirta tik b</w:t>
            </w:r>
            <w:r w:rsidR="000B06AE" w:rsidRPr="00614FEA">
              <w:rPr>
                <w:rFonts w:ascii="Times New Roman" w:hAnsi="Times New Roman" w:cs="Times New Roman"/>
                <w:color w:val="000000"/>
                <w:sz w:val="24"/>
                <w:szCs w:val="24"/>
              </w:rPr>
              <w:t>endrosios kompetencijos ir specializuotų teismų teisėjams</w:t>
            </w:r>
            <w:r w:rsidR="00653C6B" w:rsidRPr="00614FEA">
              <w:rPr>
                <w:rFonts w:ascii="Times New Roman" w:hAnsi="Times New Roman" w:cs="Times New Roman"/>
                <w:color w:val="000000"/>
                <w:sz w:val="24"/>
                <w:szCs w:val="24"/>
              </w:rPr>
              <w:t>.</w:t>
            </w:r>
            <w:r w:rsidR="00AC30F4" w:rsidRPr="00614FEA">
              <w:rPr>
                <w:rFonts w:ascii="Times New Roman" w:hAnsi="Times New Roman" w:cs="Times New Roman"/>
                <w:color w:val="000000"/>
                <w:sz w:val="24"/>
                <w:szCs w:val="24"/>
              </w:rPr>
              <w:t xml:space="preserve"> Be to, </w:t>
            </w:r>
            <w:r w:rsidR="00AC30F4" w:rsidRPr="00614FEA">
              <w:rPr>
                <w:rFonts w:ascii="Times New Roman" w:hAnsi="Times New Roman" w:cs="Times New Roman"/>
                <w:sz w:val="24"/>
                <w:szCs w:val="24"/>
              </w:rPr>
              <w:t>Kompensavimo teisėjams už darbą poilsio ir švenčių dienomis bei budėjimą tvarkos</w:t>
            </w:r>
            <w:r w:rsidR="00AC30F4" w:rsidRPr="00D116D2">
              <w:rPr>
                <w:rFonts w:ascii="Times New Roman" w:hAnsi="Times New Roman" w:cs="Times New Roman"/>
                <w:sz w:val="24"/>
                <w:szCs w:val="24"/>
              </w:rPr>
              <w:t xml:space="preserve"> </w:t>
            </w:r>
            <w:r w:rsidR="00AC30F4" w:rsidRPr="002F3688">
              <w:rPr>
                <w:rFonts w:ascii="Times New Roman" w:hAnsi="Times New Roman" w:cs="Times New Roman"/>
                <w:sz w:val="24"/>
                <w:szCs w:val="24"/>
              </w:rPr>
              <w:t>aprašas, patvirtintas Teisėjų tarybos 2014 m. gruodžio 19 d. nutarim</w:t>
            </w:r>
            <w:r w:rsidR="00E41C0A" w:rsidRPr="002F3688">
              <w:rPr>
                <w:rFonts w:ascii="Times New Roman" w:hAnsi="Times New Roman" w:cs="Times New Roman"/>
                <w:sz w:val="24"/>
                <w:szCs w:val="24"/>
              </w:rPr>
              <w:t>u</w:t>
            </w:r>
            <w:r w:rsidR="00AC30F4" w:rsidRPr="005841AC">
              <w:rPr>
                <w:rFonts w:ascii="Times New Roman" w:hAnsi="Times New Roman" w:cs="Times New Roman"/>
                <w:sz w:val="24"/>
                <w:szCs w:val="24"/>
              </w:rPr>
              <w:t xml:space="preserve"> Nr.</w:t>
            </w:r>
            <w:r w:rsidR="00C33A13" w:rsidRPr="005841AC">
              <w:rPr>
                <w:rFonts w:ascii="Times New Roman" w:hAnsi="Times New Roman" w:cs="Times New Roman"/>
                <w:sz w:val="24"/>
                <w:szCs w:val="24"/>
              </w:rPr>
              <w:t> </w:t>
            </w:r>
            <w:r w:rsidR="00AC30F4" w:rsidRPr="005841AC">
              <w:rPr>
                <w:rFonts w:ascii="Times New Roman" w:hAnsi="Times New Roman" w:cs="Times New Roman"/>
                <w:caps/>
                <w:sz w:val="24"/>
                <w:szCs w:val="24"/>
              </w:rPr>
              <w:t>13P</w:t>
            </w:r>
            <w:r w:rsidR="00C33A13" w:rsidRPr="005841AC">
              <w:rPr>
                <w:rFonts w:ascii="Times New Roman" w:hAnsi="Times New Roman" w:cs="Times New Roman"/>
                <w:caps/>
                <w:sz w:val="24"/>
                <w:szCs w:val="24"/>
              </w:rPr>
              <w:noBreakHyphen/>
            </w:r>
            <w:r w:rsidR="00AC30F4" w:rsidRPr="005841AC">
              <w:rPr>
                <w:rFonts w:ascii="Times New Roman" w:hAnsi="Times New Roman" w:cs="Times New Roman"/>
                <w:caps/>
                <w:sz w:val="24"/>
                <w:szCs w:val="24"/>
              </w:rPr>
              <w:t>167</w:t>
            </w:r>
            <w:r w:rsidR="00C33A13" w:rsidRPr="00A320AB">
              <w:rPr>
                <w:rFonts w:ascii="Times New Roman" w:hAnsi="Times New Roman" w:cs="Times New Roman"/>
                <w:caps/>
                <w:sz w:val="24"/>
                <w:szCs w:val="24"/>
              </w:rPr>
              <w:noBreakHyphen/>
            </w:r>
            <w:r w:rsidR="00AC30F4" w:rsidRPr="00A320AB">
              <w:rPr>
                <w:rFonts w:ascii="Times New Roman" w:hAnsi="Times New Roman" w:cs="Times New Roman"/>
                <w:caps/>
                <w:sz w:val="24"/>
                <w:szCs w:val="24"/>
              </w:rPr>
              <w:t>(7.1.2) „</w:t>
            </w:r>
            <w:r w:rsidR="00AC30F4" w:rsidRPr="00A320AB">
              <w:rPr>
                <w:rFonts w:ascii="Times New Roman" w:hAnsi="Times New Roman" w:cs="Times New Roman"/>
                <w:sz w:val="24"/>
                <w:szCs w:val="24"/>
              </w:rPr>
              <w:t xml:space="preserve">Dėl </w:t>
            </w:r>
            <w:r w:rsidR="00E41C0A" w:rsidRPr="00A320AB">
              <w:rPr>
                <w:rFonts w:ascii="Times New Roman" w:hAnsi="Times New Roman" w:cs="Times New Roman"/>
                <w:sz w:val="24"/>
                <w:szCs w:val="24"/>
              </w:rPr>
              <w:t>P</w:t>
            </w:r>
            <w:r w:rsidR="00AC30F4" w:rsidRPr="00A320AB">
              <w:rPr>
                <w:rFonts w:ascii="Times New Roman" w:hAnsi="Times New Roman" w:cs="Times New Roman"/>
                <w:sz w:val="24"/>
                <w:szCs w:val="24"/>
              </w:rPr>
              <w:t>avyzdinio kompensavimo teisėjams už viršvalandinį darbą, darbą poilsio ir švenčių dienomis bei budėjimą tvarkos aprašo patvirtinimo“ (toliau – Teisėjų tarybos aprašas)</w:t>
            </w:r>
            <w:r w:rsidR="00EE65A1" w:rsidRPr="00024D3C">
              <w:rPr>
                <w:rFonts w:ascii="Times New Roman" w:hAnsi="Times New Roman" w:cs="Times New Roman"/>
                <w:sz w:val="24"/>
                <w:szCs w:val="24"/>
              </w:rPr>
              <w:t>,</w:t>
            </w:r>
            <w:r w:rsidR="00AC30F4" w:rsidRPr="00024D3C">
              <w:rPr>
                <w:rFonts w:ascii="Times New Roman" w:hAnsi="Times New Roman" w:cs="Times New Roman"/>
                <w:sz w:val="24"/>
                <w:szCs w:val="24"/>
              </w:rPr>
              <w:t xml:space="preserve"> nustato tik </w:t>
            </w:r>
            <w:r w:rsidR="00AC30F4" w:rsidRPr="00614FEA">
              <w:rPr>
                <w:rFonts w:ascii="Times New Roman" w:hAnsi="Times New Roman" w:cs="Times New Roman"/>
                <w:sz w:val="24"/>
                <w:szCs w:val="24"/>
                <w:u w:val="single"/>
              </w:rPr>
              <w:t>bendrosios kompetencijos ir specializuotų teismų</w:t>
            </w:r>
            <w:r w:rsidR="00AC30F4" w:rsidRPr="00614FEA">
              <w:rPr>
                <w:rFonts w:ascii="Times New Roman" w:hAnsi="Times New Roman" w:cs="Times New Roman"/>
                <w:sz w:val="24"/>
                <w:szCs w:val="24"/>
              </w:rPr>
              <w:t xml:space="preserve"> teisėjų darbo poilsio ir švenčių dienomis bei budėjimo apskaitos, taip pat </w:t>
            </w:r>
            <w:r w:rsidR="00EE65A1" w:rsidRPr="00614FEA">
              <w:rPr>
                <w:rFonts w:ascii="Times New Roman" w:hAnsi="Times New Roman" w:cs="Times New Roman"/>
                <w:sz w:val="24"/>
                <w:szCs w:val="24"/>
              </w:rPr>
              <w:t xml:space="preserve">atlyginimo </w:t>
            </w:r>
            <w:r w:rsidR="00AC30F4" w:rsidRPr="00614FEA">
              <w:rPr>
                <w:rFonts w:ascii="Times New Roman" w:hAnsi="Times New Roman" w:cs="Times New Roman"/>
                <w:sz w:val="24"/>
                <w:szCs w:val="24"/>
              </w:rPr>
              <w:t>už šį darbą tvarką</w:t>
            </w:r>
            <w:r w:rsidR="005A4CF0" w:rsidRPr="00614FEA">
              <w:rPr>
                <w:rFonts w:ascii="Times New Roman" w:hAnsi="Times New Roman" w:cs="Times New Roman"/>
                <w:sz w:val="24"/>
                <w:szCs w:val="24"/>
              </w:rPr>
              <w:t xml:space="preserve">. </w:t>
            </w:r>
          </w:p>
          <w:p w:rsidR="00A04AD1" w:rsidRPr="00614FEA" w:rsidRDefault="0064706E" w:rsidP="00653C6B">
            <w:pPr>
              <w:jc w:val="both"/>
              <w:rPr>
                <w:rFonts w:ascii="Times New Roman" w:hAnsi="Times New Roman" w:cs="Times New Roman"/>
                <w:sz w:val="24"/>
                <w:szCs w:val="24"/>
              </w:rPr>
            </w:pPr>
            <w:r w:rsidRPr="00D116D2">
              <w:rPr>
                <w:rFonts w:ascii="Times New Roman" w:hAnsi="Times New Roman" w:cs="Times New Roman"/>
                <w:sz w:val="24"/>
                <w:szCs w:val="24"/>
              </w:rPr>
              <w:t>P</w:t>
            </w:r>
            <w:r w:rsidR="00A04AD1" w:rsidRPr="002F3688">
              <w:rPr>
                <w:rFonts w:ascii="Times New Roman" w:hAnsi="Times New Roman" w:cs="Times New Roman"/>
                <w:sz w:val="24"/>
                <w:szCs w:val="24"/>
              </w:rPr>
              <w:t>aklausim</w:t>
            </w:r>
            <w:r w:rsidRPr="00D116D2">
              <w:rPr>
                <w:rFonts w:ascii="Times New Roman" w:hAnsi="Times New Roman" w:cs="Times New Roman"/>
                <w:sz w:val="24"/>
                <w:szCs w:val="24"/>
              </w:rPr>
              <w:t>ui</w:t>
            </w:r>
            <w:r w:rsidR="00A04AD1" w:rsidRPr="002F3688">
              <w:rPr>
                <w:rFonts w:ascii="Times New Roman" w:hAnsi="Times New Roman" w:cs="Times New Roman"/>
                <w:sz w:val="24"/>
                <w:szCs w:val="24"/>
              </w:rPr>
              <w:t xml:space="preserve"> dėl </w:t>
            </w:r>
            <w:r w:rsidR="001D02EC" w:rsidRPr="002F3688">
              <w:rPr>
                <w:rFonts w:ascii="Times New Roman" w:hAnsi="Times New Roman" w:cs="Times New Roman"/>
                <w:sz w:val="24"/>
                <w:szCs w:val="24"/>
              </w:rPr>
              <w:t xml:space="preserve">Lietuvos Respublikos </w:t>
            </w:r>
            <w:r w:rsidR="00A04AD1" w:rsidRPr="002F3688">
              <w:rPr>
                <w:rFonts w:ascii="Times New Roman" w:hAnsi="Times New Roman" w:cs="Times New Roman"/>
                <w:sz w:val="24"/>
                <w:szCs w:val="24"/>
              </w:rPr>
              <w:t xml:space="preserve">Seimo rinkimų įstatymo pažeidimų </w:t>
            </w:r>
            <w:r w:rsidR="00A04AD1" w:rsidRPr="002F3688">
              <w:rPr>
                <w:rFonts w:ascii="Times New Roman" w:hAnsi="Times New Roman" w:cs="Times New Roman"/>
                <w:sz w:val="24"/>
                <w:szCs w:val="24"/>
              </w:rPr>
              <w:lastRenderedPageBreak/>
              <w:t>pagal Lietuvos Respublikos Seimo rinkimų įstatymo 95</w:t>
            </w:r>
            <w:bookmarkStart w:id="0" w:name="_GoBack"/>
            <w:bookmarkEnd w:id="0"/>
            <w:r w:rsidR="0001058C" w:rsidRPr="002F3688">
              <w:rPr>
                <w:rFonts w:ascii="Times New Roman" w:hAnsi="Times New Roman" w:cs="Times New Roman"/>
                <w:sz w:val="24"/>
                <w:szCs w:val="24"/>
              </w:rPr>
              <w:t> </w:t>
            </w:r>
            <w:r w:rsidR="00A04AD1" w:rsidRPr="002948B7">
              <w:rPr>
                <w:rFonts w:ascii="Times New Roman" w:hAnsi="Times New Roman" w:cs="Times New Roman"/>
                <w:sz w:val="24"/>
                <w:szCs w:val="24"/>
              </w:rPr>
              <w:t xml:space="preserve">straipsnio 3 dalį </w:t>
            </w:r>
            <w:r w:rsidRPr="00D116D2">
              <w:rPr>
                <w:rFonts w:ascii="Times New Roman" w:hAnsi="Times New Roman" w:cs="Times New Roman"/>
                <w:sz w:val="24"/>
                <w:szCs w:val="24"/>
              </w:rPr>
              <w:t xml:space="preserve">svarstyti </w:t>
            </w:r>
            <w:r w:rsidR="00A04AD1" w:rsidRPr="002F3688">
              <w:rPr>
                <w:rFonts w:ascii="Times New Roman" w:hAnsi="Times New Roman" w:cs="Times New Roman"/>
                <w:sz w:val="24"/>
                <w:szCs w:val="24"/>
              </w:rPr>
              <w:t xml:space="preserve">Konstitucinis Teismas turi pakankamai ilgą </w:t>
            </w:r>
            <w:r w:rsidRPr="00D116D2">
              <w:rPr>
                <w:rFonts w:ascii="Times New Roman" w:hAnsi="Times New Roman" w:cs="Times New Roman"/>
                <w:sz w:val="24"/>
                <w:szCs w:val="24"/>
              </w:rPr>
              <w:t>(</w:t>
            </w:r>
            <w:r w:rsidR="00A04AD1" w:rsidRPr="002F3688">
              <w:rPr>
                <w:rFonts w:ascii="Times New Roman" w:hAnsi="Times New Roman" w:cs="Times New Roman"/>
                <w:sz w:val="24"/>
                <w:szCs w:val="24"/>
              </w:rPr>
              <w:t>120 valandų</w:t>
            </w:r>
            <w:r w:rsidRPr="00D116D2">
              <w:rPr>
                <w:rFonts w:ascii="Times New Roman" w:hAnsi="Times New Roman" w:cs="Times New Roman"/>
                <w:sz w:val="24"/>
                <w:szCs w:val="24"/>
              </w:rPr>
              <w:t>)</w:t>
            </w:r>
            <w:r w:rsidR="00A04AD1" w:rsidRPr="002F3688">
              <w:rPr>
                <w:rFonts w:ascii="Times New Roman" w:hAnsi="Times New Roman" w:cs="Times New Roman"/>
                <w:sz w:val="24"/>
                <w:szCs w:val="24"/>
              </w:rPr>
              <w:t xml:space="preserve"> terminą. O bendrosios kompetencijos ir specializuotų teismų teisėjams </w:t>
            </w:r>
            <w:r w:rsidR="00A04AD1" w:rsidRPr="005841AC">
              <w:rPr>
                <w:rFonts w:ascii="Times New Roman" w:eastAsia="Times New Roman" w:hAnsi="Times New Roman" w:cs="Times New Roman"/>
                <w:bCs/>
                <w:sz w:val="24"/>
                <w:szCs w:val="24"/>
                <w:lang w:eastAsia="lt-LT"/>
              </w:rPr>
              <w:t>darbas poilsio ir švenčių dienomis ap</w:t>
            </w:r>
            <w:r w:rsidR="00A04AD1" w:rsidRPr="00A320AB">
              <w:rPr>
                <w:rFonts w:ascii="Times New Roman" w:eastAsia="Times New Roman" w:hAnsi="Times New Roman" w:cs="Times New Roman"/>
                <w:sz w:val="24"/>
                <w:szCs w:val="24"/>
                <w:lang w:eastAsia="lt-LT"/>
              </w:rPr>
              <w:t xml:space="preserve">mokamas, </w:t>
            </w:r>
            <w:r w:rsidR="00396F95" w:rsidRPr="00024D3C">
              <w:rPr>
                <w:rFonts w:ascii="Times New Roman" w:eastAsia="Times New Roman" w:hAnsi="Times New Roman" w:cs="Times New Roman"/>
                <w:sz w:val="24"/>
                <w:szCs w:val="24"/>
                <w:lang w:eastAsia="lt-LT"/>
              </w:rPr>
              <w:t>jei</w:t>
            </w:r>
            <w:r w:rsidR="00A04AD1" w:rsidRPr="00024D3C">
              <w:rPr>
                <w:rFonts w:ascii="Times New Roman" w:eastAsia="Times New Roman" w:hAnsi="Times New Roman" w:cs="Times New Roman"/>
                <w:sz w:val="24"/>
                <w:szCs w:val="24"/>
                <w:lang w:eastAsia="lt-LT"/>
              </w:rPr>
              <w:t xml:space="preserve"> jie atlieka proceso ir kituose įstatymuose numatytus neatidėliotinus veiksmus</w:t>
            </w:r>
            <w:r w:rsidR="00A04AD1" w:rsidRPr="00614FEA">
              <w:rPr>
                <w:rFonts w:ascii="Times New Roman" w:eastAsia="Times New Roman" w:hAnsi="Times New Roman" w:cs="Times New Roman"/>
                <w:color w:val="000000"/>
                <w:sz w:val="24"/>
                <w:szCs w:val="24"/>
                <w:lang w:eastAsia="lt-LT"/>
              </w:rPr>
              <w:t>, kurių iš anksto nebuvo galima suplanuoti</w:t>
            </w:r>
            <w:r w:rsidR="00396F95" w:rsidRPr="00614FEA">
              <w:rPr>
                <w:rFonts w:ascii="Times New Roman" w:eastAsia="Times New Roman" w:hAnsi="Times New Roman" w:cs="Times New Roman"/>
                <w:color w:val="000000"/>
                <w:sz w:val="24"/>
                <w:szCs w:val="24"/>
                <w:lang w:eastAsia="lt-LT"/>
              </w:rPr>
              <w:t>,</w:t>
            </w:r>
            <w:r w:rsidR="00A04AD1" w:rsidRPr="00614FEA">
              <w:rPr>
                <w:rFonts w:ascii="Times New Roman" w:eastAsia="Times New Roman" w:hAnsi="Times New Roman" w:cs="Times New Roman"/>
                <w:color w:val="000000"/>
                <w:sz w:val="24"/>
                <w:szCs w:val="24"/>
                <w:lang w:eastAsia="lt-LT"/>
              </w:rPr>
              <w:t xml:space="preserve"> numatyti </w:t>
            </w:r>
            <w:r w:rsidR="00396F95" w:rsidRPr="00614FEA">
              <w:rPr>
                <w:rFonts w:ascii="Times New Roman" w:eastAsia="Times New Roman" w:hAnsi="Times New Roman" w:cs="Times New Roman"/>
                <w:color w:val="000000"/>
                <w:sz w:val="24"/>
                <w:szCs w:val="24"/>
                <w:lang w:eastAsia="lt-LT"/>
              </w:rPr>
              <w:t>ir kurių</w:t>
            </w:r>
            <w:r w:rsidR="00A04AD1" w:rsidRPr="00614FEA">
              <w:rPr>
                <w:rFonts w:ascii="Times New Roman" w:eastAsia="Times New Roman" w:hAnsi="Times New Roman" w:cs="Times New Roman"/>
                <w:color w:val="000000"/>
                <w:sz w:val="24"/>
                <w:szCs w:val="24"/>
                <w:lang w:eastAsia="lt-LT"/>
              </w:rPr>
              <w:t xml:space="preserve"> dėl teisinių ir (ar) faktinių kliūčių </w:t>
            </w:r>
            <w:r w:rsidR="00A04AD1" w:rsidRPr="00614FEA">
              <w:rPr>
                <w:rFonts w:ascii="Times New Roman" w:eastAsia="Times New Roman" w:hAnsi="Times New Roman" w:cs="Times New Roman"/>
                <w:color w:val="000000"/>
                <w:sz w:val="24"/>
                <w:szCs w:val="24"/>
                <w:u w:val="single"/>
                <w:lang w:eastAsia="lt-LT"/>
              </w:rPr>
              <w:t>negalima atlikti kitu laiku ar atidėti kitai darbo dienai</w:t>
            </w:r>
            <w:r w:rsidR="00A04AD1" w:rsidRPr="00614FEA">
              <w:rPr>
                <w:rFonts w:ascii="Times New Roman" w:eastAsia="Times New Roman" w:hAnsi="Times New Roman" w:cs="Times New Roman"/>
                <w:color w:val="000000"/>
                <w:sz w:val="24"/>
                <w:szCs w:val="24"/>
                <w:lang w:eastAsia="lt-LT"/>
              </w:rPr>
              <w:t>, t.</w:t>
            </w:r>
            <w:r w:rsidR="00396F95" w:rsidRPr="00614FEA">
              <w:rPr>
                <w:rFonts w:ascii="Times New Roman" w:eastAsia="Times New Roman" w:hAnsi="Times New Roman" w:cs="Times New Roman"/>
                <w:color w:val="000000"/>
                <w:sz w:val="24"/>
                <w:szCs w:val="24"/>
                <w:lang w:eastAsia="lt-LT"/>
              </w:rPr>
              <w:t> </w:t>
            </w:r>
            <w:r w:rsidR="00A04AD1" w:rsidRPr="00614FEA">
              <w:rPr>
                <w:rFonts w:ascii="Times New Roman" w:eastAsia="Times New Roman" w:hAnsi="Times New Roman" w:cs="Times New Roman"/>
                <w:color w:val="000000"/>
                <w:sz w:val="24"/>
                <w:szCs w:val="24"/>
                <w:lang w:eastAsia="lt-LT"/>
              </w:rPr>
              <w:t xml:space="preserve">y. </w:t>
            </w:r>
            <w:r w:rsidR="00396F95" w:rsidRPr="0067667F">
              <w:rPr>
                <w:rFonts w:ascii="Times New Roman" w:eastAsia="Times New Roman" w:hAnsi="Times New Roman" w:cs="Times New Roman"/>
                <w:color w:val="000000"/>
                <w:sz w:val="24"/>
                <w:szCs w:val="24"/>
                <w:lang w:eastAsia="lt-LT"/>
              </w:rPr>
              <w:t>jei</w:t>
            </w:r>
            <w:r w:rsidR="00A04AD1" w:rsidRPr="0067667F">
              <w:rPr>
                <w:rFonts w:ascii="Times New Roman" w:eastAsia="Times New Roman" w:hAnsi="Times New Roman" w:cs="Times New Roman"/>
                <w:color w:val="000000"/>
                <w:sz w:val="24"/>
                <w:szCs w:val="24"/>
                <w:lang w:eastAsia="lt-LT"/>
              </w:rPr>
              <w:t xml:space="preserve"> įstatymuose numatytas trumpas terminas neatidėliotini</w:t>
            </w:r>
            <w:r w:rsidR="00C33A13" w:rsidRPr="0067667F">
              <w:rPr>
                <w:rFonts w:ascii="Times New Roman" w:eastAsia="Times New Roman" w:hAnsi="Times New Roman" w:cs="Times New Roman"/>
                <w:color w:val="000000"/>
                <w:sz w:val="24"/>
                <w:szCs w:val="24"/>
                <w:lang w:eastAsia="lt-LT"/>
              </w:rPr>
              <w:t>e</w:t>
            </w:r>
            <w:r w:rsidR="00A04AD1" w:rsidRPr="006E423C">
              <w:rPr>
                <w:rFonts w:ascii="Times New Roman" w:eastAsia="Times New Roman" w:hAnsi="Times New Roman" w:cs="Times New Roman"/>
                <w:color w:val="000000"/>
                <w:sz w:val="24"/>
                <w:szCs w:val="24"/>
                <w:lang w:eastAsia="lt-LT"/>
              </w:rPr>
              <w:t>ms veiksmams atlikti, pvz.</w:t>
            </w:r>
            <w:r w:rsidR="00BE4676" w:rsidRPr="00156A75">
              <w:rPr>
                <w:rFonts w:ascii="Times New Roman" w:eastAsia="Times New Roman" w:hAnsi="Times New Roman" w:cs="Times New Roman"/>
                <w:color w:val="000000"/>
                <w:sz w:val="24"/>
                <w:szCs w:val="24"/>
                <w:lang w:eastAsia="lt-LT"/>
              </w:rPr>
              <w:t>,</w:t>
            </w:r>
            <w:r w:rsidR="00A04AD1" w:rsidRPr="002F3688">
              <w:rPr>
                <w:rFonts w:ascii="Times New Roman" w:eastAsia="Times New Roman" w:hAnsi="Times New Roman" w:cs="Times New Roman"/>
                <w:color w:val="000000"/>
                <w:sz w:val="24"/>
                <w:szCs w:val="24"/>
                <w:lang w:eastAsia="lt-LT"/>
              </w:rPr>
              <w:t xml:space="preserve"> </w:t>
            </w:r>
            <w:r w:rsidR="00A04AD1" w:rsidRPr="002F3688">
              <w:rPr>
                <w:rFonts w:ascii="Times New Roman" w:hAnsi="Times New Roman" w:cs="Times New Roman"/>
                <w:color w:val="000000"/>
                <w:sz w:val="24"/>
                <w:szCs w:val="24"/>
                <w:shd w:val="clear" w:color="auto" w:fill="FFFFFF"/>
              </w:rPr>
              <w:t xml:space="preserve">pagal Konstitucijos 20 straipsnio 3 dalį nusikaltimo vietoje sulaikytas asmuo per keturiasdešimt aštuonias valandas turi būti pristatytas į teismą, kur sulaikytajam dalyvaujant sprendžiamas </w:t>
            </w:r>
            <w:r w:rsidR="00614FEA">
              <w:rPr>
                <w:rFonts w:ascii="Times New Roman" w:hAnsi="Times New Roman" w:cs="Times New Roman"/>
                <w:color w:val="000000"/>
                <w:sz w:val="24"/>
                <w:szCs w:val="24"/>
                <w:shd w:val="clear" w:color="auto" w:fill="FFFFFF"/>
              </w:rPr>
              <w:t xml:space="preserve">jo </w:t>
            </w:r>
            <w:r w:rsidR="00A04AD1" w:rsidRPr="00614FEA">
              <w:rPr>
                <w:rFonts w:ascii="Times New Roman" w:hAnsi="Times New Roman" w:cs="Times New Roman"/>
                <w:color w:val="000000"/>
                <w:sz w:val="24"/>
                <w:szCs w:val="24"/>
                <w:shd w:val="clear" w:color="auto" w:fill="FFFFFF"/>
              </w:rPr>
              <w:t>sulaikymo pagrįstumas.</w:t>
            </w:r>
          </w:p>
          <w:p w:rsidR="00E40F4C" w:rsidRPr="0067667F" w:rsidRDefault="00130328" w:rsidP="006F416D">
            <w:pPr>
              <w:jc w:val="both"/>
              <w:rPr>
                <w:rFonts w:ascii="Times New Roman" w:hAnsi="Times New Roman" w:cs="Times New Roman"/>
                <w:sz w:val="24"/>
                <w:szCs w:val="24"/>
                <w:shd w:val="clear" w:color="auto" w:fill="FFFFFF"/>
              </w:rPr>
            </w:pPr>
            <w:r w:rsidRPr="00614FEA">
              <w:rPr>
                <w:rFonts w:ascii="Times New Roman" w:hAnsi="Times New Roman" w:cs="Times New Roman"/>
                <w:sz w:val="24"/>
                <w:szCs w:val="24"/>
              </w:rPr>
              <w:t xml:space="preserve">Konstitucinio Teismo teisėjų atlyginimas yra vienas dydis, apskaičiuojamas atitinkamą atlyginimo koeficientą padauginus iš bazinio dydžio. Konstitucinio Teismo teisėjai negauna priedo už stažą ar kitų papildomų mokėjimų, </w:t>
            </w:r>
            <w:r w:rsidR="00396F95" w:rsidRPr="00614FEA">
              <w:rPr>
                <w:rFonts w:ascii="Times New Roman" w:hAnsi="Times New Roman" w:cs="Times New Roman"/>
                <w:sz w:val="24"/>
                <w:szCs w:val="24"/>
              </w:rPr>
              <w:t xml:space="preserve">o tai </w:t>
            </w:r>
            <w:r w:rsidRPr="00614FEA">
              <w:rPr>
                <w:rFonts w:ascii="Times New Roman" w:hAnsi="Times New Roman" w:cs="Times New Roman"/>
                <w:sz w:val="24"/>
                <w:szCs w:val="24"/>
              </w:rPr>
              <w:t xml:space="preserve">galėtų </w:t>
            </w:r>
            <w:r w:rsidR="004A2038" w:rsidRPr="00614FEA">
              <w:rPr>
                <w:rFonts w:ascii="Times New Roman" w:hAnsi="Times New Roman" w:cs="Times New Roman"/>
                <w:sz w:val="24"/>
                <w:szCs w:val="24"/>
              </w:rPr>
              <w:t xml:space="preserve">turėti </w:t>
            </w:r>
            <w:r w:rsidRPr="00614FEA">
              <w:rPr>
                <w:rFonts w:ascii="Times New Roman" w:hAnsi="Times New Roman" w:cs="Times New Roman"/>
                <w:sz w:val="24"/>
                <w:szCs w:val="24"/>
              </w:rPr>
              <w:t>įtako</w:t>
            </w:r>
            <w:r w:rsidR="004A2038" w:rsidRPr="00614FEA">
              <w:rPr>
                <w:rFonts w:ascii="Times New Roman" w:hAnsi="Times New Roman" w:cs="Times New Roman"/>
                <w:sz w:val="24"/>
                <w:szCs w:val="24"/>
              </w:rPr>
              <w:t>s</w:t>
            </w:r>
            <w:r w:rsidRPr="0067667F">
              <w:rPr>
                <w:rFonts w:ascii="Times New Roman" w:hAnsi="Times New Roman" w:cs="Times New Roman"/>
                <w:sz w:val="24"/>
                <w:szCs w:val="24"/>
              </w:rPr>
              <w:t xml:space="preserve"> jų nešališkumui. </w:t>
            </w:r>
            <w:r w:rsidR="0021311D" w:rsidRPr="0067667F">
              <w:rPr>
                <w:rFonts w:ascii="Times New Roman" w:hAnsi="Times New Roman" w:cs="Times New Roman"/>
                <w:sz w:val="24"/>
                <w:szCs w:val="24"/>
                <w:shd w:val="clear" w:color="auto" w:fill="FFFFFF"/>
              </w:rPr>
              <w:t>Konstitucinis Teismas bylas nagrinėja ir nutarimus, išvadas ar sprendimus priima kolegialiai.</w:t>
            </w:r>
          </w:p>
          <w:p w:rsidR="00324F3A" w:rsidRPr="002F3688" w:rsidRDefault="00324F3A" w:rsidP="00396F95">
            <w:pPr>
              <w:jc w:val="both"/>
              <w:rPr>
                <w:rFonts w:ascii="Times New Roman" w:hAnsi="Times New Roman" w:cs="Times New Roman"/>
                <w:sz w:val="24"/>
                <w:szCs w:val="24"/>
              </w:rPr>
            </w:pPr>
            <w:r w:rsidRPr="0067667F">
              <w:rPr>
                <w:rFonts w:ascii="Times New Roman" w:hAnsi="Times New Roman" w:cs="Times New Roman"/>
                <w:sz w:val="24"/>
                <w:szCs w:val="24"/>
                <w:shd w:val="clear" w:color="auto" w:fill="FFFFFF"/>
              </w:rPr>
              <w:t xml:space="preserve">Be to, </w:t>
            </w:r>
            <w:r w:rsidR="00EF3D99" w:rsidRPr="006E423C">
              <w:rPr>
                <w:rFonts w:ascii="Times New Roman" w:hAnsi="Times New Roman" w:cs="Times New Roman"/>
                <w:sz w:val="24"/>
                <w:szCs w:val="24"/>
                <w:shd w:val="clear" w:color="auto" w:fill="FFFFFF"/>
              </w:rPr>
              <w:t xml:space="preserve">paminėtina, jog </w:t>
            </w:r>
            <w:r w:rsidRPr="00156A75">
              <w:rPr>
                <w:rFonts w:ascii="Times New Roman" w:hAnsi="Times New Roman" w:cs="Times New Roman"/>
                <w:sz w:val="24"/>
                <w:szCs w:val="24"/>
                <w:shd w:val="clear" w:color="auto" w:fill="FFFFFF"/>
              </w:rPr>
              <w:t>Lietuvos Respublikos darbo kodeks</w:t>
            </w:r>
            <w:r w:rsidR="009C7ED9" w:rsidRPr="002F3688">
              <w:rPr>
                <w:rFonts w:ascii="Times New Roman" w:hAnsi="Times New Roman" w:cs="Times New Roman"/>
                <w:sz w:val="24"/>
                <w:szCs w:val="24"/>
                <w:shd w:val="clear" w:color="auto" w:fill="FFFFFF"/>
              </w:rPr>
              <w:t>o</w:t>
            </w:r>
            <w:r w:rsidR="00EF3D99" w:rsidRPr="002F3688">
              <w:rPr>
                <w:rFonts w:ascii="Times New Roman" w:hAnsi="Times New Roman" w:cs="Times New Roman"/>
                <w:sz w:val="24"/>
                <w:szCs w:val="24"/>
                <w:shd w:val="clear" w:color="auto" w:fill="FFFFFF"/>
              </w:rPr>
              <w:t xml:space="preserve"> 144 </w:t>
            </w:r>
            <w:r w:rsidRPr="002F3688">
              <w:rPr>
                <w:rFonts w:ascii="Times New Roman" w:hAnsi="Times New Roman" w:cs="Times New Roman"/>
                <w:sz w:val="24"/>
                <w:szCs w:val="24"/>
                <w:shd w:val="clear" w:color="auto" w:fill="FFFFFF"/>
              </w:rPr>
              <w:t xml:space="preserve">straipsnio </w:t>
            </w:r>
            <w:r w:rsidR="00EF3D99" w:rsidRPr="002F3688">
              <w:rPr>
                <w:rFonts w:ascii="Times New Roman" w:hAnsi="Times New Roman" w:cs="Times New Roman"/>
                <w:sz w:val="24"/>
                <w:szCs w:val="24"/>
                <w:shd w:val="clear" w:color="auto" w:fill="FFFFFF"/>
              </w:rPr>
              <w:t>6</w:t>
            </w:r>
            <w:r w:rsidRPr="002F3688">
              <w:rPr>
                <w:rFonts w:ascii="Times New Roman" w:hAnsi="Times New Roman" w:cs="Times New Roman"/>
                <w:sz w:val="24"/>
                <w:szCs w:val="24"/>
                <w:shd w:val="clear" w:color="auto" w:fill="FFFFFF"/>
              </w:rPr>
              <w:t xml:space="preserve"> dalyje nurodyta, kad </w:t>
            </w:r>
            <w:r w:rsidR="00EF3D99" w:rsidRPr="002F3688">
              <w:rPr>
                <w:rFonts w:ascii="Times New Roman" w:hAnsi="Times New Roman" w:cs="Times New Roman"/>
                <w:color w:val="000000"/>
                <w:sz w:val="24"/>
                <w:szCs w:val="24"/>
              </w:rPr>
              <w:t>juridinio asmens vadovauja</w:t>
            </w:r>
            <w:r w:rsidR="00396F95" w:rsidRPr="002F3688">
              <w:rPr>
                <w:rFonts w:ascii="Times New Roman" w:hAnsi="Times New Roman" w:cs="Times New Roman"/>
                <w:color w:val="000000"/>
                <w:sz w:val="24"/>
                <w:szCs w:val="24"/>
              </w:rPr>
              <w:t>mas</w:t>
            </w:r>
            <w:r w:rsidR="00EF3D99" w:rsidRPr="002F3688">
              <w:rPr>
                <w:rFonts w:ascii="Times New Roman" w:hAnsi="Times New Roman" w:cs="Times New Roman"/>
                <w:color w:val="000000"/>
                <w:sz w:val="24"/>
                <w:szCs w:val="24"/>
              </w:rPr>
              <w:t xml:space="preserve"> </w:t>
            </w:r>
            <w:r w:rsidR="00396F95" w:rsidRPr="002F3688">
              <w:rPr>
                <w:rFonts w:ascii="Times New Roman" w:hAnsi="Times New Roman" w:cs="Times New Roman"/>
                <w:color w:val="000000"/>
                <w:sz w:val="24"/>
                <w:szCs w:val="24"/>
              </w:rPr>
              <w:t xml:space="preserve">pareigas einančių </w:t>
            </w:r>
            <w:r w:rsidR="00EF3D99" w:rsidRPr="002F3688">
              <w:rPr>
                <w:rFonts w:ascii="Times New Roman" w:hAnsi="Times New Roman" w:cs="Times New Roman"/>
                <w:color w:val="000000"/>
                <w:sz w:val="24"/>
                <w:szCs w:val="24"/>
              </w:rPr>
              <w:t>darbuotojų darbo poilsio dieną, švenčių dieną, darbo naktį ir viršvalandinio darbo apskaita tvarkoma ir už jį mokama kaip už darbą įprastiniu darbo laiko režimu, nebent šalys darbo sutartyje susitaria kitaip.</w:t>
            </w:r>
          </w:p>
        </w:tc>
      </w:tr>
      <w:tr w:rsidR="00526891" w:rsidRPr="002F3688" w:rsidTr="00DA22B5">
        <w:trPr>
          <w:trHeight w:val="59"/>
        </w:trPr>
        <w:tc>
          <w:tcPr>
            <w:tcW w:w="2552" w:type="dxa"/>
          </w:tcPr>
          <w:p w:rsidR="002625EE" w:rsidRPr="002F3688" w:rsidRDefault="002625EE" w:rsidP="001116E2">
            <w:pPr>
              <w:jc w:val="both"/>
              <w:rPr>
                <w:rFonts w:ascii="Times New Roman" w:hAnsi="Times New Roman" w:cs="Times New Roman"/>
                <w:sz w:val="24"/>
                <w:szCs w:val="24"/>
              </w:rPr>
            </w:pPr>
          </w:p>
        </w:tc>
        <w:tc>
          <w:tcPr>
            <w:tcW w:w="4933" w:type="dxa"/>
          </w:tcPr>
          <w:p w:rsidR="002625EE" w:rsidRPr="005841AC" w:rsidRDefault="00ED7973" w:rsidP="00ED7973">
            <w:pPr>
              <w:jc w:val="both"/>
              <w:rPr>
                <w:rFonts w:ascii="Times New Roman" w:hAnsi="Times New Roman" w:cs="Times New Roman"/>
                <w:sz w:val="24"/>
                <w:szCs w:val="24"/>
              </w:rPr>
            </w:pPr>
            <w:r w:rsidRPr="005841AC">
              <w:rPr>
                <w:rFonts w:ascii="Times New Roman" w:hAnsi="Times New Roman" w:cs="Times New Roman"/>
                <w:sz w:val="24"/>
                <w:szCs w:val="24"/>
              </w:rPr>
              <w:t>3. Įstatymo 6 straipsnyje taip pat nėra numatomas apmokėjimas už teisėjų viršvalandinį darbą. Atkreiptinas dėmesys, kad toks apmokėjimas numatytas Teisėjų atlyginimų įstatymo 6 straipsnio redakcijoje, kurios konstitucing</w:t>
            </w:r>
            <w:r w:rsidRPr="00A320AB">
              <w:rPr>
                <w:rFonts w:ascii="Times New Roman" w:hAnsi="Times New Roman" w:cs="Times New Roman"/>
                <w:sz w:val="24"/>
                <w:szCs w:val="24"/>
              </w:rPr>
              <w:t>umą vertino Konstitucinis Teismas. Nutarime konstatuota, kad „Lietuvos Respublikos</w:t>
            </w:r>
            <w:bookmarkStart w:id="1" w:name="nTP1_9000732"/>
            <w:r w:rsidRPr="00A320AB">
              <w:rPr>
                <w:rFonts w:ascii="Times New Roman" w:hAnsi="Times New Roman" w:cs="Times New Roman"/>
                <w:sz w:val="24"/>
                <w:szCs w:val="24"/>
              </w:rPr>
              <w:t xml:space="preserve"> </w:t>
            </w:r>
            <w:hyperlink r:id="rId9" w:tgtFrame="_blank" w:tooltip="Lietuvos Respublikos teisėjų atlyginimų įstatymas" w:history="1">
              <w:r w:rsidRPr="002F3688">
                <w:rPr>
                  <w:rFonts w:ascii="Times New Roman" w:hAnsi="Times New Roman" w:cs="Times New Roman"/>
                  <w:sz w:val="24"/>
                  <w:szCs w:val="24"/>
                </w:rPr>
                <w:t>teisėjų atlyginimų įstatymo</w:t>
              </w:r>
            </w:hyperlink>
            <w:bookmarkStart w:id="2" w:name="pnTP1_9000732"/>
            <w:bookmarkStart w:id="3" w:name="nTP1_9000733"/>
            <w:bookmarkEnd w:id="1"/>
            <w:bookmarkEnd w:id="2"/>
            <w:r w:rsidRPr="002F3688">
              <w:rPr>
                <w:rFonts w:ascii="Times New Roman" w:hAnsi="Times New Roman" w:cs="Times New Roman"/>
                <w:sz w:val="24"/>
                <w:szCs w:val="24"/>
              </w:rPr>
              <w:t xml:space="preserve"> </w:t>
            </w:r>
            <w:hyperlink r:id="rId10" w:tgtFrame="_blank" w:tooltip="Vienkartinė priemoka" w:history="1">
              <w:r w:rsidRPr="002F3688">
                <w:rPr>
                  <w:rFonts w:ascii="Times New Roman" w:hAnsi="Times New Roman" w:cs="Times New Roman"/>
                  <w:sz w:val="24"/>
                  <w:szCs w:val="24"/>
                </w:rPr>
                <w:t>6</w:t>
              </w:r>
            </w:hyperlink>
            <w:bookmarkStart w:id="4" w:name="pnTP1_9000733"/>
            <w:bookmarkEnd w:id="3"/>
            <w:bookmarkEnd w:id="4"/>
            <w:r w:rsidR="00666577" w:rsidRPr="002F3688">
              <w:rPr>
                <w:rFonts w:ascii="Times New Roman" w:hAnsi="Times New Roman" w:cs="Times New Roman"/>
                <w:sz w:val="24"/>
                <w:szCs w:val="24"/>
              </w:rPr>
              <w:t> </w:t>
            </w:r>
            <w:r w:rsidRPr="002F3688">
              <w:rPr>
                <w:rFonts w:ascii="Times New Roman" w:hAnsi="Times New Roman" w:cs="Times New Roman"/>
                <w:sz w:val="24"/>
                <w:szCs w:val="24"/>
              </w:rPr>
              <w:t>straipsnio 1 dalis (</w:t>
            </w:r>
            <w:proofErr w:type="spellStart"/>
            <w:r w:rsidRPr="002F3688">
              <w:rPr>
                <w:rFonts w:ascii="Times New Roman" w:hAnsi="Times New Roman" w:cs="Times New Roman"/>
                <w:sz w:val="24"/>
                <w:szCs w:val="24"/>
              </w:rPr>
              <w:t>Žin</w:t>
            </w:r>
            <w:proofErr w:type="spellEnd"/>
            <w:r w:rsidRPr="002F3688">
              <w:rPr>
                <w:rFonts w:ascii="Times New Roman" w:hAnsi="Times New Roman" w:cs="Times New Roman"/>
                <w:sz w:val="24"/>
                <w:szCs w:val="24"/>
              </w:rPr>
              <w:t xml:space="preserve">., 2008, Nr. 131-5022) tiek, kiek ribojama teisėjų teisė gauti teisingą atlyginimą už </w:t>
            </w:r>
            <w:r w:rsidRPr="005841AC">
              <w:rPr>
                <w:rFonts w:ascii="Times New Roman" w:hAnsi="Times New Roman" w:cs="Times New Roman"/>
                <w:i/>
                <w:iCs/>
                <w:sz w:val="24"/>
                <w:szCs w:val="24"/>
              </w:rPr>
              <w:t>viršvalandinį darbą</w:t>
            </w:r>
            <w:r w:rsidRPr="005841AC">
              <w:rPr>
                <w:rFonts w:ascii="Times New Roman" w:hAnsi="Times New Roman" w:cs="Times New Roman"/>
                <w:sz w:val="24"/>
                <w:szCs w:val="24"/>
              </w:rPr>
              <w:t>, už darbą švenčių ir poilsio dienomis, prieštarauja Lietuvos Respubli</w:t>
            </w:r>
            <w:r w:rsidRPr="00A320AB">
              <w:rPr>
                <w:rFonts w:ascii="Times New Roman" w:hAnsi="Times New Roman" w:cs="Times New Roman"/>
                <w:sz w:val="24"/>
                <w:szCs w:val="24"/>
              </w:rPr>
              <w:t>kos</w:t>
            </w:r>
            <w:bookmarkStart w:id="5" w:name="nTP1_9000736"/>
            <w:r w:rsidRPr="00A320AB">
              <w:rPr>
                <w:rFonts w:ascii="Times New Roman" w:hAnsi="Times New Roman" w:cs="Times New Roman"/>
                <w:sz w:val="24"/>
                <w:szCs w:val="24"/>
              </w:rPr>
              <w:t xml:space="preserve"> </w:t>
            </w:r>
            <w:hyperlink r:id="rId11" w:tgtFrame="_blank" w:tooltip="Lietuvos Respublikos Konstitucija" w:history="1">
              <w:r w:rsidRPr="002F3688">
                <w:rPr>
                  <w:rFonts w:ascii="Times New Roman" w:hAnsi="Times New Roman" w:cs="Times New Roman"/>
                  <w:sz w:val="24"/>
                  <w:szCs w:val="24"/>
                </w:rPr>
                <w:t>Konstitucijos</w:t>
              </w:r>
            </w:hyperlink>
            <w:bookmarkStart w:id="6" w:name="pnTP1_9000736"/>
            <w:bookmarkStart w:id="7" w:name="nTP1_9000737"/>
            <w:bookmarkEnd w:id="5"/>
            <w:bookmarkEnd w:id="6"/>
            <w:r w:rsidRPr="002F3688">
              <w:rPr>
                <w:rFonts w:ascii="Times New Roman" w:hAnsi="Times New Roman" w:cs="Times New Roman"/>
                <w:sz w:val="24"/>
                <w:szCs w:val="24"/>
              </w:rPr>
              <w:t xml:space="preserve"> </w:t>
            </w:r>
            <w:hyperlink r:id="rId12" w:tgtFrame="_blank" w:tooltip="[Kiekvienas žmogus gali laisvai pasirinkti darbą bei verslą...]" w:history="1">
              <w:r w:rsidRPr="002F3688">
                <w:rPr>
                  <w:rFonts w:ascii="Times New Roman" w:hAnsi="Times New Roman" w:cs="Times New Roman"/>
                  <w:sz w:val="24"/>
                  <w:szCs w:val="24"/>
                </w:rPr>
                <w:t>48</w:t>
              </w:r>
            </w:hyperlink>
            <w:bookmarkStart w:id="8" w:name="pnTP1_9000737"/>
            <w:bookmarkEnd w:id="7"/>
            <w:bookmarkEnd w:id="8"/>
            <w:r w:rsidR="00666577" w:rsidRPr="002F3688">
              <w:rPr>
                <w:rFonts w:ascii="Times New Roman" w:hAnsi="Times New Roman" w:cs="Times New Roman"/>
                <w:sz w:val="24"/>
                <w:szCs w:val="24"/>
              </w:rPr>
              <w:t> </w:t>
            </w:r>
            <w:r w:rsidRPr="002F3688">
              <w:rPr>
                <w:rFonts w:ascii="Times New Roman" w:hAnsi="Times New Roman" w:cs="Times New Roman"/>
                <w:sz w:val="24"/>
                <w:szCs w:val="24"/>
              </w:rPr>
              <w:t>straipsnio 1 dalies nuostatai „Kiekvienas žmogus &lt;...&gt; turi teisę &lt;...&gt; gauti teisingą apmokėjimą už darbą &lt;...&gt;“, konstituciniam teisinės valstybės principui.“</w:t>
            </w:r>
          </w:p>
          <w:p w:rsidR="003B25BF" w:rsidRPr="003914E1" w:rsidRDefault="003B25BF" w:rsidP="003B25BF">
            <w:pPr>
              <w:jc w:val="both"/>
              <w:rPr>
                <w:rFonts w:ascii="Times New Roman" w:eastAsia="Times New Roman" w:hAnsi="Times New Roman" w:cs="Times New Roman"/>
                <w:sz w:val="24"/>
                <w:szCs w:val="24"/>
                <w:lang w:eastAsia="lt-LT"/>
              </w:rPr>
            </w:pPr>
            <w:r w:rsidRPr="00A320AB">
              <w:rPr>
                <w:rFonts w:ascii="Times New Roman" w:hAnsi="Times New Roman" w:cs="Times New Roman"/>
                <w:sz w:val="24"/>
                <w:szCs w:val="24"/>
              </w:rPr>
              <w:t xml:space="preserve">Įstatymo projekto rengėjai argumentuoja, kad nuo 2020 m. sausio 1 d. Lietuvos Respublikos teismų </w:t>
            </w:r>
            <w:r w:rsidRPr="00024D3C">
              <w:rPr>
                <w:rFonts w:ascii="Times New Roman" w:hAnsi="Times New Roman" w:cs="Times New Roman"/>
                <w:sz w:val="24"/>
                <w:szCs w:val="24"/>
              </w:rPr>
              <w:t>įstatymas buvo papildytas 44</w:t>
            </w:r>
            <w:r w:rsidRPr="00614FEA">
              <w:rPr>
                <w:rFonts w:ascii="Times New Roman" w:hAnsi="Times New Roman" w:cs="Times New Roman"/>
                <w:sz w:val="24"/>
                <w:szCs w:val="24"/>
                <w:vertAlign w:val="superscript"/>
              </w:rPr>
              <w:t>1</w:t>
            </w:r>
            <w:r w:rsidRPr="00614FEA">
              <w:rPr>
                <w:rFonts w:ascii="Times New Roman" w:hAnsi="Times New Roman" w:cs="Times New Roman"/>
                <w:sz w:val="24"/>
                <w:szCs w:val="24"/>
              </w:rPr>
              <w:t xml:space="preserve"> straipsniu, kurio 1 dalyje numatyta, kad teisėjas savo darbo laiką planuoja ir organizuoja savarankiškai, išskyrus proceso įstatymuose nustatytus atvejus. Visgi minėto įstatymo pakeitimo aiškinamajame rašte nurodyta, kad šiuo pakeitimu įtvirtinta </w:t>
            </w:r>
            <w:proofErr w:type="spellStart"/>
            <w:r w:rsidRPr="00614FEA">
              <w:rPr>
                <w:rFonts w:ascii="Times New Roman" w:hAnsi="Times New Roman" w:cs="Times New Roman"/>
                <w:i/>
                <w:iCs/>
                <w:sz w:val="24"/>
                <w:szCs w:val="24"/>
              </w:rPr>
              <w:t>de</w:t>
            </w:r>
            <w:proofErr w:type="spellEnd"/>
            <w:r w:rsidR="00666577" w:rsidRPr="00614FEA">
              <w:rPr>
                <w:rFonts w:ascii="Times New Roman" w:hAnsi="Times New Roman" w:cs="Times New Roman"/>
                <w:i/>
                <w:iCs/>
                <w:sz w:val="24"/>
                <w:szCs w:val="24"/>
              </w:rPr>
              <w:t> </w:t>
            </w:r>
            <w:proofErr w:type="spellStart"/>
            <w:r w:rsidRPr="00614FEA">
              <w:rPr>
                <w:rFonts w:ascii="Times New Roman" w:hAnsi="Times New Roman" w:cs="Times New Roman"/>
                <w:i/>
                <w:iCs/>
                <w:sz w:val="24"/>
                <w:szCs w:val="24"/>
              </w:rPr>
              <w:t>facto</w:t>
            </w:r>
            <w:proofErr w:type="spellEnd"/>
            <w:r w:rsidRPr="00614FEA">
              <w:rPr>
                <w:rFonts w:ascii="Times New Roman" w:hAnsi="Times New Roman" w:cs="Times New Roman"/>
                <w:sz w:val="24"/>
                <w:szCs w:val="24"/>
              </w:rPr>
              <w:t xml:space="preserve"> jau egzistuojanti situacija. Be to, Įstatymo projekto rengėjai teigia, kad </w:t>
            </w:r>
            <w:r w:rsidRPr="0067667F">
              <w:rPr>
                <w:rFonts w:ascii="Times New Roman" w:hAnsi="Times New Roman" w:cs="Times New Roman"/>
                <w:color w:val="000000"/>
                <w:sz w:val="24"/>
                <w:szCs w:val="24"/>
              </w:rPr>
              <w:t>Teismų įstatyme nėra numatyta teisėjų darbo laiko norma, kurią viršijus galėtų būti skaičiuojami viršvalandžiai. Manytume, kad apmokėjimo už teisėjų viršvalandinį darbą klausimas galėtų būti sprendžiamas, pavyzdžiui, pagal analogiją su apmokėjimu už padidėjusį darbų krūvį (Įstatymo 6 straipsnio 6 dalis), o tokio apmokėjimo detalią tvarką nustatytų Teisėjų taryba (Įstatymo 6</w:t>
            </w:r>
            <w:r w:rsidR="00666577" w:rsidRPr="0067667F">
              <w:rPr>
                <w:rFonts w:ascii="Times New Roman" w:hAnsi="Times New Roman" w:cs="Times New Roman"/>
                <w:color w:val="000000"/>
                <w:sz w:val="24"/>
                <w:szCs w:val="24"/>
              </w:rPr>
              <w:t> </w:t>
            </w:r>
            <w:r w:rsidRPr="00156A75">
              <w:rPr>
                <w:rFonts w:ascii="Times New Roman" w:hAnsi="Times New Roman" w:cs="Times New Roman"/>
                <w:color w:val="000000"/>
                <w:sz w:val="24"/>
                <w:szCs w:val="24"/>
              </w:rPr>
              <w:t>straipsnio 9 dalis).</w:t>
            </w:r>
          </w:p>
        </w:tc>
        <w:tc>
          <w:tcPr>
            <w:tcW w:w="7541" w:type="dxa"/>
          </w:tcPr>
          <w:p w:rsidR="00156A3B" w:rsidRPr="002F3688" w:rsidRDefault="00D35A02" w:rsidP="00156A3B">
            <w:pPr>
              <w:jc w:val="both"/>
              <w:rPr>
                <w:rFonts w:ascii="Times New Roman" w:hAnsi="Times New Roman" w:cs="Times New Roman"/>
                <w:b/>
                <w:sz w:val="24"/>
                <w:szCs w:val="24"/>
              </w:rPr>
            </w:pPr>
            <w:r w:rsidRPr="002F3688">
              <w:rPr>
                <w:rFonts w:ascii="Times New Roman" w:hAnsi="Times New Roman" w:cs="Times New Roman"/>
                <w:b/>
                <w:sz w:val="24"/>
                <w:szCs w:val="24"/>
              </w:rPr>
              <w:lastRenderedPageBreak/>
              <w:t>Nea</w:t>
            </w:r>
            <w:r w:rsidR="00156A3B" w:rsidRPr="002F3688">
              <w:rPr>
                <w:rFonts w:ascii="Times New Roman" w:hAnsi="Times New Roman" w:cs="Times New Roman"/>
                <w:b/>
                <w:sz w:val="24"/>
                <w:szCs w:val="24"/>
              </w:rPr>
              <w:t>tsižvelgta.</w:t>
            </w:r>
          </w:p>
          <w:p w:rsidR="00F15E71" w:rsidRPr="00614FEA" w:rsidRDefault="005A4CF0" w:rsidP="008D55FC">
            <w:pPr>
              <w:pStyle w:val="Data"/>
              <w:jc w:val="both"/>
              <w:rPr>
                <w:color w:val="000000"/>
              </w:rPr>
            </w:pPr>
            <w:r w:rsidRPr="002F3688">
              <w:t xml:space="preserve">Atkreiptinas dėmesys, kad nuo 2018 m. balandžio 27 d. Teisėjų tarybos apraše </w:t>
            </w:r>
            <w:r w:rsidR="00F15E71" w:rsidRPr="002F3688">
              <w:t>teisėjų viršvalandin</w:t>
            </w:r>
            <w:r w:rsidR="00396F95" w:rsidRPr="002F3688">
              <w:t>io</w:t>
            </w:r>
            <w:r w:rsidR="00F15E71" w:rsidRPr="002F3688">
              <w:t xml:space="preserve"> darb</w:t>
            </w:r>
            <w:r w:rsidR="00396F95" w:rsidRPr="002F3688">
              <w:t>o</w:t>
            </w:r>
            <w:r w:rsidR="00F15E71" w:rsidRPr="002F3688">
              <w:t xml:space="preserve"> </w:t>
            </w:r>
            <w:r w:rsidR="00396F95" w:rsidRPr="002F3688">
              <w:t>apmokėjimas ne</w:t>
            </w:r>
            <w:r w:rsidR="00F15E71" w:rsidRPr="002F3688">
              <w:t>reglament</w:t>
            </w:r>
            <w:r w:rsidR="00396F95" w:rsidRPr="002F3688">
              <w:t>uojamas</w:t>
            </w:r>
            <w:r w:rsidR="004E78F7" w:rsidRPr="002F3688">
              <w:t xml:space="preserve">. Teisėjų viršvalandinis darbas šiuo metu </w:t>
            </w:r>
            <w:r w:rsidR="00614FEA">
              <w:t>ne</w:t>
            </w:r>
            <w:r w:rsidR="004E78F7" w:rsidRPr="00614FEA">
              <w:t xml:space="preserve">apskaitomas ir už jį </w:t>
            </w:r>
            <w:r w:rsidR="00614FEA">
              <w:t>ne</w:t>
            </w:r>
            <w:r w:rsidR="00396F95" w:rsidRPr="00614FEA">
              <w:t>mok</w:t>
            </w:r>
            <w:r w:rsidR="004E78F7" w:rsidRPr="00614FEA">
              <w:t xml:space="preserve">ama. Teisėjai savo </w:t>
            </w:r>
            <w:r w:rsidR="004E78F7" w:rsidRPr="00614FEA">
              <w:rPr>
                <w:u w:val="single"/>
              </w:rPr>
              <w:t>darbą planuoja ir organizuoja savarankiškai</w:t>
            </w:r>
            <w:r w:rsidR="004E78F7" w:rsidRPr="00614FEA">
              <w:t xml:space="preserve"> (</w:t>
            </w:r>
            <w:r w:rsidR="0018418A" w:rsidRPr="00614FEA">
              <w:t>T</w:t>
            </w:r>
            <w:r w:rsidR="004E78F7" w:rsidRPr="00614FEA">
              <w:t>eismų įstatymo 44</w:t>
            </w:r>
            <w:r w:rsidR="004E78F7" w:rsidRPr="00614FEA">
              <w:rPr>
                <w:vertAlign w:val="superscript"/>
              </w:rPr>
              <w:t>1</w:t>
            </w:r>
            <w:r w:rsidR="004E78F7" w:rsidRPr="00614FEA">
              <w:t xml:space="preserve"> str. 1 d.)</w:t>
            </w:r>
            <w:r w:rsidR="00651269" w:rsidRPr="00614FEA">
              <w:t xml:space="preserve">. Teisėjų darbo laiko norma </w:t>
            </w:r>
            <w:r w:rsidR="00396F95" w:rsidRPr="00614FEA">
              <w:t>ne</w:t>
            </w:r>
            <w:r w:rsidR="00651269" w:rsidRPr="00614FEA">
              <w:t>nustatyta, todėl nėra atskaitos taško, nuo kurio būtų skaičiuojami viršvalandžiai.</w:t>
            </w:r>
            <w:r w:rsidR="008172F9" w:rsidRPr="0067667F">
              <w:t xml:space="preserve"> </w:t>
            </w:r>
            <w:r w:rsidR="008172F9" w:rsidRPr="0067667F">
              <w:rPr>
                <w:color w:val="000000"/>
              </w:rPr>
              <w:t xml:space="preserve">Teisėjai, organizuodami ir planuodami savo darbo laiką savarankiškai, gali vienos dienos </w:t>
            </w:r>
            <w:r w:rsidR="007556DF" w:rsidRPr="0067667F">
              <w:rPr>
                <w:color w:val="000000"/>
              </w:rPr>
              <w:t xml:space="preserve">viršytą įprastą </w:t>
            </w:r>
            <w:r w:rsidR="007556DF" w:rsidRPr="0067667F">
              <w:t>teismo d</w:t>
            </w:r>
            <w:r w:rsidR="007556DF" w:rsidRPr="00614FEA">
              <w:t xml:space="preserve">arbo tvarkos taisyklėse nustatytą darbo </w:t>
            </w:r>
            <w:r w:rsidR="007556DF" w:rsidRPr="00614FEA">
              <w:rPr>
                <w:color w:val="000000"/>
              </w:rPr>
              <w:t xml:space="preserve">valandų skaičių </w:t>
            </w:r>
            <w:r w:rsidR="008172F9" w:rsidRPr="00614FEA">
              <w:rPr>
                <w:color w:val="000000"/>
              </w:rPr>
              <w:t>kompensuoti</w:t>
            </w:r>
            <w:r w:rsidR="00396F95" w:rsidRPr="00614FEA">
              <w:rPr>
                <w:color w:val="000000"/>
              </w:rPr>
              <w:t>,</w:t>
            </w:r>
            <w:r w:rsidR="008172F9" w:rsidRPr="00614FEA">
              <w:rPr>
                <w:color w:val="000000"/>
              </w:rPr>
              <w:t xml:space="preserve"> kitą dieną dirbdami trumpiau.</w:t>
            </w:r>
          </w:p>
          <w:p w:rsidR="002625EE" w:rsidRPr="00614FEA" w:rsidRDefault="008172F9" w:rsidP="00614FEA">
            <w:pPr>
              <w:pStyle w:val="Data"/>
              <w:jc w:val="both"/>
              <w:rPr>
                <w:b/>
              </w:rPr>
            </w:pPr>
            <w:r w:rsidRPr="0067667F">
              <w:t>Be to, d</w:t>
            </w:r>
            <w:r w:rsidR="00651269" w:rsidRPr="0067667F">
              <w:t xml:space="preserve">ėl viršvalandžių </w:t>
            </w:r>
            <w:r w:rsidR="00E21902" w:rsidRPr="006E423C">
              <w:t xml:space="preserve">apmokėjimo </w:t>
            </w:r>
            <w:r w:rsidR="00651269" w:rsidRPr="002F3688">
              <w:t>savo išvadose pastabų nepateikė nei T</w:t>
            </w:r>
            <w:r w:rsidR="000E409E" w:rsidRPr="002F3688">
              <w:t>eisėjų t</w:t>
            </w:r>
            <w:r w:rsidR="00651269" w:rsidRPr="002F3688">
              <w:t>aryba, nei Nacionalinė teismų administracija</w:t>
            </w:r>
            <w:r w:rsidR="00614FEA">
              <w:rPr>
                <w:color w:val="000000"/>
              </w:rPr>
              <w:t xml:space="preserve"> – </w:t>
            </w:r>
            <w:r w:rsidR="00107404" w:rsidRPr="00614FEA">
              <w:rPr>
                <w:color w:val="000000"/>
              </w:rPr>
              <w:t>teismus aptarnaujanti institucija.</w:t>
            </w:r>
            <w:r w:rsidRPr="00614FEA">
              <w:rPr>
                <w:color w:val="000000"/>
              </w:rPr>
              <w:t xml:space="preserve"> </w:t>
            </w:r>
          </w:p>
        </w:tc>
      </w:tr>
      <w:tr w:rsidR="001A74E8" w:rsidRPr="002F3688" w:rsidTr="00DA22B5">
        <w:trPr>
          <w:trHeight w:val="59"/>
        </w:trPr>
        <w:tc>
          <w:tcPr>
            <w:tcW w:w="2552" w:type="dxa"/>
          </w:tcPr>
          <w:p w:rsidR="001A74E8" w:rsidRPr="002F3688" w:rsidRDefault="001A74E8" w:rsidP="001116E2">
            <w:pPr>
              <w:jc w:val="both"/>
              <w:rPr>
                <w:rFonts w:ascii="Times New Roman" w:hAnsi="Times New Roman" w:cs="Times New Roman"/>
                <w:sz w:val="24"/>
                <w:szCs w:val="24"/>
              </w:rPr>
            </w:pPr>
          </w:p>
        </w:tc>
        <w:tc>
          <w:tcPr>
            <w:tcW w:w="4933" w:type="dxa"/>
          </w:tcPr>
          <w:p w:rsidR="004B0D94" w:rsidRPr="002F3688" w:rsidRDefault="004B0D94" w:rsidP="004B0D94">
            <w:pPr>
              <w:autoSpaceDE w:val="0"/>
              <w:autoSpaceDN w:val="0"/>
              <w:adjustRightInd w:val="0"/>
              <w:jc w:val="both"/>
              <w:rPr>
                <w:rFonts w:ascii="Times New Roman" w:hAnsi="Times New Roman" w:cs="Times New Roman"/>
                <w:sz w:val="24"/>
                <w:szCs w:val="24"/>
              </w:rPr>
            </w:pPr>
            <w:r w:rsidRPr="005841AC">
              <w:rPr>
                <w:rFonts w:ascii="Times New Roman" w:hAnsi="Times New Roman" w:cs="Times New Roman"/>
                <w:color w:val="000000"/>
                <w:sz w:val="24"/>
                <w:szCs w:val="24"/>
              </w:rPr>
              <w:t xml:space="preserve">4. </w:t>
            </w:r>
            <w:r w:rsidRPr="005841AC">
              <w:rPr>
                <w:rFonts w:ascii="Times New Roman" w:hAnsi="Times New Roman" w:cs="Times New Roman"/>
                <w:sz w:val="24"/>
                <w:szCs w:val="24"/>
              </w:rPr>
              <w:t xml:space="preserve">Argumentuojant Įstatymo 6 straipsnio 4 dalį, nustatantį apmokėjimą teisėjams </w:t>
            </w:r>
            <w:r w:rsidRPr="00A320AB">
              <w:rPr>
                <w:rFonts w:ascii="Times New Roman" w:hAnsi="Times New Roman" w:cs="Times New Roman"/>
                <w:sz w:val="24"/>
                <w:szCs w:val="24"/>
                <w:lang w:eastAsia="lt-LT"/>
              </w:rPr>
              <w:t xml:space="preserve">už budėjimą poilsio ir švenčių dienomis namuose, </w:t>
            </w:r>
            <w:r w:rsidRPr="00024D3C">
              <w:rPr>
                <w:rFonts w:ascii="Times New Roman" w:hAnsi="Times New Roman" w:cs="Times New Roman"/>
                <w:sz w:val="24"/>
                <w:szCs w:val="24"/>
              </w:rPr>
              <w:t xml:space="preserve">aiškinamajame rašte </w:t>
            </w:r>
            <w:r w:rsidRPr="00614FEA">
              <w:rPr>
                <w:rFonts w:ascii="Times New Roman" w:hAnsi="Times New Roman" w:cs="Times New Roman"/>
                <w:sz w:val="24"/>
                <w:szCs w:val="24"/>
              </w:rPr>
              <w:t xml:space="preserve">nurodoma, kad toks </w:t>
            </w:r>
            <w:r w:rsidRPr="00614FEA">
              <w:rPr>
                <w:rFonts w:ascii="Times New Roman" w:hAnsi="Times New Roman" w:cs="Times New Roman"/>
                <w:i/>
                <w:iCs/>
                <w:sz w:val="24"/>
                <w:szCs w:val="24"/>
              </w:rPr>
              <w:t>apmokėjimo dydis būtų šiek tiek mažesnis</w:t>
            </w:r>
            <w:r w:rsidRPr="00614FEA">
              <w:rPr>
                <w:rFonts w:ascii="Times New Roman" w:hAnsi="Times New Roman" w:cs="Times New Roman"/>
                <w:sz w:val="24"/>
                <w:szCs w:val="24"/>
              </w:rPr>
              <w:t xml:space="preserve"> nei šiuo metu numatytas Kompensavimo teisėjams už darbą poilsio ir švenčių dienomis bei budėjimą tvarkos apraše, patvirtintame Teisėjų tarybos 2014 m. gruodžio 19 d. nutarimu Nr.</w:t>
            </w:r>
            <w:r w:rsidR="00666577" w:rsidRPr="00614FEA">
              <w:rPr>
                <w:rFonts w:ascii="Times New Roman" w:hAnsi="Times New Roman" w:cs="Times New Roman"/>
                <w:sz w:val="24"/>
                <w:szCs w:val="24"/>
              </w:rPr>
              <w:t> </w:t>
            </w:r>
            <w:r w:rsidRPr="0067667F">
              <w:rPr>
                <w:rFonts w:ascii="Times New Roman" w:hAnsi="Times New Roman" w:cs="Times New Roman"/>
                <w:sz w:val="24"/>
                <w:szCs w:val="24"/>
              </w:rPr>
              <w:t xml:space="preserve">13P-167-(7.1.2) „Dėl Pavyzdinio kompensavimo teisėjams už viršvalandinį darbą, </w:t>
            </w:r>
            <w:r w:rsidRPr="0067667F">
              <w:rPr>
                <w:rFonts w:ascii="Times New Roman" w:hAnsi="Times New Roman" w:cs="Times New Roman"/>
                <w:sz w:val="24"/>
                <w:szCs w:val="24"/>
              </w:rPr>
              <w:lastRenderedPageBreak/>
              <w:t xml:space="preserve">darbą poilsio ir švenčių dienomis bei budėjimą tvarkos aprašo patvirtinimo“. Pažymėtina, kad </w:t>
            </w:r>
            <w:r w:rsidRPr="0067667F">
              <w:rPr>
                <w:rFonts w:ascii="Times New Roman" w:hAnsi="Times New Roman" w:cs="Times New Roman"/>
                <w:sz w:val="24"/>
                <w:szCs w:val="24"/>
                <w:shd w:val="clear" w:color="auto" w:fill="FFFFFF"/>
              </w:rPr>
              <w:t xml:space="preserve">Konstitucinis Teismas dar 1995 m. gruodžio 6 d. nutarime, analizuodamas Lietuvos Respublikos Konstitucijos 109 straipsnyje įtvirtinto teisėjo ir teismų nepriklausomumo principo garantijas, yra pažymėjęs, kad bet kokie mėginimai mažinti teisėjo atlyginimą ar kitas socialines garantijas </w:t>
            </w:r>
            <w:r w:rsidRPr="006E423C">
              <w:rPr>
                <w:rFonts w:ascii="Times New Roman" w:hAnsi="Times New Roman" w:cs="Times New Roman"/>
                <w:sz w:val="24"/>
                <w:szCs w:val="24"/>
                <w:shd w:val="clear" w:color="auto" w:fill="FFFFFF"/>
              </w:rPr>
              <w:t>arba teismų finansavimo ribojimas yra traktuojami kaip kėsinimasis į teisėjo ar teismų nepriklausomumą. Konstitucinio Teismo 1999</w:t>
            </w:r>
            <w:r w:rsidR="00666577" w:rsidRPr="00156A75">
              <w:rPr>
                <w:rFonts w:ascii="Times New Roman" w:hAnsi="Times New Roman" w:cs="Times New Roman"/>
                <w:sz w:val="24"/>
                <w:szCs w:val="24"/>
                <w:shd w:val="clear" w:color="auto" w:fill="FFFFFF"/>
              </w:rPr>
              <w:t> </w:t>
            </w:r>
            <w:r w:rsidRPr="002F3688">
              <w:rPr>
                <w:rFonts w:ascii="Times New Roman" w:hAnsi="Times New Roman" w:cs="Times New Roman"/>
                <w:sz w:val="24"/>
                <w:szCs w:val="24"/>
                <w:shd w:val="clear" w:color="auto" w:fill="FFFFFF"/>
              </w:rPr>
              <w:t>m. gruodžio 21 d. nutarime taip pat buvo pabrėžta šios taisyklės reikšmė užtikrinant teisėjo ir teismų nepriklausomumą. Šios taisyklės turinys buvo aiškinamas ir Konstitucinio Teismo 2000 m. sausio 12 d. sprendime.</w:t>
            </w:r>
            <w:r w:rsidRPr="002F3688">
              <w:rPr>
                <w:rFonts w:ascii="Times New Roman" w:hAnsi="Times New Roman" w:cs="Times New Roman"/>
                <w:sz w:val="24"/>
                <w:szCs w:val="24"/>
              </w:rPr>
              <w:t xml:space="preserve"> Vienas iš išimtinių atvejų, kada gali būti mažinamas iš valstybės ir savivaldybių biudžetų lėšų finansuojamų institucijų pareigūnų ir valstybės tarnautojų (kitų darbuotojų, kuriems už darbą apmokama iš valstybės ir savivaldybių biudžetų lėšų) atlyginimas, yra valstybėje susiklosčiusi itin sunki ekonominė, finansinė padėtis (</w:t>
            </w:r>
            <w:r w:rsidRPr="002F3688">
              <w:rPr>
                <w:rFonts w:ascii="Times New Roman" w:hAnsi="Times New Roman" w:cs="Times New Roman"/>
                <w:iCs/>
                <w:sz w:val="24"/>
                <w:szCs w:val="24"/>
              </w:rPr>
              <w:t>Konstitucinio Teismo 2010 m. balandžio 20 d. sprendimas). Konstitucinis Teismas taip pat yra konstatavęs, kad oficialiosios konstitucinės valstybės tarnautojų d</w:t>
            </w:r>
            <w:r w:rsidRPr="002F3688">
              <w:rPr>
                <w:rFonts w:ascii="Times New Roman" w:hAnsi="Times New Roman" w:cs="Times New Roman"/>
                <w:sz w:val="24"/>
                <w:szCs w:val="24"/>
              </w:rPr>
              <w:t xml:space="preserve">arbo apmokėjimo doktrinos nuostatos </w:t>
            </w:r>
            <w:proofErr w:type="spellStart"/>
            <w:r w:rsidRPr="002F3688">
              <w:rPr>
                <w:rFonts w:ascii="Times New Roman" w:hAnsi="Times New Roman" w:cs="Times New Roman"/>
                <w:i/>
                <w:iCs/>
                <w:sz w:val="24"/>
                <w:szCs w:val="24"/>
              </w:rPr>
              <w:t>mutatis</w:t>
            </w:r>
            <w:proofErr w:type="spellEnd"/>
            <w:r w:rsidRPr="002F3688">
              <w:rPr>
                <w:rFonts w:ascii="Times New Roman" w:hAnsi="Times New Roman" w:cs="Times New Roman"/>
                <w:i/>
                <w:iCs/>
                <w:sz w:val="24"/>
                <w:szCs w:val="24"/>
              </w:rPr>
              <w:t xml:space="preserve"> </w:t>
            </w:r>
            <w:proofErr w:type="spellStart"/>
            <w:r w:rsidRPr="002F3688">
              <w:rPr>
                <w:rFonts w:ascii="Times New Roman" w:hAnsi="Times New Roman" w:cs="Times New Roman"/>
                <w:i/>
                <w:iCs/>
                <w:sz w:val="24"/>
                <w:szCs w:val="24"/>
              </w:rPr>
              <w:t>mutandis</w:t>
            </w:r>
            <w:proofErr w:type="spellEnd"/>
            <w:r w:rsidRPr="002F3688">
              <w:rPr>
                <w:rFonts w:ascii="Times New Roman" w:hAnsi="Times New Roman" w:cs="Times New Roman"/>
                <w:i/>
                <w:iCs/>
                <w:sz w:val="24"/>
                <w:szCs w:val="24"/>
              </w:rPr>
              <w:t xml:space="preserve"> </w:t>
            </w:r>
            <w:r w:rsidRPr="002F3688">
              <w:rPr>
                <w:rFonts w:ascii="Times New Roman" w:hAnsi="Times New Roman" w:cs="Times New Roman"/>
                <w:sz w:val="24"/>
                <w:szCs w:val="24"/>
              </w:rPr>
              <w:t>taikytinos visiems iš valstybės (savivaldybių) biudžeto atlyginimą gaunantiems asmenims (2007 m. kovo 20 d. nutarimas).</w:t>
            </w:r>
          </w:p>
          <w:p w:rsidR="004B0D94" w:rsidRPr="002F3688" w:rsidRDefault="004B0D94" w:rsidP="004B0D94">
            <w:pPr>
              <w:autoSpaceDE w:val="0"/>
              <w:autoSpaceDN w:val="0"/>
              <w:adjustRightInd w:val="0"/>
              <w:jc w:val="both"/>
              <w:rPr>
                <w:rFonts w:ascii="Times New Roman" w:hAnsi="Times New Roman" w:cs="Times New Roman"/>
                <w:sz w:val="24"/>
                <w:szCs w:val="24"/>
              </w:rPr>
            </w:pPr>
            <w:r w:rsidRPr="002F3688">
              <w:rPr>
                <w:rFonts w:ascii="Times New Roman" w:hAnsi="Times New Roman" w:cs="Times New Roman"/>
                <w:sz w:val="24"/>
                <w:szCs w:val="24"/>
              </w:rPr>
              <w:t xml:space="preserve">Kita vertus, Konstitucinis Teismas Nutarime taip pat yra pasisakęs, kad „įstatymų leidėjas, reguliuodamas santykius, susijusius su teisėjų </w:t>
            </w:r>
            <w:r w:rsidRPr="002F3688">
              <w:rPr>
                <w:rFonts w:ascii="Times New Roman" w:hAnsi="Times New Roman" w:cs="Times New Roman"/>
                <w:sz w:val="24"/>
                <w:szCs w:val="24"/>
              </w:rPr>
              <w:lastRenderedPageBreak/>
              <w:t xml:space="preserve">atlyginimų nustatymu, gali įtvirtinti, jog atlyginimas – teisėjo socialinė (materialinė) garantija – susideda ne iš vienos, o iš kelių sudedamųjų dalių, </w:t>
            </w:r>
            <w:proofErr w:type="spellStart"/>
            <w:r w:rsidRPr="002F3688">
              <w:rPr>
                <w:rFonts w:ascii="Times New Roman" w:hAnsi="Times New Roman" w:cs="Times New Roman"/>
                <w:i/>
                <w:iCs/>
                <w:sz w:val="24"/>
                <w:szCs w:val="24"/>
              </w:rPr>
              <w:t>inter</w:t>
            </w:r>
            <w:proofErr w:type="spellEnd"/>
            <w:r w:rsidRPr="002F3688">
              <w:rPr>
                <w:rFonts w:ascii="Times New Roman" w:hAnsi="Times New Roman" w:cs="Times New Roman"/>
                <w:i/>
                <w:iCs/>
                <w:sz w:val="24"/>
                <w:szCs w:val="24"/>
              </w:rPr>
              <w:t xml:space="preserve"> </w:t>
            </w:r>
            <w:proofErr w:type="spellStart"/>
            <w:r w:rsidRPr="002F3688">
              <w:rPr>
                <w:rFonts w:ascii="Times New Roman" w:hAnsi="Times New Roman" w:cs="Times New Roman"/>
                <w:i/>
                <w:iCs/>
                <w:sz w:val="24"/>
                <w:szCs w:val="24"/>
              </w:rPr>
              <w:t>alia</w:t>
            </w:r>
            <w:proofErr w:type="spellEnd"/>
            <w:r w:rsidRPr="002F3688">
              <w:rPr>
                <w:rFonts w:ascii="Times New Roman" w:hAnsi="Times New Roman" w:cs="Times New Roman"/>
                <w:sz w:val="24"/>
                <w:szCs w:val="24"/>
              </w:rPr>
              <w:t xml:space="preserve"> pareiginės algos, priedų, priemokų. Taip pat pažymėtina, kad pagal Konstituciją kurios nors teisėjo atlyginimo sudedamosios dalies mažinimas didinant kitą teisėjo atlyginimo sudedamąją dalį, kai pats teisėjo atlyginimas nemažėja, nereiškia teisėjo atlyginimo, kaip teisėjo socialinės (materialinės) garantijos, mažinimo.“</w:t>
            </w:r>
          </w:p>
          <w:p w:rsidR="001A74E8" w:rsidRPr="002F3688" w:rsidRDefault="004B0D94" w:rsidP="00997B93">
            <w:pPr>
              <w:autoSpaceDE w:val="0"/>
              <w:autoSpaceDN w:val="0"/>
              <w:adjustRightInd w:val="0"/>
              <w:jc w:val="both"/>
              <w:rPr>
                <w:rFonts w:ascii="Times New Roman" w:eastAsia="Times New Roman" w:hAnsi="Times New Roman" w:cs="Times New Roman"/>
                <w:sz w:val="24"/>
                <w:szCs w:val="24"/>
                <w:lang w:eastAsia="lt-LT"/>
              </w:rPr>
            </w:pPr>
            <w:r w:rsidRPr="002F3688">
              <w:rPr>
                <w:rFonts w:ascii="Times New Roman" w:hAnsi="Times New Roman" w:cs="Times New Roman"/>
                <w:sz w:val="24"/>
                <w:szCs w:val="24"/>
              </w:rPr>
              <w:t>Įvertinant tai, kad pagal Įstatymo 6 straipsnio 4</w:t>
            </w:r>
            <w:r w:rsidR="00666577" w:rsidRPr="002F3688">
              <w:rPr>
                <w:rFonts w:ascii="Times New Roman" w:hAnsi="Times New Roman" w:cs="Times New Roman"/>
                <w:sz w:val="24"/>
                <w:szCs w:val="24"/>
              </w:rPr>
              <w:t> </w:t>
            </w:r>
            <w:r w:rsidRPr="002F3688">
              <w:rPr>
                <w:rFonts w:ascii="Times New Roman" w:hAnsi="Times New Roman" w:cs="Times New Roman"/>
                <w:sz w:val="24"/>
                <w:szCs w:val="24"/>
              </w:rPr>
              <w:t xml:space="preserve">dalį teisėjų atlyginimas faktiškai būtų mažinamas siauroje darbo užmokesčio sandaros dalyje, tačiau kai kurios kitos atlyginimo sudedamosios dalys (pavyzdžiui, priedas už tarnybos Lietuvos valstybei stažą) išaugtų, siūlytina šiuos pokyčius papildomai įvertinti pacituotos ir kitos Konstitucinio Teismo </w:t>
            </w:r>
            <w:r w:rsidRPr="0067667F">
              <w:rPr>
                <w:rFonts w:ascii="Times New Roman" w:hAnsi="Times New Roman" w:cs="Times New Roman"/>
                <w:sz w:val="24"/>
                <w:szCs w:val="24"/>
              </w:rPr>
              <w:t>doktrinos kontekste</w:t>
            </w:r>
            <w:r w:rsidRPr="00D116D2">
              <w:rPr>
                <w:rFonts w:ascii="Times New Roman" w:hAnsi="Times New Roman" w:cs="Times New Roman"/>
                <w:sz w:val="24"/>
                <w:szCs w:val="24"/>
              </w:rPr>
              <w:t>.</w:t>
            </w:r>
          </w:p>
        </w:tc>
        <w:tc>
          <w:tcPr>
            <w:tcW w:w="7541" w:type="dxa"/>
          </w:tcPr>
          <w:p w:rsidR="001A74E8" w:rsidRPr="00614FEA" w:rsidRDefault="002239B2" w:rsidP="00560373">
            <w:pPr>
              <w:jc w:val="both"/>
              <w:rPr>
                <w:rFonts w:ascii="Times New Roman" w:hAnsi="Times New Roman" w:cs="Times New Roman"/>
                <w:b/>
                <w:sz w:val="24"/>
                <w:szCs w:val="24"/>
              </w:rPr>
            </w:pPr>
            <w:r w:rsidRPr="005841AC">
              <w:rPr>
                <w:rFonts w:ascii="Times New Roman" w:hAnsi="Times New Roman" w:cs="Times New Roman"/>
                <w:b/>
                <w:sz w:val="24"/>
                <w:szCs w:val="24"/>
              </w:rPr>
              <w:lastRenderedPageBreak/>
              <w:t>A</w:t>
            </w:r>
            <w:r w:rsidR="00C84D81" w:rsidRPr="005841AC">
              <w:rPr>
                <w:rFonts w:ascii="Times New Roman" w:hAnsi="Times New Roman" w:cs="Times New Roman"/>
                <w:b/>
                <w:sz w:val="24"/>
                <w:szCs w:val="24"/>
              </w:rPr>
              <w:t>tsižvelgta</w:t>
            </w:r>
            <w:r w:rsidRPr="00A320AB">
              <w:rPr>
                <w:rFonts w:ascii="Times New Roman" w:hAnsi="Times New Roman" w:cs="Times New Roman"/>
                <w:b/>
                <w:sz w:val="24"/>
                <w:szCs w:val="24"/>
              </w:rPr>
              <w:t xml:space="preserve"> iš dalies</w:t>
            </w:r>
            <w:r w:rsidR="00C75D10" w:rsidRPr="00024D3C">
              <w:rPr>
                <w:rFonts w:ascii="Times New Roman" w:hAnsi="Times New Roman" w:cs="Times New Roman"/>
                <w:b/>
                <w:sz w:val="24"/>
                <w:szCs w:val="24"/>
              </w:rPr>
              <w:t>.</w:t>
            </w:r>
          </w:p>
          <w:p w:rsidR="00FF552C" w:rsidRPr="002F3688" w:rsidRDefault="00FF552C" w:rsidP="0070254B">
            <w:pPr>
              <w:jc w:val="both"/>
              <w:rPr>
                <w:rFonts w:ascii="Times New Roman" w:hAnsi="Times New Roman" w:cs="Times New Roman"/>
                <w:sz w:val="24"/>
                <w:szCs w:val="24"/>
              </w:rPr>
            </w:pPr>
            <w:r w:rsidRPr="00614FEA">
              <w:rPr>
                <w:rFonts w:ascii="Times New Roman" w:hAnsi="Times New Roman" w:cs="Times New Roman"/>
                <w:sz w:val="24"/>
                <w:szCs w:val="24"/>
              </w:rPr>
              <w:t>Paminėtina, kad Teisėjų atlyginimų įstatymo 6</w:t>
            </w:r>
            <w:r w:rsidR="0070254B" w:rsidRPr="00614FEA">
              <w:rPr>
                <w:rFonts w:ascii="Times New Roman" w:hAnsi="Times New Roman" w:cs="Times New Roman"/>
                <w:sz w:val="24"/>
                <w:szCs w:val="24"/>
              </w:rPr>
              <w:t> </w:t>
            </w:r>
            <w:r w:rsidRPr="00614FEA">
              <w:rPr>
                <w:rFonts w:ascii="Times New Roman" w:hAnsi="Times New Roman" w:cs="Times New Roman"/>
                <w:sz w:val="24"/>
                <w:szCs w:val="24"/>
              </w:rPr>
              <w:t xml:space="preserve">straipsnio 2 dalyje nurodyta, </w:t>
            </w:r>
            <w:r w:rsidR="00E21902" w:rsidRPr="00614FEA">
              <w:rPr>
                <w:rFonts w:ascii="Times New Roman" w:hAnsi="Times New Roman" w:cs="Times New Roman"/>
                <w:sz w:val="24"/>
                <w:szCs w:val="24"/>
              </w:rPr>
              <w:t>jog</w:t>
            </w:r>
            <w:r w:rsidRPr="00614FEA">
              <w:rPr>
                <w:rFonts w:ascii="Times New Roman" w:hAnsi="Times New Roman" w:cs="Times New Roman"/>
                <w:sz w:val="24"/>
                <w:szCs w:val="24"/>
              </w:rPr>
              <w:t xml:space="preserve"> vienkartinių priemokų</w:t>
            </w:r>
            <w:r w:rsidR="0070254B" w:rsidRPr="00614FEA">
              <w:rPr>
                <w:rFonts w:ascii="Times New Roman" w:hAnsi="Times New Roman" w:cs="Times New Roman"/>
                <w:sz w:val="24"/>
                <w:szCs w:val="24"/>
              </w:rPr>
              <w:t xml:space="preserve"> (</w:t>
            </w:r>
            <w:r w:rsidR="0070254B" w:rsidRPr="00614FEA">
              <w:rPr>
                <w:rFonts w:ascii="Times New Roman" w:hAnsi="Times New Roman" w:cs="Times New Roman"/>
                <w:color w:val="000000"/>
                <w:sz w:val="24"/>
                <w:szCs w:val="24"/>
              </w:rPr>
              <w:t>ne didesnių kaip pareiginės algos dydžio</w:t>
            </w:r>
            <w:r w:rsidR="0070254B" w:rsidRPr="00614FEA">
              <w:rPr>
                <w:rFonts w:ascii="Times New Roman" w:hAnsi="Times New Roman" w:cs="Times New Roman"/>
                <w:sz w:val="24"/>
                <w:szCs w:val="24"/>
              </w:rPr>
              <w:t>)</w:t>
            </w:r>
            <w:r w:rsidR="000E409E" w:rsidRPr="00614FEA">
              <w:rPr>
                <w:rFonts w:ascii="Times New Roman" w:hAnsi="Times New Roman" w:cs="Times New Roman"/>
                <w:sz w:val="24"/>
                <w:szCs w:val="24"/>
              </w:rPr>
              <w:t xml:space="preserve">, mokamų </w:t>
            </w:r>
            <w:r w:rsidR="000E409E" w:rsidRPr="00614FEA">
              <w:rPr>
                <w:rFonts w:ascii="Times New Roman" w:hAnsi="Times New Roman" w:cs="Times New Roman"/>
                <w:color w:val="000000"/>
                <w:sz w:val="24"/>
                <w:szCs w:val="24"/>
              </w:rPr>
              <w:t>bendrosios kompetencijos ir specializuotų teismų teisėjams metų pabaigoje už viršvalandinį darbą, darbą poilsio ir š</w:t>
            </w:r>
            <w:r w:rsidR="000E409E" w:rsidRPr="0067667F">
              <w:rPr>
                <w:rFonts w:ascii="Times New Roman" w:hAnsi="Times New Roman" w:cs="Times New Roman"/>
                <w:color w:val="000000"/>
                <w:sz w:val="24"/>
                <w:szCs w:val="24"/>
              </w:rPr>
              <w:t>venčių dienomis,</w:t>
            </w:r>
            <w:r w:rsidR="000E409E" w:rsidRPr="0067667F">
              <w:rPr>
                <w:rFonts w:ascii="Times New Roman" w:hAnsi="Times New Roman" w:cs="Times New Roman"/>
                <w:sz w:val="24"/>
                <w:szCs w:val="24"/>
              </w:rPr>
              <w:t xml:space="preserve"> </w:t>
            </w:r>
            <w:r w:rsidRPr="002F3688">
              <w:rPr>
                <w:rFonts w:ascii="Times New Roman" w:hAnsi="Times New Roman" w:cs="Times New Roman"/>
                <w:color w:val="000000"/>
                <w:sz w:val="24"/>
                <w:szCs w:val="24"/>
              </w:rPr>
              <w:t xml:space="preserve">dydžių nustatymo ir išmokėjimo sąlygas </w:t>
            </w:r>
            <w:r w:rsidR="00E21902" w:rsidRPr="002F3688">
              <w:rPr>
                <w:rFonts w:ascii="Times New Roman" w:hAnsi="Times New Roman" w:cs="Times New Roman"/>
                <w:color w:val="000000"/>
                <w:sz w:val="24"/>
                <w:szCs w:val="24"/>
              </w:rPr>
              <w:t>bei</w:t>
            </w:r>
            <w:r w:rsidRPr="002F3688">
              <w:rPr>
                <w:rFonts w:ascii="Times New Roman" w:hAnsi="Times New Roman" w:cs="Times New Roman"/>
                <w:color w:val="000000"/>
                <w:sz w:val="24"/>
                <w:szCs w:val="24"/>
              </w:rPr>
              <w:t xml:space="preserve"> tvarką nustato Teisėjų taryba.</w:t>
            </w:r>
            <w:r w:rsidR="000E409E" w:rsidRPr="002F3688">
              <w:rPr>
                <w:rFonts w:ascii="Times New Roman" w:hAnsi="Times New Roman" w:cs="Times New Roman"/>
                <w:color w:val="000000"/>
                <w:sz w:val="24"/>
                <w:szCs w:val="24"/>
              </w:rPr>
              <w:t xml:space="preserve"> </w:t>
            </w:r>
            <w:r w:rsidR="00C312E8" w:rsidRPr="002F3688">
              <w:rPr>
                <w:rFonts w:ascii="Times New Roman" w:hAnsi="Times New Roman" w:cs="Times New Roman"/>
                <w:color w:val="000000"/>
                <w:sz w:val="24"/>
                <w:szCs w:val="24"/>
              </w:rPr>
              <w:t xml:space="preserve">Įstatyme nėra pavesta Teisėjų tarybai </w:t>
            </w:r>
            <w:r w:rsidR="00E21902" w:rsidRPr="002F3688">
              <w:rPr>
                <w:rFonts w:ascii="Times New Roman" w:hAnsi="Times New Roman" w:cs="Times New Roman"/>
                <w:color w:val="000000"/>
                <w:sz w:val="24"/>
                <w:szCs w:val="24"/>
              </w:rPr>
              <w:t>nustatyti</w:t>
            </w:r>
            <w:r w:rsidR="00C312E8" w:rsidRPr="002F3688">
              <w:rPr>
                <w:rFonts w:ascii="Times New Roman" w:hAnsi="Times New Roman" w:cs="Times New Roman"/>
                <w:color w:val="000000"/>
                <w:sz w:val="24"/>
                <w:szCs w:val="24"/>
              </w:rPr>
              <w:t xml:space="preserve"> </w:t>
            </w:r>
            <w:r w:rsidR="00C312E8" w:rsidRPr="002F3688">
              <w:rPr>
                <w:rFonts w:ascii="Times New Roman" w:hAnsi="Times New Roman" w:cs="Times New Roman"/>
                <w:sz w:val="24"/>
                <w:szCs w:val="24"/>
              </w:rPr>
              <w:t>teisėj</w:t>
            </w:r>
            <w:r w:rsidR="00E21902" w:rsidRPr="002F3688">
              <w:rPr>
                <w:rFonts w:ascii="Times New Roman" w:hAnsi="Times New Roman" w:cs="Times New Roman"/>
                <w:sz w:val="24"/>
                <w:szCs w:val="24"/>
              </w:rPr>
              <w:t>ų</w:t>
            </w:r>
            <w:r w:rsidR="00C312E8" w:rsidRPr="002F3688">
              <w:rPr>
                <w:rFonts w:ascii="Times New Roman" w:hAnsi="Times New Roman" w:cs="Times New Roman"/>
                <w:sz w:val="24"/>
                <w:szCs w:val="24"/>
              </w:rPr>
              <w:t xml:space="preserve"> viršvalandin</w:t>
            </w:r>
            <w:r w:rsidR="00E21902" w:rsidRPr="002F3688">
              <w:rPr>
                <w:rFonts w:ascii="Times New Roman" w:hAnsi="Times New Roman" w:cs="Times New Roman"/>
                <w:sz w:val="24"/>
                <w:szCs w:val="24"/>
              </w:rPr>
              <w:t>io</w:t>
            </w:r>
            <w:r w:rsidR="00C312E8" w:rsidRPr="002F3688">
              <w:rPr>
                <w:rFonts w:ascii="Times New Roman" w:hAnsi="Times New Roman" w:cs="Times New Roman"/>
                <w:sz w:val="24"/>
                <w:szCs w:val="24"/>
              </w:rPr>
              <w:t xml:space="preserve"> darb</w:t>
            </w:r>
            <w:r w:rsidR="00E21902" w:rsidRPr="002F3688">
              <w:rPr>
                <w:rFonts w:ascii="Times New Roman" w:hAnsi="Times New Roman" w:cs="Times New Roman"/>
                <w:sz w:val="24"/>
                <w:szCs w:val="24"/>
              </w:rPr>
              <w:t>o</w:t>
            </w:r>
            <w:r w:rsidR="00C312E8" w:rsidRPr="002F3688">
              <w:rPr>
                <w:rFonts w:ascii="Times New Roman" w:hAnsi="Times New Roman" w:cs="Times New Roman"/>
                <w:sz w:val="24"/>
                <w:szCs w:val="24"/>
              </w:rPr>
              <w:t>, darb</w:t>
            </w:r>
            <w:r w:rsidR="00E21902" w:rsidRPr="002F3688">
              <w:rPr>
                <w:rFonts w:ascii="Times New Roman" w:hAnsi="Times New Roman" w:cs="Times New Roman"/>
                <w:sz w:val="24"/>
                <w:szCs w:val="24"/>
              </w:rPr>
              <w:t>o</w:t>
            </w:r>
            <w:r w:rsidR="00C312E8" w:rsidRPr="002F3688">
              <w:rPr>
                <w:rFonts w:ascii="Times New Roman" w:hAnsi="Times New Roman" w:cs="Times New Roman"/>
                <w:sz w:val="24"/>
                <w:szCs w:val="24"/>
              </w:rPr>
              <w:t xml:space="preserve"> poilsio ir švenčių dienomis bei budėjim</w:t>
            </w:r>
            <w:r w:rsidR="00E21902" w:rsidRPr="002F3688">
              <w:rPr>
                <w:rFonts w:ascii="Times New Roman" w:hAnsi="Times New Roman" w:cs="Times New Roman"/>
                <w:sz w:val="24"/>
                <w:szCs w:val="24"/>
              </w:rPr>
              <w:t>o</w:t>
            </w:r>
            <w:r w:rsidR="00C312E8" w:rsidRPr="002F3688">
              <w:rPr>
                <w:rFonts w:ascii="Times New Roman" w:hAnsi="Times New Roman" w:cs="Times New Roman"/>
                <w:sz w:val="24"/>
                <w:szCs w:val="24"/>
              </w:rPr>
              <w:t xml:space="preserve"> </w:t>
            </w:r>
            <w:r w:rsidR="00E21902" w:rsidRPr="002F3688">
              <w:rPr>
                <w:rFonts w:ascii="Times New Roman" w:hAnsi="Times New Roman" w:cs="Times New Roman"/>
                <w:sz w:val="24"/>
                <w:szCs w:val="24"/>
              </w:rPr>
              <w:t xml:space="preserve">apmokėjimo </w:t>
            </w:r>
            <w:r w:rsidR="00C312E8" w:rsidRPr="002F3688">
              <w:rPr>
                <w:rFonts w:ascii="Times New Roman" w:hAnsi="Times New Roman" w:cs="Times New Roman"/>
                <w:sz w:val="24"/>
                <w:szCs w:val="24"/>
              </w:rPr>
              <w:t>tvarką</w:t>
            </w:r>
            <w:r w:rsidR="0070254B" w:rsidRPr="002F3688">
              <w:rPr>
                <w:rFonts w:ascii="Times New Roman" w:hAnsi="Times New Roman" w:cs="Times New Roman"/>
                <w:sz w:val="24"/>
                <w:szCs w:val="24"/>
              </w:rPr>
              <w:t xml:space="preserve"> ir dydžius</w:t>
            </w:r>
            <w:r w:rsidR="00377B09" w:rsidRPr="002F3688">
              <w:rPr>
                <w:rFonts w:ascii="Times New Roman" w:hAnsi="Times New Roman" w:cs="Times New Roman"/>
                <w:sz w:val="24"/>
                <w:szCs w:val="24"/>
              </w:rPr>
              <w:t xml:space="preserve">, o </w:t>
            </w:r>
            <w:r w:rsidR="00E21902" w:rsidRPr="002F3688">
              <w:rPr>
                <w:rFonts w:ascii="Times New Roman" w:hAnsi="Times New Roman" w:cs="Times New Roman"/>
                <w:sz w:val="24"/>
                <w:szCs w:val="24"/>
              </w:rPr>
              <w:t xml:space="preserve">pavesta </w:t>
            </w:r>
            <w:r w:rsidR="00377B09" w:rsidRPr="002F3688">
              <w:rPr>
                <w:rFonts w:ascii="Times New Roman" w:hAnsi="Times New Roman" w:cs="Times New Roman"/>
                <w:sz w:val="24"/>
                <w:szCs w:val="24"/>
              </w:rPr>
              <w:t xml:space="preserve">tik </w:t>
            </w:r>
            <w:r w:rsidR="0064706E" w:rsidRPr="002F3688">
              <w:rPr>
                <w:rFonts w:ascii="Times New Roman" w:hAnsi="Times New Roman" w:cs="Times New Roman"/>
                <w:sz w:val="24"/>
                <w:szCs w:val="24"/>
              </w:rPr>
              <w:t xml:space="preserve">nustatyti </w:t>
            </w:r>
            <w:r w:rsidR="00377B09" w:rsidRPr="002F3688">
              <w:rPr>
                <w:rFonts w:ascii="Times New Roman" w:hAnsi="Times New Roman" w:cs="Times New Roman"/>
                <w:sz w:val="24"/>
                <w:szCs w:val="24"/>
                <w:u w:val="single"/>
              </w:rPr>
              <w:t>vienkartinių priemokų</w:t>
            </w:r>
            <w:r w:rsidR="00EC40DF" w:rsidRPr="002F3688">
              <w:rPr>
                <w:rFonts w:ascii="Times New Roman" w:hAnsi="Times New Roman" w:cs="Times New Roman"/>
                <w:sz w:val="24"/>
                <w:szCs w:val="24"/>
              </w:rPr>
              <w:t xml:space="preserve"> dydžių nustatymo ir išmokėjimo sąlygas</w:t>
            </w:r>
            <w:r w:rsidR="001A5AAC" w:rsidRPr="002F3688">
              <w:rPr>
                <w:rFonts w:ascii="Times New Roman" w:hAnsi="Times New Roman" w:cs="Times New Roman"/>
                <w:sz w:val="24"/>
                <w:szCs w:val="24"/>
              </w:rPr>
              <w:t xml:space="preserve"> bei tvarką</w:t>
            </w:r>
            <w:r w:rsidR="00C312E8" w:rsidRPr="002F3688">
              <w:rPr>
                <w:rFonts w:ascii="Times New Roman" w:hAnsi="Times New Roman" w:cs="Times New Roman"/>
                <w:sz w:val="24"/>
                <w:szCs w:val="24"/>
              </w:rPr>
              <w:t>. Todėl abejojame, ar</w:t>
            </w:r>
            <w:r w:rsidR="0070254B" w:rsidRPr="002F3688">
              <w:rPr>
                <w:rFonts w:ascii="Times New Roman" w:hAnsi="Times New Roman" w:cs="Times New Roman"/>
                <w:sz w:val="24"/>
                <w:szCs w:val="24"/>
              </w:rPr>
              <w:t xml:space="preserve"> galima Teisėjų tarybos </w:t>
            </w:r>
            <w:r w:rsidR="00EA0DFD" w:rsidRPr="002F3688">
              <w:rPr>
                <w:rFonts w:ascii="Times New Roman" w:hAnsi="Times New Roman" w:cs="Times New Roman"/>
                <w:sz w:val="24"/>
                <w:szCs w:val="24"/>
              </w:rPr>
              <w:t>apraše</w:t>
            </w:r>
            <w:r w:rsidR="0070254B" w:rsidRPr="002F3688">
              <w:rPr>
                <w:rFonts w:ascii="Times New Roman" w:hAnsi="Times New Roman" w:cs="Times New Roman"/>
                <w:sz w:val="24"/>
                <w:szCs w:val="24"/>
              </w:rPr>
              <w:t xml:space="preserve"> numatytus apmokėjimo už darbą poilsio ir švenčių dienomis bei budėjimą </w:t>
            </w:r>
            <w:r w:rsidR="0070254B" w:rsidRPr="002F3688">
              <w:rPr>
                <w:rFonts w:ascii="Times New Roman" w:hAnsi="Times New Roman" w:cs="Times New Roman"/>
                <w:sz w:val="24"/>
                <w:szCs w:val="24"/>
              </w:rPr>
              <w:lastRenderedPageBreak/>
              <w:t xml:space="preserve">dydžius vertinti Konstitucinio Teismo </w:t>
            </w:r>
            <w:r w:rsidR="00EA0DFD" w:rsidRPr="002F3688">
              <w:rPr>
                <w:rFonts w:ascii="Times New Roman" w:hAnsi="Times New Roman" w:cs="Times New Roman"/>
                <w:sz w:val="24"/>
                <w:szCs w:val="24"/>
              </w:rPr>
              <w:t>doktrinos</w:t>
            </w:r>
            <w:r w:rsidR="0070254B" w:rsidRPr="002F3688">
              <w:rPr>
                <w:rFonts w:ascii="Times New Roman" w:hAnsi="Times New Roman" w:cs="Times New Roman"/>
                <w:sz w:val="24"/>
                <w:szCs w:val="24"/>
              </w:rPr>
              <w:t xml:space="preserve"> dėl teisėjų atlyginimų nemažinimo </w:t>
            </w:r>
            <w:r w:rsidR="00C67DF2" w:rsidRPr="002F3688">
              <w:rPr>
                <w:rFonts w:ascii="Times New Roman" w:hAnsi="Times New Roman" w:cs="Times New Roman"/>
                <w:sz w:val="24"/>
                <w:szCs w:val="24"/>
              </w:rPr>
              <w:t>požiūriu</w:t>
            </w:r>
            <w:r w:rsidR="0070254B" w:rsidRPr="002F3688">
              <w:rPr>
                <w:rFonts w:ascii="Times New Roman" w:hAnsi="Times New Roman" w:cs="Times New Roman"/>
                <w:sz w:val="24"/>
                <w:szCs w:val="24"/>
              </w:rPr>
              <w:t>.</w:t>
            </w:r>
          </w:p>
          <w:p w:rsidR="00587C5C" w:rsidRPr="002F3688" w:rsidRDefault="00824A22" w:rsidP="00EB597C">
            <w:pPr>
              <w:jc w:val="both"/>
              <w:rPr>
                <w:rFonts w:ascii="Times New Roman" w:hAnsi="Times New Roman" w:cs="Times New Roman"/>
                <w:sz w:val="24"/>
                <w:szCs w:val="24"/>
              </w:rPr>
            </w:pPr>
            <w:r w:rsidRPr="002F3688">
              <w:rPr>
                <w:rFonts w:ascii="Times New Roman" w:hAnsi="Times New Roman" w:cs="Times New Roman"/>
                <w:sz w:val="24"/>
                <w:szCs w:val="24"/>
              </w:rPr>
              <w:t>Be to, vadovaujantis Teisėjų tarybos aprašo 12 punktu</w:t>
            </w:r>
            <w:r w:rsidR="00C67DF2" w:rsidRPr="002F3688">
              <w:rPr>
                <w:rFonts w:ascii="Times New Roman" w:hAnsi="Times New Roman" w:cs="Times New Roman"/>
                <w:sz w:val="24"/>
                <w:szCs w:val="24"/>
              </w:rPr>
              <w:t>,</w:t>
            </w:r>
            <w:r w:rsidRPr="002F3688">
              <w:rPr>
                <w:rFonts w:ascii="Times New Roman" w:hAnsi="Times New Roman" w:cs="Times New Roman"/>
                <w:sz w:val="24"/>
                <w:szCs w:val="24"/>
              </w:rPr>
              <w:t xml:space="preserve"> šiuo metu už </w:t>
            </w:r>
            <w:r w:rsidR="00C67DF2" w:rsidRPr="002F3688">
              <w:rPr>
                <w:rFonts w:ascii="Times New Roman" w:hAnsi="Times New Roman" w:cs="Times New Roman"/>
                <w:sz w:val="24"/>
                <w:szCs w:val="24"/>
              </w:rPr>
              <w:t>2</w:t>
            </w:r>
            <w:r w:rsidR="009C1BF3" w:rsidRPr="002F3688">
              <w:rPr>
                <w:rFonts w:ascii="Times New Roman" w:hAnsi="Times New Roman" w:cs="Times New Roman"/>
                <w:sz w:val="24"/>
                <w:szCs w:val="24"/>
              </w:rPr>
              <w:t> </w:t>
            </w:r>
            <w:r w:rsidR="00C67DF2" w:rsidRPr="002F3688">
              <w:rPr>
                <w:rFonts w:ascii="Times New Roman" w:hAnsi="Times New Roman" w:cs="Times New Roman"/>
                <w:sz w:val="24"/>
                <w:szCs w:val="24"/>
              </w:rPr>
              <w:t xml:space="preserve">valandų </w:t>
            </w:r>
            <w:r w:rsidRPr="002F3688">
              <w:rPr>
                <w:rFonts w:ascii="Times New Roman" w:hAnsi="Times New Roman" w:cs="Times New Roman"/>
                <w:sz w:val="24"/>
                <w:szCs w:val="24"/>
              </w:rPr>
              <w:t xml:space="preserve">budėjimą namuose teisėjams </w:t>
            </w:r>
            <w:r w:rsidR="00C67DF2" w:rsidRPr="002F3688">
              <w:rPr>
                <w:rFonts w:ascii="Times New Roman" w:hAnsi="Times New Roman" w:cs="Times New Roman"/>
                <w:sz w:val="24"/>
                <w:szCs w:val="24"/>
              </w:rPr>
              <w:t>mok</w:t>
            </w:r>
            <w:r w:rsidRPr="002F3688">
              <w:rPr>
                <w:rFonts w:ascii="Times New Roman" w:hAnsi="Times New Roman" w:cs="Times New Roman"/>
                <w:sz w:val="24"/>
                <w:szCs w:val="24"/>
              </w:rPr>
              <w:t>ama 1 proc. vidutinio darbo užmokesčio dydžio priemok</w:t>
            </w:r>
            <w:r w:rsidR="00C67DF2" w:rsidRPr="002F3688">
              <w:rPr>
                <w:rFonts w:ascii="Times New Roman" w:hAnsi="Times New Roman" w:cs="Times New Roman"/>
                <w:sz w:val="24"/>
                <w:szCs w:val="24"/>
              </w:rPr>
              <w:t>a</w:t>
            </w:r>
            <w:r w:rsidRPr="0067667F">
              <w:rPr>
                <w:rFonts w:ascii="Times New Roman" w:hAnsi="Times New Roman" w:cs="Times New Roman"/>
                <w:sz w:val="24"/>
                <w:szCs w:val="24"/>
              </w:rPr>
              <w:t xml:space="preserve">, t. y. </w:t>
            </w:r>
            <w:r w:rsidRPr="0067667F">
              <w:rPr>
                <w:rFonts w:ascii="Times New Roman" w:hAnsi="Times New Roman" w:cs="Times New Roman"/>
                <w:sz w:val="24"/>
                <w:szCs w:val="24"/>
                <w:u w:val="single"/>
              </w:rPr>
              <w:t>0,5 proc.</w:t>
            </w:r>
            <w:r w:rsidRPr="00D116D2">
              <w:rPr>
                <w:rFonts w:ascii="Times New Roman" w:hAnsi="Times New Roman" w:cs="Times New Roman"/>
                <w:sz w:val="24"/>
                <w:szCs w:val="24"/>
              </w:rPr>
              <w:t xml:space="preserve"> </w:t>
            </w:r>
            <w:r w:rsidRPr="002F3688">
              <w:rPr>
                <w:rFonts w:ascii="Times New Roman" w:hAnsi="Times New Roman" w:cs="Times New Roman"/>
                <w:sz w:val="24"/>
                <w:szCs w:val="24"/>
              </w:rPr>
              <w:t xml:space="preserve">teisėjo vidutinio darbo užmokesčio už 1 budėjimo </w:t>
            </w:r>
            <w:r w:rsidRPr="005841AC">
              <w:rPr>
                <w:rFonts w:ascii="Times New Roman" w:hAnsi="Times New Roman" w:cs="Times New Roman"/>
                <w:sz w:val="24"/>
                <w:szCs w:val="24"/>
              </w:rPr>
              <w:t>valandą. Pagal</w:t>
            </w:r>
            <w:r w:rsidRPr="00A320AB">
              <w:rPr>
                <w:rFonts w:ascii="Times New Roman" w:hAnsi="Times New Roman" w:cs="Times New Roman"/>
                <w:sz w:val="24"/>
                <w:szCs w:val="24"/>
              </w:rPr>
              <w:t xml:space="preserve"> Įstatymo projekte siūlomą </w:t>
            </w:r>
            <w:r w:rsidRPr="00024D3C">
              <w:rPr>
                <w:rFonts w:ascii="Times New Roman" w:hAnsi="Times New Roman" w:cs="Times New Roman"/>
                <w:sz w:val="24"/>
                <w:szCs w:val="24"/>
                <w:u w:val="single"/>
              </w:rPr>
              <w:t>50</w:t>
            </w:r>
            <w:r w:rsidR="009C1BF3" w:rsidRPr="00614FEA">
              <w:rPr>
                <w:rFonts w:ascii="Times New Roman" w:hAnsi="Times New Roman" w:cs="Times New Roman"/>
                <w:sz w:val="24"/>
                <w:szCs w:val="24"/>
                <w:u w:val="single"/>
              </w:rPr>
              <w:t> </w:t>
            </w:r>
            <w:r w:rsidRPr="00614FEA">
              <w:rPr>
                <w:rFonts w:ascii="Times New Roman" w:hAnsi="Times New Roman" w:cs="Times New Roman"/>
                <w:sz w:val="24"/>
                <w:szCs w:val="24"/>
                <w:u w:val="single"/>
              </w:rPr>
              <w:t>proc</w:t>
            </w:r>
            <w:r w:rsidR="005E5DAE" w:rsidRPr="00614FEA">
              <w:rPr>
                <w:rFonts w:ascii="Times New Roman" w:hAnsi="Times New Roman" w:cs="Times New Roman"/>
                <w:sz w:val="24"/>
                <w:szCs w:val="24"/>
                <w:u w:val="single"/>
              </w:rPr>
              <w:t>entų</w:t>
            </w:r>
            <w:r w:rsidRPr="00614FEA">
              <w:rPr>
                <w:rFonts w:ascii="Times New Roman" w:hAnsi="Times New Roman" w:cs="Times New Roman"/>
                <w:sz w:val="24"/>
                <w:szCs w:val="24"/>
              </w:rPr>
              <w:t xml:space="preserve"> apmokėjim</w:t>
            </w:r>
            <w:r w:rsidR="00434CF2" w:rsidRPr="0067667F">
              <w:rPr>
                <w:rFonts w:ascii="Times New Roman" w:hAnsi="Times New Roman" w:cs="Times New Roman"/>
                <w:sz w:val="24"/>
                <w:szCs w:val="24"/>
              </w:rPr>
              <w:t>o</w:t>
            </w:r>
            <w:r w:rsidRPr="0067667F">
              <w:rPr>
                <w:rFonts w:ascii="Times New Roman" w:hAnsi="Times New Roman" w:cs="Times New Roman"/>
                <w:sz w:val="24"/>
                <w:szCs w:val="24"/>
              </w:rPr>
              <w:t xml:space="preserve"> už budėjimo poilsio ir švenčių dienomis namuose laiką</w:t>
            </w:r>
            <w:r w:rsidR="00434CF2" w:rsidRPr="0067667F">
              <w:rPr>
                <w:rFonts w:ascii="Times New Roman" w:hAnsi="Times New Roman" w:cs="Times New Roman"/>
                <w:sz w:val="24"/>
                <w:szCs w:val="24"/>
              </w:rPr>
              <w:t xml:space="preserve"> dyd</w:t>
            </w:r>
            <w:r w:rsidR="00F86887" w:rsidRPr="00D116D2">
              <w:rPr>
                <w:rFonts w:ascii="Times New Roman" w:hAnsi="Times New Roman" w:cs="Times New Roman"/>
                <w:sz w:val="24"/>
                <w:szCs w:val="24"/>
              </w:rPr>
              <w:t>žio</w:t>
            </w:r>
            <w:r w:rsidRPr="002F3688">
              <w:rPr>
                <w:rFonts w:ascii="Times New Roman" w:hAnsi="Times New Roman" w:cs="Times New Roman"/>
                <w:sz w:val="24"/>
                <w:szCs w:val="24"/>
              </w:rPr>
              <w:t xml:space="preserve"> </w:t>
            </w:r>
            <w:r w:rsidR="00F86887" w:rsidRPr="00D116D2">
              <w:rPr>
                <w:rFonts w:ascii="Times New Roman" w:hAnsi="Times New Roman" w:cs="Times New Roman"/>
                <w:sz w:val="24"/>
                <w:szCs w:val="24"/>
              </w:rPr>
              <w:t xml:space="preserve">atlygį už </w:t>
            </w:r>
            <w:r w:rsidRPr="002F3688">
              <w:rPr>
                <w:rFonts w:ascii="Times New Roman" w:hAnsi="Times New Roman" w:cs="Times New Roman"/>
                <w:sz w:val="24"/>
                <w:szCs w:val="24"/>
              </w:rPr>
              <w:t>budėjimo valand</w:t>
            </w:r>
            <w:r w:rsidR="00F86887" w:rsidRPr="00D116D2">
              <w:rPr>
                <w:rFonts w:ascii="Times New Roman" w:hAnsi="Times New Roman" w:cs="Times New Roman"/>
                <w:sz w:val="24"/>
                <w:szCs w:val="24"/>
              </w:rPr>
              <w:t>ą</w:t>
            </w:r>
            <w:r w:rsidRPr="002F3688">
              <w:rPr>
                <w:rFonts w:ascii="Times New Roman" w:hAnsi="Times New Roman" w:cs="Times New Roman"/>
                <w:sz w:val="24"/>
                <w:szCs w:val="24"/>
              </w:rPr>
              <w:t xml:space="preserve"> </w:t>
            </w:r>
            <w:r w:rsidR="00F86887" w:rsidRPr="00D116D2">
              <w:rPr>
                <w:rFonts w:ascii="Times New Roman" w:hAnsi="Times New Roman" w:cs="Times New Roman"/>
                <w:sz w:val="24"/>
                <w:szCs w:val="24"/>
              </w:rPr>
              <w:t>teisėjui būtų nustatoma</w:t>
            </w:r>
            <w:r w:rsidRPr="002F3688">
              <w:rPr>
                <w:rFonts w:ascii="Times New Roman" w:hAnsi="Times New Roman" w:cs="Times New Roman"/>
                <w:sz w:val="24"/>
                <w:szCs w:val="24"/>
              </w:rPr>
              <w:t xml:space="preserve"> </w:t>
            </w:r>
            <w:r w:rsidRPr="002F3688">
              <w:rPr>
                <w:rFonts w:ascii="Times New Roman" w:hAnsi="Times New Roman" w:cs="Times New Roman"/>
                <w:sz w:val="24"/>
                <w:szCs w:val="24"/>
                <w:u w:val="single"/>
              </w:rPr>
              <w:t>0,3 proc.</w:t>
            </w:r>
            <w:r w:rsidRPr="002F3688">
              <w:rPr>
                <w:rFonts w:ascii="Times New Roman" w:hAnsi="Times New Roman" w:cs="Times New Roman"/>
                <w:sz w:val="24"/>
                <w:szCs w:val="24"/>
              </w:rPr>
              <w:t xml:space="preserve"> </w:t>
            </w:r>
            <w:r w:rsidRPr="002948B7">
              <w:rPr>
                <w:rFonts w:ascii="Times New Roman" w:hAnsi="Times New Roman" w:cs="Times New Roman"/>
                <w:sz w:val="24"/>
                <w:szCs w:val="24"/>
              </w:rPr>
              <w:t>jo darbo užmokesčio</w:t>
            </w:r>
            <w:r w:rsidR="00F86887" w:rsidRPr="005841AC">
              <w:rPr>
                <w:rFonts w:ascii="Times New Roman" w:hAnsi="Times New Roman" w:cs="Times New Roman"/>
                <w:sz w:val="24"/>
                <w:szCs w:val="24"/>
              </w:rPr>
              <w:t xml:space="preserve"> priemoka</w:t>
            </w:r>
            <w:r w:rsidRPr="005841AC">
              <w:rPr>
                <w:rFonts w:ascii="Times New Roman" w:hAnsi="Times New Roman" w:cs="Times New Roman"/>
                <w:sz w:val="24"/>
                <w:szCs w:val="24"/>
              </w:rPr>
              <w:t>, skaičiuojant, kad už 1</w:t>
            </w:r>
            <w:r w:rsidR="00C67DF2" w:rsidRPr="00A320AB">
              <w:rPr>
                <w:rFonts w:ascii="Times New Roman" w:hAnsi="Times New Roman" w:cs="Times New Roman"/>
                <w:sz w:val="24"/>
                <w:szCs w:val="24"/>
              </w:rPr>
              <w:t> </w:t>
            </w:r>
            <w:r w:rsidRPr="00614FEA">
              <w:rPr>
                <w:rFonts w:ascii="Times New Roman" w:hAnsi="Times New Roman" w:cs="Times New Roman"/>
                <w:sz w:val="24"/>
                <w:szCs w:val="24"/>
              </w:rPr>
              <w:t>darbo valandą teisėj</w:t>
            </w:r>
            <w:r w:rsidR="00C67DF2" w:rsidRPr="00614FEA">
              <w:rPr>
                <w:rFonts w:ascii="Times New Roman" w:hAnsi="Times New Roman" w:cs="Times New Roman"/>
                <w:sz w:val="24"/>
                <w:szCs w:val="24"/>
              </w:rPr>
              <w:t>ui</w:t>
            </w:r>
            <w:r w:rsidRPr="00614FEA">
              <w:rPr>
                <w:rFonts w:ascii="Times New Roman" w:hAnsi="Times New Roman" w:cs="Times New Roman"/>
                <w:sz w:val="24"/>
                <w:szCs w:val="24"/>
              </w:rPr>
              <w:t xml:space="preserve"> </w:t>
            </w:r>
            <w:r w:rsidR="00C67DF2" w:rsidRPr="0067667F">
              <w:rPr>
                <w:rFonts w:ascii="Times New Roman" w:hAnsi="Times New Roman" w:cs="Times New Roman"/>
                <w:sz w:val="24"/>
                <w:szCs w:val="24"/>
              </w:rPr>
              <w:t>mokama</w:t>
            </w:r>
            <w:r w:rsidRPr="0067667F">
              <w:rPr>
                <w:rFonts w:ascii="Times New Roman" w:hAnsi="Times New Roman" w:cs="Times New Roman"/>
                <w:sz w:val="24"/>
                <w:szCs w:val="24"/>
              </w:rPr>
              <w:t xml:space="preserve"> 0,6 proc. jo darbo užmokesčio </w:t>
            </w:r>
            <w:r w:rsidR="00F86887" w:rsidRPr="0067667F">
              <w:rPr>
                <w:rFonts w:ascii="Times New Roman" w:hAnsi="Times New Roman" w:cs="Times New Roman"/>
                <w:sz w:val="24"/>
                <w:szCs w:val="24"/>
              </w:rPr>
              <w:t xml:space="preserve">priemoka </w:t>
            </w:r>
            <w:r w:rsidRPr="0067667F">
              <w:rPr>
                <w:rFonts w:ascii="Times New Roman" w:hAnsi="Times New Roman" w:cs="Times New Roman"/>
                <w:sz w:val="24"/>
                <w:szCs w:val="24"/>
              </w:rPr>
              <w:t>(</w:t>
            </w:r>
            <w:r w:rsidR="003E5A93" w:rsidRPr="006E423C">
              <w:rPr>
                <w:rFonts w:ascii="Times New Roman" w:hAnsi="Times New Roman" w:cs="Times New Roman"/>
                <w:sz w:val="24"/>
                <w:szCs w:val="24"/>
              </w:rPr>
              <w:t xml:space="preserve">už 167,4 </w:t>
            </w:r>
            <w:r w:rsidR="00C67DF2" w:rsidRPr="00156A75">
              <w:rPr>
                <w:rFonts w:ascii="Times New Roman" w:hAnsi="Times New Roman" w:cs="Times New Roman"/>
                <w:sz w:val="24"/>
                <w:szCs w:val="24"/>
              </w:rPr>
              <w:t xml:space="preserve">darbo </w:t>
            </w:r>
            <w:r w:rsidR="003E5A93" w:rsidRPr="002F3688">
              <w:rPr>
                <w:rFonts w:ascii="Times New Roman" w:hAnsi="Times New Roman" w:cs="Times New Roman"/>
                <w:sz w:val="24"/>
                <w:szCs w:val="24"/>
              </w:rPr>
              <w:t xml:space="preserve">val. (toks yra vidutinis mėnesio valandų skaičius) teisėjas gauna 100 proc. darbo užmokestį, </w:t>
            </w:r>
            <w:r w:rsidR="00C67DF2" w:rsidRPr="002F3688">
              <w:rPr>
                <w:rFonts w:ascii="Times New Roman" w:hAnsi="Times New Roman" w:cs="Times New Roman"/>
                <w:sz w:val="24"/>
                <w:szCs w:val="24"/>
              </w:rPr>
              <w:t>o</w:t>
            </w:r>
            <w:r w:rsidR="003E5A93" w:rsidRPr="002F3688">
              <w:rPr>
                <w:rFonts w:ascii="Times New Roman" w:hAnsi="Times New Roman" w:cs="Times New Roman"/>
                <w:sz w:val="24"/>
                <w:szCs w:val="24"/>
              </w:rPr>
              <w:t xml:space="preserve"> už 1</w:t>
            </w:r>
            <w:r w:rsidR="00587C5C" w:rsidRPr="002F3688">
              <w:rPr>
                <w:rFonts w:ascii="Times New Roman" w:hAnsi="Times New Roman" w:cs="Times New Roman"/>
                <w:sz w:val="24"/>
                <w:szCs w:val="24"/>
              </w:rPr>
              <w:t> </w:t>
            </w:r>
            <w:r w:rsidR="003E5A93" w:rsidRPr="002F3688">
              <w:rPr>
                <w:rFonts w:ascii="Times New Roman" w:hAnsi="Times New Roman" w:cs="Times New Roman"/>
                <w:sz w:val="24"/>
                <w:szCs w:val="24"/>
              </w:rPr>
              <w:t>darbo val. – 0,6 proc. (100</w:t>
            </w:r>
            <w:r w:rsidR="00C33A13" w:rsidRPr="002F3688">
              <w:rPr>
                <w:rFonts w:ascii="Times New Roman" w:hAnsi="Times New Roman" w:cs="Times New Roman"/>
                <w:sz w:val="24"/>
                <w:szCs w:val="24"/>
              </w:rPr>
              <w:t xml:space="preserve"> </w:t>
            </w:r>
            <w:r w:rsidR="003E5A93" w:rsidRPr="002F3688">
              <w:rPr>
                <w:rFonts w:ascii="Times New Roman" w:hAnsi="Times New Roman" w:cs="Times New Roman"/>
                <w:sz w:val="24"/>
                <w:szCs w:val="24"/>
              </w:rPr>
              <w:t>/</w:t>
            </w:r>
            <w:r w:rsidR="00C33A13" w:rsidRPr="002F3688">
              <w:rPr>
                <w:rFonts w:ascii="Times New Roman" w:hAnsi="Times New Roman" w:cs="Times New Roman"/>
                <w:sz w:val="24"/>
                <w:szCs w:val="24"/>
              </w:rPr>
              <w:t xml:space="preserve"> </w:t>
            </w:r>
            <w:r w:rsidR="003E5A93" w:rsidRPr="002F3688">
              <w:rPr>
                <w:rFonts w:ascii="Times New Roman" w:hAnsi="Times New Roman" w:cs="Times New Roman"/>
                <w:sz w:val="24"/>
                <w:szCs w:val="24"/>
              </w:rPr>
              <w:t>167,4)</w:t>
            </w:r>
            <w:r w:rsidRPr="002F3688">
              <w:rPr>
                <w:rFonts w:ascii="Times New Roman" w:hAnsi="Times New Roman" w:cs="Times New Roman"/>
                <w:sz w:val="24"/>
                <w:szCs w:val="24"/>
              </w:rPr>
              <w:t>).</w:t>
            </w:r>
            <w:r w:rsidR="00587C5C" w:rsidRPr="002F3688">
              <w:rPr>
                <w:rFonts w:ascii="Times New Roman" w:hAnsi="Times New Roman" w:cs="Times New Roman"/>
                <w:sz w:val="24"/>
                <w:szCs w:val="24"/>
              </w:rPr>
              <w:t xml:space="preserve"> Toks apmokėjimo už budėjim</w:t>
            </w:r>
            <w:r w:rsidR="00C67DF2" w:rsidRPr="002F3688">
              <w:rPr>
                <w:rFonts w:ascii="Times New Roman" w:hAnsi="Times New Roman" w:cs="Times New Roman"/>
                <w:sz w:val="24"/>
                <w:szCs w:val="24"/>
              </w:rPr>
              <w:t>ą</w:t>
            </w:r>
            <w:r w:rsidR="00587C5C" w:rsidRPr="002F3688">
              <w:rPr>
                <w:rFonts w:ascii="Times New Roman" w:hAnsi="Times New Roman" w:cs="Times New Roman"/>
                <w:sz w:val="24"/>
                <w:szCs w:val="24"/>
              </w:rPr>
              <w:t xml:space="preserve"> poilsio ir švenčių dienomis namuose dydis vidaus tarnybos sistemos pareigūnams </w:t>
            </w:r>
            <w:r w:rsidR="00C67DF2" w:rsidRPr="002F3688">
              <w:rPr>
                <w:rFonts w:ascii="Times New Roman" w:hAnsi="Times New Roman" w:cs="Times New Roman"/>
                <w:sz w:val="24"/>
                <w:szCs w:val="24"/>
              </w:rPr>
              <w:t xml:space="preserve">numatytas ir </w:t>
            </w:r>
            <w:r w:rsidR="00587C5C" w:rsidRPr="002F3688">
              <w:rPr>
                <w:rFonts w:ascii="Times New Roman" w:hAnsi="Times New Roman" w:cs="Times New Roman"/>
                <w:sz w:val="24"/>
                <w:szCs w:val="24"/>
              </w:rPr>
              <w:t>Lietuvos Respublikos vidaus tarnybos statute.</w:t>
            </w:r>
          </w:p>
          <w:p w:rsidR="00824A22" w:rsidRPr="002F3688" w:rsidRDefault="00587C5C" w:rsidP="00824A22">
            <w:pPr>
              <w:jc w:val="both"/>
              <w:rPr>
                <w:rFonts w:ascii="Times New Roman" w:hAnsi="Times New Roman" w:cs="Times New Roman"/>
                <w:sz w:val="24"/>
                <w:szCs w:val="24"/>
              </w:rPr>
            </w:pPr>
            <w:r w:rsidRPr="002F3688">
              <w:rPr>
                <w:rFonts w:ascii="Times New Roman" w:hAnsi="Times New Roman" w:cs="Times New Roman"/>
                <w:sz w:val="24"/>
                <w:szCs w:val="24"/>
              </w:rPr>
              <w:t>Norint išlaikyti tokį patį budėjim</w:t>
            </w:r>
            <w:r w:rsidR="00C67DF2" w:rsidRPr="002F3688">
              <w:rPr>
                <w:rFonts w:ascii="Times New Roman" w:hAnsi="Times New Roman" w:cs="Times New Roman"/>
                <w:sz w:val="24"/>
                <w:szCs w:val="24"/>
              </w:rPr>
              <w:t>o</w:t>
            </w:r>
            <w:r w:rsidRPr="002F3688">
              <w:rPr>
                <w:rFonts w:ascii="Times New Roman" w:hAnsi="Times New Roman" w:cs="Times New Roman"/>
                <w:sz w:val="24"/>
                <w:szCs w:val="24"/>
              </w:rPr>
              <w:t xml:space="preserve"> namuose poilsio ir švenčių dienomis </w:t>
            </w:r>
            <w:r w:rsidR="00C67DF2" w:rsidRPr="002F3688">
              <w:rPr>
                <w:rFonts w:ascii="Times New Roman" w:hAnsi="Times New Roman" w:cs="Times New Roman"/>
                <w:sz w:val="24"/>
                <w:szCs w:val="24"/>
              </w:rPr>
              <w:t xml:space="preserve">apmokėjimo </w:t>
            </w:r>
            <w:r w:rsidRPr="002F3688">
              <w:rPr>
                <w:rFonts w:ascii="Times New Roman" w:hAnsi="Times New Roman" w:cs="Times New Roman"/>
                <w:sz w:val="24"/>
                <w:szCs w:val="24"/>
              </w:rPr>
              <w:t>dydį, kuris yra numatytas Teisėjų tarybos apraše, Įstatymo projekte reikėtų nurodyti, kad už budėjim</w:t>
            </w:r>
            <w:r w:rsidR="008068BD" w:rsidRPr="002F3688">
              <w:rPr>
                <w:rFonts w:ascii="Times New Roman" w:hAnsi="Times New Roman" w:cs="Times New Roman"/>
                <w:sz w:val="24"/>
                <w:szCs w:val="24"/>
              </w:rPr>
              <w:t>ą</w:t>
            </w:r>
            <w:r w:rsidRPr="002F3688">
              <w:rPr>
                <w:rFonts w:ascii="Times New Roman" w:hAnsi="Times New Roman" w:cs="Times New Roman"/>
                <w:sz w:val="24"/>
                <w:szCs w:val="24"/>
              </w:rPr>
              <w:t xml:space="preserve"> poilsio ir švenčių dienomis namuose bendrosios kompetencijos ir specializuotų teismų teisėjams </w:t>
            </w:r>
            <w:r w:rsidR="00434CF2" w:rsidRPr="002F3688">
              <w:rPr>
                <w:rFonts w:ascii="Times New Roman" w:hAnsi="Times New Roman" w:cs="Times New Roman"/>
                <w:sz w:val="24"/>
                <w:szCs w:val="24"/>
              </w:rPr>
              <w:t xml:space="preserve">mokama </w:t>
            </w:r>
            <w:r w:rsidR="00434CF2" w:rsidRPr="002F3688">
              <w:rPr>
                <w:rFonts w:ascii="Times New Roman" w:hAnsi="Times New Roman" w:cs="Times New Roman"/>
                <w:sz w:val="24"/>
                <w:szCs w:val="24"/>
                <w:u w:val="single"/>
              </w:rPr>
              <w:t>8</w:t>
            </w:r>
            <w:r w:rsidR="005E5DAE" w:rsidRPr="002F3688">
              <w:rPr>
                <w:rFonts w:ascii="Times New Roman" w:hAnsi="Times New Roman" w:cs="Times New Roman"/>
                <w:sz w:val="24"/>
                <w:szCs w:val="24"/>
                <w:u w:val="single"/>
              </w:rPr>
              <w:t>3,33</w:t>
            </w:r>
            <w:r w:rsidRPr="002F3688">
              <w:rPr>
                <w:rFonts w:ascii="Times New Roman" w:hAnsi="Times New Roman" w:cs="Times New Roman"/>
                <w:sz w:val="24"/>
                <w:szCs w:val="24"/>
                <w:u w:val="single"/>
              </w:rPr>
              <w:t> proc</w:t>
            </w:r>
            <w:r w:rsidR="008068BD" w:rsidRPr="002F3688">
              <w:rPr>
                <w:rFonts w:ascii="Times New Roman" w:hAnsi="Times New Roman" w:cs="Times New Roman"/>
                <w:sz w:val="24"/>
                <w:szCs w:val="24"/>
                <w:u w:val="single"/>
              </w:rPr>
              <w:t>.</w:t>
            </w:r>
            <w:r w:rsidRPr="002F3688">
              <w:rPr>
                <w:rFonts w:ascii="Times New Roman" w:hAnsi="Times New Roman" w:cs="Times New Roman"/>
                <w:sz w:val="24"/>
                <w:szCs w:val="24"/>
              </w:rPr>
              <w:t xml:space="preserve"> j</w:t>
            </w:r>
            <w:r w:rsidR="008068BD" w:rsidRPr="002F3688">
              <w:rPr>
                <w:rFonts w:ascii="Times New Roman" w:hAnsi="Times New Roman" w:cs="Times New Roman"/>
                <w:sz w:val="24"/>
                <w:szCs w:val="24"/>
              </w:rPr>
              <w:t>ų</w:t>
            </w:r>
            <w:r w:rsidRPr="002F3688">
              <w:rPr>
                <w:rFonts w:ascii="Times New Roman" w:hAnsi="Times New Roman" w:cs="Times New Roman"/>
                <w:sz w:val="24"/>
                <w:szCs w:val="24"/>
              </w:rPr>
              <w:t xml:space="preserve"> pareiginės algos </w:t>
            </w:r>
            <w:r w:rsidRPr="002F3688">
              <w:rPr>
                <w:rFonts w:ascii="Times New Roman" w:hAnsi="Times New Roman" w:cs="Times New Roman"/>
                <w:color w:val="000000"/>
                <w:sz w:val="24"/>
                <w:szCs w:val="24"/>
              </w:rPr>
              <w:t xml:space="preserve">su priedu už tarnybos Lietuvos valstybei stažą </w:t>
            </w:r>
            <w:r w:rsidRPr="002F3688">
              <w:rPr>
                <w:rFonts w:ascii="Times New Roman" w:hAnsi="Times New Roman" w:cs="Times New Roman"/>
                <w:sz w:val="24"/>
                <w:szCs w:val="24"/>
              </w:rPr>
              <w:t>proporcingai budėtam laikui.</w:t>
            </w:r>
            <w:r w:rsidR="00434CF2" w:rsidRPr="002F3688">
              <w:rPr>
                <w:rFonts w:ascii="Times New Roman" w:hAnsi="Times New Roman" w:cs="Times New Roman"/>
                <w:sz w:val="24"/>
                <w:szCs w:val="24"/>
              </w:rPr>
              <w:t xml:space="preserve"> O tai yra neproporcingai daug.</w:t>
            </w:r>
          </w:p>
          <w:p w:rsidR="003E5A93" w:rsidRPr="002F3688" w:rsidRDefault="00FA6E4F" w:rsidP="00FA6E4F">
            <w:pPr>
              <w:jc w:val="both"/>
              <w:rPr>
                <w:rFonts w:ascii="Times New Roman" w:hAnsi="Times New Roman" w:cs="Times New Roman"/>
                <w:sz w:val="24"/>
                <w:szCs w:val="24"/>
              </w:rPr>
            </w:pPr>
            <w:r w:rsidRPr="002F3688">
              <w:rPr>
                <w:rFonts w:ascii="Times New Roman" w:hAnsi="Times New Roman" w:cs="Times New Roman"/>
                <w:sz w:val="24"/>
                <w:szCs w:val="24"/>
              </w:rPr>
              <w:t>Įstatymo projekto aiškinam</w:t>
            </w:r>
            <w:r w:rsidR="000357A0" w:rsidRPr="002F3688">
              <w:rPr>
                <w:rFonts w:ascii="Times New Roman" w:hAnsi="Times New Roman" w:cs="Times New Roman"/>
                <w:sz w:val="24"/>
                <w:szCs w:val="24"/>
              </w:rPr>
              <w:t>a</w:t>
            </w:r>
            <w:r w:rsidR="00AE3524" w:rsidRPr="002F3688">
              <w:rPr>
                <w:rFonts w:ascii="Times New Roman" w:hAnsi="Times New Roman" w:cs="Times New Roman"/>
                <w:sz w:val="24"/>
                <w:szCs w:val="24"/>
              </w:rPr>
              <w:t>sis</w:t>
            </w:r>
            <w:r w:rsidRPr="002F3688">
              <w:rPr>
                <w:rFonts w:ascii="Times New Roman" w:hAnsi="Times New Roman" w:cs="Times New Roman"/>
                <w:sz w:val="24"/>
                <w:szCs w:val="24"/>
              </w:rPr>
              <w:t xml:space="preserve"> rašt</w:t>
            </w:r>
            <w:r w:rsidR="00AE3524" w:rsidRPr="002F3688">
              <w:rPr>
                <w:rFonts w:ascii="Times New Roman" w:hAnsi="Times New Roman" w:cs="Times New Roman"/>
                <w:sz w:val="24"/>
                <w:szCs w:val="24"/>
              </w:rPr>
              <w:t>as</w:t>
            </w:r>
            <w:r w:rsidRPr="002F3688">
              <w:rPr>
                <w:rFonts w:ascii="Times New Roman" w:hAnsi="Times New Roman" w:cs="Times New Roman"/>
                <w:sz w:val="24"/>
                <w:szCs w:val="24"/>
              </w:rPr>
              <w:t xml:space="preserve"> papildy</w:t>
            </w:r>
            <w:r w:rsidR="00AE3524" w:rsidRPr="002F3688">
              <w:rPr>
                <w:rFonts w:ascii="Times New Roman" w:hAnsi="Times New Roman" w:cs="Times New Roman"/>
                <w:sz w:val="24"/>
                <w:szCs w:val="24"/>
              </w:rPr>
              <w:t>tas</w:t>
            </w:r>
            <w:r w:rsidRPr="002F3688">
              <w:rPr>
                <w:rFonts w:ascii="Times New Roman" w:hAnsi="Times New Roman" w:cs="Times New Roman"/>
                <w:sz w:val="24"/>
                <w:szCs w:val="24"/>
              </w:rPr>
              <w:t xml:space="preserve"> </w:t>
            </w:r>
            <w:r w:rsidR="000D5657" w:rsidRPr="002F3688">
              <w:rPr>
                <w:rFonts w:ascii="Times New Roman" w:hAnsi="Times New Roman" w:cs="Times New Roman"/>
                <w:sz w:val="24"/>
                <w:szCs w:val="24"/>
              </w:rPr>
              <w:t>Konstitucinio Teismo doktrin</w:t>
            </w:r>
            <w:r w:rsidR="00AE3524" w:rsidRPr="002F3688">
              <w:rPr>
                <w:rFonts w:ascii="Times New Roman" w:hAnsi="Times New Roman" w:cs="Times New Roman"/>
                <w:sz w:val="24"/>
                <w:szCs w:val="24"/>
              </w:rPr>
              <w:t>a</w:t>
            </w:r>
            <w:r w:rsidR="000D5657" w:rsidRPr="002F3688">
              <w:rPr>
                <w:rFonts w:ascii="Times New Roman" w:hAnsi="Times New Roman" w:cs="Times New Roman"/>
                <w:sz w:val="24"/>
                <w:szCs w:val="24"/>
              </w:rPr>
              <w:t xml:space="preserve">, </w:t>
            </w:r>
            <w:r w:rsidR="008068BD" w:rsidRPr="002F3688">
              <w:rPr>
                <w:rFonts w:ascii="Times New Roman" w:hAnsi="Times New Roman" w:cs="Times New Roman"/>
                <w:sz w:val="24"/>
                <w:szCs w:val="24"/>
              </w:rPr>
              <w:t>siekiant</w:t>
            </w:r>
            <w:r w:rsidR="000D5657" w:rsidRPr="002F3688">
              <w:rPr>
                <w:rFonts w:ascii="Times New Roman" w:hAnsi="Times New Roman" w:cs="Times New Roman"/>
                <w:sz w:val="24"/>
                <w:szCs w:val="24"/>
              </w:rPr>
              <w:t xml:space="preserve"> pabrėž</w:t>
            </w:r>
            <w:r w:rsidR="008068BD" w:rsidRPr="002F3688">
              <w:rPr>
                <w:rFonts w:ascii="Times New Roman" w:hAnsi="Times New Roman" w:cs="Times New Roman"/>
                <w:sz w:val="24"/>
                <w:szCs w:val="24"/>
              </w:rPr>
              <w:t>ti</w:t>
            </w:r>
            <w:r w:rsidR="000D5657" w:rsidRPr="002F3688">
              <w:rPr>
                <w:rFonts w:ascii="Times New Roman" w:hAnsi="Times New Roman" w:cs="Times New Roman"/>
                <w:sz w:val="24"/>
                <w:szCs w:val="24"/>
              </w:rPr>
              <w:t>, kad bendrosios kompetencijos ir specializuotų teismų teisėjams Įstatymo projekt</w:t>
            </w:r>
            <w:r w:rsidR="008068BD" w:rsidRPr="002F3688">
              <w:rPr>
                <w:rFonts w:ascii="Times New Roman" w:hAnsi="Times New Roman" w:cs="Times New Roman"/>
                <w:sz w:val="24"/>
                <w:szCs w:val="24"/>
              </w:rPr>
              <w:t>u</w:t>
            </w:r>
            <w:r w:rsidR="000D5657" w:rsidRPr="002F3688">
              <w:rPr>
                <w:rFonts w:ascii="Times New Roman" w:hAnsi="Times New Roman" w:cs="Times New Roman"/>
                <w:sz w:val="24"/>
                <w:szCs w:val="24"/>
              </w:rPr>
              <w:t xml:space="preserve"> siūlom</w:t>
            </w:r>
            <w:r w:rsidR="008068BD" w:rsidRPr="002F3688">
              <w:rPr>
                <w:rFonts w:ascii="Times New Roman" w:hAnsi="Times New Roman" w:cs="Times New Roman"/>
                <w:sz w:val="24"/>
                <w:szCs w:val="24"/>
              </w:rPr>
              <w:t>a</w:t>
            </w:r>
            <w:r w:rsidR="000D5657" w:rsidRPr="002F3688">
              <w:rPr>
                <w:rFonts w:ascii="Times New Roman" w:hAnsi="Times New Roman" w:cs="Times New Roman"/>
                <w:sz w:val="24"/>
                <w:szCs w:val="24"/>
              </w:rPr>
              <w:t xml:space="preserve"> papildomai numatyti priemokų už </w:t>
            </w:r>
            <w:r w:rsidR="00EB4E7E" w:rsidRPr="002F3688">
              <w:rPr>
                <w:rFonts w:ascii="Times New Roman" w:hAnsi="Times New Roman" w:cs="Times New Roman"/>
                <w:sz w:val="24"/>
                <w:szCs w:val="24"/>
              </w:rPr>
              <w:t>padidėjusį darbų</w:t>
            </w:r>
            <w:r w:rsidR="00AE3524" w:rsidRPr="002F3688">
              <w:rPr>
                <w:rFonts w:ascii="Times New Roman" w:hAnsi="Times New Roman" w:cs="Times New Roman"/>
                <w:sz w:val="24"/>
                <w:szCs w:val="24"/>
              </w:rPr>
              <w:t xml:space="preserve"> krūvį</w:t>
            </w:r>
            <w:r w:rsidR="00EB4E7E" w:rsidRPr="002F3688">
              <w:rPr>
                <w:rFonts w:ascii="Times New Roman" w:hAnsi="Times New Roman" w:cs="Times New Roman"/>
                <w:sz w:val="24"/>
                <w:szCs w:val="24"/>
              </w:rPr>
              <w:t xml:space="preserve"> </w:t>
            </w:r>
            <w:r w:rsidR="008068BD" w:rsidRPr="002F3688">
              <w:rPr>
                <w:rFonts w:ascii="Times New Roman" w:hAnsi="Times New Roman" w:cs="Times New Roman"/>
                <w:sz w:val="24"/>
                <w:szCs w:val="24"/>
              </w:rPr>
              <w:t xml:space="preserve">mokėjimą </w:t>
            </w:r>
            <w:r w:rsidR="00EB4E7E" w:rsidRPr="002F3688">
              <w:rPr>
                <w:rFonts w:ascii="Times New Roman" w:hAnsi="Times New Roman" w:cs="Times New Roman"/>
                <w:sz w:val="24"/>
                <w:szCs w:val="24"/>
              </w:rPr>
              <w:t>bei papildomą pavadavim</w:t>
            </w:r>
            <w:r w:rsidR="008068BD" w:rsidRPr="002F3688">
              <w:rPr>
                <w:rFonts w:ascii="Times New Roman" w:hAnsi="Times New Roman" w:cs="Times New Roman"/>
                <w:sz w:val="24"/>
                <w:szCs w:val="24"/>
              </w:rPr>
              <w:t>o apmokėjimą</w:t>
            </w:r>
            <w:r w:rsidR="00EB4E7E" w:rsidRPr="002F3688">
              <w:rPr>
                <w:rFonts w:ascii="Times New Roman" w:hAnsi="Times New Roman" w:cs="Times New Roman"/>
                <w:sz w:val="24"/>
                <w:szCs w:val="24"/>
              </w:rPr>
              <w:t>.</w:t>
            </w:r>
          </w:p>
          <w:p w:rsidR="003E5A93" w:rsidRPr="002F3688" w:rsidRDefault="003E5A93" w:rsidP="00824A22">
            <w:pPr>
              <w:jc w:val="both"/>
              <w:rPr>
                <w:rFonts w:ascii="Times New Roman" w:hAnsi="Times New Roman" w:cs="Times New Roman"/>
                <w:sz w:val="24"/>
                <w:szCs w:val="24"/>
              </w:rPr>
            </w:pPr>
          </w:p>
          <w:p w:rsidR="00824A22" w:rsidRPr="002F3688" w:rsidRDefault="00824A22" w:rsidP="0070254B">
            <w:pPr>
              <w:jc w:val="both"/>
              <w:rPr>
                <w:rFonts w:ascii="Times New Roman" w:hAnsi="Times New Roman" w:cs="Times New Roman"/>
                <w:sz w:val="24"/>
                <w:szCs w:val="24"/>
              </w:rPr>
            </w:pPr>
          </w:p>
        </w:tc>
      </w:tr>
      <w:tr w:rsidR="00526891" w:rsidRPr="002F3688" w:rsidTr="00DA22B5">
        <w:trPr>
          <w:trHeight w:val="59"/>
        </w:trPr>
        <w:tc>
          <w:tcPr>
            <w:tcW w:w="2552" w:type="dxa"/>
          </w:tcPr>
          <w:p w:rsidR="00550C8F" w:rsidRPr="002F3688" w:rsidRDefault="00550C8F" w:rsidP="001116E2">
            <w:pPr>
              <w:jc w:val="both"/>
              <w:rPr>
                <w:rFonts w:ascii="Times New Roman" w:hAnsi="Times New Roman" w:cs="Times New Roman"/>
                <w:sz w:val="24"/>
                <w:szCs w:val="24"/>
              </w:rPr>
            </w:pPr>
          </w:p>
        </w:tc>
        <w:tc>
          <w:tcPr>
            <w:tcW w:w="4933" w:type="dxa"/>
          </w:tcPr>
          <w:p w:rsidR="00550C8F" w:rsidRPr="00156A75" w:rsidRDefault="00997B93" w:rsidP="00997B93">
            <w:pPr>
              <w:jc w:val="both"/>
              <w:rPr>
                <w:rFonts w:ascii="Times New Roman" w:eastAsia="Times New Roman" w:hAnsi="Times New Roman" w:cs="Times New Roman"/>
                <w:sz w:val="24"/>
                <w:szCs w:val="24"/>
                <w:lang w:eastAsia="lt-LT"/>
              </w:rPr>
            </w:pPr>
            <w:r w:rsidRPr="005841AC">
              <w:rPr>
                <w:rFonts w:ascii="Times New Roman" w:hAnsi="Times New Roman" w:cs="Times New Roman"/>
                <w:color w:val="000000"/>
                <w:sz w:val="24"/>
                <w:szCs w:val="24"/>
              </w:rPr>
              <w:t xml:space="preserve">5. </w:t>
            </w:r>
            <w:r w:rsidRPr="005841AC">
              <w:rPr>
                <w:rFonts w:ascii="Times New Roman" w:hAnsi="Times New Roman" w:cs="Times New Roman"/>
                <w:sz w:val="24"/>
                <w:szCs w:val="24"/>
              </w:rPr>
              <w:t xml:space="preserve">Įstatymo 6 straipsnio 6 dalyje numatoma, kad </w:t>
            </w:r>
            <w:r w:rsidRPr="00A320AB">
              <w:rPr>
                <w:rFonts w:ascii="Times New Roman" w:hAnsi="Times New Roman" w:cs="Times New Roman"/>
                <w:sz w:val="24"/>
                <w:szCs w:val="24"/>
                <w:lang w:eastAsia="lt-LT"/>
              </w:rPr>
              <w:t>teisėjui</w:t>
            </w:r>
            <w:r w:rsidRPr="00024D3C">
              <w:rPr>
                <w:rFonts w:ascii="Times New Roman" w:hAnsi="Times New Roman" w:cs="Times New Roman"/>
                <w:color w:val="000000"/>
                <w:sz w:val="24"/>
                <w:szCs w:val="24"/>
                <w:lang w:eastAsia="lt-LT"/>
              </w:rPr>
              <w:t xml:space="preserve"> ne ilgesniam kaip 6 mėnesių per kalendorinius metus laikotarpiui </w:t>
            </w:r>
            <w:r w:rsidRPr="00614FEA">
              <w:rPr>
                <w:rFonts w:ascii="Times New Roman" w:hAnsi="Times New Roman" w:cs="Times New Roman"/>
                <w:i/>
                <w:iCs/>
                <w:color w:val="000000"/>
                <w:sz w:val="24"/>
                <w:szCs w:val="24"/>
                <w:lang w:eastAsia="lt-LT"/>
              </w:rPr>
              <w:t>gali būti mokama</w:t>
            </w:r>
            <w:r w:rsidRPr="00614FEA">
              <w:rPr>
                <w:rFonts w:ascii="Times New Roman" w:hAnsi="Times New Roman" w:cs="Times New Roman"/>
                <w:color w:val="000000"/>
                <w:sz w:val="24"/>
                <w:szCs w:val="24"/>
                <w:lang w:eastAsia="lt-LT"/>
              </w:rPr>
              <w:t xml:space="preserve"> ne mažesnė kaip 10 procentų ir ne didesnė kaip 40 procentų jo </w:t>
            </w:r>
            <w:r w:rsidRPr="00614FEA">
              <w:rPr>
                <w:rFonts w:ascii="Times New Roman" w:hAnsi="Times New Roman" w:cs="Times New Roman"/>
                <w:sz w:val="24"/>
                <w:szCs w:val="24"/>
                <w:lang w:eastAsia="lt-LT"/>
              </w:rPr>
              <w:t>pareiginės algos dydžio</w:t>
            </w:r>
            <w:r w:rsidRPr="00614FEA">
              <w:rPr>
                <w:rFonts w:ascii="Times New Roman" w:hAnsi="Times New Roman" w:cs="Times New Roman"/>
                <w:color w:val="000000"/>
                <w:sz w:val="24"/>
                <w:szCs w:val="24"/>
                <w:lang w:eastAsia="lt-LT"/>
              </w:rPr>
              <w:t xml:space="preserve"> priemoka už </w:t>
            </w:r>
            <w:r w:rsidRPr="00614FEA">
              <w:rPr>
                <w:rFonts w:ascii="Times New Roman" w:hAnsi="Times New Roman" w:cs="Times New Roman"/>
                <w:sz w:val="24"/>
                <w:szCs w:val="24"/>
                <w:lang w:eastAsia="lt-LT"/>
              </w:rPr>
              <w:t>padidėjusį darbų, atliekamų bendrosios kompetencijos ar specializuoto teism</w:t>
            </w:r>
            <w:r w:rsidRPr="0067667F">
              <w:rPr>
                <w:rFonts w:ascii="Times New Roman" w:hAnsi="Times New Roman" w:cs="Times New Roman"/>
                <w:sz w:val="24"/>
                <w:szCs w:val="24"/>
                <w:lang w:eastAsia="lt-LT"/>
              </w:rPr>
              <w:t>o darbo tvarkos taisyklėse nustatytu darbo l</w:t>
            </w:r>
            <w:r w:rsidRPr="0067667F">
              <w:rPr>
                <w:rFonts w:ascii="Times New Roman" w:hAnsi="Times New Roman" w:cs="Times New Roman"/>
                <w:color w:val="000000"/>
                <w:sz w:val="24"/>
                <w:szCs w:val="24"/>
                <w:lang w:eastAsia="lt-LT"/>
              </w:rPr>
              <w:t>aiku</w:t>
            </w:r>
            <w:r w:rsidRPr="0067667F">
              <w:rPr>
                <w:rFonts w:ascii="Times New Roman" w:hAnsi="Times New Roman" w:cs="Times New Roman"/>
                <w:sz w:val="24"/>
                <w:szCs w:val="24"/>
                <w:lang w:eastAsia="lt-LT"/>
              </w:rPr>
              <w:t xml:space="preserve">, krūvį. Tokia normos formuluotė neįtvirtina pareigos mokėti priemoką, todėl priemoka teisėjui, atliekančiam kito teisėjo funkcijas, </w:t>
            </w:r>
            <w:r w:rsidRPr="0067667F">
              <w:rPr>
                <w:rFonts w:ascii="Times New Roman" w:hAnsi="Times New Roman" w:cs="Times New Roman"/>
                <w:color w:val="000000"/>
                <w:sz w:val="24"/>
                <w:szCs w:val="24"/>
                <w:lang w:eastAsia="lt-LT"/>
              </w:rPr>
              <w:t>gali būti mokama arba nemokama (neaišku, kokiais kriterijais vadovaujantis)</w:t>
            </w:r>
            <w:r w:rsidRPr="006E423C">
              <w:rPr>
                <w:rFonts w:ascii="Times New Roman" w:hAnsi="Times New Roman" w:cs="Times New Roman"/>
                <w:color w:val="000000"/>
                <w:sz w:val="24"/>
                <w:szCs w:val="24"/>
                <w:lang w:eastAsia="lt-LT"/>
              </w:rPr>
              <w:t xml:space="preserve">. Siekiant teisinio reguliavimo aiškumo, pareiga </w:t>
            </w:r>
            <w:r w:rsidRPr="006E423C">
              <w:rPr>
                <w:rFonts w:ascii="Times New Roman" w:hAnsi="Times New Roman" w:cs="Times New Roman"/>
                <w:color w:val="000000"/>
                <w:sz w:val="24"/>
                <w:szCs w:val="24"/>
                <w:lang w:eastAsia="lt-LT"/>
              </w:rPr>
              <w:lastRenderedPageBreak/>
              <w:t>mokėti už padidėjusį darbų krūvį turėtų būti įtvirtinta imperatyviai, atsisakant normą dispozityvia darančių žodžių „gali būti“.</w:t>
            </w:r>
          </w:p>
        </w:tc>
        <w:tc>
          <w:tcPr>
            <w:tcW w:w="7541" w:type="dxa"/>
          </w:tcPr>
          <w:p w:rsidR="003C48BC" w:rsidRPr="002F3688" w:rsidRDefault="00F437F8" w:rsidP="003C48BC">
            <w:pPr>
              <w:jc w:val="both"/>
              <w:rPr>
                <w:rFonts w:ascii="Times New Roman" w:hAnsi="Times New Roman" w:cs="Times New Roman"/>
                <w:sz w:val="24"/>
                <w:szCs w:val="24"/>
              </w:rPr>
            </w:pPr>
            <w:r w:rsidRPr="002F3688">
              <w:rPr>
                <w:rFonts w:ascii="Times New Roman" w:hAnsi="Times New Roman" w:cs="Times New Roman"/>
                <w:b/>
                <w:sz w:val="24"/>
                <w:szCs w:val="24"/>
              </w:rPr>
              <w:lastRenderedPageBreak/>
              <w:t>A</w:t>
            </w:r>
            <w:r w:rsidR="0046042D" w:rsidRPr="002F3688">
              <w:rPr>
                <w:rFonts w:ascii="Times New Roman" w:hAnsi="Times New Roman" w:cs="Times New Roman"/>
                <w:b/>
                <w:sz w:val="24"/>
                <w:szCs w:val="24"/>
              </w:rPr>
              <w:t>tsižvelgta</w:t>
            </w:r>
            <w:r w:rsidR="000357A0" w:rsidRPr="002F3688">
              <w:rPr>
                <w:rFonts w:ascii="Times New Roman" w:hAnsi="Times New Roman" w:cs="Times New Roman"/>
                <w:b/>
                <w:sz w:val="24"/>
                <w:szCs w:val="24"/>
              </w:rPr>
              <w:t xml:space="preserve"> </w:t>
            </w:r>
            <w:r w:rsidRPr="002F3688">
              <w:rPr>
                <w:rFonts w:ascii="Times New Roman" w:hAnsi="Times New Roman" w:cs="Times New Roman"/>
                <w:b/>
                <w:sz w:val="24"/>
                <w:szCs w:val="24"/>
              </w:rPr>
              <w:t>iš dalies</w:t>
            </w:r>
            <w:r w:rsidR="000357A0" w:rsidRPr="002F3688">
              <w:rPr>
                <w:rFonts w:ascii="Times New Roman" w:hAnsi="Times New Roman" w:cs="Times New Roman"/>
                <w:b/>
                <w:sz w:val="24"/>
                <w:szCs w:val="24"/>
              </w:rPr>
              <w:t>.</w:t>
            </w:r>
            <w:r w:rsidRPr="002F3688">
              <w:rPr>
                <w:rFonts w:ascii="Times New Roman" w:hAnsi="Times New Roman" w:cs="Times New Roman"/>
                <w:b/>
                <w:sz w:val="24"/>
                <w:szCs w:val="24"/>
              </w:rPr>
              <w:t xml:space="preserve"> </w:t>
            </w:r>
          </w:p>
          <w:p w:rsidR="00897913" w:rsidRPr="002F3688" w:rsidRDefault="00F42409" w:rsidP="00291B9D">
            <w:pPr>
              <w:jc w:val="both"/>
              <w:rPr>
                <w:rFonts w:ascii="Times New Roman" w:hAnsi="Times New Roman" w:cs="Times New Roman"/>
                <w:sz w:val="24"/>
                <w:szCs w:val="24"/>
              </w:rPr>
            </w:pPr>
            <w:r w:rsidRPr="002F3688">
              <w:rPr>
                <w:rFonts w:ascii="Times New Roman" w:hAnsi="Times New Roman" w:cs="Times New Roman"/>
                <w:sz w:val="24"/>
                <w:szCs w:val="24"/>
              </w:rPr>
              <w:t>V</w:t>
            </w:r>
            <w:r w:rsidR="0046042D" w:rsidRPr="002F3688">
              <w:rPr>
                <w:rFonts w:ascii="Times New Roman" w:hAnsi="Times New Roman" w:cs="Times New Roman"/>
                <w:sz w:val="24"/>
                <w:szCs w:val="24"/>
              </w:rPr>
              <w:t xml:space="preserve">alstybės tarnybos įstatyme, Lietuvos Respublikos valstybės ir savivaldybių įstaigų darbuotojų darbo apmokėjimo ir komisijų narių atlygio už darbą įstatyme </w:t>
            </w:r>
            <w:r w:rsidR="008068BD" w:rsidRPr="002F3688">
              <w:rPr>
                <w:rFonts w:ascii="Times New Roman" w:hAnsi="Times New Roman" w:cs="Times New Roman"/>
                <w:sz w:val="24"/>
                <w:szCs w:val="24"/>
              </w:rPr>
              <w:t xml:space="preserve">nustatytos </w:t>
            </w:r>
            <w:r w:rsidR="0046042D" w:rsidRPr="002F3688">
              <w:rPr>
                <w:rFonts w:ascii="Times New Roman" w:hAnsi="Times New Roman" w:cs="Times New Roman"/>
                <w:sz w:val="24"/>
                <w:szCs w:val="24"/>
              </w:rPr>
              <w:t>priemokų mokėjimo formuluotės yra tokios pačios, kaip</w:t>
            </w:r>
            <w:r w:rsidR="003146BA" w:rsidRPr="002F3688">
              <w:rPr>
                <w:rFonts w:ascii="Times New Roman" w:hAnsi="Times New Roman" w:cs="Times New Roman"/>
                <w:sz w:val="24"/>
                <w:szCs w:val="24"/>
              </w:rPr>
              <w:t xml:space="preserve"> siūloma Įstatymo projekte, numatant ne pareigą, o galimybę mokėti priemoką.</w:t>
            </w:r>
          </w:p>
          <w:p w:rsidR="003146BA" w:rsidRPr="002F3688" w:rsidRDefault="003146BA" w:rsidP="00291B9D">
            <w:pPr>
              <w:jc w:val="both"/>
              <w:rPr>
                <w:rFonts w:ascii="Times New Roman" w:hAnsi="Times New Roman" w:cs="Times New Roman"/>
                <w:sz w:val="24"/>
                <w:szCs w:val="24"/>
              </w:rPr>
            </w:pPr>
            <w:r w:rsidRPr="002F3688">
              <w:rPr>
                <w:rFonts w:ascii="Times New Roman" w:hAnsi="Times New Roman" w:cs="Times New Roman"/>
                <w:sz w:val="24"/>
                <w:szCs w:val="24"/>
              </w:rPr>
              <w:t>Tačiau</w:t>
            </w:r>
            <w:r w:rsidR="008068BD" w:rsidRPr="002F3688">
              <w:rPr>
                <w:rFonts w:ascii="Times New Roman" w:hAnsi="Times New Roman" w:cs="Times New Roman"/>
                <w:sz w:val="24"/>
                <w:szCs w:val="24"/>
              </w:rPr>
              <w:t>,</w:t>
            </w:r>
            <w:r w:rsidRPr="002F3688">
              <w:rPr>
                <w:rFonts w:ascii="Times New Roman" w:hAnsi="Times New Roman" w:cs="Times New Roman"/>
                <w:sz w:val="24"/>
                <w:szCs w:val="24"/>
              </w:rPr>
              <w:t xml:space="preserve"> atsižvelgdami į Jūsų pastabą</w:t>
            </w:r>
            <w:r w:rsidR="008068BD" w:rsidRPr="002F3688">
              <w:rPr>
                <w:rFonts w:ascii="Times New Roman" w:hAnsi="Times New Roman" w:cs="Times New Roman"/>
                <w:sz w:val="24"/>
                <w:szCs w:val="24"/>
              </w:rPr>
              <w:t>,</w:t>
            </w:r>
            <w:r w:rsidRPr="002F3688">
              <w:rPr>
                <w:rFonts w:ascii="Times New Roman" w:hAnsi="Times New Roman" w:cs="Times New Roman"/>
                <w:sz w:val="24"/>
                <w:szCs w:val="24"/>
              </w:rPr>
              <w:t xml:space="preserve"> Įstatymo projekto 6 straipsnio 6 dalies nuostatą patikslinome </w:t>
            </w:r>
            <w:r w:rsidR="008068BD" w:rsidRPr="002F3688">
              <w:rPr>
                <w:rFonts w:ascii="Times New Roman" w:hAnsi="Times New Roman" w:cs="Times New Roman"/>
                <w:sz w:val="24"/>
                <w:szCs w:val="24"/>
              </w:rPr>
              <w:t xml:space="preserve">– </w:t>
            </w:r>
            <w:r w:rsidRPr="002F3688">
              <w:rPr>
                <w:rFonts w:ascii="Times New Roman" w:hAnsi="Times New Roman" w:cs="Times New Roman"/>
                <w:sz w:val="24"/>
                <w:szCs w:val="24"/>
              </w:rPr>
              <w:t>nenumat</w:t>
            </w:r>
            <w:r w:rsidR="008068BD" w:rsidRPr="002F3688">
              <w:rPr>
                <w:rFonts w:ascii="Times New Roman" w:hAnsi="Times New Roman" w:cs="Times New Roman"/>
                <w:sz w:val="24"/>
                <w:szCs w:val="24"/>
              </w:rPr>
              <w:t>ėme</w:t>
            </w:r>
            <w:r w:rsidRPr="002F3688">
              <w:rPr>
                <w:rFonts w:ascii="Times New Roman" w:hAnsi="Times New Roman" w:cs="Times New Roman"/>
                <w:sz w:val="24"/>
                <w:szCs w:val="24"/>
              </w:rPr>
              <w:t xml:space="preserve"> minimalios priemokos dydžio ribos. </w:t>
            </w:r>
          </w:p>
          <w:p w:rsidR="00550C8F" w:rsidRPr="002F3688" w:rsidRDefault="00487665" w:rsidP="00053D46">
            <w:pPr>
              <w:jc w:val="both"/>
              <w:rPr>
                <w:rFonts w:ascii="Times New Roman" w:hAnsi="Times New Roman" w:cs="Times New Roman"/>
                <w:sz w:val="24"/>
                <w:szCs w:val="24"/>
              </w:rPr>
            </w:pPr>
            <w:r w:rsidRPr="002F3688">
              <w:rPr>
                <w:rFonts w:ascii="Times New Roman" w:hAnsi="Times New Roman" w:cs="Times New Roman"/>
                <w:sz w:val="24"/>
                <w:szCs w:val="24"/>
              </w:rPr>
              <w:t xml:space="preserve">Be to, atsižvelgdami į </w:t>
            </w:r>
            <w:r w:rsidR="00EE2F5C" w:rsidRPr="002F3688">
              <w:rPr>
                <w:rFonts w:ascii="Times New Roman" w:hAnsi="Times New Roman" w:cs="Times New Roman"/>
                <w:sz w:val="24"/>
                <w:szCs w:val="24"/>
              </w:rPr>
              <w:t>Lietuvos Respublikos v</w:t>
            </w:r>
            <w:r w:rsidRPr="002F3688">
              <w:rPr>
                <w:rFonts w:ascii="Times New Roman" w:hAnsi="Times New Roman" w:cs="Times New Roman"/>
                <w:sz w:val="24"/>
                <w:szCs w:val="24"/>
              </w:rPr>
              <w:t>idaus reikalų ministerijos pastabą</w:t>
            </w:r>
            <w:r w:rsidR="00EE2F5C" w:rsidRPr="002F3688">
              <w:rPr>
                <w:rFonts w:ascii="Times New Roman" w:hAnsi="Times New Roman" w:cs="Times New Roman"/>
                <w:sz w:val="24"/>
                <w:szCs w:val="24"/>
              </w:rPr>
              <w:t xml:space="preserve"> (2021 m. balandžio 13 d. raštas Nr. </w:t>
            </w:r>
            <w:r w:rsidR="00EE2F5C" w:rsidRPr="002F3688">
              <w:rPr>
                <w:rFonts w:ascii="Times New Roman" w:hAnsi="Times New Roman" w:cs="Times New Roman"/>
                <w:color w:val="000000"/>
                <w:sz w:val="24"/>
                <w:szCs w:val="24"/>
                <w:shd w:val="clear" w:color="auto" w:fill="FFFFFF"/>
              </w:rPr>
              <w:t>1D-2086</w:t>
            </w:r>
            <w:r w:rsidR="00EE2F5C" w:rsidRPr="002F3688">
              <w:rPr>
                <w:rFonts w:ascii="Times New Roman" w:hAnsi="Times New Roman" w:cs="Times New Roman"/>
                <w:sz w:val="24"/>
                <w:szCs w:val="24"/>
              </w:rPr>
              <w:t>)</w:t>
            </w:r>
            <w:r w:rsidRPr="002F3688">
              <w:rPr>
                <w:rFonts w:ascii="Times New Roman" w:hAnsi="Times New Roman" w:cs="Times New Roman"/>
                <w:sz w:val="24"/>
                <w:szCs w:val="24"/>
              </w:rPr>
              <w:t xml:space="preserve">, išbraukėme priemokos mokėjimą ribojantį terminą, </w:t>
            </w:r>
            <w:r w:rsidR="008C4F46" w:rsidRPr="002F3688">
              <w:rPr>
                <w:rFonts w:ascii="Times New Roman" w:hAnsi="Times New Roman" w:cs="Times New Roman"/>
                <w:sz w:val="24"/>
                <w:szCs w:val="24"/>
              </w:rPr>
              <w:t>siūlydami</w:t>
            </w:r>
            <w:r w:rsidRPr="002F3688">
              <w:rPr>
                <w:rFonts w:ascii="Times New Roman" w:hAnsi="Times New Roman" w:cs="Times New Roman"/>
                <w:sz w:val="24"/>
                <w:szCs w:val="24"/>
              </w:rPr>
              <w:t xml:space="preserve"> priemoką mokėti tol, kol </w:t>
            </w:r>
            <w:r w:rsidR="008068BD" w:rsidRPr="002F3688">
              <w:rPr>
                <w:rFonts w:ascii="Times New Roman" w:hAnsi="Times New Roman" w:cs="Times New Roman"/>
                <w:sz w:val="24"/>
                <w:szCs w:val="24"/>
              </w:rPr>
              <w:t xml:space="preserve">yra </w:t>
            </w:r>
            <w:r w:rsidRPr="002F3688">
              <w:rPr>
                <w:rFonts w:ascii="Times New Roman" w:hAnsi="Times New Roman" w:cs="Times New Roman"/>
                <w:sz w:val="24"/>
                <w:szCs w:val="24"/>
              </w:rPr>
              <w:t xml:space="preserve">(egzistuoja) </w:t>
            </w:r>
            <w:r w:rsidR="008068BD" w:rsidRPr="002F3688">
              <w:rPr>
                <w:rFonts w:ascii="Times New Roman" w:hAnsi="Times New Roman" w:cs="Times New Roman"/>
                <w:sz w:val="24"/>
                <w:szCs w:val="24"/>
              </w:rPr>
              <w:t xml:space="preserve">teisinis </w:t>
            </w:r>
            <w:r w:rsidRPr="002F3688">
              <w:rPr>
                <w:rFonts w:ascii="Times New Roman" w:hAnsi="Times New Roman" w:cs="Times New Roman"/>
                <w:sz w:val="24"/>
                <w:szCs w:val="24"/>
              </w:rPr>
              <w:t>šios priemokos skyrimo pagrindas</w:t>
            </w:r>
            <w:r w:rsidR="001A5AAC" w:rsidRPr="002F3688">
              <w:rPr>
                <w:rFonts w:ascii="Times New Roman" w:hAnsi="Times New Roman" w:cs="Times New Roman"/>
                <w:sz w:val="24"/>
                <w:szCs w:val="24"/>
              </w:rPr>
              <w:t>, tačiau sumažindami maksimalią ribą iki 30 proc</w:t>
            </w:r>
            <w:r w:rsidRPr="002F3688">
              <w:rPr>
                <w:rFonts w:ascii="Times New Roman" w:hAnsi="Times New Roman" w:cs="Times New Roman"/>
                <w:sz w:val="24"/>
                <w:szCs w:val="24"/>
              </w:rPr>
              <w:t>.</w:t>
            </w:r>
          </w:p>
        </w:tc>
      </w:tr>
      <w:tr w:rsidR="00526891" w:rsidRPr="002F3688" w:rsidTr="00DA22B5">
        <w:trPr>
          <w:trHeight w:val="59"/>
        </w:trPr>
        <w:tc>
          <w:tcPr>
            <w:tcW w:w="2552" w:type="dxa"/>
          </w:tcPr>
          <w:p w:rsidR="00654415" w:rsidRPr="002F3688" w:rsidRDefault="00654415" w:rsidP="001116E2">
            <w:pPr>
              <w:jc w:val="both"/>
              <w:rPr>
                <w:rFonts w:ascii="Times New Roman" w:hAnsi="Times New Roman" w:cs="Times New Roman"/>
                <w:sz w:val="24"/>
                <w:szCs w:val="24"/>
              </w:rPr>
            </w:pPr>
          </w:p>
        </w:tc>
        <w:tc>
          <w:tcPr>
            <w:tcW w:w="4933" w:type="dxa"/>
          </w:tcPr>
          <w:p w:rsidR="00654415" w:rsidRPr="00614FEA" w:rsidRDefault="00FB6B9B" w:rsidP="00FB6B9B">
            <w:pPr>
              <w:jc w:val="both"/>
              <w:rPr>
                <w:rFonts w:ascii="Times New Roman" w:eastAsia="Times New Roman" w:hAnsi="Times New Roman" w:cs="Times New Roman"/>
                <w:sz w:val="24"/>
                <w:szCs w:val="24"/>
                <w:lang w:eastAsia="lt-LT"/>
              </w:rPr>
            </w:pPr>
            <w:r w:rsidRPr="005841AC">
              <w:rPr>
                <w:rFonts w:ascii="Times New Roman" w:hAnsi="Times New Roman" w:cs="Times New Roman"/>
                <w:sz w:val="24"/>
                <w:szCs w:val="24"/>
              </w:rPr>
              <w:t xml:space="preserve">7. </w:t>
            </w:r>
            <w:r w:rsidRPr="005841AC">
              <w:rPr>
                <w:rFonts w:ascii="Times New Roman" w:hAnsi="Times New Roman" w:cs="Times New Roman"/>
                <w:color w:val="000000"/>
                <w:sz w:val="24"/>
                <w:szCs w:val="24"/>
                <w:lang w:eastAsia="lt-LT"/>
              </w:rPr>
              <w:t xml:space="preserve">Įvertinus tai, kad Įstatymo projektu keičiama teisėjų atlyginimo skaičiavimo / mokėjimo tvarka (už </w:t>
            </w:r>
            <w:r w:rsidRPr="00A320AB">
              <w:rPr>
                <w:rFonts w:ascii="Times New Roman" w:hAnsi="Times New Roman" w:cs="Times New Roman"/>
                <w:bCs/>
                <w:sz w:val="24"/>
                <w:szCs w:val="24"/>
              </w:rPr>
              <w:t>darbą / budėjimą poilsio ir švenčių dienomis</w:t>
            </w:r>
            <w:r w:rsidRPr="00024D3C">
              <w:rPr>
                <w:rFonts w:ascii="Times New Roman" w:hAnsi="Times New Roman" w:cs="Times New Roman"/>
                <w:color w:val="000000"/>
                <w:sz w:val="24"/>
                <w:szCs w:val="24"/>
                <w:lang w:eastAsia="lt-LT"/>
              </w:rPr>
              <w:t xml:space="preserve">, už </w:t>
            </w:r>
            <w:r w:rsidRPr="00614FEA">
              <w:rPr>
                <w:rFonts w:ascii="Times New Roman" w:hAnsi="Times New Roman" w:cs="Times New Roman"/>
                <w:bCs/>
                <w:sz w:val="24"/>
                <w:szCs w:val="24"/>
              </w:rPr>
              <w:t xml:space="preserve">tarnybos Lietuvos valstybei stažą, keičiasi </w:t>
            </w:r>
            <w:r w:rsidRPr="00614FEA">
              <w:rPr>
                <w:rFonts w:ascii="Times New Roman" w:hAnsi="Times New Roman" w:cs="Times New Roman"/>
                <w:color w:val="000000"/>
                <w:sz w:val="24"/>
                <w:szCs w:val="24"/>
                <w:lang w:eastAsia="lt-LT"/>
              </w:rPr>
              <w:t>priemokų mokėjimas ir pan.), Įstatymo projektas turi būti pildomas pereinamojo pobūdžio nuostatomis, aiškiai apibrėžiančiomis naujo reguliavimo taikymą apskaičiuojant teisėjui mokamą darbo užmokestį už teisėjo funkcijų vykdymą po 2022 m. sausio 1 d.</w:t>
            </w:r>
          </w:p>
        </w:tc>
        <w:tc>
          <w:tcPr>
            <w:tcW w:w="7541" w:type="dxa"/>
          </w:tcPr>
          <w:p w:rsidR="008C4F46" w:rsidRPr="0067667F" w:rsidRDefault="008C4F46" w:rsidP="008C4F46">
            <w:pPr>
              <w:jc w:val="both"/>
              <w:rPr>
                <w:rFonts w:ascii="Times New Roman" w:hAnsi="Times New Roman" w:cs="Times New Roman"/>
                <w:b/>
                <w:sz w:val="24"/>
                <w:szCs w:val="24"/>
              </w:rPr>
            </w:pPr>
            <w:r w:rsidRPr="00614FEA">
              <w:rPr>
                <w:rFonts w:ascii="Times New Roman" w:hAnsi="Times New Roman" w:cs="Times New Roman"/>
                <w:b/>
                <w:sz w:val="24"/>
                <w:szCs w:val="24"/>
              </w:rPr>
              <w:t>Neatsižvelgta.</w:t>
            </w:r>
          </w:p>
          <w:p w:rsidR="00553300" w:rsidRPr="002F3688" w:rsidRDefault="008C4F46" w:rsidP="00C676AA">
            <w:pPr>
              <w:jc w:val="both"/>
              <w:rPr>
                <w:rFonts w:ascii="Times New Roman" w:hAnsi="Times New Roman" w:cs="Times New Roman"/>
                <w:bCs/>
                <w:sz w:val="24"/>
                <w:szCs w:val="24"/>
              </w:rPr>
            </w:pPr>
            <w:r w:rsidRPr="0067667F">
              <w:rPr>
                <w:rFonts w:ascii="Times New Roman" w:hAnsi="Times New Roman" w:cs="Times New Roman"/>
                <w:sz w:val="24"/>
                <w:szCs w:val="24"/>
              </w:rPr>
              <w:t>Paminėtina, kad</w:t>
            </w:r>
            <w:r w:rsidR="00053D46" w:rsidRPr="0067667F">
              <w:rPr>
                <w:rFonts w:ascii="Times New Roman" w:hAnsi="Times New Roman" w:cs="Times New Roman"/>
                <w:sz w:val="24"/>
                <w:szCs w:val="24"/>
              </w:rPr>
              <w:t>,</w:t>
            </w:r>
            <w:r w:rsidRPr="0067667F">
              <w:rPr>
                <w:rFonts w:ascii="Times New Roman" w:hAnsi="Times New Roman" w:cs="Times New Roman"/>
                <w:sz w:val="24"/>
                <w:szCs w:val="24"/>
              </w:rPr>
              <w:t xml:space="preserve"> vadovaujantis </w:t>
            </w:r>
            <w:r w:rsidR="00DF53B8" w:rsidRPr="0067667F">
              <w:rPr>
                <w:rFonts w:ascii="Times New Roman" w:hAnsi="Times New Roman" w:cs="Times New Roman"/>
                <w:sz w:val="24"/>
                <w:szCs w:val="24"/>
              </w:rPr>
              <w:t>Teisėjų tarybos aprašu</w:t>
            </w:r>
            <w:r w:rsidR="00053D46" w:rsidRPr="0067667F">
              <w:rPr>
                <w:rFonts w:ascii="Times New Roman" w:hAnsi="Times New Roman" w:cs="Times New Roman"/>
                <w:sz w:val="24"/>
                <w:szCs w:val="24"/>
              </w:rPr>
              <w:t>,</w:t>
            </w:r>
            <w:r w:rsidR="00DF53B8" w:rsidRPr="0067667F">
              <w:rPr>
                <w:rFonts w:ascii="Times New Roman" w:hAnsi="Times New Roman" w:cs="Times New Roman"/>
                <w:sz w:val="24"/>
                <w:szCs w:val="24"/>
              </w:rPr>
              <w:t xml:space="preserve"> jau ir šiuo metu teisėjams papildomai mokama </w:t>
            </w:r>
            <w:r w:rsidR="00DF53B8" w:rsidRPr="0067667F">
              <w:rPr>
                <w:rFonts w:ascii="Times New Roman" w:hAnsi="Times New Roman" w:cs="Times New Roman"/>
                <w:color w:val="000000"/>
                <w:sz w:val="24"/>
                <w:szCs w:val="24"/>
                <w:lang w:eastAsia="lt-LT"/>
              </w:rPr>
              <w:t xml:space="preserve">už </w:t>
            </w:r>
            <w:r w:rsidR="00DF53B8" w:rsidRPr="0067667F">
              <w:rPr>
                <w:rFonts w:ascii="Times New Roman" w:hAnsi="Times New Roman" w:cs="Times New Roman"/>
                <w:bCs/>
                <w:sz w:val="24"/>
                <w:szCs w:val="24"/>
              </w:rPr>
              <w:t>darbą / budėjimą poilsio ir švenčių dienomis. Įsigaliojus Įstatymo projektui</w:t>
            </w:r>
            <w:r w:rsidR="00053D46" w:rsidRPr="006E423C">
              <w:rPr>
                <w:rFonts w:ascii="Times New Roman" w:hAnsi="Times New Roman" w:cs="Times New Roman"/>
                <w:bCs/>
                <w:sz w:val="24"/>
                <w:szCs w:val="24"/>
              </w:rPr>
              <w:t>,</w:t>
            </w:r>
            <w:r w:rsidR="00DF53B8" w:rsidRPr="006E423C">
              <w:rPr>
                <w:rFonts w:ascii="Times New Roman" w:hAnsi="Times New Roman" w:cs="Times New Roman"/>
                <w:bCs/>
                <w:sz w:val="24"/>
                <w:szCs w:val="24"/>
              </w:rPr>
              <w:t xml:space="preserve"> ši mokėjimo tvarka iš esmės nesikeis</w:t>
            </w:r>
            <w:r w:rsidR="00E82D21" w:rsidRPr="00156A75">
              <w:rPr>
                <w:rFonts w:ascii="Times New Roman" w:hAnsi="Times New Roman" w:cs="Times New Roman"/>
                <w:bCs/>
                <w:sz w:val="24"/>
                <w:szCs w:val="24"/>
              </w:rPr>
              <w:t>tų</w:t>
            </w:r>
            <w:r w:rsidR="00DF53B8" w:rsidRPr="00156A75">
              <w:rPr>
                <w:rFonts w:ascii="Times New Roman" w:hAnsi="Times New Roman" w:cs="Times New Roman"/>
                <w:bCs/>
                <w:sz w:val="24"/>
                <w:szCs w:val="24"/>
              </w:rPr>
              <w:t xml:space="preserve">. </w:t>
            </w:r>
            <w:r w:rsidR="009D3F01" w:rsidRPr="00156A75">
              <w:rPr>
                <w:rFonts w:ascii="Times New Roman" w:hAnsi="Times New Roman" w:cs="Times New Roman"/>
                <w:bCs/>
                <w:sz w:val="24"/>
                <w:szCs w:val="24"/>
              </w:rPr>
              <w:t xml:space="preserve">Be to, Teisėjų tarybai </w:t>
            </w:r>
            <w:r w:rsidR="0067667F">
              <w:rPr>
                <w:rFonts w:ascii="Times New Roman" w:hAnsi="Times New Roman" w:cs="Times New Roman"/>
                <w:bCs/>
                <w:sz w:val="24"/>
                <w:szCs w:val="24"/>
              </w:rPr>
              <w:t xml:space="preserve">būtų </w:t>
            </w:r>
            <w:r w:rsidR="009D3F01" w:rsidRPr="0067667F">
              <w:rPr>
                <w:rFonts w:ascii="Times New Roman" w:hAnsi="Times New Roman" w:cs="Times New Roman"/>
                <w:bCs/>
                <w:sz w:val="24"/>
                <w:szCs w:val="24"/>
              </w:rPr>
              <w:t>pave</w:t>
            </w:r>
            <w:r w:rsidR="0067667F">
              <w:rPr>
                <w:rFonts w:ascii="Times New Roman" w:hAnsi="Times New Roman" w:cs="Times New Roman"/>
                <w:bCs/>
                <w:sz w:val="24"/>
                <w:szCs w:val="24"/>
              </w:rPr>
              <w:t>sta</w:t>
            </w:r>
            <w:r w:rsidR="009D3F01" w:rsidRPr="0067667F">
              <w:rPr>
                <w:rFonts w:ascii="Times New Roman" w:hAnsi="Times New Roman" w:cs="Times New Roman"/>
                <w:bCs/>
                <w:sz w:val="24"/>
                <w:szCs w:val="24"/>
              </w:rPr>
              <w:t xml:space="preserve"> iki 2021 m. gruodžio 31 d. patvirtinti įstatymo įgyvendinamuosius teisės aktus, t. y. numatyti </w:t>
            </w:r>
            <w:r w:rsidR="009D3F01" w:rsidRPr="0067667F">
              <w:rPr>
                <w:rFonts w:ascii="Times New Roman" w:hAnsi="Times New Roman" w:cs="Times New Roman"/>
                <w:sz w:val="24"/>
                <w:szCs w:val="24"/>
              </w:rPr>
              <w:t>bendrosios kompetencijos ir specializuotų teismų teisėj</w:t>
            </w:r>
            <w:r w:rsidR="00053D46" w:rsidRPr="0067667F">
              <w:rPr>
                <w:rFonts w:ascii="Times New Roman" w:hAnsi="Times New Roman" w:cs="Times New Roman"/>
                <w:sz w:val="24"/>
                <w:szCs w:val="24"/>
              </w:rPr>
              <w:t>ų</w:t>
            </w:r>
            <w:r w:rsidR="009D3F01" w:rsidRPr="0067667F">
              <w:rPr>
                <w:rFonts w:ascii="Times New Roman" w:hAnsi="Times New Roman" w:cs="Times New Roman"/>
                <w:sz w:val="24"/>
                <w:szCs w:val="24"/>
              </w:rPr>
              <w:t xml:space="preserve"> darb</w:t>
            </w:r>
            <w:r w:rsidR="00053D46" w:rsidRPr="0067667F">
              <w:rPr>
                <w:rFonts w:ascii="Times New Roman" w:hAnsi="Times New Roman" w:cs="Times New Roman"/>
                <w:sz w:val="24"/>
                <w:szCs w:val="24"/>
              </w:rPr>
              <w:t>o</w:t>
            </w:r>
            <w:r w:rsidR="009D3F01" w:rsidRPr="0067667F">
              <w:rPr>
                <w:rFonts w:ascii="Times New Roman" w:hAnsi="Times New Roman" w:cs="Times New Roman"/>
                <w:sz w:val="24"/>
                <w:szCs w:val="24"/>
              </w:rPr>
              <w:t xml:space="preserve"> bei budėjim</w:t>
            </w:r>
            <w:r w:rsidR="00053D46" w:rsidRPr="0067667F">
              <w:rPr>
                <w:rFonts w:ascii="Times New Roman" w:hAnsi="Times New Roman" w:cs="Times New Roman"/>
                <w:sz w:val="24"/>
                <w:szCs w:val="24"/>
              </w:rPr>
              <w:t>o</w:t>
            </w:r>
            <w:r w:rsidR="009D3F01" w:rsidRPr="0067667F">
              <w:rPr>
                <w:rFonts w:ascii="Times New Roman" w:hAnsi="Times New Roman" w:cs="Times New Roman"/>
                <w:sz w:val="24"/>
                <w:szCs w:val="24"/>
              </w:rPr>
              <w:t xml:space="preserve"> poilsio ir švenčių dienomis</w:t>
            </w:r>
            <w:r w:rsidR="00221194" w:rsidRPr="00D116D2">
              <w:rPr>
                <w:rFonts w:ascii="Times New Roman" w:hAnsi="Times New Roman" w:cs="Times New Roman"/>
                <w:sz w:val="24"/>
                <w:szCs w:val="24"/>
              </w:rPr>
              <w:t>, pavadavimo apmokėjimo tvarką</w:t>
            </w:r>
            <w:r w:rsidR="009D3F01" w:rsidRPr="002F3688">
              <w:rPr>
                <w:rFonts w:ascii="Times New Roman" w:hAnsi="Times New Roman" w:cs="Times New Roman"/>
                <w:sz w:val="24"/>
                <w:szCs w:val="24"/>
              </w:rPr>
              <w:t xml:space="preserve">, </w:t>
            </w:r>
            <w:r w:rsidR="00221194" w:rsidRPr="00D116D2">
              <w:rPr>
                <w:rFonts w:ascii="Times New Roman" w:hAnsi="Times New Roman" w:cs="Times New Roman"/>
                <w:sz w:val="24"/>
                <w:szCs w:val="24"/>
              </w:rPr>
              <w:t xml:space="preserve">priemokos </w:t>
            </w:r>
            <w:r w:rsidR="009D3F01" w:rsidRPr="002F3688">
              <w:rPr>
                <w:rFonts w:ascii="Times New Roman" w:hAnsi="Times New Roman" w:cs="Times New Roman"/>
                <w:sz w:val="24"/>
                <w:szCs w:val="24"/>
              </w:rPr>
              <w:t xml:space="preserve">už padidėjusį darbų krūvį </w:t>
            </w:r>
            <w:r w:rsidR="00221194" w:rsidRPr="00D116D2">
              <w:rPr>
                <w:rFonts w:ascii="Times New Roman" w:hAnsi="Times New Roman" w:cs="Times New Roman"/>
                <w:sz w:val="24"/>
                <w:szCs w:val="24"/>
              </w:rPr>
              <w:t>mokėjimo</w:t>
            </w:r>
            <w:r w:rsidR="009D3F01" w:rsidRPr="002F3688">
              <w:rPr>
                <w:rFonts w:ascii="Times New Roman" w:hAnsi="Times New Roman" w:cs="Times New Roman"/>
                <w:sz w:val="24"/>
                <w:szCs w:val="24"/>
              </w:rPr>
              <w:t xml:space="preserve"> tvarką</w:t>
            </w:r>
            <w:r w:rsidR="009D3F01" w:rsidRPr="002F3688">
              <w:rPr>
                <w:rFonts w:ascii="Times New Roman" w:hAnsi="Times New Roman" w:cs="Times New Roman"/>
                <w:bCs/>
                <w:sz w:val="24"/>
                <w:szCs w:val="24"/>
              </w:rPr>
              <w:t xml:space="preserve">. </w:t>
            </w:r>
            <w:bookmarkStart w:id="9" w:name="part_3f95a15b9cfe48f8b981de57852c2855"/>
            <w:bookmarkEnd w:id="9"/>
            <w:r w:rsidR="009D3F01" w:rsidRPr="002F3688">
              <w:rPr>
                <w:rFonts w:ascii="Times New Roman" w:hAnsi="Times New Roman" w:cs="Times New Roman"/>
                <w:bCs/>
                <w:sz w:val="24"/>
                <w:szCs w:val="24"/>
              </w:rPr>
              <w:t xml:space="preserve">Todėl </w:t>
            </w:r>
            <w:r w:rsidR="00F34F96" w:rsidRPr="00D116D2">
              <w:rPr>
                <w:rFonts w:ascii="Times New Roman" w:hAnsi="Times New Roman" w:cs="Times New Roman"/>
                <w:bCs/>
                <w:sz w:val="24"/>
                <w:szCs w:val="24"/>
              </w:rPr>
              <w:t xml:space="preserve">įtvirtinti </w:t>
            </w:r>
            <w:r w:rsidR="009D3F01" w:rsidRPr="002F3688">
              <w:rPr>
                <w:rFonts w:ascii="Times New Roman" w:hAnsi="Times New Roman" w:cs="Times New Roman"/>
                <w:bCs/>
                <w:sz w:val="24"/>
                <w:szCs w:val="24"/>
              </w:rPr>
              <w:t>pereinamojo pobūdžio nuostat</w:t>
            </w:r>
            <w:r w:rsidR="00F34F96" w:rsidRPr="00D116D2">
              <w:rPr>
                <w:rFonts w:ascii="Times New Roman" w:hAnsi="Times New Roman" w:cs="Times New Roman"/>
                <w:bCs/>
                <w:sz w:val="24"/>
                <w:szCs w:val="24"/>
              </w:rPr>
              <w:t>as</w:t>
            </w:r>
            <w:r w:rsidR="009D3F01" w:rsidRPr="002F3688">
              <w:rPr>
                <w:rFonts w:ascii="Times New Roman" w:hAnsi="Times New Roman" w:cs="Times New Roman"/>
                <w:bCs/>
                <w:sz w:val="24"/>
                <w:szCs w:val="24"/>
              </w:rPr>
              <w:t xml:space="preserve"> </w:t>
            </w:r>
            <w:r w:rsidR="00F34F96" w:rsidRPr="00D116D2">
              <w:rPr>
                <w:rFonts w:ascii="Times New Roman" w:hAnsi="Times New Roman" w:cs="Times New Roman"/>
                <w:bCs/>
                <w:sz w:val="24"/>
                <w:szCs w:val="24"/>
              </w:rPr>
              <w:t>ne</w:t>
            </w:r>
            <w:r w:rsidR="009D3F01" w:rsidRPr="002F3688">
              <w:rPr>
                <w:rFonts w:ascii="Times New Roman" w:hAnsi="Times New Roman" w:cs="Times New Roman"/>
                <w:bCs/>
                <w:sz w:val="24"/>
                <w:szCs w:val="24"/>
              </w:rPr>
              <w:t xml:space="preserve">tikslinga. </w:t>
            </w:r>
            <w:r w:rsidR="00553300" w:rsidRPr="002F3688">
              <w:rPr>
                <w:rFonts w:ascii="Times New Roman" w:hAnsi="Times New Roman" w:cs="Times New Roman"/>
                <w:bCs/>
                <w:sz w:val="24"/>
                <w:szCs w:val="24"/>
              </w:rPr>
              <w:t>Jeigu teisėjas b</w:t>
            </w:r>
            <w:r w:rsidR="0067667F">
              <w:rPr>
                <w:rFonts w:ascii="Times New Roman" w:hAnsi="Times New Roman" w:cs="Times New Roman"/>
                <w:bCs/>
                <w:sz w:val="24"/>
                <w:szCs w:val="24"/>
              </w:rPr>
              <w:t>ūtų</w:t>
            </w:r>
            <w:r w:rsidR="00553300" w:rsidRPr="002F3688">
              <w:rPr>
                <w:rFonts w:ascii="Times New Roman" w:hAnsi="Times New Roman" w:cs="Times New Roman"/>
                <w:bCs/>
                <w:sz w:val="24"/>
                <w:szCs w:val="24"/>
              </w:rPr>
              <w:t xml:space="preserve"> paskirtas budėti 2021 m. gruodžio mėnesį, jam 2022 m. sausio mėnesį išmokamas darbo užmokestis už budėjimą </w:t>
            </w:r>
            <w:r w:rsidR="0067667F" w:rsidRPr="0067667F">
              <w:rPr>
                <w:rFonts w:ascii="Times New Roman" w:hAnsi="Times New Roman" w:cs="Times New Roman"/>
                <w:bCs/>
                <w:sz w:val="24"/>
                <w:szCs w:val="24"/>
              </w:rPr>
              <w:t>b</w:t>
            </w:r>
            <w:r w:rsidR="0067667F">
              <w:rPr>
                <w:rFonts w:ascii="Times New Roman" w:hAnsi="Times New Roman" w:cs="Times New Roman"/>
                <w:bCs/>
                <w:sz w:val="24"/>
                <w:szCs w:val="24"/>
              </w:rPr>
              <w:t>ūtų</w:t>
            </w:r>
            <w:r w:rsidR="009F2093" w:rsidRPr="00D116D2">
              <w:rPr>
                <w:rFonts w:ascii="Times New Roman" w:hAnsi="Times New Roman" w:cs="Times New Roman"/>
                <w:bCs/>
                <w:sz w:val="24"/>
                <w:szCs w:val="24"/>
              </w:rPr>
              <w:t xml:space="preserve"> </w:t>
            </w:r>
            <w:r w:rsidR="00553300" w:rsidRPr="002F3688">
              <w:rPr>
                <w:rFonts w:ascii="Times New Roman" w:hAnsi="Times New Roman" w:cs="Times New Roman"/>
                <w:bCs/>
                <w:sz w:val="24"/>
                <w:szCs w:val="24"/>
              </w:rPr>
              <w:t xml:space="preserve">skaičiuojamas pagal </w:t>
            </w:r>
            <w:r w:rsidR="0056570D" w:rsidRPr="00D116D2">
              <w:rPr>
                <w:rFonts w:ascii="Times New Roman" w:hAnsi="Times New Roman" w:cs="Times New Roman"/>
                <w:bCs/>
                <w:sz w:val="24"/>
                <w:szCs w:val="24"/>
              </w:rPr>
              <w:t xml:space="preserve">teisinį reglamentavimą, galiojusį </w:t>
            </w:r>
            <w:r w:rsidR="00553300" w:rsidRPr="002F3688">
              <w:rPr>
                <w:rFonts w:ascii="Times New Roman" w:hAnsi="Times New Roman" w:cs="Times New Roman"/>
                <w:bCs/>
                <w:sz w:val="24"/>
                <w:szCs w:val="24"/>
              </w:rPr>
              <w:t>2021 m. gruodžio mėnes</w:t>
            </w:r>
            <w:r w:rsidR="0056570D" w:rsidRPr="00D116D2">
              <w:rPr>
                <w:rFonts w:ascii="Times New Roman" w:hAnsi="Times New Roman" w:cs="Times New Roman"/>
                <w:bCs/>
                <w:sz w:val="24"/>
                <w:szCs w:val="24"/>
              </w:rPr>
              <w:t>į</w:t>
            </w:r>
            <w:r w:rsidR="00553300" w:rsidRPr="002F3688">
              <w:rPr>
                <w:rFonts w:ascii="Times New Roman" w:hAnsi="Times New Roman" w:cs="Times New Roman"/>
                <w:bCs/>
                <w:sz w:val="24"/>
                <w:szCs w:val="24"/>
              </w:rPr>
              <w:t>.</w:t>
            </w:r>
          </w:p>
          <w:p w:rsidR="00E82D21" w:rsidRPr="00156A75" w:rsidRDefault="009D3F01" w:rsidP="001A7DC0">
            <w:pPr>
              <w:jc w:val="both"/>
              <w:rPr>
                <w:rFonts w:ascii="Times New Roman" w:hAnsi="Times New Roman" w:cs="Times New Roman"/>
                <w:b/>
                <w:sz w:val="24"/>
                <w:szCs w:val="24"/>
              </w:rPr>
            </w:pPr>
            <w:r w:rsidRPr="002948B7">
              <w:rPr>
                <w:rFonts w:ascii="Times New Roman" w:hAnsi="Times New Roman" w:cs="Times New Roman"/>
                <w:bCs/>
                <w:sz w:val="24"/>
                <w:szCs w:val="24"/>
              </w:rPr>
              <w:t>Pasikeit</w:t>
            </w:r>
            <w:r w:rsidR="009F2093" w:rsidRPr="00D116D2">
              <w:rPr>
                <w:rFonts w:ascii="Times New Roman" w:hAnsi="Times New Roman" w:cs="Times New Roman"/>
                <w:bCs/>
                <w:sz w:val="24"/>
                <w:szCs w:val="24"/>
              </w:rPr>
              <w:t>us</w:t>
            </w:r>
            <w:r w:rsidRPr="002F3688">
              <w:rPr>
                <w:rFonts w:ascii="Times New Roman" w:hAnsi="Times New Roman" w:cs="Times New Roman"/>
                <w:bCs/>
                <w:sz w:val="24"/>
                <w:szCs w:val="24"/>
              </w:rPr>
              <w:t xml:space="preserve"> </w:t>
            </w:r>
            <w:r w:rsidR="009F2093" w:rsidRPr="00D116D2">
              <w:rPr>
                <w:rFonts w:ascii="Times New Roman" w:hAnsi="Times New Roman" w:cs="Times New Roman"/>
                <w:bCs/>
                <w:sz w:val="24"/>
                <w:szCs w:val="24"/>
              </w:rPr>
              <w:t xml:space="preserve">priedo </w:t>
            </w:r>
            <w:r w:rsidRPr="002F3688">
              <w:rPr>
                <w:rFonts w:ascii="Times New Roman" w:hAnsi="Times New Roman" w:cs="Times New Roman"/>
                <w:bCs/>
                <w:sz w:val="24"/>
                <w:szCs w:val="24"/>
              </w:rPr>
              <w:t>už tarnybos Lietuvos valstybei stažą</w:t>
            </w:r>
            <w:r w:rsidR="007C7068" w:rsidRPr="002F3688">
              <w:rPr>
                <w:rFonts w:ascii="Times New Roman" w:hAnsi="Times New Roman" w:cs="Times New Roman"/>
                <w:bCs/>
                <w:sz w:val="24"/>
                <w:szCs w:val="24"/>
              </w:rPr>
              <w:t xml:space="preserve"> </w:t>
            </w:r>
            <w:r w:rsidR="009F2093" w:rsidRPr="00D116D2">
              <w:rPr>
                <w:rFonts w:ascii="Times New Roman" w:hAnsi="Times New Roman" w:cs="Times New Roman"/>
                <w:bCs/>
                <w:sz w:val="24"/>
                <w:szCs w:val="24"/>
              </w:rPr>
              <w:t xml:space="preserve">mokėjimui, </w:t>
            </w:r>
            <w:r w:rsidR="007C7068" w:rsidRPr="002F3688">
              <w:rPr>
                <w:rFonts w:ascii="Times New Roman" w:hAnsi="Times New Roman" w:cs="Times New Roman"/>
                <w:bCs/>
                <w:sz w:val="24"/>
                <w:szCs w:val="24"/>
              </w:rPr>
              <w:t xml:space="preserve">iš esmės </w:t>
            </w:r>
            <w:r w:rsidR="00C676AA" w:rsidRPr="002F3688">
              <w:rPr>
                <w:rFonts w:ascii="Times New Roman" w:hAnsi="Times New Roman" w:cs="Times New Roman"/>
                <w:bCs/>
                <w:sz w:val="24"/>
                <w:szCs w:val="24"/>
              </w:rPr>
              <w:t>ne</w:t>
            </w:r>
            <w:r w:rsidR="0056570D" w:rsidRPr="00D116D2">
              <w:rPr>
                <w:rFonts w:ascii="Times New Roman" w:hAnsi="Times New Roman" w:cs="Times New Roman"/>
                <w:bCs/>
                <w:sz w:val="24"/>
                <w:szCs w:val="24"/>
              </w:rPr>
              <w:t>si</w:t>
            </w:r>
            <w:r w:rsidR="007C7068" w:rsidRPr="002F3688">
              <w:rPr>
                <w:rFonts w:ascii="Times New Roman" w:hAnsi="Times New Roman" w:cs="Times New Roman"/>
                <w:bCs/>
                <w:sz w:val="24"/>
                <w:szCs w:val="24"/>
              </w:rPr>
              <w:t>kei</w:t>
            </w:r>
            <w:r w:rsidR="0067667F">
              <w:rPr>
                <w:rFonts w:ascii="Times New Roman" w:hAnsi="Times New Roman" w:cs="Times New Roman"/>
                <w:bCs/>
                <w:sz w:val="24"/>
                <w:szCs w:val="24"/>
              </w:rPr>
              <w:t>stų</w:t>
            </w:r>
            <w:r w:rsidR="007C7068" w:rsidRPr="002F3688">
              <w:rPr>
                <w:rFonts w:ascii="Times New Roman" w:hAnsi="Times New Roman" w:cs="Times New Roman"/>
                <w:bCs/>
                <w:sz w:val="24"/>
                <w:szCs w:val="24"/>
              </w:rPr>
              <w:t xml:space="preserve"> </w:t>
            </w:r>
            <w:r w:rsidR="00C676AA" w:rsidRPr="002F3688">
              <w:rPr>
                <w:rFonts w:ascii="Times New Roman" w:hAnsi="Times New Roman" w:cs="Times New Roman"/>
                <w:bCs/>
                <w:sz w:val="24"/>
                <w:szCs w:val="24"/>
              </w:rPr>
              <w:t xml:space="preserve">bendrosios kompetencijos ir specializuotų teismų </w:t>
            </w:r>
            <w:r w:rsidR="007C7068" w:rsidRPr="005841AC">
              <w:rPr>
                <w:rFonts w:ascii="Times New Roman" w:hAnsi="Times New Roman" w:cs="Times New Roman"/>
                <w:bCs/>
                <w:sz w:val="24"/>
                <w:szCs w:val="24"/>
              </w:rPr>
              <w:t xml:space="preserve">teisėjų </w:t>
            </w:r>
            <w:r w:rsidR="009F2093" w:rsidRPr="005841AC">
              <w:rPr>
                <w:rFonts w:ascii="Times New Roman" w:hAnsi="Times New Roman" w:cs="Times New Roman"/>
                <w:bCs/>
                <w:sz w:val="24"/>
                <w:szCs w:val="24"/>
              </w:rPr>
              <w:t xml:space="preserve">darbo </w:t>
            </w:r>
            <w:r w:rsidR="007C7068" w:rsidRPr="00A320AB">
              <w:rPr>
                <w:rFonts w:ascii="Times New Roman" w:hAnsi="Times New Roman" w:cs="Times New Roman"/>
                <w:bCs/>
                <w:sz w:val="24"/>
                <w:szCs w:val="24"/>
              </w:rPr>
              <w:t>apmokėjimo tvark</w:t>
            </w:r>
            <w:r w:rsidR="009F2093" w:rsidRPr="00024D3C">
              <w:rPr>
                <w:rFonts w:ascii="Times New Roman" w:hAnsi="Times New Roman" w:cs="Times New Roman"/>
                <w:bCs/>
                <w:sz w:val="24"/>
                <w:szCs w:val="24"/>
              </w:rPr>
              <w:t>a</w:t>
            </w:r>
            <w:r w:rsidR="007C7068" w:rsidRPr="00614FEA">
              <w:rPr>
                <w:rFonts w:ascii="Times New Roman" w:hAnsi="Times New Roman" w:cs="Times New Roman"/>
                <w:bCs/>
                <w:sz w:val="24"/>
                <w:szCs w:val="24"/>
              </w:rPr>
              <w:t xml:space="preserve">. Tam numatytos papildomos lėšos, be to, </w:t>
            </w:r>
            <w:r w:rsidR="00C676AA" w:rsidRPr="00614FEA">
              <w:rPr>
                <w:rFonts w:ascii="Times New Roman" w:hAnsi="Times New Roman" w:cs="Times New Roman"/>
                <w:bCs/>
                <w:sz w:val="24"/>
                <w:szCs w:val="24"/>
              </w:rPr>
              <w:t xml:space="preserve">šių </w:t>
            </w:r>
            <w:r w:rsidR="007C7068" w:rsidRPr="0067667F">
              <w:rPr>
                <w:rFonts w:ascii="Times New Roman" w:hAnsi="Times New Roman" w:cs="Times New Roman"/>
                <w:bCs/>
                <w:sz w:val="24"/>
                <w:szCs w:val="24"/>
              </w:rPr>
              <w:t>teismų</w:t>
            </w:r>
            <w:r w:rsidR="003A4536">
              <w:rPr>
                <w:rFonts w:ascii="Times New Roman" w:hAnsi="Times New Roman" w:cs="Times New Roman"/>
                <w:bCs/>
                <w:sz w:val="24"/>
                <w:szCs w:val="24"/>
              </w:rPr>
              <w:t xml:space="preserve"> valstybės tarnautojams</w:t>
            </w:r>
            <w:r w:rsidR="007C7068" w:rsidRPr="0067667F">
              <w:rPr>
                <w:rFonts w:ascii="Times New Roman" w:hAnsi="Times New Roman" w:cs="Times New Roman"/>
                <w:bCs/>
                <w:sz w:val="24"/>
                <w:szCs w:val="24"/>
              </w:rPr>
              <w:t xml:space="preserve"> </w:t>
            </w:r>
            <w:r w:rsidR="00156A75">
              <w:rPr>
                <w:rFonts w:ascii="Times New Roman" w:hAnsi="Times New Roman" w:cs="Times New Roman"/>
                <w:bCs/>
                <w:sz w:val="24"/>
                <w:szCs w:val="24"/>
              </w:rPr>
              <w:t xml:space="preserve">mokamo </w:t>
            </w:r>
            <w:r w:rsidR="009F2093" w:rsidRPr="0067667F">
              <w:rPr>
                <w:rFonts w:ascii="Times New Roman" w:hAnsi="Times New Roman" w:cs="Times New Roman"/>
                <w:bCs/>
                <w:sz w:val="24"/>
                <w:szCs w:val="24"/>
              </w:rPr>
              <w:t xml:space="preserve">priedo </w:t>
            </w:r>
            <w:r w:rsidR="001A7DC0">
              <w:rPr>
                <w:rFonts w:ascii="Times New Roman" w:hAnsi="Times New Roman" w:cs="Times New Roman"/>
                <w:bCs/>
                <w:sz w:val="24"/>
                <w:szCs w:val="24"/>
              </w:rPr>
              <w:t>už</w:t>
            </w:r>
            <w:r w:rsidR="009F2093" w:rsidRPr="0067667F">
              <w:rPr>
                <w:rFonts w:ascii="Times New Roman" w:hAnsi="Times New Roman" w:cs="Times New Roman"/>
                <w:bCs/>
                <w:sz w:val="24"/>
                <w:szCs w:val="24"/>
              </w:rPr>
              <w:t xml:space="preserve"> </w:t>
            </w:r>
            <w:r w:rsidR="00C676AA" w:rsidRPr="0067667F">
              <w:rPr>
                <w:rFonts w:ascii="Times New Roman" w:hAnsi="Times New Roman" w:cs="Times New Roman"/>
                <w:bCs/>
                <w:sz w:val="24"/>
                <w:szCs w:val="24"/>
              </w:rPr>
              <w:t>staž</w:t>
            </w:r>
            <w:r w:rsidR="009F2093" w:rsidRPr="0067667F">
              <w:rPr>
                <w:rFonts w:ascii="Times New Roman" w:hAnsi="Times New Roman" w:cs="Times New Roman"/>
                <w:bCs/>
                <w:sz w:val="24"/>
                <w:szCs w:val="24"/>
              </w:rPr>
              <w:t>ą</w:t>
            </w:r>
            <w:r w:rsidR="00C676AA" w:rsidRPr="0067667F">
              <w:rPr>
                <w:rFonts w:ascii="Times New Roman" w:hAnsi="Times New Roman" w:cs="Times New Roman"/>
                <w:bCs/>
                <w:sz w:val="24"/>
                <w:szCs w:val="24"/>
              </w:rPr>
              <w:t xml:space="preserve"> mokėjimo</w:t>
            </w:r>
            <w:r w:rsidR="007C7068" w:rsidRPr="0067667F">
              <w:rPr>
                <w:rFonts w:ascii="Times New Roman" w:hAnsi="Times New Roman" w:cs="Times New Roman"/>
                <w:bCs/>
                <w:sz w:val="24"/>
                <w:szCs w:val="24"/>
              </w:rPr>
              <w:t xml:space="preserve"> tvarka taikoma nuo 2019</w:t>
            </w:r>
            <w:r w:rsidR="004321E9" w:rsidRPr="0067667F">
              <w:rPr>
                <w:rFonts w:ascii="Times New Roman" w:hAnsi="Times New Roman" w:cs="Times New Roman"/>
                <w:bCs/>
                <w:sz w:val="24"/>
                <w:szCs w:val="24"/>
              </w:rPr>
              <w:t> </w:t>
            </w:r>
            <w:r w:rsidR="007C7068" w:rsidRPr="0067667F">
              <w:rPr>
                <w:rFonts w:ascii="Times New Roman" w:hAnsi="Times New Roman" w:cs="Times New Roman"/>
                <w:bCs/>
                <w:sz w:val="24"/>
                <w:szCs w:val="24"/>
              </w:rPr>
              <w:t xml:space="preserve">m. sausio 1 d. Lietuvos Respublikos valstybės tarnybos įstatymo </w:t>
            </w:r>
            <w:r w:rsidR="00C676AA" w:rsidRPr="0067667F">
              <w:rPr>
                <w:rFonts w:ascii="Times New Roman" w:hAnsi="Times New Roman" w:cs="Times New Roman"/>
                <w:bCs/>
                <w:sz w:val="24"/>
                <w:szCs w:val="24"/>
                <w:shd w:val="clear" w:color="auto" w:fill="FFFFFF"/>
              </w:rPr>
              <w:t>Nr.</w:t>
            </w:r>
            <w:r w:rsidR="004321E9" w:rsidRPr="0067667F">
              <w:rPr>
                <w:rFonts w:ascii="Times New Roman" w:hAnsi="Times New Roman" w:cs="Times New Roman"/>
                <w:bCs/>
                <w:sz w:val="24"/>
                <w:szCs w:val="24"/>
                <w:shd w:val="clear" w:color="auto" w:fill="FFFFFF"/>
              </w:rPr>
              <w:t> </w:t>
            </w:r>
            <w:r w:rsidR="00C676AA" w:rsidRPr="0067667F">
              <w:rPr>
                <w:rFonts w:ascii="Times New Roman" w:hAnsi="Times New Roman" w:cs="Times New Roman"/>
                <w:bCs/>
                <w:sz w:val="24"/>
                <w:szCs w:val="24"/>
                <w:shd w:val="clear" w:color="auto" w:fill="FFFFFF"/>
              </w:rPr>
              <w:t>VIII</w:t>
            </w:r>
            <w:r w:rsidR="00F34F96" w:rsidRPr="006E423C">
              <w:rPr>
                <w:rFonts w:ascii="Times New Roman" w:hAnsi="Times New Roman" w:cs="Times New Roman"/>
                <w:bCs/>
                <w:sz w:val="24"/>
                <w:szCs w:val="24"/>
                <w:shd w:val="clear" w:color="auto" w:fill="FFFFFF"/>
              </w:rPr>
              <w:noBreakHyphen/>
            </w:r>
            <w:r w:rsidR="00C676AA" w:rsidRPr="006E423C">
              <w:rPr>
                <w:rFonts w:ascii="Times New Roman" w:hAnsi="Times New Roman" w:cs="Times New Roman"/>
                <w:bCs/>
                <w:sz w:val="24"/>
                <w:szCs w:val="24"/>
                <w:shd w:val="clear" w:color="auto" w:fill="FFFFFF"/>
              </w:rPr>
              <w:t>1316</w:t>
            </w:r>
            <w:r w:rsidR="00F34F96" w:rsidRPr="006E423C">
              <w:rPr>
                <w:rFonts w:ascii="Times New Roman" w:hAnsi="Times New Roman" w:cs="Times New Roman"/>
                <w:bCs/>
                <w:sz w:val="24"/>
                <w:szCs w:val="24"/>
                <w:shd w:val="clear" w:color="auto" w:fill="FFFFFF"/>
              </w:rPr>
              <w:t xml:space="preserve"> </w:t>
            </w:r>
            <w:r w:rsidR="007C7068" w:rsidRPr="006E423C">
              <w:rPr>
                <w:rFonts w:ascii="Times New Roman" w:hAnsi="Times New Roman" w:cs="Times New Roman"/>
                <w:bCs/>
                <w:sz w:val="24"/>
                <w:szCs w:val="24"/>
              </w:rPr>
              <w:t>pakeitim</w:t>
            </w:r>
            <w:r w:rsidR="00C676AA" w:rsidRPr="006E423C">
              <w:rPr>
                <w:rFonts w:ascii="Times New Roman" w:hAnsi="Times New Roman" w:cs="Times New Roman"/>
                <w:bCs/>
                <w:sz w:val="24"/>
                <w:szCs w:val="24"/>
              </w:rPr>
              <w:t>o įstatym</w:t>
            </w:r>
            <w:r w:rsidR="00F34F96" w:rsidRPr="006E423C">
              <w:rPr>
                <w:rFonts w:ascii="Times New Roman" w:hAnsi="Times New Roman" w:cs="Times New Roman"/>
                <w:bCs/>
                <w:sz w:val="24"/>
                <w:szCs w:val="24"/>
              </w:rPr>
              <w:t>e</w:t>
            </w:r>
            <w:r w:rsidR="007C7068" w:rsidRPr="006E423C">
              <w:rPr>
                <w:rFonts w:ascii="Times New Roman" w:hAnsi="Times New Roman" w:cs="Times New Roman"/>
                <w:bCs/>
                <w:sz w:val="24"/>
                <w:szCs w:val="24"/>
              </w:rPr>
              <w:t xml:space="preserve"> pereinamojo pobūdžio nuostatų </w:t>
            </w:r>
            <w:r w:rsidR="00F34F96" w:rsidRPr="00156A75">
              <w:rPr>
                <w:rFonts w:ascii="Times New Roman" w:hAnsi="Times New Roman" w:cs="Times New Roman"/>
                <w:bCs/>
                <w:sz w:val="24"/>
                <w:szCs w:val="24"/>
              </w:rPr>
              <w:t>nėra</w:t>
            </w:r>
            <w:r w:rsidR="007C7068" w:rsidRPr="00156A75">
              <w:rPr>
                <w:rFonts w:ascii="Times New Roman" w:hAnsi="Times New Roman" w:cs="Times New Roman"/>
                <w:bCs/>
                <w:sz w:val="24"/>
                <w:szCs w:val="24"/>
              </w:rPr>
              <w:t>.</w:t>
            </w:r>
          </w:p>
        </w:tc>
      </w:tr>
      <w:tr w:rsidR="00526891" w:rsidRPr="002F3688" w:rsidTr="00DA22B5">
        <w:trPr>
          <w:trHeight w:val="59"/>
        </w:trPr>
        <w:tc>
          <w:tcPr>
            <w:tcW w:w="2552" w:type="dxa"/>
          </w:tcPr>
          <w:p w:rsidR="009A6077" w:rsidRPr="0067667F" w:rsidRDefault="009A6077" w:rsidP="00D116D2">
            <w:pPr>
              <w:rPr>
                <w:rFonts w:ascii="Times New Roman" w:hAnsi="Times New Roman" w:cs="Times New Roman"/>
                <w:sz w:val="24"/>
                <w:szCs w:val="24"/>
              </w:rPr>
            </w:pPr>
            <w:r w:rsidRPr="002F3688">
              <w:rPr>
                <w:rFonts w:ascii="Times New Roman" w:hAnsi="Times New Roman" w:cs="Times New Roman"/>
                <w:sz w:val="24"/>
                <w:szCs w:val="24"/>
              </w:rPr>
              <w:t xml:space="preserve">Teisėjų Tarybos </w:t>
            </w:r>
            <w:r w:rsidR="00286C79" w:rsidRPr="005841AC">
              <w:rPr>
                <w:rFonts w:ascii="Times New Roman" w:hAnsi="Times New Roman" w:cs="Times New Roman"/>
                <w:sz w:val="24"/>
                <w:szCs w:val="24"/>
              </w:rPr>
              <w:t>20</w:t>
            </w:r>
            <w:r w:rsidRPr="005841AC">
              <w:rPr>
                <w:rFonts w:ascii="Times New Roman" w:hAnsi="Times New Roman" w:cs="Times New Roman"/>
                <w:sz w:val="24"/>
                <w:szCs w:val="24"/>
              </w:rPr>
              <w:t>20</w:t>
            </w:r>
            <w:r w:rsidR="00DA22B5" w:rsidRPr="00A320AB">
              <w:rPr>
                <w:rFonts w:ascii="Times New Roman" w:hAnsi="Times New Roman" w:cs="Times New Roman"/>
                <w:sz w:val="24"/>
                <w:szCs w:val="24"/>
              </w:rPr>
              <w:t> </w:t>
            </w:r>
            <w:r w:rsidR="00286C79" w:rsidRPr="00024D3C">
              <w:rPr>
                <w:rFonts w:ascii="Times New Roman" w:hAnsi="Times New Roman" w:cs="Times New Roman"/>
                <w:sz w:val="24"/>
                <w:szCs w:val="24"/>
              </w:rPr>
              <w:t xml:space="preserve">m. </w:t>
            </w:r>
            <w:r w:rsidRPr="00614FEA">
              <w:rPr>
                <w:rFonts w:ascii="Times New Roman" w:hAnsi="Times New Roman" w:cs="Times New Roman"/>
                <w:sz w:val="24"/>
                <w:szCs w:val="24"/>
              </w:rPr>
              <w:t>balandžio 9</w:t>
            </w:r>
            <w:r w:rsidR="00DA22B5" w:rsidRPr="00614FEA">
              <w:rPr>
                <w:rFonts w:ascii="Times New Roman" w:hAnsi="Times New Roman" w:cs="Times New Roman"/>
                <w:sz w:val="24"/>
                <w:szCs w:val="24"/>
              </w:rPr>
              <w:t> </w:t>
            </w:r>
            <w:r w:rsidRPr="00614FEA">
              <w:rPr>
                <w:rFonts w:ascii="Times New Roman" w:hAnsi="Times New Roman" w:cs="Times New Roman"/>
                <w:sz w:val="24"/>
                <w:szCs w:val="24"/>
              </w:rPr>
              <w:t>d. raštas</w:t>
            </w:r>
            <w:r w:rsidR="00286C79" w:rsidRPr="00614FEA">
              <w:rPr>
                <w:rFonts w:ascii="Times New Roman" w:hAnsi="Times New Roman" w:cs="Times New Roman"/>
                <w:sz w:val="24"/>
                <w:szCs w:val="24"/>
              </w:rPr>
              <w:t xml:space="preserve"> Nr.</w:t>
            </w:r>
            <w:r w:rsidR="00301AB4" w:rsidRPr="0067667F">
              <w:rPr>
                <w:rFonts w:ascii="Times New Roman" w:hAnsi="Times New Roman" w:cs="Times New Roman"/>
                <w:sz w:val="24"/>
                <w:szCs w:val="24"/>
              </w:rPr>
              <w:t> </w:t>
            </w:r>
            <w:r w:rsidRPr="0067667F">
              <w:rPr>
                <w:rFonts w:ascii="Times New Roman" w:hAnsi="Times New Roman" w:cs="Times New Roman"/>
                <w:sz w:val="24"/>
                <w:szCs w:val="24"/>
              </w:rPr>
              <w:t>36P</w:t>
            </w:r>
            <w:r w:rsidR="00301AB4" w:rsidRPr="0067667F">
              <w:rPr>
                <w:rFonts w:ascii="Times New Roman" w:hAnsi="Times New Roman" w:cs="Times New Roman"/>
                <w:sz w:val="24"/>
                <w:szCs w:val="24"/>
              </w:rPr>
              <w:noBreakHyphen/>
            </w:r>
            <w:r w:rsidRPr="0067667F">
              <w:rPr>
                <w:rFonts w:ascii="Times New Roman" w:hAnsi="Times New Roman" w:cs="Times New Roman"/>
                <w:sz w:val="24"/>
                <w:szCs w:val="24"/>
              </w:rPr>
              <w:t>43</w:t>
            </w:r>
            <w:r w:rsidR="00301AB4" w:rsidRPr="0067667F">
              <w:rPr>
                <w:rFonts w:ascii="Times New Roman" w:hAnsi="Times New Roman" w:cs="Times New Roman"/>
                <w:sz w:val="24"/>
                <w:szCs w:val="24"/>
              </w:rPr>
              <w:noBreakHyphen/>
            </w:r>
            <w:r w:rsidRPr="0067667F">
              <w:rPr>
                <w:rFonts w:ascii="Times New Roman" w:hAnsi="Times New Roman" w:cs="Times New Roman"/>
                <w:sz w:val="24"/>
                <w:szCs w:val="24"/>
              </w:rPr>
              <w:t>(7.1.10)</w:t>
            </w:r>
          </w:p>
          <w:p w:rsidR="00286C79" w:rsidRPr="006E423C" w:rsidRDefault="00286C79" w:rsidP="009A6077">
            <w:pPr>
              <w:jc w:val="both"/>
              <w:rPr>
                <w:rFonts w:ascii="Times New Roman" w:hAnsi="Times New Roman" w:cs="Times New Roman"/>
                <w:sz w:val="24"/>
                <w:szCs w:val="24"/>
              </w:rPr>
            </w:pPr>
          </w:p>
        </w:tc>
        <w:tc>
          <w:tcPr>
            <w:tcW w:w="4933" w:type="dxa"/>
          </w:tcPr>
          <w:p w:rsidR="002049D1" w:rsidRPr="002F3688" w:rsidRDefault="002049D1" w:rsidP="002049D1">
            <w:pPr>
              <w:pStyle w:val="Betarp"/>
              <w:jc w:val="both"/>
              <w:rPr>
                <w:rFonts w:ascii="Times New Roman" w:eastAsia="Times New Roman" w:hAnsi="Times New Roman" w:cs="Times New Roman"/>
                <w:sz w:val="24"/>
                <w:szCs w:val="24"/>
              </w:rPr>
            </w:pPr>
            <w:r w:rsidRPr="00156A75">
              <w:rPr>
                <w:rFonts w:ascii="Times New Roman" w:eastAsia="Times New Roman" w:hAnsi="Times New Roman" w:cs="Times New Roman"/>
                <w:i/>
                <w:iCs/>
                <w:sz w:val="24"/>
                <w:szCs w:val="24"/>
              </w:rPr>
              <w:t>Dėl bendrosios kompetencijos ir specializuotų teismų teisėjų pareiginės algos koeficientų</w:t>
            </w:r>
          </w:p>
          <w:p w:rsidR="00286C79" w:rsidRPr="002F3688" w:rsidRDefault="00F3555C" w:rsidP="004D4124">
            <w:pPr>
              <w:pStyle w:val="Betarp"/>
              <w:jc w:val="both"/>
              <w:rPr>
                <w:rFonts w:ascii="Times New Roman" w:eastAsia="Times New Roman" w:hAnsi="Times New Roman" w:cs="Times New Roman"/>
                <w:sz w:val="24"/>
                <w:szCs w:val="24"/>
              </w:rPr>
            </w:pPr>
            <w:r w:rsidRPr="002F3688">
              <w:rPr>
                <w:rFonts w:ascii="Times New Roman" w:eastAsia="Times New Roman" w:hAnsi="Times New Roman" w:cs="Times New Roman"/>
                <w:sz w:val="24"/>
                <w:szCs w:val="24"/>
              </w:rPr>
              <w:t>&lt;</w:t>
            </w:r>
            <w:r w:rsidR="002049D1" w:rsidRPr="002F3688">
              <w:rPr>
                <w:rFonts w:ascii="Times New Roman" w:eastAsia="Times New Roman" w:hAnsi="Times New Roman" w:cs="Times New Roman"/>
                <w:sz w:val="24"/>
                <w:szCs w:val="24"/>
              </w:rPr>
              <w:t xml:space="preserve">...&gt; </w:t>
            </w:r>
            <w:r w:rsidR="002049D1" w:rsidRPr="002F3688">
              <w:rPr>
                <w:rFonts w:ascii="Times New Roman" w:hAnsi="Times New Roman" w:cs="Times New Roman"/>
                <w:sz w:val="24"/>
                <w:szCs w:val="24"/>
              </w:rPr>
              <w:t>Teisėjų taryba, atsižvelgdama į tai, kas išdėstyta, įvertinusi teisėjų pareiginių algų pokytį 2008–2021 m., palyginusi</w:t>
            </w:r>
            <w:r w:rsidR="002049D1" w:rsidRPr="002F3688" w:rsidDel="00F626D2">
              <w:rPr>
                <w:rFonts w:ascii="Times New Roman" w:hAnsi="Times New Roman" w:cs="Times New Roman"/>
                <w:sz w:val="24"/>
                <w:szCs w:val="24"/>
              </w:rPr>
              <w:t xml:space="preserve"> </w:t>
            </w:r>
            <w:r w:rsidR="002049D1" w:rsidRPr="002F3688">
              <w:rPr>
                <w:rFonts w:ascii="Times New Roman" w:hAnsi="Times New Roman" w:cs="Times New Roman"/>
                <w:sz w:val="24"/>
                <w:szCs w:val="24"/>
              </w:rPr>
              <w:t xml:space="preserve">viešai skelbiamą įvairių biudžetinių institucijų 2020 m. vidutinį darbo užmokestį, įskaitant teisėsaugos pareigūnų darbo užmokestį, atkreipdama dėmesį, kad teisėjams mokama tik pareiginė alga ir priedas už tarnybos Lietuvos valstybei stažą, ir jie negali gauti kitokio atlyginimo, išskyrus užmokestį už pedagoginę ar kūrybinę veiklą, </w:t>
            </w:r>
            <w:r w:rsidR="002049D1" w:rsidRPr="002F3688">
              <w:rPr>
                <w:rFonts w:ascii="Times New Roman" w:hAnsi="Times New Roman" w:cs="Times New Roman"/>
                <w:sz w:val="24"/>
                <w:szCs w:val="24"/>
              </w:rPr>
              <w:lastRenderedPageBreak/>
              <w:t>todėl lyginant tik pareiginę algą su kitais pareigūnais būtų „nematomas“ kitų pareigūnų gaunamas papildomas atlygis už laipsnį, rangą ir pan., pabrėžtinai siūlo svarstyti ir rasti galimybes TAĮ projekte įtvirtinti nuostatas, sudarančias pagrindą bendrosios kompetencijos ir specializuotų teismų teisėjų atlyginimų koeficientus padidinti 13 proc., t. y. lygiai tiek, kiek buvo padidinti aukščiausių kategorijų valstybės tarnautojų pareiginės algos koeficientai, atitaisant ankstesniais metais padarytas valstybės biudžeto sektoriaus atlyginimų išbalansavimo klaidas</w:t>
            </w:r>
            <w:r w:rsidR="004D4124" w:rsidRPr="002F3688">
              <w:rPr>
                <w:rFonts w:ascii="Times New Roman" w:hAnsi="Times New Roman" w:cs="Times New Roman"/>
                <w:sz w:val="24"/>
                <w:szCs w:val="24"/>
              </w:rPr>
              <w:t>.</w:t>
            </w:r>
          </w:p>
        </w:tc>
        <w:tc>
          <w:tcPr>
            <w:tcW w:w="7541" w:type="dxa"/>
          </w:tcPr>
          <w:p w:rsidR="00E36F45" w:rsidRPr="002F3688" w:rsidRDefault="00FE5290" w:rsidP="00E36F45">
            <w:pPr>
              <w:jc w:val="both"/>
              <w:rPr>
                <w:rFonts w:ascii="Times New Roman" w:hAnsi="Times New Roman" w:cs="Times New Roman"/>
                <w:b/>
                <w:sz w:val="24"/>
                <w:szCs w:val="24"/>
              </w:rPr>
            </w:pPr>
            <w:r w:rsidRPr="002F3688">
              <w:rPr>
                <w:rFonts w:ascii="Times New Roman" w:hAnsi="Times New Roman" w:cs="Times New Roman"/>
                <w:b/>
                <w:sz w:val="24"/>
                <w:szCs w:val="24"/>
              </w:rPr>
              <w:lastRenderedPageBreak/>
              <w:t>Nea</w:t>
            </w:r>
            <w:r w:rsidR="00E36F45" w:rsidRPr="002F3688">
              <w:rPr>
                <w:rFonts w:ascii="Times New Roman" w:hAnsi="Times New Roman" w:cs="Times New Roman"/>
                <w:b/>
                <w:sz w:val="24"/>
                <w:szCs w:val="24"/>
              </w:rPr>
              <w:t xml:space="preserve">tsižvelgta. </w:t>
            </w:r>
          </w:p>
          <w:p w:rsidR="00E857F5" w:rsidRPr="006E423C" w:rsidRDefault="00B62317" w:rsidP="00A1785A">
            <w:pPr>
              <w:jc w:val="both"/>
              <w:rPr>
                <w:rFonts w:ascii="Times New Roman" w:hAnsi="Times New Roman" w:cs="Times New Roman"/>
                <w:sz w:val="24"/>
                <w:szCs w:val="24"/>
              </w:rPr>
            </w:pPr>
            <w:r w:rsidRPr="002F3688">
              <w:rPr>
                <w:rFonts w:ascii="Times New Roman" w:hAnsi="Times New Roman" w:cs="Times New Roman"/>
                <w:sz w:val="24"/>
                <w:szCs w:val="24"/>
              </w:rPr>
              <w:t xml:space="preserve">Kaip jau buvo minėta, Teisėkūros plane nurodyta, kad </w:t>
            </w:r>
            <w:r w:rsidR="00AE59EC" w:rsidRPr="002F3688">
              <w:rPr>
                <w:rFonts w:ascii="Times New Roman" w:hAnsi="Times New Roman" w:cs="Times New Roman"/>
                <w:sz w:val="24"/>
                <w:szCs w:val="24"/>
              </w:rPr>
              <w:t>Į</w:t>
            </w:r>
            <w:r w:rsidRPr="002F3688">
              <w:rPr>
                <w:rFonts w:ascii="Times New Roman" w:hAnsi="Times New Roman" w:cs="Times New Roman"/>
                <w:sz w:val="24"/>
                <w:szCs w:val="24"/>
              </w:rPr>
              <w:t>statymo projekt</w:t>
            </w:r>
            <w:r w:rsidR="00A1785A" w:rsidRPr="002F3688">
              <w:rPr>
                <w:rFonts w:ascii="Times New Roman" w:hAnsi="Times New Roman" w:cs="Times New Roman"/>
                <w:sz w:val="24"/>
                <w:szCs w:val="24"/>
              </w:rPr>
              <w:t>o</w:t>
            </w:r>
            <w:r w:rsidRPr="002F3688">
              <w:rPr>
                <w:rFonts w:ascii="Times New Roman" w:hAnsi="Times New Roman" w:cs="Times New Roman"/>
                <w:sz w:val="24"/>
                <w:szCs w:val="24"/>
              </w:rPr>
              <w:t xml:space="preserve"> </w:t>
            </w:r>
            <w:r w:rsidR="00A1785A" w:rsidRPr="002F3688">
              <w:rPr>
                <w:rFonts w:ascii="Times New Roman" w:hAnsi="Times New Roman" w:cs="Times New Roman"/>
                <w:sz w:val="24"/>
                <w:szCs w:val="24"/>
              </w:rPr>
              <w:t xml:space="preserve">tikslas – </w:t>
            </w:r>
            <w:r w:rsidRPr="002F3688">
              <w:rPr>
                <w:rFonts w:ascii="Times New Roman" w:hAnsi="Times New Roman" w:cs="Times New Roman"/>
                <w:sz w:val="24"/>
                <w:szCs w:val="24"/>
              </w:rPr>
              <w:t>įgyvendinti Konstitucinio Teismo nutarimą, taip pat teisėj</w:t>
            </w:r>
            <w:r w:rsidR="00156A75">
              <w:rPr>
                <w:rFonts w:ascii="Times New Roman" w:hAnsi="Times New Roman" w:cs="Times New Roman"/>
                <w:sz w:val="24"/>
                <w:szCs w:val="24"/>
              </w:rPr>
              <w:t>ams</w:t>
            </w:r>
            <w:r w:rsidRPr="00156A75">
              <w:rPr>
                <w:rFonts w:ascii="Times New Roman" w:hAnsi="Times New Roman" w:cs="Times New Roman"/>
                <w:sz w:val="24"/>
                <w:szCs w:val="24"/>
              </w:rPr>
              <w:t xml:space="preserve"> </w:t>
            </w:r>
            <w:r w:rsidR="00156A75">
              <w:rPr>
                <w:rFonts w:ascii="Times New Roman" w:hAnsi="Times New Roman" w:cs="Times New Roman"/>
                <w:sz w:val="24"/>
                <w:szCs w:val="24"/>
              </w:rPr>
              <w:t xml:space="preserve">mokamo </w:t>
            </w:r>
            <w:r w:rsidRPr="00156A75">
              <w:rPr>
                <w:rFonts w:ascii="Times New Roman" w:hAnsi="Times New Roman" w:cs="Times New Roman"/>
                <w:sz w:val="24"/>
                <w:szCs w:val="24"/>
              </w:rPr>
              <w:t xml:space="preserve">priedo už ištarnautus Lietuvos valstybei metus skaičiavimo tvarką ir bazinio dydžio sąvoką </w:t>
            </w:r>
            <w:r w:rsidR="00A1785A" w:rsidRPr="00D116D2">
              <w:rPr>
                <w:rFonts w:ascii="Times New Roman" w:hAnsi="Times New Roman" w:cs="Times New Roman"/>
                <w:sz w:val="24"/>
                <w:szCs w:val="24"/>
              </w:rPr>
              <w:t xml:space="preserve">suvienodinti </w:t>
            </w:r>
            <w:r w:rsidRPr="002F3688">
              <w:rPr>
                <w:rFonts w:ascii="Times New Roman" w:hAnsi="Times New Roman" w:cs="Times New Roman"/>
                <w:sz w:val="24"/>
                <w:szCs w:val="24"/>
              </w:rPr>
              <w:t>su Valstybės tarnybos įstatym</w:t>
            </w:r>
            <w:r w:rsidR="00A1785A" w:rsidRPr="00D116D2">
              <w:rPr>
                <w:rFonts w:ascii="Times New Roman" w:hAnsi="Times New Roman" w:cs="Times New Roman"/>
                <w:sz w:val="24"/>
                <w:szCs w:val="24"/>
              </w:rPr>
              <w:t>e</w:t>
            </w:r>
            <w:r w:rsidRPr="002F3688">
              <w:rPr>
                <w:rFonts w:ascii="Times New Roman" w:hAnsi="Times New Roman" w:cs="Times New Roman"/>
                <w:sz w:val="24"/>
                <w:szCs w:val="24"/>
              </w:rPr>
              <w:t xml:space="preserve"> </w:t>
            </w:r>
            <w:r w:rsidR="00A1785A" w:rsidRPr="00D116D2">
              <w:rPr>
                <w:rFonts w:ascii="Times New Roman" w:hAnsi="Times New Roman" w:cs="Times New Roman"/>
                <w:sz w:val="24"/>
                <w:szCs w:val="24"/>
              </w:rPr>
              <w:t>nustatyta tvarka ir sąvoka</w:t>
            </w:r>
            <w:r w:rsidRPr="002F3688">
              <w:rPr>
                <w:rFonts w:ascii="Times New Roman" w:hAnsi="Times New Roman" w:cs="Times New Roman"/>
                <w:sz w:val="24"/>
                <w:szCs w:val="24"/>
              </w:rPr>
              <w:t xml:space="preserve">. Pareiginių algų koeficientų didinimas Teisėkūros plane nenurodytas. Šiam tikslui </w:t>
            </w:r>
            <w:r w:rsidR="003E3EAE" w:rsidRPr="005841AC">
              <w:rPr>
                <w:rFonts w:ascii="Times New Roman" w:hAnsi="Times New Roman" w:cs="Times New Roman"/>
                <w:sz w:val="24"/>
                <w:szCs w:val="24"/>
              </w:rPr>
              <w:t>ne</w:t>
            </w:r>
            <w:r w:rsidRPr="00A320AB">
              <w:rPr>
                <w:rFonts w:ascii="Times New Roman" w:hAnsi="Times New Roman" w:cs="Times New Roman"/>
                <w:sz w:val="24"/>
                <w:szCs w:val="24"/>
              </w:rPr>
              <w:t xml:space="preserve">numatytos papildomos biudžeto lėšos. Tačiau Finansų </w:t>
            </w:r>
            <w:r w:rsidRPr="00024D3C">
              <w:rPr>
                <w:rFonts w:ascii="Times New Roman" w:hAnsi="Times New Roman" w:cs="Times New Roman"/>
                <w:sz w:val="24"/>
                <w:szCs w:val="24"/>
              </w:rPr>
              <w:t xml:space="preserve">ministerija siūlo </w:t>
            </w:r>
            <w:r w:rsidR="00FE5290" w:rsidRPr="00614FEA">
              <w:rPr>
                <w:rFonts w:ascii="Times New Roman" w:hAnsi="Times New Roman" w:cs="Times New Roman"/>
                <w:sz w:val="24"/>
                <w:szCs w:val="24"/>
              </w:rPr>
              <w:t>klausim</w:t>
            </w:r>
            <w:r w:rsidRPr="00614FEA">
              <w:rPr>
                <w:rFonts w:ascii="Times New Roman" w:hAnsi="Times New Roman" w:cs="Times New Roman"/>
                <w:sz w:val="24"/>
                <w:szCs w:val="24"/>
              </w:rPr>
              <w:t>ą</w:t>
            </w:r>
            <w:r w:rsidR="00FE5290" w:rsidRPr="00614FEA">
              <w:rPr>
                <w:rFonts w:ascii="Times New Roman" w:hAnsi="Times New Roman" w:cs="Times New Roman"/>
                <w:sz w:val="24"/>
                <w:szCs w:val="24"/>
              </w:rPr>
              <w:t xml:space="preserve"> dėl </w:t>
            </w:r>
            <w:r w:rsidR="00FE5290" w:rsidRPr="00614FEA">
              <w:rPr>
                <w:rFonts w:ascii="Times New Roman" w:hAnsi="Times New Roman" w:cs="Times New Roman"/>
                <w:bCs/>
                <w:sz w:val="24"/>
                <w:szCs w:val="24"/>
              </w:rPr>
              <w:t xml:space="preserve">papildomų lėšų </w:t>
            </w:r>
            <w:r w:rsidR="00FE5290" w:rsidRPr="0067667F">
              <w:rPr>
                <w:rFonts w:ascii="Times New Roman" w:hAnsi="Times New Roman" w:cs="Times New Roman"/>
                <w:bCs/>
                <w:sz w:val="24"/>
                <w:szCs w:val="24"/>
              </w:rPr>
              <w:t xml:space="preserve">teismams </w:t>
            </w:r>
            <w:r w:rsidR="003E3EAE" w:rsidRPr="0067667F">
              <w:rPr>
                <w:rFonts w:ascii="Times New Roman" w:hAnsi="Times New Roman" w:cs="Times New Roman"/>
                <w:bCs/>
                <w:sz w:val="24"/>
                <w:szCs w:val="24"/>
              </w:rPr>
              <w:t xml:space="preserve">skyrimo </w:t>
            </w:r>
            <w:r w:rsidR="00345316" w:rsidRPr="0067667F">
              <w:rPr>
                <w:rFonts w:ascii="Times New Roman" w:hAnsi="Times New Roman" w:cs="Times New Roman"/>
                <w:bCs/>
                <w:sz w:val="24"/>
                <w:szCs w:val="24"/>
              </w:rPr>
              <w:t>sprę</w:t>
            </w:r>
            <w:r w:rsidR="00B434E5" w:rsidRPr="006E423C">
              <w:rPr>
                <w:rFonts w:ascii="Times New Roman" w:hAnsi="Times New Roman" w:cs="Times New Roman"/>
                <w:bCs/>
                <w:sz w:val="24"/>
                <w:szCs w:val="24"/>
              </w:rPr>
              <w:t>sti</w:t>
            </w:r>
            <w:r w:rsidR="00FE5290" w:rsidRPr="00156A75">
              <w:rPr>
                <w:rFonts w:ascii="Times New Roman" w:hAnsi="Times New Roman" w:cs="Times New Roman"/>
                <w:bCs/>
                <w:sz w:val="24"/>
                <w:szCs w:val="24"/>
              </w:rPr>
              <w:t xml:space="preserve"> </w:t>
            </w:r>
            <w:r w:rsidR="005E12C0" w:rsidRPr="00156A75">
              <w:rPr>
                <w:rFonts w:ascii="Times New Roman" w:hAnsi="Times New Roman" w:cs="Times New Roman"/>
                <w:bCs/>
                <w:sz w:val="24"/>
                <w:szCs w:val="24"/>
              </w:rPr>
              <w:t xml:space="preserve">ministrų </w:t>
            </w:r>
            <w:r w:rsidR="00FE5290" w:rsidRPr="00156A75">
              <w:rPr>
                <w:rFonts w:ascii="Times New Roman" w:hAnsi="Times New Roman" w:cs="Times New Roman"/>
                <w:bCs/>
                <w:sz w:val="24"/>
                <w:szCs w:val="24"/>
              </w:rPr>
              <w:t>v</w:t>
            </w:r>
            <w:r w:rsidR="00FE5290" w:rsidRPr="00156A75">
              <w:rPr>
                <w:rFonts w:ascii="Times New Roman" w:hAnsi="Times New Roman" w:cs="Times New Roman"/>
                <w:sz w:val="24"/>
                <w:szCs w:val="24"/>
              </w:rPr>
              <w:t xml:space="preserve">aldymo sričių </w:t>
            </w:r>
            <w:r w:rsidR="005E12C0" w:rsidRPr="00D116D2">
              <w:rPr>
                <w:rFonts w:ascii="Times New Roman" w:hAnsi="Times New Roman" w:cs="Times New Roman"/>
                <w:sz w:val="24"/>
                <w:szCs w:val="24"/>
              </w:rPr>
              <w:t xml:space="preserve">įstaigų atstovų </w:t>
            </w:r>
            <w:r w:rsidR="00FE5290" w:rsidRPr="002F3688">
              <w:rPr>
                <w:rFonts w:ascii="Times New Roman" w:hAnsi="Times New Roman" w:cs="Times New Roman"/>
                <w:sz w:val="24"/>
                <w:szCs w:val="24"/>
              </w:rPr>
              <w:t>pasitarime dėl 2022–2024</w:t>
            </w:r>
            <w:r w:rsidR="00340AEE" w:rsidRPr="005841AC">
              <w:rPr>
                <w:rFonts w:ascii="Times New Roman" w:hAnsi="Times New Roman" w:cs="Times New Roman"/>
                <w:sz w:val="24"/>
                <w:szCs w:val="24"/>
              </w:rPr>
              <w:t> </w:t>
            </w:r>
            <w:r w:rsidR="00FE5290" w:rsidRPr="00A320AB">
              <w:rPr>
                <w:rFonts w:ascii="Times New Roman" w:hAnsi="Times New Roman" w:cs="Times New Roman"/>
                <w:sz w:val="24"/>
                <w:szCs w:val="24"/>
              </w:rPr>
              <w:t xml:space="preserve">metais planuojamų pasiekti rezultatų valstybės veiklos srityse, planuojamų vykdyti naujų pažangos priemonių ir papildomo lėšų poreikio tęstinės veiklos priemonėms vykdyti, viešųjų išlaidų peržiūrų </w:t>
            </w:r>
            <w:r w:rsidR="00FE5290" w:rsidRPr="00614FEA">
              <w:rPr>
                <w:rFonts w:ascii="Times New Roman" w:hAnsi="Times New Roman" w:cs="Times New Roman"/>
                <w:sz w:val="24"/>
                <w:szCs w:val="24"/>
              </w:rPr>
              <w:t xml:space="preserve">sričių, į kurį </w:t>
            </w:r>
            <w:r w:rsidR="00FE5290" w:rsidRPr="00614FEA">
              <w:rPr>
                <w:rFonts w:ascii="Times New Roman" w:hAnsi="Times New Roman" w:cs="Times New Roman"/>
                <w:sz w:val="24"/>
                <w:szCs w:val="24"/>
              </w:rPr>
              <w:lastRenderedPageBreak/>
              <w:t xml:space="preserve">gali būti kviečiami dalyvauti </w:t>
            </w:r>
            <w:r w:rsidR="005E12C0" w:rsidRPr="0067667F">
              <w:rPr>
                <w:rFonts w:ascii="Times New Roman" w:hAnsi="Times New Roman" w:cs="Times New Roman"/>
                <w:sz w:val="24"/>
                <w:szCs w:val="24"/>
              </w:rPr>
              <w:t xml:space="preserve">ir </w:t>
            </w:r>
            <w:r w:rsidR="00FE5290" w:rsidRPr="0067667F">
              <w:rPr>
                <w:rFonts w:ascii="Times New Roman" w:hAnsi="Times New Roman" w:cs="Times New Roman"/>
                <w:sz w:val="24"/>
                <w:szCs w:val="24"/>
              </w:rPr>
              <w:t>ne ministrų valdymo sričių įstaigų, kurių vadovai yra asignavimų valdytojai, vadovai ar jų įgalioti asmenys.</w:t>
            </w:r>
            <w:r w:rsidR="005E12C0" w:rsidRPr="0067667F">
              <w:rPr>
                <w:rFonts w:ascii="Times New Roman" w:hAnsi="Times New Roman" w:cs="Times New Roman"/>
                <w:sz w:val="24"/>
                <w:szCs w:val="24"/>
              </w:rPr>
              <w:t xml:space="preserve"> </w:t>
            </w:r>
          </w:p>
        </w:tc>
      </w:tr>
      <w:tr w:rsidR="00334F5A" w:rsidRPr="002F3688" w:rsidTr="00DA22B5">
        <w:trPr>
          <w:trHeight w:val="845"/>
        </w:trPr>
        <w:tc>
          <w:tcPr>
            <w:tcW w:w="2552" w:type="dxa"/>
          </w:tcPr>
          <w:p w:rsidR="00334F5A" w:rsidRPr="002F3688" w:rsidRDefault="00334F5A" w:rsidP="000B2D67">
            <w:pPr>
              <w:jc w:val="both"/>
              <w:rPr>
                <w:rFonts w:ascii="Times New Roman" w:hAnsi="Times New Roman" w:cs="Times New Roman"/>
                <w:sz w:val="24"/>
                <w:szCs w:val="24"/>
              </w:rPr>
            </w:pPr>
          </w:p>
        </w:tc>
        <w:tc>
          <w:tcPr>
            <w:tcW w:w="4933" w:type="dxa"/>
          </w:tcPr>
          <w:p w:rsidR="00334F5A" w:rsidRPr="00024D3C" w:rsidRDefault="00334F5A" w:rsidP="004D4124">
            <w:pPr>
              <w:pStyle w:val="Betarp"/>
              <w:jc w:val="both"/>
              <w:rPr>
                <w:rFonts w:ascii="Times New Roman" w:eastAsia="Times New Roman" w:hAnsi="Times New Roman" w:cs="Times New Roman"/>
                <w:sz w:val="24"/>
                <w:szCs w:val="24"/>
              </w:rPr>
            </w:pPr>
            <w:r w:rsidRPr="005841AC">
              <w:rPr>
                <w:rFonts w:ascii="Times New Roman" w:hAnsi="Times New Roman" w:cs="Times New Roman"/>
                <w:sz w:val="24"/>
                <w:szCs w:val="24"/>
              </w:rPr>
              <w:t>1. TAĮ projekto 6 straipsnio 2 dalyje siūlytina tikslinti formuluotę „poilsio laiku ir švenčių dienomis“, ją suvienodinant</w:t>
            </w:r>
            <w:r w:rsidRPr="00A320AB">
              <w:rPr>
                <w:rFonts w:ascii="Times New Roman" w:hAnsi="Times New Roman" w:cs="Times New Roman"/>
                <w:sz w:val="24"/>
                <w:szCs w:val="24"/>
              </w:rPr>
              <w:t xml:space="preserve"> su projekte vartojama formuluote „poilsio ir švenčių dienos“, taip pat siūlytina svarstyti dėl perteklinio formuluotės „bendrosios kompetencijos ar specializuotas teismas“ vartojimo (čia ir kitose nuostatose, kur tinka pagal prasmę).</w:t>
            </w:r>
          </w:p>
        </w:tc>
        <w:tc>
          <w:tcPr>
            <w:tcW w:w="7541" w:type="dxa"/>
          </w:tcPr>
          <w:p w:rsidR="00334F5A" w:rsidRPr="00614FEA" w:rsidRDefault="00110372" w:rsidP="000B2D67">
            <w:pPr>
              <w:jc w:val="both"/>
              <w:rPr>
                <w:rFonts w:ascii="Times New Roman" w:hAnsi="Times New Roman" w:cs="Times New Roman"/>
                <w:b/>
                <w:sz w:val="24"/>
                <w:szCs w:val="24"/>
              </w:rPr>
            </w:pPr>
            <w:r w:rsidRPr="00614FEA">
              <w:rPr>
                <w:rFonts w:ascii="Times New Roman" w:hAnsi="Times New Roman" w:cs="Times New Roman"/>
                <w:b/>
                <w:sz w:val="24"/>
                <w:szCs w:val="24"/>
              </w:rPr>
              <w:t>A</w:t>
            </w:r>
            <w:r w:rsidR="00B434E5" w:rsidRPr="00614FEA">
              <w:rPr>
                <w:rFonts w:ascii="Times New Roman" w:hAnsi="Times New Roman" w:cs="Times New Roman"/>
                <w:b/>
                <w:sz w:val="24"/>
                <w:szCs w:val="24"/>
              </w:rPr>
              <w:t>tsižvelgta</w:t>
            </w:r>
            <w:r w:rsidRPr="00614FEA">
              <w:rPr>
                <w:rFonts w:ascii="Times New Roman" w:hAnsi="Times New Roman" w:cs="Times New Roman"/>
                <w:b/>
                <w:sz w:val="24"/>
                <w:szCs w:val="24"/>
              </w:rPr>
              <w:t xml:space="preserve"> iš dalies</w:t>
            </w:r>
            <w:r w:rsidR="00B434E5" w:rsidRPr="00614FEA">
              <w:rPr>
                <w:rFonts w:ascii="Times New Roman" w:hAnsi="Times New Roman" w:cs="Times New Roman"/>
                <w:b/>
                <w:sz w:val="24"/>
                <w:szCs w:val="24"/>
              </w:rPr>
              <w:t>.</w:t>
            </w:r>
          </w:p>
          <w:p w:rsidR="00B434E5" w:rsidRPr="00D116D2" w:rsidRDefault="00F26888" w:rsidP="00F26888">
            <w:pPr>
              <w:jc w:val="both"/>
              <w:rPr>
                <w:rFonts w:ascii="Times New Roman" w:hAnsi="Times New Roman" w:cs="Times New Roman"/>
                <w:sz w:val="24"/>
                <w:szCs w:val="24"/>
              </w:rPr>
            </w:pPr>
            <w:r w:rsidRPr="0067667F">
              <w:rPr>
                <w:rFonts w:ascii="Times New Roman" w:hAnsi="Times New Roman" w:cs="Times New Roman"/>
                <w:sz w:val="24"/>
                <w:szCs w:val="24"/>
              </w:rPr>
              <w:t xml:space="preserve">Įstatymo </w:t>
            </w:r>
            <w:r w:rsidR="00AE59EC" w:rsidRPr="0067667F">
              <w:rPr>
                <w:rFonts w:ascii="Times New Roman" w:hAnsi="Times New Roman" w:cs="Times New Roman"/>
                <w:sz w:val="24"/>
                <w:szCs w:val="24"/>
              </w:rPr>
              <w:t xml:space="preserve">projekto </w:t>
            </w:r>
            <w:r w:rsidR="00B434E5" w:rsidRPr="0067667F">
              <w:rPr>
                <w:rFonts w:ascii="Times New Roman" w:hAnsi="Times New Roman" w:cs="Times New Roman"/>
                <w:sz w:val="24"/>
                <w:szCs w:val="24"/>
              </w:rPr>
              <w:t>4</w:t>
            </w:r>
            <w:r w:rsidRPr="006E423C">
              <w:rPr>
                <w:rFonts w:ascii="Times New Roman" w:hAnsi="Times New Roman" w:cs="Times New Roman"/>
                <w:sz w:val="24"/>
                <w:szCs w:val="24"/>
              </w:rPr>
              <w:t> </w:t>
            </w:r>
            <w:r w:rsidR="00B434E5" w:rsidRPr="00156A75">
              <w:rPr>
                <w:rFonts w:ascii="Times New Roman" w:hAnsi="Times New Roman" w:cs="Times New Roman"/>
                <w:sz w:val="24"/>
                <w:szCs w:val="24"/>
              </w:rPr>
              <w:t>str</w:t>
            </w:r>
            <w:r w:rsidRPr="00156A75">
              <w:rPr>
                <w:rFonts w:ascii="Times New Roman" w:hAnsi="Times New Roman" w:cs="Times New Roman"/>
                <w:sz w:val="24"/>
                <w:szCs w:val="24"/>
              </w:rPr>
              <w:t>aipsnio</w:t>
            </w:r>
            <w:r w:rsidR="00B434E5" w:rsidRPr="00156A75">
              <w:rPr>
                <w:rFonts w:ascii="Times New Roman" w:hAnsi="Times New Roman" w:cs="Times New Roman"/>
                <w:sz w:val="24"/>
                <w:szCs w:val="24"/>
              </w:rPr>
              <w:t xml:space="preserve"> 2 dalyje įvesta </w:t>
            </w:r>
            <w:r w:rsidR="003E3EAE" w:rsidRPr="00156A75">
              <w:rPr>
                <w:rFonts w:ascii="Times New Roman" w:hAnsi="Times New Roman" w:cs="Times New Roman"/>
                <w:sz w:val="24"/>
                <w:szCs w:val="24"/>
              </w:rPr>
              <w:t xml:space="preserve">santrumpa </w:t>
            </w:r>
            <w:r w:rsidR="00042A78" w:rsidRPr="002F3688">
              <w:rPr>
                <w:rFonts w:ascii="Times New Roman" w:hAnsi="Times New Roman" w:cs="Times New Roman"/>
                <w:sz w:val="24"/>
                <w:szCs w:val="24"/>
              </w:rPr>
              <w:t>„</w:t>
            </w:r>
            <w:r w:rsidR="00B434E5" w:rsidRPr="002F3688">
              <w:rPr>
                <w:rFonts w:ascii="Times New Roman" w:hAnsi="Times New Roman" w:cs="Times New Roman"/>
                <w:color w:val="000000"/>
                <w:sz w:val="24"/>
                <w:szCs w:val="24"/>
              </w:rPr>
              <w:t>bendrosios kompetencijos ir specializuotų teismų teisėjai</w:t>
            </w:r>
            <w:r w:rsidR="00042A78" w:rsidRPr="002F3688">
              <w:rPr>
                <w:rFonts w:ascii="Times New Roman" w:hAnsi="Times New Roman" w:cs="Times New Roman"/>
                <w:color w:val="000000"/>
                <w:sz w:val="24"/>
                <w:szCs w:val="24"/>
              </w:rPr>
              <w:t>“</w:t>
            </w:r>
            <w:r w:rsidR="00110372" w:rsidRPr="002F3688">
              <w:rPr>
                <w:rFonts w:ascii="Times New Roman" w:hAnsi="Times New Roman" w:cs="Times New Roman"/>
                <w:color w:val="000000"/>
                <w:sz w:val="24"/>
                <w:szCs w:val="24"/>
              </w:rPr>
              <w:t xml:space="preserve">, todėl </w:t>
            </w:r>
            <w:r w:rsidR="00110372" w:rsidRPr="002F3688">
              <w:rPr>
                <w:rFonts w:ascii="Times New Roman" w:hAnsi="Times New Roman" w:cs="Times New Roman"/>
                <w:sz w:val="24"/>
                <w:szCs w:val="24"/>
              </w:rPr>
              <w:t xml:space="preserve">formuluotė „bendrosios kompetencijos ar specializuotas teismas“ </w:t>
            </w:r>
            <w:r w:rsidR="00042A78" w:rsidRPr="002F3688">
              <w:rPr>
                <w:rFonts w:ascii="Times New Roman" w:hAnsi="Times New Roman" w:cs="Times New Roman"/>
                <w:sz w:val="24"/>
                <w:szCs w:val="24"/>
              </w:rPr>
              <w:t xml:space="preserve">– </w:t>
            </w:r>
            <w:r w:rsidR="00110372" w:rsidRPr="002F3688">
              <w:rPr>
                <w:rFonts w:ascii="Times New Roman" w:hAnsi="Times New Roman" w:cs="Times New Roman"/>
                <w:sz w:val="24"/>
                <w:szCs w:val="24"/>
              </w:rPr>
              <w:t>neperteklinė.</w:t>
            </w:r>
          </w:p>
          <w:p w:rsidR="00B434E5" w:rsidRPr="002F3688" w:rsidRDefault="00B434E5" w:rsidP="000B2D67">
            <w:pPr>
              <w:jc w:val="both"/>
              <w:rPr>
                <w:rFonts w:ascii="Times New Roman" w:hAnsi="Times New Roman" w:cs="Times New Roman"/>
                <w:b/>
                <w:sz w:val="24"/>
                <w:szCs w:val="24"/>
              </w:rPr>
            </w:pPr>
          </w:p>
        </w:tc>
      </w:tr>
      <w:tr w:rsidR="00334F5A" w:rsidRPr="002F3688" w:rsidTr="00DA22B5">
        <w:trPr>
          <w:trHeight w:val="845"/>
        </w:trPr>
        <w:tc>
          <w:tcPr>
            <w:tcW w:w="2552" w:type="dxa"/>
          </w:tcPr>
          <w:p w:rsidR="00334F5A" w:rsidRPr="002F3688" w:rsidRDefault="00334F5A" w:rsidP="000B2D67">
            <w:pPr>
              <w:jc w:val="both"/>
              <w:rPr>
                <w:rFonts w:ascii="Times New Roman" w:hAnsi="Times New Roman" w:cs="Times New Roman"/>
                <w:sz w:val="24"/>
                <w:szCs w:val="24"/>
              </w:rPr>
            </w:pPr>
          </w:p>
        </w:tc>
        <w:tc>
          <w:tcPr>
            <w:tcW w:w="4933" w:type="dxa"/>
          </w:tcPr>
          <w:p w:rsidR="00334F5A" w:rsidRPr="005841AC" w:rsidRDefault="00334F5A" w:rsidP="00334F5A">
            <w:pPr>
              <w:pStyle w:val="Betarp"/>
              <w:tabs>
                <w:tab w:val="left" w:pos="993"/>
              </w:tabs>
              <w:jc w:val="both"/>
              <w:rPr>
                <w:rFonts w:ascii="Times New Roman" w:hAnsi="Times New Roman" w:cs="Times New Roman"/>
                <w:sz w:val="24"/>
                <w:szCs w:val="24"/>
              </w:rPr>
            </w:pPr>
            <w:r w:rsidRPr="005841AC">
              <w:rPr>
                <w:rFonts w:ascii="Times New Roman" w:hAnsi="Times New Roman" w:cs="Times New Roman"/>
                <w:sz w:val="24"/>
                <w:szCs w:val="24"/>
              </w:rPr>
              <w:t xml:space="preserve">4. TAĮ projekto 6 straipsnio 6 dalyje siūloma numatyti </w:t>
            </w:r>
            <w:r w:rsidRPr="005841AC">
              <w:rPr>
                <w:rFonts w:ascii="Times New Roman" w:hAnsi="Times New Roman" w:cs="Times New Roman"/>
                <w:i/>
                <w:iCs/>
                <w:sz w:val="24"/>
                <w:szCs w:val="24"/>
              </w:rPr>
              <w:t>priemokos už padidėjusį darbų krūvį</w:t>
            </w:r>
            <w:r w:rsidRPr="00D116D2">
              <w:rPr>
                <w:rFonts w:ascii="Times New Roman" w:hAnsi="Times New Roman" w:cs="Times New Roman"/>
                <w:i/>
                <w:iCs/>
                <w:sz w:val="24"/>
                <w:szCs w:val="24"/>
              </w:rPr>
              <w:t xml:space="preserve"> </w:t>
            </w:r>
            <w:r w:rsidRPr="002F3688">
              <w:rPr>
                <w:rFonts w:ascii="Times New Roman" w:hAnsi="Times New Roman" w:cs="Times New Roman"/>
                <w:i/>
                <w:iCs/>
                <w:sz w:val="24"/>
                <w:szCs w:val="24"/>
              </w:rPr>
              <w:t>mokėjimo laikotarpį</w:t>
            </w:r>
            <w:r w:rsidRPr="00D116D2">
              <w:rPr>
                <w:rFonts w:ascii="Times New Roman" w:hAnsi="Times New Roman" w:cs="Times New Roman"/>
                <w:sz w:val="24"/>
                <w:szCs w:val="24"/>
              </w:rPr>
              <w:t xml:space="preserve"> – </w:t>
            </w:r>
            <w:r w:rsidRPr="002F3688">
              <w:rPr>
                <w:rFonts w:ascii="Times New Roman" w:hAnsi="Times New Roman" w:cs="Times New Roman"/>
                <w:sz w:val="24"/>
                <w:szCs w:val="24"/>
              </w:rPr>
              <w:t xml:space="preserve">ne ilgesnį kaip 6 mėnesių per kalendorinius metus laikotarpį. </w:t>
            </w:r>
          </w:p>
          <w:p w:rsidR="00334F5A" w:rsidRPr="00614FEA" w:rsidRDefault="00334F5A" w:rsidP="00334F5A">
            <w:pPr>
              <w:pStyle w:val="Betarp"/>
              <w:jc w:val="both"/>
              <w:rPr>
                <w:rFonts w:ascii="Times New Roman" w:hAnsi="Times New Roman" w:cs="Times New Roman"/>
                <w:color w:val="000000"/>
                <w:sz w:val="24"/>
                <w:szCs w:val="24"/>
              </w:rPr>
            </w:pPr>
            <w:r w:rsidRPr="00A320AB">
              <w:rPr>
                <w:rFonts w:ascii="Times New Roman" w:hAnsi="Times New Roman" w:cs="Times New Roman"/>
                <w:sz w:val="24"/>
                <w:szCs w:val="24"/>
              </w:rPr>
              <w:t>Įvertinus TAĮ projekto 6 straipsnio 6 dalies nuostatos tikslą ir sąlygas, kuriom</w:t>
            </w:r>
            <w:r w:rsidRPr="00024D3C">
              <w:rPr>
                <w:rFonts w:ascii="Times New Roman" w:hAnsi="Times New Roman" w:cs="Times New Roman"/>
                <w:sz w:val="24"/>
                <w:szCs w:val="24"/>
              </w:rPr>
              <w:t>is ji taikytina, t. y. užtikrinti teisingą atlygį už darbą teisėjams, kurie atlieka kitų to paties teismo teisėjų funkcijas dėl šių ilgalaikio nebuvimo darbe (</w:t>
            </w:r>
            <w:r w:rsidRPr="00024D3C">
              <w:rPr>
                <w:rFonts w:ascii="Times New Roman" w:hAnsi="Times New Roman" w:cs="Times New Roman"/>
                <w:color w:val="000000"/>
                <w:sz w:val="24"/>
                <w:szCs w:val="24"/>
              </w:rPr>
              <w:t>nėštumo ir gimdymo atostogos, vaiko priežiūros atostogos, atostogos iki vienų metų kvalifikacijai</w:t>
            </w:r>
            <w:r w:rsidRPr="00614FEA">
              <w:rPr>
                <w:rFonts w:ascii="Times New Roman" w:hAnsi="Times New Roman" w:cs="Times New Roman"/>
                <w:color w:val="000000"/>
                <w:sz w:val="24"/>
                <w:szCs w:val="24"/>
              </w:rPr>
              <w:t xml:space="preserve"> tobulinti ir pan.), taip pat kai į </w:t>
            </w:r>
            <w:r w:rsidRPr="00614FEA">
              <w:rPr>
                <w:rFonts w:ascii="Times New Roman" w:hAnsi="Times New Roman" w:cs="Times New Roman"/>
                <w:color w:val="000000"/>
                <w:sz w:val="24"/>
                <w:szCs w:val="24"/>
              </w:rPr>
              <w:lastRenderedPageBreak/>
              <w:t>atsilaisvinusią teisėjo vietą ilgą laiką nepaskiriamas teisėjas, darytina išvada, kad siūlomas terminas neproporcingas.</w:t>
            </w:r>
          </w:p>
          <w:p w:rsidR="00334F5A" w:rsidRPr="002F3688" w:rsidRDefault="00334F5A" w:rsidP="00334F5A">
            <w:pPr>
              <w:pStyle w:val="Betarp"/>
              <w:jc w:val="both"/>
              <w:rPr>
                <w:rFonts w:ascii="Times New Roman" w:hAnsi="Times New Roman" w:cs="Times New Roman"/>
                <w:sz w:val="24"/>
                <w:szCs w:val="24"/>
              </w:rPr>
            </w:pPr>
            <w:r w:rsidRPr="00614FEA">
              <w:rPr>
                <w:rFonts w:ascii="Times New Roman" w:hAnsi="Times New Roman" w:cs="Times New Roman"/>
                <w:color w:val="000000"/>
                <w:sz w:val="24"/>
                <w:szCs w:val="24"/>
              </w:rPr>
              <w:t xml:space="preserve">Teisėjų taryba, atsižvelgdama į tai, kad </w:t>
            </w:r>
            <w:r w:rsidRPr="00614FEA">
              <w:rPr>
                <w:rFonts w:ascii="Times New Roman" w:hAnsi="Times New Roman" w:cs="Times New Roman"/>
                <w:bCs/>
                <w:sz w:val="24"/>
                <w:szCs w:val="24"/>
              </w:rPr>
              <w:t xml:space="preserve">papildomų valstybės biudžeto lėšų dėl </w:t>
            </w:r>
            <w:r w:rsidRPr="00614FEA">
              <w:rPr>
                <w:rFonts w:ascii="Times New Roman" w:hAnsi="Times New Roman" w:cs="Times New Roman"/>
                <w:color w:val="000000"/>
                <w:sz w:val="24"/>
                <w:szCs w:val="24"/>
              </w:rPr>
              <w:t xml:space="preserve">priemokų už </w:t>
            </w:r>
            <w:r w:rsidRPr="0067667F">
              <w:rPr>
                <w:rFonts w:ascii="Times New Roman" w:hAnsi="Times New Roman" w:cs="Times New Roman"/>
                <w:sz w:val="24"/>
                <w:szCs w:val="24"/>
              </w:rPr>
              <w:t xml:space="preserve">padidėjusį krūvį nenumatoma, </w:t>
            </w:r>
            <w:r w:rsidRPr="0067667F">
              <w:rPr>
                <w:rFonts w:ascii="Times New Roman" w:hAnsi="Times New Roman" w:cs="Times New Roman"/>
                <w:sz w:val="24"/>
                <w:szCs w:val="24"/>
                <w:shd w:val="clear" w:color="auto" w:fill="FFFFFF"/>
              </w:rPr>
              <w:t>kadangi b</w:t>
            </w:r>
            <w:r w:rsidRPr="006E423C">
              <w:rPr>
                <w:rFonts w:ascii="Times New Roman" w:hAnsi="Times New Roman" w:cs="Times New Roman"/>
                <w:color w:val="000000"/>
                <w:sz w:val="24"/>
                <w:szCs w:val="24"/>
              </w:rPr>
              <w:t>ū</w:t>
            </w:r>
            <w:r w:rsidRPr="00156A75">
              <w:rPr>
                <w:rFonts w:ascii="Times New Roman" w:hAnsi="Times New Roman" w:cs="Times New Roman"/>
                <w:sz w:val="24"/>
                <w:szCs w:val="24"/>
              </w:rPr>
              <w:t>tų apmokama iš sutaupyto faktiškai laisvos teisėjo pareigybės darbo užmokesčio fondo, siūlo įstatyme nenurodyti konkretaus maksimalaus priemokos mokėjimo termino, paliekant galimybę šį aspektą spręsti Lietuvos Respublikos teis</w:t>
            </w:r>
            <w:r w:rsidRPr="002F3688">
              <w:rPr>
                <w:rFonts w:ascii="Times New Roman" w:hAnsi="Times New Roman" w:cs="Times New Roman"/>
                <w:sz w:val="24"/>
                <w:szCs w:val="24"/>
              </w:rPr>
              <w:t>mų įstatyme numatytiems subjektams, atsakingiems už asignavimų teismams planavimą ir įgyvendinimą, TAĮ projekto 6 straipsnio 9 dalyje nustatyta tvarka.</w:t>
            </w:r>
          </w:p>
          <w:p w:rsidR="00334F5A" w:rsidRPr="002F3688" w:rsidRDefault="00334F5A" w:rsidP="00334F5A">
            <w:pPr>
              <w:pStyle w:val="Betarp"/>
              <w:jc w:val="both"/>
              <w:rPr>
                <w:rFonts w:ascii="Times New Roman" w:hAnsi="Times New Roman" w:cs="Times New Roman"/>
                <w:sz w:val="24"/>
                <w:szCs w:val="24"/>
              </w:rPr>
            </w:pPr>
            <w:r w:rsidRPr="002F3688">
              <w:rPr>
                <w:rFonts w:ascii="Times New Roman" w:hAnsi="Times New Roman" w:cs="Times New Roman"/>
                <w:sz w:val="24"/>
                <w:szCs w:val="24"/>
              </w:rPr>
              <w:t xml:space="preserve">Taip pat, užtikrinant teisėtų lūkesčių principą, TAĮ projekto 6 straipsnio 6 dalyje siūlytina nustatyti, kad priemokos mokėjimas galimas, kai teisėjai </w:t>
            </w:r>
            <w:r w:rsidRPr="002F3688">
              <w:rPr>
                <w:rFonts w:ascii="Times New Roman" w:hAnsi="Times New Roman" w:cs="Times New Roman"/>
                <w:i/>
                <w:iCs/>
                <w:sz w:val="24"/>
                <w:szCs w:val="24"/>
              </w:rPr>
              <w:t>ilg</w:t>
            </w:r>
            <w:r w:rsidR="000A04F1" w:rsidRPr="002F3688">
              <w:rPr>
                <w:rFonts w:ascii="Times New Roman" w:hAnsi="Times New Roman" w:cs="Times New Roman"/>
                <w:i/>
                <w:iCs/>
                <w:sz w:val="24"/>
                <w:szCs w:val="24"/>
              </w:rPr>
              <w:t>ą</w:t>
            </w:r>
            <w:r w:rsidRPr="002F3688">
              <w:rPr>
                <w:rFonts w:ascii="Times New Roman" w:hAnsi="Times New Roman" w:cs="Times New Roman"/>
                <w:i/>
                <w:iCs/>
                <w:sz w:val="24"/>
                <w:szCs w:val="24"/>
              </w:rPr>
              <w:t xml:space="preserve"> laiką</w:t>
            </w:r>
            <w:r w:rsidRPr="002F3688">
              <w:rPr>
                <w:rFonts w:ascii="Times New Roman" w:hAnsi="Times New Roman" w:cs="Times New Roman"/>
                <w:sz w:val="24"/>
                <w:szCs w:val="24"/>
              </w:rPr>
              <w:t xml:space="preserve"> dirba padidintu krūviu esant šioje dalyje numatytoms sąlygoms. Priešingu atveju sudaromos prielaidos reikalavimams mokėti priemoką už laikotarpius, kurie neturės reikšmingos įtakos galimiems darbo krūvio pokyčiams. </w:t>
            </w:r>
          </w:p>
          <w:p w:rsidR="00334F5A" w:rsidRPr="002F3688" w:rsidRDefault="00334F5A" w:rsidP="00FD2CC8">
            <w:pPr>
              <w:pStyle w:val="Betarp"/>
              <w:jc w:val="both"/>
              <w:rPr>
                <w:rFonts w:ascii="Times New Roman" w:eastAsia="Times New Roman" w:hAnsi="Times New Roman" w:cs="Times New Roman"/>
                <w:sz w:val="24"/>
                <w:szCs w:val="24"/>
              </w:rPr>
            </w:pPr>
            <w:r w:rsidRPr="002F3688">
              <w:rPr>
                <w:rFonts w:ascii="Times New Roman" w:hAnsi="Times New Roman" w:cs="Times New Roman"/>
                <w:sz w:val="24"/>
                <w:szCs w:val="24"/>
              </w:rPr>
              <w:t xml:space="preserve"> Be to, Teisėjų taryba, siekdama teisinio aiškumo, mato būtinybę patikslinti TAĮ projekto 6 straipsnio 6 dalies nuostatą, nurodant, kad priemokos mokėjimas galimas laikinai esant neužimtai teisėjo pareigybei ne tik </w:t>
            </w:r>
            <w:proofErr w:type="spellStart"/>
            <w:r w:rsidRPr="002F3688">
              <w:rPr>
                <w:rFonts w:ascii="Times New Roman" w:hAnsi="Times New Roman" w:cs="Times New Roman"/>
                <w:i/>
                <w:iCs/>
                <w:sz w:val="24"/>
                <w:szCs w:val="24"/>
              </w:rPr>
              <w:t>de</w:t>
            </w:r>
            <w:proofErr w:type="spellEnd"/>
            <w:r w:rsidRPr="002F3688">
              <w:rPr>
                <w:rFonts w:ascii="Times New Roman" w:hAnsi="Times New Roman" w:cs="Times New Roman"/>
                <w:i/>
                <w:iCs/>
                <w:sz w:val="24"/>
                <w:szCs w:val="24"/>
              </w:rPr>
              <w:t xml:space="preserve"> jure</w:t>
            </w:r>
            <w:r w:rsidRPr="002F3688">
              <w:rPr>
                <w:rFonts w:ascii="Times New Roman" w:hAnsi="Times New Roman" w:cs="Times New Roman"/>
                <w:sz w:val="24"/>
                <w:szCs w:val="24"/>
              </w:rPr>
              <w:t xml:space="preserve"> (kai į atsilaisvinusią vietą nepaskiriamas naujas teisėjas), bet ir </w:t>
            </w:r>
            <w:proofErr w:type="spellStart"/>
            <w:r w:rsidRPr="002F3688">
              <w:rPr>
                <w:rFonts w:ascii="Times New Roman" w:hAnsi="Times New Roman" w:cs="Times New Roman"/>
                <w:i/>
                <w:iCs/>
                <w:sz w:val="24"/>
                <w:szCs w:val="24"/>
              </w:rPr>
              <w:t>de</w:t>
            </w:r>
            <w:proofErr w:type="spellEnd"/>
            <w:r w:rsidRPr="002F3688">
              <w:rPr>
                <w:rFonts w:ascii="Times New Roman" w:hAnsi="Times New Roman" w:cs="Times New Roman"/>
                <w:i/>
                <w:iCs/>
                <w:sz w:val="24"/>
                <w:szCs w:val="24"/>
              </w:rPr>
              <w:t xml:space="preserve"> facto</w:t>
            </w:r>
            <w:r w:rsidRPr="002F3688">
              <w:rPr>
                <w:rFonts w:ascii="Times New Roman" w:hAnsi="Times New Roman" w:cs="Times New Roman"/>
                <w:sz w:val="24"/>
                <w:szCs w:val="24"/>
              </w:rPr>
              <w:t xml:space="preserve"> (tais atvejais, kai teisėjas yra ilgalaikėse tikslinėse atostogose ir pan.; teisine prasme pareigybė yra užimta, tačiau faktiškai</w:t>
            </w:r>
            <w:r w:rsidRPr="002F3688">
              <w:rPr>
                <w:rFonts w:ascii="Times New Roman" w:hAnsi="Times New Roman" w:cs="Times New Roman"/>
                <w:i/>
                <w:iCs/>
                <w:sz w:val="24"/>
                <w:szCs w:val="24"/>
              </w:rPr>
              <w:t xml:space="preserve"> </w:t>
            </w:r>
            <w:r w:rsidRPr="002F3688">
              <w:rPr>
                <w:rFonts w:ascii="Times New Roman" w:hAnsi="Times New Roman" w:cs="Times New Roman"/>
                <w:sz w:val="24"/>
                <w:szCs w:val="24"/>
              </w:rPr>
              <w:t xml:space="preserve">teisėjas, kuris priskirtas šiai pareigybei, </w:t>
            </w:r>
            <w:r w:rsidRPr="002F3688">
              <w:rPr>
                <w:rFonts w:ascii="Times New Roman" w:hAnsi="Times New Roman" w:cs="Times New Roman"/>
                <w:sz w:val="24"/>
                <w:szCs w:val="24"/>
              </w:rPr>
              <w:lastRenderedPageBreak/>
              <w:t>funkcijų neatlieka)</w:t>
            </w:r>
            <w:r w:rsidR="00FD2CC8" w:rsidRPr="002F3688">
              <w:rPr>
                <w:rFonts w:ascii="Times New Roman" w:hAnsi="Times New Roman" w:cs="Times New Roman"/>
                <w:sz w:val="24"/>
                <w:szCs w:val="24"/>
              </w:rPr>
              <w:t>.</w:t>
            </w:r>
          </w:p>
        </w:tc>
        <w:tc>
          <w:tcPr>
            <w:tcW w:w="7541" w:type="dxa"/>
          </w:tcPr>
          <w:p w:rsidR="00334F5A" w:rsidRPr="002F3688" w:rsidRDefault="00110372" w:rsidP="000B2D67">
            <w:pPr>
              <w:jc w:val="both"/>
              <w:rPr>
                <w:rFonts w:ascii="Times New Roman" w:hAnsi="Times New Roman" w:cs="Times New Roman"/>
                <w:b/>
                <w:sz w:val="24"/>
                <w:szCs w:val="24"/>
              </w:rPr>
            </w:pPr>
            <w:r w:rsidRPr="002F3688">
              <w:rPr>
                <w:rFonts w:ascii="Times New Roman" w:hAnsi="Times New Roman" w:cs="Times New Roman"/>
                <w:b/>
                <w:sz w:val="24"/>
                <w:szCs w:val="24"/>
              </w:rPr>
              <w:lastRenderedPageBreak/>
              <w:t>A</w:t>
            </w:r>
            <w:r w:rsidR="004E387D" w:rsidRPr="002F3688">
              <w:rPr>
                <w:rFonts w:ascii="Times New Roman" w:hAnsi="Times New Roman" w:cs="Times New Roman"/>
                <w:b/>
                <w:sz w:val="24"/>
                <w:szCs w:val="24"/>
              </w:rPr>
              <w:t>tsižvelgta</w:t>
            </w:r>
            <w:r w:rsidRPr="002F3688">
              <w:rPr>
                <w:rFonts w:ascii="Times New Roman" w:hAnsi="Times New Roman" w:cs="Times New Roman"/>
                <w:b/>
                <w:sz w:val="24"/>
                <w:szCs w:val="24"/>
              </w:rPr>
              <w:t xml:space="preserve"> iš dalies</w:t>
            </w:r>
            <w:r w:rsidR="004E387D" w:rsidRPr="002F3688">
              <w:rPr>
                <w:rFonts w:ascii="Times New Roman" w:hAnsi="Times New Roman" w:cs="Times New Roman"/>
                <w:b/>
                <w:sz w:val="24"/>
                <w:szCs w:val="24"/>
              </w:rPr>
              <w:t>.</w:t>
            </w:r>
          </w:p>
          <w:p w:rsidR="00EE2F5C" w:rsidRPr="002F3688" w:rsidRDefault="004E387D" w:rsidP="008D578B">
            <w:pPr>
              <w:jc w:val="both"/>
              <w:rPr>
                <w:rFonts w:ascii="Times New Roman" w:hAnsi="Times New Roman" w:cs="Times New Roman"/>
                <w:sz w:val="24"/>
                <w:szCs w:val="24"/>
              </w:rPr>
            </w:pPr>
            <w:r w:rsidRPr="002F3688">
              <w:rPr>
                <w:rFonts w:ascii="Times New Roman" w:hAnsi="Times New Roman" w:cs="Times New Roman"/>
                <w:sz w:val="24"/>
                <w:szCs w:val="24"/>
              </w:rPr>
              <w:t>Atsižvelg</w:t>
            </w:r>
            <w:r w:rsidR="008D578B" w:rsidRPr="002F3688">
              <w:rPr>
                <w:rFonts w:ascii="Times New Roman" w:hAnsi="Times New Roman" w:cs="Times New Roman"/>
                <w:sz w:val="24"/>
                <w:szCs w:val="24"/>
              </w:rPr>
              <w:t>ę</w:t>
            </w:r>
            <w:r w:rsidRPr="002F3688">
              <w:rPr>
                <w:rFonts w:ascii="Times New Roman" w:hAnsi="Times New Roman" w:cs="Times New Roman"/>
                <w:sz w:val="24"/>
                <w:szCs w:val="24"/>
              </w:rPr>
              <w:t xml:space="preserve"> į Lietuvos Respublikos vidaus reikalų ministerijos </w:t>
            </w:r>
            <w:r w:rsidR="007F0F24" w:rsidRPr="002F3688">
              <w:rPr>
                <w:rFonts w:ascii="Times New Roman" w:hAnsi="Times New Roman" w:cs="Times New Roman"/>
                <w:sz w:val="24"/>
                <w:szCs w:val="24"/>
              </w:rPr>
              <w:t xml:space="preserve">siūlymą </w:t>
            </w:r>
            <w:r w:rsidR="00FE4301" w:rsidRPr="002F3688">
              <w:rPr>
                <w:rFonts w:ascii="Times New Roman" w:hAnsi="Times New Roman" w:cs="Times New Roman"/>
                <w:sz w:val="24"/>
                <w:szCs w:val="24"/>
              </w:rPr>
              <w:t xml:space="preserve">(2021 m. balandžio 13 d. raštas Nr. </w:t>
            </w:r>
            <w:r w:rsidR="00FE4301" w:rsidRPr="002F3688">
              <w:rPr>
                <w:rFonts w:ascii="Times New Roman" w:hAnsi="Times New Roman" w:cs="Times New Roman"/>
                <w:color w:val="000000"/>
                <w:sz w:val="24"/>
                <w:szCs w:val="24"/>
                <w:shd w:val="clear" w:color="auto" w:fill="FFFFFF"/>
              </w:rPr>
              <w:t>1D-2086</w:t>
            </w:r>
            <w:r w:rsidR="00FE4301" w:rsidRPr="002F3688">
              <w:rPr>
                <w:rFonts w:ascii="Times New Roman" w:hAnsi="Times New Roman" w:cs="Times New Roman"/>
                <w:sz w:val="24"/>
                <w:szCs w:val="24"/>
              </w:rPr>
              <w:t xml:space="preserve">) </w:t>
            </w:r>
            <w:r w:rsidR="007F0F24" w:rsidRPr="002F3688">
              <w:rPr>
                <w:rFonts w:ascii="Times New Roman" w:hAnsi="Times New Roman" w:cs="Times New Roman"/>
                <w:sz w:val="24"/>
                <w:szCs w:val="24"/>
              </w:rPr>
              <w:t xml:space="preserve">Įstatymo projekte nenumatyti priemokos už padidėjusį darbų krūvį skyrimo termino, </w:t>
            </w:r>
            <w:r w:rsidR="00042A78" w:rsidRPr="002F3688">
              <w:rPr>
                <w:rFonts w:ascii="Times New Roman" w:hAnsi="Times New Roman" w:cs="Times New Roman"/>
                <w:sz w:val="24"/>
                <w:szCs w:val="24"/>
              </w:rPr>
              <w:t>nes dėl to</w:t>
            </w:r>
            <w:r w:rsidR="007F0F24" w:rsidRPr="002F3688">
              <w:rPr>
                <w:rFonts w:ascii="Times New Roman" w:hAnsi="Times New Roman" w:cs="Times New Roman"/>
                <w:sz w:val="24"/>
                <w:szCs w:val="24"/>
              </w:rPr>
              <w:t xml:space="preserve"> </w:t>
            </w:r>
            <w:r w:rsidR="00042A78" w:rsidRPr="002F3688">
              <w:rPr>
                <w:rFonts w:ascii="Times New Roman" w:hAnsi="Times New Roman" w:cs="Times New Roman"/>
                <w:sz w:val="24"/>
                <w:szCs w:val="24"/>
              </w:rPr>
              <w:t xml:space="preserve">būtų </w:t>
            </w:r>
            <w:r w:rsidR="007F0F24" w:rsidRPr="002F3688">
              <w:rPr>
                <w:rFonts w:ascii="Times New Roman" w:hAnsi="Times New Roman" w:cs="Times New Roman"/>
                <w:sz w:val="24"/>
                <w:szCs w:val="24"/>
              </w:rPr>
              <w:t>galimai pažeist</w:t>
            </w:r>
            <w:r w:rsidR="00042A78" w:rsidRPr="002F3688">
              <w:rPr>
                <w:rFonts w:ascii="Times New Roman" w:hAnsi="Times New Roman" w:cs="Times New Roman"/>
                <w:sz w:val="24"/>
                <w:szCs w:val="24"/>
              </w:rPr>
              <w:t>as</w:t>
            </w:r>
            <w:r w:rsidR="007F0F24" w:rsidRPr="002F3688">
              <w:rPr>
                <w:rFonts w:ascii="Times New Roman" w:hAnsi="Times New Roman" w:cs="Times New Roman"/>
                <w:sz w:val="24"/>
                <w:szCs w:val="24"/>
              </w:rPr>
              <w:t xml:space="preserve"> konstitucin</w:t>
            </w:r>
            <w:r w:rsidR="00042A78" w:rsidRPr="002F3688">
              <w:rPr>
                <w:rFonts w:ascii="Times New Roman" w:hAnsi="Times New Roman" w:cs="Times New Roman"/>
                <w:sz w:val="24"/>
                <w:szCs w:val="24"/>
              </w:rPr>
              <w:t>is</w:t>
            </w:r>
            <w:r w:rsidR="007F0F24" w:rsidRPr="002F3688">
              <w:rPr>
                <w:rFonts w:ascii="Times New Roman" w:hAnsi="Times New Roman" w:cs="Times New Roman"/>
                <w:sz w:val="24"/>
                <w:szCs w:val="24"/>
              </w:rPr>
              <w:t xml:space="preserve"> teisinės valstybės princip</w:t>
            </w:r>
            <w:r w:rsidR="00042A78" w:rsidRPr="002F3688">
              <w:rPr>
                <w:rFonts w:ascii="Times New Roman" w:hAnsi="Times New Roman" w:cs="Times New Roman"/>
                <w:sz w:val="24"/>
                <w:szCs w:val="24"/>
              </w:rPr>
              <w:t>as</w:t>
            </w:r>
            <w:r w:rsidR="007F0F24" w:rsidRPr="002F3688">
              <w:rPr>
                <w:rFonts w:ascii="Times New Roman" w:hAnsi="Times New Roman" w:cs="Times New Roman"/>
                <w:sz w:val="24"/>
                <w:szCs w:val="24"/>
              </w:rPr>
              <w:t xml:space="preserve"> </w:t>
            </w:r>
            <w:r w:rsidR="00042A78" w:rsidRPr="002F3688">
              <w:rPr>
                <w:rFonts w:ascii="Times New Roman" w:hAnsi="Times New Roman" w:cs="Times New Roman"/>
                <w:sz w:val="24"/>
                <w:szCs w:val="24"/>
              </w:rPr>
              <w:t>(</w:t>
            </w:r>
            <w:r w:rsidR="007F0F24" w:rsidRPr="002F3688">
              <w:rPr>
                <w:rFonts w:ascii="Times New Roman" w:hAnsi="Times New Roman" w:cs="Times New Roman"/>
                <w:sz w:val="24"/>
                <w:szCs w:val="24"/>
              </w:rPr>
              <w:t xml:space="preserve">esant teisėjų trūkumui, būtų sudarytos prielaidos tinkamai neapmokėti </w:t>
            </w:r>
            <w:r w:rsidR="00042A78" w:rsidRPr="002F3688">
              <w:rPr>
                <w:rFonts w:ascii="Times New Roman" w:hAnsi="Times New Roman" w:cs="Times New Roman"/>
                <w:sz w:val="24"/>
                <w:szCs w:val="24"/>
              </w:rPr>
              <w:t>jų</w:t>
            </w:r>
            <w:r w:rsidR="007F0F24" w:rsidRPr="002F3688">
              <w:rPr>
                <w:rFonts w:ascii="Times New Roman" w:hAnsi="Times New Roman" w:cs="Times New Roman"/>
                <w:sz w:val="24"/>
                <w:szCs w:val="24"/>
              </w:rPr>
              <w:t xml:space="preserve"> darb</w:t>
            </w:r>
            <w:r w:rsidR="00042A78" w:rsidRPr="002F3688">
              <w:rPr>
                <w:rFonts w:ascii="Times New Roman" w:hAnsi="Times New Roman" w:cs="Times New Roman"/>
                <w:sz w:val="24"/>
                <w:szCs w:val="24"/>
              </w:rPr>
              <w:t>o)</w:t>
            </w:r>
            <w:r w:rsidR="00EE2F5C" w:rsidRPr="002F3688">
              <w:rPr>
                <w:rFonts w:ascii="Times New Roman" w:hAnsi="Times New Roman" w:cs="Times New Roman"/>
                <w:sz w:val="24"/>
                <w:szCs w:val="24"/>
              </w:rPr>
              <w:t xml:space="preserve">, taip pat į Teisingumo ministerijos </w:t>
            </w:r>
            <w:r w:rsidR="00E32195" w:rsidRPr="002F3688">
              <w:rPr>
                <w:rFonts w:ascii="Times New Roman" w:hAnsi="Times New Roman" w:cs="Times New Roman"/>
                <w:sz w:val="24"/>
                <w:szCs w:val="24"/>
              </w:rPr>
              <w:t>siūlymą (2020 m. balandžio 12 d. raštas Nr.</w:t>
            </w:r>
            <w:r w:rsidR="009C1BF3" w:rsidRPr="002F3688">
              <w:rPr>
                <w:rFonts w:ascii="Times New Roman" w:hAnsi="Times New Roman" w:cs="Times New Roman"/>
                <w:sz w:val="24"/>
                <w:szCs w:val="24"/>
              </w:rPr>
              <w:t> </w:t>
            </w:r>
            <w:r w:rsidR="00E32195" w:rsidRPr="002F3688">
              <w:rPr>
                <w:rFonts w:ascii="Times New Roman" w:hAnsi="Times New Roman" w:cs="Times New Roman"/>
                <w:color w:val="000000"/>
                <w:sz w:val="24"/>
                <w:szCs w:val="24"/>
                <w:shd w:val="clear" w:color="auto" w:fill="FFFFFF"/>
              </w:rPr>
              <w:t>21</w:t>
            </w:r>
            <w:r w:rsidR="009C1BF3" w:rsidRPr="002F3688">
              <w:rPr>
                <w:rFonts w:ascii="Times New Roman" w:hAnsi="Times New Roman" w:cs="Times New Roman"/>
                <w:color w:val="000000"/>
                <w:sz w:val="24"/>
                <w:szCs w:val="24"/>
                <w:shd w:val="clear" w:color="auto" w:fill="FFFFFF"/>
              </w:rPr>
              <w:noBreakHyphen/>
            </w:r>
            <w:r w:rsidR="00E32195" w:rsidRPr="002F3688">
              <w:rPr>
                <w:rFonts w:ascii="Times New Roman" w:hAnsi="Times New Roman" w:cs="Times New Roman"/>
                <w:color w:val="000000"/>
                <w:sz w:val="24"/>
                <w:szCs w:val="24"/>
                <w:shd w:val="clear" w:color="auto" w:fill="FFFFFF"/>
              </w:rPr>
              <w:t>22067</w:t>
            </w:r>
            <w:r w:rsidR="00E32195" w:rsidRPr="002F3688">
              <w:rPr>
                <w:rFonts w:ascii="Times New Roman" w:hAnsi="Times New Roman" w:cs="Times New Roman"/>
                <w:sz w:val="24"/>
                <w:szCs w:val="24"/>
              </w:rPr>
              <w:t>) nuostatą dėl priemokos</w:t>
            </w:r>
            <w:r w:rsidR="00E32195" w:rsidRPr="002F3688">
              <w:rPr>
                <w:rFonts w:ascii="Times New Roman" w:hAnsi="Times New Roman" w:cs="Times New Roman"/>
                <w:color w:val="000000"/>
                <w:sz w:val="24"/>
                <w:szCs w:val="24"/>
                <w:lang w:eastAsia="lt-LT"/>
              </w:rPr>
              <w:t xml:space="preserve"> už padidėjusį darbų krūvį įtvirtinimo </w:t>
            </w:r>
            <w:r w:rsidR="008D578B" w:rsidRPr="002F3688">
              <w:rPr>
                <w:rFonts w:ascii="Times New Roman" w:hAnsi="Times New Roman" w:cs="Times New Roman"/>
                <w:color w:val="000000"/>
                <w:sz w:val="24"/>
                <w:szCs w:val="24"/>
                <w:lang w:eastAsia="lt-LT"/>
              </w:rPr>
              <w:t xml:space="preserve">vartoti </w:t>
            </w:r>
            <w:r w:rsidR="00E32195" w:rsidRPr="002F3688">
              <w:rPr>
                <w:rFonts w:ascii="Times New Roman" w:hAnsi="Times New Roman" w:cs="Times New Roman"/>
                <w:color w:val="000000"/>
                <w:sz w:val="24"/>
                <w:szCs w:val="24"/>
                <w:lang w:eastAsia="lt-LT"/>
              </w:rPr>
              <w:t>imperatyviai, atsisakant norm</w:t>
            </w:r>
            <w:r w:rsidR="0016537A" w:rsidRPr="002F3688">
              <w:rPr>
                <w:rFonts w:ascii="Times New Roman" w:hAnsi="Times New Roman" w:cs="Times New Roman"/>
                <w:color w:val="000000"/>
                <w:sz w:val="24"/>
                <w:szCs w:val="24"/>
                <w:lang w:eastAsia="lt-LT"/>
              </w:rPr>
              <w:t>ai</w:t>
            </w:r>
            <w:r w:rsidR="00E32195" w:rsidRPr="002F3688">
              <w:rPr>
                <w:rFonts w:ascii="Times New Roman" w:hAnsi="Times New Roman" w:cs="Times New Roman"/>
                <w:color w:val="000000"/>
                <w:sz w:val="24"/>
                <w:szCs w:val="24"/>
                <w:lang w:eastAsia="lt-LT"/>
              </w:rPr>
              <w:t xml:space="preserve"> </w:t>
            </w:r>
            <w:proofErr w:type="spellStart"/>
            <w:r w:rsidR="00E32195" w:rsidRPr="002F3688">
              <w:rPr>
                <w:rFonts w:ascii="Times New Roman" w:hAnsi="Times New Roman" w:cs="Times New Roman"/>
                <w:color w:val="000000"/>
                <w:sz w:val="24"/>
                <w:szCs w:val="24"/>
                <w:lang w:eastAsia="lt-LT"/>
              </w:rPr>
              <w:t>dispozityv</w:t>
            </w:r>
            <w:r w:rsidR="0016537A" w:rsidRPr="002F3688">
              <w:rPr>
                <w:rFonts w:ascii="Times New Roman" w:hAnsi="Times New Roman" w:cs="Times New Roman"/>
                <w:color w:val="000000"/>
                <w:sz w:val="24"/>
                <w:szCs w:val="24"/>
                <w:lang w:eastAsia="lt-LT"/>
              </w:rPr>
              <w:t>umo</w:t>
            </w:r>
            <w:proofErr w:type="spellEnd"/>
            <w:r w:rsidR="00E32195" w:rsidRPr="002F3688">
              <w:rPr>
                <w:rFonts w:ascii="Times New Roman" w:hAnsi="Times New Roman" w:cs="Times New Roman"/>
                <w:color w:val="000000"/>
                <w:sz w:val="24"/>
                <w:szCs w:val="24"/>
                <w:lang w:eastAsia="lt-LT"/>
              </w:rPr>
              <w:t xml:space="preserve"> </w:t>
            </w:r>
            <w:r w:rsidR="0016537A" w:rsidRPr="002F3688">
              <w:rPr>
                <w:rFonts w:ascii="Times New Roman" w:hAnsi="Times New Roman" w:cs="Times New Roman"/>
                <w:color w:val="000000"/>
                <w:sz w:val="24"/>
                <w:szCs w:val="24"/>
                <w:lang w:eastAsia="lt-LT"/>
              </w:rPr>
              <w:t>suteiki</w:t>
            </w:r>
            <w:r w:rsidR="00E32195" w:rsidRPr="002F3688">
              <w:rPr>
                <w:rFonts w:ascii="Times New Roman" w:hAnsi="Times New Roman" w:cs="Times New Roman"/>
                <w:color w:val="000000"/>
                <w:sz w:val="24"/>
                <w:szCs w:val="24"/>
                <w:lang w:eastAsia="lt-LT"/>
              </w:rPr>
              <w:t>ančių žodžių „gali būti“</w:t>
            </w:r>
            <w:r w:rsidR="008D578B" w:rsidRPr="002F3688">
              <w:rPr>
                <w:rFonts w:ascii="Times New Roman" w:hAnsi="Times New Roman" w:cs="Times New Roman"/>
                <w:color w:val="000000"/>
                <w:sz w:val="24"/>
                <w:szCs w:val="24"/>
                <w:lang w:eastAsia="lt-LT"/>
              </w:rPr>
              <w:t>,</w:t>
            </w:r>
            <w:r w:rsidR="00E32195" w:rsidRPr="002F3688">
              <w:rPr>
                <w:rFonts w:ascii="Times New Roman" w:hAnsi="Times New Roman" w:cs="Times New Roman"/>
                <w:color w:val="000000"/>
                <w:sz w:val="24"/>
                <w:szCs w:val="24"/>
                <w:lang w:eastAsia="lt-LT"/>
              </w:rPr>
              <w:t xml:space="preserve"> </w:t>
            </w:r>
            <w:r w:rsidR="008D578B" w:rsidRPr="002F3688">
              <w:rPr>
                <w:rFonts w:ascii="Times New Roman" w:hAnsi="Times New Roman" w:cs="Times New Roman"/>
                <w:sz w:val="24"/>
                <w:szCs w:val="24"/>
              </w:rPr>
              <w:t>taip pat</w:t>
            </w:r>
            <w:r w:rsidR="007F0F24" w:rsidRPr="002F3688">
              <w:rPr>
                <w:rFonts w:ascii="Times New Roman" w:hAnsi="Times New Roman" w:cs="Times New Roman"/>
                <w:sz w:val="24"/>
                <w:szCs w:val="24"/>
              </w:rPr>
              <w:t xml:space="preserve"> </w:t>
            </w:r>
            <w:r w:rsidR="00837CFB" w:rsidRPr="002F3688">
              <w:rPr>
                <w:rFonts w:ascii="Times New Roman" w:hAnsi="Times New Roman" w:cs="Times New Roman"/>
                <w:sz w:val="24"/>
                <w:szCs w:val="24"/>
              </w:rPr>
              <w:t>į šią Teisėjų tarybos p</w:t>
            </w:r>
            <w:r w:rsidR="00CF5EC3" w:rsidRPr="002F3688">
              <w:rPr>
                <w:rFonts w:ascii="Times New Roman" w:hAnsi="Times New Roman" w:cs="Times New Roman"/>
                <w:sz w:val="24"/>
                <w:szCs w:val="24"/>
              </w:rPr>
              <w:t xml:space="preserve">astabą, </w:t>
            </w:r>
            <w:r w:rsidR="00BB6C12" w:rsidRPr="002F3688">
              <w:rPr>
                <w:rFonts w:ascii="Times New Roman" w:hAnsi="Times New Roman" w:cs="Times New Roman"/>
                <w:sz w:val="24"/>
                <w:szCs w:val="24"/>
              </w:rPr>
              <w:t xml:space="preserve">Įstatymo projekte išbraukėme priemokos mokėjimą ribojantį terminą, siūlydami priemoką mokėti tol, kol </w:t>
            </w:r>
            <w:r w:rsidR="008D578B" w:rsidRPr="002F3688">
              <w:rPr>
                <w:rFonts w:ascii="Times New Roman" w:hAnsi="Times New Roman" w:cs="Times New Roman"/>
                <w:sz w:val="24"/>
                <w:szCs w:val="24"/>
              </w:rPr>
              <w:t>yra</w:t>
            </w:r>
            <w:r w:rsidR="00BB6C12" w:rsidRPr="002F3688">
              <w:rPr>
                <w:rFonts w:ascii="Times New Roman" w:hAnsi="Times New Roman" w:cs="Times New Roman"/>
                <w:sz w:val="24"/>
                <w:szCs w:val="24"/>
              </w:rPr>
              <w:t xml:space="preserve"> (egzistuoja) </w:t>
            </w:r>
            <w:r w:rsidR="008D578B" w:rsidRPr="002F3688">
              <w:rPr>
                <w:rFonts w:ascii="Times New Roman" w:hAnsi="Times New Roman" w:cs="Times New Roman"/>
                <w:sz w:val="24"/>
                <w:szCs w:val="24"/>
              </w:rPr>
              <w:t>teisinis</w:t>
            </w:r>
            <w:r w:rsidR="00BB6C12" w:rsidRPr="002F3688">
              <w:rPr>
                <w:rFonts w:ascii="Times New Roman" w:hAnsi="Times New Roman" w:cs="Times New Roman"/>
                <w:sz w:val="24"/>
                <w:szCs w:val="24"/>
              </w:rPr>
              <w:t xml:space="preserve"> </w:t>
            </w:r>
            <w:r w:rsidR="00E857F5" w:rsidRPr="002F3688">
              <w:rPr>
                <w:rFonts w:ascii="Times New Roman" w:hAnsi="Times New Roman" w:cs="Times New Roman"/>
                <w:sz w:val="24"/>
                <w:szCs w:val="24"/>
              </w:rPr>
              <w:t>jo</w:t>
            </w:r>
            <w:r w:rsidR="008D578B" w:rsidRPr="002F3688">
              <w:rPr>
                <w:rFonts w:ascii="Times New Roman" w:hAnsi="Times New Roman" w:cs="Times New Roman"/>
                <w:sz w:val="24"/>
                <w:szCs w:val="24"/>
              </w:rPr>
              <w:t xml:space="preserve">s </w:t>
            </w:r>
            <w:r w:rsidR="00BB6C12" w:rsidRPr="002F3688">
              <w:rPr>
                <w:rFonts w:ascii="Times New Roman" w:hAnsi="Times New Roman" w:cs="Times New Roman"/>
                <w:sz w:val="24"/>
                <w:szCs w:val="24"/>
              </w:rPr>
              <w:t xml:space="preserve">skyrimo pagrindas. Tačiau </w:t>
            </w:r>
            <w:r w:rsidR="00BB6C12" w:rsidRPr="002F3688">
              <w:rPr>
                <w:rFonts w:ascii="Times New Roman" w:hAnsi="Times New Roman" w:cs="Times New Roman"/>
                <w:sz w:val="24"/>
                <w:szCs w:val="24"/>
              </w:rPr>
              <w:lastRenderedPageBreak/>
              <w:t>Įstatymo projekto 6</w:t>
            </w:r>
            <w:r w:rsidR="009C1BF3" w:rsidRPr="002F3688">
              <w:rPr>
                <w:rFonts w:ascii="Times New Roman" w:hAnsi="Times New Roman" w:cs="Times New Roman"/>
                <w:sz w:val="24"/>
                <w:szCs w:val="24"/>
              </w:rPr>
              <w:t> </w:t>
            </w:r>
            <w:r w:rsidR="00BB6C12" w:rsidRPr="002F3688">
              <w:rPr>
                <w:rFonts w:ascii="Times New Roman" w:hAnsi="Times New Roman" w:cs="Times New Roman"/>
                <w:sz w:val="24"/>
                <w:szCs w:val="24"/>
              </w:rPr>
              <w:t>straipsnio 6</w:t>
            </w:r>
            <w:r w:rsidR="009C1BF3" w:rsidRPr="002F3688">
              <w:rPr>
                <w:rFonts w:ascii="Times New Roman" w:hAnsi="Times New Roman" w:cs="Times New Roman"/>
                <w:sz w:val="24"/>
                <w:szCs w:val="24"/>
              </w:rPr>
              <w:t> </w:t>
            </w:r>
            <w:r w:rsidR="00BB6C12" w:rsidRPr="002F3688">
              <w:rPr>
                <w:rFonts w:ascii="Times New Roman" w:hAnsi="Times New Roman" w:cs="Times New Roman"/>
                <w:sz w:val="24"/>
                <w:szCs w:val="24"/>
              </w:rPr>
              <w:t xml:space="preserve">dalies nuostatą patikslinome, nenumatydami minimalios priemokos dydžio ribos ir sumažindami maksimalią ribą iki 30 proc. </w:t>
            </w:r>
            <w:r w:rsidR="000A04F1" w:rsidRPr="002F3688">
              <w:rPr>
                <w:rFonts w:ascii="Times New Roman" w:hAnsi="Times New Roman" w:cs="Times New Roman"/>
                <w:sz w:val="24"/>
                <w:szCs w:val="24"/>
              </w:rPr>
              <w:t xml:space="preserve">Formuluotė </w:t>
            </w:r>
            <w:r w:rsidR="008D578B" w:rsidRPr="002F3688">
              <w:rPr>
                <w:rFonts w:ascii="Times New Roman" w:hAnsi="Times New Roman" w:cs="Times New Roman"/>
                <w:sz w:val="24"/>
                <w:szCs w:val="24"/>
              </w:rPr>
              <w:t>„</w:t>
            </w:r>
            <w:r w:rsidR="00BB6C12" w:rsidRPr="00D116D2">
              <w:rPr>
                <w:rFonts w:ascii="Times New Roman" w:hAnsi="Times New Roman" w:cs="Times New Roman"/>
                <w:iCs/>
                <w:sz w:val="24"/>
                <w:szCs w:val="24"/>
              </w:rPr>
              <w:t>ilg</w:t>
            </w:r>
            <w:r w:rsidR="000A04F1" w:rsidRPr="00D116D2">
              <w:rPr>
                <w:rFonts w:ascii="Times New Roman" w:hAnsi="Times New Roman" w:cs="Times New Roman"/>
                <w:iCs/>
                <w:sz w:val="24"/>
                <w:szCs w:val="24"/>
              </w:rPr>
              <w:t>ą</w:t>
            </w:r>
            <w:r w:rsidR="00BB6C12" w:rsidRPr="00D116D2">
              <w:rPr>
                <w:rFonts w:ascii="Times New Roman" w:hAnsi="Times New Roman" w:cs="Times New Roman"/>
                <w:iCs/>
                <w:sz w:val="24"/>
                <w:szCs w:val="24"/>
              </w:rPr>
              <w:t xml:space="preserve"> laiką</w:t>
            </w:r>
            <w:r w:rsidR="00DB641A" w:rsidRPr="00D116D2">
              <w:rPr>
                <w:rFonts w:ascii="Times New Roman" w:hAnsi="Times New Roman" w:cs="Times New Roman"/>
                <w:iCs/>
                <w:sz w:val="24"/>
                <w:szCs w:val="24"/>
              </w:rPr>
              <w:t>“</w:t>
            </w:r>
            <w:r w:rsidR="00BB6C12" w:rsidRPr="002F3688">
              <w:rPr>
                <w:rFonts w:ascii="Times New Roman" w:hAnsi="Times New Roman" w:cs="Times New Roman"/>
                <w:sz w:val="24"/>
                <w:szCs w:val="24"/>
              </w:rPr>
              <w:t xml:space="preserve"> </w:t>
            </w:r>
            <w:r w:rsidR="000A04F1" w:rsidRPr="002F3688">
              <w:rPr>
                <w:rFonts w:ascii="Times New Roman" w:hAnsi="Times New Roman" w:cs="Times New Roman"/>
                <w:sz w:val="24"/>
                <w:szCs w:val="24"/>
              </w:rPr>
              <w:t>yra nekonkreti.</w:t>
            </w:r>
          </w:p>
        </w:tc>
      </w:tr>
      <w:tr w:rsidR="00C408E9" w:rsidRPr="002F3688" w:rsidTr="00DA22B5">
        <w:trPr>
          <w:trHeight w:val="845"/>
        </w:trPr>
        <w:tc>
          <w:tcPr>
            <w:tcW w:w="2552" w:type="dxa"/>
          </w:tcPr>
          <w:p w:rsidR="00B26CE5" w:rsidRPr="002F3688" w:rsidRDefault="004410D4" w:rsidP="00D116D2">
            <w:pPr>
              <w:rPr>
                <w:rFonts w:ascii="Times New Roman" w:hAnsi="Times New Roman" w:cs="Times New Roman"/>
                <w:bCs/>
                <w:i/>
                <w:sz w:val="24"/>
                <w:szCs w:val="24"/>
                <w:lang w:eastAsia="lt-LT"/>
              </w:rPr>
            </w:pPr>
            <w:r w:rsidRPr="002F3688">
              <w:rPr>
                <w:rFonts w:ascii="Times New Roman" w:hAnsi="Times New Roman" w:cs="Times New Roman"/>
                <w:sz w:val="24"/>
                <w:szCs w:val="24"/>
              </w:rPr>
              <w:lastRenderedPageBreak/>
              <w:t>Visuomenės pasiūlymas</w:t>
            </w:r>
            <w:r w:rsidR="00C91DD6" w:rsidRPr="002F3688">
              <w:rPr>
                <w:rFonts w:ascii="Times New Roman" w:hAnsi="Times New Roman" w:cs="Times New Roman"/>
                <w:sz w:val="24"/>
                <w:szCs w:val="24"/>
              </w:rPr>
              <w:t>,</w:t>
            </w:r>
            <w:r w:rsidRPr="002F3688">
              <w:rPr>
                <w:rFonts w:ascii="Times New Roman" w:hAnsi="Times New Roman" w:cs="Times New Roman"/>
                <w:sz w:val="24"/>
                <w:szCs w:val="24"/>
              </w:rPr>
              <w:t xml:space="preserve"> </w:t>
            </w:r>
            <w:r w:rsidRPr="005841AC">
              <w:rPr>
                <w:rFonts w:ascii="Times New Roman" w:hAnsi="Times New Roman" w:cs="Times New Roman"/>
                <w:sz w:val="24"/>
                <w:szCs w:val="24"/>
              </w:rPr>
              <w:t>2021</w:t>
            </w:r>
            <w:r w:rsidR="00301AB4" w:rsidRPr="005841AC">
              <w:rPr>
                <w:rFonts w:ascii="Times New Roman" w:hAnsi="Times New Roman" w:cs="Times New Roman"/>
                <w:sz w:val="24"/>
                <w:szCs w:val="24"/>
              </w:rPr>
              <w:t> </w:t>
            </w:r>
            <w:r w:rsidRPr="00024D3C">
              <w:rPr>
                <w:rFonts w:ascii="Times New Roman" w:hAnsi="Times New Roman" w:cs="Times New Roman"/>
                <w:sz w:val="24"/>
                <w:szCs w:val="24"/>
              </w:rPr>
              <w:t>m. kovo 26</w:t>
            </w:r>
            <w:r w:rsidR="00301AB4" w:rsidRPr="00614FEA">
              <w:rPr>
                <w:rFonts w:ascii="Times New Roman" w:hAnsi="Times New Roman" w:cs="Times New Roman"/>
                <w:sz w:val="24"/>
                <w:szCs w:val="24"/>
              </w:rPr>
              <w:t> </w:t>
            </w:r>
            <w:r w:rsidRPr="00614FEA">
              <w:rPr>
                <w:rFonts w:ascii="Times New Roman" w:hAnsi="Times New Roman" w:cs="Times New Roman"/>
                <w:sz w:val="24"/>
                <w:szCs w:val="24"/>
              </w:rPr>
              <w:t>d.</w:t>
            </w:r>
            <w:r w:rsidR="002979E8" w:rsidRPr="00614FEA">
              <w:rPr>
                <w:rFonts w:ascii="Times New Roman" w:hAnsi="Times New Roman" w:cs="Times New Roman"/>
                <w:sz w:val="24"/>
                <w:szCs w:val="24"/>
              </w:rPr>
              <w:t xml:space="preserve"> </w:t>
            </w:r>
            <w:r w:rsidR="00C91DD6" w:rsidRPr="00614FEA">
              <w:rPr>
                <w:rFonts w:ascii="Times New Roman" w:hAnsi="Times New Roman" w:cs="Times New Roman"/>
                <w:sz w:val="24"/>
                <w:szCs w:val="24"/>
              </w:rPr>
              <w:t xml:space="preserve">pateiktas </w:t>
            </w:r>
            <w:r w:rsidR="002979E8" w:rsidRPr="00D116D2">
              <w:rPr>
                <w:rFonts w:ascii="Times New Roman" w:hAnsi="Times New Roman" w:cs="Times New Roman"/>
                <w:bCs/>
                <w:i/>
                <w:sz w:val="24"/>
                <w:szCs w:val="24"/>
                <w:lang w:eastAsia="lt-LT"/>
              </w:rPr>
              <w:t>https://www.facebook.</w:t>
            </w:r>
          </w:p>
          <w:p w:rsidR="00C408E9" w:rsidRPr="002F3688" w:rsidRDefault="002979E8" w:rsidP="00B26CE5">
            <w:pPr>
              <w:rPr>
                <w:rFonts w:ascii="Times New Roman" w:hAnsi="Times New Roman" w:cs="Times New Roman"/>
                <w:sz w:val="24"/>
                <w:szCs w:val="24"/>
              </w:rPr>
            </w:pPr>
            <w:proofErr w:type="spellStart"/>
            <w:r w:rsidRPr="00D116D2">
              <w:rPr>
                <w:rFonts w:ascii="Times New Roman" w:hAnsi="Times New Roman" w:cs="Times New Roman"/>
                <w:bCs/>
                <w:i/>
                <w:sz w:val="24"/>
                <w:szCs w:val="24"/>
                <w:lang w:eastAsia="lt-LT"/>
              </w:rPr>
              <w:t>com</w:t>
            </w:r>
            <w:proofErr w:type="spellEnd"/>
            <w:r w:rsidRPr="00D116D2">
              <w:rPr>
                <w:rFonts w:ascii="Times New Roman" w:hAnsi="Times New Roman" w:cs="Times New Roman"/>
                <w:bCs/>
                <w:i/>
                <w:sz w:val="24"/>
                <w:szCs w:val="24"/>
                <w:lang w:eastAsia="lt-LT"/>
              </w:rPr>
              <w:t>/</w:t>
            </w:r>
            <w:proofErr w:type="spellStart"/>
            <w:r w:rsidRPr="00D116D2">
              <w:rPr>
                <w:rFonts w:ascii="Times New Roman" w:hAnsi="Times New Roman" w:cs="Times New Roman"/>
                <w:bCs/>
                <w:i/>
                <w:sz w:val="24"/>
                <w:szCs w:val="24"/>
                <w:lang w:eastAsia="lt-LT"/>
              </w:rPr>
              <w:t>gyventojupuslapis</w:t>
            </w:r>
            <w:proofErr w:type="spellEnd"/>
          </w:p>
        </w:tc>
        <w:tc>
          <w:tcPr>
            <w:tcW w:w="4933" w:type="dxa"/>
          </w:tcPr>
          <w:p w:rsidR="004410D4" w:rsidRPr="00614FEA" w:rsidRDefault="004410D4" w:rsidP="002979E8">
            <w:pPr>
              <w:jc w:val="both"/>
              <w:rPr>
                <w:rFonts w:ascii="Times New Roman" w:hAnsi="Times New Roman" w:cs="Times New Roman"/>
                <w:color w:val="000000"/>
                <w:sz w:val="24"/>
                <w:szCs w:val="24"/>
                <w:lang w:eastAsia="lt-LT"/>
              </w:rPr>
            </w:pPr>
            <w:r w:rsidRPr="005841AC">
              <w:rPr>
                <w:rFonts w:ascii="Times New Roman" w:hAnsi="Times New Roman" w:cs="Times New Roman"/>
                <w:b/>
                <w:bCs/>
                <w:color w:val="000000"/>
                <w:sz w:val="24"/>
                <w:szCs w:val="24"/>
                <w:lang w:eastAsia="lt-LT"/>
              </w:rPr>
              <w:t>4</w:t>
            </w:r>
            <w:r w:rsidRPr="005841AC">
              <w:rPr>
                <w:rFonts w:ascii="Times New Roman" w:hAnsi="Times New Roman" w:cs="Times New Roman"/>
                <w:color w:val="000000"/>
                <w:sz w:val="24"/>
                <w:szCs w:val="24"/>
                <w:lang w:eastAsia="lt-LT"/>
              </w:rPr>
              <w:t> </w:t>
            </w:r>
            <w:r w:rsidRPr="00A320AB">
              <w:rPr>
                <w:rFonts w:ascii="Times New Roman" w:hAnsi="Times New Roman" w:cs="Times New Roman"/>
                <w:b/>
                <w:bCs/>
                <w:color w:val="000000"/>
                <w:sz w:val="24"/>
                <w:szCs w:val="24"/>
                <w:lang w:eastAsia="lt-LT"/>
              </w:rPr>
              <w:t>straipsnis. Teisėjų</w:t>
            </w:r>
            <w:r w:rsidRPr="00024D3C">
              <w:rPr>
                <w:rFonts w:ascii="Times New Roman" w:hAnsi="Times New Roman" w:cs="Times New Roman"/>
                <w:b/>
                <w:bCs/>
                <w:color w:val="000000"/>
                <w:sz w:val="24"/>
                <w:szCs w:val="24"/>
                <w:lang w:eastAsia="lt-LT"/>
              </w:rPr>
              <w:t xml:space="preserve"> atlyginimas</w:t>
            </w:r>
          </w:p>
          <w:p w:rsidR="004410D4" w:rsidRPr="00614FEA" w:rsidRDefault="004410D4" w:rsidP="002979E8">
            <w:pPr>
              <w:jc w:val="both"/>
              <w:rPr>
                <w:rFonts w:ascii="Times New Roman" w:hAnsi="Times New Roman" w:cs="Times New Roman"/>
                <w:color w:val="000000"/>
                <w:sz w:val="24"/>
                <w:szCs w:val="24"/>
                <w:lang w:eastAsia="lt-LT"/>
              </w:rPr>
            </w:pPr>
            <w:r w:rsidRPr="00614FEA">
              <w:rPr>
                <w:rFonts w:ascii="Times New Roman" w:hAnsi="Times New Roman" w:cs="Times New Roman"/>
                <w:color w:val="000000"/>
                <w:sz w:val="24"/>
                <w:szCs w:val="24"/>
                <w:lang w:eastAsia="lt-LT"/>
              </w:rPr>
              <w:t>1. Konstitucinio Teismo teisėjų atlyginimas apskaičiuojamas atitinkamą atlyginimo koeficientą, nustatytą šio įstatymo priede, padauginus iš bazinio dydžio.</w:t>
            </w:r>
          </w:p>
          <w:p w:rsidR="004410D4" w:rsidRPr="0067667F" w:rsidRDefault="004410D4" w:rsidP="002979E8">
            <w:pPr>
              <w:jc w:val="both"/>
              <w:rPr>
                <w:rFonts w:ascii="Times New Roman" w:hAnsi="Times New Roman" w:cs="Times New Roman"/>
                <w:color w:val="000000"/>
                <w:sz w:val="24"/>
                <w:szCs w:val="24"/>
                <w:lang w:eastAsia="lt-LT"/>
              </w:rPr>
            </w:pPr>
            <w:r w:rsidRPr="00614FEA">
              <w:rPr>
                <w:rFonts w:ascii="Times New Roman" w:hAnsi="Times New Roman" w:cs="Times New Roman"/>
                <w:color w:val="000000"/>
                <w:sz w:val="24"/>
                <w:szCs w:val="24"/>
                <w:lang w:eastAsia="lt-LT"/>
              </w:rPr>
              <w:t>2. Bendrosios kompetencijos ir specializuotų teismų pirmininkų, jų pavaduotojų, skyrių pirmininkų ir teisėjų (toliau – bendrosios kompetencijos ir specializuotų teismų teisėjai) atlyginimas susideda iš:</w:t>
            </w:r>
          </w:p>
          <w:p w:rsidR="004410D4" w:rsidRPr="0067667F" w:rsidRDefault="004410D4" w:rsidP="002979E8">
            <w:pPr>
              <w:jc w:val="both"/>
              <w:rPr>
                <w:rFonts w:ascii="Times New Roman" w:hAnsi="Times New Roman" w:cs="Times New Roman"/>
                <w:color w:val="000000"/>
                <w:sz w:val="24"/>
                <w:szCs w:val="24"/>
                <w:lang w:eastAsia="lt-LT"/>
              </w:rPr>
            </w:pPr>
            <w:r w:rsidRPr="0067667F">
              <w:rPr>
                <w:rFonts w:ascii="Times New Roman" w:hAnsi="Times New Roman" w:cs="Times New Roman"/>
                <w:color w:val="000000"/>
                <w:sz w:val="24"/>
                <w:szCs w:val="24"/>
                <w:lang w:eastAsia="lt-LT"/>
              </w:rPr>
              <w:t>1) pareiginės algos;</w:t>
            </w:r>
          </w:p>
          <w:p w:rsidR="004410D4" w:rsidRPr="002948B7" w:rsidRDefault="004410D4" w:rsidP="002979E8">
            <w:pPr>
              <w:jc w:val="both"/>
              <w:rPr>
                <w:rFonts w:ascii="Times New Roman" w:hAnsi="Times New Roman" w:cs="Times New Roman"/>
                <w:color w:val="FF0000"/>
                <w:sz w:val="24"/>
                <w:szCs w:val="24"/>
                <w:lang w:eastAsia="lt-LT"/>
              </w:rPr>
            </w:pPr>
            <w:r w:rsidRPr="006E423C">
              <w:rPr>
                <w:rFonts w:ascii="Times New Roman" w:hAnsi="Times New Roman" w:cs="Times New Roman"/>
                <w:strike/>
                <w:color w:val="000000"/>
                <w:sz w:val="24"/>
                <w:szCs w:val="24"/>
                <w:lang w:eastAsia="lt-LT"/>
              </w:rPr>
              <w:t xml:space="preserve">2) </w:t>
            </w:r>
            <w:r w:rsidRPr="002948B7">
              <w:rPr>
                <w:rFonts w:ascii="Times New Roman" w:hAnsi="Times New Roman" w:cs="Times New Roman"/>
                <w:strike/>
                <w:sz w:val="24"/>
                <w:szCs w:val="24"/>
                <w:lang w:eastAsia="lt-LT"/>
              </w:rPr>
              <w:t xml:space="preserve">priedo už tarnybos Lietuvos valstybei </w:t>
            </w:r>
            <w:proofErr w:type="spellStart"/>
            <w:r w:rsidRPr="002948B7">
              <w:rPr>
                <w:rFonts w:ascii="Times New Roman" w:hAnsi="Times New Roman" w:cs="Times New Roman"/>
                <w:strike/>
                <w:sz w:val="24"/>
                <w:szCs w:val="24"/>
                <w:lang w:eastAsia="lt-LT"/>
              </w:rPr>
              <w:t>stažą</w:t>
            </w:r>
            <w:r w:rsidRPr="00D116D2">
              <w:rPr>
                <w:rFonts w:ascii="Times New Roman" w:hAnsi="Times New Roman" w:cs="Times New Roman"/>
                <w:strike/>
                <w:sz w:val="24"/>
                <w:szCs w:val="24"/>
                <w:lang w:eastAsia="lt-LT"/>
              </w:rPr>
              <w:t>;</w:t>
            </w:r>
            <w:r w:rsidRPr="002F3688">
              <w:rPr>
                <w:rFonts w:ascii="Times New Roman" w:hAnsi="Times New Roman" w:cs="Times New Roman"/>
                <w:color w:val="FF0000"/>
                <w:sz w:val="24"/>
                <w:szCs w:val="24"/>
                <w:lang w:eastAsia="lt-LT"/>
              </w:rPr>
              <w:t>(netiks</w:t>
            </w:r>
            <w:r w:rsidR="00301AB4" w:rsidRPr="002F3688">
              <w:rPr>
                <w:rFonts w:ascii="Times New Roman" w:hAnsi="Times New Roman" w:cs="Times New Roman"/>
                <w:color w:val="FF0000"/>
                <w:sz w:val="24"/>
                <w:szCs w:val="24"/>
                <w:lang w:eastAsia="lt-LT"/>
              </w:rPr>
              <w:t>l</w:t>
            </w:r>
            <w:r w:rsidRPr="002F3688">
              <w:rPr>
                <w:rFonts w:ascii="Times New Roman" w:hAnsi="Times New Roman" w:cs="Times New Roman"/>
                <w:color w:val="FF0000"/>
                <w:sz w:val="24"/>
                <w:szCs w:val="24"/>
                <w:lang w:eastAsia="lt-LT"/>
              </w:rPr>
              <w:t>inga</w:t>
            </w:r>
            <w:proofErr w:type="spellEnd"/>
            <w:r w:rsidRPr="002F3688">
              <w:rPr>
                <w:rFonts w:ascii="Times New Roman" w:hAnsi="Times New Roman" w:cs="Times New Roman"/>
                <w:color w:val="FF0000"/>
                <w:sz w:val="24"/>
                <w:szCs w:val="24"/>
                <w:lang w:eastAsia="lt-LT"/>
              </w:rPr>
              <w:t xml:space="preserve"> ir neobjektyvu. Turėtų būti vertinimas darbo rezultatas ir kompetencijos)</w:t>
            </w:r>
            <w:r w:rsidR="002948B7">
              <w:rPr>
                <w:rFonts w:ascii="Times New Roman" w:hAnsi="Times New Roman" w:cs="Times New Roman"/>
                <w:color w:val="FF0000"/>
                <w:sz w:val="24"/>
                <w:szCs w:val="24"/>
                <w:lang w:eastAsia="lt-LT"/>
              </w:rPr>
              <w:t>;</w:t>
            </w:r>
          </w:p>
          <w:p w:rsidR="004410D4" w:rsidRPr="00614FEA" w:rsidRDefault="004410D4" w:rsidP="002979E8">
            <w:pPr>
              <w:jc w:val="both"/>
              <w:rPr>
                <w:rFonts w:ascii="Times New Roman" w:hAnsi="Times New Roman" w:cs="Times New Roman"/>
                <w:color w:val="000000"/>
                <w:sz w:val="24"/>
                <w:szCs w:val="24"/>
                <w:lang w:eastAsia="lt-LT"/>
              </w:rPr>
            </w:pPr>
            <w:r w:rsidRPr="005841AC">
              <w:rPr>
                <w:rFonts w:ascii="Times New Roman" w:hAnsi="Times New Roman" w:cs="Times New Roman"/>
                <w:bCs/>
                <w:sz w:val="24"/>
                <w:szCs w:val="24"/>
                <w:lang w:eastAsia="lt-LT"/>
              </w:rPr>
              <w:t xml:space="preserve">3) apmokėjimo už darbą bei budėjimą poilsio ir švenčių dienomis, </w:t>
            </w:r>
            <w:r w:rsidRPr="00A320AB">
              <w:rPr>
                <w:rFonts w:ascii="Times New Roman" w:hAnsi="Times New Roman" w:cs="Times New Roman"/>
                <w:sz w:val="24"/>
                <w:szCs w:val="24"/>
                <w:lang w:eastAsia="lt-LT"/>
              </w:rPr>
              <w:t>padidėjusį darbų krūvį ir pavadavimą</w:t>
            </w:r>
            <w:r w:rsidRPr="00024D3C">
              <w:rPr>
                <w:rFonts w:ascii="Times New Roman" w:hAnsi="Times New Roman" w:cs="Times New Roman"/>
                <w:bCs/>
                <w:sz w:val="24"/>
                <w:szCs w:val="24"/>
                <w:lang w:eastAsia="lt-LT"/>
              </w:rPr>
              <w:t>.</w:t>
            </w:r>
          </w:p>
          <w:p w:rsidR="004410D4" w:rsidRPr="00614FEA" w:rsidRDefault="004410D4" w:rsidP="002979E8">
            <w:pPr>
              <w:jc w:val="both"/>
              <w:rPr>
                <w:rFonts w:ascii="Times New Roman" w:hAnsi="Times New Roman" w:cs="Times New Roman"/>
                <w:color w:val="000000"/>
                <w:sz w:val="24"/>
                <w:szCs w:val="24"/>
                <w:lang w:eastAsia="lt-LT"/>
              </w:rPr>
            </w:pPr>
            <w:r w:rsidRPr="00614FEA">
              <w:rPr>
                <w:rFonts w:ascii="Times New Roman" w:hAnsi="Times New Roman" w:cs="Times New Roman"/>
                <w:color w:val="000000"/>
                <w:sz w:val="24"/>
                <w:szCs w:val="24"/>
                <w:lang w:eastAsia="lt-LT"/>
              </w:rPr>
              <w:t>3. Bendrosios kompetencijos ir specializuotų teismų teisėjų pareiginė alga apskaičiuojama atitinkamos pareiginės algos koeficientą, nustatytą šio įstatymo priede, padauginus iš bazinio dydžio.</w:t>
            </w:r>
          </w:p>
          <w:p w:rsidR="004410D4" w:rsidRPr="002948B7" w:rsidRDefault="004410D4" w:rsidP="002979E8">
            <w:pPr>
              <w:jc w:val="both"/>
              <w:rPr>
                <w:rFonts w:ascii="Times New Roman" w:hAnsi="Times New Roman" w:cs="Times New Roman"/>
                <w:color w:val="FF0000"/>
                <w:sz w:val="24"/>
                <w:szCs w:val="24"/>
                <w:lang w:eastAsia="lt-LT"/>
              </w:rPr>
            </w:pPr>
            <w:r w:rsidRPr="00614FEA">
              <w:rPr>
                <w:rFonts w:ascii="Times New Roman" w:hAnsi="Times New Roman" w:cs="Times New Roman"/>
                <w:color w:val="FF0000"/>
                <w:sz w:val="24"/>
                <w:szCs w:val="24"/>
                <w:lang w:eastAsia="lt-LT"/>
              </w:rPr>
              <w:t>4.</w:t>
            </w:r>
            <w:r w:rsidR="00301AB4" w:rsidRPr="0067667F">
              <w:rPr>
                <w:rFonts w:ascii="Times New Roman" w:hAnsi="Times New Roman" w:cs="Times New Roman"/>
                <w:color w:val="FF0000"/>
                <w:sz w:val="24"/>
                <w:szCs w:val="24"/>
                <w:lang w:eastAsia="lt-LT"/>
              </w:rPr>
              <w:t xml:space="preserve"> </w:t>
            </w:r>
            <w:r w:rsidRPr="002F3688">
              <w:rPr>
                <w:rFonts w:ascii="Times New Roman" w:hAnsi="Times New Roman" w:cs="Times New Roman"/>
                <w:color w:val="FF0000"/>
                <w:sz w:val="24"/>
                <w:szCs w:val="24"/>
                <w:lang w:eastAsia="lt-LT"/>
              </w:rPr>
              <w:t xml:space="preserve">Priedas už neatlygintinus mokymus (Šiuo metu teisėjams draudžiama gauti pajamas iš mokymų, pavyzdžiui </w:t>
            </w:r>
            <w:proofErr w:type="spellStart"/>
            <w:r w:rsidRPr="002F3688">
              <w:rPr>
                <w:rFonts w:ascii="Times New Roman" w:hAnsi="Times New Roman" w:cs="Times New Roman"/>
                <w:color w:val="FF0000"/>
                <w:sz w:val="24"/>
                <w:szCs w:val="24"/>
                <w:lang w:eastAsia="lt-LT"/>
              </w:rPr>
              <w:t>patreon</w:t>
            </w:r>
            <w:proofErr w:type="spellEnd"/>
            <w:r w:rsidRPr="002F3688">
              <w:rPr>
                <w:rFonts w:ascii="Times New Roman" w:hAnsi="Times New Roman" w:cs="Times New Roman"/>
                <w:color w:val="FF0000"/>
                <w:sz w:val="24"/>
                <w:szCs w:val="24"/>
                <w:lang w:eastAsia="lt-LT"/>
              </w:rPr>
              <w:t xml:space="preserve"> ar </w:t>
            </w:r>
            <w:proofErr w:type="spellStart"/>
            <w:r w:rsidRPr="002F3688">
              <w:rPr>
                <w:rFonts w:ascii="Times New Roman" w:hAnsi="Times New Roman" w:cs="Times New Roman"/>
                <w:color w:val="FF0000"/>
                <w:sz w:val="24"/>
                <w:szCs w:val="24"/>
                <w:lang w:eastAsia="lt-LT"/>
              </w:rPr>
              <w:t>youtube</w:t>
            </w:r>
            <w:proofErr w:type="spellEnd"/>
            <w:r w:rsidRPr="002948B7">
              <w:rPr>
                <w:rFonts w:ascii="Times New Roman" w:hAnsi="Times New Roman" w:cs="Times New Roman"/>
                <w:color w:val="FF0000"/>
                <w:sz w:val="24"/>
                <w:szCs w:val="24"/>
                <w:lang w:eastAsia="lt-LT"/>
              </w:rPr>
              <w:t xml:space="preserve">. Tačiau teisėjas galėtų vykdyti mokymus ir savo bylų aiškinimus visuomenei ir tą daryti neatlygintinai. Taip būtų kuriamas pasitikėjimas teismų sistema ir gyventojų mokymas tam tikrose situacijose priimti teisėtus sprendimus. SIŪLOME MOKĖTI PRIEDĄ IŠ BIUDŽETO. </w:t>
            </w:r>
          </w:p>
          <w:p w:rsidR="004410D4" w:rsidRPr="00A320AB" w:rsidRDefault="004410D4" w:rsidP="002979E8">
            <w:pPr>
              <w:jc w:val="both"/>
              <w:rPr>
                <w:rFonts w:ascii="Times New Roman" w:hAnsi="Times New Roman" w:cs="Times New Roman"/>
                <w:color w:val="000000"/>
                <w:sz w:val="24"/>
                <w:szCs w:val="24"/>
                <w:lang w:eastAsia="lt-LT"/>
              </w:rPr>
            </w:pPr>
            <w:r w:rsidRPr="005841AC">
              <w:rPr>
                <w:rFonts w:ascii="Times New Roman" w:hAnsi="Times New Roman" w:cs="Times New Roman"/>
                <w:color w:val="000000"/>
                <w:sz w:val="24"/>
                <w:szCs w:val="24"/>
                <w:lang w:eastAsia="lt-LT"/>
              </w:rPr>
              <w:lastRenderedPageBreak/>
              <w:t>4. Duomenys apie teisėjų atlyginimus yra vieši. Šie duomenys teikiami vadovaujantis Lietuvos Respublikos teisės gauti informaciją iš valstybės ir savivaldybių institucijų ir įstaigų įstatymo nustatyta tvarka.</w:t>
            </w:r>
          </w:p>
          <w:p w:rsidR="00C408E9" w:rsidRPr="00024D3C" w:rsidRDefault="00C408E9" w:rsidP="002979E8">
            <w:pPr>
              <w:ind w:right="142"/>
              <w:jc w:val="both"/>
              <w:rPr>
                <w:rFonts w:ascii="Times New Roman" w:eastAsia="Times New Roman" w:hAnsi="Times New Roman" w:cs="Times New Roman"/>
                <w:sz w:val="24"/>
                <w:szCs w:val="24"/>
                <w:lang w:eastAsia="lt-LT"/>
              </w:rPr>
            </w:pPr>
          </w:p>
        </w:tc>
        <w:tc>
          <w:tcPr>
            <w:tcW w:w="7541" w:type="dxa"/>
          </w:tcPr>
          <w:p w:rsidR="00C408E9" w:rsidRPr="00614FEA" w:rsidRDefault="00077DEF" w:rsidP="000B2D67">
            <w:pPr>
              <w:jc w:val="both"/>
              <w:rPr>
                <w:rFonts w:ascii="Times New Roman" w:hAnsi="Times New Roman" w:cs="Times New Roman"/>
                <w:b/>
                <w:sz w:val="24"/>
                <w:szCs w:val="24"/>
              </w:rPr>
            </w:pPr>
            <w:r w:rsidRPr="00614FEA">
              <w:rPr>
                <w:rFonts w:ascii="Times New Roman" w:hAnsi="Times New Roman" w:cs="Times New Roman"/>
                <w:b/>
                <w:sz w:val="24"/>
                <w:szCs w:val="24"/>
              </w:rPr>
              <w:lastRenderedPageBreak/>
              <w:t>Neatsižvelgta.</w:t>
            </w:r>
          </w:p>
          <w:p w:rsidR="00077DEF" w:rsidRPr="002F3688" w:rsidRDefault="00E47155" w:rsidP="00D46422">
            <w:pPr>
              <w:jc w:val="both"/>
              <w:rPr>
                <w:rFonts w:ascii="Times New Roman" w:hAnsi="Times New Roman" w:cs="Times New Roman"/>
                <w:sz w:val="24"/>
                <w:szCs w:val="24"/>
              </w:rPr>
            </w:pPr>
            <w:r w:rsidRPr="00614FEA">
              <w:rPr>
                <w:rFonts w:ascii="Times New Roman" w:hAnsi="Times New Roman" w:cs="Times New Roman"/>
                <w:sz w:val="24"/>
                <w:szCs w:val="24"/>
              </w:rPr>
              <w:t xml:space="preserve">Priedas už tarnybos Lietuvos valstybei stažą numatytas ne tik teisėjams, </w:t>
            </w:r>
            <w:r w:rsidR="008D578B" w:rsidRPr="00614FEA">
              <w:rPr>
                <w:rFonts w:ascii="Times New Roman" w:hAnsi="Times New Roman" w:cs="Times New Roman"/>
                <w:sz w:val="24"/>
                <w:szCs w:val="24"/>
              </w:rPr>
              <w:t xml:space="preserve">bet </w:t>
            </w:r>
            <w:r w:rsidRPr="0067667F">
              <w:rPr>
                <w:rFonts w:ascii="Times New Roman" w:hAnsi="Times New Roman" w:cs="Times New Roman"/>
                <w:sz w:val="24"/>
                <w:szCs w:val="24"/>
              </w:rPr>
              <w:t>ir daugumai kitų viešojo sektoriaus darbuotojų (valstybės tarnautojams, valstybės politikams</w:t>
            </w:r>
            <w:r w:rsidR="00A4753D" w:rsidRPr="0067667F">
              <w:rPr>
                <w:rFonts w:ascii="Times New Roman" w:hAnsi="Times New Roman" w:cs="Times New Roman"/>
                <w:sz w:val="24"/>
                <w:szCs w:val="24"/>
              </w:rPr>
              <w:t>, valstybės pareigūnams, žvalgybos pareigūnams, vidaus tarnybos sistemos pareigūnams</w:t>
            </w:r>
            <w:r w:rsidR="00A4753D" w:rsidRPr="00156A75">
              <w:rPr>
                <w:rFonts w:ascii="Times New Roman" w:hAnsi="Times New Roman" w:cs="Times New Roman"/>
                <w:sz w:val="24"/>
                <w:szCs w:val="24"/>
              </w:rPr>
              <w:t xml:space="preserve"> </w:t>
            </w:r>
            <w:r w:rsidR="008D578B" w:rsidRPr="002F3688">
              <w:rPr>
                <w:rFonts w:ascii="Times New Roman" w:hAnsi="Times New Roman" w:cs="Times New Roman"/>
                <w:sz w:val="24"/>
                <w:szCs w:val="24"/>
              </w:rPr>
              <w:t xml:space="preserve">ir </w:t>
            </w:r>
            <w:r w:rsidR="00A4753D" w:rsidRPr="002F3688">
              <w:rPr>
                <w:rFonts w:ascii="Times New Roman" w:hAnsi="Times New Roman" w:cs="Times New Roman"/>
                <w:sz w:val="24"/>
                <w:szCs w:val="24"/>
              </w:rPr>
              <w:t>k</w:t>
            </w:r>
            <w:r w:rsidR="00D46422" w:rsidRPr="002F3688">
              <w:rPr>
                <w:rFonts w:ascii="Times New Roman" w:hAnsi="Times New Roman" w:cs="Times New Roman"/>
                <w:sz w:val="24"/>
                <w:szCs w:val="24"/>
              </w:rPr>
              <w:t>t.</w:t>
            </w:r>
            <w:r w:rsidR="00A4753D" w:rsidRPr="002F3688">
              <w:rPr>
                <w:rFonts w:ascii="Times New Roman" w:hAnsi="Times New Roman" w:cs="Times New Roman"/>
                <w:sz w:val="24"/>
                <w:szCs w:val="24"/>
              </w:rPr>
              <w:t>)</w:t>
            </w:r>
            <w:r w:rsidR="00D46422" w:rsidRPr="002F3688">
              <w:rPr>
                <w:rFonts w:ascii="Times New Roman" w:hAnsi="Times New Roman" w:cs="Times New Roman"/>
                <w:sz w:val="24"/>
                <w:szCs w:val="24"/>
              </w:rPr>
              <w:t xml:space="preserve">. Norint šį priedą panaikinti, tai daryti reikėtų </w:t>
            </w:r>
            <w:proofErr w:type="spellStart"/>
            <w:r w:rsidR="00D46422" w:rsidRPr="002F3688">
              <w:rPr>
                <w:rFonts w:ascii="Times New Roman" w:hAnsi="Times New Roman" w:cs="Times New Roman"/>
                <w:sz w:val="24"/>
                <w:szCs w:val="24"/>
              </w:rPr>
              <w:t>sistemiškai</w:t>
            </w:r>
            <w:proofErr w:type="spellEnd"/>
            <w:r w:rsidR="00D46422" w:rsidRPr="002F3688">
              <w:rPr>
                <w:rFonts w:ascii="Times New Roman" w:hAnsi="Times New Roman" w:cs="Times New Roman"/>
                <w:sz w:val="24"/>
                <w:szCs w:val="24"/>
              </w:rPr>
              <w:t>.</w:t>
            </w:r>
          </w:p>
          <w:p w:rsidR="00D46422" w:rsidRPr="002F3688" w:rsidRDefault="00D8481C" w:rsidP="00D46422">
            <w:pPr>
              <w:jc w:val="both"/>
              <w:rPr>
                <w:rFonts w:ascii="Times New Roman" w:hAnsi="Times New Roman" w:cs="Times New Roman"/>
                <w:sz w:val="24"/>
                <w:szCs w:val="24"/>
                <w:lang w:eastAsia="lt-LT"/>
              </w:rPr>
            </w:pPr>
            <w:r w:rsidRPr="002F3688">
              <w:rPr>
                <w:rFonts w:ascii="Times New Roman" w:hAnsi="Times New Roman" w:cs="Times New Roman"/>
                <w:sz w:val="24"/>
                <w:szCs w:val="24"/>
                <w:lang w:eastAsia="lt-LT"/>
              </w:rPr>
              <w:t>G</w:t>
            </w:r>
            <w:r w:rsidR="006B15F9" w:rsidRPr="002F3688">
              <w:rPr>
                <w:rFonts w:ascii="Times New Roman" w:hAnsi="Times New Roman" w:cs="Times New Roman"/>
                <w:sz w:val="24"/>
                <w:szCs w:val="24"/>
                <w:lang w:eastAsia="lt-LT"/>
              </w:rPr>
              <w:t>alim</w:t>
            </w:r>
            <w:r w:rsidRPr="002F3688">
              <w:rPr>
                <w:rFonts w:ascii="Times New Roman" w:hAnsi="Times New Roman" w:cs="Times New Roman"/>
                <w:sz w:val="24"/>
                <w:szCs w:val="24"/>
                <w:lang w:eastAsia="lt-LT"/>
              </w:rPr>
              <w:t>i</w:t>
            </w:r>
            <w:r w:rsidR="006B15F9" w:rsidRPr="002F3688">
              <w:rPr>
                <w:rFonts w:ascii="Times New Roman" w:hAnsi="Times New Roman" w:cs="Times New Roman"/>
                <w:sz w:val="24"/>
                <w:szCs w:val="24"/>
                <w:lang w:eastAsia="lt-LT"/>
              </w:rPr>
              <w:t xml:space="preserve"> </w:t>
            </w:r>
            <w:r w:rsidR="00D46422" w:rsidRPr="002F3688">
              <w:rPr>
                <w:rFonts w:ascii="Times New Roman" w:hAnsi="Times New Roman" w:cs="Times New Roman"/>
                <w:sz w:val="24"/>
                <w:szCs w:val="24"/>
                <w:lang w:eastAsia="lt-LT"/>
              </w:rPr>
              <w:t>neatlygintin</w:t>
            </w:r>
            <w:r w:rsidRPr="002F3688">
              <w:rPr>
                <w:rFonts w:ascii="Times New Roman" w:hAnsi="Times New Roman" w:cs="Times New Roman"/>
                <w:sz w:val="24"/>
                <w:szCs w:val="24"/>
                <w:lang w:eastAsia="lt-LT"/>
              </w:rPr>
              <w:t>i</w:t>
            </w:r>
            <w:r w:rsidR="00D46422" w:rsidRPr="002F3688">
              <w:rPr>
                <w:rFonts w:ascii="Times New Roman" w:hAnsi="Times New Roman" w:cs="Times New Roman"/>
                <w:sz w:val="24"/>
                <w:szCs w:val="24"/>
                <w:lang w:eastAsia="lt-LT"/>
              </w:rPr>
              <w:t xml:space="preserve"> </w:t>
            </w:r>
            <w:r w:rsidR="00B1366D" w:rsidRPr="002F3688">
              <w:rPr>
                <w:rFonts w:ascii="Times New Roman" w:hAnsi="Times New Roman" w:cs="Times New Roman"/>
                <w:sz w:val="24"/>
                <w:szCs w:val="24"/>
                <w:lang w:eastAsia="lt-LT"/>
              </w:rPr>
              <w:t xml:space="preserve">teisėjų </w:t>
            </w:r>
            <w:r w:rsidR="00D46422" w:rsidRPr="002F3688">
              <w:rPr>
                <w:rFonts w:ascii="Times New Roman" w:hAnsi="Times New Roman" w:cs="Times New Roman"/>
                <w:sz w:val="24"/>
                <w:szCs w:val="24"/>
                <w:lang w:eastAsia="lt-LT"/>
              </w:rPr>
              <w:t>mokym</w:t>
            </w:r>
            <w:r w:rsidRPr="002F3688">
              <w:rPr>
                <w:rFonts w:ascii="Times New Roman" w:hAnsi="Times New Roman" w:cs="Times New Roman"/>
                <w:sz w:val="24"/>
                <w:szCs w:val="24"/>
                <w:lang w:eastAsia="lt-LT"/>
              </w:rPr>
              <w:t>ai</w:t>
            </w:r>
            <w:r w:rsidR="00D46422" w:rsidRPr="002F3688">
              <w:rPr>
                <w:rFonts w:ascii="Times New Roman" w:hAnsi="Times New Roman" w:cs="Times New Roman"/>
                <w:sz w:val="24"/>
                <w:szCs w:val="24"/>
                <w:lang w:eastAsia="lt-LT"/>
              </w:rPr>
              <w:t xml:space="preserve"> visuomenei apie </w:t>
            </w:r>
            <w:r w:rsidR="00B1366D" w:rsidRPr="002F3688">
              <w:rPr>
                <w:rFonts w:ascii="Times New Roman" w:hAnsi="Times New Roman" w:cs="Times New Roman"/>
                <w:sz w:val="24"/>
                <w:szCs w:val="24"/>
                <w:lang w:eastAsia="lt-LT"/>
              </w:rPr>
              <w:t>jų</w:t>
            </w:r>
            <w:r w:rsidR="00D46422" w:rsidRPr="002F3688">
              <w:rPr>
                <w:rFonts w:ascii="Times New Roman" w:hAnsi="Times New Roman" w:cs="Times New Roman"/>
                <w:sz w:val="24"/>
                <w:szCs w:val="24"/>
                <w:lang w:eastAsia="lt-LT"/>
              </w:rPr>
              <w:t xml:space="preserve"> bylų išaiškinimus</w:t>
            </w:r>
            <w:r w:rsidR="009C1BF3" w:rsidRPr="002F3688">
              <w:rPr>
                <w:rFonts w:ascii="Times New Roman" w:hAnsi="Times New Roman" w:cs="Times New Roman"/>
                <w:sz w:val="24"/>
                <w:szCs w:val="24"/>
                <w:lang w:eastAsia="lt-LT"/>
              </w:rPr>
              <w:t> </w:t>
            </w:r>
            <w:r w:rsidR="00B1366D" w:rsidRPr="002F3688">
              <w:rPr>
                <w:rFonts w:ascii="Times New Roman" w:hAnsi="Times New Roman" w:cs="Times New Roman"/>
                <w:sz w:val="24"/>
                <w:szCs w:val="24"/>
                <w:lang w:eastAsia="lt-LT"/>
              </w:rPr>
              <w:t>–</w:t>
            </w:r>
            <w:r w:rsidRPr="002F3688">
              <w:rPr>
                <w:rFonts w:ascii="Times New Roman" w:hAnsi="Times New Roman" w:cs="Times New Roman"/>
                <w:sz w:val="24"/>
                <w:szCs w:val="24"/>
                <w:lang w:eastAsia="lt-LT"/>
              </w:rPr>
              <w:t xml:space="preserve"> </w:t>
            </w:r>
            <w:r w:rsidR="006B15F9" w:rsidRPr="002F3688">
              <w:rPr>
                <w:rFonts w:ascii="Times New Roman" w:hAnsi="Times New Roman" w:cs="Times New Roman"/>
                <w:sz w:val="24"/>
                <w:szCs w:val="24"/>
                <w:lang w:eastAsia="lt-LT"/>
              </w:rPr>
              <w:t>ne šio Įstatymo projekto</w:t>
            </w:r>
            <w:r w:rsidR="00E82D21" w:rsidRPr="002F3688">
              <w:rPr>
                <w:rFonts w:ascii="Times New Roman" w:hAnsi="Times New Roman" w:cs="Times New Roman"/>
                <w:sz w:val="24"/>
                <w:szCs w:val="24"/>
                <w:lang w:eastAsia="lt-LT"/>
              </w:rPr>
              <w:t xml:space="preserve"> </w:t>
            </w:r>
            <w:r w:rsidRPr="002F3688">
              <w:rPr>
                <w:rFonts w:ascii="Times New Roman" w:hAnsi="Times New Roman" w:cs="Times New Roman"/>
                <w:sz w:val="24"/>
                <w:szCs w:val="24"/>
                <w:lang w:eastAsia="lt-LT"/>
              </w:rPr>
              <w:t xml:space="preserve">reguliavimo </w:t>
            </w:r>
            <w:r w:rsidR="00E82D21" w:rsidRPr="002F3688">
              <w:rPr>
                <w:rFonts w:ascii="Times New Roman" w:hAnsi="Times New Roman" w:cs="Times New Roman"/>
                <w:sz w:val="24"/>
                <w:szCs w:val="24"/>
                <w:lang w:eastAsia="lt-LT"/>
              </w:rPr>
              <w:t xml:space="preserve">dalykas. </w:t>
            </w:r>
          </w:p>
          <w:p w:rsidR="00D46422" w:rsidRPr="002F3688" w:rsidRDefault="00D46422" w:rsidP="00D46422">
            <w:pPr>
              <w:jc w:val="both"/>
              <w:rPr>
                <w:rFonts w:ascii="Times New Roman" w:hAnsi="Times New Roman" w:cs="Times New Roman"/>
                <w:sz w:val="24"/>
                <w:szCs w:val="24"/>
              </w:rPr>
            </w:pPr>
          </w:p>
        </w:tc>
      </w:tr>
      <w:tr w:rsidR="004410D4" w:rsidRPr="002F3688" w:rsidTr="00DA22B5">
        <w:trPr>
          <w:trHeight w:val="845"/>
        </w:trPr>
        <w:tc>
          <w:tcPr>
            <w:tcW w:w="2552" w:type="dxa"/>
          </w:tcPr>
          <w:p w:rsidR="004410D4" w:rsidRPr="002F3688" w:rsidRDefault="004410D4" w:rsidP="000B2D67">
            <w:pPr>
              <w:jc w:val="both"/>
              <w:rPr>
                <w:rFonts w:ascii="Times New Roman" w:hAnsi="Times New Roman" w:cs="Times New Roman"/>
                <w:sz w:val="24"/>
                <w:szCs w:val="24"/>
              </w:rPr>
            </w:pPr>
          </w:p>
        </w:tc>
        <w:tc>
          <w:tcPr>
            <w:tcW w:w="4933" w:type="dxa"/>
          </w:tcPr>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4"/>
              <w:gridCol w:w="2126"/>
              <w:gridCol w:w="1843"/>
            </w:tblGrid>
            <w:tr w:rsidR="00222829" w:rsidRPr="002F3688" w:rsidTr="00350396">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2829" w:rsidRPr="00D116D2" w:rsidRDefault="00222829" w:rsidP="00350396">
                  <w:pPr>
                    <w:jc w:val="center"/>
                    <w:rPr>
                      <w:rFonts w:ascii="Times New Roman" w:hAnsi="Times New Roman" w:cs="Times New Roman"/>
                      <w:lang w:eastAsia="lt-LT"/>
                    </w:rPr>
                  </w:pPr>
                  <w:r w:rsidRPr="00D116D2">
                    <w:rPr>
                      <w:rFonts w:ascii="Times New Roman" w:hAnsi="Times New Roman" w:cs="Times New Roman"/>
                      <w:lang w:eastAsia="lt-LT"/>
                    </w:rPr>
                    <w:t>Eil. 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2829" w:rsidRPr="00D116D2" w:rsidRDefault="00222829" w:rsidP="00350396">
                  <w:pPr>
                    <w:jc w:val="center"/>
                    <w:rPr>
                      <w:rFonts w:ascii="Times New Roman" w:hAnsi="Times New Roman" w:cs="Times New Roman"/>
                      <w:lang w:eastAsia="lt-LT"/>
                    </w:rPr>
                  </w:pPr>
                  <w:r w:rsidRPr="00D116D2">
                    <w:rPr>
                      <w:rFonts w:ascii="Times New Roman" w:hAnsi="Times New Roman" w:cs="Times New Roman"/>
                      <w:lang w:eastAsia="lt-LT"/>
                    </w:rPr>
                    <w:t>Pareigybės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2829" w:rsidRPr="00D116D2" w:rsidRDefault="00222829" w:rsidP="00350396">
                  <w:pPr>
                    <w:jc w:val="center"/>
                    <w:rPr>
                      <w:rFonts w:ascii="Times New Roman" w:hAnsi="Times New Roman" w:cs="Times New Roman"/>
                      <w:lang w:eastAsia="lt-LT"/>
                    </w:rPr>
                  </w:pPr>
                  <w:r w:rsidRPr="00D116D2">
                    <w:rPr>
                      <w:rFonts w:ascii="Times New Roman" w:hAnsi="Times New Roman" w:cs="Times New Roman"/>
                      <w:lang w:eastAsia="lt-LT"/>
                    </w:rPr>
                    <w:t>Atlyginimo koeficientas baziniais dydžiais</w:t>
                  </w:r>
                </w:p>
              </w:tc>
            </w:tr>
            <w:tr w:rsidR="00222829" w:rsidRPr="002F3688" w:rsidTr="0035039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829" w:rsidRPr="00D116D2" w:rsidRDefault="00222829" w:rsidP="00350396">
                  <w:pPr>
                    <w:jc w:val="center"/>
                    <w:rPr>
                      <w:rFonts w:ascii="Times New Roman" w:hAnsi="Times New Roman" w:cs="Times New Roman"/>
                      <w:lang w:eastAsia="lt-LT"/>
                    </w:rPr>
                  </w:pPr>
                  <w:r w:rsidRPr="00D116D2">
                    <w:rPr>
                      <w:rFonts w:ascii="Times New Roman" w:hAnsi="Times New Roman" w:cs="Times New Roman"/>
                      <w:lang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222829" w:rsidRPr="00D116D2" w:rsidRDefault="00222829" w:rsidP="00350396">
                  <w:pPr>
                    <w:rPr>
                      <w:rFonts w:ascii="Times New Roman" w:hAnsi="Times New Roman" w:cs="Times New Roman"/>
                      <w:lang w:eastAsia="lt-LT"/>
                    </w:rPr>
                  </w:pPr>
                  <w:r w:rsidRPr="00D116D2">
                    <w:rPr>
                      <w:rFonts w:ascii="Times New Roman" w:hAnsi="Times New Roman" w:cs="Times New Roman"/>
                      <w:lang w:eastAsia="lt-LT"/>
                    </w:rPr>
                    <w:t>Konstitucinio Teismo pirmininkas (ar jį pavaduojantis Konstitucinio Teismo teisėjas)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22829" w:rsidRPr="00D116D2" w:rsidRDefault="00222829" w:rsidP="00350396">
                  <w:pPr>
                    <w:jc w:val="center"/>
                    <w:rPr>
                      <w:rFonts w:ascii="Times New Roman" w:hAnsi="Times New Roman" w:cs="Times New Roman"/>
                      <w:strike/>
                      <w:lang w:eastAsia="lt-LT"/>
                    </w:rPr>
                  </w:pPr>
                  <w:r w:rsidRPr="00D116D2">
                    <w:rPr>
                      <w:rFonts w:ascii="Times New Roman" w:hAnsi="Times New Roman" w:cs="Times New Roman"/>
                      <w:strike/>
                      <w:lang w:eastAsia="lt-LT"/>
                    </w:rPr>
                    <w:t>32,3</w:t>
                  </w:r>
                </w:p>
                <w:p w:rsidR="00222829" w:rsidRPr="00D116D2" w:rsidRDefault="00222829" w:rsidP="00350396">
                  <w:pPr>
                    <w:jc w:val="center"/>
                    <w:rPr>
                      <w:rFonts w:ascii="Times New Roman" w:hAnsi="Times New Roman" w:cs="Times New Roman"/>
                      <w:lang w:eastAsia="lt-LT"/>
                    </w:rPr>
                  </w:pPr>
                  <w:r w:rsidRPr="00D116D2">
                    <w:rPr>
                      <w:rFonts w:ascii="Times New Roman" w:hAnsi="Times New Roman" w:cs="Times New Roman"/>
                      <w:color w:val="FF0000"/>
                      <w:lang w:eastAsia="lt-LT"/>
                    </w:rPr>
                    <w:t>45,00</w:t>
                  </w:r>
                </w:p>
              </w:tc>
            </w:tr>
            <w:tr w:rsidR="00222829" w:rsidRPr="002F3688" w:rsidTr="0035039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829" w:rsidRPr="00D116D2" w:rsidRDefault="00222829" w:rsidP="00350396">
                  <w:pPr>
                    <w:jc w:val="center"/>
                    <w:rPr>
                      <w:rFonts w:ascii="Times New Roman" w:hAnsi="Times New Roman" w:cs="Times New Roman"/>
                      <w:lang w:eastAsia="lt-LT"/>
                    </w:rPr>
                  </w:pPr>
                  <w:r w:rsidRPr="00D116D2">
                    <w:rPr>
                      <w:rFonts w:ascii="Times New Roman" w:hAnsi="Times New Roman" w:cs="Times New Roman"/>
                      <w:lang w:eastAsia="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222829" w:rsidRPr="00D116D2" w:rsidRDefault="00222829" w:rsidP="00350396">
                  <w:pPr>
                    <w:rPr>
                      <w:rFonts w:ascii="Times New Roman" w:hAnsi="Times New Roman" w:cs="Times New Roman"/>
                      <w:lang w:eastAsia="lt-LT"/>
                    </w:rPr>
                  </w:pPr>
                  <w:r w:rsidRPr="00D116D2">
                    <w:rPr>
                      <w:rFonts w:ascii="Times New Roman" w:hAnsi="Times New Roman" w:cs="Times New Roman"/>
                      <w:lang w:eastAsia="lt-LT"/>
                    </w:rPr>
                    <w:t>Konstitucinio Teismo teisėjas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22829" w:rsidRPr="00D116D2" w:rsidRDefault="00222829" w:rsidP="00350396">
                  <w:pPr>
                    <w:jc w:val="center"/>
                    <w:rPr>
                      <w:rFonts w:ascii="Times New Roman" w:hAnsi="Times New Roman" w:cs="Times New Roman"/>
                      <w:strike/>
                      <w:lang w:eastAsia="lt-LT"/>
                    </w:rPr>
                  </w:pPr>
                  <w:r w:rsidRPr="00D116D2">
                    <w:rPr>
                      <w:rFonts w:ascii="Times New Roman" w:hAnsi="Times New Roman" w:cs="Times New Roman"/>
                      <w:strike/>
                      <w:lang w:eastAsia="lt-LT"/>
                    </w:rPr>
                    <w:t>29,35</w:t>
                  </w:r>
                </w:p>
                <w:p w:rsidR="00222829" w:rsidRPr="00D116D2" w:rsidRDefault="00222829" w:rsidP="00350396">
                  <w:pPr>
                    <w:jc w:val="center"/>
                    <w:rPr>
                      <w:rFonts w:ascii="Times New Roman" w:hAnsi="Times New Roman" w:cs="Times New Roman"/>
                      <w:lang w:eastAsia="lt-LT"/>
                    </w:rPr>
                  </w:pPr>
                  <w:r w:rsidRPr="00D116D2">
                    <w:rPr>
                      <w:rFonts w:ascii="Times New Roman" w:hAnsi="Times New Roman" w:cs="Times New Roman"/>
                      <w:color w:val="FF0000"/>
                      <w:lang w:eastAsia="lt-LT"/>
                    </w:rPr>
                    <w:t>40,00</w:t>
                  </w:r>
                </w:p>
              </w:tc>
            </w:tr>
          </w:tbl>
          <w:p w:rsidR="00222829" w:rsidRPr="00D116D2" w:rsidRDefault="00222829" w:rsidP="002979E8">
            <w:pPr>
              <w:tabs>
                <w:tab w:val="left" w:pos="709"/>
              </w:tabs>
              <w:jc w:val="both"/>
              <w:rPr>
                <w:rFonts w:ascii="Times New Roman" w:hAnsi="Times New Roman" w:cs="Times New Roman"/>
                <w:bCs/>
                <w:color w:val="FF0000"/>
                <w:lang w:eastAsia="lt-LT"/>
              </w:rPr>
            </w:pPr>
          </w:p>
          <w:tbl>
            <w:tblPr>
              <w:tblW w:w="45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4"/>
              <w:gridCol w:w="708"/>
              <w:gridCol w:w="851"/>
              <w:gridCol w:w="850"/>
              <w:gridCol w:w="851"/>
              <w:gridCol w:w="709"/>
              <w:gridCol w:w="57"/>
              <w:gridCol w:w="37"/>
            </w:tblGrid>
            <w:tr w:rsidR="00E82D21" w:rsidRPr="002F3688" w:rsidTr="00350396">
              <w:trPr>
                <w:gridAfter w:val="2"/>
                <w:wAfter w:w="94" w:type="dxa"/>
                <w:cantSplit/>
                <w:trHeight w:val="377"/>
                <w:tblHeader/>
              </w:trPr>
              <w:tc>
                <w:tcPr>
                  <w:tcW w:w="53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t>Eil.</w:t>
                  </w:r>
                </w:p>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lastRenderedPageBreak/>
                    <w:t>Nr.</w:t>
                  </w:r>
                </w:p>
              </w:tc>
              <w:tc>
                <w:tcPr>
                  <w:tcW w:w="7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lang w:eastAsia="lt-LT"/>
                    </w:rPr>
                  </w:pPr>
                  <w:proofErr w:type="spellStart"/>
                  <w:r w:rsidRPr="00D116D2">
                    <w:rPr>
                      <w:rFonts w:ascii="Times New Roman" w:hAnsi="Times New Roman" w:cs="Times New Roman"/>
                      <w:lang w:eastAsia="lt-LT"/>
                    </w:rPr>
                    <w:lastRenderedPageBreak/>
                    <w:t>Įstai</w:t>
                  </w:r>
                  <w:r w:rsidR="002F3688">
                    <w:rPr>
                      <w:rFonts w:ascii="Times New Roman" w:hAnsi="Times New Roman" w:cs="Times New Roman"/>
                      <w:lang w:eastAsia="lt-LT"/>
                    </w:rPr>
                    <w:t>-</w:t>
                  </w:r>
                  <w:r w:rsidRPr="00D116D2">
                    <w:rPr>
                      <w:rFonts w:ascii="Times New Roman" w:hAnsi="Times New Roman" w:cs="Times New Roman"/>
                      <w:lang w:eastAsia="lt-LT"/>
                    </w:rPr>
                    <w:t>gos</w:t>
                  </w:r>
                  <w:proofErr w:type="spellEnd"/>
                  <w:r w:rsidRPr="00D116D2">
                    <w:rPr>
                      <w:rFonts w:ascii="Times New Roman" w:hAnsi="Times New Roman" w:cs="Times New Roman"/>
                      <w:lang w:eastAsia="lt-LT"/>
                    </w:rPr>
                    <w:t xml:space="preserve"> </w:t>
                  </w:r>
                  <w:r w:rsidRPr="00D116D2">
                    <w:rPr>
                      <w:rFonts w:ascii="Times New Roman" w:hAnsi="Times New Roman" w:cs="Times New Roman"/>
                      <w:lang w:eastAsia="lt-LT"/>
                    </w:rPr>
                    <w:lastRenderedPageBreak/>
                    <w:t>pavadinimas</w:t>
                  </w:r>
                </w:p>
              </w:tc>
              <w:tc>
                <w:tcPr>
                  <w:tcW w:w="3261"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lastRenderedPageBreak/>
                    <w:t>Pareiginės algos koeficientas baziniais dydžiais</w:t>
                  </w:r>
                </w:p>
              </w:tc>
            </w:tr>
            <w:tr w:rsidR="00E82D21" w:rsidRPr="002F3688" w:rsidTr="00E82D21">
              <w:trPr>
                <w:gridAfter w:val="1"/>
                <w:wAfter w:w="37" w:type="dxa"/>
                <w:cantSplit/>
                <w:tblHeader/>
              </w:trPr>
              <w:tc>
                <w:tcPr>
                  <w:tcW w:w="534" w:type="dxa"/>
                  <w:vMerge/>
                  <w:tcBorders>
                    <w:top w:val="single" w:sz="8" w:space="0" w:color="auto"/>
                    <w:left w:val="single" w:sz="8" w:space="0" w:color="auto"/>
                    <w:bottom w:val="single" w:sz="8" w:space="0" w:color="auto"/>
                    <w:right w:val="single" w:sz="8" w:space="0" w:color="auto"/>
                  </w:tcBorders>
                  <w:vAlign w:val="center"/>
                  <w:hideMark/>
                </w:tcPr>
                <w:p w:rsidR="00E82D21" w:rsidRPr="00D116D2" w:rsidRDefault="00E82D21" w:rsidP="00350396">
                  <w:pPr>
                    <w:rPr>
                      <w:rFonts w:ascii="Times New Roman" w:hAnsi="Times New Roman" w:cs="Times New Roman"/>
                      <w:lang w:eastAsia="lt-LT"/>
                    </w:rPr>
                  </w:pPr>
                </w:p>
              </w:tc>
              <w:tc>
                <w:tcPr>
                  <w:tcW w:w="708" w:type="dxa"/>
                  <w:vMerge/>
                  <w:tcBorders>
                    <w:top w:val="single" w:sz="8" w:space="0" w:color="auto"/>
                    <w:left w:val="nil"/>
                    <w:bottom w:val="single" w:sz="8" w:space="0" w:color="auto"/>
                    <w:right w:val="single" w:sz="8" w:space="0" w:color="auto"/>
                  </w:tcBorders>
                  <w:vAlign w:val="center"/>
                  <w:hideMark/>
                </w:tcPr>
                <w:p w:rsidR="00E82D21" w:rsidRPr="00D116D2" w:rsidRDefault="00E82D21" w:rsidP="00350396">
                  <w:pPr>
                    <w:rPr>
                      <w:rFonts w:ascii="Times New Roman" w:hAnsi="Times New Roman" w:cs="Times New Roman"/>
                      <w:lang w:eastAsia="lt-LT"/>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5C3BB5" w:rsidP="00350396">
                  <w:pPr>
                    <w:jc w:val="center"/>
                    <w:rPr>
                      <w:rFonts w:ascii="Times New Roman" w:hAnsi="Times New Roman" w:cs="Times New Roman"/>
                      <w:lang w:eastAsia="lt-LT"/>
                    </w:rPr>
                  </w:pPr>
                  <w:r>
                    <w:rPr>
                      <w:rFonts w:ascii="Times New Roman" w:hAnsi="Times New Roman" w:cs="Times New Roman"/>
                      <w:lang w:eastAsia="lt-LT"/>
                    </w:rPr>
                    <w:t>p</w:t>
                  </w:r>
                  <w:r w:rsidR="00E82D21" w:rsidRPr="00D116D2">
                    <w:rPr>
                      <w:rFonts w:ascii="Times New Roman" w:hAnsi="Times New Roman" w:cs="Times New Roman"/>
                      <w:lang w:eastAsia="lt-LT"/>
                    </w:rPr>
                    <w:t>irmi</w:t>
                  </w:r>
                  <w:r w:rsidR="002F3688">
                    <w:rPr>
                      <w:rFonts w:ascii="Times New Roman" w:hAnsi="Times New Roman" w:cs="Times New Roman"/>
                      <w:lang w:eastAsia="lt-LT"/>
                    </w:rPr>
                    <w:t>-</w:t>
                  </w:r>
                  <w:proofErr w:type="spellStart"/>
                  <w:r w:rsidR="00E82D21" w:rsidRPr="00D116D2">
                    <w:rPr>
                      <w:rFonts w:ascii="Times New Roman" w:hAnsi="Times New Roman" w:cs="Times New Roman"/>
                      <w:lang w:eastAsia="lt-LT"/>
                    </w:rPr>
                    <w:t>ninko</w:t>
                  </w:r>
                  <w:proofErr w:type="spellEnd"/>
                  <w:r w:rsidR="00E82D21" w:rsidRPr="00D116D2">
                    <w:rPr>
                      <w:rFonts w:ascii="Times New Roman" w:hAnsi="Times New Roman" w:cs="Times New Roman"/>
                      <w:lang w:eastAsia="lt-LT"/>
                    </w:rPr>
                    <w:t xml:space="preserve"> ar jį </w:t>
                  </w:r>
                  <w:proofErr w:type="spellStart"/>
                  <w:r w:rsidR="00E82D21" w:rsidRPr="00D116D2">
                    <w:rPr>
                      <w:rFonts w:ascii="Times New Roman" w:hAnsi="Times New Roman" w:cs="Times New Roman"/>
                      <w:lang w:eastAsia="lt-LT"/>
                    </w:rPr>
                    <w:t>pava</w:t>
                  </w:r>
                  <w:r w:rsidR="002F3688">
                    <w:rPr>
                      <w:rFonts w:ascii="Times New Roman" w:hAnsi="Times New Roman" w:cs="Times New Roman"/>
                      <w:lang w:eastAsia="lt-LT"/>
                    </w:rPr>
                    <w:t>-</w:t>
                  </w:r>
                  <w:r w:rsidR="00E82D21" w:rsidRPr="00D116D2">
                    <w:rPr>
                      <w:rFonts w:ascii="Times New Roman" w:hAnsi="Times New Roman" w:cs="Times New Roman"/>
                      <w:lang w:eastAsia="lt-LT"/>
                    </w:rPr>
                    <w:t>duojančiojo</w:t>
                  </w:r>
                  <w:proofErr w:type="spellEnd"/>
                  <w:r w:rsidR="00E82D21" w:rsidRPr="00D116D2">
                    <w:rPr>
                      <w:rFonts w:ascii="Times New Roman" w:hAnsi="Times New Roman" w:cs="Times New Roman"/>
                      <w:lang w:eastAsia="lt-LT"/>
                    </w:rPr>
                    <w:t xml:space="preserve"> </w:t>
                  </w:r>
                </w:p>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t>(kai nėra pirmi</w:t>
                  </w:r>
                  <w:r w:rsidR="002F3688">
                    <w:rPr>
                      <w:rFonts w:ascii="Times New Roman" w:hAnsi="Times New Roman" w:cs="Times New Roman"/>
                      <w:lang w:eastAsia="lt-LT"/>
                    </w:rPr>
                    <w:t>-</w:t>
                  </w:r>
                  <w:proofErr w:type="spellStart"/>
                  <w:r w:rsidRPr="00D116D2">
                    <w:rPr>
                      <w:rFonts w:ascii="Times New Roman" w:hAnsi="Times New Roman" w:cs="Times New Roman"/>
                      <w:lang w:eastAsia="lt-LT"/>
                    </w:rPr>
                    <w:t>ninko</w:t>
                  </w:r>
                  <w:proofErr w:type="spellEnd"/>
                  <w:r w:rsidRPr="00D116D2">
                    <w:rPr>
                      <w:rFonts w:ascii="Times New Roman" w:hAnsi="Times New Roman" w:cs="Times New Roman"/>
                      <w:lang w:eastAsia="lt-LT"/>
                    </w:rPr>
                    <w:t xml:space="preserve"> </w:t>
                  </w:r>
                  <w:proofErr w:type="spellStart"/>
                  <w:r w:rsidRPr="00D116D2">
                    <w:rPr>
                      <w:rFonts w:ascii="Times New Roman" w:hAnsi="Times New Roman" w:cs="Times New Roman"/>
                      <w:lang w:eastAsia="lt-LT"/>
                    </w:rPr>
                    <w:t>pava</w:t>
                  </w:r>
                  <w:r w:rsidR="002F3688">
                    <w:rPr>
                      <w:rFonts w:ascii="Times New Roman" w:hAnsi="Times New Roman" w:cs="Times New Roman"/>
                      <w:lang w:eastAsia="lt-LT"/>
                    </w:rPr>
                    <w:t>-</w:t>
                  </w:r>
                  <w:r w:rsidRPr="00D116D2">
                    <w:rPr>
                      <w:rFonts w:ascii="Times New Roman" w:hAnsi="Times New Roman" w:cs="Times New Roman"/>
                      <w:lang w:eastAsia="lt-LT"/>
                    </w:rPr>
                    <w:t>duoto</w:t>
                  </w:r>
                  <w:r w:rsidR="002F3688">
                    <w:rPr>
                      <w:rFonts w:ascii="Times New Roman" w:hAnsi="Times New Roman" w:cs="Times New Roman"/>
                      <w:lang w:eastAsia="lt-LT"/>
                    </w:rPr>
                    <w:t>-</w:t>
                  </w:r>
                  <w:r w:rsidRPr="00D116D2">
                    <w:rPr>
                      <w:rFonts w:ascii="Times New Roman" w:hAnsi="Times New Roman" w:cs="Times New Roman"/>
                      <w:lang w:eastAsia="lt-LT"/>
                    </w:rPr>
                    <w:t>jo</w:t>
                  </w:r>
                  <w:proofErr w:type="spellEnd"/>
                  <w:r w:rsidRPr="00D116D2">
                    <w:rPr>
                      <w:rFonts w:ascii="Times New Roman" w:hAnsi="Times New Roman" w:cs="Times New Roman"/>
                      <w:lang w:eastAsia="lt-LT"/>
                    </w:rPr>
                    <w:t xml:space="preserve"> </w:t>
                  </w:r>
                  <w:proofErr w:type="spellStart"/>
                  <w:r w:rsidRPr="00D116D2">
                    <w:rPr>
                      <w:rFonts w:ascii="Times New Roman" w:hAnsi="Times New Roman" w:cs="Times New Roman"/>
                      <w:lang w:eastAsia="lt-LT"/>
                    </w:rPr>
                    <w:t>parei</w:t>
                  </w:r>
                  <w:r w:rsidR="002F3688">
                    <w:rPr>
                      <w:rFonts w:ascii="Times New Roman" w:hAnsi="Times New Roman" w:cs="Times New Roman"/>
                      <w:lang w:eastAsia="lt-LT"/>
                    </w:rPr>
                    <w:t>-</w:t>
                  </w:r>
                  <w:r w:rsidRPr="00D116D2">
                    <w:rPr>
                      <w:rFonts w:ascii="Times New Roman" w:hAnsi="Times New Roman" w:cs="Times New Roman"/>
                      <w:lang w:eastAsia="lt-LT"/>
                    </w:rPr>
                    <w:t>gybės)</w:t>
                  </w:r>
                  <w:proofErr w:type="spellEnd"/>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t>pirmi</w:t>
                  </w:r>
                  <w:r w:rsidR="005C3BB5">
                    <w:rPr>
                      <w:rFonts w:ascii="Times New Roman" w:hAnsi="Times New Roman" w:cs="Times New Roman"/>
                      <w:lang w:eastAsia="lt-LT"/>
                    </w:rPr>
                    <w:t>-</w:t>
                  </w:r>
                  <w:proofErr w:type="spellStart"/>
                  <w:r w:rsidRPr="00D116D2">
                    <w:rPr>
                      <w:rFonts w:ascii="Times New Roman" w:hAnsi="Times New Roman" w:cs="Times New Roman"/>
                      <w:lang w:eastAsia="lt-LT"/>
                    </w:rPr>
                    <w:t>ninko</w:t>
                  </w:r>
                  <w:proofErr w:type="spellEnd"/>
                  <w:r w:rsidRPr="00D116D2">
                    <w:rPr>
                      <w:rFonts w:ascii="Times New Roman" w:hAnsi="Times New Roman" w:cs="Times New Roman"/>
                      <w:lang w:eastAsia="lt-LT"/>
                    </w:rPr>
                    <w:t xml:space="preserve"> </w:t>
                  </w:r>
                  <w:proofErr w:type="spellStart"/>
                  <w:r w:rsidRPr="00D116D2">
                    <w:rPr>
                      <w:rFonts w:ascii="Times New Roman" w:hAnsi="Times New Roman" w:cs="Times New Roman"/>
                      <w:lang w:eastAsia="lt-LT"/>
                    </w:rPr>
                    <w:t>pava</w:t>
                  </w:r>
                  <w:r w:rsidR="005C3BB5">
                    <w:rPr>
                      <w:rFonts w:ascii="Times New Roman" w:hAnsi="Times New Roman" w:cs="Times New Roman"/>
                      <w:lang w:eastAsia="lt-LT"/>
                    </w:rPr>
                    <w:t>-</w:t>
                  </w:r>
                  <w:r w:rsidRPr="00D116D2">
                    <w:rPr>
                      <w:rFonts w:ascii="Times New Roman" w:hAnsi="Times New Roman" w:cs="Times New Roman"/>
                      <w:lang w:eastAsia="lt-LT"/>
                    </w:rPr>
                    <w:t>duoto</w:t>
                  </w:r>
                  <w:r w:rsidR="005C3BB5">
                    <w:rPr>
                      <w:rFonts w:ascii="Times New Roman" w:hAnsi="Times New Roman" w:cs="Times New Roman"/>
                      <w:lang w:eastAsia="lt-LT"/>
                    </w:rPr>
                    <w:t>-</w:t>
                  </w:r>
                  <w:r w:rsidRPr="00D116D2">
                    <w:rPr>
                      <w:rFonts w:ascii="Times New Roman" w:hAnsi="Times New Roman" w:cs="Times New Roman"/>
                      <w:lang w:eastAsia="lt-LT"/>
                    </w:rPr>
                    <w:t>jo</w:t>
                  </w:r>
                  <w:proofErr w:type="spellEnd"/>
                  <w:r w:rsidRPr="00D116D2">
                    <w:rPr>
                      <w:rFonts w:ascii="Times New Roman" w:hAnsi="Times New Roman" w:cs="Times New Roman"/>
                      <w:lang w:eastAsia="lt-LT"/>
                    </w:rPr>
                    <w:t xml:space="preserve"> ar jį </w:t>
                  </w:r>
                  <w:proofErr w:type="spellStart"/>
                  <w:r w:rsidRPr="00D116D2">
                    <w:rPr>
                      <w:rFonts w:ascii="Times New Roman" w:hAnsi="Times New Roman" w:cs="Times New Roman"/>
                      <w:lang w:eastAsia="lt-LT"/>
                    </w:rPr>
                    <w:t>pava</w:t>
                  </w:r>
                  <w:r w:rsidR="005C3BB5">
                    <w:rPr>
                      <w:rFonts w:ascii="Times New Roman" w:hAnsi="Times New Roman" w:cs="Times New Roman"/>
                      <w:lang w:eastAsia="lt-LT"/>
                    </w:rPr>
                    <w:t>-</w:t>
                  </w:r>
                  <w:r w:rsidRPr="00D116D2">
                    <w:rPr>
                      <w:rFonts w:ascii="Times New Roman" w:hAnsi="Times New Roman" w:cs="Times New Roman"/>
                      <w:lang w:eastAsia="lt-LT"/>
                    </w:rPr>
                    <w:t>duo</w:t>
                  </w:r>
                  <w:r w:rsidR="005C3BB5">
                    <w:rPr>
                      <w:rFonts w:ascii="Times New Roman" w:hAnsi="Times New Roman" w:cs="Times New Roman"/>
                      <w:lang w:eastAsia="lt-LT"/>
                    </w:rPr>
                    <w:t>-</w:t>
                  </w:r>
                  <w:r w:rsidRPr="00D116D2">
                    <w:rPr>
                      <w:rFonts w:ascii="Times New Roman" w:hAnsi="Times New Roman" w:cs="Times New Roman"/>
                      <w:lang w:eastAsia="lt-LT"/>
                    </w:rPr>
                    <w:t>jan</w:t>
                  </w:r>
                  <w:proofErr w:type="spellEnd"/>
                  <w:r w:rsidRPr="00D116D2">
                    <w:rPr>
                      <w:rFonts w:ascii="Times New Roman" w:hAnsi="Times New Roman" w:cs="Times New Roman"/>
                      <w:lang w:eastAsia="lt-LT"/>
                    </w:rPr>
                    <w:t>-</w:t>
                  </w:r>
                  <w:proofErr w:type="spellStart"/>
                  <w:r w:rsidRPr="00D116D2">
                    <w:rPr>
                      <w:rFonts w:ascii="Times New Roman" w:hAnsi="Times New Roman" w:cs="Times New Roman"/>
                      <w:lang w:eastAsia="lt-LT"/>
                    </w:rPr>
                    <w:t>čiojo</w:t>
                  </w:r>
                  <w:proofErr w:type="spellEnd"/>
                </w:p>
                <w:p w:rsidR="00E82D21" w:rsidRPr="00D116D2" w:rsidRDefault="00E82D21" w:rsidP="00350396">
                  <w:pPr>
                    <w:jc w:val="center"/>
                    <w:rPr>
                      <w:rFonts w:ascii="Times New Roman" w:hAnsi="Times New Roman" w:cs="Times New Roman"/>
                      <w:lang w:eastAsia="lt-LT"/>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lang w:eastAsia="lt-LT"/>
                    </w:rPr>
                  </w:pPr>
                  <w:proofErr w:type="spellStart"/>
                  <w:r w:rsidRPr="00D116D2">
                    <w:rPr>
                      <w:rFonts w:ascii="Times New Roman" w:hAnsi="Times New Roman" w:cs="Times New Roman"/>
                      <w:lang w:eastAsia="lt-LT"/>
                    </w:rPr>
                    <w:t>sky</w:t>
                  </w:r>
                  <w:r w:rsidR="005C3BB5">
                    <w:rPr>
                      <w:rFonts w:ascii="Times New Roman" w:hAnsi="Times New Roman" w:cs="Times New Roman"/>
                      <w:lang w:eastAsia="lt-LT"/>
                    </w:rPr>
                    <w:t>-</w:t>
                  </w:r>
                  <w:r w:rsidRPr="00D116D2">
                    <w:rPr>
                      <w:rFonts w:ascii="Times New Roman" w:hAnsi="Times New Roman" w:cs="Times New Roman"/>
                      <w:lang w:eastAsia="lt-LT"/>
                    </w:rPr>
                    <w:t>riaus</w:t>
                  </w:r>
                  <w:proofErr w:type="spellEnd"/>
                  <w:r w:rsidRPr="00D116D2">
                    <w:rPr>
                      <w:rFonts w:ascii="Times New Roman" w:hAnsi="Times New Roman" w:cs="Times New Roman"/>
                      <w:lang w:eastAsia="lt-LT"/>
                    </w:rPr>
                    <w:t xml:space="preserve"> pirmi</w:t>
                  </w:r>
                  <w:r w:rsidR="005C3BB5">
                    <w:rPr>
                      <w:rFonts w:ascii="Times New Roman" w:hAnsi="Times New Roman" w:cs="Times New Roman"/>
                      <w:lang w:eastAsia="lt-LT"/>
                    </w:rPr>
                    <w:t>-</w:t>
                  </w:r>
                  <w:proofErr w:type="spellStart"/>
                  <w:r w:rsidRPr="00D116D2">
                    <w:rPr>
                      <w:rFonts w:ascii="Times New Roman" w:hAnsi="Times New Roman" w:cs="Times New Roman"/>
                      <w:lang w:eastAsia="lt-LT"/>
                    </w:rPr>
                    <w:t>ninko</w:t>
                  </w:r>
                  <w:proofErr w:type="spellEnd"/>
                </w:p>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t xml:space="preserve">ar jį </w:t>
                  </w:r>
                  <w:proofErr w:type="spellStart"/>
                  <w:r w:rsidRPr="00D116D2">
                    <w:rPr>
                      <w:rFonts w:ascii="Times New Roman" w:hAnsi="Times New Roman" w:cs="Times New Roman"/>
                      <w:lang w:eastAsia="lt-LT"/>
                    </w:rPr>
                    <w:t>pava</w:t>
                  </w:r>
                  <w:r w:rsidR="005C3BB5">
                    <w:rPr>
                      <w:rFonts w:ascii="Times New Roman" w:hAnsi="Times New Roman" w:cs="Times New Roman"/>
                      <w:lang w:eastAsia="lt-LT"/>
                    </w:rPr>
                    <w:t>-</w:t>
                  </w:r>
                  <w:r w:rsidRPr="00D116D2">
                    <w:rPr>
                      <w:rFonts w:ascii="Times New Roman" w:hAnsi="Times New Roman" w:cs="Times New Roman"/>
                      <w:lang w:eastAsia="lt-LT"/>
                    </w:rPr>
                    <w:t>duo</w:t>
                  </w:r>
                  <w:r w:rsidR="005C3BB5">
                    <w:rPr>
                      <w:rFonts w:ascii="Times New Roman" w:hAnsi="Times New Roman" w:cs="Times New Roman"/>
                      <w:lang w:eastAsia="lt-LT"/>
                    </w:rPr>
                    <w:t>-</w:t>
                  </w:r>
                  <w:r w:rsidRPr="00D116D2">
                    <w:rPr>
                      <w:rFonts w:ascii="Times New Roman" w:hAnsi="Times New Roman" w:cs="Times New Roman"/>
                      <w:lang w:eastAsia="lt-LT"/>
                    </w:rPr>
                    <w:t>jan</w:t>
                  </w:r>
                  <w:proofErr w:type="spellEnd"/>
                  <w:r w:rsidRPr="00D116D2">
                    <w:rPr>
                      <w:rFonts w:ascii="Times New Roman" w:hAnsi="Times New Roman" w:cs="Times New Roman"/>
                      <w:lang w:eastAsia="lt-LT"/>
                    </w:rPr>
                    <w:t>-</w:t>
                  </w:r>
                  <w:proofErr w:type="spellStart"/>
                  <w:r w:rsidRPr="00D116D2">
                    <w:rPr>
                      <w:rFonts w:ascii="Times New Roman" w:hAnsi="Times New Roman" w:cs="Times New Roman"/>
                      <w:lang w:eastAsia="lt-LT"/>
                    </w:rPr>
                    <w:t>čiojo</w:t>
                  </w:r>
                  <w:proofErr w:type="spellEnd"/>
                </w:p>
                <w:p w:rsidR="00E82D21" w:rsidRPr="00D116D2" w:rsidRDefault="00E82D21" w:rsidP="00350396">
                  <w:pPr>
                    <w:jc w:val="center"/>
                    <w:rPr>
                      <w:rFonts w:ascii="Times New Roman" w:hAnsi="Times New Roman" w:cs="Times New Roman"/>
                      <w:lang w:eastAsia="lt-LT"/>
                    </w:rPr>
                  </w:pPr>
                </w:p>
              </w:tc>
              <w:tc>
                <w:tcPr>
                  <w:tcW w:w="7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t>teisė</w:t>
                  </w:r>
                  <w:r w:rsidR="005C3BB5">
                    <w:rPr>
                      <w:rFonts w:ascii="Times New Roman" w:hAnsi="Times New Roman" w:cs="Times New Roman"/>
                      <w:lang w:eastAsia="lt-LT"/>
                    </w:rPr>
                    <w:t>-</w:t>
                  </w:r>
                  <w:r w:rsidRPr="00D116D2">
                    <w:rPr>
                      <w:rFonts w:ascii="Times New Roman" w:hAnsi="Times New Roman" w:cs="Times New Roman"/>
                      <w:lang w:eastAsia="lt-LT"/>
                    </w:rPr>
                    <w:t>jo</w:t>
                  </w:r>
                </w:p>
              </w:tc>
            </w:tr>
            <w:tr w:rsidR="00E82D21" w:rsidRPr="002F3688" w:rsidTr="0035039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lastRenderedPageBreak/>
                    <w:t>1.</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E82D21" w:rsidRPr="00D116D2" w:rsidRDefault="00E82D21" w:rsidP="00350396">
                  <w:pPr>
                    <w:rPr>
                      <w:rFonts w:ascii="Times New Roman" w:hAnsi="Times New Roman" w:cs="Times New Roman"/>
                      <w:lang w:eastAsia="lt-LT"/>
                    </w:rPr>
                  </w:pPr>
                  <w:proofErr w:type="spellStart"/>
                  <w:r w:rsidRPr="00D116D2">
                    <w:rPr>
                      <w:rFonts w:ascii="Times New Roman" w:hAnsi="Times New Roman" w:cs="Times New Roman"/>
                      <w:lang w:eastAsia="lt-LT"/>
                    </w:rPr>
                    <w:t>Lie</w:t>
                  </w:r>
                  <w:r w:rsidR="002F3688">
                    <w:rPr>
                      <w:rFonts w:ascii="Times New Roman" w:hAnsi="Times New Roman" w:cs="Times New Roman"/>
                      <w:lang w:eastAsia="lt-LT"/>
                    </w:rPr>
                    <w:t>-</w:t>
                  </w:r>
                  <w:r w:rsidRPr="00D116D2">
                    <w:rPr>
                      <w:rFonts w:ascii="Times New Roman" w:hAnsi="Times New Roman" w:cs="Times New Roman"/>
                      <w:lang w:eastAsia="lt-LT"/>
                    </w:rPr>
                    <w:t>tuvos</w:t>
                  </w:r>
                  <w:proofErr w:type="spellEnd"/>
                  <w:r w:rsidRPr="00D116D2">
                    <w:rPr>
                      <w:rFonts w:ascii="Times New Roman" w:hAnsi="Times New Roman" w:cs="Times New Roman"/>
                      <w:lang w:eastAsia="lt-LT"/>
                    </w:rPr>
                    <w:t xml:space="preserve"> Aukščiau</w:t>
                  </w:r>
                  <w:r w:rsidR="002F3688">
                    <w:rPr>
                      <w:rFonts w:ascii="Times New Roman" w:hAnsi="Times New Roman" w:cs="Times New Roman"/>
                      <w:lang w:eastAsia="lt-LT"/>
                    </w:rPr>
                    <w:t>-</w:t>
                  </w:r>
                  <w:proofErr w:type="spellStart"/>
                  <w:r w:rsidRPr="00D116D2">
                    <w:rPr>
                      <w:rFonts w:ascii="Times New Roman" w:hAnsi="Times New Roman" w:cs="Times New Roman"/>
                      <w:lang w:eastAsia="lt-LT"/>
                    </w:rPr>
                    <w:t>siasis</w:t>
                  </w:r>
                  <w:proofErr w:type="spellEnd"/>
                  <w:r w:rsidRPr="00D116D2">
                    <w:rPr>
                      <w:rFonts w:ascii="Times New Roman" w:hAnsi="Times New Roman" w:cs="Times New Roman"/>
                      <w:lang w:eastAsia="lt-LT"/>
                    </w:rPr>
                    <w:t xml:space="preserve"> Teis</w:t>
                  </w:r>
                  <w:r w:rsidR="002F3688">
                    <w:rPr>
                      <w:rFonts w:ascii="Times New Roman" w:hAnsi="Times New Roman" w:cs="Times New Roman"/>
                      <w:lang w:eastAsia="lt-LT"/>
                    </w:rPr>
                    <w:t>-</w:t>
                  </w:r>
                  <w:proofErr w:type="spellStart"/>
                  <w:r w:rsidRPr="00D116D2">
                    <w:rPr>
                      <w:rFonts w:ascii="Times New Roman" w:hAnsi="Times New Roman" w:cs="Times New Roman"/>
                      <w:lang w:eastAsia="lt-LT"/>
                    </w:rPr>
                    <w:t>mas</w:t>
                  </w:r>
                  <w:proofErr w:type="spellEnd"/>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strike/>
                      <w:lang w:eastAsia="lt-LT"/>
                    </w:rPr>
                  </w:pPr>
                  <w:r w:rsidRPr="00D116D2">
                    <w:rPr>
                      <w:rFonts w:ascii="Times New Roman" w:hAnsi="Times New Roman" w:cs="Times New Roman"/>
                      <w:strike/>
                      <w:lang w:eastAsia="lt-LT"/>
                    </w:rPr>
                    <w:t>21,7</w:t>
                  </w:r>
                </w:p>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color w:val="FF0000"/>
                      <w:lang w:eastAsia="lt-LT"/>
                    </w:rPr>
                    <w:t>45,00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strike/>
                      <w:lang w:eastAsia="lt-LT"/>
                    </w:rPr>
                  </w:pPr>
                  <w:r w:rsidRPr="00D116D2">
                    <w:rPr>
                      <w:rFonts w:ascii="Times New Roman" w:hAnsi="Times New Roman" w:cs="Times New Roman"/>
                      <w:strike/>
                      <w:lang w:eastAsia="lt-LT"/>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strike/>
                      <w:lang w:eastAsia="lt-LT"/>
                    </w:rPr>
                  </w:pPr>
                  <w:r w:rsidRPr="00D116D2">
                    <w:rPr>
                      <w:rFonts w:ascii="Times New Roman" w:hAnsi="Times New Roman" w:cs="Times New Roman"/>
                      <w:strike/>
                      <w:lang w:eastAsia="lt-LT"/>
                    </w:rPr>
                    <w:t>20,2</w:t>
                  </w:r>
                </w:p>
                <w:p w:rsidR="00E82D21" w:rsidRPr="00D116D2" w:rsidRDefault="00E82D21" w:rsidP="00350396">
                  <w:pPr>
                    <w:jc w:val="center"/>
                    <w:rPr>
                      <w:rFonts w:ascii="Times New Roman" w:hAnsi="Times New Roman" w:cs="Times New Roman"/>
                      <w:color w:val="FF0000"/>
                      <w:lang w:eastAsia="lt-LT"/>
                    </w:rPr>
                  </w:pPr>
                  <w:r w:rsidRPr="00D116D2">
                    <w:rPr>
                      <w:rFonts w:ascii="Times New Roman" w:hAnsi="Times New Roman" w:cs="Times New Roman"/>
                      <w:color w:val="FF0000"/>
                      <w:lang w:eastAsia="lt-LT"/>
                    </w:rPr>
                    <w:t>42,50</w:t>
                  </w:r>
                </w:p>
              </w:tc>
              <w:tc>
                <w:tcPr>
                  <w:tcW w:w="80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strike/>
                      <w:lang w:eastAsia="lt-LT"/>
                    </w:rPr>
                  </w:pPr>
                  <w:r w:rsidRPr="00D116D2">
                    <w:rPr>
                      <w:rFonts w:ascii="Times New Roman" w:hAnsi="Times New Roman" w:cs="Times New Roman"/>
                      <w:strike/>
                      <w:lang w:eastAsia="lt-LT"/>
                    </w:rPr>
                    <w:t>19,2</w:t>
                  </w:r>
                </w:p>
                <w:p w:rsidR="00E82D21" w:rsidRPr="00D116D2" w:rsidRDefault="00E82D21" w:rsidP="00350396">
                  <w:pPr>
                    <w:jc w:val="center"/>
                    <w:rPr>
                      <w:rFonts w:ascii="Times New Roman" w:hAnsi="Times New Roman" w:cs="Times New Roman"/>
                      <w:color w:val="FF0000"/>
                      <w:lang w:eastAsia="lt-LT"/>
                    </w:rPr>
                  </w:pPr>
                  <w:r w:rsidRPr="00D116D2">
                    <w:rPr>
                      <w:rFonts w:ascii="Times New Roman" w:hAnsi="Times New Roman" w:cs="Times New Roman"/>
                      <w:color w:val="FF0000"/>
                      <w:lang w:eastAsia="lt-LT"/>
                    </w:rPr>
                    <w:t>40,00</w:t>
                  </w:r>
                </w:p>
              </w:tc>
            </w:tr>
            <w:tr w:rsidR="00E82D21" w:rsidRPr="002F3688" w:rsidTr="0035039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t>2.</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E82D21" w:rsidRPr="00D116D2" w:rsidRDefault="00E82D21" w:rsidP="00350396">
                  <w:pPr>
                    <w:rPr>
                      <w:rFonts w:ascii="Times New Roman" w:hAnsi="Times New Roman" w:cs="Times New Roman"/>
                      <w:lang w:eastAsia="lt-LT"/>
                    </w:rPr>
                  </w:pPr>
                  <w:proofErr w:type="spellStart"/>
                  <w:r w:rsidRPr="00D116D2">
                    <w:rPr>
                      <w:rFonts w:ascii="Times New Roman" w:hAnsi="Times New Roman" w:cs="Times New Roman"/>
                      <w:lang w:eastAsia="lt-LT"/>
                    </w:rPr>
                    <w:t>Lie</w:t>
                  </w:r>
                  <w:r w:rsidR="002F3688">
                    <w:rPr>
                      <w:rFonts w:ascii="Times New Roman" w:hAnsi="Times New Roman" w:cs="Times New Roman"/>
                      <w:lang w:eastAsia="lt-LT"/>
                    </w:rPr>
                    <w:t>-</w:t>
                  </w:r>
                  <w:r w:rsidRPr="00D116D2">
                    <w:rPr>
                      <w:rFonts w:ascii="Times New Roman" w:hAnsi="Times New Roman" w:cs="Times New Roman"/>
                      <w:lang w:eastAsia="lt-LT"/>
                    </w:rPr>
                    <w:t>tuvos</w:t>
                  </w:r>
                  <w:proofErr w:type="spellEnd"/>
                  <w:r w:rsidRPr="00D116D2">
                    <w:rPr>
                      <w:rFonts w:ascii="Times New Roman" w:hAnsi="Times New Roman" w:cs="Times New Roman"/>
                      <w:lang w:eastAsia="lt-LT"/>
                    </w:rPr>
                    <w:t xml:space="preserve"> </w:t>
                  </w:r>
                  <w:proofErr w:type="spellStart"/>
                  <w:r w:rsidRPr="00D116D2">
                    <w:rPr>
                      <w:rFonts w:ascii="Times New Roman" w:hAnsi="Times New Roman" w:cs="Times New Roman"/>
                      <w:lang w:eastAsia="lt-LT"/>
                    </w:rPr>
                    <w:t>vy</w:t>
                  </w:r>
                  <w:r w:rsidR="002F3688">
                    <w:rPr>
                      <w:rFonts w:ascii="Times New Roman" w:hAnsi="Times New Roman" w:cs="Times New Roman"/>
                      <w:lang w:eastAsia="lt-LT"/>
                    </w:rPr>
                    <w:t>-</w:t>
                  </w:r>
                  <w:r w:rsidRPr="00D116D2">
                    <w:rPr>
                      <w:rFonts w:ascii="Times New Roman" w:hAnsi="Times New Roman" w:cs="Times New Roman"/>
                      <w:lang w:eastAsia="lt-LT"/>
                    </w:rPr>
                    <w:t>riau</w:t>
                  </w:r>
                  <w:r w:rsidR="002F3688">
                    <w:rPr>
                      <w:rFonts w:ascii="Times New Roman" w:hAnsi="Times New Roman" w:cs="Times New Roman"/>
                      <w:lang w:eastAsia="lt-LT"/>
                    </w:rPr>
                    <w:t>-</w:t>
                  </w:r>
                  <w:r w:rsidRPr="00D116D2">
                    <w:rPr>
                      <w:rFonts w:ascii="Times New Roman" w:hAnsi="Times New Roman" w:cs="Times New Roman"/>
                      <w:lang w:eastAsia="lt-LT"/>
                    </w:rPr>
                    <w:t>siasis</w:t>
                  </w:r>
                  <w:proofErr w:type="spellEnd"/>
                  <w:r w:rsidRPr="00D116D2">
                    <w:rPr>
                      <w:rFonts w:ascii="Times New Roman" w:hAnsi="Times New Roman" w:cs="Times New Roman"/>
                      <w:lang w:eastAsia="lt-LT"/>
                    </w:rPr>
                    <w:t xml:space="preserve"> </w:t>
                  </w:r>
                  <w:proofErr w:type="spellStart"/>
                  <w:r w:rsidRPr="00D116D2">
                    <w:rPr>
                      <w:rFonts w:ascii="Times New Roman" w:hAnsi="Times New Roman" w:cs="Times New Roman"/>
                      <w:lang w:eastAsia="lt-LT"/>
                    </w:rPr>
                    <w:t>ad</w:t>
                  </w:r>
                  <w:r w:rsidR="002F3688">
                    <w:rPr>
                      <w:rFonts w:ascii="Times New Roman" w:hAnsi="Times New Roman" w:cs="Times New Roman"/>
                      <w:lang w:eastAsia="lt-LT"/>
                    </w:rPr>
                    <w:t>-</w:t>
                  </w:r>
                  <w:r w:rsidRPr="00D116D2">
                    <w:rPr>
                      <w:rFonts w:ascii="Times New Roman" w:hAnsi="Times New Roman" w:cs="Times New Roman"/>
                      <w:lang w:eastAsia="lt-LT"/>
                    </w:rPr>
                    <w:t>mi</w:t>
                  </w:r>
                  <w:r w:rsidR="002F3688">
                    <w:rPr>
                      <w:rFonts w:ascii="Times New Roman" w:hAnsi="Times New Roman" w:cs="Times New Roman"/>
                      <w:lang w:eastAsia="lt-LT"/>
                    </w:rPr>
                    <w:t>-</w:t>
                  </w:r>
                  <w:r w:rsidRPr="00D116D2">
                    <w:rPr>
                      <w:rFonts w:ascii="Times New Roman" w:hAnsi="Times New Roman" w:cs="Times New Roman"/>
                      <w:lang w:eastAsia="lt-LT"/>
                    </w:rPr>
                    <w:t>nist</w:t>
                  </w:r>
                  <w:proofErr w:type="spellEnd"/>
                  <w:r w:rsidR="002F3688">
                    <w:rPr>
                      <w:rFonts w:ascii="Times New Roman" w:hAnsi="Times New Roman" w:cs="Times New Roman"/>
                      <w:lang w:eastAsia="lt-LT"/>
                    </w:rPr>
                    <w:t>-</w:t>
                  </w:r>
                  <w:proofErr w:type="spellStart"/>
                  <w:r w:rsidRPr="00D116D2">
                    <w:rPr>
                      <w:rFonts w:ascii="Times New Roman" w:hAnsi="Times New Roman" w:cs="Times New Roman"/>
                      <w:lang w:eastAsia="lt-LT"/>
                    </w:rPr>
                    <w:lastRenderedPageBreak/>
                    <w:t>raci</w:t>
                  </w:r>
                  <w:r w:rsidR="002F3688">
                    <w:rPr>
                      <w:rFonts w:ascii="Times New Roman" w:hAnsi="Times New Roman" w:cs="Times New Roman"/>
                      <w:lang w:eastAsia="lt-LT"/>
                    </w:rPr>
                    <w:t>-</w:t>
                  </w:r>
                  <w:r w:rsidRPr="00D116D2">
                    <w:rPr>
                      <w:rFonts w:ascii="Times New Roman" w:hAnsi="Times New Roman" w:cs="Times New Roman"/>
                      <w:lang w:eastAsia="lt-LT"/>
                    </w:rPr>
                    <w:t>nis</w:t>
                  </w:r>
                  <w:proofErr w:type="spellEnd"/>
                  <w:r w:rsidRPr="00D116D2">
                    <w:rPr>
                      <w:rFonts w:ascii="Times New Roman" w:hAnsi="Times New Roman" w:cs="Times New Roman"/>
                      <w:lang w:eastAsia="lt-LT"/>
                    </w:rPr>
                    <w:t xml:space="preserve"> teis</w:t>
                  </w:r>
                  <w:r w:rsidR="002F3688">
                    <w:rPr>
                      <w:rFonts w:ascii="Times New Roman" w:hAnsi="Times New Roman" w:cs="Times New Roman"/>
                      <w:lang w:eastAsia="lt-LT"/>
                    </w:rPr>
                    <w:t>-</w:t>
                  </w:r>
                  <w:proofErr w:type="spellStart"/>
                  <w:r w:rsidRPr="00D116D2">
                    <w:rPr>
                      <w:rFonts w:ascii="Times New Roman" w:hAnsi="Times New Roman" w:cs="Times New Roman"/>
                      <w:lang w:eastAsia="lt-LT"/>
                    </w:rPr>
                    <w:t>mas</w:t>
                  </w:r>
                  <w:proofErr w:type="spellEnd"/>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strike/>
                      <w:lang w:eastAsia="lt-LT"/>
                    </w:rPr>
                  </w:pPr>
                  <w:r w:rsidRPr="00D116D2">
                    <w:rPr>
                      <w:rFonts w:ascii="Times New Roman" w:hAnsi="Times New Roman" w:cs="Times New Roman"/>
                      <w:strike/>
                      <w:lang w:eastAsia="lt-LT"/>
                    </w:rPr>
                    <w:lastRenderedPageBreak/>
                    <w:t>20,9</w:t>
                  </w:r>
                </w:p>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color w:val="FF0000"/>
                      <w:lang w:eastAsia="lt-LT"/>
                    </w:rPr>
                    <w:t>45,00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strike/>
                      <w:lang w:eastAsia="lt-LT"/>
                    </w:rPr>
                  </w:pPr>
                  <w:r w:rsidRPr="00D116D2">
                    <w:rPr>
                      <w:rFonts w:ascii="Times New Roman" w:hAnsi="Times New Roman" w:cs="Times New Roman"/>
                      <w:strike/>
                      <w:lang w:eastAsia="lt-LT"/>
                    </w:rPr>
                    <w:t>19,7</w:t>
                  </w:r>
                </w:p>
                <w:p w:rsidR="00E82D21" w:rsidRPr="00D116D2" w:rsidRDefault="00E82D21" w:rsidP="00350396">
                  <w:pPr>
                    <w:jc w:val="center"/>
                    <w:rPr>
                      <w:rFonts w:ascii="Times New Roman" w:hAnsi="Times New Roman" w:cs="Times New Roman"/>
                      <w:color w:val="FF0000"/>
                      <w:lang w:eastAsia="lt-LT"/>
                    </w:rPr>
                  </w:pPr>
                  <w:r w:rsidRPr="00D116D2">
                    <w:rPr>
                      <w:rFonts w:ascii="Times New Roman" w:hAnsi="Times New Roman" w:cs="Times New Roman"/>
                      <w:color w:val="FF0000"/>
                      <w:lang w:eastAsia="lt-LT"/>
                    </w:rPr>
                    <w:t>42,50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strike/>
                      <w:lang w:eastAsia="lt-LT"/>
                    </w:rPr>
                  </w:pPr>
                  <w:r w:rsidRPr="00D116D2">
                    <w:rPr>
                      <w:rFonts w:ascii="Times New Roman" w:hAnsi="Times New Roman" w:cs="Times New Roman"/>
                      <w:strike/>
                      <w:lang w:eastAsia="lt-LT"/>
                    </w:rPr>
                    <w:t>–</w:t>
                  </w:r>
                </w:p>
              </w:tc>
              <w:tc>
                <w:tcPr>
                  <w:tcW w:w="80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strike/>
                      <w:lang w:eastAsia="lt-LT"/>
                    </w:rPr>
                  </w:pPr>
                  <w:r w:rsidRPr="00D116D2">
                    <w:rPr>
                      <w:rFonts w:ascii="Times New Roman" w:hAnsi="Times New Roman" w:cs="Times New Roman"/>
                      <w:strike/>
                      <w:lang w:eastAsia="lt-LT"/>
                    </w:rPr>
                    <w:t>18,7</w:t>
                  </w:r>
                </w:p>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color w:val="FF0000"/>
                      <w:lang w:eastAsia="lt-LT"/>
                    </w:rPr>
                    <w:t>40,00</w:t>
                  </w:r>
                </w:p>
              </w:tc>
            </w:tr>
            <w:tr w:rsidR="00E82D21" w:rsidRPr="002F3688" w:rsidTr="0035039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lastRenderedPageBreak/>
                    <w:t>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E82D21" w:rsidRPr="00D116D2" w:rsidRDefault="00E82D21" w:rsidP="00350396">
                  <w:pPr>
                    <w:rPr>
                      <w:rFonts w:ascii="Times New Roman" w:hAnsi="Times New Roman" w:cs="Times New Roman"/>
                      <w:lang w:eastAsia="lt-LT"/>
                    </w:rPr>
                  </w:pPr>
                  <w:proofErr w:type="spellStart"/>
                  <w:r w:rsidRPr="00D116D2">
                    <w:rPr>
                      <w:rFonts w:ascii="Times New Roman" w:hAnsi="Times New Roman" w:cs="Times New Roman"/>
                      <w:lang w:eastAsia="lt-LT"/>
                    </w:rPr>
                    <w:t>Lie</w:t>
                  </w:r>
                  <w:r w:rsidR="002F3688">
                    <w:rPr>
                      <w:rFonts w:ascii="Times New Roman" w:hAnsi="Times New Roman" w:cs="Times New Roman"/>
                      <w:lang w:eastAsia="lt-LT"/>
                    </w:rPr>
                    <w:t>-</w:t>
                  </w:r>
                  <w:r w:rsidRPr="00D116D2">
                    <w:rPr>
                      <w:rFonts w:ascii="Times New Roman" w:hAnsi="Times New Roman" w:cs="Times New Roman"/>
                      <w:lang w:eastAsia="lt-LT"/>
                    </w:rPr>
                    <w:t>tuvos</w:t>
                  </w:r>
                  <w:proofErr w:type="spellEnd"/>
                  <w:r w:rsidRPr="00D116D2">
                    <w:rPr>
                      <w:rFonts w:ascii="Times New Roman" w:hAnsi="Times New Roman" w:cs="Times New Roman"/>
                      <w:lang w:eastAsia="lt-LT"/>
                    </w:rPr>
                    <w:t xml:space="preserve"> </w:t>
                  </w:r>
                  <w:proofErr w:type="spellStart"/>
                  <w:r w:rsidRPr="00D116D2">
                    <w:rPr>
                      <w:rFonts w:ascii="Times New Roman" w:hAnsi="Times New Roman" w:cs="Times New Roman"/>
                      <w:lang w:eastAsia="lt-LT"/>
                    </w:rPr>
                    <w:t>ape</w:t>
                  </w:r>
                  <w:r w:rsidR="002F3688">
                    <w:rPr>
                      <w:rFonts w:ascii="Times New Roman" w:hAnsi="Times New Roman" w:cs="Times New Roman"/>
                      <w:lang w:eastAsia="lt-LT"/>
                    </w:rPr>
                    <w:t>-</w:t>
                  </w:r>
                  <w:r w:rsidRPr="00D116D2">
                    <w:rPr>
                      <w:rFonts w:ascii="Times New Roman" w:hAnsi="Times New Roman" w:cs="Times New Roman"/>
                      <w:lang w:eastAsia="lt-LT"/>
                    </w:rPr>
                    <w:t>liaci</w:t>
                  </w:r>
                  <w:r w:rsidR="002F3688">
                    <w:rPr>
                      <w:rFonts w:ascii="Times New Roman" w:hAnsi="Times New Roman" w:cs="Times New Roman"/>
                      <w:lang w:eastAsia="lt-LT"/>
                    </w:rPr>
                    <w:t>-</w:t>
                  </w:r>
                  <w:r w:rsidRPr="00D116D2">
                    <w:rPr>
                      <w:rFonts w:ascii="Times New Roman" w:hAnsi="Times New Roman" w:cs="Times New Roman"/>
                      <w:lang w:eastAsia="lt-LT"/>
                    </w:rPr>
                    <w:t>nis</w:t>
                  </w:r>
                  <w:proofErr w:type="spellEnd"/>
                  <w:r w:rsidRPr="00D116D2">
                    <w:rPr>
                      <w:rFonts w:ascii="Times New Roman" w:hAnsi="Times New Roman" w:cs="Times New Roman"/>
                      <w:lang w:eastAsia="lt-LT"/>
                    </w:rPr>
                    <w:t xml:space="preserve"> teis</w:t>
                  </w:r>
                  <w:r w:rsidR="002F3688">
                    <w:rPr>
                      <w:rFonts w:ascii="Times New Roman" w:hAnsi="Times New Roman" w:cs="Times New Roman"/>
                      <w:lang w:eastAsia="lt-LT"/>
                    </w:rPr>
                    <w:t>-</w:t>
                  </w:r>
                  <w:proofErr w:type="spellStart"/>
                  <w:r w:rsidRPr="00D116D2">
                    <w:rPr>
                      <w:rFonts w:ascii="Times New Roman" w:hAnsi="Times New Roman" w:cs="Times New Roman"/>
                      <w:lang w:eastAsia="lt-LT"/>
                    </w:rPr>
                    <w:t>mas</w:t>
                  </w:r>
                  <w:proofErr w:type="spellEnd"/>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strike/>
                      <w:lang w:eastAsia="lt-LT"/>
                    </w:rPr>
                  </w:pPr>
                  <w:r w:rsidRPr="00D116D2">
                    <w:rPr>
                      <w:rFonts w:ascii="Times New Roman" w:hAnsi="Times New Roman" w:cs="Times New Roman"/>
                      <w:strike/>
                      <w:lang w:eastAsia="lt-LT"/>
                    </w:rPr>
                    <w:t>20,2</w:t>
                  </w:r>
                </w:p>
                <w:p w:rsidR="00E82D21" w:rsidRPr="00D116D2" w:rsidRDefault="00E82D21" w:rsidP="00350396">
                  <w:pPr>
                    <w:jc w:val="center"/>
                    <w:rPr>
                      <w:rFonts w:ascii="Times New Roman" w:hAnsi="Times New Roman" w:cs="Times New Roman"/>
                      <w:color w:val="FF0000"/>
                      <w:lang w:eastAsia="lt-LT"/>
                    </w:rPr>
                  </w:pPr>
                  <w:r w:rsidRPr="00D116D2">
                    <w:rPr>
                      <w:rFonts w:ascii="Times New Roman" w:hAnsi="Times New Roman" w:cs="Times New Roman"/>
                      <w:color w:val="FF0000"/>
                      <w:lang w:eastAsia="lt-LT"/>
                    </w:rPr>
                    <w:t>35,00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strike/>
                      <w:lang w:eastAsia="lt-LT"/>
                    </w:rPr>
                  </w:pPr>
                  <w:r w:rsidRPr="00D116D2">
                    <w:rPr>
                      <w:rFonts w:ascii="Times New Roman" w:hAnsi="Times New Roman" w:cs="Times New Roman"/>
                      <w:strike/>
                      <w:lang w:eastAsia="lt-LT"/>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strike/>
                      <w:lang w:eastAsia="lt-LT"/>
                    </w:rPr>
                  </w:pPr>
                  <w:r w:rsidRPr="00D116D2">
                    <w:rPr>
                      <w:rFonts w:ascii="Times New Roman" w:hAnsi="Times New Roman" w:cs="Times New Roman"/>
                      <w:strike/>
                      <w:lang w:eastAsia="lt-LT"/>
                    </w:rPr>
                    <w:t>19,2</w:t>
                  </w:r>
                </w:p>
                <w:p w:rsidR="00E82D21" w:rsidRPr="00D116D2" w:rsidRDefault="00E82D21" w:rsidP="00350396">
                  <w:pPr>
                    <w:jc w:val="center"/>
                    <w:rPr>
                      <w:rFonts w:ascii="Times New Roman" w:hAnsi="Times New Roman" w:cs="Times New Roman"/>
                      <w:color w:val="FF0000"/>
                      <w:lang w:eastAsia="lt-LT"/>
                    </w:rPr>
                  </w:pPr>
                  <w:r w:rsidRPr="00D116D2">
                    <w:rPr>
                      <w:rFonts w:ascii="Times New Roman" w:hAnsi="Times New Roman" w:cs="Times New Roman"/>
                      <w:color w:val="FF0000"/>
                      <w:lang w:eastAsia="lt-LT"/>
                    </w:rPr>
                    <w:t>32,5</w:t>
                  </w:r>
                </w:p>
              </w:tc>
              <w:tc>
                <w:tcPr>
                  <w:tcW w:w="80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strike/>
                      <w:lang w:eastAsia="lt-LT"/>
                    </w:rPr>
                  </w:pPr>
                  <w:r w:rsidRPr="00D116D2">
                    <w:rPr>
                      <w:rFonts w:ascii="Times New Roman" w:hAnsi="Times New Roman" w:cs="Times New Roman"/>
                      <w:strike/>
                      <w:lang w:eastAsia="lt-LT"/>
                    </w:rPr>
                    <w:t>18,2</w:t>
                  </w:r>
                </w:p>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color w:val="FF0000"/>
                      <w:lang w:eastAsia="lt-LT"/>
                    </w:rPr>
                    <w:t>30,0</w:t>
                  </w:r>
                </w:p>
              </w:tc>
            </w:tr>
            <w:tr w:rsidR="00E82D21" w:rsidRPr="002F3688" w:rsidTr="0035039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t>4.</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E82D21" w:rsidRPr="00D116D2" w:rsidRDefault="00E82D21" w:rsidP="00350396">
                  <w:pPr>
                    <w:rPr>
                      <w:rFonts w:ascii="Times New Roman" w:hAnsi="Times New Roman" w:cs="Times New Roman"/>
                      <w:lang w:eastAsia="lt-LT"/>
                    </w:rPr>
                  </w:pPr>
                  <w:proofErr w:type="spellStart"/>
                  <w:r w:rsidRPr="00D116D2">
                    <w:rPr>
                      <w:rFonts w:ascii="Times New Roman" w:hAnsi="Times New Roman" w:cs="Times New Roman"/>
                      <w:lang w:eastAsia="lt-LT"/>
                    </w:rPr>
                    <w:t>Apy</w:t>
                  </w:r>
                  <w:r w:rsidR="002F3688">
                    <w:rPr>
                      <w:rFonts w:ascii="Times New Roman" w:hAnsi="Times New Roman" w:cs="Times New Roman"/>
                      <w:lang w:eastAsia="lt-LT"/>
                    </w:rPr>
                    <w:t>-</w:t>
                  </w:r>
                  <w:r w:rsidRPr="00D116D2">
                    <w:rPr>
                      <w:rFonts w:ascii="Times New Roman" w:hAnsi="Times New Roman" w:cs="Times New Roman"/>
                      <w:lang w:eastAsia="lt-LT"/>
                    </w:rPr>
                    <w:t>gar</w:t>
                  </w:r>
                  <w:r w:rsidR="002F3688">
                    <w:rPr>
                      <w:rFonts w:ascii="Times New Roman" w:hAnsi="Times New Roman" w:cs="Times New Roman"/>
                      <w:lang w:eastAsia="lt-LT"/>
                    </w:rPr>
                    <w:t>-</w:t>
                  </w:r>
                  <w:r w:rsidRPr="00D116D2">
                    <w:rPr>
                      <w:rFonts w:ascii="Times New Roman" w:hAnsi="Times New Roman" w:cs="Times New Roman"/>
                      <w:lang w:eastAsia="lt-LT"/>
                    </w:rPr>
                    <w:t>dų</w:t>
                  </w:r>
                  <w:proofErr w:type="spellEnd"/>
                  <w:r w:rsidRPr="00D116D2">
                    <w:rPr>
                      <w:rFonts w:ascii="Times New Roman" w:hAnsi="Times New Roman" w:cs="Times New Roman"/>
                      <w:lang w:eastAsia="lt-LT"/>
                    </w:rPr>
                    <w:t xml:space="preserve"> teis</w:t>
                  </w:r>
                  <w:r w:rsidR="002F3688">
                    <w:rPr>
                      <w:rFonts w:ascii="Times New Roman" w:hAnsi="Times New Roman" w:cs="Times New Roman"/>
                      <w:lang w:eastAsia="lt-LT"/>
                    </w:rPr>
                    <w:t>-</w:t>
                  </w:r>
                  <w:proofErr w:type="spellStart"/>
                  <w:r w:rsidRPr="00D116D2">
                    <w:rPr>
                      <w:rFonts w:ascii="Times New Roman" w:hAnsi="Times New Roman" w:cs="Times New Roman"/>
                      <w:lang w:eastAsia="lt-LT"/>
                    </w:rPr>
                    <w:t>mai</w:t>
                  </w:r>
                  <w:proofErr w:type="spellEnd"/>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strike/>
                      <w:lang w:eastAsia="lt-LT"/>
                    </w:rPr>
                  </w:pPr>
                  <w:r w:rsidRPr="00D116D2">
                    <w:rPr>
                      <w:rFonts w:ascii="Times New Roman" w:hAnsi="Times New Roman" w:cs="Times New Roman"/>
                      <w:strike/>
                      <w:lang w:eastAsia="lt-LT"/>
                    </w:rPr>
                    <w:t>19,2</w:t>
                  </w:r>
                </w:p>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color w:val="FF0000"/>
                      <w:lang w:eastAsia="lt-LT"/>
                    </w:rPr>
                    <w:t>30,00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strike/>
                      <w:lang w:eastAsia="lt-LT"/>
                    </w:rPr>
                  </w:pPr>
                  <w:r w:rsidRPr="00D116D2">
                    <w:rPr>
                      <w:rFonts w:ascii="Times New Roman" w:hAnsi="Times New Roman" w:cs="Times New Roman"/>
                      <w:strike/>
                      <w:lang w:eastAsia="lt-LT"/>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strike/>
                      <w:lang w:eastAsia="lt-LT"/>
                    </w:rPr>
                  </w:pPr>
                  <w:r w:rsidRPr="00D116D2">
                    <w:rPr>
                      <w:rFonts w:ascii="Times New Roman" w:hAnsi="Times New Roman" w:cs="Times New Roman"/>
                      <w:strike/>
                      <w:lang w:eastAsia="lt-LT"/>
                    </w:rPr>
                    <w:t>18,2</w:t>
                  </w:r>
                </w:p>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color w:val="FF0000"/>
                      <w:lang w:eastAsia="lt-LT"/>
                    </w:rPr>
                    <w:t>27,5</w:t>
                  </w:r>
                </w:p>
              </w:tc>
              <w:tc>
                <w:tcPr>
                  <w:tcW w:w="80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strike/>
                      <w:lang w:eastAsia="lt-LT"/>
                    </w:rPr>
                  </w:pPr>
                  <w:r w:rsidRPr="00D116D2">
                    <w:rPr>
                      <w:rFonts w:ascii="Times New Roman" w:hAnsi="Times New Roman" w:cs="Times New Roman"/>
                      <w:strike/>
                      <w:lang w:eastAsia="lt-LT"/>
                    </w:rPr>
                    <w:t>17,2</w:t>
                  </w:r>
                </w:p>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color w:val="FF0000"/>
                      <w:lang w:eastAsia="lt-LT"/>
                    </w:rPr>
                    <w:t>25,00</w:t>
                  </w:r>
                </w:p>
              </w:tc>
            </w:tr>
            <w:tr w:rsidR="00E82D21" w:rsidRPr="002F3688" w:rsidTr="0035039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E82D21" w:rsidRPr="00D116D2" w:rsidRDefault="00E82D21" w:rsidP="00350396">
                  <w:pPr>
                    <w:rPr>
                      <w:rFonts w:ascii="Times New Roman" w:hAnsi="Times New Roman" w:cs="Times New Roman"/>
                      <w:lang w:eastAsia="lt-LT"/>
                    </w:rPr>
                  </w:pPr>
                  <w:proofErr w:type="spellStart"/>
                  <w:r w:rsidRPr="00D116D2">
                    <w:rPr>
                      <w:rFonts w:ascii="Times New Roman" w:hAnsi="Times New Roman" w:cs="Times New Roman"/>
                      <w:lang w:eastAsia="lt-LT"/>
                    </w:rPr>
                    <w:t>Apy</w:t>
                  </w:r>
                  <w:r w:rsidR="002F3688">
                    <w:rPr>
                      <w:rFonts w:ascii="Times New Roman" w:hAnsi="Times New Roman" w:cs="Times New Roman"/>
                      <w:lang w:eastAsia="lt-LT"/>
                    </w:rPr>
                    <w:t>-</w:t>
                  </w:r>
                  <w:r w:rsidRPr="00D116D2">
                    <w:rPr>
                      <w:rFonts w:ascii="Times New Roman" w:hAnsi="Times New Roman" w:cs="Times New Roman"/>
                      <w:lang w:eastAsia="lt-LT"/>
                    </w:rPr>
                    <w:t>gar</w:t>
                  </w:r>
                  <w:r w:rsidR="002F3688">
                    <w:rPr>
                      <w:rFonts w:ascii="Times New Roman" w:hAnsi="Times New Roman" w:cs="Times New Roman"/>
                      <w:lang w:eastAsia="lt-LT"/>
                    </w:rPr>
                    <w:t>-</w:t>
                  </w:r>
                  <w:r w:rsidRPr="00D116D2">
                    <w:rPr>
                      <w:rFonts w:ascii="Times New Roman" w:hAnsi="Times New Roman" w:cs="Times New Roman"/>
                      <w:lang w:eastAsia="lt-LT"/>
                    </w:rPr>
                    <w:t>dų</w:t>
                  </w:r>
                  <w:proofErr w:type="spellEnd"/>
                  <w:r w:rsidRPr="00D116D2">
                    <w:rPr>
                      <w:rFonts w:ascii="Times New Roman" w:hAnsi="Times New Roman" w:cs="Times New Roman"/>
                      <w:lang w:eastAsia="lt-LT"/>
                    </w:rPr>
                    <w:t xml:space="preserve"> </w:t>
                  </w:r>
                  <w:proofErr w:type="spellStart"/>
                  <w:r w:rsidRPr="00D116D2">
                    <w:rPr>
                      <w:rFonts w:ascii="Times New Roman" w:hAnsi="Times New Roman" w:cs="Times New Roman"/>
                      <w:lang w:eastAsia="lt-LT"/>
                    </w:rPr>
                    <w:t>ad</w:t>
                  </w:r>
                  <w:r w:rsidR="002F3688">
                    <w:rPr>
                      <w:rFonts w:ascii="Times New Roman" w:hAnsi="Times New Roman" w:cs="Times New Roman"/>
                      <w:lang w:eastAsia="lt-LT"/>
                    </w:rPr>
                    <w:t>-</w:t>
                  </w:r>
                  <w:r w:rsidRPr="00D116D2">
                    <w:rPr>
                      <w:rFonts w:ascii="Times New Roman" w:hAnsi="Times New Roman" w:cs="Times New Roman"/>
                      <w:lang w:eastAsia="lt-LT"/>
                    </w:rPr>
                    <w:t>mi</w:t>
                  </w:r>
                  <w:r w:rsidR="002F3688">
                    <w:rPr>
                      <w:rFonts w:ascii="Times New Roman" w:hAnsi="Times New Roman" w:cs="Times New Roman"/>
                      <w:lang w:eastAsia="lt-LT"/>
                    </w:rPr>
                    <w:t>-</w:t>
                  </w:r>
                  <w:r w:rsidRPr="00D116D2">
                    <w:rPr>
                      <w:rFonts w:ascii="Times New Roman" w:hAnsi="Times New Roman" w:cs="Times New Roman"/>
                      <w:lang w:eastAsia="lt-LT"/>
                    </w:rPr>
                    <w:t>nist</w:t>
                  </w:r>
                  <w:proofErr w:type="spellEnd"/>
                  <w:r w:rsidR="002F3688">
                    <w:rPr>
                      <w:rFonts w:ascii="Times New Roman" w:hAnsi="Times New Roman" w:cs="Times New Roman"/>
                      <w:lang w:eastAsia="lt-LT"/>
                    </w:rPr>
                    <w:t>-</w:t>
                  </w:r>
                  <w:proofErr w:type="spellStart"/>
                  <w:r w:rsidRPr="00D116D2">
                    <w:rPr>
                      <w:rFonts w:ascii="Times New Roman" w:hAnsi="Times New Roman" w:cs="Times New Roman"/>
                      <w:lang w:eastAsia="lt-LT"/>
                    </w:rPr>
                    <w:t>raci</w:t>
                  </w:r>
                  <w:r w:rsidR="002F3688">
                    <w:rPr>
                      <w:rFonts w:ascii="Times New Roman" w:hAnsi="Times New Roman" w:cs="Times New Roman"/>
                      <w:lang w:eastAsia="lt-LT"/>
                    </w:rPr>
                    <w:t>-</w:t>
                  </w:r>
                  <w:r w:rsidRPr="00D116D2">
                    <w:rPr>
                      <w:rFonts w:ascii="Times New Roman" w:hAnsi="Times New Roman" w:cs="Times New Roman"/>
                      <w:lang w:eastAsia="lt-LT"/>
                    </w:rPr>
                    <w:t>niai</w:t>
                  </w:r>
                  <w:proofErr w:type="spellEnd"/>
                  <w:r w:rsidRPr="00D116D2">
                    <w:rPr>
                      <w:rFonts w:ascii="Times New Roman" w:hAnsi="Times New Roman" w:cs="Times New Roman"/>
                      <w:lang w:eastAsia="lt-LT"/>
                    </w:rPr>
                    <w:t xml:space="preserve"> teis</w:t>
                  </w:r>
                  <w:r w:rsidR="002F3688">
                    <w:rPr>
                      <w:rFonts w:ascii="Times New Roman" w:hAnsi="Times New Roman" w:cs="Times New Roman"/>
                      <w:lang w:eastAsia="lt-LT"/>
                    </w:rPr>
                    <w:t>-</w:t>
                  </w:r>
                  <w:proofErr w:type="spellStart"/>
                  <w:r w:rsidRPr="00D116D2">
                    <w:rPr>
                      <w:rFonts w:ascii="Times New Roman" w:hAnsi="Times New Roman" w:cs="Times New Roman"/>
                      <w:lang w:eastAsia="lt-LT"/>
                    </w:rPr>
                    <w:t>mai</w:t>
                  </w:r>
                  <w:proofErr w:type="spellEnd"/>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t>19,2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t>18,2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t>–</w:t>
                  </w:r>
                </w:p>
              </w:tc>
              <w:tc>
                <w:tcPr>
                  <w:tcW w:w="80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t>17,2</w:t>
                  </w:r>
                </w:p>
              </w:tc>
            </w:tr>
            <w:tr w:rsidR="00E82D21" w:rsidRPr="002F3688" w:rsidTr="00350396">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t>6.</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E82D21" w:rsidRPr="00D116D2" w:rsidRDefault="00E82D21" w:rsidP="00350396">
                  <w:pPr>
                    <w:rPr>
                      <w:rFonts w:ascii="Times New Roman" w:hAnsi="Times New Roman" w:cs="Times New Roman"/>
                      <w:lang w:eastAsia="lt-LT"/>
                    </w:rPr>
                  </w:pPr>
                  <w:proofErr w:type="spellStart"/>
                  <w:r w:rsidRPr="00D116D2">
                    <w:rPr>
                      <w:rFonts w:ascii="Times New Roman" w:hAnsi="Times New Roman" w:cs="Times New Roman"/>
                      <w:lang w:eastAsia="lt-LT"/>
                    </w:rPr>
                    <w:t>Apy</w:t>
                  </w:r>
                  <w:r w:rsidR="002F3688">
                    <w:rPr>
                      <w:rFonts w:ascii="Times New Roman" w:hAnsi="Times New Roman" w:cs="Times New Roman"/>
                      <w:lang w:eastAsia="lt-LT"/>
                    </w:rPr>
                    <w:t>-</w:t>
                  </w:r>
                  <w:r w:rsidRPr="00D116D2">
                    <w:rPr>
                      <w:rFonts w:ascii="Times New Roman" w:hAnsi="Times New Roman" w:cs="Times New Roman"/>
                      <w:lang w:eastAsia="lt-LT"/>
                    </w:rPr>
                    <w:t>lin</w:t>
                  </w:r>
                  <w:r w:rsidR="002F3688">
                    <w:rPr>
                      <w:rFonts w:ascii="Times New Roman" w:hAnsi="Times New Roman" w:cs="Times New Roman"/>
                      <w:lang w:eastAsia="lt-LT"/>
                    </w:rPr>
                    <w:t>-</w:t>
                  </w:r>
                  <w:r w:rsidRPr="00D116D2">
                    <w:rPr>
                      <w:rFonts w:ascii="Times New Roman" w:hAnsi="Times New Roman" w:cs="Times New Roman"/>
                      <w:lang w:eastAsia="lt-LT"/>
                    </w:rPr>
                    <w:t>kių</w:t>
                  </w:r>
                  <w:proofErr w:type="spellEnd"/>
                  <w:r w:rsidRPr="00D116D2">
                    <w:rPr>
                      <w:rFonts w:ascii="Times New Roman" w:hAnsi="Times New Roman" w:cs="Times New Roman"/>
                      <w:lang w:eastAsia="lt-LT"/>
                    </w:rPr>
                    <w:t xml:space="preserve"> </w:t>
                  </w:r>
                  <w:r w:rsidRPr="00D116D2">
                    <w:rPr>
                      <w:rFonts w:ascii="Times New Roman" w:hAnsi="Times New Roman" w:cs="Times New Roman"/>
                      <w:lang w:eastAsia="lt-LT"/>
                    </w:rPr>
                    <w:lastRenderedPageBreak/>
                    <w:t>teis</w:t>
                  </w:r>
                  <w:r w:rsidR="002F3688">
                    <w:rPr>
                      <w:rFonts w:ascii="Times New Roman" w:hAnsi="Times New Roman" w:cs="Times New Roman"/>
                      <w:lang w:eastAsia="lt-LT"/>
                    </w:rPr>
                    <w:t>-</w:t>
                  </w:r>
                  <w:proofErr w:type="spellStart"/>
                  <w:r w:rsidRPr="00D116D2">
                    <w:rPr>
                      <w:rFonts w:ascii="Times New Roman" w:hAnsi="Times New Roman" w:cs="Times New Roman"/>
                      <w:lang w:eastAsia="lt-LT"/>
                    </w:rPr>
                    <w:t>mai</w:t>
                  </w:r>
                  <w:proofErr w:type="spellEnd"/>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lastRenderedPageBreak/>
                    <w:t>18,2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t>17,2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t>–</w:t>
                  </w:r>
                </w:p>
              </w:tc>
              <w:tc>
                <w:tcPr>
                  <w:tcW w:w="80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D21" w:rsidRPr="00D116D2" w:rsidRDefault="00E82D21" w:rsidP="00350396">
                  <w:pPr>
                    <w:jc w:val="center"/>
                    <w:rPr>
                      <w:rFonts w:ascii="Times New Roman" w:hAnsi="Times New Roman" w:cs="Times New Roman"/>
                      <w:lang w:eastAsia="lt-LT"/>
                    </w:rPr>
                  </w:pPr>
                  <w:r w:rsidRPr="00D116D2">
                    <w:rPr>
                      <w:rFonts w:ascii="Times New Roman" w:hAnsi="Times New Roman" w:cs="Times New Roman"/>
                      <w:lang w:eastAsia="lt-LT"/>
                    </w:rPr>
                    <w:t>16,2“</w:t>
                  </w:r>
                </w:p>
              </w:tc>
            </w:tr>
          </w:tbl>
          <w:p w:rsidR="00222829" w:rsidRPr="002F3688" w:rsidRDefault="00222829" w:rsidP="002979E8">
            <w:pPr>
              <w:tabs>
                <w:tab w:val="left" w:pos="709"/>
              </w:tabs>
              <w:jc w:val="both"/>
              <w:rPr>
                <w:rFonts w:ascii="Times New Roman" w:hAnsi="Times New Roman" w:cs="Times New Roman"/>
                <w:bCs/>
                <w:sz w:val="24"/>
                <w:szCs w:val="24"/>
                <w:lang w:eastAsia="lt-LT"/>
              </w:rPr>
            </w:pPr>
          </w:p>
          <w:p w:rsidR="002979E8" w:rsidRPr="002948B7" w:rsidRDefault="002979E8" w:rsidP="002979E8">
            <w:pPr>
              <w:tabs>
                <w:tab w:val="left" w:pos="709"/>
              </w:tabs>
              <w:jc w:val="both"/>
              <w:rPr>
                <w:rFonts w:ascii="Times New Roman" w:hAnsi="Times New Roman" w:cs="Times New Roman"/>
                <w:bCs/>
                <w:sz w:val="24"/>
                <w:szCs w:val="24"/>
                <w:lang w:eastAsia="lt-LT"/>
              </w:rPr>
            </w:pPr>
            <w:r w:rsidRPr="002948B7">
              <w:rPr>
                <w:rFonts w:ascii="Times New Roman" w:hAnsi="Times New Roman" w:cs="Times New Roman"/>
                <w:bCs/>
                <w:sz w:val="24"/>
                <w:szCs w:val="24"/>
                <w:lang w:eastAsia="lt-LT"/>
              </w:rPr>
              <w:t>Argumentai ir siūlymai:</w:t>
            </w:r>
          </w:p>
          <w:p w:rsidR="002979E8" w:rsidRPr="00A320AB" w:rsidRDefault="002979E8" w:rsidP="002979E8">
            <w:pPr>
              <w:pStyle w:val="Sraopastraipa"/>
              <w:numPr>
                <w:ilvl w:val="0"/>
                <w:numId w:val="2"/>
              </w:numPr>
              <w:tabs>
                <w:tab w:val="left" w:pos="709"/>
              </w:tabs>
              <w:ind w:left="0" w:firstLine="0"/>
              <w:jc w:val="both"/>
              <w:rPr>
                <w:rFonts w:ascii="Times New Roman" w:hAnsi="Times New Roman"/>
                <w:bCs/>
                <w:sz w:val="24"/>
                <w:szCs w:val="24"/>
                <w:lang w:eastAsia="lt-LT"/>
              </w:rPr>
            </w:pPr>
            <w:r w:rsidRPr="005841AC">
              <w:rPr>
                <w:rFonts w:ascii="Times New Roman" w:hAnsi="Times New Roman"/>
                <w:bCs/>
                <w:sz w:val="24"/>
                <w:szCs w:val="24"/>
                <w:lang w:eastAsia="lt-LT"/>
              </w:rPr>
              <w:t>Teisingas atlyginimų diversifikavimas sudarytų galimybes teisėjams siekti karjeros, tobulėti savo srityse ir bendrauti su visuomene</w:t>
            </w:r>
          </w:p>
          <w:p w:rsidR="002979E8" w:rsidRPr="00614FEA" w:rsidRDefault="002979E8" w:rsidP="002979E8">
            <w:pPr>
              <w:pStyle w:val="Sraopastraipa"/>
              <w:numPr>
                <w:ilvl w:val="0"/>
                <w:numId w:val="2"/>
              </w:numPr>
              <w:tabs>
                <w:tab w:val="left" w:pos="709"/>
              </w:tabs>
              <w:ind w:left="0" w:firstLine="0"/>
              <w:jc w:val="both"/>
              <w:rPr>
                <w:rFonts w:ascii="Times New Roman" w:hAnsi="Times New Roman"/>
                <w:bCs/>
                <w:sz w:val="24"/>
                <w:szCs w:val="24"/>
                <w:lang w:eastAsia="lt-LT"/>
              </w:rPr>
            </w:pPr>
            <w:r w:rsidRPr="00024D3C">
              <w:rPr>
                <w:rFonts w:ascii="Times New Roman" w:hAnsi="Times New Roman"/>
                <w:bCs/>
                <w:sz w:val="24"/>
                <w:szCs w:val="24"/>
                <w:lang w:eastAsia="lt-LT"/>
              </w:rPr>
              <w:t xml:space="preserve">Teisėjai priimantys neginčijamus sprendimus </w:t>
            </w:r>
            <w:r w:rsidRPr="00614FEA">
              <w:rPr>
                <w:rFonts w:ascii="Times New Roman" w:hAnsi="Times New Roman"/>
                <w:bCs/>
                <w:sz w:val="24"/>
                <w:szCs w:val="24"/>
                <w:lang w:eastAsia="lt-LT"/>
              </w:rPr>
              <w:t>negali uždirbti mažiau, nei daugelis valstybės įmonių vadovų, ar advokatai. Seimo tvirtinimas koeficientas neturėtų sakyti, kad mums tinka pigus teisingumas. O jei esi protingas teisėjas tai užsidirbk pats.</w:t>
            </w:r>
          </w:p>
          <w:p w:rsidR="002979E8" w:rsidRPr="00614FEA" w:rsidRDefault="002979E8" w:rsidP="002979E8">
            <w:pPr>
              <w:pStyle w:val="Sraopastraipa"/>
              <w:numPr>
                <w:ilvl w:val="0"/>
                <w:numId w:val="2"/>
              </w:numPr>
              <w:tabs>
                <w:tab w:val="left" w:pos="709"/>
              </w:tabs>
              <w:ind w:left="0" w:firstLine="0"/>
              <w:jc w:val="both"/>
              <w:rPr>
                <w:rFonts w:ascii="Times New Roman" w:hAnsi="Times New Roman"/>
                <w:bCs/>
                <w:sz w:val="24"/>
                <w:szCs w:val="24"/>
                <w:lang w:eastAsia="lt-LT"/>
              </w:rPr>
            </w:pPr>
            <w:r w:rsidRPr="00614FEA">
              <w:rPr>
                <w:rFonts w:ascii="Times New Roman" w:hAnsi="Times New Roman"/>
                <w:bCs/>
                <w:sz w:val="24"/>
                <w:szCs w:val="24"/>
                <w:lang w:eastAsia="lt-LT"/>
              </w:rPr>
              <w:t>Priedų mokėjimas pagal įstatyme sureguliuotus koeficientus išvaduotų teisėjus nuo viršininko nuomonės ir sudarytų galimybes priiminėti nepriklausomus sprendimus. Siūlome papildyti įstatymą.</w:t>
            </w:r>
          </w:p>
          <w:p w:rsidR="004410D4" w:rsidRPr="0067667F" w:rsidRDefault="004410D4" w:rsidP="002979E8">
            <w:pPr>
              <w:ind w:right="142"/>
              <w:jc w:val="both"/>
              <w:rPr>
                <w:rFonts w:ascii="Times New Roman" w:eastAsia="Times New Roman" w:hAnsi="Times New Roman" w:cs="Times New Roman"/>
                <w:sz w:val="24"/>
                <w:szCs w:val="24"/>
                <w:lang w:eastAsia="lt-LT"/>
              </w:rPr>
            </w:pPr>
          </w:p>
        </w:tc>
        <w:tc>
          <w:tcPr>
            <w:tcW w:w="7541" w:type="dxa"/>
          </w:tcPr>
          <w:p w:rsidR="0097502B" w:rsidRPr="0067667F" w:rsidRDefault="0097502B" w:rsidP="0097502B">
            <w:pPr>
              <w:jc w:val="both"/>
              <w:rPr>
                <w:rFonts w:ascii="Times New Roman" w:hAnsi="Times New Roman" w:cs="Times New Roman"/>
                <w:b/>
                <w:sz w:val="24"/>
                <w:szCs w:val="24"/>
              </w:rPr>
            </w:pPr>
            <w:r w:rsidRPr="0067667F">
              <w:rPr>
                <w:rFonts w:ascii="Times New Roman" w:hAnsi="Times New Roman" w:cs="Times New Roman"/>
                <w:b/>
                <w:sz w:val="24"/>
                <w:szCs w:val="24"/>
              </w:rPr>
              <w:lastRenderedPageBreak/>
              <w:t>Neatsižvelgta.</w:t>
            </w:r>
          </w:p>
          <w:p w:rsidR="00E857F5" w:rsidRPr="00A320AB" w:rsidRDefault="00B1366D" w:rsidP="00A15CA4">
            <w:pPr>
              <w:jc w:val="both"/>
              <w:rPr>
                <w:rFonts w:ascii="Times New Roman" w:hAnsi="Times New Roman" w:cs="Times New Roman"/>
                <w:color w:val="000000"/>
                <w:sz w:val="24"/>
                <w:szCs w:val="24"/>
              </w:rPr>
            </w:pPr>
            <w:r w:rsidRPr="006E423C">
              <w:rPr>
                <w:rFonts w:ascii="Times New Roman" w:hAnsi="Times New Roman" w:cs="Times New Roman"/>
                <w:sz w:val="24"/>
                <w:szCs w:val="24"/>
              </w:rPr>
              <w:t>A</w:t>
            </w:r>
            <w:r w:rsidR="006C0748" w:rsidRPr="002F3688">
              <w:rPr>
                <w:rFonts w:ascii="Times New Roman" w:hAnsi="Times New Roman" w:cs="Times New Roman"/>
                <w:sz w:val="24"/>
                <w:szCs w:val="24"/>
              </w:rPr>
              <w:t>tlyginim</w:t>
            </w:r>
            <w:r w:rsidRPr="002F3688">
              <w:rPr>
                <w:rFonts w:ascii="Times New Roman" w:hAnsi="Times New Roman" w:cs="Times New Roman"/>
                <w:sz w:val="24"/>
                <w:szCs w:val="24"/>
              </w:rPr>
              <w:t>ams</w:t>
            </w:r>
            <w:r w:rsidR="006C0748" w:rsidRPr="002F3688">
              <w:rPr>
                <w:rFonts w:ascii="Times New Roman" w:hAnsi="Times New Roman" w:cs="Times New Roman"/>
                <w:sz w:val="24"/>
                <w:szCs w:val="24"/>
              </w:rPr>
              <w:t xml:space="preserve"> / pareiginių algų koeficient</w:t>
            </w:r>
            <w:r w:rsidRPr="002F3688">
              <w:rPr>
                <w:rFonts w:ascii="Times New Roman" w:hAnsi="Times New Roman" w:cs="Times New Roman"/>
                <w:sz w:val="24"/>
                <w:szCs w:val="24"/>
              </w:rPr>
              <w:t>ams</w:t>
            </w:r>
            <w:r w:rsidR="006C0748" w:rsidRPr="002F3688">
              <w:rPr>
                <w:rFonts w:ascii="Times New Roman" w:hAnsi="Times New Roman" w:cs="Times New Roman"/>
                <w:sz w:val="24"/>
                <w:szCs w:val="24"/>
              </w:rPr>
              <w:t xml:space="preserve"> padidin</w:t>
            </w:r>
            <w:r w:rsidRPr="002F3688">
              <w:rPr>
                <w:rFonts w:ascii="Times New Roman" w:hAnsi="Times New Roman" w:cs="Times New Roman"/>
                <w:sz w:val="24"/>
                <w:szCs w:val="24"/>
              </w:rPr>
              <w:t>ti</w:t>
            </w:r>
            <w:r w:rsidR="006C0748" w:rsidRPr="002F3688">
              <w:rPr>
                <w:rFonts w:ascii="Times New Roman" w:hAnsi="Times New Roman" w:cs="Times New Roman"/>
                <w:sz w:val="24"/>
                <w:szCs w:val="24"/>
              </w:rPr>
              <w:t xml:space="preserve"> </w:t>
            </w:r>
            <w:r w:rsidR="004259F0" w:rsidRPr="002F3688">
              <w:rPr>
                <w:rFonts w:ascii="Times New Roman" w:hAnsi="Times New Roman" w:cs="Times New Roman"/>
                <w:sz w:val="24"/>
                <w:szCs w:val="24"/>
              </w:rPr>
              <w:t>reik</w:t>
            </w:r>
            <w:r w:rsidRPr="002F3688">
              <w:rPr>
                <w:rFonts w:ascii="Times New Roman" w:hAnsi="Times New Roman" w:cs="Times New Roman"/>
                <w:sz w:val="24"/>
                <w:szCs w:val="24"/>
              </w:rPr>
              <w:t>ė</w:t>
            </w:r>
            <w:r w:rsidR="004259F0" w:rsidRPr="002F3688">
              <w:rPr>
                <w:rFonts w:ascii="Times New Roman" w:hAnsi="Times New Roman" w:cs="Times New Roman"/>
                <w:sz w:val="24"/>
                <w:szCs w:val="24"/>
              </w:rPr>
              <w:t>tų didelių valstybės biudžeto lėšų</w:t>
            </w:r>
            <w:r w:rsidR="006C0748" w:rsidRPr="002F3688">
              <w:rPr>
                <w:rFonts w:ascii="Times New Roman" w:hAnsi="Times New Roman" w:cs="Times New Roman"/>
                <w:sz w:val="24"/>
                <w:szCs w:val="24"/>
              </w:rPr>
              <w:t xml:space="preserve">, </w:t>
            </w:r>
            <w:r w:rsidRPr="002F3688">
              <w:rPr>
                <w:rFonts w:ascii="Times New Roman" w:hAnsi="Times New Roman" w:cs="Times New Roman"/>
                <w:sz w:val="24"/>
                <w:szCs w:val="24"/>
              </w:rPr>
              <w:t>nes</w:t>
            </w:r>
            <w:r w:rsidR="004259F0" w:rsidRPr="002F3688">
              <w:rPr>
                <w:rFonts w:ascii="Times New Roman" w:hAnsi="Times New Roman" w:cs="Times New Roman"/>
                <w:sz w:val="24"/>
                <w:szCs w:val="24"/>
              </w:rPr>
              <w:t xml:space="preserve"> kai kurių teisėjų pareiginių algų koeficientus siūloma didinti daugiau nei dvigubai.</w:t>
            </w:r>
            <w:r w:rsidR="00A15CA4" w:rsidRPr="002F3688">
              <w:rPr>
                <w:rFonts w:ascii="Times New Roman" w:hAnsi="Times New Roman" w:cs="Times New Roman"/>
                <w:sz w:val="24"/>
                <w:szCs w:val="24"/>
              </w:rPr>
              <w:t xml:space="preserve"> Be to, didinti viešojo sektoriaus darbuotojų darbo užmokestį reikėtų </w:t>
            </w:r>
            <w:proofErr w:type="spellStart"/>
            <w:r w:rsidR="00A15CA4" w:rsidRPr="002F3688">
              <w:rPr>
                <w:rFonts w:ascii="Times New Roman" w:hAnsi="Times New Roman" w:cs="Times New Roman"/>
                <w:sz w:val="24"/>
                <w:szCs w:val="24"/>
              </w:rPr>
              <w:t>sistemiškai</w:t>
            </w:r>
            <w:proofErr w:type="spellEnd"/>
            <w:r w:rsidR="00A15CA4" w:rsidRPr="002F3688">
              <w:rPr>
                <w:rFonts w:ascii="Times New Roman" w:hAnsi="Times New Roman" w:cs="Times New Roman"/>
                <w:sz w:val="24"/>
                <w:szCs w:val="24"/>
              </w:rPr>
              <w:t>, neišskiriant tik vienos srities viešojo sektoriaus darbuotojų.</w:t>
            </w:r>
            <w:r w:rsidR="004259F0" w:rsidRPr="002F3688">
              <w:rPr>
                <w:rFonts w:ascii="Times New Roman" w:hAnsi="Times New Roman" w:cs="Times New Roman"/>
                <w:sz w:val="24"/>
                <w:szCs w:val="24"/>
              </w:rPr>
              <w:t xml:space="preserve"> </w:t>
            </w:r>
            <w:r w:rsidR="00A15CA4" w:rsidRPr="002F3688">
              <w:rPr>
                <w:rFonts w:ascii="Times New Roman" w:hAnsi="Times New Roman" w:cs="Times New Roman"/>
                <w:sz w:val="24"/>
                <w:szCs w:val="24"/>
              </w:rPr>
              <w:t xml:space="preserve">Kaip savo rašte nurodė Finansų ministerija, klausimas dėl </w:t>
            </w:r>
            <w:r w:rsidR="00A15CA4" w:rsidRPr="002F3688">
              <w:rPr>
                <w:rFonts w:ascii="Times New Roman" w:hAnsi="Times New Roman" w:cs="Times New Roman"/>
                <w:bCs/>
                <w:sz w:val="24"/>
                <w:szCs w:val="24"/>
              </w:rPr>
              <w:t xml:space="preserve">papildomų lėšų skyrimo teismams galėtų būti sprendžiamas </w:t>
            </w:r>
            <w:r w:rsidR="00E857F5" w:rsidRPr="002F3688">
              <w:rPr>
                <w:rFonts w:ascii="Times New Roman" w:hAnsi="Times New Roman" w:cs="Times New Roman"/>
                <w:bCs/>
                <w:sz w:val="24"/>
                <w:szCs w:val="24"/>
              </w:rPr>
              <w:t xml:space="preserve">ministrų </w:t>
            </w:r>
            <w:r w:rsidR="00A15CA4" w:rsidRPr="002F3688">
              <w:rPr>
                <w:rFonts w:ascii="Times New Roman" w:hAnsi="Times New Roman" w:cs="Times New Roman"/>
                <w:bCs/>
                <w:sz w:val="24"/>
                <w:szCs w:val="24"/>
              </w:rPr>
              <w:t>v</w:t>
            </w:r>
            <w:r w:rsidR="00A15CA4" w:rsidRPr="002F3688">
              <w:rPr>
                <w:rFonts w:ascii="Times New Roman" w:hAnsi="Times New Roman" w:cs="Times New Roman"/>
                <w:sz w:val="24"/>
                <w:szCs w:val="24"/>
              </w:rPr>
              <w:t xml:space="preserve">aldymo sričių </w:t>
            </w:r>
            <w:r w:rsidR="00E857F5" w:rsidRPr="00D116D2">
              <w:rPr>
                <w:rFonts w:ascii="Times New Roman" w:hAnsi="Times New Roman" w:cs="Times New Roman"/>
                <w:sz w:val="24"/>
                <w:szCs w:val="24"/>
              </w:rPr>
              <w:t xml:space="preserve">įstaigų atstovų </w:t>
            </w:r>
            <w:r w:rsidR="00A15CA4" w:rsidRPr="002F3688">
              <w:rPr>
                <w:rFonts w:ascii="Times New Roman" w:hAnsi="Times New Roman" w:cs="Times New Roman"/>
                <w:sz w:val="24"/>
                <w:szCs w:val="24"/>
              </w:rPr>
              <w:t xml:space="preserve">pasitarime dėl 2022–2024 metais planuojamų pasiekti rezultatų valstybės veiklos srityse, planuojamų vykdyti naujų pažangos priemonių ir papildomo lėšų poreikio tęstinės veiklos priemonėms vykdyti, viešųjų išlaidų peržiūrų </w:t>
            </w:r>
            <w:r w:rsidR="00A15CA4" w:rsidRPr="002948B7">
              <w:rPr>
                <w:rFonts w:ascii="Times New Roman" w:hAnsi="Times New Roman" w:cs="Times New Roman"/>
                <w:sz w:val="24"/>
                <w:szCs w:val="24"/>
              </w:rPr>
              <w:t xml:space="preserve">sričių, į kurį gali būti kviečiami dalyvauti </w:t>
            </w:r>
            <w:r w:rsidR="00E857F5" w:rsidRPr="005841AC">
              <w:rPr>
                <w:rFonts w:ascii="Times New Roman" w:hAnsi="Times New Roman" w:cs="Times New Roman"/>
                <w:sz w:val="24"/>
                <w:szCs w:val="24"/>
              </w:rPr>
              <w:t xml:space="preserve">ir </w:t>
            </w:r>
            <w:r w:rsidR="00A15CA4" w:rsidRPr="005841AC">
              <w:rPr>
                <w:rFonts w:ascii="Times New Roman" w:hAnsi="Times New Roman" w:cs="Times New Roman"/>
                <w:sz w:val="24"/>
                <w:szCs w:val="24"/>
              </w:rPr>
              <w:t>ne ministrų valdymo sričių įstaigų, kurių vadovai yra asignavimų valdytojai, vadovai ar jų įgalioti asmenys.</w:t>
            </w:r>
          </w:p>
          <w:p w:rsidR="00A15CA4" w:rsidRPr="00024D3C" w:rsidRDefault="00A15CA4" w:rsidP="004259F0">
            <w:pPr>
              <w:jc w:val="both"/>
              <w:rPr>
                <w:rFonts w:ascii="Times New Roman" w:hAnsi="Times New Roman" w:cs="Times New Roman"/>
                <w:sz w:val="24"/>
                <w:szCs w:val="24"/>
              </w:rPr>
            </w:pPr>
          </w:p>
        </w:tc>
      </w:tr>
    </w:tbl>
    <w:p w:rsidR="000B2D67" w:rsidRPr="00D116D2" w:rsidRDefault="000B2D67" w:rsidP="003A3BAF">
      <w:pPr>
        <w:rPr>
          <w:rFonts w:ascii="Times New Roman" w:hAnsi="Times New Roman" w:cs="Times New Roman"/>
          <w:sz w:val="24"/>
          <w:szCs w:val="24"/>
        </w:rPr>
      </w:pPr>
    </w:p>
    <w:sectPr w:rsidR="000B2D67" w:rsidRPr="00D116D2" w:rsidSect="005C10D6">
      <w:headerReference w:type="default" r:id="rId13"/>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4A5" w:rsidRDefault="006914A5" w:rsidP="00D854FF">
      <w:pPr>
        <w:spacing w:after="0" w:line="240" w:lineRule="auto"/>
      </w:pPr>
      <w:r>
        <w:separator/>
      </w:r>
    </w:p>
  </w:endnote>
  <w:endnote w:type="continuationSeparator" w:id="0">
    <w:p w:rsidR="006914A5" w:rsidRDefault="006914A5" w:rsidP="00D85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4A5" w:rsidRDefault="006914A5" w:rsidP="00D854FF">
      <w:pPr>
        <w:spacing w:after="0" w:line="240" w:lineRule="auto"/>
      </w:pPr>
      <w:r>
        <w:separator/>
      </w:r>
    </w:p>
  </w:footnote>
  <w:footnote w:type="continuationSeparator" w:id="0">
    <w:p w:rsidR="006914A5" w:rsidRDefault="006914A5" w:rsidP="00D85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423696"/>
      <w:docPartObj>
        <w:docPartGallery w:val="Page Numbers (Top of Page)"/>
        <w:docPartUnique/>
      </w:docPartObj>
    </w:sdtPr>
    <w:sdtEndPr/>
    <w:sdtContent>
      <w:p w:rsidR="00042A78" w:rsidRDefault="00042A78">
        <w:pPr>
          <w:pStyle w:val="Antrats"/>
          <w:jc w:val="center"/>
        </w:pPr>
        <w:r>
          <w:fldChar w:fldCharType="begin"/>
        </w:r>
        <w:r>
          <w:instrText>PAGE   \* MERGEFORMAT</w:instrText>
        </w:r>
        <w:r>
          <w:fldChar w:fldCharType="separate"/>
        </w:r>
        <w:r w:rsidR="00D116D2">
          <w:rPr>
            <w:noProof/>
          </w:rPr>
          <w:t>5</w:t>
        </w:r>
        <w:r>
          <w:fldChar w:fldCharType="end"/>
        </w:r>
      </w:p>
    </w:sdtContent>
  </w:sdt>
  <w:p w:rsidR="00042A78" w:rsidRDefault="00042A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0F7C"/>
    <w:multiLevelType w:val="hybridMultilevel"/>
    <w:tmpl w:val="B75276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702607"/>
    <w:multiLevelType w:val="hybridMultilevel"/>
    <w:tmpl w:val="1DF49600"/>
    <w:lvl w:ilvl="0" w:tplc="D512AC58">
      <w:start w:val="1"/>
      <w:numFmt w:val="decimal"/>
      <w:lvlText w:val="%1."/>
      <w:lvlJc w:val="left"/>
      <w:pPr>
        <w:ind w:left="1495"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780"/>
    <w:rsid w:val="000101E8"/>
    <w:rsid w:val="0001058C"/>
    <w:rsid w:val="0001385B"/>
    <w:rsid w:val="00014A73"/>
    <w:rsid w:val="000161ED"/>
    <w:rsid w:val="00017E65"/>
    <w:rsid w:val="00024D3C"/>
    <w:rsid w:val="00026854"/>
    <w:rsid w:val="000348F5"/>
    <w:rsid w:val="00035756"/>
    <w:rsid w:val="000357A0"/>
    <w:rsid w:val="00042A78"/>
    <w:rsid w:val="00053585"/>
    <w:rsid w:val="00053D46"/>
    <w:rsid w:val="00062A7A"/>
    <w:rsid w:val="00071A18"/>
    <w:rsid w:val="00077DEF"/>
    <w:rsid w:val="0008326A"/>
    <w:rsid w:val="00091272"/>
    <w:rsid w:val="00096DE5"/>
    <w:rsid w:val="000A04F1"/>
    <w:rsid w:val="000A1513"/>
    <w:rsid w:val="000B06AE"/>
    <w:rsid w:val="000B2D67"/>
    <w:rsid w:val="000D48D8"/>
    <w:rsid w:val="000D5657"/>
    <w:rsid w:val="000E409E"/>
    <w:rsid w:val="000E4E81"/>
    <w:rsid w:val="00100206"/>
    <w:rsid w:val="00104850"/>
    <w:rsid w:val="00107404"/>
    <w:rsid w:val="001102E7"/>
    <w:rsid w:val="00110372"/>
    <w:rsid w:val="001116E2"/>
    <w:rsid w:val="00120ED7"/>
    <w:rsid w:val="001210F6"/>
    <w:rsid w:val="001250D7"/>
    <w:rsid w:val="00130328"/>
    <w:rsid w:val="00134F83"/>
    <w:rsid w:val="00140AFB"/>
    <w:rsid w:val="001515AB"/>
    <w:rsid w:val="00155E2C"/>
    <w:rsid w:val="00156A3B"/>
    <w:rsid w:val="00156A75"/>
    <w:rsid w:val="0016053E"/>
    <w:rsid w:val="0016537A"/>
    <w:rsid w:val="0018418A"/>
    <w:rsid w:val="00186B6C"/>
    <w:rsid w:val="00187852"/>
    <w:rsid w:val="001937D0"/>
    <w:rsid w:val="001A5AAC"/>
    <w:rsid w:val="001A74E8"/>
    <w:rsid w:val="001A7DC0"/>
    <w:rsid w:val="001B0566"/>
    <w:rsid w:val="001B32E9"/>
    <w:rsid w:val="001B345E"/>
    <w:rsid w:val="001B79AF"/>
    <w:rsid w:val="001B7A00"/>
    <w:rsid w:val="001B7D70"/>
    <w:rsid w:val="001C1936"/>
    <w:rsid w:val="001C2260"/>
    <w:rsid w:val="001C7D2E"/>
    <w:rsid w:val="001D02EC"/>
    <w:rsid w:val="001D3A0F"/>
    <w:rsid w:val="001E0743"/>
    <w:rsid w:val="001F59FB"/>
    <w:rsid w:val="001F7AE6"/>
    <w:rsid w:val="00203239"/>
    <w:rsid w:val="00204453"/>
    <w:rsid w:val="002049D1"/>
    <w:rsid w:val="0021311D"/>
    <w:rsid w:val="00215EE3"/>
    <w:rsid w:val="00221194"/>
    <w:rsid w:val="00222829"/>
    <w:rsid w:val="002239B2"/>
    <w:rsid w:val="00241EFC"/>
    <w:rsid w:val="00254DD9"/>
    <w:rsid w:val="002625EE"/>
    <w:rsid w:val="00265BAA"/>
    <w:rsid w:val="00266807"/>
    <w:rsid w:val="002669AF"/>
    <w:rsid w:val="0027090F"/>
    <w:rsid w:val="00271A7F"/>
    <w:rsid w:val="002767C9"/>
    <w:rsid w:val="00282094"/>
    <w:rsid w:val="00286C79"/>
    <w:rsid w:val="00286DFA"/>
    <w:rsid w:val="00291B9D"/>
    <w:rsid w:val="002948B7"/>
    <w:rsid w:val="00294AE9"/>
    <w:rsid w:val="00296144"/>
    <w:rsid w:val="002979E8"/>
    <w:rsid w:val="002A300B"/>
    <w:rsid w:val="002A370A"/>
    <w:rsid w:val="002B766B"/>
    <w:rsid w:val="002C50DC"/>
    <w:rsid w:val="002C6BB7"/>
    <w:rsid w:val="002D177E"/>
    <w:rsid w:val="002E6669"/>
    <w:rsid w:val="002F1DC6"/>
    <w:rsid w:val="002F3688"/>
    <w:rsid w:val="00301AB4"/>
    <w:rsid w:val="00303A84"/>
    <w:rsid w:val="00304849"/>
    <w:rsid w:val="00310FBE"/>
    <w:rsid w:val="003146BA"/>
    <w:rsid w:val="00320850"/>
    <w:rsid w:val="00324F3A"/>
    <w:rsid w:val="00332A92"/>
    <w:rsid w:val="00334F5A"/>
    <w:rsid w:val="00337AAD"/>
    <w:rsid w:val="00340AEE"/>
    <w:rsid w:val="00340E6B"/>
    <w:rsid w:val="003414A8"/>
    <w:rsid w:val="00342ED2"/>
    <w:rsid w:val="00343ECD"/>
    <w:rsid w:val="00345316"/>
    <w:rsid w:val="00350396"/>
    <w:rsid w:val="003523D0"/>
    <w:rsid w:val="003615B3"/>
    <w:rsid w:val="003618D4"/>
    <w:rsid w:val="003632F3"/>
    <w:rsid w:val="00363934"/>
    <w:rsid w:val="00377B09"/>
    <w:rsid w:val="00384D48"/>
    <w:rsid w:val="003914E1"/>
    <w:rsid w:val="00396F95"/>
    <w:rsid w:val="003A3BAF"/>
    <w:rsid w:val="003A4536"/>
    <w:rsid w:val="003B0353"/>
    <w:rsid w:val="003B25BF"/>
    <w:rsid w:val="003C2B75"/>
    <w:rsid w:val="003C48BC"/>
    <w:rsid w:val="003C6235"/>
    <w:rsid w:val="003D1A38"/>
    <w:rsid w:val="003D3443"/>
    <w:rsid w:val="003D3E0A"/>
    <w:rsid w:val="003D657F"/>
    <w:rsid w:val="003E3EAE"/>
    <w:rsid w:val="003E555F"/>
    <w:rsid w:val="003E5A93"/>
    <w:rsid w:val="003E7E7D"/>
    <w:rsid w:val="003E7F32"/>
    <w:rsid w:val="003F3C2C"/>
    <w:rsid w:val="004024E1"/>
    <w:rsid w:val="00404127"/>
    <w:rsid w:val="00414EC1"/>
    <w:rsid w:val="004161BF"/>
    <w:rsid w:val="004259F0"/>
    <w:rsid w:val="004301CA"/>
    <w:rsid w:val="004321E9"/>
    <w:rsid w:val="00434CF2"/>
    <w:rsid w:val="004407F9"/>
    <w:rsid w:val="004410D4"/>
    <w:rsid w:val="0044114E"/>
    <w:rsid w:val="004454CF"/>
    <w:rsid w:val="00457D8A"/>
    <w:rsid w:val="0046042D"/>
    <w:rsid w:val="00477616"/>
    <w:rsid w:val="00484952"/>
    <w:rsid w:val="00487665"/>
    <w:rsid w:val="004906DF"/>
    <w:rsid w:val="00492122"/>
    <w:rsid w:val="00492D9D"/>
    <w:rsid w:val="004A2038"/>
    <w:rsid w:val="004A625D"/>
    <w:rsid w:val="004B0D94"/>
    <w:rsid w:val="004B50FD"/>
    <w:rsid w:val="004C7A03"/>
    <w:rsid w:val="004D00F3"/>
    <w:rsid w:val="004D4124"/>
    <w:rsid w:val="004E2115"/>
    <w:rsid w:val="004E387D"/>
    <w:rsid w:val="004E78F7"/>
    <w:rsid w:val="004E7CA6"/>
    <w:rsid w:val="00504847"/>
    <w:rsid w:val="00504C24"/>
    <w:rsid w:val="0051770A"/>
    <w:rsid w:val="00522F15"/>
    <w:rsid w:val="00526891"/>
    <w:rsid w:val="00527E07"/>
    <w:rsid w:val="00537F80"/>
    <w:rsid w:val="00541889"/>
    <w:rsid w:val="0054350C"/>
    <w:rsid w:val="00543AB0"/>
    <w:rsid w:val="00550C8F"/>
    <w:rsid w:val="00553300"/>
    <w:rsid w:val="005543CE"/>
    <w:rsid w:val="00556FFB"/>
    <w:rsid w:val="00557856"/>
    <w:rsid w:val="00560248"/>
    <w:rsid w:val="00560373"/>
    <w:rsid w:val="00561297"/>
    <w:rsid w:val="005642D3"/>
    <w:rsid w:val="0056570D"/>
    <w:rsid w:val="00571BF2"/>
    <w:rsid w:val="00572CD7"/>
    <w:rsid w:val="005730C3"/>
    <w:rsid w:val="0057487D"/>
    <w:rsid w:val="00582A42"/>
    <w:rsid w:val="005841AC"/>
    <w:rsid w:val="0058630F"/>
    <w:rsid w:val="00587C5C"/>
    <w:rsid w:val="005A4CF0"/>
    <w:rsid w:val="005A68BB"/>
    <w:rsid w:val="005B6CDD"/>
    <w:rsid w:val="005C10D6"/>
    <w:rsid w:val="005C11D1"/>
    <w:rsid w:val="005C2B40"/>
    <w:rsid w:val="005C3BB5"/>
    <w:rsid w:val="005C71FB"/>
    <w:rsid w:val="005D0980"/>
    <w:rsid w:val="005D0B81"/>
    <w:rsid w:val="005D22EA"/>
    <w:rsid w:val="005D3877"/>
    <w:rsid w:val="005D6CB1"/>
    <w:rsid w:val="005E12C0"/>
    <w:rsid w:val="005E53EB"/>
    <w:rsid w:val="005E5DAE"/>
    <w:rsid w:val="005E629D"/>
    <w:rsid w:val="005F0F26"/>
    <w:rsid w:val="005F331D"/>
    <w:rsid w:val="005F4502"/>
    <w:rsid w:val="005F4696"/>
    <w:rsid w:val="005F50D9"/>
    <w:rsid w:val="00602E1D"/>
    <w:rsid w:val="0060770C"/>
    <w:rsid w:val="00613932"/>
    <w:rsid w:val="00614FEA"/>
    <w:rsid w:val="00627586"/>
    <w:rsid w:val="00642CB4"/>
    <w:rsid w:val="0064706E"/>
    <w:rsid w:val="00650DFD"/>
    <w:rsid w:val="00651269"/>
    <w:rsid w:val="00653C6B"/>
    <w:rsid w:val="0065400C"/>
    <w:rsid w:val="00654415"/>
    <w:rsid w:val="006562EB"/>
    <w:rsid w:val="00666577"/>
    <w:rsid w:val="0067086E"/>
    <w:rsid w:val="0067667F"/>
    <w:rsid w:val="00684A92"/>
    <w:rsid w:val="006914A5"/>
    <w:rsid w:val="006A3A47"/>
    <w:rsid w:val="006B15F9"/>
    <w:rsid w:val="006C0748"/>
    <w:rsid w:val="006C121A"/>
    <w:rsid w:val="006C7D73"/>
    <w:rsid w:val="006D0484"/>
    <w:rsid w:val="006D387B"/>
    <w:rsid w:val="006E423C"/>
    <w:rsid w:val="006F3116"/>
    <w:rsid w:val="006F416D"/>
    <w:rsid w:val="0070254B"/>
    <w:rsid w:val="00707ABC"/>
    <w:rsid w:val="00712536"/>
    <w:rsid w:val="007229A9"/>
    <w:rsid w:val="00735D44"/>
    <w:rsid w:val="007556DF"/>
    <w:rsid w:val="00756683"/>
    <w:rsid w:val="00760391"/>
    <w:rsid w:val="0077063B"/>
    <w:rsid w:val="00791692"/>
    <w:rsid w:val="007917F1"/>
    <w:rsid w:val="00793E55"/>
    <w:rsid w:val="007A1E0A"/>
    <w:rsid w:val="007A5974"/>
    <w:rsid w:val="007A7FE9"/>
    <w:rsid w:val="007B2C96"/>
    <w:rsid w:val="007C0B87"/>
    <w:rsid w:val="007C7068"/>
    <w:rsid w:val="007D7CB6"/>
    <w:rsid w:val="007E222B"/>
    <w:rsid w:val="007F0F24"/>
    <w:rsid w:val="008035A7"/>
    <w:rsid w:val="008068BD"/>
    <w:rsid w:val="00807236"/>
    <w:rsid w:val="00810928"/>
    <w:rsid w:val="008172F9"/>
    <w:rsid w:val="00824A22"/>
    <w:rsid w:val="00826772"/>
    <w:rsid w:val="00831967"/>
    <w:rsid w:val="00835579"/>
    <w:rsid w:val="00837CFB"/>
    <w:rsid w:val="00853299"/>
    <w:rsid w:val="00853F80"/>
    <w:rsid w:val="008618FB"/>
    <w:rsid w:val="008719D4"/>
    <w:rsid w:val="00880BB0"/>
    <w:rsid w:val="00887005"/>
    <w:rsid w:val="0089283A"/>
    <w:rsid w:val="00897913"/>
    <w:rsid w:val="008A749F"/>
    <w:rsid w:val="008B242C"/>
    <w:rsid w:val="008B363B"/>
    <w:rsid w:val="008C3741"/>
    <w:rsid w:val="008C4F46"/>
    <w:rsid w:val="008C5086"/>
    <w:rsid w:val="008C5F55"/>
    <w:rsid w:val="008D55FC"/>
    <w:rsid w:val="008D578B"/>
    <w:rsid w:val="008E75AB"/>
    <w:rsid w:val="009006F6"/>
    <w:rsid w:val="0090597D"/>
    <w:rsid w:val="00911B06"/>
    <w:rsid w:val="00914523"/>
    <w:rsid w:val="0091592D"/>
    <w:rsid w:val="00915DF9"/>
    <w:rsid w:val="00934C00"/>
    <w:rsid w:val="009401FA"/>
    <w:rsid w:val="0095356E"/>
    <w:rsid w:val="009651AF"/>
    <w:rsid w:val="0097502B"/>
    <w:rsid w:val="00976B46"/>
    <w:rsid w:val="00980389"/>
    <w:rsid w:val="0098038C"/>
    <w:rsid w:val="00981524"/>
    <w:rsid w:val="00996C67"/>
    <w:rsid w:val="00997B93"/>
    <w:rsid w:val="009A0141"/>
    <w:rsid w:val="009A6077"/>
    <w:rsid w:val="009B4F50"/>
    <w:rsid w:val="009C1BF3"/>
    <w:rsid w:val="009C7ED9"/>
    <w:rsid w:val="009D3F01"/>
    <w:rsid w:val="009E3637"/>
    <w:rsid w:val="009E5A56"/>
    <w:rsid w:val="009F2093"/>
    <w:rsid w:val="009F29CB"/>
    <w:rsid w:val="009F486E"/>
    <w:rsid w:val="00A000AF"/>
    <w:rsid w:val="00A04098"/>
    <w:rsid w:val="00A04AD1"/>
    <w:rsid w:val="00A101FF"/>
    <w:rsid w:val="00A11919"/>
    <w:rsid w:val="00A13BF8"/>
    <w:rsid w:val="00A15CA4"/>
    <w:rsid w:val="00A17316"/>
    <w:rsid w:val="00A1785A"/>
    <w:rsid w:val="00A2036C"/>
    <w:rsid w:val="00A25780"/>
    <w:rsid w:val="00A320AB"/>
    <w:rsid w:val="00A34F75"/>
    <w:rsid w:val="00A356B7"/>
    <w:rsid w:val="00A4753D"/>
    <w:rsid w:val="00A645A6"/>
    <w:rsid w:val="00A666EE"/>
    <w:rsid w:val="00A8082F"/>
    <w:rsid w:val="00A80D81"/>
    <w:rsid w:val="00A82494"/>
    <w:rsid w:val="00A8678E"/>
    <w:rsid w:val="00A91AF2"/>
    <w:rsid w:val="00A946F0"/>
    <w:rsid w:val="00AA5288"/>
    <w:rsid w:val="00AB28D4"/>
    <w:rsid w:val="00AC19F1"/>
    <w:rsid w:val="00AC30F4"/>
    <w:rsid w:val="00AC37D6"/>
    <w:rsid w:val="00AD00C6"/>
    <w:rsid w:val="00AD3D20"/>
    <w:rsid w:val="00AD6EAD"/>
    <w:rsid w:val="00AE3524"/>
    <w:rsid w:val="00AE59EC"/>
    <w:rsid w:val="00AF159E"/>
    <w:rsid w:val="00AF2484"/>
    <w:rsid w:val="00B111A1"/>
    <w:rsid w:val="00B1366D"/>
    <w:rsid w:val="00B26CE5"/>
    <w:rsid w:val="00B434E5"/>
    <w:rsid w:val="00B47C9D"/>
    <w:rsid w:val="00B62317"/>
    <w:rsid w:val="00B628C7"/>
    <w:rsid w:val="00B75078"/>
    <w:rsid w:val="00B750AB"/>
    <w:rsid w:val="00B837E4"/>
    <w:rsid w:val="00B8416B"/>
    <w:rsid w:val="00B851C1"/>
    <w:rsid w:val="00B90C0C"/>
    <w:rsid w:val="00B911D0"/>
    <w:rsid w:val="00BA3704"/>
    <w:rsid w:val="00BA514A"/>
    <w:rsid w:val="00BA737C"/>
    <w:rsid w:val="00BB6C12"/>
    <w:rsid w:val="00BC0773"/>
    <w:rsid w:val="00BD784D"/>
    <w:rsid w:val="00BE4676"/>
    <w:rsid w:val="00BE7EFD"/>
    <w:rsid w:val="00BF0CC0"/>
    <w:rsid w:val="00BF5943"/>
    <w:rsid w:val="00C01824"/>
    <w:rsid w:val="00C312E8"/>
    <w:rsid w:val="00C33A13"/>
    <w:rsid w:val="00C408E9"/>
    <w:rsid w:val="00C41F47"/>
    <w:rsid w:val="00C47804"/>
    <w:rsid w:val="00C50533"/>
    <w:rsid w:val="00C5661D"/>
    <w:rsid w:val="00C62D46"/>
    <w:rsid w:val="00C676AA"/>
    <w:rsid w:val="00C67DF2"/>
    <w:rsid w:val="00C742B0"/>
    <w:rsid w:val="00C75944"/>
    <w:rsid w:val="00C75D10"/>
    <w:rsid w:val="00C77D58"/>
    <w:rsid w:val="00C84D81"/>
    <w:rsid w:val="00C91DD6"/>
    <w:rsid w:val="00C94BA2"/>
    <w:rsid w:val="00CA4FF5"/>
    <w:rsid w:val="00CC12C4"/>
    <w:rsid w:val="00CC40ED"/>
    <w:rsid w:val="00CC6D91"/>
    <w:rsid w:val="00CC7C0D"/>
    <w:rsid w:val="00CD3982"/>
    <w:rsid w:val="00CD5E65"/>
    <w:rsid w:val="00CE1E59"/>
    <w:rsid w:val="00CE2598"/>
    <w:rsid w:val="00CF263B"/>
    <w:rsid w:val="00CF5EC3"/>
    <w:rsid w:val="00D01689"/>
    <w:rsid w:val="00D05B71"/>
    <w:rsid w:val="00D07F83"/>
    <w:rsid w:val="00D10B1E"/>
    <w:rsid w:val="00D116D2"/>
    <w:rsid w:val="00D12DB0"/>
    <w:rsid w:val="00D17488"/>
    <w:rsid w:val="00D277EE"/>
    <w:rsid w:val="00D35A02"/>
    <w:rsid w:val="00D46422"/>
    <w:rsid w:val="00D53A0F"/>
    <w:rsid w:val="00D6075F"/>
    <w:rsid w:val="00D8009B"/>
    <w:rsid w:val="00D8481C"/>
    <w:rsid w:val="00D854FF"/>
    <w:rsid w:val="00DA22B5"/>
    <w:rsid w:val="00DA56AF"/>
    <w:rsid w:val="00DB0976"/>
    <w:rsid w:val="00DB3F66"/>
    <w:rsid w:val="00DB641A"/>
    <w:rsid w:val="00DC00A0"/>
    <w:rsid w:val="00DD0450"/>
    <w:rsid w:val="00DD298C"/>
    <w:rsid w:val="00DD3EA8"/>
    <w:rsid w:val="00DE36EA"/>
    <w:rsid w:val="00DF53B8"/>
    <w:rsid w:val="00DF6E5C"/>
    <w:rsid w:val="00DF7126"/>
    <w:rsid w:val="00E0004D"/>
    <w:rsid w:val="00E00773"/>
    <w:rsid w:val="00E047AB"/>
    <w:rsid w:val="00E07A41"/>
    <w:rsid w:val="00E13311"/>
    <w:rsid w:val="00E142C3"/>
    <w:rsid w:val="00E21902"/>
    <w:rsid w:val="00E21A8E"/>
    <w:rsid w:val="00E32195"/>
    <w:rsid w:val="00E367C6"/>
    <w:rsid w:val="00E36A84"/>
    <w:rsid w:val="00E36F45"/>
    <w:rsid w:val="00E40F4C"/>
    <w:rsid w:val="00E41AAD"/>
    <w:rsid w:val="00E41C0A"/>
    <w:rsid w:val="00E45B28"/>
    <w:rsid w:val="00E47155"/>
    <w:rsid w:val="00E4734E"/>
    <w:rsid w:val="00E5038E"/>
    <w:rsid w:val="00E54F3F"/>
    <w:rsid w:val="00E643D3"/>
    <w:rsid w:val="00E70325"/>
    <w:rsid w:val="00E82D21"/>
    <w:rsid w:val="00E83E78"/>
    <w:rsid w:val="00E857F5"/>
    <w:rsid w:val="00E86138"/>
    <w:rsid w:val="00E877B6"/>
    <w:rsid w:val="00EA0DFD"/>
    <w:rsid w:val="00EA2CE8"/>
    <w:rsid w:val="00EA5B1B"/>
    <w:rsid w:val="00EB4E7E"/>
    <w:rsid w:val="00EB597C"/>
    <w:rsid w:val="00EC40DF"/>
    <w:rsid w:val="00EC5CD6"/>
    <w:rsid w:val="00ED7973"/>
    <w:rsid w:val="00EE2F5C"/>
    <w:rsid w:val="00EE65A1"/>
    <w:rsid w:val="00EF1076"/>
    <w:rsid w:val="00EF3D99"/>
    <w:rsid w:val="00F03B7E"/>
    <w:rsid w:val="00F05801"/>
    <w:rsid w:val="00F13C28"/>
    <w:rsid w:val="00F14689"/>
    <w:rsid w:val="00F14F7A"/>
    <w:rsid w:val="00F15E71"/>
    <w:rsid w:val="00F208D4"/>
    <w:rsid w:val="00F23E66"/>
    <w:rsid w:val="00F26888"/>
    <w:rsid w:val="00F32F7B"/>
    <w:rsid w:val="00F34F96"/>
    <w:rsid w:val="00F35264"/>
    <w:rsid w:val="00F3555C"/>
    <w:rsid w:val="00F36560"/>
    <w:rsid w:val="00F42409"/>
    <w:rsid w:val="00F437F8"/>
    <w:rsid w:val="00F535E8"/>
    <w:rsid w:val="00F66135"/>
    <w:rsid w:val="00F719C3"/>
    <w:rsid w:val="00F80346"/>
    <w:rsid w:val="00F86887"/>
    <w:rsid w:val="00F922A8"/>
    <w:rsid w:val="00F955DC"/>
    <w:rsid w:val="00F961A9"/>
    <w:rsid w:val="00FA3E40"/>
    <w:rsid w:val="00FA648A"/>
    <w:rsid w:val="00FA6E4F"/>
    <w:rsid w:val="00FA7D11"/>
    <w:rsid w:val="00FB3EDB"/>
    <w:rsid w:val="00FB5C46"/>
    <w:rsid w:val="00FB6B9B"/>
    <w:rsid w:val="00FC043E"/>
    <w:rsid w:val="00FC38EB"/>
    <w:rsid w:val="00FC5EBD"/>
    <w:rsid w:val="00FD13A7"/>
    <w:rsid w:val="00FD2CC8"/>
    <w:rsid w:val="00FD356A"/>
    <w:rsid w:val="00FD52A1"/>
    <w:rsid w:val="00FE206C"/>
    <w:rsid w:val="00FE4301"/>
    <w:rsid w:val="00FE5290"/>
    <w:rsid w:val="00FE6A52"/>
    <w:rsid w:val="00FE7D48"/>
    <w:rsid w:val="00FF1E29"/>
    <w:rsid w:val="00FF4AB7"/>
    <w:rsid w:val="00FF5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578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0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95356E"/>
    <w:pPr>
      <w:spacing w:before="40" w:after="40" w:line="240" w:lineRule="auto"/>
      <w:ind w:right="40" w:firstLine="1247"/>
      <w:jc w:val="both"/>
    </w:pPr>
    <w:rPr>
      <w:rFonts w:ascii="Times New Roman" w:eastAsia="Times New Roman" w:hAnsi="Times New Roman" w:cs="Times New Roman"/>
      <w:sz w:val="24"/>
      <w:szCs w:val="24"/>
    </w:rPr>
  </w:style>
  <w:style w:type="paragraph" w:styleId="Sraopastraipa">
    <w:name w:val="List Paragraph"/>
    <w:basedOn w:val="prastasis"/>
    <w:qFormat/>
    <w:rsid w:val="0095356E"/>
    <w:pPr>
      <w:ind w:left="720"/>
      <w:contextualSpacing/>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D0168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1689"/>
    <w:rPr>
      <w:rFonts w:ascii="Tahoma" w:hAnsi="Tahoma" w:cs="Tahoma"/>
      <w:sz w:val="16"/>
      <w:szCs w:val="16"/>
    </w:rPr>
  </w:style>
  <w:style w:type="character" w:styleId="Komentaronuoroda">
    <w:name w:val="annotation reference"/>
    <w:basedOn w:val="Numatytasispastraiposriftas"/>
    <w:semiHidden/>
    <w:unhideWhenUsed/>
    <w:rsid w:val="00BA3704"/>
    <w:rPr>
      <w:sz w:val="16"/>
      <w:szCs w:val="16"/>
    </w:rPr>
  </w:style>
  <w:style w:type="paragraph" w:styleId="Komentarotekstas">
    <w:name w:val="annotation text"/>
    <w:basedOn w:val="prastasis"/>
    <w:link w:val="KomentarotekstasDiagrama"/>
    <w:unhideWhenUsed/>
    <w:rsid w:val="00BA3704"/>
    <w:pPr>
      <w:spacing w:line="240" w:lineRule="auto"/>
    </w:pPr>
    <w:rPr>
      <w:sz w:val="20"/>
      <w:szCs w:val="20"/>
    </w:rPr>
  </w:style>
  <w:style w:type="character" w:customStyle="1" w:styleId="KomentarotekstasDiagrama">
    <w:name w:val="Komentaro tekstas Diagrama"/>
    <w:basedOn w:val="Numatytasispastraiposriftas"/>
    <w:link w:val="Komentarotekstas"/>
    <w:rsid w:val="00BA3704"/>
    <w:rPr>
      <w:sz w:val="20"/>
      <w:szCs w:val="20"/>
    </w:rPr>
  </w:style>
  <w:style w:type="paragraph" w:styleId="Komentarotema">
    <w:name w:val="annotation subject"/>
    <w:basedOn w:val="Komentarotekstas"/>
    <w:next w:val="Komentarotekstas"/>
    <w:link w:val="KomentarotemaDiagrama"/>
    <w:uiPriority w:val="99"/>
    <w:semiHidden/>
    <w:unhideWhenUsed/>
    <w:rsid w:val="00BA3704"/>
    <w:rPr>
      <w:b/>
      <w:bCs/>
    </w:rPr>
  </w:style>
  <w:style w:type="character" w:customStyle="1" w:styleId="KomentarotemaDiagrama">
    <w:name w:val="Komentaro tema Diagrama"/>
    <w:basedOn w:val="KomentarotekstasDiagrama"/>
    <w:link w:val="Komentarotema"/>
    <w:uiPriority w:val="99"/>
    <w:semiHidden/>
    <w:rsid w:val="00BA3704"/>
    <w:rPr>
      <w:b/>
      <w:bCs/>
      <w:sz w:val="20"/>
      <w:szCs w:val="20"/>
    </w:rPr>
  </w:style>
  <w:style w:type="paragraph" w:styleId="Pataisymai">
    <w:name w:val="Revision"/>
    <w:hidden/>
    <w:uiPriority w:val="99"/>
    <w:semiHidden/>
    <w:rsid w:val="00BA3704"/>
    <w:pPr>
      <w:spacing w:after="0" w:line="240" w:lineRule="auto"/>
    </w:pPr>
  </w:style>
  <w:style w:type="paragraph" w:styleId="Antrats">
    <w:name w:val="header"/>
    <w:aliases w:val=" Char,Char"/>
    <w:basedOn w:val="prastasis"/>
    <w:link w:val="AntratsDiagrama"/>
    <w:uiPriority w:val="99"/>
    <w:unhideWhenUsed/>
    <w:rsid w:val="00D854FF"/>
    <w:pPr>
      <w:tabs>
        <w:tab w:val="center" w:pos="4819"/>
        <w:tab w:val="right" w:pos="9638"/>
      </w:tabs>
      <w:spacing w:after="0" w:line="240" w:lineRule="auto"/>
    </w:pPr>
  </w:style>
  <w:style w:type="character" w:customStyle="1" w:styleId="AntratsDiagrama">
    <w:name w:val="Antraštės Diagrama"/>
    <w:aliases w:val=" Char Diagrama,Char Diagrama"/>
    <w:basedOn w:val="Numatytasispastraiposriftas"/>
    <w:link w:val="Antrats"/>
    <w:uiPriority w:val="99"/>
    <w:rsid w:val="00D854FF"/>
  </w:style>
  <w:style w:type="paragraph" w:styleId="Porat">
    <w:name w:val="footer"/>
    <w:basedOn w:val="prastasis"/>
    <w:link w:val="PoratDiagrama"/>
    <w:uiPriority w:val="99"/>
    <w:unhideWhenUsed/>
    <w:rsid w:val="00D854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54FF"/>
  </w:style>
  <w:style w:type="paragraph" w:styleId="Betarp">
    <w:name w:val="No Spacing"/>
    <w:uiPriority w:val="1"/>
    <w:qFormat/>
    <w:rsid w:val="002049D1"/>
    <w:pPr>
      <w:spacing w:after="0" w:line="240" w:lineRule="auto"/>
    </w:pPr>
    <w:rPr>
      <w:rFonts w:eastAsiaTheme="minorEastAsia"/>
      <w:sz w:val="21"/>
      <w:szCs w:val="21"/>
      <w:lang w:eastAsia="lt-LT"/>
    </w:rPr>
  </w:style>
  <w:style w:type="paragraph" w:styleId="Pagrindiniotekstotrauka">
    <w:name w:val="Body Text Indent"/>
    <w:basedOn w:val="prastasis"/>
    <w:link w:val="PagrindiniotekstotraukaDiagrama"/>
    <w:rsid w:val="002049D1"/>
    <w:pPr>
      <w:suppressAutoHyphens/>
      <w:spacing w:after="0" w:line="240" w:lineRule="auto"/>
      <w:ind w:firstLine="720"/>
      <w:jc w:val="both"/>
    </w:pPr>
    <w:rPr>
      <w:rFonts w:ascii="Times New Roman" w:eastAsia="Times New Roman" w:hAnsi="Times New Roman" w:cs="Times New Roman"/>
      <w:sz w:val="24"/>
      <w:szCs w:val="24"/>
      <w:lang w:eastAsia="zh-CN"/>
    </w:rPr>
  </w:style>
  <w:style w:type="character" w:customStyle="1" w:styleId="PagrindiniotekstotraukaDiagrama">
    <w:name w:val="Pagrindinio teksto įtrauka Diagrama"/>
    <w:basedOn w:val="Numatytasispastraiposriftas"/>
    <w:link w:val="Pagrindiniotekstotrauka"/>
    <w:rsid w:val="002049D1"/>
    <w:rPr>
      <w:rFonts w:ascii="Times New Roman" w:eastAsia="Times New Roman" w:hAnsi="Times New Roman" w:cs="Times New Roman"/>
      <w:sz w:val="24"/>
      <w:szCs w:val="24"/>
      <w:lang w:eastAsia="zh-CN"/>
    </w:rPr>
  </w:style>
  <w:style w:type="paragraph" w:styleId="Pagrindinistekstas">
    <w:name w:val="Body Text"/>
    <w:basedOn w:val="prastasis"/>
    <w:link w:val="PagrindinistekstasDiagrama"/>
    <w:uiPriority w:val="99"/>
    <w:semiHidden/>
    <w:unhideWhenUsed/>
    <w:rsid w:val="001B345E"/>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uiPriority w:val="99"/>
    <w:semiHidden/>
    <w:rsid w:val="001B345E"/>
    <w:rPr>
      <w:rFonts w:ascii="Times New Roman" w:eastAsia="Times New Roman" w:hAnsi="Times New Roman" w:cs="Times New Roman"/>
      <w:sz w:val="24"/>
      <w:szCs w:val="20"/>
      <w:lang w:eastAsia="lt-LT"/>
    </w:rPr>
  </w:style>
  <w:style w:type="paragraph" w:styleId="prastasistinklapis">
    <w:name w:val="Normal (Web)"/>
    <w:basedOn w:val="prastasis"/>
    <w:uiPriority w:val="99"/>
    <w:semiHidden/>
    <w:unhideWhenUsed/>
    <w:rsid w:val="00D35A02"/>
    <w:pPr>
      <w:spacing w:before="100" w:beforeAutospacing="1" w:after="100" w:afterAutospacing="1" w:line="240" w:lineRule="auto"/>
    </w:pPr>
    <w:rPr>
      <w:rFonts w:ascii="Times New Roman" w:hAnsi="Times New Roman" w:cs="Times New Roman"/>
      <w:sz w:val="24"/>
      <w:szCs w:val="24"/>
      <w:lang w:eastAsia="lt-LT"/>
    </w:rPr>
  </w:style>
  <w:style w:type="paragraph" w:styleId="Data">
    <w:name w:val="Date"/>
    <w:basedOn w:val="Antrats"/>
    <w:link w:val="DataDiagrama"/>
    <w:rsid w:val="008D55FC"/>
    <w:pPr>
      <w:tabs>
        <w:tab w:val="clear" w:pos="4819"/>
        <w:tab w:val="clear" w:pos="9638"/>
      </w:tabs>
      <w:jc w:val="center"/>
    </w:pPr>
    <w:rPr>
      <w:rFonts w:ascii="Times New Roman" w:eastAsia="Times New Roman" w:hAnsi="Times New Roman" w:cs="Times New Roman"/>
      <w:sz w:val="24"/>
      <w:szCs w:val="24"/>
    </w:rPr>
  </w:style>
  <w:style w:type="character" w:customStyle="1" w:styleId="DataDiagrama">
    <w:name w:val="Data Diagrama"/>
    <w:basedOn w:val="Numatytasispastraiposriftas"/>
    <w:link w:val="Data"/>
    <w:rsid w:val="008D55FC"/>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B26C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578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0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95356E"/>
    <w:pPr>
      <w:spacing w:before="40" w:after="40" w:line="240" w:lineRule="auto"/>
      <w:ind w:right="40" w:firstLine="1247"/>
      <w:jc w:val="both"/>
    </w:pPr>
    <w:rPr>
      <w:rFonts w:ascii="Times New Roman" w:eastAsia="Times New Roman" w:hAnsi="Times New Roman" w:cs="Times New Roman"/>
      <w:sz w:val="24"/>
      <w:szCs w:val="24"/>
    </w:rPr>
  </w:style>
  <w:style w:type="paragraph" w:styleId="Sraopastraipa">
    <w:name w:val="List Paragraph"/>
    <w:basedOn w:val="prastasis"/>
    <w:qFormat/>
    <w:rsid w:val="0095356E"/>
    <w:pPr>
      <w:ind w:left="720"/>
      <w:contextualSpacing/>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D0168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1689"/>
    <w:rPr>
      <w:rFonts w:ascii="Tahoma" w:hAnsi="Tahoma" w:cs="Tahoma"/>
      <w:sz w:val="16"/>
      <w:szCs w:val="16"/>
    </w:rPr>
  </w:style>
  <w:style w:type="character" w:styleId="Komentaronuoroda">
    <w:name w:val="annotation reference"/>
    <w:basedOn w:val="Numatytasispastraiposriftas"/>
    <w:semiHidden/>
    <w:unhideWhenUsed/>
    <w:rsid w:val="00BA3704"/>
    <w:rPr>
      <w:sz w:val="16"/>
      <w:szCs w:val="16"/>
    </w:rPr>
  </w:style>
  <w:style w:type="paragraph" w:styleId="Komentarotekstas">
    <w:name w:val="annotation text"/>
    <w:basedOn w:val="prastasis"/>
    <w:link w:val="KomentarotekstasDiagrama"/>
    <w:unhideWhenUsed/>
    <w:rsid w:val="00BA3704"/>
    <w:pPr>
      <w:spacing w:line="240" w:lineRule="auto"/>
    </w:pPr>
    <w:rPr>
      <w:sz w:val="20"/>
      <w:szCs w:val="20"/>
    </w:rPr>
  </w:style>
  <w:style w:type="character" w:customStyle="1" w:styleId="KomentarotekstasDiagrama">
    <w:name w:val="Komentaro tekstas Diagrama"/>
    <w:basedOn w:val="Numatytasispastraiposriftas"/>
    <w:link w:val="Komentarotekstas"/>
    <w:rsid w:val="00BA3704"/>
    <w:rPr>
      <w:sz w:val="20"/>
      <w:szCs w:val="20"/>
    </w:rPr>
  </w:style>
  <w:style w:type="paragraph" w:styleId="Komentarotema">
    <w:name w:val="annotation subject"/>
    <w:basedOn w:val="Komentarotekstas"/>
    <w:next w:val="Komentarotekstas"/>
    <w:link w:val="KomentarotemaDiagrama"/>
    <w:uiPriority w:val="99"/>
    <w:semiHidden/>
    <w:unhideWhenUsed/>
    <w:rsid w:val="00BA3704"/>
    <w:rPr>
      <w:b/>
      <w:bCs/>
    </w:rPr>
  </w:style>
  <w:style w:type="character" w:customStyle="1" w:styleId="KomentarotemaDiagrama">
    <w:name w:val="Komentaro tema Diagrama"/>
    <w:basedOn w:val="KomentarotekstasDiagrama"/>
    <w:link w:val="Komentarotema"/>
    <w:uiPriority w:val="99"/>
    <w:semiHidden/>
    <w:rsid w:val="00BA3704"/>
    <w:rPr>
      <w:b/>
      <w:bCs/>
      <w:sz w:val="20"/>
      <w:szCs w:val="20"/>
    </w:rPr>
  </w:style>
  <w:style w:type="paragraph" w:styleId="Pataisymai">
    <w:name w:val="Revision"/>
    <w:hidden/>
    <w:uiPriority w:val="99"/>
    <w:semiHidden/>
    <w:rsid w:val="00BA3704"/>
    <w:pPr>
      <w:spacing w:after="0" w:line="240" w:lineRule="auto"/>
    </w:pPr>
  </w:style>
  <w:style w:type="paragraph" w:styleId="Antrats">
    <w:name w:val="header"/>
    <w:aliases w:val=" Char,Char"/>
    <w:basedOn w:val="prastasis"/>
    <w:link w:val="AntratsDiagrama"/>
    <w:uiPriority w:val="99"/>
    <w:unhideWhenUsed/>
    <w:rsid w:val="00D854FF"/>
    <w:pPr>
      <w:tabs>
        <w:tab w:val="center" w:pos="4819"/>
        <w:tab w:val="right" w:pos="9638"/>
      </w:tabs>
      <w:spacing w:after="0" w:line="240" w:lineRule="auto"/>
    </w:pPr>
  </w:style>
  <w:style w:type="character" w:customStyle="1" w:styleId="AntratsDiagrama">
    <w:name w:val="Antraštės Diagrama"/>
    <w:aliases w:val=" Char Diagrama,Char Diagrama"/>
    <w:basedOn w:val="Numatytasispastraiposriftas"/>
    <w:link w:val="Antrats"/>
    <w:uiPriority w:val="99"/>
    <w:rsid w:val="00D854FF"/>
  </w:style>
  <w:style w:type="paragraph" w:styleId="Porat">
    <w:name w:val="footer"/>
    <w:basedOn w:val="prastasis"/>
    <w:link w:val="PoratDiagrama"/>
    <w:uiPriority w:val="99"/>
    <w:unhideWhenUsed/>
    <w:rsid w:val="00D854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54FF"/>
  </w:style>
  <w:style w:type="paragraph" w:styleId="Betarp">
    <w:name w:val="No Spacing"/>
    <w:uiPriority w:val="1"/>
    <w:qFormat/>
    <w:rsid w:val="002049D1"/>
    <w:pPr>
      <w:spacing w:after="0" w:line="240" w:lineRule="auto"/>
    </w:pPr>
    <w:rPr>
      <w:rFonts w:eastAsiaTheme="minorEastAsia"/>
      <w:sz w:val="21"/>
      <w:szCs w:val="21"/>
      <w:lang w:eastAsia="lt-LT"/>
    </w:rPr>
  </w:style>
  <w:style w:type="paragraph" w:styleId="Pagrindiniotekstotrauka">
    <w:name w:val="Body Text Indent"/>
    <w:basedOn w:val="prastasis"/>
    <w:link w:val="PagrindiniotekstotraukaDiagrama"/>
    <w:rsid w:val="002049D1"/>
    <w:pPr>
      <w:suppressAutoHyphens/>
      <w:spacing w:after="0" w:line="240" w:lineRule="auto"/>
      <w:ind w:firstLine="720"/>
      <w:jc w:val="both"/>
    </w:pPr>
    <w:rPr>
      <w:rFonts w:ascii="Times New Roman" w:eastAsia="Times New Roman" w:hAnsi="Times New Roman" w:cs="Times New Roman"/>
      <w:sz w:val="24"/>
      <w:szCs w:val="24"/>
      <w:lang w:eastAsia="zh-CN"/>
    </w:rPr>
  </w:style>
  <w:style w:type="character" w:customStyle="1" w:styleId="PagrindiniotekstotraukaDiagrama">
    <w:name w:val="Pagrindinio teksto įtrauka Diagrama"/>
    <w:basedOn w:val="Numatytasispastraiposriftas"/>
    <w:link w:val="Pagrindiniotekstotrauka"/>
    <w:rsid w:val="002049D1"/>
    <w:rPr>
      <w:rFonts w:ascii="Times New Roman" w:eastAsia="Times New Roman" w:hAnsi="Times New Roman" w:cs="Times New Roman"/>
      <w:sz w:val="24"/>
      <w:szCs w:val="24"/>
      <w:lang w:eastAsia="zh-CN"/>
    </w:rPr>
  </w:style>
  <w:style w:type="paragraph" w:styleId="Pagrindinistekstas">
    <w:name w:val="Body Text"/>
    <w:basedOn w:val="prastasis"/>
    <w:link w:val="PagrindinistekstasDiagrama"/>
    <w:uiPriority w:val="99"/>
    <w:semiHidden/>
    <w:unhideWhenUsed/>
    <w:rsid w:val="001B345E"/>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uiPriority w:val="99"/>
    <w:semiHidden/>
    <w:rsid w:val="001B345E"/>
    <w:rPr>
      <w:rFonts w:ascii="Times New Roman" w:eastAsia="Times New Roman" w:hAnsi="Times New Roman" w:cs="Times New Roman"/>
      <w:sz w:val="24"/>
      <w:szCs w:val="20"/>
      <w:lang w:eastAsia="lt-LT"/>
    </w:rPr>
  </w:style>
  <w:style w:type="paragraph" w:styleId="prastasistinklapis">
    <w:name w:val="Normal (Web)"/>
    <w:basedOn w:val="prastasis"/>
    <w:uiPriority w:val="99"/>
    <w:semiHidden/>
    <w:unhideWhenUsed/>
    <w:rsid w:val="00D35A02"/>
    <w:pPr>
      <w:spacing w:before="100" w:beforeAutospacing="1" w:after="100" w:afterAutospacing="1" w:line="240" w:lineRule="auto"/>
    </w:pPr>
    <w:rPr>
      <w:rFonts w:ascii="Times New Roman" w:hAnsi="Times New Roman" w:cs="Times New Roman"/>
      <w:sz w:val="24"/>
      <w:szCs w:val="24"/>
      <w:lang w:eastAsia="lt-LT"/>
    </w:rPr>
  </w:style>
  <w:style w:type="paragraph" w:styleId="Data">
    <w:name w:val="Date"/>
    <w:basedOn w:val="Antrats"/>
    <w:link w:val="DataDiagrama"/>
    <w:rsid w:val="008D55FC"/>
    <w:pPr>
      <w:tabs>
        <w:tab w:val="clear" w:pos="4819"/>
        <w:tab w:val="clear" w:pos="9638"/>
      </w:tabs>
      <w:jc w:val="center"/>
    </w:pPr>
    <w:rPr>
      <w:rFonts w:ascii="Times New Roman" w:eastAsia="Times New Roman" w:hAnsi="Times New Roman" w:cs="Times New Roman"/>
      <w:sz w:val="24"/>
      <w:szCs w:val="24"/>
    </w:rPr>
  </w:style>
  <w:style w:type="character" w:customStyle="1" w:styleId="DataDiagrama">
    <w:name w:val="Data Diagrama"/>
    <w:basedOn w:val="Numatytasispastraiposriftas"/>
    <w:link w:val="Data"/>
    <w:rsid w:val="008D55FC"/>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B26C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79191">
      <w:bodyDiv w:val="1"/>
      <w:marLeft w:val="0"/>
      <w:marRight w:val="0"/>
      <w:marTop w:val="0"/>
      <w:marBottom w:val="0"/>
      <w:divBdr>
        <w:top w:val="none" w:sz="0" w:space="0" w:color="auto"/>
        <w:left w:val="none" w:sz="0" w:space="0" w:color="auto"/>
        <w:bottom w:val="none" w:sz="0" w:space="0" w:color="auto"/>
        <w:right w:val="none" w:sz="0" w:space="0" w:color="auto"/>
      </w:divBdr>
    </w:div>
    <w:div w:id="628244292">
      <w:bodyDiv w:val="1"/>
      <w:marLeft w:val="0"/>
      <w:marRight w:val="0"/>
      <w:marTop w:val="0"/>
      <w:marBottom w:val="0"/>
      <w:divBdr>
        <w:top w:val="none" w:sz="0" w:space="0" w:color="auto"/>
        <w:left w:val="none" w:sz="0" w:space="0" w:color="auto"/>
        <w:bottom w:val="none" w:sz="0" w:space="0" w:color="auto"/>
        <w:right w:val="none" w:sz="0" w:space="0" w:color="auto"/>
      </w:divBdr>
    </w:div>
    <w:div w:id="658653742">
      <w:bodyDiv w:val="1"/>
      <w:marLeft w:val="0"/>
      <w:marRight w:val="0"/>
      <w:marTop w:val="0"/>
      <w:marBottom w:val="0"/>
      <w:divBdr>
        <w:top w:val="none" w:sz="0" w:space="0" w:color="auto"/>
        <w:left w:val="none" w:sz="0" w:space="0" w:color="auto"/>
        <w:bottom w:val="none" w:sz="0" w:space="0" w:color="auto"/>
        <w:right w:val="none" w:sz="0" w:space="0" w:color="auto"/>
      </w:divBdr>
    </w:div>
    <w:div w:id="1131480699">
      <w:bodyDiv w:val="1"/>
      <w:marLeft w:val="0"/>
      <w:marRight w:val="0"/>
      <w:marTop w:val="0"/>
      <w:marBottom w:val="0"/>
      <w:divBdr>
        <w:top w:val="none" w:sz="0" w:space="0" w:color="auto"/>
        <w:left w:val="none" w:sz="0" w:space="0" w:color="auto"/>
        <w:bottom w:val="none" w:sz="0" w:space="0" w:color="auto"/>
        <w:right w:val="none" w:sz="0" w:space="0" w:color="auto"/>
      </w:divBdr>
    </w:div>
    <w:div w:id="1244335836">
      <w:bodyDiv w:val="1"/>
      <w:marLeft w:val="0"/>
      <w:marRight w:val="0"/>
      <w:marTop w:val="0"/>
      <w:marBottom w:val="0"/>
      <w:divBdr>
        <w:top w:val="none" w:sz="0" w:space="0" w:color="auto"/>
        <w:left w:val="none" w:sz="0" w:space="0" w:color="auto"/>
        <w:bottom w:val="none" w:sz="0" w:space="0" w:color="auto"/>
        <w:right w:val="none" w:sz="0" w:space="0" w:color="auto"/>
      </w:divBdr>
    </w:div>
    <w:div w:id="206845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infolex.lt/tp/191940" TargetMode="External"
                 Type="http://schemas.openxmlformats.org/officeDocument/2006/relationships/hyperlink"/>
   <Relationship Id="rId11" Target="http://www.infolex.lt/ta/72720" TargetMode="External"
                 Type="http://schemas.openxmlformats.org/officeDocument/2006/relationships/hyperlink"/>
   <Relationship Id="rId12" Target="http://www.infolex.lt/tp/191940" TargetMode="External"
                 Type="http://schemas.openxmlformats.org/officeDocument/2006/relationships/hyperlink"/>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www.infolex.lt/ta/10580"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05896-8D39-4279-963A-4EEBDCF47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18546</Words>
  <Characters>10572</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29060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2021-05-04T06:43:00Z</dcterms:created>
  <dc:creator>Vanda Dudienė</dc:creator>
  <cp:lastModifiedBy>Agnė Nakčerienė</cp:lastModifiedBy>
  <cp:lastPrinted>2017-05-26T06:01:00Z</cp:lastPrinted>
  <dcterms:modified xsi:type="dcterms:W3CDTF">2021-05-04T06:45:00Z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-1233851722</vt:i4>
  </property>
  <property fmtid="{D5CDD505-2E9C-101B-9397-08002B2CF9AE}" pid="3" name="_NewReviewCycle">
    <vt:lpwstr/>
  </property>
  <property fmtid="{D5CDD505-2E9C-101B-9397-08002B2CF9AE}" pid="4" name="_EmailSubject">
    <vt:lpwstr>DERINIMO PAZYMA_teisejai_05-03</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-1289819318</vt:i4>
  </property>
  <property fmtid="{D5CDD505-2E9C-101B-9397-08002B2CF9AE}" pid="8" name="_ReviewingToolsShownOnce">
    <vt:lpwstr/>
  </property>
</Properties>
</file>