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EAE0E" w14:textId="77777777" w:rsidR="006267D0" w:rsidRPr="00010DDE" w:rsidRDefault="006267D0" w:rsidP="00C93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bookmarkStart w:id="0" w:name="_GoBack"/>
      <w:r w:rsidRPr="00010DD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n-GB"/>
        </w:rPr>
        <w:t>Derinimo pažyma</w:t>
      </w:r>
    </w:p>
    <w:bookmarkEnd w:id="0"/>
    <w:p w14:paraId="62781EE2" w14:textId="6ABE89C9" w:rsidR="006267D0" w:rsidRPr="00010DDE" w:rsidRDefault="006267D0" w:rsidP="006267D0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010DD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DĖL LIETUVOS RESPUBLIKOS </w:t>
      </w:r>
      <w:r w:rsidR="00045C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VYRIAUSYBĖS NUTARIMO „</w:t>
      </w:r>
      <w:r w:rsidR="00045C0E" w:rsidRPr="00045C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DĖL LIETUVOS RESPUBLIKOS VYRIAUSYBĖS 1998 M. BIRŽELIO 15 D. NUTARIMO NR. 716 „DĖL SPECIALIOSIOS LIETUVOS VALSTYBĖS SIENOS PERĖJIMO TVARKOS APRAŠO PATVIRTINIMO“ PAKEITIMO</w:t>
      </w:r>
      <w:r w:rsidR="00045C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“</w:t>
      </w:r>
      <w:r w:rsidRPr="00010DD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PROJEKTO</w:t>
      </w:r>
      <w:r w:rsidR="00517BA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517BAF" w:rsidRPr="00517BAF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(toliau – Projektas)</w:t>
      </w:r>
    </w:p>
    <w:p w14:paraId="3545AF1A" w14:textId="77777777" w:rsidR="00850E9F" w:rsidRPr="00010DDE" w:rsidRDefault="00850E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630"/>
        <w:gridCol w:w="3386"/>
        <w:gridCol w:w="9296"/>
      </w:tblGrid>
      <w:tr w:rsidR="00016FFA" w:rsidRPr="00010DDE" w14:paraId="5D36DEF3" w14:textId="77777777" w:rsidTr="00474BDF">
        <w:tc>
          <w:tcPr>
            <w:tcW w:w="1630" w:type="dxa"/>
          </w:tcPr>
          <w:p w14:paraId="4D5B3A9B" w14:textId="77777777" w:rsidR="00016FFA" w:rsidRPr="00010DDE" w:rsidRDefault="00016FFA" w:rsidP="001256CF">
            <w:pPr>
              <w:pStyle w:val="Title"/>
            </w:pPr>
            <w:r w:rsidRPr="00010DDE">
              <w:rPr>
                <w:bCs w:val="0"/>
                <w:lang w:val="lt-LT"/>
              </w:rPr>
              <w:t>Suinteresuot</w:t>
            </w:r>
            <w:r w:rsidR="001256CF" w:rsidRPr="00010DDE">
              <w:rPr>
                <w:bCs w:val="0"/>
                <w:lang w:val="lt-LT"/>
              </w:rPr>
              <w:t>a institucija</w:t>
            </w:r>
          </w:p>
        </w:tc>
        <w:tc>
          <w:tcPr>
            <w:tcW w:w="3386" w:type="dxa"/>
          </w:tcPr>
          <w:p w14:paraId="3FE4350F" w14:textId="77777777" w:rsidR="00016FFA" w:rsidRPr="00010DDE" w:rsidRDefault="00016FFA" w:rsidP="008A0D68">
            <w:pPr>
              <w:pStyle w:val="Title"/>
            </w:pPr>
            <w:r w:rsidRPr="00010DDE">
              <w:rPr>
                <w:bCs w:val="0"/>
                <w:lang w:val="lt-LT"/>
              </w:rPr>
              <w:t>Pastabos ir pasiūlymai</w:t>
            </w:r>
          </w:p>
        </w:tc>
        <w:tc>
          <w:tcPr>
            <w:tcW w:w="9296" w:type="dxa"/>
          </w:tcPr>
          <w:p w14:paraId="30D457BE" w14:textId="77777777" w:rsidR="00016FFA" w:rsidRPr="00010DDE" w:rsidRDefault="00016FFA" w:rsidP="001256CF">
            <w:pPr>
              <w:pStyle w:val="Title"/>
            </w:pPr>
            <w:r w:rsidRPr="00010DDE">
              <w:rPr>
                <w:bCs w:val="0"/>
                <w:lang w:val="lt-LT"/>
              </w:rPr>
              <w:t>Argumentai, kodėl neatsižvelgta arba iš dalies atsižvelgta į suinteresuot</w:t>
            </w:r>
            <w:r w:rsidR="001256CF" w:rsidRPr="00010DDE">
              <w:rPr>
                <w:bCs w:val="0"/>
                <w:lang w:val="lt-LT"/>
              </w:rPr>
              <w:t>os</w:t>
            </w:r>
            <w:r w:rsidRPr="00010DDE">
              <w:rPr>
                <w:bCs w:val="0"/>
                <w:lang w:val="lt-LT"/>
              </w:rPr>
              <w:t xml:space="preserve"> institucij</w:t>
            </w:r>
            <w:r w:rsidR="001256CF" w:rsidRPr="00010DDE">
              <w:rPr>
                <w:bCs w:val="0"/>
                <w:lang w:val="lt-LT"/>
              </w:rPr>
              <w:t>os</w:t>
            </w:r>
            <w:r w:rsidRPr="00010DDE">
              <w:rPr>
                <w:bCs w:val="0"/>
                <w:lang w:val="lt-LT"/>
              </w:rPr>
              <w:t xml:space="preserve"> pastabas ir pasiūlymus</w:t>
            </w:r>
          </w:p>
        </w:tc>
      </w:tr>
      <w:tr w:rsidR="009F2F08" w:rsidRPr="00010DDE" w14:paraId="6D2977D6" w14:textId="77777777" w:rsidTr="00474BDF">
        <w:tc>
          <w:tcPr>
            <w:tcW w:w="1630" w:type="dxa"/>
          </w:tcPr>
          <w:p w14:paraId="1D1402B2" w14:textId="6CCD9D5E" w:rsidR="009F2F08" w:rsidRPr="00010DDE" w:rsidRDefault="009F2F08" w:rsidP="009F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E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teisingumo</w:t>
            </w:r>
            <w:r w:rsidRPr="00010DDE">
              <w:rPr>
                <w:rFonts w:ascii="Times New Roman" w:hAnsi="Times New Roman" w:cs="Times New Roman"/>
                <w:sz w:val="24"/>
                <w:szCs w:val="24"/>
              </w:rPr>
              <w:t xml:space="preserve"> ministerija,</w:t>
            </w:r>
          </w:p>
          <w:p w14:paraId="23B82827" w14:textId="553AD5C7" w:rsidR="009F2F08" w:rsidRPr="00010DDE" w:rsidRDefault="009F2F08" w:rsidP="009F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0DDE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r w:rsidRPr="00010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10DDE">
              <w:rPr>
                <w:rFonts w:ascii="Times New Roman" w:hAnsi="Times New Roman" w:cs="Times New Roman"/>
                <w:sz w:val="24"/>
                <w:szCs w:val="24"/>
              </w:rPr>
              <w:t xml:space="preserve"> d. raštas </w:t>
            </w:r>
          </w:p>
          <w:p w14:paraId="6AE93090" w14:textId="7A41A866" w:rsidR="009F2F08" w:rsidRPr="00010DDE" w:rsidRDefault="009F2F08" w:rsidP="009F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DE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Pr="00045C0E">
              <w:rPr>
                <w:rFonts w:ascii="Times New Roman" w:hAnsi="Times New Roman" w:cs="Times New Roman"/>
                <w:sz w:val="24"/>
                <w:szCs w:val="24"/>
              </w:rPr>
              <w:t>21-24336</w:t>
            </w:r>
          </w:p>
        </w:tc>
        <w:tc>
          <w:tcPr>
            <w:tcW w:w="3386" w:type="dxa"/>
          </w:tcPr>
          <w:p w14:paraId="0EF900B2" w14:textId="276CC27F" w:rsidR="009F2F08" w:rsidRPr="00010DDE" w:rsidRDefault="009F2F08" w:rsidP="009F2F08">
            <w:pPr>
              <w:pStyle w:val="Header"/>
              <w:ind w:firstLine="317"/>
              <w:jc w:val="both"/>
              <w:rPr>
                <w:szCs w:val="24"/>
              </w:rPr>
            </w:pPr>
            <w:r w:rsidRPr="00954847">
              <w:rPr>
                <w:szCs w:val="24"/>
              </w:rPr>
              <w:t>7.    Aprašo 11 punktas yra ne šio teisės akto turinio dalykas, todėl siūlytina jo atsisakyti.</w:t>
            </w:r>
          </w:p>
        </w:tc>
        <w:tc>
          <w:tcPr>
            <w:tcW w:w="9296" w:type="dxa"/>
          </w:tcPr>
          <w:p w14:paraId="126E43B4" w14:textId="77777777" w:rsidR="009F2F08" w:rsidRPr="00850BE9" w:rsidRDefault="009F2F08" w:rsidP="009F2F08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Neatsižvelgta. </w:t>
            </w:r>
          </w:p>
          <w:p w14:paraId="6A237417" w14:textId="69F9A6E7" w:rsidR="009F2F08" w:rsidRPr="00010DDE" w:rsidRDefault="009F2F08" w:rsidP="007E221F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Pažymėtina, kad k</w:t>
            </w:r>
            <w:r w:rsidRPr="00850BE9">
              <w:rPr>
                <w:rFonts w:ascii="Times New Roman" w:hAnsi="Times New Roman" w:cs="Times New Roman"/>
                <w:sz w:val="24"/>
                <w:szCs w:val="24"/>
              </w:rPr>
              <w:t xml:space="preserve">itų valstybių karinių vienetų, karių ir karinėms pajėgoms priskirtų civilių tarnautojų </w:t>
            </w:r>
            <w:r w:rsidR="001E5591">
              <w:rPr>
                <w:rFonts w:ascii="Times New Roman" w:hAnsi="Times New Roman" w:cs="Times New Roman"/>
                <w:sz w:val="24"/>
                <w:szCs w:val="24"/>
              </w:rPr>
              <w:t xml:space="preserve">vežamų </w:t>
            </w:r>
            <w:r w:rsidR="001E5591" w:rsidRPr="00FC62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transporto priemonių (jų junginių), kurių matmenys ir (ar) ašies (ašių) apkrova ir (ar) bendroji masė viršija leidžiamus dydžius</w:t>
            </w:r>
            <w:r w:rsidR="001E55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BE9">
              <w:rPr>
                <w:rFonts w:ascii="Times New Roman" w:hAnsi="Times New Roman" w:cs="Times New Roman"/>
                <w:sz w:val="24"/>
                <w:szCs w:val="24"/>
              </w:rPr>
              <w:t>važiavimo maršrut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ų planavimas yra neatsiejamas nuo valstybės sienos kirtimo planavimo. Siūlome palikti </w:t>
            </w:r>
            <w:r w:rsidR="003754A1" w:rsidRPr="000B7885">
              <w:rPr>
                <w:rFonts w:ascii="Times New Roman" w:hAnsi="Times New Roman" w:cs="Times New Roman"/>
                <w:sz w:val="24"/>
                <w:szCs w:val="24"/>
              </w:rPr>
              <w:t>Lietuvos Respublikos Vyriausybės nutarimo „Dėl Lietuvos Respublikos Vyriausybės 1998 m. birželio 15 d. nutarimo Nr. 716 „Dėl Specialiosios Lietuvos valstybės sienos perėjimo tvarkos aprašo patvirtinimo“ pakeitimo“ projekt</w:t>
            </w:r>
            <w:r w:rsidR="003754A1">
              <w:rPr>
                <w:rFonts w:ascii="Times New Roman" w:hAnsi="Times New Roman" w:cs="Times New Roman"/>
                <w:sz w:val="24"/>
                <w:szCs w:val="24"/>
              </w:rPr>
              <w:t xml:space="preserve">u dėstomo </w:t>
            </w:r>
            <w:r w:rsidR="003754A1" w:rsidRPr="000B7885">
              <w:rPr>
                <w:rFonts w:ascii="Times New Roman" w:hAnsi="Times New Roman" w:cs="Times New Roman"/>
                <w:sz w:val="24"/>
                <w:szCs w:val="24"/>
              </w:rPr>
              <w:t xml:space="preserve"> Lietuvos valstybės sienos perėjimo tvarkos </w:t>
            </w:r>
            <w:r w:rsidR="003754A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754A1" w:rsidRPr="00086C53">
              <w:rPr>
                <w:rFonts w:ascii="Times New Roman" w:hAnsi="Times New Roman" w:cs="Times New Roman"/>
                <w:sz w:val="24"/>
                <w:szCs w:val="24"/>
              </w:rPr>
              <w:t xml:space="preserve">prašo </w:t>
            </w:r>
            <w:r w:rsidR="003754A1">
              <w:rPr>
                <w:rFonts w:ascii="Times New Roman" w:hAnsi="Times New Roman" w:cs="Times New Roman"/>
                <w:sz w:val="24"/>
                <w:szCs w:val="24"/>
              </w:rPr>
              <w:t>(toliau – Aprašas)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086C53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redakciją, kokia yra galiojančiame Apraše, siekiant užtikrinti teisinį aiškumą Aprašą taikantiems subjektams. </w:t>
            </w:r>
          </w:p>
        </w:tc>
      </w:tr>
    </w:tbl>
    <w:p w14:paraId="14FA8732" w14:textId="77777777" w:rsidR="006E1D24" w:rsidRPr="00010DDE" w:rsidRDefault="006E1D24" w:rsidP="006267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01D420" w14:textId="19A94394" w:rsidR="006267D0" w:rsidRPr="002051F3" w:rsidRDefault="006267D0" w:rsidP="006267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DDE">
        <w:rPr>
          <w:rFonts w:ascii="Times New Roman" w:hAnsi="Times New Roman" w:cs="Times New Roman"/>
          <w:sz w:val="24"/>
          <w:szCs w:val="24"/>
        </w:rPr>
        <w:t>____________________</w:t>
      </w:r>
      <w:r w:rsidR="006E1D24" w:rsidRPr="00010DDE">
        <w:rPr>
          <w:rFonts w:ascii="Times New Roman" w:hAnsi="Times New Roman" w:cs="Times New Roman"/>
          <w:sz w:val="24"/>
          <w:szCs w:val="24"/>
        </w:rPr>
        <w:t>_________</w:t>
      </w:r>
    </w:p>
    <w:p w14:paraId="1A33880C" w14:textId="77777777" w:rsidR="006267D0" w:rsidRPr="002051F3" w:rsidRDefault="006267D0">
      <w:pPr>
        <w:rPr>
          <w:rFonts w:ascii="Times New Roman" w:hAnsi="Times New Roman" w:cs="Times New Roman"/>
          <w:sz w:val="24"/>
          <w:szCs w:val="24"/>
        </w:rPr>
      </w:pPr>
    </w:p>
    <w:sectPr w:rsidR="006267D0" w:rsidRPr="002051F3" w:rsidSect="00010DDE">
      <w:headerReference w:type="default" r:id="rId6"/>
      <w:pgSz w:w="16838" w:h="11906" w:orient="landscape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F53CD" w14:textId="77777777" w:rsidR="00520987" w:rsidRDefault="00520987" w:rsidP="00601FE3">
      <w:pPr>
        <w:spacing w:after="0" w:line="240" w:lineRule="auto"/>
      </w:pPr>
      <w:r>
        <w:separator/>
      </w:r>
    </w:p>
  </w:endnote>
  <w:endnote w:type="continuationSeparator" w:id="0">
    <w:p w14:paraId="182A5893" w14:textId="77777777" w:rsidR="00520987" w:rsidRDefault="00520987" w:rsidP="00601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8A6CA" w14:textId="77777777" w:rsidR="00520987" w:rsidRDefault="00520987" w:rsidP="00601FE3">
      <w:pPr>
        <w:spacing w:after="0" w:line="240" w:lineRule="auto"/>
      </w:pPr>
      <w:r>
        <w:separator/>
      </w:r>
    </w:p>
  </w:footnote>
  <w:footnote w:type="continuationSeparator" w:id="0">
    <w:p w14:paraId="3C08A9A1" w14:textId="77777777" w:rsidR="00520987" w:rsidRDefault="00520987" w:rsidP="00601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16724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3FA4DF" w14:textId="3A365893" w:rsidR="00601FE3" w:rsidRDefault="00601FE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F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A4F0E7" w14:textId="77777777" w:rsidR="00601FE3" w:rsidRDefault="00601F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D0"/>
    <w:rsid w:val="00010DDE"/>
    <w:rsid w:val="00016FFA"/>
    <w:rsid w:val="00034F4D"/>
    <w:rsid w:val="00043CD2"/>
    <w:rsid w:val="00045C0E"/>
    <w:rsid w:val="00074E6F"/>
    <w:rsid w:val="00086C53"/>
    <w:rsid w:val="000B7885"/>
    <w:rsid w:val="000E07DC"/>
    <w:rsid w:val="001256CF"/>
    <w:rsid w:val="001319EC"/>
    <w:rsid w:val="00151C0A"/>
    <w:rsid w:val="00167A5F"/>
    <w:rsid w:val="0019691C"/>
    <w:rsid w:val="001D2C37"/>
    <w:rsid w:val="001E5591"/>
    <w:rsid w:val="001F3E80"/>
    <w:rsid w:val="002051F3"/>
    <w:rsid w:val="00267C8D"/>
    <w:rsid w:val="002C3BC9"/>
    <w:rsid w:val="002D66AE"/>
    <w:rsid w:val="002E21B0"/>
    <w:rsid w:val="0030139B"/>
    <w:rsid w:val="00305A00"/>
    <w:rsid w:val="00320AE7"/>
    <w:rsid w:val="003754A1"/>
    <w:rsid w:val="00380FF1"/>
    <w:rsid w:val="003E7591"/>
    <w:rsid w:val="004147EF"/>
    <w:rsid w:val="004327FD"/>
    <w:rsid w:val="00461E5E"/>
    <w:rsid w:val="00474BDF"/>
    <w:rsid w:val="004826F6"/>
    <w:rsid w:val="004A60C0"/>
    <w:rsid w:val="004C346D"/>
    <w:rsid w:val="00504553"/>
    <w:rsid w:val="00517BAF"/>
    <w:rsid w:val="00520987"/>
    <w:rsid w:val="00560CFC"/>
    <w:rsid w:val="00581AA0"/>
    <w:rsid w:val="00584AB4"/>
    <w:rsid w:val="00590411"/>
    <w:rsid w:val="005E4D2E"/>
    <w:rsid w:val="00601FE3"/>
    <w:rsid w:val="00603394"/>
    <w:rsid w:val="006267D0"/>
    <w:rsid w:val="00630AAB"/>
    <w:rsid w:val="00636411"/>
    <w:rsid w:val="0065766E"/>
    <w:rsid w:val="0066036B"/>
    <w:rsid w:val="00661758"/>
    <w:rsid w:val="006E1D24"/>
    <w:rsid w:val="006F734C"/>
    <w:rsid w:val="007E221F"/>
    <w:rsid w:val="00850BE9"/>
    <w:rsid w:val="00850E9F"/>
    <w:rsid w:val="008636C8"/>
    <w:rsid w:val="00892712"/>
    <w:rsid w:val="008A0D68"/>
    <w:rsid w:val="008B2ABB"/>
    <w:rsid w:val="008E09CC"/>
    <w:rsid w:val="009414DF"/>
    <w:rsid w:val="00954847"/>
    <w:rsid w:val="00981ED3"/>
    <w:rsid w:val="00986014"/>
    <w:rsid w:val="009A7B2C"/>
    <w:rsid w:val="009F2F08"/>
    <w:rsid w:val="00A46749"/>
    <w:rsid w:val="00AB7F1D"/>
    <w:rsid w:val="00B77753"/>
    <w:rsid w:val="00C1286E"/>
    <w:rsid w:val="00C44EED"/>
    <w:rsid w:val="00C53643"/>
    <w:rsid w:val="00C660D4"/>
    <w:rsid w:val="00C722A9"/>
    <w:rsid w:val="00C939F4"/>
    <w:rsid w:val="00CC7DF6"/>
    <w:rsid w:val="00CE26C2"/>
    <w:rsid w:val="00CF1EBB"/>
    <w:rsid w:val="00D04BC7"/>
    <w:rsid w:val="00D53E74"/>
    <w:rsid w:val="00EB3289"/>
    <w:rsid w:val="00EE3082"/>
    <w:rsid w:val="00FA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1C1F"/>
  <w15:chartTrackingRefBased/>
  <w15:docId w15:val="{41E61B55-0304-4A87-9FDF-BDF8BE6A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rsid w:val="006267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uiPriority w:val="99"/>
    <w:rsid w:val="006267D0"/>
  </w:style>
  <w:style w:type="character" w:customStyle="1" w:styleId="HeaderChar1">
    <w:name w:val="Header Char1"/>
    <w:basedOn w:val="DefaultParagraphFont"/>
    <w:link w:val="Header"/>
    <w:uiPriority w:val="99"/>
    <w:rsid w:val="006267D0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uiPriority w:val="10"/>
    <w:qFormat/>
    <w:rsid w:val="008A0D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8A0D68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01F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FE3"/>
  </w:style>
  <w:style w:type="paragraph" w:styleId="ListParagraph">
    <w:name w:val="List Paragraph"/>
    <w:basedOn w:val="Normal"/>
    <w:uiPriority w:val="34"/>
    <w:qFormat/>
    <w:rsid w:val="002D66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6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0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0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0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2021-06-28T13:00:00Z</dcterms:created>
  <dc:creator>Neringa Mazeike</dc:creator>
  <cp:lastModifiedBy>Neringa Mazeike</cp:lastModifiedBy>
  <dcterms:modified xsi:type="dcterms:W3CDTF">2021-06-28T13:00:00Z</dcterms:modified>
  <cp:revision>3</cp:revision>
</cp:coreProperties>
</file>