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41763043"/>
        <w:docPartObj>
          <w:docPartGallery w:val="Cover Pages"/>
          <w:docPartUnique/>
        </w:docPartObj>
      </w:sdtPr>
      <w:sdtEndPr>
        <w:rPr>
          <w:rFonts w:eastAsiaTheme="minorEastAsia"/>
          <w:lang w:eastAsia="lt-LT"/>
        </w:rPr>
      </w:sdtEndPr>
      <w:sdtContent>
        <w:p w14:paraId="5DF779D0" w14:textId="77777777" w:rsidR="00695155" w:rsidRDefault="00A564B9" w:rsidP="00A564B9">
          <w:pPr>
            <w:jc w:val="center"/>
          </w:pPr>
          <w:r>
            <w:rPr>
              <w:noProof/>
            </w:rPr>
            <w:drawing>
              <wp:inline distT="0" distB="0" distL="0" distR="0" wp14:anchorId="2B330D0A" wp14:editId="6087F912">
                <wp:extent cx="1842447" cy="2036389"/>
                <wp:effectExtent l="0" t="0" r="5715" b="254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74451" cy="2071762"/>
                        </a:xfrm>
                        <a:prstGeom prst="rect">
                          <a:avLst/>
                        </a:prstGeom>
                      </pic:spPr>
                    </pic:pic>
                  </a:graphicData>
                </a:graphic>
              </wp:inline>
            </w:drawing>
          </w:r>
        </w:p>
        <w:tbl>
          <w:tblPr>
            <w:tblpPr w:leftFromText="187" w:rightFromText="187" w:horzAnchor="margin" w:tblpXSpec="center" w:tblpYSpec="bottom"/>
            <w:tblW w:w="3857" w:type="pct"/>
            <w:tblLook w:val="04A0" w:firstRow="1" w:lastRow="0" w:firstColumn="1" w:lastColumn="0" w:noHBand="0" w:noVBand="1"/>
          </w:tblPr>
          <w:tblGrid>
            <w:gridCol w:w="8418"/>
          </w:tblGrid>
          <w:tr w:rsidR="00695155" w14:paraId="480795BC" w14:textId="77777777" w:rsidTr="00695155">
            <w:tc>
              <w:tcPr>
                <w:tcW w:w="7435" w:type="dxa"/>
                <w:tcMar>
                  <w:top w:w="216" w:type="dxa"/>
                  <w:left w:w="115" w:type="dxa"/>
                  <w:bottom w:w="216" w:type="dxa"/>
                  <w:right w:w="115" w:type="dxa"/>
                </w:tcMar>
              </w:tcPr>
              <w:p w14:paraId="7A090B68" w14:textId="77777777" w:rsidR="00695155" w:rsidRDefault="00695155" w:rsidP="00695155">
                <w:pPr>
                  <w:pStyle w:val="NoSpacing"/>
                  <w:rPr>
                    <w:color w:val="4472C4" w:themeColor="accent1"/>
                  </w:rPr>
                </w:pPr>
              </w:p>
            </w:tc>
          </w:tr>
        </w:tbl>
        <w:p w14:paraId="66081800" w14:textId="77777777" w:rsidR="00B17BB6" w:rsidRDefault="00B17BB6">
          <w:pPr>
            <w:rPr>
              <w:rFonts w:eastAsiaTheme="minorEastAsia"/>
              <w:lang w:eastAsia="lt-LT"/>
            </w:rPr>
          </w:pPr>
        </w:p>
        <w:p w14:paraId="5F8D9582" w14:textId="77777777" w:rsidR="00B17BB6" w:rsidRDefault="00B17BB6">
          <w:pPr>
            <w:rPr>
              <w:rFonts w:eastAsiaTheme="minorEastAsia"/>
              <w:lang w:eastAsia="lt-LT"/>
            </w:rPr>
          </w:pPr>
        </w:p>
        <w:p w14:paraId="55AD9070" w14:textId="77777777" w:rsidR="00B17BB6" w:rsidRDefault="00B17BB6">
          <w:pPr>
            <w:rPr>
              <w:rFonts w:eastAsiaTheme="minorEastAsia"/>
              <w:lang w:eastAsia="lt-LT"/>
            </w:rPr>
          </w:pPr>
        </w:p>
        <w:p w14:paraId="7E8B0E52" w14:textId="77777777" w:rsidR="00B17BB6" w:rsidRDefault="00B17BB6">
          <w:pPr>
            <w:rPr>
              <w:rFonts w:eastAsiaTheme="minorEastAsia"/>
              <w:lang w:eastAsia="lt-LT"/>
            </w:rPr>
          </w:pPr>
          <w:r>
            <w:rPr>
              <w:noProof/>
            </w:rPr>
            <mc:AlternateContent>
              <mc:Choice Requires="wps">
                <w:drawing>
                  <wp:anchor distT="0" distB="0" distL="114300" distR="114300" simplePos="0" relativeHeight="251664384" behindDoc="0" locked="0" layoutInCell="1" allowOverlap="1" wp14:anchorId="5B6B0978" wp14:editId="345729F2">
                    <wp:simplePos x="0" y="0"/>
                    <wp:positionH relativeFrom="page">
                      <wp:align>left</wp:align>
                    </wp:positionH>
                    <wp:positionV relativeFrom="paragraph">
                      <wp:posOffset>271145</wp:posOffset>
                    </wp:positionV>
                    <wp:extent cx="6114197" cy="2166620"/>
                    <wp:effectExtent l="0" t="0" r="1270" b="0"/>
                    <wp:wrapNone/>
                    <wp:docPr id="13" name="Rectangle 18">
                      <a:extLst xmlns:a="http://schemas.openxmlformats.org/drawingml/2006/main">
                        <a:ext uri="{FF2B5EF4-FFF2-40B4-BE49-F238E27FC236}">
                          <a16:creationId xmlns:a16="http://schemas.microsoft.com/office/drawing/2014/main" id="{894E0B5B-C1FD-45B4-B259-886E671B0ECC}"/>
                        </a:ext>
                      </a:extLst>
                    </wp:docPr>
                    <wp:cNvGraphicFramePr/>
                    <a:graphic xmlns:a="http://schemas.openxmlformats.org/drawingml/2006/main">
                      <a:graphicData uri="http://schemas.microsoft.com/office/word/2010/wordprocessingShape">
                        <wps:wsp>
                          <wps:cNvSpPr/>
                          <wps:spPr>
                            <a:xfrm>
                              <a:off x="0" y="0"/>
                              <a:ext cx="6114197" cy="2166620"/>
                            </a:xfrm>
                            <a:prstGeom prst="rect">
                              <a:avLst/>
                            </a:prstGeom>
                            <a:gradFill flip="none" rotWithShape="1">
                              <a:gsLst>
                                <a:gs pos="0">
                                  <a:srgbClr val="4472C4">
                                    <a:shade val="30000"/>
                                    <a:satMod val="115000"/>
                                  </a:srgbClr>
                                </a:gs>
                                <a:gs pos="50000">
                                  <a:srgbClr val="4472C4">
                                    <a:shade val="67500"/>
                                    <a:satMod val="115000"/>
                                  </a:srgbClr>
                                </a:gs>
                                <a:gs pos="100000">
                                  <a:srgbClr val="4472C4">
                                    <a:shade val="100000"/>
                                    <a:satMod val="115000"/>
                                  </a:srgbClr>
                                </a:gs>
                              </a:gsLst>
                              <a:lin ang="0" scaled="1"/>
                              <a:tileRect/>
                            </a:gradFill>
                            <a:ln w="12700" cap="flat" cmpd="sng" algn="ctr">
                              <a:noFill/>
                              <a:prstDash val="solid"/>
                              <a:miter lim="800000"/>
                            </a:ln>
                            <a:effectLst/>
                          </wps:spPr>
                          <wps:txbx>
                            <w:txbxContent>
                              <w:p w14:paraId="3406DE33" w14:textId="446D0AA5" w:rsidR="00EC696D" w:rsidRDefault="00EC696D" w:rsidP="00B17BB6">
                                <w:pPr>
                                  <w:spacing w:after="53" w:line="216" w:lineRule="auto"/>
                                  <w:rPr>
                                    <w:sz w:val="24"/>
                                    <w:szCs w:val="24"/>
                                  </w:rPr>
                                </w:pPr>
                                <w:r>
                                  <w:rPr>
                                    <w:rFonts w:asciiTheme="majorHAnsi" w:hAnsi="Calibri Light"/>
                                    <w:b/>
                                    <w:bCs/>
                                    <w:color w:val="FFFFFF" w:themeColor="light1"/>
                                    <w:kern w:val="24"/>
                                    <w:sz w:val="56"/>
                                    <w:szCs w:val="56"/>
                                  </w:rPr>
                                  <w:t>LIETUVOS DALYVAVIMO                ATVIROS VYRIAUSYBĖS PARTNERYSTĖS TARPTAUTINĖJE INICIATYVOJE                              2020–2022 METŲ VEIKSMŲ PLANAS</w:t>
                                </w:r>
                              </w:p>
                            </w:txbxContent>
                          </wps:txbx>
                          <wps:bodyPr spcFirstLastPara="0" vert="horz" wrap="square" lIns="243840" tIns="304800" rIns="243840" bIns="304800" numCol="1" spcCol="1270" anchor="t" anchorCtr="0">
                            <a:spAutoFit/>
                          </wps:bodyPr>
                        </wps:wsp>
                      </a:graphicData>
                    </a:graphic>
                    <wp14:sizeRelH relativeFrom="margin">
                      <wp14:pctWidth>0</wp14:pctWidth>
                    </wp14:sizeRelH>
                  </wp:anchor>
                </w:drawing>
              </mc:Choice>
              <mc:Fallback>
                <w:pict>
                  <v:rect w14:anchorId="5B6B0978" id="Rectangle 18" o:spid="_x0000_s1026" style="position:absolute;margin-left:0;margin-top:21.35pt;width:481.45pt;height:170.6pt;z-index:25166438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mt8ynAIAAK4FAAAOAAAAZHJzL2Uyb0RvYy54bWysVNtuGyEQfa/Uf0C8N3uxa7tW1lHlKFWl XqKmVZ8xy+4isUABe51+fQ/g3NqXKKof1gMMc2bOHOb84jgqchDOS6MbWp2VlAjNTSt139Af36/e rCjxgemWKaNFQ2+Fpxeb16/OJ7sWtRmMaoUjCKL9erINHUKw66LwfBAj82fGCo3DzriRBSxdX7SO TYg+qqIuy0UxGddaZ7jwHruX+ZBuUvyuEzx87TovAlENRW4hfV367uK32Jyzde+YHSQ/pcFekMXI pAbofahLFhjZO/lPqFFyZ7zpwhk3Y2G6TnKRakA1VflXNTcDsyLVAnK8vafJ/7+w/Mvh2hHZoncz SjQb0aNvYI3pXglSrSJBk/Vr+N3Ya3daeZix2mPnxviPOsgxkXp7T6o4BsKxuaiqefVuSQnHWV0t Fos60V48XLfOhw/CjCQaDXXAT2SywycfAAnXO5cTx+2VVIp0SkIyGsKixJnwU4YhUYZicjM87qcb nlgD1sq07V2/2ypHDgyimM+X9Xae9wfWirw7K/HL4vAsfDZt3q6qt6d9pHQKk9Lr/WOY6PRsqMUS 7i+GqiLUs7FO3kn0z64LpfZ3RCqpCaSRWu05UyIKJycfpBJROblfeFKpR5EWpckEt3qJRAlnaFmn WIA5Wlz3uqeEqR7jgweXGqFNbG/KMvb9kvkh8++Nkm2GG2XA4FBybOgqc5CBlY6QIj39k3qifrNi oxWOuyNco7kz7S3U7y2/ksD5xHy4Zg7vH3lipkGKg3G/KZkwH5Dorz1zUJr6qCGlej5bzeNESatZ OUcWUOGTs92TM70ftwaKqzARLc8mOEHxmgOnoaAkm9uQJlQsxNv3+wA6Eq0POUN0cYGhkOWXB1ic Oo/XyethzG7+AAAA//8DAFBLAwQUAAYACAAAACEAezeArNwAAAAHAQAADwAAAGRycy9kb3ducmV2 LnhtbEyPMU/DMBSEdyT+g/WQ2KhNSksT8lKhSunARmFgdOJHEoifQ+wm4d9jJhhPd7r7Lt8vthcT jb5zjHC7UiCIa2c6bhBeX8qbHQgfNBvdOyaEb/KwLy4vcp0ZN/MzTafQiFjCPtMIbQhDJqWvW7La r9xAHL13N1odohwbaUY9x3Lby0SprbS647jQ6oEOLdWfp7NFmJStjmNZm6OfPw5f6m1TPi0bxOur 5fEBRKAl/IXhFz+iQxGZKndm40WPEI8EhLvkHkR0022SgqgQ1rt1CrLI5X/+4gcAAP//AwBQSwEC LQAUAAYACAAAACEAtoM4kv4AAADhAQAAEwAAAAAAAAAAAAAAAAAAAAAAW0NvbnRlbnRfVHlwZXNd LnhtbFBLAQItABQABgAIAAAAIQA4/SH/1gAAAJQBAAALAAAAAAAAAAAAAAAAAC8BAABfcmVscy8u cmVsc1BLAQItABQABgAIAAAAIQDPmt8ynAIAAK4FAAAOAAAAAAAAAAAAAAAAAC4CAABkcnMvZTJv RG9jLnhtbFBLAQItABQABgAIAAAAIQB7N4Cs3AAAAAcBAAAPAAAAAAAAAAAAAAAAAPYEAABkcnMv ZG93bnJldi54bWxQSwUGAAAAAAQABADzAAAA/wUAAAAA " fillcolor="#1e3e77" stroked="f" strokeweight="1pt">
                    <v:fill color2="#3a6fce" rotate="t" angle="90" colors="0 #1e3e77;.5 #2f5cac;1 #3a6fce" focus="100%" type="gradient"/>
                    <v:textbox style="mso-fit-shape-to-text:t" inset="19.2pt,24pt,19.2pt,24pt">
                      <w:txbxContent>
                        <w:p w14:paraId="3406DE33" w14:textId="446D0AA5" w:rsidR="00EC696D" w:rsidRDefault="00EC696D" w:rsidP="00B17BB6">
                          <w:pPr>
                            <w:spacing w:after="53" w:line="216" w:lineRule="auto"/>
                            <w:rPr>
                              <w:sz w:val="24"/>
                              <w:szCs w:val="24"/>
                            </w:rPr>
                          </w:pPr>
                          <w:r>
                            <w:rPr>
                              <w:rFonts w:asciiTheme="majorHAnsi" w:hAnsi="Calibri Light"/>
                              <w:b/>
                              <w:bCs/>
                              <w:color w:val="FFFFFF" w:themeColor="light1"/>
                              <w:kern w:val="24"/>
                              <w:sz w:val="56"/>
                              <w:szCs w:val="56"/>
                            </w:rPr>
                            <w:t>LIETUVOS DALYVAVIMO                ATVIROS VYRIAUSYBĖS PARTNERYSTĖS TARPTAUTINĖJE INICIATYVOJE                              2020–2022 METŲ VEIKSMŲ PLANAS</w:t>
                          </w:r>
                        </w:p>
                      </w:txbxContent>
                    </v:textbox>
                    <w10:wrap anchorx="page"/>
                  </v:rect>
                </w:pict>
              </mc:Fallback>
            </mc:AlternateContent>
          </w:r>
        </w:p>
        <w:p w14:paraId="37B166BC" w14:textId="77777777" w:rsidR="00B17BB6" w:rsidRDefault="00B17BB6">
          <w:pPr>
            <w:rPr>
              <w:rFonts w:eastAsiaTheme="minorEastAsia"/>
              <w:lang w:eastAsia="lt-LT"/>
            </w:rPr>
          </w:pPr>
        </w:p>
        <w:p w14:paraId="2BBF1962" w14:textId="77777777" w:rsidR="00B17BB6" w:rsidRDefault="00B17BB6">
          <w:pPr>
            <w:rPr>
              <w:rFonts w:eastAsiaTheme="minorEastAsia"/>
              <w:lang w:eastAsia="lt-LT"/>
            </w:rPr>
          </w:pPr>
        </w:p>
        <w:p w14:paraId="5D3D8B55" w14:textId="77777777" w:rsidR="00B17BB6" w:rsidRDefault="00B17BB6">
          <w:pPr>
            <w:rPr>
              <w:rFonts w:eastAsiaTheme="minorEastAsia"/>
              <w:lang w:eastAsia="lt-LT"/>
            </w:rPr>
          </w:pPr>
        </w:p>
        <w:p w14:paraId="1D1727B4" w14:textId="77777777" w:rsidR="00B17BB6" w:rsidRDefault="00B17BB6">
          <w:pPr>
            <w:rPr>
              <w:rFonts w:eastAsiaTheme="minorEastAsia"/>
              <w:lang w:eastAsia="lt-LT"/>
            </w:rPr>
          </w:pPr>
        </w:p>
        <w:p w14:paraId="1C5AE67B" w14:textId="77777777" w:rsidR="00B17BB6" w:rsidRDefault="00B17BB6">
          <w:pPr>
            <w:rPr>
              <w:rFonts w:eastAsiaTheme="minorEastAsia"/>
              <w:lang w:eastAsia="lt-LT"/>
            </w:rPr>
          </w:pPr>
        </w:p>
        <w:p w14:paraId="6648B81A" w14:textId="77777777" w:rsidR="00B17BB6" w:rsidRDefault="00B17BB6">
          <w:pPr>
            <w:rPr>
              <w:rFonts w:eastAsiaTheme="minorEastAsia"/>
              <w:lang w:eastAsia="lt-LT"/>
            </w:rPr>
          </w:pPr>
          <w:r>
            <w:rPr>
              <w:noProof/>
            </w:rPr>
            <mc:AlternateContent>
              <mc:Choice Requires="wps">
                <w:drawing>
                  <wp:anchor distT="0" distB="0" distL="114300" distR="114300" simplePos="0" relativeHeight="251663360" behindDoc="0" locked="0" layoutInCell="1" allowOverlap="1" wp14:anchorId="0EF0EB3B" wp14:editId="4B7CE065">
                    <wp:simplePos x="0" y="0"/>
                    <wp:positionH relativeFrom="column">
                      <wp:posOffset>4343083</wp:posOffset>
                    </wp:positionH>
                    <wp:positionV relativeFrom="paragraph">
                      <wp:posOffset>49213</wp:posOffset>
                    </wp:positionV>
                    <wp:extent cx="1823550" cy="1148527"/>
                    <wp:effectExtent l="0" t="5397" r="317" b="318"/>
                    <wp:wrapNone/>
                    <wp:docPr id="33" name="Parallelogram 17"/>
                    <wp:cNvGraphicFramePr/>
                    <a:graphic xmlns:a="http://schemas.openxmlformats.org/drawingml/2006/main">
                      <a:graphicData uri="http://schemas.microsoft.com/office/word/2010/wordprocessingShape">
                        <wps:wsp>
                          <wps:cNvSpPr/>
                          <wps:spPr>
                            <a:xfrm rot="5400000" flipV="1">
                              <a:off x="0" y="0"/>
                              <a:ext cx="1823550" cy="1148527"/>
                            </a:xfrm>
                            <a:prstGeom prst="parallelogram">
                              <a:avLst>
                                <a:gd name="adj" fmla="val 66077"/>
                              </a:avLst>
                            </a:prstGeom>
                            <a:gradFill flip="none" rotWithShape="1">
                              <a:gsLst>
                                <a:gs pos="0">
                                  <a:srgbClr val="4472C4">
                                    <a:lumMod val="75000"/>
                                    <a:shade val="30000"/>
                                    <a:satMod val="115000"/>
                                  </a:srgbClr>
                                </a:gs>
                                <a:gs pos="50000">
                                  <a:srgbClr val="4472C4">
                                    <a:lumMod val="75000"/>
                                    <a:shade val="67500"/>
                                    <a:satMod val="115000"/>
                                  </a:srgbClr>
                                </a:gs>
                                <a:gs pos="100000">
                                  <a:srgbClr val="4472C4">
                                    <a:lumMod val="75000"/>
                                    <a:shade val="100000"/>
                                    <a:satMod val="115000"/>
                                  </a:srgbClr>
                                </a:gs>
                              </a:gsLst>
                              <a:lin ang="18900000" scaled="1"/>
                              <a:tileRect/>
                            </a:gradFill>
                            <a:ln w="6350" cap="flat" cmpd="sng" algn="ctr">
                              <a:noFill/>
                              <a:prstDash val="solid"/>
                              <a:miter lim="800000"/>
                            </a:ln>
                            <a:effectLst/>
                          </wps:spPr>
                          <wps:bodyPr rtlCol="0" anchor="ctr"/>
                        </wps:wsp>
                      </a:graphicData>
                    </a:graphic>
                  </wp:anchor>
                </w:drawing>
              </mc:Choice>
              <mc:Fallback>
                <w:pict>
                  <v:shapetype w14:anchorId="257AC1D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7" o:spid="_x0000_s1026" type="#_x0000_t7" style="position:absolute;margin-left:342pt;margin-top:3.9pt;width:143.6pt;height:90.45pt;rotation:-90;flip:y;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ZySadgIAAKQFAAAOAAAAZHJzL2Uyb0RvYy54bWysVMlu3DAMvRfoPwi6N7Zn72A8OSRIL12C pMuZkWRbhTZIyszk70tJ9jRoT2nqgyDR1OPjI8Xd5UkrchA+SGta2lzUlAjDLJemb+m3rzfvNpSE CIaDska09EkEerl/+2Z3dFsxs4NVXHiCICZsj66lQ4xuW1WBDUJDuLBOGPzZWa8h4tH3FfdwRHSt qlldr6qj9dx5y0QIaL0uP+k+43edYPFL1wURiWopcot59Xl9SGu138G29+AGyUYa8A8sNEiDQc9Q 1xCBPHr5F5SWzNtgu3jBrK5s10kmcg6YTVP/kc39AE7kXFCc4M4yhf8Hyz4fbj2RvKXzOSUGNNbo FjwoJZRFXTRp1kmkowtb9L13t348BdymjE+d18RbVHa5qNNHSaek+47dkBXBHMkpC/50FlycImFo bDaz+XKJNxj+a5rFZjnL0aoCm+CdD/GDsJqkTUvdc24ZHw4fQ8zS85E/8J/IQSss5AEUWa3q9YQ6 OiP+hDsWjd9IpTLxlhrsVJpS+iHjkGsw5dKHKVYgzmIZ6kwh+P7hSnmC0Vq6WKxnV4tsV4/6k+XF vF4maXK7hQG4KNZ5FqxYIZ6dm2byRqYj+n6H+z5kvmP05PRaBqtEbOT1cgZNYvBaCiPIy1TIYozV UNIQSAOn2bwvhEhgoAR2dVNSi1KJOxwGGCNd9JDrnbRUhhxbuprnLgScQJ2CiA2pHd4OpqcEVI+j jUWfa2ps6pTMNbXQNYShlDJYJXmJpmXEoaakbumm8ClxlUkRRR5LSD0Z07sqLyntHix/wufoo7qy ZWCBYYPFeZXCT/44CqY00thKs+b5OaP+Hq77XwAAAP//AwBQSwMEFAAGAAgAAAAhAJnphDXhAAAA CwEAAA8AAABkcnMvZG93bnJldi54bWxMj8tOwzAQRfdI/IM1SOxax036SMikAqSAxArafoCbmCRq PI5itw1/z7Ciy9Ec3Xtuvp1sLy5m9J0jBDWPQBiqXN1Rg3DYl7MNCB801bp3ZBB+jIdtcX+X66x2 V/oyl11oBIeQzzRCG8KQSemr1ljt524wxL9vN1od+BwbWY/6yuG2l4soWkmrO+KGVg/mtTXVaXe2 CO/pm9NJt/zYq7gs49VwUC+fJ8THh+n5CUQwU/iH4U+f1aFgp6M7U+1Fj7CO14pRhFmyjEEwkaoN rzsiLBKVgixyebuh+AUAAP//AwBQSwECLQAUAAYACAAAACEAtoM4kv4AAADhAQAAEwAAAAAAAAAA AAAAAAAAAAAAW0NvbnRlbnRfVHlwZXNdLnhtbFBLAQItABQABgAIAAAAIQA4/SH/1gAAAJQBAAAL AAAAAAAAAAAAAAAAAC8BAABfcmVscy8ucmVsc1BLAQItABQABgAIAAAAIQCRZySadgIAAKQFAAAO AAAAAAAAAAAAAAAAAC4CAABkcnMvZTJvRG9jLnhtbFBLAQItABQABgAIAAAAIQCZ6YQ14QAAAAsB AAAPAAAAAAAAAAAAAAAAANAEAABkcnMvZG93bnJldi54bWxQSwUGAAAAAAQABADzAAAA3gUAAAAA " adj="8989" fillcolor="#132c5a" stroked="f" strokeweight=".5pt">
                    <v:fill color2="#28529e" rotate="t" angle="135" colors="0 #132c5a;.5 #204484;1 #28529e" focus="100%" type="gradient"/>
                  </v:shape>
                </w:pict>
              </mc:Fallback>
            </mc:AlternateContent>
          </w:r>
        </w:p>
        <w:p w14:paraId="0ECB98DC" w14:textId="77777777" w:rsidR="00B17BB6" w:rsidRDefault="00B17BB6">
          <w:pPr>
            <w:rPr>
              <w:rFonts w:eastAsiaTheme="minorEastAsia"/>
              <w:lang w:eastAsia="lt-LT"/>
            </w:rPr>
          </w:pPr>
        </w:p>
        <w:p w14:paraId="33B3FA7A" w14:textId="77777777" w:rsidR="00B17BB6" w:rsidRDefault="00B17BB6">
          <w:pPr>
            <w:rPr>
              <w:rFonts w:eastAsiaTheme="minorEastAsia"/>
              <w:lang w:eastAsia="lt-LT"/>
            </w:rPr>
          </w:pPr>
        </w:p>
        <w:p w14:paraId="1A9CE9E6" w14:textId="77777777" w:rsidR="00B17BB6" w:rsidRDefault="00B17BB6">
          <w:pPr>
            <w:rPr>
              <w:rFonts w:eastAsiaTheme="minorEastAsia"/>
              <w:lang w:eastAsia="lt-LT"/>
            </w:rPr>
          </w:pPr>
        </w:p>
        <w:p w14:paraId="10C5CC4A" w14:textId="77777777" w:rsidR="00B17BB6" w:rsidRDefault="00B17BB6">
          <w:pPr>
            <w:rPr>
              <w:rFonts w:eastAsiaTheme="minorEastAsia"/>
              <w:lang w:eastAsia="lt-LT"/>
            </w:rPr>
          </w:pPr>
        </w:p>
        <w:p w14:paraId="0F3ADB0C" w14:textId="77777777" w:rsidR="00B17BB6" w:rsidRDefault="00B17BB6">
          <w:pPr>
            <w:rPr>
              <w:rFonts w:eastAsiaTheme="minorEastAsia"/>
              <w:lang w:eastAsia="lt-LT"/>
            </w:rPr>
          </w:pPr>
        </w:p>
        <w:p w14:paraId="5FF21C9F" w14:textId="77777777" w:rsidR="00B17BB6" w:rsidRDefault="00B17BB6">
          <w:pPr>
            <w:rPr>
              <w:rFonts w:eastAsiaTheme="minorEastAsia"/>
              <w:lang w:eastAsia="lt-LT"/>
            </w:rPr>
          </w:pPr>
        </w:p>
        <w:p w14:paraId="6640E19E" w14:textId="77777777" w:rsidR="00B17BB6" w:rsidRDefault="00B17BB6">
          <w:pPr>
            <w:rPr>
              <w:rFonts w:eastAsiaTheme="minorEastAsia"/>
              <w:lang w:eastAsia="lt-LT"/>
            </w:rPr>
          </w:pPr>
        </w:p>
        <w:p w14:paraId="621C4CC7" w14:textId="77777777" w:rsidR="00B17BB6" w:rsidRDefault="00B17BB6">
          <w:pPr>
            <w:rPr>
              <w:rFonts w:eastAsiaTheme="minorEastAsia"/>
              <w:lang w:eastAsia="lt-LT"/>
            </w:rPr>
          </w:pPr>
        </w:p>
        <w:p w14:paraId="72BA5B16" w14:textId="77777777" w:rsidR="00B17BB6" w:rsidRDefault="00B17BB6">
          <w:pPr>
            <w:rPr>
              <w:rFonts w:eastAsiaTheme="minorEastAsia"/>
              <w:lang w:eastAsia="lt-LT"/>
            </w:rPr>
          </w:pPr>
        </w:p>
        <w:p w14:paraId="7245514D" w14:textId="77777777" w:rsidR="00B17BB6" w:rsidRDefault="00B17BB6">
          <w:pPr>
            <w:rPr>
              <w:rFonts w:eastAsiaTheme="minorEastAsia"/>
              <w:lang w:eastAsia="lt-LT"/>
            </w:rPr>
          </w:pPr>
        </w:p>
        <w:p w14:paraId="684CEFFB" w14:textId="77777777" w:rsidR="00B17BB6" w:rsidRDefault="008A0A0F">
          <w:pPr>
            <w:rPr>
              <w:rFonts w:eastAsiaTheme="minorEastAsia"/>
              <w:lang w:eastAsia="lt-LT"/>
            </w:rPr>
          </w:pPr>
          <w:r>
            <w:rPr>
              <w:noProof/>
            </w:rPr>
            <mc:AlternateContent>
              <mc:Choice Requires="wps">
                <w:drawing>
                  <wp:anchor distT="0" distB="0" distL="114300" distR="114300" simplePos="0" relativeHeight="251667456" behindDoc="0" locked="0" layoutInCell="1" allowOverlap="1" wp14:anchorId="10B951BE" wp14:editId="3081B1B4">
                    <wp:simplePos x="0" y="0"/>
                    <wp:positionH relativeFrom="column">
                      <wp:posOffset>1546415</wp:posOffset>
                    </wp:positionH>
                    <wp:positionV relativeFrom="paragraph">
                      <wp:posOffset>236261</wp:posOffset>
                    </wp:positionV>
                    <wp:extent cx="2303813" cy="914400"/>
                    <wp:effectExtent l="0" t="0" r="1270" b="0"/>
                    <wp:wrapNone/>
                    <wp:docPr id="8" name="Stačiakampis 7">
                      <a:extLst xmlns:a="http://schemas.openxmlformats.org/drawingml/2006/main">
                        <a:ext uri="{FF2B5EF4-FFF2-40B4-BE49-F238E27FC236}">
                          <a16:creationId xmlns:a16="http://schemas.microsoft.com/office/drawing/2014/main" id="{C4C925E4-4E2F-4E82-AB89-10148244179E}"/>
                        </a:ext>
                      </a:extLst>
                    </wp:docPr>
                    <wp:cNvGraphicFramePr/>
                    <a:graphic xmlns:a="http://schemas.openxmlformats.org/drawingml/2006/main">
                      <a:graphicData uri="http://schemas.microsoft.com/office/word/2010/wordprocessingShape">
                        <wps:wsp>
                          <wps:cNvSpPr/>
                          <wps:spPr>
                            <a:xfrm>
                              <a:off x="0" y="0"/>
                              <a:ext cx="2303813" cy="914400"/>
                            </a:xfrm>
                            <a:prstGeom prst="rect">
                              <a:avLst/>
                            </a:prstGeom>
                            <a:solidFill>
                              <a:sysClr val="window" lastClr="FFFFFF"/>
                            </a:solidFill>
                            <a:ln w="12700" cap="flat" cmpd="sng" algn="ctr">
                              <a:noFill/>
                              <a:prstDash val="solid"/>
                              <a:miter lim="800000"/>
                            </a:ln>
                            <a:effectLst/>
                          </wps:spPr>
                          <wps:txbx>
                            <w:txbxContent>
                              <w:p w14:paraId="09BBD9A0" w14:textId="70C24AE1" w:rsidR="00EC696D" w:rsidRPr="008A0A0F" w:rsidRDefault="00EC696D" w:rsidP="00B17BB6">
                                <w:pPr>
                                  <w:spacing w:after="0" w:line="240" w:lineRule="auto"/>
                                  <w:rPr>
                                    <w:rFonts w:asciiTheme="majorHAnsi" w:hAnsiTheme="majorHAnsi" w:cstheme="majorHAnsi"/>
                                    <w:sz w:val="24"/>
                                    <w:szCs w:val="24"/>
                                  </w:rPr>
                                </w:pPr>
                                <w:r>
                                  <w:rPr>
                                    <w:rFonts w:asciiTheme="majorHAnsi" w:eastAsia="Arial Unicode MS" w:hAnsiTheme="majorHAnsi" w:cstheme="majorHAnsi"/>
                                    <w:color w:val="2F5496" w:themeColor="accent1" w:themeShade="BF"/>
                                    <w:kern w:val="24"/>
                                    <w:sz w:val="24"/>
                                    <w:szCs w:val="24"/>
                                  </w:rPr>
                                  <w:t>PRITARTA</w:t>
                                </w:r>
                              </w:p>
                              <w:p w14:paraId="069888D3" w14:textId="117C75E7" w:rsidR="00EC696D" w:rsidRPr="008A0A0F" w:rsidRDefault="00EC696D" w:rsidP="00B17BB6">
                                <w:pPr>
                                  <w:spacing w:after="0" w:line="240" w:lineRule="auto"/>
                                  <w:rPr>
                                    <w:rFonts w:asciiTheme="majorHAnsi" w:hAnsiTheme="majorHAnsi" w:cstheme="majorHAnsi"/>
                                    <w:sz w:val="24"/>
                                    <w:szCs w:val="24"/>
                                  </w:rPr>
                                </w:pPr>
                                <w:r>
                                  <w:rPr>
                                    <w:rFonts w:asciiTheme="majorHAnsi" w:eastAsia="Arial Unicode MS" w:hAnsiTheme="majorHAnsi" w:cstheme="majorHAnsi"/>
                                    <w:color w:val="2F5496" w:themeColor="accent1" w:themeShade="BF"/>
                                    <w:kern w:val="24"/>
                                    <w:sz w:val="24"/>
                                    <w:szCs w:val="24"/>
                                  </w:rPr>
                                  <w:t xml:space="preserve">Lietuvos Respublikos </w:t>
                                </w:r>
                                <w:r w:rsidRPr="008A0A0F">
                                  <w:rPr>
                                    <w:rFonts w:asciiTheme="majorHAnsi" w:eastAsia="Arial Unicode MS" w:hAnsiTheme="majorHAnsi" w:cstheme="majorHAnsi"/>
                                    <w:color w:val="2F5496" w:themeColor="accent1" w:themeShade="BF"/>
                                    <w:kern w:val="24"/>
                                    <w:sz w:val="24"/>
                                    <w:szCs w:val="24"/>
                                  </w:rPr>
                                  <w:t xml:space="preserve">Vyriausybės 2021 m. </w:t>
                                </w:r>
                                <w:r>
                                  <w:rPr>
                                    <w:rFonts w:asciiTheme="majorHAnsi" w:eastAsia="Arial Unicode MS" w:hAnsiTheme="majorHAnsi" w:cstheme="majorHAnsi"/>
                                    <w:color w:val="2F5496" w:themeColor="accent1" w:themeShade="BF"/>
                                    <w:kern w:val="24"/>
                                    <w:sz w:val="24"/>
                                    <w:szCs w:val="24"/>
                                  </w:rPr>
                                  <w:t>vasario</w:t>
                                </w:r>
                                <w:r w:rsidRPr="008A0A0F">
                                  <w:rPr>
                                    <w:rFonts w:asciiTheme="majorHAnsi" w:eastAsia="Arial Unicode MS" w:hAnsiTheme="majorHAnsi" w:cstheme="majorHAnsi"/>
                                    <w:color w:val="2F5496" w:themeColor="accent1" w:themeShade="BF"/>
                                    <w:kern w:val="24"/>
                                    <w:sz w:val="24"/>
                                    <w:szCs w:val="24"/>
                                  </w:rPr>
                                  <w:t xml:space="preserve"> </w:t>
                                </w:r>
                                <w:r w:rsidR="00DE4D21">
                                  <w:rPr>
                                    <w:rFonts w:asciiTheme="majorHAnsi" w:eastAsia="Arial Unicode MS" w:hAnsiTheme="majorHAnsi" w:cstheme="majorHAnsi"/>
                                    <w:color w:val="2F5496" w:themeColor="accent1" w:themeShade="BF"/>
                                    <w:kern w:val="24"/>
                                    <w:sz w:val="24"/>
                                    <w:szCs w:val="24"/>
                                    <w:lang w:val="en-GB"/>
                                  </w:rPr>
                                  <w:t xml:space="preserve">  </w:t>
                                </w:r>
                                <w:r w:rsidRPr="008A0A0F">
                                  <w:rPr>
                                    <w:rFonts w:asciiTheme="majorHAnsi" w:eastAsia="Arial Unicode MS" w:hAnsiTheme="majorHAnsi" w:cstheme="majorHAnsi"/>
                                    <w:color w:val="2F5496" w:themeColor="accent1" w:themeShade="BF"/>
                                    <w:kern w:val="24"/>
                                    <w:sz w:val="24"/>
                                    <w:szCs w:val="24"/>
                                  </w:rPr>
                                  <w:t>d.</w:t>
                                </w:r>
                                <w:r>
                                  <w:rPr>
                                    <w:rFonts w:asciiTheme="majorHAnsi" w:eastAsia="Arial Unicode MS" w:hAnsiTheme="majorHAnsi" w:cstheme="majorHAnsi"/>
                                    <w:color w:val="2F5496" w:themeColor="accent1" w:themeShade="BF"/>
                                    <w:kern w:val="24"/>
                                    <w:sz w:val="24"/>
                                    <w:szCs w:val="24"/>
                                  </w:rPr>
                                  <w:t xml:space="preserve"> </w:t>
                                </w:r>
                                <w:r w:rsidRPr="008A0A0F">
                                  <w:rPr>
                                    <w:rFonts w:asciiTheme="majorHAnsi" w:eastAsia="Arial Unicode MS" w:hAnsiTheme="majorHAnsi" w:cstheme="majorHAnsi"/>
                                    <w:color w:val="2F5496" w:themeColor="accent1" w:themeShade="BF"/>
                                    <w:kern w:val="24"/>
                                    <w:sz w:val="24"/>
                                    <w:szCs w:val="24"/>
                                  </w:rPr>
                                  <w:t>pasitarim</w:t>
                                </w:r>
                                <w:r>
                                  <w:rPr>
                                    <w:rFonts w:asciiTheme="majorHAnsi" w:eastAsia="Arial Unicode MS" w:hAnsiTheme="majorHAnsi" w:cstheme="majorHAnsi"/>
                                    <w:color w:val="2F5496" w:themeColor="accent1" w:themeShade="BF"/>
                                    <w:kern w:val="24"/>
                                    <w:sz w:val="24"/>
                                    <w:szCs w:val="24"/>
                                  </w:rPr>
                                  <w:t>o sprendimu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B951BE" id="Stačiakampis 7" o:spid="_x0000_s1027" style="position:absolute;margin-left:121.75pt;margin-top:18.6pt;width:181.4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jRCqgAIAAO4EAAAOAAAAZHJzL2Uyb0RvYy54bWysVNtOGzEQfa/Uf7D8XjYJtNCIDYpAqSoh QAoVzxOvN7HqW20nG/oP/at+WI+9G6C0T1Xz4Mx4xnM5c2bPL/ZGs50MUTlb8/HRiDNphWuUXdf8 y/3i3RlnMZFtSDsra/4oI7+YvX1z3vmpnLiN040MDEFsnHa+5puU/LSqothIQ/HIeWlhbF0wlKCG ddUE6hDd6GoyGn2oOhcaH5yQMeL2qjfyWYnftlKk27aNMjFdc9SWyhnKucpnNTun6TqQ3ygxlEH/ UIUhZZH0KdQVJWLboP4IZZQILro2HQlnKte2SsjSA7oZj151s9yQl6UXgBP9E0zx/4UVN7u7wFRT cwzKksGIlol+/lD0lYxXkZ1miDofp/Bc+rswaBFi7nffBpP/0QnbF1gfn2CV+8QELifHo+Oz8TFn AraP45OTUcG9en7tQ0yfpDMsCzUPGFtBk3bXMSEjXA8uOVl0WjULpXVRHuOlDmxHmDCI0biOM00x 4bLmi/LLLSDEb8+0ZR0IOzlFMUwQqNdqShCNBxjRrjkjvQanRQqlFutyRkTqa7miuOmTlrA9kYxK YLNWBnCO8m/IrG1+Jgsfh44ypD2IWUr71b5MYZxf5JuVax4xmeB6ykYvFgrgXKOzOwrgKMrG3qVb HK126MUNEmcbF77/7T77gzqwctaB8+jz25aCBGCfLUhVZoMlKcrJ+9MJcoSXltVLi92aSwfQx9hw L4qY/ZM+iG1w5gHrOc9ZYSIrkLtHdFAuU7+LWHAh5/PihsXwlK7t0osc/AD4/f6Bgh8YksCtG3fY D5q+Ikrvm19aN98m16rComdcwYesYKkKM4YPQN7al3rxev5MzX4BAAD//wMAUEsDBBQABgAIAAAA IQDRsM0j4AAAAAoBAAAPAAAAZHJzL2Rvd25yZXYueG1sTI9BS8QwEIXvgv8hjOBF3HRbraE2XcRF RS+Lq4LHbDO2xWZSm3S3/nvHkx6H9/HeN+Vqdr3Y4xg6TxqWiwQEUu1tR42G15e7cwUiREPW9J5Q wzcGWFXHR6UprD/QM+63sRFcQqEwGtoYh0LKULfoTFj4AYmzDz86E/kcG2lHc+By18s0SXLpTEe8 0JoBb1usP7eT4xG1WQ8P60d1v3ka7PR29oXvymh9ejLfXIOIOMc/GH71WR0qdtr5iWwQvYb0Irtk VEN2lYJgIE/yDMSOSbVMQVal/P9C9QMAAP//AwBQSwECLQAUAAYACAAAACEAtoM4kv4AAADhAQAA EwAAAAAAAAAAAAAAAAAAAAAAW0NvbnRlbnRfVHlwZXNdLnhtbFBLAQItABQABgAIAAAAIQA4/SH/ 1gAAAJQBAAALAAAAAAAAAAAAAAAAAC8BAABfcmVscy8ucmVsc1BLAQItABQABgAIAAAAIQArjRCq gAIAAO4EAAAOAAAAAAAAAAAAAAAAAC4CAABkcnMvZTJvRG9jLnhtbFBLAQItABQABgAIAAAAIQDR sM0j4AAAAAoBAAAPAAAAAAAAAAAAAAAAANoEAABkcnMvZG93bnJldi54bWxQSwUGAAAAAAQABADz AAAA5wUAAAAA " fillcolor="window" stroked="f" strokeweight="1pt">
                    <v:textbox>
                      <w:txbxContent>
                        <w:p w14:paraId="09BBD9A0" w14:textId="70C24AE1" w:rsidR="00EC696D" w:rsidRPr="008A0A0F" w:rsidRDefault="00EC696D" w:rsidP="00B17BB6">
                          <w:pPr>
                            <w:spacing w:after="0" w:line="240" w:lineRule="auto"/>
                            <w:rPr>
                              <w:rFonts w:asciiTheme="majorHAnsi" w:hAnsiTheme="majorHAnsi" w:cstheme="majorHAnsi"/>
                              <w:sz w:val="24"/>
                              <w:szCs w:val="24"/>
                            </w:rPr>
                          </w:pPr>
                          <w:r>
                            <w:rPr>
                              <w:rFonts w:asciiTheme="majorHAnsi" w:eastAsia="Arial Unicode MS" w:hAnsiTheme="majorHAnsi" w:cstheme="majorHAnsi"/>
                              <w:color w:val="2F5496" w:themeColor="accent1" w:themeShade="BF"/>
                              <w:kern w:val="24"/>
                              <w:sz w:val="24"/>
                              <w:szCs w:val="24"/>
                            </w:rPr>
                            <w:t>PRITARTA</w:t>
                          </w:r>
                        </w:p>
                        <w:p w14:paraId="069888D3" w14:textId="117C75E7" w:rsidR="00EC696D" w:rsidRPr="008A0A0F" w:rsidRDefault="00EC696D" w:rsidP="00B17BB6">
                          <w:pPr>
                            <w:spacing w:after="0" w:line="240" w:lineRule="auto"/>
                            <w:rPr>
                              <w:rFonts w:asciiTheme="majorHAnsi" w:hAnsiTheme="majorHAnsi" w:cstheme="majorHAnsi"/>
                              <w:sz w:val="24"/>
                              <w:szCs w:val="24"/>
                            </w:rPr>
                          </w:pPr>
                          <w:r>
                            <w:rPr>
                              <w:rFonts w:asciiTheme="majorHAnsi" w:eastAsia="Arial Unicode MS" w:hAnsiTheme="majorHAnsi" w:cstheme="majorHAnsi"/>
                              <w:color w:val="2F5496" w:themeColor="accent1" w:themeShade="BF"/>
                              <w:kern w:val="24"/>
                              <w:sz w:val="24"/>
                              <w:szCs w:val="24"/>
                            </w:rPr>
                            <w:t xml:space="preserve">Lietuvos Respublikos </w:t>
                          </w:r>
                          <w:r w:rsidRPr="008A0A0F">
                            <w:rPr>
                              <w:rFonts w:asciiTheme="majorHAnsi" w:eastAsia="Arial Unicode MS" w:hAnsiTheme="majorHAnsi" w:cstheme="majorHAnsi"/>
                              <w:color w:val="2F5496" w:themeColor="accent1" w:themeShade="BF"/>
                              <w:kern w:val="24"/>
                              <w:sz w:val="24"/>
                              <w:szCs w:val="24"/>
                            </w:rPr>
                            <w:t xml:space="preserve">Vyriausybės 2021 m. </w:t>
                          </w:r>
                          <w:r>
                            <w:rPr>
                              <w:rFonts w:asciiTheme="majorHAnsi" w:eastAsia="Arial Unicode MS" w:hAnsiTheme="majorHAnsi" w:cstheme="majorHAnsi"/>
                              <w:color w:val="2F5496" w:themeColor="accent1" w:themeShade="BF"/>
                              <w:kern w:val="24"/>
                              <w:sz w:val="24"/>
                              <w:szCs w:val="24"/>
                            </w:rPr>
                            <w:t>vasario</w:t>
                          </w:r>
                          <w:r w:rsidRPr="008A0A0F">
                            <w:rPr>
                              <w:rFonts w:asciiTheme="majorHAnsi" w:eastAsia="Arial Unicode MS" w:hAnsiTheme="majorHAnsi" w:cstheme="majorHAnsi"/>
                              <w:color w:val="2F5496" w:themeColor="accent1" w:themeShade="BF"/>
                              <w:kern w:val="24"/>
                              <w:sz w:val="24"/>
                              <w:szCs w:val="24"/>
                            </w:rPr>
                            <w:t xml:space="preserve"> </w:t>
                          </w:r>
                          <w:r w:rsidR="00DE4D21">
                            <w:rPr>
                              <w:rFonts w:asciiTheme="majorHAnsi" w:eastAsia="Arial Unicode MS" w:hAnsiTheme="majorHAnsi" w:cstheme="majorHAnsi"/>
                              <w:color w:val="2F5496" w:themeColor="accent1" w:themeShade="BF"/>
                              <w:kern w:val="24"/>
                              <w:sz w:val="24"/>
                              <w:szCs w:val="24"/>
                              <w:lang w:val="en-GB"/>
                            </w:rPr>
                            <w:t xml:space="preserve">  </w:t>
                          </w:r>
                          <w:r w:rsidRPr="008A0A0F">
                            <w:rPr>
                              <w:rFonts w:asciiTheme="majorHAnsi" w:eastAsia="Arial Unicode MS" w:hAnsiTheme="majorHAnsi" w:cstheme="majorHAnsi"/>
                              <w:color w:val="2F5496" w:themeColor="accent1" w:themeShade="BF"/>
                              <w:kern w:val="24"/>
                              <w:sz w:val="24"/>
                              <w:szCs w:val="24"/>
                            </w:rPr>
                            <w:t>d.</w:t>
                          </w:r>
                          <w:r>
                            <w:rPr>
                              <w:rFonts w:asciiTheme="majorHAnsi" w:eastAsia="Arial Unicode MS" w:hAnsiTheme="majorHAnsi" w:cstheme="majorHAnsi"/>
                              <w:color w:val="2F5496" w:themeColor="accent1" w:themeShade="BF"/>
                              <w:kern w:val="24"/>
                              <w:sz w:val="24"/>
                              <w:szCs w:val="24"/>
                            </w:rPr>
                            <w:t xml:space="preserve"> </w:t>
                          </w:r>
                          <w:r w:rsidRPr="008A0A0F">
                            <w:rPr>
                              <w:rFonts w:asciiTheme="majorHAnsi" w:eastAsia="Arial Unicode MS" w:hAnsiTheme="majorHAnsi" w:cstheme="majorHAnsi"/>
                              <w:color w:val="2F5496" w:themeColor="accent1" w:themeShade="BF"/>
                              <w:kern w:val="24"/>
                              <w:sz w:val="24"/>
                              <w:szCs w:val="24"/>
                            </w:rPr>
                            <w:t>pasitarim</w:t>
                          </w:r>
                          <w:r>
                            <w:rPr>
                              <w:rFonts w:asciiTheme="majorHAnsi" w:eastAsia="Arial Unicode MS" w:hAnsiTheme="majorHAnsi" w:cstheme="majorHAnsi"/>
                              <w:color w:val="2F5496" w:themeColor="accent1" w:themeShade="BF"/>
                              <w:kern w:val="24"/>
                              <w:sz w:val="24"/>
                              <w:szCs w:val="24"/>
                            </w:rPr>
                            <w:t>o sprendimu</w:t>
                          </w:r>
                        </w:p>
                      </w:txbxContent>
                    </v:textbox>
                  </v:rect>
                </w:pict>
              </mc:Fallback>
            </mc:AlternateContent>
          </w:r>
          <w:r w:rsidR="00B17BB6">
            <w:rPr>
              <w:noProof/>
            </w:rPr>
            <w:drawing>
              <wp:anchor distT="0" distB="0" distL="114300" distR="114300" simplePos="0" relativeHeight="251666432" behindDoc="0" locked="0" layoutInCell="1" allowOverlap="1" wp14:anchorId="7A8B0B65" wp14:editId="43412D0F">
                <wp:simplePos x="0" y="0"/>
                <wp:positionH relativeFrom="page">
                  <wp:posOffset>270510</wp:posOffset>
                </wp:positionH>
                <wp:positionV relativeFrom="paragraph">
                  <wp:posOffset>-635</wp:posOffset>
                </wp:positionV>
                <wp:extent cx="1304671" cy="1261631"/>
                <wp:effectExtent l="0" t="0" r="0" b="0"/>
                <wp:wrapNone/>
                <wp:docPr id="10" name="Paveikslėlis 9">
                  <a:extLst xmlns:a="http://schemas.openxmlformats.org/drawingml/2006/main">
                    <a:ext uri="{FF2B5EF4-FFF2-40B4-BE49-F238E27FC236}">
                      <a16:creationId xmlns:a16="http://schemas.microsoft.com/office/drawing/2014/main" id="{A459ABF9-4429-4D6A-A387-49098282796D}"/>
                    </a:ext>
                  </a:extLst>
                </wp:docPr>
                <wp:cNvGraphicFramePr/>
                <a:graphic xmlns:a="http://schemas.openxmlformats.org/drawingml/2006/main">
                  <a:graphicData uri="http://schemas.openxmlformats.org/drawingml/2006/picture">
                    <pic:pic xmlns:pic="http://schemas.openxmlformats.org/drawingml/2006/picture">
                      <pic:nvPicPr>
                        <pic:cNvPr id="10" name="Paveikslėlis 9">
                          <a:extLst>
                            <a:ext uri="{FF2B5EF4-FFF2-40B4-BE49-F238E27FC236}">
                              <a16:creationId xmlns:a16="http://schemas.microsoft.com/office/drawing/2014/main" id="{A459ABF9-4429-4D6A-A387-49098282796D}"/>
                            </a:ext>
                          </a:extLst>
                        </pic:cNvPr>
                        <pic:cNvPicPr/>
                      </pic:nvPicPr>
                      <pic:blipFill>
                        <a:blip r:embed="rId9"/>
                        <a:stretch>
                          <a:fillRect/>
                        </a:stretch>
                      </pic:blipFill>
                      <pic:spPr>
                        <a:xfrm>
                          <a:off x="0" y="0"/>
                          <a:ext cx="1304671" cy="1261631"/>
                        </a:xfrm>
                        <a:prstGeom prst="rect">
                          <a:avLst/>
                        </a:prstGeom>
                      </pic:spPr>
                    </pic:pic>
                  </a:graphicData>
                </a:graphic>
              </wp:anchor>
            </w:drawing>
          </w:r>
          <w:r w:rsidR="00B17BB6">
            <w:rPr>
              <w:noProof/>
            </w:rPr>
            <mc:AlternateContent>
              <mc:Choice Requires="wps">
                <w:drawing>
                  <wp:anchor distT="0" distB="0" distL="114300" distR="114300" simplePos="0" relativeHeight="251668480" behindDoc="0" locked="0" layoutInCell="1" allowOverlap="1" wp14:anchorId="366A6C98" wp14:editId="2BD4DC63">
                    <wp:simplePos x="0" y="0"/>
                    <wp:positionH relativeFrom="column">
                      <wp:posOffset>1397000</wp:posOffset>
                    </wp:positionH>
                    <wp:positionV relativeFrom="paragraph">
                      <wp:posOffset>-15875</wp:posOffset>
                    </wp:positionV>
                    <wp:extent cx="0" cy="1283081"/>
                    <wp:effectExtent l="0" t="0" r="38100" b="31750"/>
                    <wp:wrapNone/>
                    <wp:docPr id="15" name="Tiesioji jungtis 14">
                      <a:extLst xmlns:a="http://schemas.openxmlformats.org/drawingml/2006/main">
                        <a:ext uri="{FF2B5EF4-FFF2-40B4-BE49-F238E27FC236}">
                          <a16:creationId xmlns:a16="http://schemas.microsoft.com/office/drawing/2014/main" id="{E975EF96-D457-447A-8DA4-B3339D6CFA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3081"/>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CAF19B2" id="Tiesioji jungtis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0pt,-1.25pt" to="110pt,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R6u1gEAAJADAAAOAAAAZHJzL2Uyb0RvYy54bWysU8tu2zAQvBfoPxC815IcJzUEyznYSC9B ayDJB6wpSmLKF7iMZf99l5TtNO2tqA4Eubsc7syOVvdHo9lBBlTONryalZxJK1yrbN/wl+eHL0vO MIJtQTsrG36SyO/Xnz+tRl/LuRucbmVgBGKxHn3Dhxh9XRQoBmkAZ85LS8nOBQORjqEv2gAjoRtd zMvyrhhdaH1wQiJSdDsl+Trjd50U8UfXoYxMN5x6i3kNed2ntVivoO4D+EGJcxvwD10YUJYevUJt IQJ7C+ovKKNEcOi6OBPOFK7rlJCZA7Gpyj/YPA3gZeZC4qC/yoT/D1Z8P+wCUy3N7pYzC4Zm9Kwk jfNVsdc320eFrFoknUaPNZVv7C4kpuJon/yjEz+RcsWHZDqgn8qOXTCpnKiyY9b9dNVdHiMTU1BQ tJovb8plld4qoL5c9AHjN+kMS5uGa2WTJFDD4RHjVHopSWHrHpTWFIdaWzY2/O7mlgYvgMzVaYi0 NZ7oou05A92Ta0UMGRGdVm26nS5j6PcbHdgByDmLxdf5JotAjX0oS09vAYepLqcmTxkVydhamYYv y/SdaWmb0GW25pnAu1xpt3ftaRcumtLYsxpniyZf/X7Oyr//SOtfAAAA//8DAFBLAwQUAAYACAAA ACEAfhWlDN4AAAAKAQAADwAAAGRycy9kb3ducmV2LnhtbEyPwU7CQBCG7ya+w2ZMvMGWJjS0dkuA xIMXg+BBb0t3aAvd2dJdSn17x3jQ48x8+ef78+VoWzFg7xtHCmbTCARS6UxDlYL3/fNkAcIHTUa3 jlDBF3pYFvd3uc6Mu9EbDrtQCQ4hn2kFdQhdJqUva7TaT12HxLej660OPPaVNL2+cbhtZRxFibS6 If5Q6w43NZbn3dUq2Cfz7SLMti+X6PNjnSYxnob1q1KPD+PqCUTAMfzB8KPP6lCw08FdyXjRKog5 nlEFk3gOgoHfxYHJNE1AFrn8X6H4BgAA//8DAFBLAQItABQABgAIAAAAIQC2gziS/gAAAOEBAAAT AAAAAAAAAAAAAAAAAAAAAABbQ29udGVudF9UeXBlc10ueG1sUEsBAi0AFAAGAAgAAAAhADj9If/W AAAAlAEAAAsAAAAAAAAAAAAAAAAALwEAAF9yZWxzLy5yZWxzUEsBAi0AFAAGAAgAAAAhAB1tHq7W AQAAkAMAAA4AAAAAAAAAAAAAAAAALgIAAGRycy9lMm9Eb2MueG1sUEsBAi0AFAAGAAgAAAAhAH4V pQzeAAAACgEAAA8AAAAAAAAAAAAAAAAAMAQAAGRycy9kb3ducmV2LnhtbFBLBQYAAAAABAAEAPMA AAA7BQAAAAA= " strokecolor="#4472c4" strokeweight=".5pt">
                    <v:stroke joinstyle="miter"/>
                    <o:lock v:ext="edit" shapetype="f"/>
                  </v:line>
                </w:pict>
              </mc:Fallback>
            </mc:AlternateContent>
          </w:r>
        </w:p>
        <w:p w14:paraId="6A9F5782" w14:textId="77777777" w:rsidR="00B17BB6" w:rsidRDefault="00B17BB6">
          <w:pPr>
            <w:rPr>
              <w:rFonts w:eastAsiaTheme="minorEastAsia"/>
              <w:lang w:eastAsia="lt-LT"/>
            </w:rPr>
          </w:pPr>
        </w:p>
        <w:p w14:paraId="7DED0292" w14:textId="77777777" w:rsidR="00B17BB6" w:rsidRDefault="00B17BB6">
          <w:pPr>
            <w:rPr>
              <w:rFonts w:eastAsiaTheme="minorEastAsia"/>
              <w:lang w:eastAsia="lt-LT"/>
            </w:rPr>
          </w:pPr>
        </w:p>
        <w:p w14:paraId="08888DE8" w14:textId="77777777" w:rsidR="00B17BB6" w:rsidRDefault="00B17BB6">
          <w:pPr>
            <w:rPr>
              <w:rFonts w:eastAsiaTheme="minorEastAsia"/>
              <w:lang w:eastAsia="lt-LT"/>
            </w:rPr>
            <w:sectPr w:rsidR="00B17BB6" w:rsidSect="00A97945">
              <w:pgSz w:w="11906" w:h="16838"/>
              <w:pgMar w:top="1135" w:right="567" w:bottom="1276" w:left="426" w:header="567" w:footer="567" w:gutter="0"/>
              <w:pgNumType w:start="0"/>
              <w:cols w:space="1296"/>
              <w:titlePg/>
              <w:docGrid w:linePitch="360"/>
            </w:sectPr>
          </w:pPr>
        </w:p>
        <w:p w14:paraId="79B8C249" w14:textId="77777777" w:rsidR="00695155" w:rsidRDefault="00B90678" w:rsidP="00B17BB6">
          <w:pPr>
            <w:rPr>
              <w:rFonts w:eastAsiaTheme="minorEastAsia"/>
              <w:lang w:eastAsia="lt-LT"/>
            </w:rPr>
          </w:pPr>
          <w:r>
            <w:rPr>
              <w:rFonts w:eastAsiaTheme="minorEastAsia"/>
              <w:noProof/>
              <w:lang w:eastAsia="lt-LT"/>
            </w:rPr>
            <w:lastRenderedPageBreak/>
            <mc:AlternateContent>
              <mc:Choice Requires="wps">
                <w:drawing>
                  <wp:anchor distT="0" distB="0" distL="114300" distR="114300" simplePos="0" relativeHeight="251669504" behindDoc="0" locked="0" layoutInCell="1" allowOverlap="1" wp14:anchorId="20177B4A" wp14:editId="3FE177A3">
                    <wp:simplePos x="0" y="0"/>
                    <wp:positionH relativeFrom="margin">
                      <wp:align>right</wp:align>
                    </wp:positionH>
                    <wp:positionV relativeFrom="paragraph">
                      <wp:posOffset>-6350</wp:posOffset>
                    </wp:positionV>
                    <wp:extent cx="6096000" cy="616689"/>
                    <wp:effectExtent l="0" t="0" r="19050" b="12065"/>
                    <wp:wrapNone/>
                    <wp:docPr id="34" name="Stačiakampis 34"/>
                    <wp:cNvGraphicFramePr/>
                    <a:graphic xmlns:a="http://schemas.openxmlformats.org/drawingml/2006/main">
                      <a:graphicData uri="http://schemas.microsoft.com/office/word/2010/wordprocessingShape">
                        <wps:wsp>
                          <wps:cNvSpPr/>
                          <wps:spPr>
                            <a:xfrm>
                              <a:off x="0" y="0"/>
                              <a:ext cx="6096000" cy="616689"/>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91EB6" w14:textId="77777777" w:rsidR="00EC696D" w:rsidRPr="00585773" w:rsidRDefault="00EC696D" w:rsidP="00B90678">
                                <w:pPr>
                                  <w:spacing w:before="120" w:after="120" w:line="240" w:lineRule="auto"/>
                                  <w:jc w:val="center"/>
                                  <w:rPr>
                                    <w:rFonts w:asciiTheme="majorHAnsi" w:hAnsiTheme="majorHAnsi" w:cstheme="majorHAnsi"/>
                                    <w:b/>
                                    <w:bCs/>
                                    <w:color w:val="2F5496" w:themeColor="accent1" w:themeShade="BF"/>
                                    <w:sz w:val="28"/>
                                    <w:szCs w:val="28"/>
                                  </w:rPr>
                                </w:pPr>
                                <w:r w:rsidRPr="00585773">
                                  <w:rPr>
                                    <w:rFonts w:asciiTheme="majorHAnsi" w:hAnsiTheme="majorHAnsi" w:cstheme="majorHAnsi"/>
                                    <w:b/>
                                    <w:bCs/>
                                    <w:color w:val="2F5496" w:themeColor="accent1" w:themeShade="BF"/>
                                    <w:sz w:val="28"/>
                                    <w:szCs w:val="28"/>
                                  </w:rPr>
                                  <w:t>LIETUVOS DALYVAVIMAS ATVIROS VYRIAUSYBĖS PARTNERYSTĖS INICIATYVOJE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77B4A" id="Stačiakampis 34" o:spid="_x0000_s1028" style="position:absolute;margin-left:428.8pt;margin-top:-.5pt;width:480pt;height:48.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kfyswIAAOwFAAAOAAAAZHJzL2Uyb0RvYy54bWysVNtuEzEQfUfiHyy/090NadpG3VRRqyKk 0lakqM+O185a+IbtZBP+gb/iwxjbm20oBSTEi9eXmXNmzs7M+cVWSbRhzguja1wdlRgxTU0j9KrG nx6u35xi5APRDZFGsxrvmMcXs9evzjs7ZSPTGtkwhwBE+2lna9yGYKdF4WnLFPFHxjINj9w4RQIc 3apoHOkAXcliVJaTojOusc5Q5j3cXuVHPEv4nDMa7jj3LCBZY4gtpNWldRnXYnZOpitHbCtoHwb5 hygUERpIB6grEghaO/ELlBLUGW94OKJGFYZzQVnKAbKpymfZLFpiWcoFxPF2kMn/P1h6u7l3SDQ1 fjvGSBMF/2gRyPdvgnwmygqP4B5E6qyfgu3C3rv+5GEbM95yp+IXckHbJOxuEJZtA6JwOSnPJmUJ +lN4m1STyelZBC2evK3z4R0zCsVNjR38uKQn2dz4kE33JpHMGymaayFlOsRiYZfSoQ2B37xcVT34 T1ZS/82RUMp0qBKvXKsPpsmAJ8cx9hxEKszIlaI/IIBcIkMRhcrSpF3YSRZ5pf7IOOgMYowSwQCU OQ65fUsalq8j88vUCTAic1BhwM7B/wY7Z9DbR1eWGmRwLv8UWHYePBKz0WFwVkIb9xKABEV75my/ FylLE1UK2+U21eAoWsabpWl2UJfO5Ib1ll4LKIwb4sM9cdChUEswdcIdLFyarsam32HUGvf1pfto D40Drxh10PE19l/WxDGM5HsNLXVWjcdxRKTD+PhkBAd3+LI8fNFrdWmg2iqYb5ambbQPcr/lzqhH GE7zyApPRFPgrjENbn+4DHkSwXijbD5PZjAWLAk3emFpBI86x8J/2D4SZ/vuCNBXt2Y/Hcj0WZNk 2+ipzXwdDBepg5507f8AjJRUxf34izPr8Jysnob07AcAAAD//wMAUEsDBBQABgAIAAAAIQD+NOxF 2gAAAAYBAAAPAAAAZHJzL2Rvd25yZXYueG1sTI9PS8NAEMXvgt9hGcFbuxvB0sZsShE8KILYKl4n 2TFZun9CdpvGb+/0pKd5wxve/F61nb0TE43JxqChWCoQFNpobOg0fByeFmsQKWMw6GIgDT+UYFtf X1VYmngO7zTtcyc4JKQSNfQ5D6WUqe3JY1rGgQJ733H0mHkdO2lGPHO4d/JOqZX0aAN/6HGgx57a 4/7kNTQOP1/e7G4d7+Xr5vk4qYP9Ulrf3sy7BxCZ5vx3DBd8RoeamZp4CiYJp4GLZA2Lgie7m5Vi 0VxEAbKu5H/8+hcAAP//AwBQSwECLQAUAAYACAAAACEAtoM4kv4AAADhAQAAEwAAAAAAAAAAAAAA AAAAAAAAW0NvbnRlbnRfVHlwZXNdLnhtbFBLAQItABQABgAIAAAAIQA4/SH/1gAAAJQBAAALAAAA AAAAAAAAAAAAAC8BAABfcmVscy8ucmVsc1BLAQItABQABgAIAAAAIQCidkfyswIAAOwFAAAOAAAA AAAAAAAAAAAAAC4CAABkcnMvZTJvRG9jLnhtbFBLAQItABQABgAIAAAAIQD+NOxF2gAAAAYBAAAP AAAAAAAAAAAAAAAAAA0FAABkcnMvZG93bnJldi54bWxQSwUGAAAAAAQABADzAAAAFAYAAAAA " fillcolor="white [3212]" strokecolor="#2f5496 [2404]" strokeweight="1pt">
                    <v:textbox>
                      <w:txbxContent>
                        <w:p w14:paraId="4FB91EB6" w14:textId="77777777" w:rsidR="00EC696D" w:rsidRPr="00585773" w:rsidRDefault="00EC696D" w:rsidP="00B90678">
                          <w:pPr>
                            <w:spacing w:before="120" w:after="120" w:line="240" w:lineRule="auto"/>
                            <w:jc w:val="center"/>
                            <w:rPr>
                              <w:rFonts w:asciiTheme="majorHAnsi" w:hAnsiTheme="majorHAnsi" w:cstheme="majorHAnsi"/>
                              <w:b/>
                              <w:bCs/>
                              <w:color w:val="2F5496" w:themeColor="accent1" w:themeShade="BF"/>
                              <w:sz w:val="28"/>
                              <w:szCs w:val="28"/>
                            </w:rPr>
                          </w:pPr>
                          <w:r w:rsidRPr="00585773">
                            <w:rPr>
                              <w:rFonts w:asciiTheme="majorHAnsi" w:hAnsiTheme="majorHAnsi" w:cstheme="majorHAnsi"/>
                              <w:b/>
                              <w:bCs/>
                              <w:color w:val="2F5496" w:themeColor="accent1" w:themeShade="BF"/>
                              <w:sz w:val="28"/>
                              <w:szCs w:val="28"/>
                            </w:rPr>
                            <w:t>LIETUVOS DALYVAVIMAS ATVIROS VYRIAUSYBĖS PARTNERYSTĖS INICIATYVOJE</w:t>
                          </w:r>
                        </w:p>
                      </w:txbxContent>
                    </v:textbox>
                    <w10:wrap anchorx="margin"/>
                  </v:rect>
                </w:pict>
              </mc:Fallback>
            </mc:AlternateContent>
          </w:r>
        </w:p>
      </w:sdtContent>
    </w:sdt>
    <w:p w14:paraId="400275E3" w14:textId="77777777" w:rsidR="00AC1E51" w:rsidRDefault="00AC1E51"/>
    <w:p w14:paraId="3971599C" w14:textId="77777777" w:rsidR="00B90678" w:rsidRDefault="00B90678" w:rsidP="00B90678"/>
    <w:p w14:paraId="4C878ED6" w14:textId="08997872" w:rsidR="00C73D5D" w:rsidRDefault="00585773"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sz w:val="24"/>
          <w:szCs w:val="24"/>
          <w:lang w:eastAsia="lt-LT"/>
        </w:rPr>
      </w:pPr>
      <w:bookmarkStart w:id="0" w:name="_Hlk61702335"/>
      <w:r>
        <w:rPr>
          <w:rFonts w:eastAsia="Times New Roman" w:cstheme="minorHAnsi"/>
          <w:b/>
          <w:bCs/>
          <w:color w:val="1F3864" w:themeColor="accent1" w:themeShade="80"/>
          <w:sz w:val="24"/>
          <w:szCs w:val="24"/>
          <w:lang w:eastAsia="lt-LT"/>
        </w:rPr>
        <w:t>Tarptautinė a</w:t>
      </w:r>
      <w:r w:rsidRPr="00B90678">
        <w:rPr>
          <w:rFonts w:eastAsia="Times New Roman" w:cstheme="minorHAnsi"/>
          <w:b/>
          <w:bCs/>
          <w:color w:val="1F3864" w:themeColor="accent1" w:themeShade="80"/>
          <w:sz w:val="24"/>
          <w:szCs w:val="24"/>
          <w:lang w:eastAsia="lt-LT"/>
        </w:rPr>
        <w:t>tviros Vyriausybės partnerystė</w:t>
      </w:r>
      <w:bookmarkEnd w:id="0"/>
      <w:r w:rsidR="00A97945">
        <w:rPr>
          <w:rFonts w:eastAsia="Times New Roman" w:cstheme="minorHAnsi"/>
          <w:b/>
          <w:bCs/>
          <w:color w:val="1F3864" w:themeColor="accent1" w:themeShade="80"/>
          <w:sz w:val="24"/>
          <w:szCs w:val="24"/>
          <w:lang w:eastAsia="lt-LT"/>
        </w:rPr>
        <w:t xml:space="preserve"> </w:t>
      </w:r>
      <w:r w:rsidRPr="00585773">
        <w:rPr>
          <w:rFonts w:eastAsia="Times New Roman" w:cstheme="minorHAnsi"/>
          <w:b/>
          <w:bCs/>
          <w:color w:val="1F3864" w:themeColor="accent1" w:themeShade="80"/>
          <w:sz w:val="24"/>
          <w:szCs w:val="24"/>
          <w:lang w:eastAsia="lt-LT"/>
        </w:rPr>
        <w:t>|</w:t>
      </w:r>
      <w:r w:rsidR="00A97945">
        <w:rPr>
          <w:rFonts w:eastAsia="Times New Roman" w:cstheme="minorHAnsi"/>
          <w:color w:val="1F3864" w:themeColor="accent1" w:themeShade="80"/>
          <w:sz w:val="24"/>
          <w:szCs w:val="24"/>
          <w:lang w:eastAsia="lt-LT"/>
        </w:rPr>
        <w:t xml:space="preserve"> </w:t>
      </w:r>
      <w:r w:rsidR="00C73D5D">
        <w:rPr>
          <w:rFonts w:eastAsia="Times New Roman" w:cstheme="minorHAnsi"/>
          <w:sz w:val="24"/>
          <w:szCs w:val="24"/>
          <w:lang w:eastAsia="lt-LT"/>
        </w:rPr>
        <w:t xml:space="preserve">2009 metais </w:t>
      </w:r>
      <w:r w:rsidR="00C73D5D" w:rsidRPr="00B90678">
        <w:rPr>
          <w:rFonts w:eastAsia="Times New Roman" w:cstheme="minorHAnsi"/>
          <w:sz w:val="24"/>
          <w:szCs w:val="24"/>
          <w:lang w:eastAsia="lt-LT"/>
        </w:rPr>
        <w:t>JAV ir Brazilija</w:t>
      </w:r>
      <w:r w:rsidRPr="00585773">
        <w:rPr>
          <w:rFonts w:eastAsia="Times New Roman" w:cstheme="minorHAnsi"/>
          <w:sz w:val="24"/>
          <w:szCs w:val="24"/>
          <w:lang w:eastAsia="lt-LT"/>
        </w:rPr>
        <w:t xml:space="preserve"> </w:t>
      </w:r>
      <w:r w:rsidRPr="00B90678">
        <w:rPr>
          <w:rFonts w:eastAsia="Times New Roman" w:cstheme="minorHAnsi"/>
          <w:sz w:val="24"/>
          <w:szCs w:val="24"/>
          <w:lang w:eastAsia="lt-LT"/>
        </w:rPr>
        <w:t xml:space="preserve">inicijavo </w:t>
      </w:r>
      <w:r w:rsidR="00130749">
        <w:rPr>
          <w:rFonts w:eastAsia="Times New Roman" w:cstheme="minorHAnsi"/>
          <w:sz w:val="24"/>
          <w:szCs w:val="24"/>
          <w:lang w:eastAsia="lt-LT"/>
        </w:rPr>
        <w:t>A</w:t>
      </w:r>
      <w:r>
        <w:rPr>
          <w:rFonts w:eastAsia="Times New Roman" w:cstheme="minorHAnsi"/>
          <w:sz w:val="24"/>
          <w:szCs w:val="24"/>
          <w:lang w:eastAsia="lt-LT"/>
        </w:rPr>
        <w:t>tviros Vyriausybės partnerystės tarptautinę programą (</w:t>
      </w:r>
      <w:r w:rsidRPr="00B90678">
        <w:rPr>
          <w:rFonts w:eastAsia="Times New Roman" w:cstheme="minorHAnsi"/>
          <w:sz w:val="24"/>
          <w:szCs w:val="24"/>
          <w:lang w:eastAsia="lt-LT"/>
        </w:rPr>
        <w:t xml:space="preserve">angl. </w:t>
      </w:r>
      <w:r w:rsidRPr="00B90678">
        <w:rPr>
          <w:rFonts w:eastAsia="Times New Roman" w:cstheme="minorHAnsi"/>
          <w:i/>
          <w:iCs/>
          <w:sz w:val="24"/>
          <w:szCs w:val="24"/>
          <w:lang w:eastAsia="lt-LT"/>
        </w:rPr>
        <w:t>Open Government Partnership</w:t>
      </w:r>
      <w:r>
        <w:rPr>
          <w:rFonts w:eastAsia="Times New Roman" w:cstheme="minorHAnsi"/>
          <w:i/>
          <w:iCs/>
          <w:sz w:val="24"/>
          <w:szCs w:val="24"/>
          <w:lang w:eastAsia="lt-LT"/>
        </w:rPr>
        <w:t xml:space="preserve">, </w:t>
      </w:r>
      <w:r w:rsidRPr="002709B9">
        <w:rPr>
          <w:rFonts w:eastAsia="Times New Roman" w:cstheme="minorHAnsi"/>
          <w:sz w:val="24"/>
          <w:szCs w:val="24"/>
          <w:lang w:eastAsia="lt-LT"/>
        </w:rPr>
        <w:t>OGP)</w:t>
      </w:r>
      <w:r w:rsidR="00C73D5D" w:rsidRPr="00FF079D">
        <w:rPr>
          <w:rFonts w:eastAsia="Times New Roman" w:cstheme="minorHAnsi"/>
          <w:sz w:val="24"/>
          <w:szCs w:val="24"/>
          <w:lang w:eastAsia="lt-LT"/>
        </w:rPr>
        <w:t>.</w:t>
      </w:r>
      <w:r w:rsidR="00C73D5D" w:rsidRPr="00B90678">
        <w:rPr>
          <w:rFonts w:eastAsia="Times New Roman" w:cstheme="minorHAnsi"/>
          <w:sz w:val="24"/>
          <w:szCs w:val="24"/>
          <w:lang w:eastAsia="lt-LT"/>
        </w:rPr>
        <w:t xml:space="preserve"> Iniciatyvoje šiuo metu dalyvauja 78 </w:t>
      </w:r>
      <w:r w:rsidR="00C73D5D">
        <w:rPr>
          <w:rFonts w:eastAsia="Times New Roman" w:cstheme="minorHAnsi"/>
          <w:sz w:val="24"/>
          <w:szCs w:val="24"/>
          <w:lang w:eastAsia="lt-LT"/>
        </w:rPr>
        <w:t xml:space="preserve">pasaulio </w:t>
      </w:r>
      <w:r w:rsidR="00C73D5D" w:rsidRPr="00B90678">
        <w:rPr>
          <w:rFonts w:eastAsia="Times New Roman" w:cstheme="minorHAnsi"/>
          <w:sz w:val="24"/>
          <w:szCs w:val="24"/>
          <w:lang w:eastAsia="lt-LT"/>
        </w:rPr>
        <w:t xml:space="preserve">valstybės, </w:t>
      </w:r>
      <w:r w:rsidR="00C73D5D">
        <w:rPr>
          <w:rFonts w:eastAsia="Times New Roman" w:cstheme="minorHAnsi"/>
          <w:sz w:val="24"/>
          <w:szCs w:val="24"/>
          <w:lang w:eastAsia="lt-LT"/>
        </w:rPr>
        <w:t xml:space="preserve">per centrinės ir </w:t>
      </w:r>
      <w:r w:rsidR="00C73D5D" w:rsidRPr="00B90678">
        <w:rPr>
          <w:rFonts w:eastAsia="Times New Roman" w:cstheme="minorHAnsi"/>
          <w:sz w:val="24"/>
          <w:szCs w:val="24"/>
          <w:lang w:eastAsia="lt-LT"/>
        </w:rPr>
        <w:t>vietos valdžios institucij</w:t>
      </w:r>
      <w:r w:rsidR="00C73D5D">
        <w:rPr>
          <w:rFonts w:eastAsia="Times New Roman" w:cstheme="minorHAnsi"/>
          <w:sz w:val="24"/>
          <w:szCs w:val="24"/>
          <w:lang w:eastAsia="lt-LT"/>
        </w:rPr>
        <w:t>a</w:t>
      </w:r>
      <w:r w:rsidR="00C73D5D" w:rsidRPr="00B90678">
        <w:rPr>
          <w:rFonts w:eastAsia="Times New Roman" w:cstheme="minorHAnsi"/>
          <w:sz w:val="24"/>
          <w:szCs w:val="24"/>
          <w:lang w:eastAsia="lt-LT"/>
        </w:rPr>
        <w:t>s, atstovaujanči</w:t>
      </w:r>
      <w:r w:rsidR="00C73D5D">
        <w:rPr>
          <w:rFonts w:eastAsia="Times New Roman" w:cstheme="minorHAnsi"/>
          <w:sz w:val="24"/>
          <w:szCs w:val="24"/>
          <w:lang w:eastAsia="lt-LT"/>
        </w:rPr>
        <w:t>o</w:t>
      </w:r>
      <w:r w:rsidR="00C73D5D" w:rsidRPr="00B90678">
        <w:rPr>
          <w:rFonts w:eastAsia="Times New Roman" w:cstheme="minorHAnsi"/>
          <w:sz w:val="24"/>
          <w:szCs w:val="24"/>
          <w:lang w:eastAsia="lt-LT"/>
        </w:rPr>
        <w:t>s daugiau nei dviem milijardams žmonių</w:t>
      </w:r>
      <w:r w:rsidR="00C73D5D">
        <w:rPr>
          <w:rFonts w:eastAsia="Times New Roman" w:cstheme="minorHAnsi"/>
          <w:sz w:val="24"/>
          <w:szCs w:val="24"/>
          <w:lang w:eastAsia="lt-LT"/>
        </w:rPr>
        <w:t xml:space="preserve"> ir </w:t>
      </w:r>
      <w:r w:rsidR="00C73D5D" w:rsidRPr="00B90678">
        <w:rPr>
          <w:rFonts w:eastAsia="Times New Roman" w:cstheme="minorHAnsi"/>
          <w:sz w:val="24"/>
          <w:szCs w:val="24"/>
          <w:lang w:eastAsia="lt-LT"/>
        </w:rPr>
        <w:t>tūkstanči</w:t>
      </w:r>
      <w:r w:rsidR="00C73D5D">
        <w:rPr>
          <w:rFonts w:eastAsia="Times New Roman" w:cstheme="minorHAnsi"/>
          <w:sz w:val="24"/>
          <w:szCs w:val="24"/>
          <w:lang w:eastAsia="lt-LT"/>
        </w:rPr>
        <w:t xml:space="preserve">ams </w:t>
      </w:r>
      <w:r w:rsidR="00C73D5D" w:rsidRPr="00B90678">
        <w:rPr>
          <w:rFonts w:eastAsia="Times New Roman" w:cstheme="minorHAnsi"/>
          <w:sz w:val="24"/>
          <w:szCs w:val="24"/>
          <w:lang w:eastAsia="lt-LT"/>
        </w:rPr>
        <w:t xml:space="preserve">pilietinės visuomenės organizacijų. </w:t>
      </w:r>
      <w:r w:rsidR="00C73D5D">
        <w:rPr>
          <w:rFonts w:eastAsia="Times New Roman" w:cstheme="minorHAnsi"/>
          <w:sz w:val="24"/>
          <w:szCs w:val="24"/>
          <w:lang w:eastAsia="lt-LT"/>
        </w:rPr>
        <w:t>Ši iniciatyva – t</w:t>
      </w:r>
      <w:r w:rsidR="00C73D5D" w:rsidRPr="00B90678">
        <w:rPr>
          <w:rFonts w:eastAsia="Times New Roman" w:cstheme="minorHAnsi"/>
          <w:sz w:val="24"/>
          <w:szCs w:val="24"/>
          <w:lang w:eastAsia="lt-LT"/>
        </w:rPr>
        <w:t>ai</w:t>
      </w:r>
      <w:r w:rsidR="00C73D5D">
        <w:rPr>
          <w:rFonts w:eastAsia="Times New Roman" w:cstheme="minorHAnsi"/>
          <w:sz w:val="24"/>
          <w:szCs w:val="24"/>
          <w:lang w:eastAsia="lt-LT"/>
        </w:rPr>
        <w:t xml:space="preserve"> </w:t>
      </w:r>
      <w:r w:rsidR="00C73D5D" w:rsidRPr="00B90678">
        <w:rPr>
          <w:rFonts w:eastAsia="Times New Roman" w:cstheme="minorHAnsi"/>
          <w:sz w:val="24"/>
          <w:szCs w:val="24"/>
          <w:lang w:eastAsia="lt-LT"/>
        </w:rPr>
        <w:t xml:space="preserve">tarptautinė platforma, </w:t>
      </w:r>
      <w:r w:rsidR="00C73D5D">
        <w:rPr>
          <w:rFonts w:eastAsia="Times New Roman" w:cstheme="minorHAnsi"/>
          <w:sz w:val="24"/>
          <w:szCs w:val="24"/>
          <w:lang w:eastAsia="lt-LT"/>
        </w:rPr>
        <w:t>padedanti</w:t>
      </w:r>
      <w:r w:rsidR="00C73D5D" w:rsidRPr="00B90678">
        <w:rPr>
          <w:rFonts w:eastAsia="Times New Roman" w:cstheme="minorHAnsi"/>
          <w:sz w:val="24"/>
          <w:szCs w:val="24"/>
          <w:lang w:eastAsia="lt-LT"/>
        </w:rPr>
        <w:t xml:space="preserve"> vyriausybėms siekti didesnio skaidrumo, </w:t>
      </w:r>
      <w:r w:rsidR="00C73D5D">
        <w:rPr>
          <w:rFonts w:eastAsia="Times New Roman" w:cstheme="minorHAnsi"/>
          <w:sz w:val="24"/>
          <w:szCs w:val="24"/>
          <w:lang w:eastAsia="lt-LT"/>
        </w:rPr>
        <w:t>atskaitomybės, sąžiningumo ir visuomenės dalyvavimo sprendimų priėmim</w:t>
      </w:r>
      <w:r w:rsidR="00130749">
        <w:rPr>
          <w:rFonts w:eastAsia="Times New Roman" w:cstheme="minorHAnsi"/>
          <w:sz w:val="24"/>
          <w:szCs w:val="24"/>
          <w:lang w:eastAsia="lt-LT"/>
        </w:rPr>
        <w:t>o procese</w:t>
      </w:r>
      <w:r w:rsidR="00C73D5D">
        <w:rPr>
          <w:rFonts w:eastAsia="Times New Roman" w:cstheme="minorHAnsi"/>
          <w:sz w:val="24"/>
          <w:szCs w:val="24"/>
          <w:lang w:eastAsia="lt-LT"/>
        </w:rPr>
        <w:t>.</w:t>
      </w:r>
      <w:r w:rsidR="00C73D5D" w:rsidRPr="00B90678">
        <w:rPr>
          <w:rFonts w:eastAsia="Times New Roman" w:cstheme="minorHAnsi"/>
          <w:sz w:val="24"/>
          <w:szCs w:val="24"/>
          <w:lang w:eastAsia="lt-LT"/>
        </w:rPr>
        <w:t xml:space="preserve"> </w:t>
      </w:r>
      <w:r w:rsidR="00C73D5D">
        <w:rPr>
          <w:rFonts w:eastAsia="Times New Roman" w:cstheme="minorHAnsi"/>
          <w:sz w:val="24"/>
          <w:szCs w:val="24"/>
          <w:lang w:eastAsia="lt-LT"/>
        </w:rPr>
        <w:t xml:space="preserve">Bendradarbiavimas, gerosios patirties mainai ir naujos technologijos atveria šalims unikalias galimybes tobulinti valdymo praktiką </w:t>
      </w:r>
      <w:r w:rsidR="00010BAF">
        <w:rPr>
          <w:rFonts w:eastAsia="Times New Roman" w:cstheme="minorHAnsi"/>
          <w:sz w:val="24"/>
          <w:szCs w:val="24"/>
          <w:lang w:eastAsia="lt-LT"/>
        </w:rPr>
        <w:t xml:space="preserve">visos </w:t>
      </w:r>
      <w:r w:rsidR="00C73D5D">
        <w:rPr>
          <w:rFonts w:eastAsia="Times New Roman" w:cstheme="minorHAnsi"/>
          <w:sz w:val="24"/>
          <w:szCs w:val="24"/>
          <w:lang w:eastAsia="lt-LT"/>
        </w:rPr>
        <w:t>valstybės, regionų ir instituciniu lygmeni</w:t>
      </w:r>
      <w:r w:rsidR="00130749">
        <w:rPr>
          <w:rFonts w:eastAsia="Times New Roman" w:cstheme="minorHAnsi"/>
          <w:sz w:val="24"/>
          <w:szCs w:val="24"/>
          <w:lang w:eastAsia="lt-LT"/>
        </w:rPr>
        <w:t>mis</w:t>
      </w:r>
      <w:r w:rsidR="00C73D5D">
        <w:rPr>
          <w:rFonts w:eastAsia="Times New Roman" w:cstheme="minorHAnsi"/>
          <w:sz w:val="24"/>
          <w:szCs w:val="24"/>
          <w:lang w:eastAsia="lt-LT"/>
        </w:rPr>
        <w:t xml:space="preserve">. Šalių dalyvavimas tarptautinėje iniciatyvoje paremtas praktiniu </w:t>
      </w:r>
      <w:r w:rsidR="00D4196B" w:rsidRPr="002709B9">
        <w:rPr>
          <w:rFonts w:eastAsia="Times New Roman" w:cstheme="minorHAnsi"/>
          <w:sz w:val="24"/>
          <w:szCs w:val="24"/>
          <w:lang w:eastAsia="lt-LT"/>
        </w:rPr>
        <w:t>OGP</w:t>
      </w:r>
      <w:r w:rsidR="00C73D5D">
        <w:rPr>
          <w:rFonts w:eastAsia="Times New Roman" w:cstheme="minorHAnsi"/>
          <w:i/>
          <w:iCs/>
          <w:sz w:val="24"/>
          <w:szCs w:val="24"/>
          <w:lang w:eastAsia="lt-LT"/>
        </w:rPr>
        <w:t xml:space="preserve"> </w:t>
      </w:r>
      <w:r w:rsidR="00C73D5D" w:rsidRPr="00805B43">
        <w:rPr>
          <w:rFonts w:eastAsia="Times New Roman" w:cstheme="minorHAnsi"/>
          <w:sz w:val="24"/>
          <w:szCs w:val="24"/>
          <w:lang w:eastAsia="lt-LT"/>
        </w:rPr>
        <w:t>principų</w:t>
      </w:r>
      <w:r w:rsidR="00981EE1">
        <w:rPr>
          <w:rFonts w:eastAsia="Times New Roman" w:cstheme="minorHAnsi"/>
          <w:sz w:val="24"/>
          <w:szCs w:val="24"/>
          <w:lang w:eastAsia="lt-LT"/>
        </w:rPr>
        <w:t xml:space="preserve"> ir vertybių</w:t>
      </w:r>
      <w:r w:rsidR="00C73D5D" w:rsidRPr="00805B43">
        <w:rPr>
          <w:rFonts w:eastAsia="Times New Roman" w:cstheme="minorHAnsi"/>
          <w:sz w:val="24"/>
          <w:szCs w:val="24"/>
          <w:lang w:eastAsia="lt-LT"/>
        </w:rPr>
        <w:t xml:space="preserve"> įgyvendinimu</w:t>
      </w:r>
      <w:r w:rsidR="00010BAF">
        <w:rPr>
          <w:rFonts w:eastAsia="Times New Roman" w:cstheme="minorHAnsi"/>
          <w:sz w:val="24"/>
          <w:szCs w:val="24"/>
          <w:lang w:eastAsia="lt-LT"/>
        </w:rPr>
        <w:t xml:space="preserve"> (žr.</w:t>
      </w:r>
      <w:r w:rsidR="00D4196B">
        <w:rPr>
          <w:rFonts w:eastAsia="Times New Roman" w:cstheme="minorHAnsi"/>
          <w:sz w:val="24"/>
          <w:szCs w:val="24"/>
          <w:lang w:eastAsia="lt-LT"/>
        </w:rPr>
        <w:t> </w:t>
      </w:r>
      <w:r w:rsidR="00010BAF">
        <w:rPr>
          <w:rFonts w:eastAsia="Times New Roman" w:cstheme="minorHAnsi"/>
          <w:sz w:val="24"/>
          <w:szCs w:val="24"/>
          <w:lang w:eastAsia="lt-LT"/>
        </w:rPr>
        <w:t>1 pav.).</w:t>
      </w:r>
    </w:p>
    <w:p w14:paraId="077F876E" w14:textId="77777777" w:rsidR="00A97945" w:rsidRPr="00010BAF" w:rsidRDefault="00A97945"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sz w:val="24"/>
          <w:szCs w:val="24"/>
          <w:lang w:eastAsia="lt-LT"/>
        </w:rPr>
      </w:pPr>
    </w:p>
    <w:p w14:paraId="427B38B7" w14:textId="77777777" w:rsidR="00C73D5D" w:rsidRDefault="00010BAF" w:rsidP="00C73D5D">
      <w:pPr>
        <w:shd w:val="clear" w:color="auto" w:fill="FFFFFF" w:themeFill="background1"/>
        <w:spacing w:before="120" w:after="240" w:line="300" w:lineRule="atLeast"/>
        <w:jc w:val="both"/>
        <w:rPr>
          <w:rFonts w:cstheme="minorHAnsi"/>
          <w:sz w:val="24"/>
          <w:szCs w:val="24"/>
        </w:rPr>
      </w:pPr>
      <w:r>
        <w:rPr>
          <w:noProof/>
        </w:rPr>
        <w:drawing>
          <wp:inline distT="0" distB="0" distL="0" distR="0" wp14:anchorId="47B77311" wp14:editId="63C63E9F">
            <wp:extent cx="6181725" cy="1567180"/>
            <wp:effectExtent l="0" t="0" r="9525" b="0"/>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1725" cy="1567180"/>
                    </a:xfrm>
                    <a:prstGeom prst="rect">
                      <a:avLst/>
                    </a:prstGeom>
                  </pic:spPr>
                </pic:pic>
              </a:graphicData>
            </a:graphic>
          </wp:inline>
        </w:drawing>
      </w:r>
    </w:p>
    <w:p w14:paraId="0C3B8F56" w14:textId="02AE7101" w:rsidR="00C73D5D" w:rsidRDefault="00010BAF" w:rsidP="00010BAF">
      <w:pPr>
        <w:shd w:val="clear" w:color="auto" w:fill="FFFFFF" w:themeFill="background1"/>
        <w:spacing w:before="120" w:after="240" w:line="300" w:lineRule="atLeast"/>
        <w:jc w:val="right"/>
        <w:rPr>
          <w:rFonts w:cstheme="minorHAnsi"/>
        </w:rPr>
      </w:pPr>
      <w:r w:rsidRPr="00AF4981">
        <w:rPr>
          <w:rFonts w:cstheme="minorHAnsi"/>
          <w:b/>
          <w:bCs/>
        </w:rPr>
        <w:t>1 pav.</w:t>
      </w:r>
      <w:r w:rsidRPr="00010BAF">
        <w:rPr>
          <w:rFonts w:cstheme="minorHAnsi"/>
        </w:rPr>
        <w:t xml:space="preserve"> </w:t>
      </w:r>
      <w:r w:rsidR="00D4196B" w:rsidRPr="002709B9">
        <w:rPr>
          <w:rFonts w:eastAsia="Times New Roman" w:cstheme="minorHAnsi"/>
          <w:lang w:eastAsia="lt-LT"/>
        </w:rPr>
        <w:t>OGP</w:t>
      </w:r>
      <w:r w:rsidRPr="00FF079D">
        <w:rPr>
          <w:rFonts w:eastAsia="Times New Roman" w:cstheme="minorHAnsi"/>
          <w:lang w:eastAsia="lt-LT"/>
        </w:rPr>
        <w:t xml:space="preserve"> </w:t>
      </w:r>
      <w:r w:rsidR="00981EE1">
        <w:rPr>
          <w:rFonts w:eastAsia="Times New Roman" w:cstheme="minorHAnsi"/>
          <w:lang w:eastAsia="lt-LT"/>
        </w:rPr>
        <w:t>vertybės</w:t>
      </w:r>
    </w:p>
    <w:p w14:paraId="63F69B53" w14:textId="0985E263" w:rsidR="00010BAF" w:rsidRDefault="00585773" w:rsidP="00A97945">
      <w:pPr>
        <w:shd w:val="clear" w:color="auto" w:fill="FFFFFF" w:themeFill="background1"/>
        <w:spacing w:before="360" w:after="240" w:line="300" w:lineRule="atLeast"/>
        <w:jc w:val="both"/>
        <w:rPr>
          <w:rFonts w:cstheme="minorHAnsi"/>
          <w:sz w:val="24"/>
          <w:szCs w:val="24"/>
        </w:rPr>
      </w:pPr>
      <w:r w:rsidRPr="00585773">
        <w:rPr>
          <w:rFonts w:cstheme="minorHAnsi"/>
          <w:b/>
          <w:bCs/>
          <w:color w:val="1F3864" w:themeColor="accent1" w:themeShade="80"/>
          <w:sz w:val="24"/>
          <w:szCs w:val="24"/>
        </w:rPr>
        <w:t xml:space="preserve">Lietuvos dalyvavimas </w:t>
      </w:r>
      <w:r w:rsidRPr="00585773">
        <w:rPr>
          <w:rFonts w:eastAsia="Times New Roman" w:cstheme="minorHAnsi"/>
          <w:b/>
          <w:bCs/>
          <w:color w:val="1F3864" w:themeColor="accent1" w:themeShade="80"/>
          <w:sz w:val="24"/>
          <w:szCs w:val="24"/>
          <w:lang w:eastAsia="lt-LT"/>
        </w:rPr>
        <w:t xml:space="preserve">iniciatyvoje </w:t>
      </w:r>
      <w:r w:rsidRPr="00585773">
        <w:rPr>
          <w:rFonts w:cstheme="minorHAnsi"/>
          <w:b/>
          <w:bCs/>
          <w:color w:val="1F3864" w:themeColor="accent1" w:themeShade="80"/>
          <w:sz w:val="24"/>
          <w:szCs w:val="24"/>
        </w:rPr>
        <w:t>|</w:t>
      </w:r>
      <w:r w:rsidRPr="00585773">
        <w:rPr>
          <w:rFonts w:cstheme="minorHAnsi"/>
          <w:color w:val="1F3864" w:themeColor="accent1" w:themeShade="80"/>
          <w:sz w:val="24"/>
          <w:szCs w:val="24"/>
        </w:rPr>
        <w:t xml:space="preserve"> </w:t>
      </w:r>
      <w:r w:rsidRPr="00B90678">
        <w:rPr>
          <w:rFonts w:eastAsia="Times New Roman" w:cstheme="minorHAnsi"/>
          <w:sz w:val="24"/>
          <w:szCs w:val="24"/>
          <w:lang w:eastAsia="lt-LT"/>
        </w:rPr>
        <w:t>Siekdama tapti atviresnė visuomenei, 2011 metais Lietuva prisijungė prie Atviros Vyriausybės partnerystės</w:t>
      </w:r>
      <w:r w:rsidR="00A97945">
        <w:rPr>
          <w:rFonts w:eastAsia="Times New Roman" w:cstheme="minorHAnsi"/>
          <w:sz w:val="24"/>
          <w:szCs w:val="24"/>
          <w:lang w:eastAsia="lt-LT"/>
        </w:rPr>
        <w:t xml:space="preserve"> iniciatyvos.</w:t>
      </w:r>
      <w:r>
        <w:rPr>
          <w:rFonts w:eastAsia="Times New Roman" w:cstheme="minorHAnsi"/>
          <w:sz w:val="24"/>
          <w:szCs w:val="24"/>
          <w:lang w:eastAsia="lt-LT"/>
        </w:rPr>
        <w:t xml:space="preserve"> Joje </w:t>
      </w:r>
      <w:r w:rsidR="00B90678" w:rsidRPr="00B90678">
        <w:rPr>
          <w:rFonts w:cstheme="minorHAnsi"/>
          <w:sz w:val="24"/>
          <w:szCs w:val="24"/>
        </w:rPr>
        <w:t>Lietuva dalyvauja drauge su visuomene rengdama ir įgyvendindama dvimečius nacionalinius veiksmų planus (toliau – Veiksmų planai)</w:t>
      </w:r>
      <w:r w:rsidR="00717D12">
        <w:rPr>
          <w:rFonts w:cstheme="minorHAnsi"/>
          <w:sz w:val="24"/>
          <w:szCs w:val="24"/>
        </w:rPr>
        <w:t>. Juose</w:t>
      </w:r>
      <w:r w:rsidR="00B90678" w:rsidRPr="00B90678">
        <w:rPr>
          <w:rFonts w:cstheme="minorHAnsi"/>
          <w:sz w:val="24"/>
          <w:szCs w:val="24"/>
        </w:rPr>
        <w:t xml:space="preserve"> nustatomi </w:t>
      </w:r>
      <w:r w:rsidR="00C73D5D">
        <w:rPr>
          <w:rFonts w:cstheme="minorHAnsi"/>
          <w:sz w:val="24"/>
          <w:szCs w:val="24"/>
        </w:rPr>
        <w:t>dvejų metų įsipareigojimai, atitinkantys anksčiau minėtus atviro valdymo principus</w:t>
      </w:r>
      <w:r w:rsidR="00010BAF">
        <w:rPr>
          <w:rFonts w:cstheme="minorHAnsi"/>
          <w:sz w:val="24"/>
          <w:szCs w:val="24"/>
        </w:rPr>
        <w:t xml:space="preserve">, taip </w:t>
      </w:r>
      <w:r w:rsidR="00010BAF" w:rsidRPr="00B90678">
        <w:rPr>
          <w:rFonts w:cstheme="minorHAnsi"/>
          <w:sz w:val="24"/>
          <w:szCs w:val="24"/>
        </w:rPr>
        <w:t xml:space="preserve">pat jų įgyvendinimo </w:t>
      </w:r>
      <w:r w:rsidR="00010BAF">
        <w:rPr>
          <w:rFonts w:cstheme="minorHAnsi"/>
          <w:sz w:val="24"/>
          <w:szCs w:val="24"/>
        </w:rPr>
        <w:t>veiksmai</w:t>
      </w:r>
      <w:r w:rsidR="00010BAF" w:rsidRPr="00B90678">
        <w:rPr>
          <w:rFonts w:cstheme="minorHAnsi"/>
          <w:sz w:val="24"/>
          <w:szCs w:val="24"/>
        </w:rPr>
        <w:t>, atsakingos institucijos ir planuojami rezultatai.</w:t>
      </w:r>
      <w:r w:rsidR="00010BAF">
        <w:rPr>
          <w:rFonts w:cstheme="minorHAnsi"/>
          <w:sz w:val="24"/>
          <w:szCs w:val="24"/>
        </w:rPr>
        <w:t xml:space="preserve"> </w:t>
      </w:r>
      <w:r>
        <w:rPr>
          <w:rFonts w:cstheme="minorHAnsi"/>
          <w:sz w:val="24"/>
          <w:szCs w:val="24"/>
        </w:rPr>
        <w:t>Šiuo metu Lietuva OGP teiks penktąjį 2020</w:t>
      </w:r>
      <w:r w:rsidR="00D4196B">
        <w:rPr>
          <w:rFonts w:cstheme="minorHAnsi"/>
          <w:sz w:val="24"/>
          <w:szCs w:val="24"/>
        </w:rPr>
        <w:t>–</w:t>
      </w:r>
      <w:r>
        <w:rPr>
          <w:rFonts w:cstheme="minorHAnsi"/>
          <w:sz w:val="24"/>
          <w:szCs w:val="24"/>
        </w:rPr>
        <w:t>2022 metų veiksmų planą.</w:t>
      </w:r>
    </w:p>
    <w:p w14:paraId="06B1AB21" w14:textId="6AD9D842" w:rsidR="00A6503A" w:rsidRDefault="00585773" w:rsidP="00C73D5D">
      <w:pPr>
        <w:shd w:val="clear" w:color="auto" w:fill="FFFFFF" w:themeFill="background1"/>
        <w:spacing w:before="120" w:after="240" w:line="300" w:lineRule="atLeast"/>
        <w:jc w:val="both"/>
        <w:rPr>
          <w:rFonts w:eastAsia="Times New Roman" w:cstheme="minorHAnsi"/>
          <w:sz w:val="24"/>
          <w:szCs w:val="24"/>
          <w:lang w:eastAsia="lt-LT"/>
        </w:rPr>
      </w:pPr>
      <w:r>
        <w:rPr>
          <w:rFonts w:cstheme="minorHAnsi"/>
          <w:sz w:val="24"/>
          <w:szCs w:val="24"/>
        </w:rPr>
        <w:t xml:space="preserve">Už </w:t>
      </w:r>
      <w:r w:rsidR="00981EE1">
        <w:rPr>
          <w:rFonts w:cstheme="minorHAnsi"/>
          <w:sz w:val="24"/>
          <w:szCs w:val="24"/>
        </w:rPr>
        <w:t>Lietuvos dalyvavim</w:t>
      </w:r>
      <w:r w:rsidR="007B1269">
        <w:rPr>
          <w:rFonts w:cstheme="minorHAnsi"/>
          <w:sz w:val="24"/>
          <w:szCs w:val="24"/>
        </w:rPr>
        <w:t>o</w:t>
      </w:r>
      <w:r w:rsidR="00981EE1">
        <w:rPr>
          <w:rFonts w:cstheme="minorHAnsi"/>
          <w:sz w:val="24"/>
          <w:szCs w:val="24"/>
        </w:rPr>
        <w:t xml:space="preserve"> </w:t>
      </w:r>
      <w:r w:rsidR="00981EE1" w:rsidRPr="00B90678">
        <w:rPr>
          <w:rFonts w:eastAsia="Times New Roman" w:cstheme="minorHAnsi"/>
          <w:sz w:val="24"/>
          <w:szCs w:val="24"/>
          <w:lang w:eastAsia="lt-LT"/>
        </w:rPr>
        <w:t xml:space="preserve">Atviros Vyriausybės partnerystės </w:t>
      </w:r>
      <w:r w:rsidR="00981EE1">
        <w:rPr>
          <w:rFonts w:eastAsia="Times New Roman" w:cstheme="minorHAnsi"/>
          <w:sz w:val="24"/>
          <w:szCs w:val="24"/>
          <w:lang w:eastAsia="lt-LT"/>
        </w:rPr>
        <w:t>tarptautinėje iniciatyvoje</w:t>
      </w:r>
      <w:r w:rsidR="007B1269">
        <w:rPr>
          <w:rFonts w:eastAsia="Times New Roman" w:cstheme="minorHAnsi"/>
          <w:sz w:val="24"/>
          <w:szCs w:val="24"/>
          <w:lang w:eastAsia="lt-LT"/>
        </w:rPr>
        <w:t xml:space="preserve"> koordinavimą</w:t>
      </w:r>
      <w:r w:rsidR="00981EE1">
        <w:rPr>
          <w:rFonts w:eastAsia="Times New Roman" w:cstheme="minorHAnsi"/>
          <w:sz w:val="24"/>
          <w:szCs w:val="24"/>
          <w:lang w:eastAsia="lt-LT"/>
        </w:rPr>
        <w:t xml:space="preserve"> </w:t>
      </w:r>
      <w:r>
        <w:rPr>
          <w:rFonts w:eastAsia="Times New Roman" w:cstheme="minorHAnsi"/>
          <w:sz w:val="24"/>
          <w:szCs w:val="24"/>
          <w:lang w:eastAsia="lt-LT"/>
        </w:rPr>
        <w:t>ir atviro valdymo principų plėtrą viešajame sektoriuje atsakinga Lietuvos Respublikos Vyriausybės kanceliarija</w:t>
      </w:r>
      <w:r w:rsidR="00A97945">
        <w:rPr>
          <w:rFonts w:eastAsia="Times New Roman" w:cstheme="minorHAnsi"/>
          <w:sz w:val="24"/>
          <w:szCs w:val="24"/>
          <w:lang w:eastAsia="lt-LT"/>
        </w:rPr>
        <w:t xml:space="preserve">. </w:t>
      </w:r>
      <w:r w:rsidR="00A6503A">
        <w:rPr>
          <w:rFonts w:eastAsia="Times New Roman" w:cstheme="minorHAnsi"/>
          <w:sz w:val="24"/>
          <w:szCs w:val="24"/>
          <w:lang w:eastAsia="lt-LT"/>
        </w:rPr>
        <w:t>R</w:t>
      </w:r>
      <w:r w:rsidR="00981EE1">
        <w:rPr>
          <w:rFonts w:eastAsia="Times New Roman" w:cstheme="minorHAnsi"/>
          <w:sz w:val="24"/>
          <w:szCs w:val="24"/>
          <w:lang w:eastAsia="lt-LT"/>
        </w:rPr>
        <w:t xml:space="preserve">engiant </w:t>
      </w:r>
      <w:r w:rsidR="00A97945">
        <w:rPr>
          <w:rFonts w:eastAsia="Times New Roman" w:cstheme="minorHAnsi"/>
          <w:sz w:val="24"/>
          <w:szCs w:val="24"/>
          <w:lang w:eastAsia="lt-LT"/>
        </w:rPr>
        <w:t>V</w:t>
      </w:r>
      <w:r w:rsidR="00981EE1">
        <w:rPr>
          <w:rFonts w:eastAsia="Times New Roman" w:cstheme="minorHAnsi"/>
          <w:sz w:val="24"/>
          <w:szCs w:val="24"/>
          <w:lang w:eastAsia="lt-LT"/>
        </w:rPr>
        <w:t>eiksmų planus</w:t>
      </w:r>
      <w:r w:rsidR="00A6503A">
        <w:rPr>
          <w:rFonts w:eastAsia="Times New Roman" w:cstheme="minorHAnsi"/>
          <w:sz w:val="24"/>
          <w:szCs w:val="24"/>
          <w:lang w:eastAsia="lt-LT"/>
        </w:rPr>
        <w:t xml:space="preserve"> taip pat pasitelkiama</w:t>
      </w:r>
      <w:r w:rsidR="00981EE1">
        <w:rPr>
          <w:rFonts w:eastAsia="Times New Roman" w:cstheme="minorHAnsi"/>
          <w:sz w:val="24"/>
          <w:szCs w:val="24"/>
          <w:lang w:eastAsia="lt-LT"/>
        </w:rPr>
        <w:t xml:space="preserve"> </w:t>
      </w:r>
      <w:r w:rsidR="00A6503A" w:rsidRPr="00585773">
        <w:rPr>
          <w:rFonts w:eastAsia="Times New Roman" w:cstheme="minorHAnsi"/>
          <w:sz w:val="24"/>
          <w:szCs w:val="24"/>
          <w:lang w:eastAsia="lt-LT"/>
        </w:rPr>
        <w:t>tarpinstitucinė darbo grupė</w:t>
      </w:r>
      <w:r w:rsidR="00A6503A">
        <w:rPr>
          <w:rStyle w:val="FootnoteReference"/>
          <w:rFonts w:eastAsia="Times New Roman" w:cstheme="minorHAnsi"/>
          <w:sz w:val="24"/>
          <w:szCs w:val="24"/>
          <w:lang w:eastAsia="lt-LT"/>
        </w:rPr>
        <w:footnoteReference w:id="1"/>
      </w:r>
      <w:r w:rsidR="00A6503A">
        <w:rPr>
          <w:rFonts w:eastAsia="Times New Roman" w:cstheme="minorHAnsi"/>
          <w:sz w:val="24"/>
          <w:szCs w:val="24"/>
          <w:lang w:eastAsia="lt-LT"/>
        </w:rPr>
        <w:t xml:space="preserve"> </w:t>
      </w:r>
      <w:r w:rsidR="00C4405B">
        <w:rPr>
          <w:rFonts w:eastAsia="Times New Roman" w:cstheme="minorHAnsi"/>
          <w:sz w:val="24"/>
          <w:szCs w:val="24"/>
          <w:lang w:eastAsia="lt-LT"/>
        </w:rPr>
        <w:t xml:space="preserve"> (toliau – Darbo grupė) </w:t>
      </w:r>
      <w:r w:rsidR="0004289C">
        <w:rPr>
          <w:rFonts w:eastAsia="Times New Roman" w:cstheme="minorHAnsi"/>
          <w:sz w:val="24"/>
          <w:szCs w:val="24"/>
          <w:lang w:eastAsia="lt-LT"/>
        </w:rPr>
        <w:t>ir 2</w:t>
      </w:r>
      <w:r w:rsidR="0082040D" w:rsidRPr="001B6D0E">
        <w:rPr>
          <w:rFonts w:cstheme="minorHAnsi"/>
          <w:sz w:val="24"/>
          <w:szCs w:val="24"/>
        </w:rPr>
        <w:t xml:space="preserve">018 m. metais suburtas </w:t>
      </w:r>
      <w:hyperlink r:id="rId11" w:history="1">
        <w:r w:rsidR="00C4405B">
          <w:rPr>
            <w:rStyle w:val="Hyperlink"/>
            <w:rFonts w:eastAsia="Times New Roman" w:cstheme="minorHAnsi"/>
            <w:sz w:val="24"/>
            <w:szCs w:val="24"/>
            <w:lang w:eastAsia="lt-LT"/>
          </w:rPr>
          <w:t>A</w:t>
        </w:r>
        <w:r w:rsidR="00A6503A" w:rsidRPr="00A97945">
          <w:rPr>
            <w:rStyle w:val="Hyperlink"/>
            <w:rFonts w:eastAsia="Times New Roman" w:cstheme="minorHAnsi"/>
            <w:sz w:val="24"/>
            <w:szCs w:val="24"/>
            <w:lang w:eastAsia="lt-LT"/>
          </w:rPr>
          <w:t xml:space="preserve">tviros Vyriausybės tinklas. </w:t>
        </w:r>
      </w:hyperlink>
      <w:r w:rsidR="00A6503A">
        <w:rPr>
          <w:rFonts w:eastAsia="Times New Roman" w:cstheme="minorHAnsi"/>
          <w:sz w:val="24"/>
          <w:szCs w:val="24"/>
          <w:lang w:eastAsia="lt-LT"/>
        </w:rPr>
        <w:t xml:space="preserve"> </w:t>
      </w:r>
    </w:p>
    <w:p w14:paraId="68FEBAA5" w14:textId="424A5210" w:rsidR="00B90678" w:rsidRPr="00B90678" w:rsidRDefault="00A6503A" w:rsidP="00C73D5D">
      <w:pPr>
        <w:shd w:val="clear" w:color="auto" w:fill="FFFFFF" w:themeFill="background1"/>
        <w:spacing w:before="120" w:after="240" w:line="300" w:lineRule="atLeast"/>
        <w:jc w:val="both"/>
        <w:rPr>
          <w:rFonts w:cstheme="minorHAnsi"/>
          <w:sz w:val="24"/>
          <w:szCs w:val="24"/>
        </w:rPr>
      </w:pPr>
      <w:r w:rsidRPr="00A6503A">
        <w:rPr>
          <w:rFonts w:eastAsia="Times New Roman" w:cstheme="minorHAnsi"/>
          <w:b/>
          <w:bCs/>
          <w:color w:val="1F3864" w:themeColor="accent1" w:themeShade="80"/>
          <w:sz w:val="24"/>
          <w:szCs w:val="24"/>
          <w:lang w:eastAsia="lt-LT"/>
        </w:rPr>
        <w:t>Atviros Vyriausybės tinklas |</w:t>
      </w:r>
      <w:r>
        <w:rPr>
          <w:rFonts w:eastAsia="Times New Roman" w:cstheme="minorHAnsi"/>
          <w:color w:val="1F3864" w:themeColor="accent1" w:themeShade="80"/>
          <w:sz w:val="24"/>
          <w:szCs w:val="24"/>
          <w:lang w:eastAsia="lt-LT"/>
        </w:rPr>
        <w:t xml:space="preserve"> T</w:t>
      </w:r>
      <w:r>
        <w:rPr>
          <w:rFonts w:eastAsia="Times New Roman" w:cstheme="minorHAnsi"/>
          <w:sz w:val="24"/>
          <w:szCs w:val="24"/>
          <w:lang w:eastAsia="lt-LT"/>
        </w:rPr>
        <w:t xml:space="preserve">inklas jungia ir vienija pilietinės visuomenės atstovus, </w:t>
      </w:r>
      <w:r w:rsidR="00D4196B">
        <w:rPr>
          <w:rFonts w:eastAsia="Times New Roman" w:cstheme="minorHAnsi"/>
          <w:sz w:val="24"/>
          <w:szCs w:val="24"/>
          <w:lang w:eastAsia="lt-LT"/>
        </w:rPr>
        <w:t>sava</w:t>
      </w:r>
      <w:r>
        <w:rPr>
          <w:rFonts w:eastAsia="Times New Roman" w:cstheme="minorHAnsi"/>
          <w:sz w:val="24"/>
          <w:szCs w:val="24"/>
          <w:lang w:eastAsia="lt-LT"/>
        </w:rPr>
        <w:t xml:space="preserve">noriškai sutikusius savo žiniomis, gebėjimais ir idėjomis prisidėti kuriant atvirą šalies valdymą. </w:t>
      </w:r>
      <w:r w:rsidR="00880483">
        <w:rPr>
          <w:rFonts w:eastAsia="Times New Roman" w:cstheme="minorHAnsi"/>
          <w:sz w:val="24"/>
          <w:szCs w:val="24"/>
          <w:lang w:eastAsia="lt-LT"/>
        </w:rPr>
        <w:t xml:space="preserve">Šiuo metu tinkle dalyvauja daugiau nei </w:t>
      </w:r>
      <w:r w:rsidR="00932353">
        <w:rPr>
          <w:rFonts w:eastAsia="Times New Roman" w:cstheme="minorHAnsi"/>
          <w:sz w:val="24"/>
          <w:szCs w:val="24"/>
          <w:lang w:eastAsia="lt-LT"/>
        </w:rPr>
        <w:t xml:space="preserve">50 </w:t>
      </w:r>
      <w:r w:rsidR="00880483">
        <w:rPr>
          <w:rFonts w:eastAsia="Times New Roman" w:cstheme="minorHAnsi"/>
          <w:sz w:val="24"/>
          <w:szCs w:val="24"/>
          <w:lang w:eastAsia="lt-LT"/>
        </w:rPr>
        <w:t xml:space="preserve">narių. </w:t>
      </w:r>
      <w:r>
        <w:rPr>
          <w:rFonts w:eastAsia="Times New Roman" w:cstheme="minorHAnsi"/>
          <w:sz w:val="24"/>
          <w:szCs w:val="24"/>
          <w:lang w:eastAsia="lt-LT"/>
        </w:rPr>
        <w:t>Kasmet tinklą papildo nauji nariai iš mokslo, verslo, nevyriausybinio sektoriaus, jungiasi valstybės ir</w:t>
      </w:r>
      <w:r w:rsidR="00880483">
        <w:rPr>
          <w:rFonts w:eastAsia="Times New Roman" w:cstheme="minorHAnsi"/>
          <w:sz w:val="24"/>
          <w:szCs w:val="24"/>
          <w:lang w:eastAsia="lt-LT"/>
        </w:rPr>
        <w:t xml:space="preserve"> </w:t>
      </w:r>
      <w:r>
        <w:rPr>
          <w:rFonts w:eastAsia="Times New Roman" w:cstheme="minorHAnsi"/>
          <w:sz w:val="24"/>
          <w:szCs w:val="24"/>
          <w:lang w:eastAsia="lt-LT"/>
        </w:rPr>
        <w:t xml:space="preserve">savivaldybių įstaigų darbuotojai. Atviros Vyriausybės tinklas atitinka OGP rekomenduojamą suinteresuotų šalių (angl. </w:t>
      </w:r>
      <w:r w:rsidRPr="00A97945">
        <w:rPr>
          <w:rFonts w:eastAsia="Times New Roman" w:cstheme="minorHAnsi"/>
          <w:i/>
          <w:iCs/>
          <w:sz w:val="24"/>
          <w:szCs w:val="24"/>
          <w:lang w:eastAsia="lt-LT"/>
        </w:rPr>
        <w:t>multistakeholder</w:t>
      </w:r>
      <w:r>
        <w:rPr>
          <w:rFonts w:eastAsia="Times New Roman" w:cstheme="minorHAnsi"/>
          <w:sz w:val="24"/>
          <w:szCs w:val="24"/>
          <w:lang w:eastAsia="lt-LT"/>
        </w:rPr>
        <w:t>) forumą ir</w:t>
      </w:r>
      <w:r w:rsidR="00880483">
        <w:rPr>
          <w:rFonts w:eastAsia="Times New Roman" w:cstheme="minorHAnsi"/>
          <w:sz w:val="24"/>
          <w:szCs w:val="24"/>
          <w:lang w:eastAsia="lt-LT"/>
        </w:rPr>
        <w:t xml:space="preserve"> užtikrina įtraukų </w:t>
      </w:r>
      <w:r w:rsidR="00A97945">
        <w:rPr>
          <w:rFonts w:eastAsia="Times New Roman" w:cstheme="minorHAnsi"/>
          <w:sz w:val="24"/>
          <w:szCs w:val="24"/>
          <w:lang w:eastAsia="lt-LT"/>
        </w:rPr>
        <w:t>V</w:t>
      </w:r>
      <w:r w:rsidR="00880483">
        <w:rPr>
          <w:rFonts w:eastAsia="Times New Roman" w:cstheme="minorHAnsi"/>
          <w:sz w:val="24"/>
          <w:szCs w:val="24"/>
          <w:lang w:eastAsia="lt-LT"/>
        </w:rPr>
        <w:t>eiksmų planų rengimą ir atvirumo idėjų sklaidą.</w:t>
      </w:r>
    </w:p>
    <w:p w14:paraId="0F4B4BD9" w14:textId="33F013E3" w:rsidR="00B90678" w:rsidRDefault="005953EC" w:rsidP="00C73D5D">
      <w:pPr>
        <w:shd w:val="clear" w:color="auto" w:fill="FFFFFF" w:themeFill="background1"/>
        <w:spacing w:before="120" w:after="240" w:line="300" w:lineRule="atLeast"/>
        <w:jc w:val="both"/>
        <w:rPr>
          <w:rFonts w:cstheme="minorHAnsi"/>
          <w:sz w:val="24"/>
          <w:szCs w:val="24"/>
        </w:rPr>
      </w:pPr>
      <w:r>
        <w:rPr>
          <w:rFonts w:cstheme="minorHAnsi"/>
          <w:b/>
          <w:bCs/>
          <w:color w:val="1F3864" w:themeColor="accent1" w:themeShade="80"/>
          <w:sz w:val="24"/>
          <w:szCs w:val="24"/>
        </w:rPr>
        <w:lastRenderedPageBreak/>
        <w:t>Veiksmų plano p</w:t>
      </w:r>
      <w:r w:rsidRPr="005953EC">
        <w:rPr>
          <w:rFonts w:cstheme="minorHAnsi"/>
          <w:b/>
          <w:bCs/>
          <w:color w:val="1F3864" w:themeColor="accent1" w:themeShade="80"/>
          <w:sz w:val="24"/>
          <w:szCs w:val="24"/>
        </w:rPr>
        <w:t>ažangos vertinimas |</w:t>
      </w:r>
      <w:r w:rsidR="00516D51">
        <w:rPr>
          <w:rFonts w:cstheme="minorHAnsi"/>
          <w:color w:val="1F3864" w:themeColor="accent1" w:themeShade="80"/>
          <w:sz w:val="24"/>
          <w:szCs w:val="24"/>
        </w:rPr>
        <w:t xml:space="preserve"> </w:t>
      </w:r>
      <w:r w:rsidR="00516D51">
        <w:rPr>
          <w:rFonts w:cstheme="minorHAnsi"/>
          <w:sz w:val="24"/>
          <w:szCs w:val="24"/>
        </w:rPr>
        <w:t>Atliekamas</w:t>
      </w:r>
      <w:r w:rsidR="00516D51">
        <w:rPr>
          <w:rFonts w:cstheme="minorHAnsi"/>
          <w:color w:val="1F3864" w:themeColor="accent1" w:themeShade="80"/>
          <w:sz w:val="24"/>
          <w:szCs w:val="24"/>
        </w:rPr>
        <w:t xml:space="preserve"> </w:t>
      </w:r>
      <w:r w:rsidR="00516D51" w:rsidRPr="00516D51">
        <w:rPr>
          <w:rFonts w:cstheme="minorHAnsi"/>
          <w:sz w:val="24"/>
          <w:szCs w:val="24"/>
        </w:rPr>
        <w:t>vidinis i</w:t>
      </w:r>
      <w:r w:rsidR="00D4196B">
        <w:rPr>
          <w:rFonts w:cstheme="minorHAnsi"/>
          <w:sz w:val="24"/>
          <w:szCs w:val="24"/>
        </w:rPr>
        <w:t>r</w:t>
      </w:r>
      <w:r w:rsidR="00516D51" w:rsidRPr="00516D51">
        <w:rPr>
          <w:rFonts w:cstheme="minorHAnsi"/>
          <w:sz w:val="24"/>
          <w:szCs w:val="24"/>
        </w:rPr>
        <w:t xml:space="preserve"> išorinis (nepriklausomas) </w:t>
      </w:r>
      <w:r w:rsidR="00B90678" w:rsidRPr="00B90678">
        <w:rPr>
          <w:rFonts w:cstheme="minorHAnsi"/>
          <w:sz w:val="24"/>
          <w:szCs w:val="24"/>
        </w:rPr>
        <w:t>Veiksmų plan</w:t>
      </w:r>
      <w:r w:rsidR="00516D51">
        <w:rPr>
          <w:rFonts w:cstheme="minorHAnsi"/>
          <w:sz w:val="24"/>
          <w:szCs w:val="24"/>
        </w:rPr>
        <w:t>o vertinimas.</w:t>
      </w:r>
      <w:r w:rsidR="00A97945">
        <w:rPr>
          <w:rFonts w:cstheme="minorHAnsi"/>
          <w:sz w:val="24"/>
          <w:szCs w:val="24"/>
        </w:rPr>
        <w:t xml:space="preserve"> </w:t>
      </w:r>
      <w:r w:rsidR="00516D51">
        <w:rPr>
          <w:rFonts w:cstheme="minorHAnsi"/>
          <w:sz w:val="24"/>
          <w:szCs w:val="24"/>
        </w:rPr>
        <w:t>Nepriklausomą vertinimą atlieka OGP paskirtas nepriklausomas</w:t>
      </w:r>
      <w:r w:rsidR="004A4EAD">
        <w:rPr>
          <w:rFonts w:cstheme="minorHAnsi"/>
          <w:sz w:val="24"/>
          <w:szCs w:val="24"/>
        </w:rPr>
        <w:t xml:space="preserve"> atstovas</w:t>
      </w:r>
      <w:r w:rsidR="00516D51">
        <w:rPr>
          <w:rFonts w:cstheme="minorHAnsi"/>
          <w:sz w:val="24"/>
          <w:szCs w:val="24"/>
        </w:rPr>
        <w:t xml:space="preserve">, vadovaudamasis nustatytomis </w:t>
      </w:r>
      <w:r w:rsidR="009F1BFF">
        <w:rPr>
          <w:rFonts w:cstheme="minorHAnsi"/>
          <w:sz w:val="24"/>
          <w:szCs w:val="24"/>
        </w:rPr>
        <w:t>nepriklausomo vertinimo</w:t>
      </w:r>
      <w:r w:rsidR="00516D51">
        <w:rPr>
          <w:rFonts w:cstheme="minorHAnsi"/>
          <w:sz w:val="24"/>
          <w:szCs w:val="24"/>
        </w:rPr>
        <w:t xml:space="preserve"> </w:t>
      </w:r>
      <w:r w:rsidR="009F1BFF">
        <w:rPr>
          <w:rFonts w:cstheme="minorHAnsi"/>
          <w:sz w:val="24"/>
          <w:szCs w:val="24"/>
        </w:rPr>
        <w:t xml:space="preserve">(angl. </w:t>
      </w:r>
      <w:r w:rsidR="009F1BFF" w:rsidRPr="00A97945">
        <w:rPr>
          <w:rFonts w:cstheme="minorHAnsi"/>
          <w:i/>
          <w:iCs/>
          <w:sz w:val="24"/>
          <w:szCs w:val="24"/>
          <w:shd w:val="clear" w:color="auto" w:fill="FFFFFF"/>
        </w:rPr>
        <w:t>Independent Reporting Mechanism</w:t>
      </w:r>
      <w:r w:rsidR="009F1BFF" w:rsidRPr="009F1BFF">
        <w:rPr>
          <w:rFonts w:ascii="Arial" w:hAnsi="Arial" w:cs="Arial"/>
          <w:sz w:val="21"/>
          <w:szCs w:val="21"/>
          <w:shd w:val="clear" w:color="auto" w:fill="FFFFFF"/>
        </w:rPr>
        <w:t xml:space="preserve">) </w:t>
      </w:r>
      <w:r w:rsidR="00516D51">
        <w:rPr>
          <w:rFonts w:cstheme="minorHAnsi"/>
          <w:sz w:val="24"/>
          <w:szCs w:val="24"/>
        </w:rPr>
        <w:t>taisyklėmis. Vertinimo metu y</w:t>
      </w:r>
      <w:r w:rsidR="00B90678" w:rsidRPr="00B90678">
        <w:rPr>
          <w:rFonts w:cstheme="minorHAnsi"/>
          <w:sz w:val="24"/>
          <w:szCs w:val="24"/>
        </w:rPr>
        <w:t xml:space="preserve">patingas dėmesys skiriamas įsipareigojimų tikslumui ir konkretumui, atitikčiai </w:t>
      </w:r>
      <w:r w:rsidR="00D4196B">
        <w:rPr>
          <w:rFonts w:cstheme="minorHAnsi"/>
          <w:sz w:val="24"/>
          <w:szCs w:val="24"/>
        </w:rPr>
        <w:t>A</w:t>
      </w:r>
      <w:r w:rsidR="00B90678" w:rsidRPr="00B90678">
        <w:rPr>
          <w:rFonts w:cstheme="minorHAnsi"/>
          <w:sz w:val="24"/>
          <w:szCs w:val="24"/>
        </w:rPr>
        <w:t xml:space="preserve">tviros Vyriausybės partnerystės </w:t>
      </w:r>
      <w:r w:rsidR="008A0A0F">
        <w:rPr>
          <w:rFonts w:cstheme="minorHAnsi"/>
          <w:sz w:val="24"/>
          <w:szCs w:val="24"/>
        </w:rPr>
        <w:t>vertybėms</w:t>
      </w:r>
      <w:r w:rsidR="00516D51">
        <w:rPr>
          <w:rFonts w:cstheme="minorHAnsi"/>
          <w:sz w:val="24"/>
          <w:szCs w:val="24"/>
        </w:rPr>
        <w:t>,</w:t>
      </w:r>
      <w:r w:rsidR="00B90678" w:rsidRPr="00B90678">
        <w:rPr>
          <w:rFonts w:cstheme="minorHAnsi"/>
          <w:sz w:val="24"/>
          <w:szCs w:val="24"/>
        </w:rPr>
        <w:t xml:space="preserve"> atsižvelgiama į tęstinį ir kompleksinį įsipareigojimų pobūdį, siekiamą rezultatą ir jo poveikį atitinkamai </w:t>
      </w:r>
      <w:r w:rsidR="008A0A0F">
        <w:rPr>
          <w:rFonts w:cstheme="minorHAnsi"/>
          <w:sz w:val="24"/>
          <w:szCs w:val="24"/>
        </w:rPr>
        <w:t xml:space="preserve">valstybės valdymo </w:t>
      </w:r>
      <w:r w:rsidR="00B90678" w:rsidRPr="00B90678">
        <w:rPr>
          <w:rFonts w:cstheme="minorHAnsi"/>
          <w:sz w:val="24"/>
          <w:szCs w:val="24"/>
        </w:rPr>
        <w:t xml:space="preserve">sričiai. </w:t>
      </w:r>
      <w:r w:rsidR="004A4EAD">
        <w:rPr>
          <w:rFonts w:cstheme="minorHAnsi"/>
          <w:sz w:val="24"/>
          <w:szCs w:val="24"/>
        </w:rPr>
        <w:t>Vidin</w:t>
      </w:r>
      <w:r w:rsidR="00A97945">
        <w:rPr>
          <w:rFonts w:cstheme="minorHAnsi"/>
          <w:sz w:val="24"/>
          <w:szCs w:val="24"/>
        </w:rPr>
        <w:t>į vertinimą (saviįsivertinimą)</w:t>
      </w:r>
      <w:r w:rsidR="004A4EAD">
        <w:rPr>
          <w:rFonts w:cstheme="minorHAnsi"/>
          <w:sz w:val="24"/>
          <w:szCs w:val="24"/>
        </w:rPr>
        <w:t xml:space="preserve"> koordinuoja Vyriausybės kanceliarija, rengdama tarpines </w:t>
      </w:r>
      <w:r w:rsidR="00D4196B">
        <w:rPr>
          <w:rFonts w:cstheme="minorHAnsi"/>
          <w:sz w:val="24"/>
          <w:szCs w:val="24"/>
        </w:rPr>
        <w:t>bei</w:t>
      </w:r>
      <w:r w:rsidR="004A4EAD">
        <w:rPr>
          <w:rFonts w:cstheme="minorHAnsi"/>
          <w:sz w:val="24"/>
          <w:szCs w:val="24"/>
        </w:rPr>
        <w:t xml:space="preserve"> galutines pažangos ataskaitas</w:t>
      </w:r>
      <w:r w:rsidR="00D4196B">
        <w:rPr>
          <w:rFonts w:cstheme="minorHAnsi"/>
          <w:sz w:val="24"/>
          <w:szCs w:val="24"/>
        </w:rPr>
        <w:t xml:space="preserve"> ir</w:t>
      </w:r>
      <w:r w:rsidR="004A4EAD">
        <w:rPr>
          <w:rFonts w:cstheme="minorHAnsi"/>
          <w:sz w:val="24"/>
          <w:szCs w:val="24"/>
        </w:rPr>
        <w:t xml:space="preserve"> </w:t>
      </w:r>
      <w:r w:rsidR="00516D51">
        <w:rPr>
          <w:rFonts w:cstheme="minorHAnsi"/>
          <w:sz w:val="24"/>
          <w:szCs w:val="24"/>
        </w:rPr>
        <w:t xml:space="preserve">jas </w:t>
      </w:r>
      <w:r w:rsidR="00D4196B">
        <w:rPr>
          <w:rFonts w:cstheme="minorHAnsi"/>
          <w:sz w:val="24"/>
          <w:szCs w:val="24"/>
        </w:rPr>
        <w:t xml:space="preserve">skelbdama </w:t>
      </w:r>
      <w:r w:rsidR="00516D51">
        <w:rPr>
          <w:rFonts w:cstheme="minorHAnsi"/>
          <w:sz w:val="24"/>
          <w:szCs w:val="24"/>
        </w:rPr>
        <w:t xml:space="preserve">viešai. </w:t>
      </w:r>
    </w:p>
    <w:p w14:paraId="56A979A1" w14:textId="77BFE672" w:rsidR="00717D12" w:rsidRDefault="004A4EAD" w:rsidP="000557EA">
      <w:pPr>
        <w:shd w:val="clear" w:color="auto" w:fill="FFFFFF" w:themeFill="background1"/>
        <w:spacing w:before="120" w:after="240" w:line="300" w:lineRule="atLeast"/>
        <w:jc w:val="both"/>
        <w:rPr>
          <w:rFonts w:eastAsia="Times New Roman" w:cstheme="minorHAnsi"/>
          <w:sz w:val="24"/>
          <w:szCs w:val="24"/>
          <w:lang w:eastAsia="lt-LT"/>
        </w:rPr>
      </w:pPr>
      <w:r w:rsidRPr="004A4EAD">
        <w:rPr>
          <w:rFonts w:cstheme="minorHAnsi"/>
          <w:b/>
          <w:bCs/>
          <w:color w:val="1F3864" w:themeColor="accent1" w:themeShade="80"/>
          <w:sz w:val="24"/>
          <w:szCs w:val="24"/>
        </w:rPr>
        <w:t xml:space="preserve">Visuomenės įtraukimas ir informacijos prieinamumas | </w:t>
      </w:r>
      <w:r w:rsidRPr="004A4EAD">
        <w:rPr>
          <w:rFonts w:cstheme="minorHAnsi"/>
          <w:sz w:val="24"/>
          <w:szCs w:val="24"/>
        </w:rPr>
        <w:t>Lietuvos dalyvavimo</w:t>
      </w:r>
      <w:r>
        <w:rPr>
          <w:rFonts w:cstheme="minorHAnsi"/>
          <w:sz w:val="24"/>
          <w:szCs w:val="24"/>
        </w:rPr>
        <w:t xml:space="preserve"> </w:t>
      </w:r>
      <w:r w:rsidR="00D4196B">
        <w:rPr>
          <w:rFonts w:eastAsia="Times New Roman" w:cstheme="minorHAnsi"/>
          <w:sz w:val="24"/>
          <w:szCs w:val="24"/>
          <w:lang w:eastAsia="lt-LT"/>
        </w:rPr>
        <w:t>A</w:t>
      </w:r>
      <w:r w:rsidRPr="00B90678">
        <w:rPr>
          <w:rFonts w:eastAsia="Times New Roman" w:cstheme="minorHAnsi"/>
          <w:sz w:val="24"/>
          <w:szCs w:val="24"/>
          <w:lang w:eastAsia="lt-LT"/>
        </w:rPr>
        <w:t xml:space="preserve">tviros Vyriausybės partnerystės </w:t>
      </w:r>
      <w:r>
        <w:rPr>
          <w:rFonts w:eastAsia="Times New Roman" w:cstheme="minorHAnsi"/>
          <w:sz w:val="24"/>
          <w:szCs w:val="24"/>
          <w:lang w:eastAsia="lt-LT"/>
        </w:rPr>
        <w:t xml:space="preserve">tarptautinėje iniciatyvoje procesas yra įtraukus ir viešas. Rengiant </w:t>
      </w:r>
      <w:r w:rsidR="00D4196B">
        <w:rPr>
          <w:rFonts w:eastAsia="Times New Roman" w:cstheme="minorHAnsi"/>
          <w:sz w:val="24"/>
          <w:szCs w:val="24"/>
          <w:lang w:eastAsia="lt-LT"/>
        </w:rPr>
        <w:t>V</w:t>
      </w:r>
      <w:r>
        <w:rPr>
          <w:rFonts w:eastAsia="Times New Roman" w:cstheme="minorHAnsi"/>
          <w:sz w:val="24"/>
          <w:szCs w:val="24"/>
          <w:lang w:eastAsia="lt-LT"/>
        </w:rPr>
        <w:t xml:space="preserve">eiksmų planą, vykdomos plataus masto viešosios konsultacijos (ar jų ciklai) su suinteresuotomis šalimis, diskutuojama dėl atviro valdymo plėtros krypčių ir jų įgyvendinimo priemonių, suteikiamas grįžtamasis ryšys konsultacijų dalyviams. Atviros Vyriausybės tinklo nariai kviečiami į </w:t>
      </w:r>
      <w:r w:rsidR="00C4405B">
        <w:rPr>
          <w:rFonts w:eastAsia="Times New Roman" w:cstheme="minorHAnsi"/>
          <w:sz w:val="24"/>
          <w:szCs w:val="24"/>
          <w:lang w:eastAsia="lt-LT"/>
        </w:rPr>
        <w:t>D</w:t>
      </w:r>
      <w:r>
        <w:rPr>
          <w:rFonts w:eastAsia="Times New Roman" w:cstheme="minorHAnsi"/>
          <w:sz w:val="24"/>
          <w:szCs w:val="24"/>
          <w:lang w:eastAsia="lt-LT"/>
        </w:rPr>
        <w:t>arbo grupės posėdžius, diskusijas, renginius.</w:t>
      </w:r>
      <w:r w:rsidR="000557EA">
        <w:rPr>
          <w:rFonts w:eastAsia="Times New Roman" w:cstheme="minorHAnsi"/>
          <w:sz w:val="24"/>
          <w:szCs w:val="24"/>
          <w:lang w:eastAsia="lt-LT"/>
        </w:rPr>
        <w:t xml:space="preserve"> Rengiami ir </w:t>
      </w:r>
      <w:r w:rsidR="002B785F">
        <w:rPr>
          <w:rFonts w:eastAsia="Times New Roman" w:cstheme="minorHAnsi"/>
          <w:sz w:val="24"/>
          <w:szCs w:val="24"/>
          <w:lang w:eastAsia="lt-LT"/>
        </w:rPr>
        <w:t xml:space="preserve">jau </w:t>
      </w:r>
      <w:r w:rsidR="000557EA" w:rsidRPr="00B90678">
        <w:rPr>
          <w:rFonts w:eastAsia="Times New Roman" w:cstheme="minorHAnsi"/>
          <w:sz w:val="24"/>
          <w:szCs w:val="24"/>
          <w:lang w:eastAsia="lt-LT"/>
        </w:rPr>
        <w:t xml:space="preserve">įgyvendinti </w:t>
      </w:r>
      <w:r w:rsidR="000557EA">
        <w:rPr>
          <w:rFonts w:eastAsia="Times New Roman" w:cstheme="minorHAnsi"/>
          <w:sz w:val="24"/>
          <w:szCs w:val="24"/>
          <w:lang w:eastAsia="lt-LT"/>
        </w:rPr>
        <w:t xml:space="preserve">Veiksmų </w:t>
      </w:r>
      <w:r w:rsidR="000557EA" w:rsidRPr="00B90678">
        <w:rPr>
          <w:rFonts w:eastAsia="Times New Roman" w:cstheme="minorHAnsi"/>
          <w:sz w:val="24"/>
          <w:szCs w:val="24"/>
          <w:lang w:eastAsia="lt-LT"/>
        </w:rPr>
        <w:t xml:space="preserve">planai </w:t>
      </w:r>
      <w:r w:rsidR="00C4405B">
        <w:rPr>
          <w:rFonts w:eastAsia="Times New Roman" w:cstheme="minorHAnsi"/>
          <w:sz w:val="24"/>
          <w:szCs w:val="24"/>
          <w:lang w:eastAsia="lt-LT"/>
        </w:rPr>
        <w:t>bei</w:t>
      </w:r>
      <w:r w:rsidR="000557EA">
        <w:rPr>
          <w:rFonts w:eastAsia="Times New Roman" w:cstheme="minorHAnsi"/>
          <w:sz w:val="24"/>
          <w:szCs w:val="24"/>
          <w:lang w:eastAsia="lt-LT"/>
        </w:rPr>
        <w:t xml:space="preserve"> kita </w:t>
      </w:r>
      <w:r w:rsidR="00717D12" w:rsidRPr="00B90678">
        <w:rPr>
          <w:rFonts w:eastAsia="Times New Roman" w:cstheme="minorHAnsi"/>
          <w:sz w:val="24"/>
          <w:szCs w:val="24"/>
          <w:lang w:eastAsia="lt-LT"/>
        </w:rPr>
        <w:t>su Lietuvos dalyvavimu Atviros Vyriausybės partneryst</w:t>
      </w:r>
      <w:r w:rsidR="000557EA">
        <w:rPr>
          <w:rFonts w:eastAsia="Times New Roman" w:cstheme="minorHAnsi"/>
          <w:sz w:val="24"/>
          <w:szCs w:val="24"/>
          <w:lang w:eastAsia="lt-LT"/>
        </w:rPr>
        <w:t xml:space="preserve">ės </w:t>
      </w:r>
      <w:r w:rsidR="00717D12" w:rsidRPr="00B90678">
        <w:rPr>
          <w:rFonts w:eastAsia="Times New Roman" w:cstheme="minorHAnsi"/>
          <w:sz w:val="24"/>
          <w:szCs w:val="24"/>
          <w:lang w:eastAsia="lt-LT"/>
        </w:rPr>
        <w:t xml:space="preserve"> </w:t>
      </w:r>
      <w:r w:rsidR="000557EA" w:rsidRPr="00B90678">
        <w:rPr>
          <w:rFonts w:eastAsia="Times New Roman" w:cstheme="minorHAnsi"/>
          <w:sz w:val="24"/>
          <w:szCs w:val="24"/>
          <w:lang w:eastAsia="lt-LT"/>
        </w:rPr>
        <w:t xml:space="preserve">tarptautinėje iniciatyvoje </w:t>
      </w:r>
      <w:r w:rsidR="00717D12" w:rsidRPr="00B90678">
        <w:rPr>
          <w:rFonts w:eastAsia="Times New Roman" w:cstheme="minorHAnsi"/>
          <w:sz w:val="24"/>
          <w:szCs w:val="24"/>
          <w:lang w:eastAsia="lt-LT"/>
        </w:rPr>
        <w:t>susijusi informacija</w:t>
      </w:r>
      <w:r w:rsidR="000557EA">
        <w:rPr>
          <w:rFonts w:eastAsia="Times New Roman" w:cstheme="minorHAnsi"/>
          <w:sz w:val="24"/>
          <w:szCs w:val="24"/>
          <w:lang w:eastAsia="lt-LT"/>
        </w:rPr>
        <w:t xml:space="preserve"> </w:t>
      </w:r>
      <w:r w:rsidR="00717D12" w:rsidRPr="00B90678">
        <w:rPr>
          <w:rFonts w:eastAsia="Times New Roman" w:cstheme="minorHAnsi"/>
          <w:sz w:val="24"/>
          <w:szCs w:val="24"/>
          <w:lang w:eastAsia="lt-LT"/>
        </w:rPr>
        <w:t xml:space="preserve">skelbiami </w:t>
      </w:r>
      <w:r w:rsidR="000557EA">
        <w:rPr>
          <w:rFonts w:eastAsia="Times New Roman" w:cstheme="minorHAnsi"/>
          <w:sz w:val="24"/>
          <w:szCs w:val="24"/>
          <w:lang w:eastAsia="lt-LT"/>
        </w:rPr>
        <w:t>portalo „</w:t>
      </w:r>
      <w:r w:rsidR="00A97945">
        <w:rPr>
          <w:rFonts w:eastAsia="Times New Roman" w:cstheme="minorHAnsi"/>
          <w:sz w:val="24"/>
          <w:szCs w:val="24"/>
          <w:lang w:eastAsia="lt-LT"/>
        </w:rPr>
        <w:t>M</w:t>
      </w:r>
      <w:r w:rsidR="000557EA">
        <w:rPr>
          <w:rFonts w:eastAsia="Times New Roman" w:cstheme="minorHAnsi"/>
          <w:sz w:val="24"/>
          <w:szCs w:val="24"/>
          <w:lang w:eastAsia="lt-LT"/>
        </w:rPr>
        <w:t xml:space="preserve">ano </w:t>
      </w:r>
      <w:r w:rsidR="00A97945">
        <w:rPr>
          <w:rFonts w:eastAsia="Times New Roman" w:cstheme="minorHAnsi"/>
          <w:sz w:val="24"/>
          <w:szCs w:val="24"/>
          <w:lang w:eastAsia="lt-LT"/>
        </w:rPr>
        <w:t>v</w:t>
      </w:r>
      <w:r w:rsidR="000557EA">
        <w:rPr>
          <w:rFonts w:eastAsia="Times New Roman" w:cstheme="minorHAnsi"/>
          <w:sz w:val="24"/>
          <w:szCs w:val="24"/>
          <w:lang w:eastAsia="lt-LT"/>
        </w:rPr>
        <w:t xml:space="preserve">yriausybė“ </w:t>
      </w:r>
      <w:r w:rsidR="00717D12" w:rsidRPr="00B90678">
        <w:rPr>
          <w:rFonts w:eastAsia="Times New Roman" w:cstheme="minorHAnsi"/>
          <w:sz w:val="24"/>
          <w:szCs w:val="24"/>
          <w:lang w:eastAsia="lt-LT"/>
        </w:rPr>
        <w:t xml:space="preserve">interneto svetainėje </w:t>
      </w:r>
      <w:r w:rsidR="000557EA">
        <w:rPr>
          <w:rFonts w:eastAsia="Times New Roman" w:cstheme="minorHAnsi"/>
          <w:sz w:val="24"/>
          <w:szCs w:val="24"/>
          <w:lang w:eastAsia="lt-LT"/>
        </w:rPr>
        <w:t>„E.</w:t>
      </w:r>
      <w:r w:rsidR="00A97945">
        <w:rPr>
          <w:rFonts w:eastAsia="Times New Roman" w:cstheme="minorHAnsi"/>
          <w:sz w:val="24"/>
          <w:szCs w:val="24"/>
          <w:lang w:eastAsia="lt-LT"/>
        </w:rPr>
        <w:t xml:space="preserve"> </w:t>
      </w:r>
      <w:r w:rsidR="000557EA">
        <w:rPr>
          <w:rFonts w:eastAsia="Times New Roman" w:cstheme="minorHAnsi"/>
          <w:sz w:val="24"/>
          <w:szCs w:val="24"/>
          <w:lang w:eastAsia="lt-LT"/>
        </w:rPr>
        <w:t xml:space="preserve">pilietis“ </w:t>
      </w:r>
      <w:r w:rsidR="00717D12" w:rsidRPr="00B90678">
        <w:rPr>
          <w:rFonts w:eastAsia="Times New Roman" w:cstheme="minorHAnsi"/>
          <w:sz w:val="24"/>
          <w:szCs w:val="24"/>
          <w:lang w:eastAsia="lt-LT"/>
        </w:rPr>
        <w:t>adresu:</w:t>
      </w:r>
      <w:r w:rsidR="000557EA">
        <w:rPr>
          <w:rFonts w:eastAsia="Times New Roman" w:cstheme="minorHAnsi"/>
          <w:sz w:val="24"/>
          <w:szCs w:val="24"/>
          <w:lang w:eastAsia="lt-LT"/>
        </w:rPr>
        <w:t xml:space="preserve"> </w:t>
      </w:r>
      <w:hyperlink r:id="rId12" w:history="1">
        <w:r w:rsidR="00717D12" w:rsidRPr="00B90678">
          <w:rPr>
            <w:rStyle w:val="Hyperlink"/>
            <w:rFonts w:eastAsia="Times New Roman" w:cstheme="minorHAnsi"/>
            <w:sz w:val="24"/>
            <w:szCs w:val="24"/>
            <w:lang w:eastAsia="lt-LT"/>
          </w:rPr>
          <w:t>https://epilietis.lrv.lt/lt/dalyvauk-priimant-ir-keiciant-sprendimus/isitrauk-i-atviros-vyriausybes-veiklas/igyvendinti-veiksmu-planai</w:t>
        </w:r>
      </w:hyperlink>
      <w:r w:rsidR="00717D12" w:rsidRPr="00B90678">
        <w:rPr>
          <w:rFonts w:eastAsia="Times New Roman" w:cstheme="minorHAnsi"/>
          <w:sz w:val="24"/>
          <w:szCs w:val="24"/>
          <w:lang w:eastAsia="lt-LT"/>
        </w:rPr>
        <w:t>.</w:t>
      </w:r>
    </w:p>
    <w:p w14:paraId="3EABFF5D" w14:textId="77777777" w:rsidR="003979E8" w:rsidRPr="001B6D0E" w:rsidRDefault="003979E8" w:rsidP="001B6D0E">
      <w:pPr>
        <w:rPr>
          <w:rFonts w:ascii="Century Gothic" w:hAnsi="Century Gothic" w:cstheme="minorHAnsi"/>
        </w:rPr>
      </w:pPr>
      <w:r>
        <w:rPr>
          <w:rFonts w:eastAsiaTheme="minorEastAsia"/>
          <w:noProof/>
          <w:lang w:eastAsia="lt-LT"/>
        </w:rPr>
        <mc:AlternateContent>
          <mc:Choice Requires="wps">
            <w:drawing>
              <wp:anchor distT="0" distB="0" distL="114300" distR="114300" simplePos="0" relativeHeight="251673600" behindDoc="0" locked="0" layoutInCell="1" allowOverlap="1" wp14:anchorId="475D45BC" wp14:editId="60490D52">
                <wp:simplePos x="0" y="0"/>
                <wp:positionH relativeFrom="margin">
                  <wp:align>left</wp:align>
                </wp:positionH>
                <wp:positionV relativeFrom="paragraph">
                  <wp:posOffset>288925</wp:posOffset>
                </wp:positionV>
                <wp:extent cx="6153150" cy="581025"/>
                <wp:effectExtent l="0" t="0" r="19050" b="28575"/>
                <wp:wrapNone/>
                <wp:docPr id="37" name="Stačiakampis 37"/>
                <wp:cNvGraphicFramePr/>
                <a:graphic xmlns:a="http://schemas.openxmlformats.org/drawingml/2006/main">
                  <a:graphicData uri="http://schemas.microsoft.com/office/word/2010/wordprocessingShape">
                    <wps:wsp>
                      <wps:cNvSpPr/>
                      <wps:spPr>
                        <a:xfrm>
                          <a:off x="0" y="0"/>
                          <a:ext cx="6153150" cy="581025"/>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15C8B80E" w14:textId="77777777" w:rsidR="00EC696D" w:rsidRDefault="00EC696D" w:rsidP="001B6D0E">
                            <w:pPr>
                              <w:spacing w:after="0" w:line="240" w:lineRule="auto"/>
                              <w:jc w:val="center"/>
                              <w:rPr>
                                <w:rFonts w:asciiTheme="majorHAnsi" w:hAnsiTheme="majorHAnsi" w:cstheme="majorHAnsi"/>
                                <w:b/>
                                <w:bCs/>
                                <w:color w:val="2F5496" w:themeColor="accent1" w:themeShade="BF"/>
                                <w:sz w:val="28"/>
                                <w:szCs w:val="28"/>
                              </w:rPr>
                            </w:pPr>
                            <w:r w:rsidRPr="001B6D0E">
                              <w:rPr>
                                <w:rFonts w:asciiTheme="majorHAnsi" w:hAnsiTheme="majorHAnsi" w:cstheme="majorHAnsi"/>
                                <w:b/>
                                <w:bCs/>
                                <w:color w:val="2F5496" w:themeColor="accent1" w:themeShade="BF"/>
                                <w:sz w:val="28"/>
                                <w:szCs w:val="28"/>
                              </w:rPr>
                              <w:t xml:space="preserve">LIETUVOS DALYVAVIMO ATVIROS VYRIAUSYBĖS PARTNERYSTĖS INICIATYVOJE </w:t>
                            </w:r>
                          </w:p>
                          <w:p w14:paraId="5049A6CF" w14:textId="77777777" w:rsidR="00EC696D" w:rsidRDefault="00EC696D" w:rsidP="001B6D0E">
                            <w:pPr>
                              <w:spacing w:after="0" w:line="240" w:lineRule="auto"/>
                              <w:jc w:val="center"/>
                              <w:rPr>
                                <w:rFonts w:asciiTheme="majorHAnsi" w:hAnsiTheme="majorHAnsi" w:cstheme="majorHAnsi"/>
                                <w:b/>
                                <w:bCs/>
                                <w:color w:val="2F5496" w:themeColor="accent1" w:themeShade="BF"/>
                                <w:sz w:val="28"/>
                                <w:szCs w:val="28"/>
                              </w:rPr>
                            </w:pPr>
                            <w:r w:rsidRPr="001B6D0E">
                              <w:rPr>
                                <w:rFonts w:asciiTheme="majorHAnsi" w:hAnsiTheme="majorHAnsi" w:cstheme="majorHAnsi"/>
                                <w:b/>
                                <w:bCs/>
                                <w:color w:val="2F5496" w:themeColor="accent1" w:themeShade="BF"/>
                                <w:sz w:val="28"/>
                                <w:szCs w:val="28"/>
                              </w:rPr>
                              <w:t>2020–2022 METŲ VEIKSMŲ PLAN</w:t>
                            </w:r>
                            <w:r>
                              <w:rPr>
                                <w:rFonts w:asciiTheme="majorHAnsi" w:hAnsiTheme="majorHAnsi" w:cstheme="majorHAnsi"/>
                                <w:b/>
                                <w:bCs/>
                                <w:color w:val="2F5496" w:themeColor="accent1" w:themeShade="BF"/>
                                <w:sz w:val="28"/>
                                <w:szCs w:val="28"/>
                              </w:rPr>
                              <w:t>O RENGIMAS</w:t>
                            </w:r>
                            <w:r w:rsidRPr="001B6D0E">
                              <w:rPr>
                                <w:rFonts w:asciiTheme="majorHAnsi" w:hAnsiTheme="majorHAnsi" w:cstheme="majorHAnsi"/>
                                <w:b/>
                                <w:bCs/>
                                <w:color w:val="2F5496" w:themeColor="accent1" w:themeShade="BF"/>
                                <w:sz w:val="28"/>
                                <w:szCs w:val="28"/>
                              </w:rPr>
                              <w:t xml:space="preserve"> </w:t>
                            </w:r>
                          </w:p>
                          <w:p w14:paraId="3491361B" w14:textId="77777777" w:rsidR="00EC696D" w:rsidRPr="00585773" w:rsidRDefault="00EC696D" w:rsidP="001B6D0E">
                            <w:pPr>
                              <w:spacing w:before="120" w:after="120" w:line="240" w:lineRule="auto"/>
                              <w:jc w:val="center"/>
                              <w:rPr>
                                <w:rFonts w:asciiTheme="majorHAnsi" w:hAnsiTheme="majorHAnsi" w:cstheme="majorHAnsi"/>
                                <w:b/>
                                <w:bCs/>
                                <w:color w:val="2F5496" w:themeColor="accent1" w:themeShade="B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45BC" id="Stačiakampis 37" o:spid="_x0000_s1029" style="position:absolute;margin-left:0;margin-top:22.75pt;width:484.5pt;height:45.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TZxeoQIAADsFAAAOAAAAZHJzL2Uyb0RvYy54bWysVM1u2zAMvg/YOwi6r47TpOmMOkWQIsOA ri2QDj0zshwL098kJXb2DnurPdgo2U3TbqdhOTikSH0kP5K6uu6UJHvuvDC6pPnZiBKumamE3pb0 6+PqwyUlPoCuQBrNS3rgnl7P37+7am3Bx6YxsuKOIIj2RWtL2oRgiyzzrOEK/JmxXKOxNk5BQNVt s8pBi+hKZuPR6CJrjausM4x7j6c3vZHOE35dcxbu69rzQGRJMbeQvi59N/Gbza+g2DqwjWBDGvAP WSgQGoMeoW4gANk58QeUEswZb+pwxozKTF0LxlMNWE0+elPNugHLUy1IjrdHmvz/g2V3+wdHRFXS 8xklGhT2aB3g108B30BZ4QmeI0mt9QX6ru2DGzSPYqy4q52K/1gL6RKxhyOxvAuE4eFFPj3Pp8g/ Q9v0Mh+NpxE0e7ltnQ+fuFEkCiV12LjEJ+xvfehdn11iMG+kqFZCyqQc/FI6sgfsMY5GZVpKJPiA hyVdpd8Q7dU1qUmLIzuejWJigMNXSwgoKot0eL2lBOQWp5oFl3J5ddu77eYYdTKZjZeT5CR36oup +mRm0xFi99kP/qnoV0CxrBvwTX8lmeIVKJQIuBpSqJJeIs4RSepo5Wm4B3Jid/p+RCl0m65vaQSK JxtTHbDNzvTz7y1bCQx7iyQ9gMOBRwZwicM9fmppkBYzSJQ0xv3423n0xzlEKyUtLhBS9n0HjiP3 nzVO6Md8Mokbl5TJdDZGxZ1aNqcWvVNLg/3L8bmwLInRP8hnsXZGPeGuL2JUNIFmGLtvzqAsQ7/Y +FowvlgkN9wyC+FWry2L4JG5SPhj9wTODsMWcEzvzPOyQfFm5nrfeFObxS6YWqSBfOEVexoV3NDU 3eE1iU/AqZ68Xt68+W8AAAD//wMAUEsDBBQABgAIAAAAIQC1Jlpt3QAAAAcBAAAPAAAAZHJzL2Rv d25yZXYueG1sTI/NTsMwEITvSLyDtUjcqENLWxriVAgESJU4EHrhtomXJMI/ke0m4e1ZTnCcndHM t8V+tkaMFGLvnYLrRQaCXON171oFx/enq1sQMaHTaLwjBd8UYV+enxWYaz+5Nxqr1AoucTFHBV1K Qy5lbDqyGBd+IMfepw8WE8vQSh1w4nJr5DLLNtJi73ihw4EeOmq+qpNV8LydPl6lxuOhNo9VjPSy HMNKqcuL+f4ORKI5/YXhF5/RoWSm2p+cjsIo4EeSgpv1GgS7u82ODzXHVtsMZFnI//zlDwAAAP// AwBQSwECLQAUAAYACAAAACEAtoM4kv4AAADhAQAAEwAAAAAAAAAAAAAAAAAAAAAAW0NvbnRlbnRf VHlwZXNdLnhtbFBLAQItABQABgAIAAAAIQA4/SH/1gAAAJQBAAALAAAAAAAAAAAAAAAAAC8BAABf cmVscy8ucmVsc1BLAQItABQABgAIAAAAIQCPTZxeoQIAADsFAAAOAAAAAAAAAAAAAAAAAC4CAABk cnMvZTJvRG9jLnhtbFBLAQItABQABgAIAAAAIQC1Jlpt3QAAAAcBAAAPAAAAAAAAAAAAAAAAAPsE AABkcnMvZG93bnJldi54bWxQSwUGAAAAAAQABADzAAAABQYAAAAA " fillcolor="window" strokecolor="#2f5597" strokeweight="1pt">
                <v:textbox>
                  <w:txbxContent>
                    <w:p w14:paraId="15C8B80E" w14:textId="77777777" w:rsidR="00EC696D" w:rsidRDefault="00EC696D" w:rsidP="001B6D0E">
                      <w:pPr>
                        <w:spacing w:after="0" w:line="240" w:lineRule="auto"/>
                        <w:jc w:val="center"/>
                        <w:rPr>
                          <w:rFonts w:asciiTheme="majorHAnsi" w:hAnsiTheme="majorHAnsi" w:cstheme="majorHAnsi"/>
                          <w:b/>
                          <w:bCs/>
                          <w:color w:val="2F5496" w:themeColor="accent1" w:themeShade="BF"/>
                          <w:sz w:val="28"/>
                          <w:szCs w:val="28"/>
                        </w:rPr>
                      </w:pPr>
                      <w:r w:rsidRPr="001B6D0E">
                        <w:rPr>
                          <w:rFonts w:asciiTheme="majorHAnsi" w:hAnsiTheme="majorHAnsi" w:cstheme="majorHAnsi"/>
                          <w:b/>
                          <w:bCs/>
                          <w:color w:val="2F5496" w:themeColor="accent1" w:themeShade="BF"/>
                          <w:sz w:val="28"/>
                          <w:szCs w:val="28"/>
                        </w:rPr>
                        <w:t xml:space="preserve">LIETUVOS DALYVAVIMO ATVIROS VYRIAUSYBĖS PARTNERYSTĖS INICIATYVOJE </w:t>
                      </w:r>
                    </w:p>
                    <w:p w14:paraId="5049A6CF" w14:textId="77777777" w:rsidR="00EC696D" w:rsidRDefault="00EC696D" w:rsidP="001B6D0E">
                      <w:pPr>
                        <w:spacing w:after="0" w:line="240" w:lineRule="auto"/>
                        <w:jc w:val="center"/>
                        <w:rPr>
                          <w:rFonts w:asciiTheme="majorHAnsi" w:hAnsiTheme="majorHAnsi" w:cstheme="majorHAnsi"/>
                          <w:b/>
                          <w:bCs/>
                          <w:color w:val="2F5496" w:themeColor="accent1" w:themeShade="BF"/>
                          <w:sz w:val="28"/>
                          <w:szCs w:val="28"/>
                        </w:rPr>
                      </w:pPr>
                      <w:r w:rsidRPr="001B6D0E">
                        <w:rPr>
                          <w:rFonts w:asciiTheme="majorHAnsi" w:hAnsiTheme="majorHAnsi" w:cstheme="majorHAnsi"/>
                          <w:b/>
                          <w:bCs/>
                          <w:color w:val="2F5496" w:themeColor="accent1" w:themeShade="BF"/>
                          <w:sz w:val="28"/>
                          <w:szCs w:val="28"/>
                        </w:rPr>
                        <w:t>2020–2022 METŲ VEIKSMŲ PLAN</w:t>
                      </w:r>
                      <w:r>
                        <w:rPr>
                          <w:rFonts w:asciiTheme="majorHAnsi" w:hAnsiTheme="majorHAnsi" w:cstheme="majorHAnsi"/>
                          <w:b/>
                          <w:bCs/>
                          <w:color w:val="2F5496" w:themeColor="accent1" w:themeShade="BF"/>
                          <w:sz w:val="28"/>
                          <w:szCs w:val="28"/>
                        </w:rPr>
                        <w:t>O RENGIMAS</w:t>
                      </w:r>
                      <w:r w:rsidRPr="001B6D0E">
                        <w:rPr>
                          <w:rFonts w:asciiTheme="majorHAnsi" w:hAnsiTheme="majorHAnsi" w:cstheme="majorHAnsi"/>
                          <w:b/>
                          <w:bCs/>
                          <w:color w:val="2F5496" w:themeColor="accent1" w:themeShade="BF"/>
                          <w:sz w:val="28"/>
                          <w:szCs w:val="28"/>
                        </w:rPr>
                        <w:t xml:space="preserve"> </w:t>
                      </w:r>
                    </w:p>
                    <w:p w14:paraId="3491361B" w14:textId="77777777" w:rsidR="00EC696D" w:rsidRPr="00585773" w:rsidRDefault="00EC696D" w:rsidP="001B6D0E">
                      <w:pPr>
                        <w:spacing w:before="120" w:after="120" w:line="240" w:lineRule="auto"/>
                        <w:jc w:val="center"/>
                        <w:rPr>
                          <w:rFonts w:asciiTheme="majorHAnsi" w:hAnsiTheme="majorHAnsi" w:cstheme="majorHAnsi"/>
                          <w:b/>
                          <w:bCs/>
                          <w:color w:val="2F5496" w:themeColor="accent1" w:themeShade="BF"/>
                          <w:sz w:val="28"/>
                          <w:szCs w:val="28"/>
                        </w:rPr>
                      </w:pPr>
                    </w:p>
                  </w:txbxContent>
                </v:textbox>
                <w10:wrap anchorx="margin"/>
              </v:rect>
            </w:pict>
          </mc:Fallback>
        </mc:AlternateContent>
      </w:r>
    </w:p>
    <w:p w14:paraId="67705F82" w14:textId="77777777" w:rsidR="001B6D0E" w:rsidRDefault="001B6D0E" w:rsidP="001B6D0E">
      <w:pPr>
        <w:spacing w:before="120" w:after="240" w:line="300" w:lineRule="atLeast"/>
        <w:ind w:firstLine="630"/>
        <w:jc w:val="both"/>
        <w:rPr>
          <w:rFonts w:ascii="Times New Roman" w:hAnsi="Times New Roman" w:cs="Times New Roman"/>
          <w:b/>
          <w:bCs/>
        </w:rPr>
      </w:pPr>
    </w:p>
    <w:p w14:paraId="5D0CFE6D" w14:textId="77777777" w:rsidR="001B6D0E" w:rsidRDefault="001B6D0E" w:rsidP="001B6D0E">
      <w:pPr>
        <w:spacing w:before="120" w:after="240" w:line="300" w:lineRule="atLeast"/>
        <w:ind w:firstLine="630"/>
        <w:jc w:val="both"/>
        <w:rPr>
          <w:rFonts w:ascii="Times New Roman" w:hAnsi="Times New Roman" w:cs="Times New Roman"/>
          <w:b/>
          <w:bCs/>
        </w:rPr>
      </w:pPr>
    </w:p>
    <w:p w14:paraId="568993A2" w14:textId="06AABC3A" w:rsidR="009F1BFF" w:rsidRDefault="009F1BFF" w:rsidP="00D32C04">
      <w:pPr>
        <w:spacing w:before="360" w:after="240" w:line="300" w:lineRule="atLeast"/>
        <w:jc w:val="both"/>
        <w:rPr>
          <w:rFonts w:cstheme="minorHAnsi"/>
          <w:sz w:val="24"/>
          <w:szCs w:val="24"/>
        </w:rPr>
      </w:pPr>
      <w:r>
        <w:rPr>
          <w:rFonts w:cstheme="minorHAnsi"/>
          <w:sz w:val="24"/>
          <w:szCs w:val="24"/>
        </w:rPr>
        <w:t xml:space="preserve">Lietuvos dalyvavimo </w:t>
      </w:r>
      <w:r w:rsidR="00FF079D">
        <w:rPr>
          <w:rFonts w:cstheme="minorHAnsi"/>
          <w:sz w:val="24"/>
          <w:szCs w:val="24"/>
        </w:rPr>
        <w:t>A</w:t>
      </w:r>
      <w:r>
        <w:rPr>
          <w:rFonts w:cstheme="minorHAnsi"/>
          <w:sz w:val="24"/>
          <w:szCs w:val="24"/>
        </w:rPr>
        <w:t>tviros Vyriausybės partnerystės iniciatyvoje 2020</w:t>
      </w:r>
      <w:r w:rsidR="00C4405B">
        <w:rPr>
          <w:rFonts w:cstheme="minorHAnsi"/>
          <w:sz w:val="24"/>
          <w:szCs w:val="24"/>
        </w:rPr>
        <w:t>–</w:t>
      </w:r>
      <w:r>
        <w:rPr>
          <w:rFonts w:cstheme="minorHAnsi"/>
          <w:sz w:val="24"/>
          <w:szCs w:val="24"/>
        </w:rPr>
        <w:t xml:space="preserve">2022 metų veiksmų planas (toliau </w:t>
      </w:r>
      <w:r w:rsidR="00C4405B">
        <w:rPr>
          <w:rFonts w:cstheme="minorHAnsi"/>
          <w:sz w:val="24"/>
          <w:szCs w:val="24"/>
        </w:rPr>
        <w:t>–</w:t>
      </w:r>
      <w:r>
        <w:rPr>
          <w:rFonts w:cstheme="minorHAnsi"/>
          <w:sz w:val="24"/>
          <w:szCs w:val="24"/>
        </w:rPr>
        <w:t xml:space="preserve"> </w:t>
      </w:r>
      <w:r w:rsidR="0004289C" w:rsidRPr="001B6D0E">
        <w:rPr>
          <w:rFonts w:cstheme="minorHAnsi"/>
          <w:sz w:val="24"/>
          <w:szCs w:val="24"/>
        </w:rPr>
        <w:t>Penktasis veiksmų planas</w:t>
      </w:r>
      <w:r>
        <w:rPr>
          <w:rFonts w:cstheme="minorHAnsi"/>
          <w:sz w:val="24"/>
          <w:szCs w:val="24"/>
        </w:rPr>
        <w:t>)</w:t>
      </w:r>
      <w:r w:rsidR="0004289C" w:rsidRPr="001B6D0E">
        <w:rPr>
          <w:rFonts w:cstheme="minorHAnsi"/>
          <w:sz w:val="24"/>
          <w:szCs w:val="24"/>
        </w:rPr>
        <w:t xml:space="preserve"> rengtas pasitelkiant ankstesnių </w:t>
      </w:r>
      <w:r w:rsidR="00A97945">
        <w:rPr>
          <w:rFonts w:cstheme="minorHAnsi"/>
          <w:sz w:val="24"/>
          <w:szCs w:val="24"/>
        </w:rPr>
        <w:t>V</w:t>
      </w:r>
      <w:r w:rsidR="0004289C" w:rsidRPr="001B6D0E">
        <w:rPr>
          <w:rFonts w:cstheme="minorHAnsi"/>
          <w:sz w:val="24"/>
          <w:szCs w:val="24"/>
        </w:rPr>
        <w:t xml:space="preserve">eiksmų planų rengimo patirtį ir išmoktas pamokas, atsižvelgiant į </w:t>
      </w:r>
      <w:r w:rsidR="0004289C">
        <w:rPr>
          <w:rFonts w:cstheme="minorHAnsi"/>
          <w:sz w:val="24"/>
          <w:szCs w:val="24"/>
        </w:rPr>
        <w:t>n</w:t>
      </w:r>
      <w:r w:rsidR="0004289C" w:rsidRPr="001B6D0E">
        <w:rPr>
          <w:rFonts w:cstheme="minorHAnsi"/>
          <w:sz w:val="24"/>
          <w:szCs w:val="24"/>
        </w:rPr>
        <w:t xml:space="preserve">epriklausomo priežiūros mechanizmo ataskaitose tyrėjų pateiktas rekomendacijas, </w:t>
      </w:r>
      <w:r w:rsidR="00C4405B">
        <w:rPr>
          <w:rFonts w:cstheme="minorHAnsi"/>
          <w:sz w:val="24"/>
          <w:szCs w:val="24"/>
        </w:rPr>
        <w:t>D</w:t>
      </w:r>
      <w:r w:rsidR="0004289C" w:rsidRPr="001B6D0E">
        <w:rPr>
          <w:rFonts w:cstheme="minorHAnsi"/>
          <w:sz w:val="24"/>
          <w:szCs w:val="24"/>
        </w:rPr>
        <w:t xml:space="preserve">arbo grupės narių ir Atviros Vyriausybės tinklo atstovų </w:t>
      </w:r>
      <w:r w:rsidR="0004289C">
        <w:rPr>
          <w:rFonts w:cstheme="minorHAnsi"/>
          <w:sz w:val="24"/>
          <w:szCs w:val="24"/>
        </w:rPr>
        <w:t>pasiūlymus</w:t>
      </w:r>
      <w:r w:rsidR="0004289C" w:rsidRPr="001B6D0E">
        <w:rPr>
          <w:rFonts w:cstheme="minorHAnsi"/>
          <w:sz w:val="24"/>
          <w:szCs w:val="24"/>
        </w:rPr>
        <w:t xml:space="preserve">. </w:t>
      </w:r>
    </w:p>
    <w:p w14:paraId="76F1873D" w14:textId="2A59AAE3" w:rsidR="009B6FBB" w:rsidRDefault="0004289C" w:rsidP="00A97945">
      <w:pPr>
        <w:spacing w:before="240" w:after="240" w:line="300" w:lineRule="atLeast"/>
        <w:jc w:val="both"/>
        <w:rPr>
          <w:rFonts w:cstheme="minorHAnsi"/>
          <w:sz w:val="24"/>
          <w:szCs w:val="24"/>
        </w:rPr>
      </w:pPr>
      <w:r>
        <w:rPr>
          <w:rFonts w:cstheme="minorHAnsi"/>
          <w:sz w:val="24"/>
          <w:szCs w:val="24"/>
        </w:rPr>
        <w:t xml:space="preserve">Svarbu pažymėti, kad rengiant </w:t>
      </w:r>
      <w:r w:rsidR="00A97945">
        <w:rPr>
          <w:rFonts w:cstheme="minorHAnsi"/>
          <w:sz w:val="24"/>
          <w:szCs w:val="24"/>
        </w:rPr>
        <w:t>P</w:t>
      </w:r>
      <w:r>
        <w:rPr>
          <w:rFonts w:cstheme="minorHAnsi"/>
          <w:sz w:val="24"/>
          <w:szCs w:val="24"/>
        </w:rPr>
        <w:t xml:space="preserve">enktąjį veiksmų planą buvo išlaikytas esminis OGP reikalavimas ir būtinas </w:t>
      </w:r>
      <w:r w:rsidR="00C4405B">
        <w:rPr>
          <w:rFonts w:cstheme="minorHAnsi"/>
          <w:sz w:val="24"/>
          <w:szCs w:val="24"/>
        </w:rPr>
        <w:t>V</w:t>
      </w:r>
      <w:r w:rsidR="009F1BFF">
        <w:rPr>
          <w:rFonts w:cstheme="minorHAnsi"/>
          <w:sz w:val="24"/>
          <w:szCs w:val="24"/>
        </w:rPr>
        <w:t xml:space="preserve">eiksmų plano rengimo </w:t>
      </w:r>
      <w:r>
        <w:rPr>
          <w:rFonts w:cstheme="minorHAnsi"/>
          <w:sz w:val="24"/>
          <w:szCs w:val="24"/>
        </w:rPr>
        <w:t xml:space="preserve">elementas </w:t>
      </w:r>
      <w:r w:rsidR="00800DD1">
        <w:rPr>
          <w:rFonts w:cstheme="minorHAnsi"/>
          <w:sz w:val="24"/>
          <w:szCs w:val="24"/>
        </w:rPr>
        <w:t>–</w:t>
      </w:r>
      <w:r>
        <w:rPr>
          <w:rFonts w:cstheme="minorHAnsi"/>
          <w:sz w:val="24"/>
          <w:szCs w:val="24"/>
        </w:rPr>
        <w:t xml:space="preserve"> </w:t>
      </w:r>
      <w:r w:rsidR="00800DD1">
        <w:rPr>
          <w:rFonts w:cstheme="minorHAnsi"/>
          <w:sz w:val="24"/>
          <w:szCs w:val="24"/>
        </w:rPr>
        <w:t>visuomenės įtraukimas į plano idėjų generavimo ir vertinimo procesą.</w:t>
      </w:r>
      <w:r>
        <w:rPr>
          <w:rFonts w:cstheme="minorHAnsi"/>
          <w:sz w:val="24"/>
          <w:szCs w:val="24"/>
        </w:rPr>
        <w:t xml:space="preserve"> </w:t>
      </w:r>
    </w:p>
    <w:p w14:paraId="2ADE23C0" w14:textId="77777777" w:rsidR="00097868" w:rsidRDefault="00A70748" w:rsidP="00A97945">
      <w:pPr>
        <w:spacing w:before="240" w:after="240" w:line="300" w:lineRule="atLeast"/>
        <w:jc w:val="both"/>
        <w:rPr>
          <w:rFonts w:cstheme="minorHAnsi"/>
          <w:sz w:val="24"/>
          <w:szCs w:val="24"/>
        </w:rPr>
      </w:pPr>
      <w:r>
        <w:rPr>
          <w:rFonts w:cstheme="minorHAnsi"/>
          <w:sz w:val="24"/>
          <w:szCs w:val="24"/>
        </w:rPr>
        <w:t>Viešųjų konsultacijų ciklas vyko 4 mėnesius</w:t>
      </w:r>
      <w:r w:rsidR="00A97945">
        <w:rPr>
          <w:rFonts w:cstheme="minorHAnsi"/>
          <w:sz w:val="24"/>
          <w:szCs w:val="24"/>
        </w:rPr>
        <w:t>,</w:t>
      </w:r>
      <w:r>
        <w:rPr>
          <w:rFonts w:cstheme="minorHAnsi"/>
          <w:sz w:val="24"/>
          <w:szCs w:val="24"/>
        </w:rPr>
        <w:t xml:space="preserve"> aktyviai </w:t>
      </w:r>
      <w:r w:rsidR="0004289C" w:rsidRPr="001B6D0E">
        <w:rPr>
          <w:rFonts w:cstheme="minorHAnsi"/>
          <w:sz w:val="24"/>
          <w:szCs w:val="24"/>
        </w:rPr>
        <w:t>organizuo</w:t>
      </w:r>
      <w:r>
        <w:rPr>
          <w:rFonts w:cstheme="minorHAnsi"/>
          <w:sz w:val="24"/>
          <w:szCs w:val="24"/>
        </w:rPr>
        <w:t>jant</w:t>
      </w:r>
      <w:r w:rsidR="0004289C" w:rsidRPr="001B6D0E">
        <w:rPr>
          <w:rFonts w:cstheme="minorHAnsi"/>
          <w:sz w:val="24"/>
          <w:szCs w:val="24"/>
        </w:rPr>
        <w:t xml:space="preserve"> ši</w:t>
      </w:r>
      <w:r>
        <w:rPr>
          <w:rFonts w:cstheme="minorHAnsi"/>
          <w:sz w:val="24"/>
          <w:szCs w:val="24"/>
        </w:rPr>
        <w:t>as</w:t>
      </w:r>
      <w:r w:rsidR="0004289C" w:rsidRPr="001B6D0E">
        <w:rPr>
          <w:rFonts w:cstheme="minorHAnsi"/>
          <w:sz w:val="24"/>
          <w:szCs w:val="24"/>
        </w:rPr>
        <w:t xml:space="preserve"> iniciatyv</w:t>
      </w:r>
      <w:r>
        <w:rPr>
          <w:rFonts w:cstheme="minorHAnsi"/>
          <w:sz w:val="24"/>
          <w:szCs w:val="24"/>
        </w:rPr>
        <w:t>a</w:t>
      </w:r>
      <w:r w:rsidR="0004289C" w:rsidRPr="001B6D0E">
        <w:rPr>
          <w:rFonts w:cstheme="minorHAnsi"/>
          <w:sz w:val="24"/>
          <w:szCs w:val="24"/>
        </w:rPr>
        <w:t xml:space="preserv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Pr>
      <w:tblGrid>
        <w:gridCol w:w="2838"/>
        <w:gridCol w:w="6655"/>
      </w:tblGrid>
      <w:tr w:rsidR="00286911" w:rsidRPr="00B42BE6" w14:paraId="6A0048D7" w14:textId="77777777" w:rsidTr="00286911">
        <w:tc>
          <w:tcPr>
            <w:tcW w:w="9493" w:type="dxa"/>
            <w:gridSpan w:val="2"/>
            <w:shd w:val="clear" w:color="auto" w:fill="2F5496" w:themeFill="accent1" w:themeFillShade="BF"/>
          </w:tcPr>
          <w:p w14:paraId="270E4881" w14:textId="77777777" w:rsidR="00286911" w:rsidRPr="00B42BE6" w:rsidRDefault="00286911" w:rsidP="00286911">
            <w:pPr>
              <w:jc w:val="both"/>
              <w:rPr>
                <w:rFonts w:cstheme="minorHAnsi"/>
                <w:sz w:val="24"/>
                <w:szCs w:val="24"/>
              </w:rPr>
            </w:pPr>
          </w:p>
        </w:tc>
      </w:tr>
      <w:tr w:rsidR="00286911" w:rsidRPr="00B42BE6" w14:paraId="7BD86486" w14:textId="77777777" w:rsidTr="00286911">
        <w:trPr>
          <w:trHeight w:val="80"/>
        </w:trPr>
        <w:tc>
          <w:tcPr>
            <w:tcW w:w="2838" w:type="dxa"/>
          </w:tcPr>
          <w:p w14:paraId="27F740FD" w14:textId="77777777" w:rsidR="00286911" w:rsidRPr="00B42BE6" w:rsidRDefault="00286911" w:rsidP="00286911">
            <w:pPr>
              <w:shd w:val="clear" w:color="auto" w:fill="FFFFFF"/>
              <w:jc w:val="both"/>
              <w:rPr>
                <w:rFonts w:cstheme="minorHAnsi"/>
                <w:b/>
                <w:bCs/>
                <w:color w:val="2F5496" w:themeColor="accent1" w:themeShade="BF"/>
                <w:sz w:val="24"/>
                <w:szCs w:val="24"/>
              </w:rPr>
            </w:pPr>
            <w:r w:rsidRPr="00B42BE6">
              <w:rPr>
                <w:rFonts w:cstheme="minorHAnsi"/>
                <w:b/>
                <w:bCs/>
                <w:color w:val="2F5496" w:themeColor="accent1" w:themeShade="BF"/>
                <w:sz w:val="24"/>
                <w:szCs w:val="24"/>
              </w:rPr>
              <w:t>Elektroninė apklausa</w:t>
            </w:r>
          </w:p>
          <w:p w14:paraId="5384FE6E" w14:textId="77777777" w:rsidR="00286911" w:rsidRPr="00B42BE6" w:rsidRDefault="00286911" w:rsidP="00286911">
            <w:pPr>
              <w:shd w:val="clear" w:color="auto" w:fill="FFFFFF"/>
              <w:jc w:val="both"/>
              <w:rPr>
                <w:rFonts w:cstheme="minorHAnsi"/>
                <w:sz w:val="24"/>
                <w:szCs w:val="24"/>
              </w:rPr>
            </w:pPr>
            <w:r w:rsidRPr="00B42BE6">
              <w:rPr>
                <w:rFonts w:cstheme="minorHAnsi"/>
                <w:sz w:val="24"/>
                <w:szCs w:val="24"/>
              </w:rPr>
              <w:t xml:space="preserve">2020 m. kovo 9 d. </w:t>
            </w:r>
          </w:p>
          <w:p w14:paraId="3021979B" w14:textId="77777777" w:rsidR="00286911" w:rsidRPr="00B42BE6" w:rsidRDefault="00286911" w:rsidP="00286911">
            <w:pPr>
              <w:shd w:val="clear" w:color="auto" w:fill="FFFFFF"/>
              <w:jc w:val="both"/>
              <w:rPr>
                <w:rFonts w:cstheme="minorHAnsi"/>
                <w:sz w:val="24"/>
                <w:szCs w:val="24"/>
              </w:rPr>
            </w:pPr>
            <w:r w:rsidRPr="00B42BE6">
              <w:rPr>
                <w:rFonts w:cstheme="minorHAnsi"/>
                <w:sz w:val="24"/>
                <w:szCs w:val="24"/>
              </w:rPr>
              <w:t>2020 m. balandžio 17 d.</w:t>
            </w:r>
          </w:p>
        </w:tc>
        <w:tc>
          <w:tcPr>
            <w:tcW w:w="6655" w:type="dxa"/>
          </w:tcPr>
          <w:p w14:paraId="13C1E064" w14:textId="77777777" w:rsidR="00286911" w:rsidRPr="00B42BE6" w:rsidRDefault="00286911" w:rsidP="00286911">
            <w:pPr>
              <w:shd w:val="clear" w:color="auto" w:fill="FFFFFF"/>
              <w:tabs>
                <w:tab w:val="left" w:pos="360"/>
              </w:tabs>
              <w:rPr>
                <w:rFonts w:cstheme="minorHAnsi"/>
                <w:color w:val="2F5496" w:themeColor="accent1" w:themeShade="BF"/>
                <w:sz w:val="24"/>
                <w:szCs w:val="24"/>
              </w:rPr>
            </w:pPr>
            <w:r w:rsidRPr="00B42BE6">
              <w:rPr>
                <w:rFonts w:cstheme="minorHAnsi"/>
                <w:color w:val="2F5496" w:themeColor="accent1" w:themeShade="BF"/>
                <w:sz w:val="24"/>
                <w:szCs w:val="24"/>
              </w:rPr>
              <w:t xml:space="preserve">„TEIK SAVO PASIŪLYMUS, KAIP DIDINTI ATVIRUMĄ VALSTYBĖJE: </w:t>
            </w:r>
          </w:p>
          <w:p w14:paraId="0FCA0FF5" w14:textId="77777777" w:rsidR="00286911" w:rsidRPr="00B42BE6" w:rsidRDefault="00286911" w:rsidP="00286911">
            <w:pPr>
              <w:shd w:val="clear" w:color="auto" w:fill="FFFFFF"/>
              <w:tabs>
                <w:tab w:val="left" w:pos="360"/>
              </w:tabs>
              <w:spacing w:after="120"/>
              <w:rPr>
                <w:rFonts w:cstheme="minorHAnsi"/>
                <w:color w:val="2F5496" w:themeColor="accent1" w:themeShade="BF"/>
                <w:sz w:val="24"/>
                <w:szCs w:val="24"/>
              </w:rPr>
            </w:pPr>
            <w:r w:rsidRPr="00B42BE6">
              <w:rPr>
                <w:rFonts w:cstheme="minorHAnsi"/>
                <w:color w:val="2F5496" w:themeColor="accent1" w:themeShade="BF"/>
                <w:sz w:val="24"/>
                <w:szCs w:val="24"/>
              </w:rPr>
              <w:t xml:space="preserve">dalyvauk rengiant 2020–2022 m. Atviros Vyriausybės partnerystės veiksmų planą!“ </w:t>
            </w:r>
          </w:p>
          <w:p w14:paraId="55D2E340" w14:textId="4CFD9CEE" w:rsidR="00286911" w:rsidRPr="00B42BE6" w:rsidRDefault="00286911" w:rsidP="00286911">
            <w:pPr>
              <w:shd w:val="clear" w:color="auto" w:fill="FFFFFF"/>
              <w:tabs>
                <w:tab w:val="left" w:pos="360"/>
              </w:tabs>
              <w:spacing w:after="120"/>
              <w:jc w:val="both"/>
              <w:rPr>
                <w:rFonts w:cstheme="minorHAnsi"/>
                <w:sz w:val="24"/>
                <w:szCs w:val="24"/>
              </w:rPr>
            </w:pPr>
            <w:r w:rsidRPr="00B42BE6">
              <w:rPr>
                <w:rFonts w:cstheme="minorHAnsi"/>
                <w:b/>
                <w:bCs/>
                <w:sz w:val="24"/>
                <w:szCs w:val="24"/>
              </w:rPr>
              <w:t>Tikslas</w:t>
            </w:r>
            <w:r w:rsidR="00EC696D">
              <w:rPr>
                <w:rFonts w:cstheme="minorHAnsi"/>
                <w:b/>
                <w:bCs/>
                <w:sz w:val="24"/>
                <w:szCs w:val="24"/>
              </w:rPr>
              <w:t xml:space="preserve"> </w:t>
            </w:r>
            <w:r w:rsidRPr="00B42BE6">
              <w:rPr>
                <w:rFonts w:cstheme="minorHAnsi"/>
                <w:b/>
                <w:bCs/>
                <w:sz w:val="24"/>
                <w:szCs w:val="24"/>
              </w:rPr>
              <w:t>|</w:t>
            </w:r>
            <w:r w:rsidRPr="00B42BE6">
              <w:rPr>
                <w:rFonts w:cstheme="minorHAnsi"/>
                <w:sz w:val="24"/>
                <w:szCs w:val="24"/>
              </w:rPr>
              <w:t xml:space="preserve"> </w:t>
            </w:r>
            <w:r w:rsidR="00EC696D">
              <w:rPr>
                <w:rFonts w:cstheme="minorHAnsi"/>
                <w:sz w:val="24"/>
                <w:szCs w:val="24"/>
              </w:rPr>
              <w:t>S</w:t>
            </w:r>
            <w:r w:rsidRPr="00B42BE6">
              <w:rPr>
                <w:rFonts w:cstheme="minorHAnsi"/>
                <w:sz w:val="24"/>
                <w:szCs w:val="24"/>
              </w:rPr>
              <w:t>urinkti pirminius visuomenės pasiūlymus, kaip didinti atvirumą šalyje.</w:t>
            </w:r>
          </w:p>
          <w:p w14:paraId="1664DF66" w14:textId="387A47D4" w:rsidR="00286911" w:rsidRPr="00B42BE6" w:rsidRDefault="00286911" w:rsidP="00286911">
            <w:pPr>
              <w:shd w:val="clear" w:color="auto" w:fill="FFFFFF"/>
              <w:tabs>
                <w:tab w:val="left" w:pos="360"/>
              </w:tabs>
              <w:spacing w:after="120"/>
              <w:jc w:val="both"/>
              <w:rPr>
                <w:rFonts w:cstheme="minorHAnsi"/>
                <w:sz w:val="24"/>
                <w:szCs w:val="24"/>
              </w:rPr>
            </w:pPr>
            <w:r w:rsidRPr="00B42BE6">
              <w:rPr>
                <w:rFonts w:cstheme="minorHAnsi"/>
                <w:b/>
                <w:bCs/>
                <w:sz w:val="24"/>
                <w:szCs w:val="24"/>
              </w:rPr>
              <w:t>Rezultatai</w:t>
            </w:r>
            <w:r w:rsidR="00EC696D">
              <w:rPr>
                <w:rFonts w:cstheme="minorHAnsi"/>
                <w:b/>
                <w:bCs/>
                <w:sz w:val="24"/>
                <w:szCs w:val="24"/>
              </w:rPr>
              <w:t xml:space="preserve"> </w:t>
            </w:r>
            <w:r w:rsidRPr="00B42BE6">
              <w:rPr>
                <w:rFonts w:cstheme="minorHAnsi"/>
                <w:b/>
                <w:bCs/>
                <w:sz w:val="24"/>
                <w:szCs w:val="24"/>
              </w:rPr>
              <w:t>|</w:t>
            </w:r>
            <w:r w:rsidRPr="00B42BE6">
              <w:rPr>
                <w:rFonts w:cstheme="minorHAnsi"/>
                <w:sz w:val="24"/>
                <w:szCs w:val="24"/>
              </w:rPr>
              <w:t xml:space="preserve"> </w:t>
            </w:r>
            <w:r w:rsidR="00EC696D">
              <w:rPr>
                <w:rFonts w:cstheme="minorHAnsi"/>
                <w:sz w:val="24"/>
                <w:szCs w:val="24"/>
              </w:rPr>
              <w:t>I</w:t>
            </w:r>
            <w:r w:rsidRPr="00B42BE6">
              <w:rPr>
                <w:rFonts w:cstheme="minorHAnsi"/>
                <w:sz w:val="24"/>
                <w:szCs w:val="24"/>
              </w:rPr>
              <w:t xml:space="preserve">š viso gauta 18 pasiūlymų. 14 iš jų pateikė visuomenės atstovai ar jų grupės, kitus </w:t>
            </w:r>
            <w:r w:rsidR="00A97945">
              <w:rPr>
                <w:rFonts w:cstheme="minorHAnsi"/>
                <w:sz w:val="24"/>
                <w:szCs w:val="24"/>
              </w:rPr>
              <w:t>–</w:t>
            </w:r>
            <w:r w:rsidRPr="00B42BE6">
              <w:rPr>
                <w:rFonts w:cstheme="minorHAnsi"/>
                <w:sz w:val="24"/>
                <w:szCs w:val="24"/>
              </w:rPr>
              <w:t xml:space="preserve"> valstybinio sektoriaus įstaigos. Pusė (9) gautų pasiūlymų susiję su SKAIDRUMO principu.  </w:t>
            </w:r>
          </w:p>
          <w:p w14:paraId="0EA8C69E" w14:textId="5C149FEB" w:rsidR="00286911" w:rsidRPr="00B42BE6" w:rsidRDefault="00286911" w:rsidP="00286911">
            <w:pPr>
              <w:shd w:val="clear" w:color="auto" w:fill="FFFFFF"/>
              <w:tabs>
                <w:tab w:val="left" w:pos="360"/>
              </w:tabs>
              <w:spacing w:after="120"/>
              <w:rPr>
                <w:rFonts w:cstheme="minorHAnsi"/>
                <w:sz w:val="24"/>
                <w:szCs w:val="24"/>
              </w:rPr>
            </w:pPr>
            <w:r w:rsidRPr="00B42BE6">
              <w:rPr>
                <w:rFonts w:cstheme="minorHAnsi"/>
                <w:sz w:val="24"/>
                <w:szCs w:val="24"/>
              </w:rPr>
              <w:t>Detali viešosios konsultacijos informacija ir jos rezultatai skelbiami čia:</w:t>
            </w:r>
            <w:r w:rsidRPr="00B42BE6">
              <w:rPr>
                <w:rFonts w:cstheme="minorHAnsi"/>
                <w:color w:val="444444"/>
                <w:spacing w:val="2"/>
                <w:sz w:val="24"/>
                <w:szCs w:val="24"/>
                <w:shd w:val="clear" w:color="auto" w:fill="FFFFFF"/>
              </w:rPr>
              <w:t> </w:t>
            </w:r>
            <w:hyperlink r:id="rId13" w:history="1">
              <w:r w:rsidRPr="00B42BE6">
                <w:rPr>
                  <w:rFonts w:cstheme="minorHAnsi"/>
                  <w:color w:val="0563C1" w:themeColor="hyperlink"/>
                  <w:sz w:val="24"/>
                  <w:szCs w:val="24"/>
                  <w:u w:val="single"/>
                </w:rPr>
                <w:t>https://epilietis.lrv.lt/lt/konsultacijos/atviros-vyriausybes-partnerystes-veiksmu-planas</w:t>
              </w:r>
            </w:hyperlink>
            <w:r w:rsidRPr="00B42BE6">
              <w:rPr>
                <w:rFonts w:cstheme="minorHAnsi"/>
                <w:sz w:val="24"/>
                <w:szCs w:val="24"/>
              </w:rPr>
              <w:t>.</w:t>
            </w:r>
          </w:p>
        </w:tc>
      </w:tr>
      <w:tr w:rsidR="00286911" w:rsidRPr="00B42BE6" w14:paraId="7B836539" w14:textId="77777777" w:rsidTr="00286911">
        <w:tc>
          <w:tcPr>
            <w:tcW w:w="9493" w:type="dxa"/>
            <w:gridSpan w:val="2"/>
            <w:shd w:val="clear" w:color="auto" w:fill="2F5496" w:themeFill="accent1" w:themeFillShade="BF"/>
          </w:tcPr>
          <w:p w14:paraId="379573AC" w14:textId="77777777" w:rsidR="00286911" w:rsidRPr="00B42BE6" w:rsidRDefault="00286911" w:rsidP="00286911">
            <w:pPr>
              <w:jc w:val="both"/>
              <w:rPr>
                <w:rFonts w:cstheme="minorHAnsi"/>
                <w:sz w:val="24"/>
                <w:szCs w:val="24"/>
              </w:rPr>
            </w:pPr>
          </w:p>
        </w:tc>
      </w:tr>
      <w:tr w:rsidR="00286911" w:rsidRPr="00B42BE6" w14:paraId="02B1803B" w14:textId="77777777" w:rsidTr="00286911">
        <w:tc>
          <w:tcPr>
            <w:tcW w:w="2838" w:type="dxa"/>
          </w:tcPr>
          <w:p w14:paraId="7ACF3071" w14:textId="77777777" w:rsidR="00286911" w:rsidRPr="00B42BE6" w:rsidRDefault="00286911" w:rsidP="00286911">
            <w:pPr>
              <w:jc w:val="both"/>
              <w:rPr>
                <w:rFonts w:cstheme="minorHAnsi"/>
                <w:b/>
                <w:bCs/>
                <w:color w:val="2F5496" w:themeColor="accent1" w:themeShade="BF"/>
                <w:sz w:val="24"/>
                <w:szCs w:val="24"/>
              </w:rPr>
            </w:pPr>
            <w:r w:rsidRPr="00B42BE6">
              <w:rPr>
                <w:rFonts w:cstheme="minorHAnsi"/>
                <w:b/>
                <w:bCs/>
                <w:color w:val="2F5496" w:themeColor="accent1" w:themeShade="BF"/>
                <w:sz w:val="24"/>
                <w:szCs w:val="24"/>
              </w:rPr>
              <w:t>Tarptautinė konferencija</w:t>
            </w:r>
          </w:p>
          <w:p w14:paraId="79825F40" w14:textId="77777777" w:rsidR="00286911" w:rsidRPr="00B42BE6" w:rsidRDefault="00286911" w:rsidP="00286911">
            <w:pPr>
              <w:jc w:val="both"/>
              <w:rPr>
                <w:rFonts w:cstheme="minorHAnsi"/>
                <w:b/>
                <w:bCs/>
                <w:color w:val="2F5496" w:themeColor="accent1" w:themeShade="BF"/>
                <w:sz w:val="24"/>
                <w:szCs w:val="24"/>
              </w:rPr>
            </w:pPr>
            <w:r w:rsidRPr="00B42BE6">
              <w:rPr>
                <w:rFonts w:cstheme="minorHAnsi"/>
                <w:sz w:val="24"/>
                <w:szCs w:val="24"/>
              </w:rPr>
              <w:t>2020 m. gegužės 21 d.</w:t>
            </w:r>
          </w:p>
        </w:tc>
        <w:tc>
          <w:tcPr>
            <w:tcW w:w="6655" w:type="dxa"/>
          </w:tcPr>
          <w:p w14:paraId="198D125D" w14:textId="77777777" w:rsidR="00286911" w:rsidRPr="00B42BE6" w:rsidRDefault="00286911" w:rsidP="00286911">
            <w:pPr>
              <w:shd w:val="clear" w:color="auto" w:fill="FFFFFF"/>
              <w:spacing w:after="120" w:line="300" w:lineRule="atLeast"/>
              <w:jc w:val="both"/>
              <w:rPr>
                <w:rFonts w:cstheme="minorHAnsi"/>
                <w:color w:val="2F5496" w:themeColor="accent1" w:themeShade="BF"/>
                <w:sz w:val="24"/>
                <w:szCs w:val="24"/>
              </w:rPr>
            </w:pPr>
            <w:r w:rsidRPr="00B42BE6">
              <w:rPr>
                <w:rFonts w:cstheme="minorHAnsi"/>
                <w:color w:val="2F5496" w:themeColor="accent1" w:themeShade="BF"/>
                <w:sz w:val="24"/>
                <w:szCs w:val="24"/>
              </w:rPr>
              <w:t>„ATVIRA VYRIAUSYBĖ 2022. ĮVERTINKIME BŪTINUS POKYČIUS“</w:t>
            </w:r>
          </w:p>
          <w:p w14:paraId="540633DB" w14:textId="46226309" w:rsidR="00286911" w:rsidRPr="00B42BE6" w:rsidRDefault="00286911" w:rsidP="00286911">
            <w:pPr>
              <w:shd w:val="clear" w:color="auto" w:fill="FFFFFF"/>
              <w:spacing w:before="120" w:after="120" w:line="300" w:lineRule="atLeast"/>
              <w:jc w:val="both"/>
              <w:rPr>
                <w:rFonts w:cstheme="minorHAnsi"/>
                <w:sz w:val="24"/>
                <w:szCs w:val="24"/>
              </w:rPr>
            </w:pPr>
            <w:r w:rsidRPr="00B42BE6">
              <w:rPr>
                <w:rFonts w:cstheme="minorHAnsi"/>
                <w:b/>
                <w:bCs/>
                <w:sz w:val="24"/>
                <w:szCs w:val="24"/>
              </w:rPr>
              <w:t>Tikslas</w:t>
            </w:r>
            <w:r w:rsidR="00EC696D">
              <w:rPr>
                <w:rFonts w:cstheme="minorHAnsi"/>
                <w:b/>
                <w:bCs/>
                <w:sz w:val="24"/>
                <w:szCs w:val="24"/>
              </w:rPr>
              <w:t xml:space="preserve"> </w:t>
            </w:r>
            <w:r w:rsidRPr="00B42BE6">
              <w:rPr>
                <w:rFonts w:cstheme="minorHAnsi"/>
                <w:b/>
                <w:bCs/>
                <w:sz w:val="24"/>
                <w:szCs w:val="24"/>
              </w:rPr>
              <w:t>|</w:t>
            </w:r>
            <w:r w:rsidRPr="00B42BE6">
              <w:rPr>
                <w:rFonts w:cstheme="minorHAnsi"/>
                <w:sz w:val="24"/>
                <w:szCs w:val="24"/>
              </w:rPr>
              <w:t xml:space="preserve"> </w:t>
            </w:r>
            <w:r w:rsidR="00EC696D">
              <w:rPr>
                <w:rFonts w:cstheme="minorHAnsi"/>
                <w:sz w:val="24"/>
                <w:szCs w:val="24"/>
              </w:rPr>
              <w:t>P</w:t>
            </w:r>
            <w:r w:rsidRPr="00B42BE6">
              <w:rPr>
                <w:rFonts w:cstheme="minorHAnsi"/>
                <w:sz w:val="24"/>
                <w:szCs w:val="24"/>
              </w:rPr>
              <w:t xml:space="preserve">alaikyti OGP valstybių organizuotą atviro valdymo renginių ciklą (angl. </w:t>
            </w:r>
            <w:r w:rsidRPr="00B42BE6">
              <w:rPr>
                <w:rFonts w:cstheme="minorHAnsi"/>
                <w:i/>
                <w:iCs/>
                <w:sz w:val="24"/>
                <w:szCs w:val="24"/>
              </w:rPr>
              <w:t>Open Government Week</w:t>
            </w:r>
            <w:r w:rsidRPr="00B42BE6">
              <w:rPr>
                <w:rFonts w:cstheme="minorHAnsi"/>
                <w:sz w:val="24"/>
                <w:szCs w:val="24"/>
              </w:rPr>
              <w:t>), įvertinti Lietuvos dalyvavimo OGP pažangą, aptarti šaliai būtinas atviro valdymo pokyčių kryptis ir atrinkti aktualiausias atvirumo idėjas, gautas elektroninės apklausos metu.</w:t>
            </w:r>
          </w:p>
          <w:p w14:paraId="0D0029A2" w14:textId="6EECE26C" w:rsidR="00286911" w:rsidRPr="00B42BE6" w:rsidRDefault="00286911" w:rsidP="00286911">
            <w:pPr>
              <w:shd w:val="clear" w:color="auto" w:fill="FFFFFF"/>
              <w:spacing w:before="120" w:line="300" w:lineRule="atLeast"/>
              <w:contextualSpacing/>
              <w:jc w:val="both"/>
              <w:rPr>
                <w:rFonts w:cstheme="minorHAnsi"/>
                <w:sz w:val="24"/>
                <w:szCs w:val="24"/>
              </w:rPr>
            </w:pPr>
            <w:r w:rsidRPr="00B42BE6">
              <w:rPr>
                <w:rFonts w:cstheme="minorHAnsi"/>
                <w:b/>
                <w:bCs/>
                <w:sz w:val="24"/>
                <w:szCs w:val="24"/>
              </w:rPr>
              <w:t>Rezultatai |</w:t>
            </w:r>
            <w:r w:rsidRPr="00B42BE6">
              <w:rPr>
                <w:rFonts w:cstheme="minorHAnsi"/>
                <w:sz w:val="24"/>
                <w:szCs w:val="24"/>
              </w:rPr>
              <w:t xml:space="preserve"> </w:t>
            </w:r>
            <w:r w:rsidR="00EC696D">
              <w:rPr>
                <w:rFonts w:cstheme="minorHAnsi"/>
                <w:sz w:val="24"/>
                <w:szCs w:val="24"/>
              </w:rPr>
              <w:t>D</w:t>
            </w:r>
            <w:r w:rsidRPr="00B42BE6">
              <w:rPr>
                <w:rFonts w:cstheme="minorHAnsi"/>
                <w:sz w:val="24"/>
                <w:szCs w:val="24"/>
              </w:rPr>
              <w:t>alyvavo daugiau nei 180 dalyvių. Apskritojo stalo diskusijų metu ir konferencijos dalyviams balsuojant, išrinktos 5</w:t>
            </w:r>
            <w:r w:rsidR="00EC696D">
              <w:rPr>
                <w:rFonts w:cstheme="minorHAnsi"/>
                <w:sz w:val="24"/>
                <w:szCs w:val="24"/>
              </w:rPr>
              <w:t> </w:t>
            </w:r>
            <w:r w:rsidRPr="00B42BE6">
              <w:rPr>
                <w:rFonts w:cstheme="minorHAnsi"/>
                <w:sz w:val="24"/>
                <w:szCs w:val="24"/>
              </w:rPr>
              <w:t>aktualiausios atvirumo idėjos:</w:t>
            </w:r>
          </w:p>
          <w:p w14:paraId="5A49F3DB" w14:textId="10B748EA" w:rsidR="00286911" w:rsidRPr="00B42BE6" w:rsidRDefault="00EC696D" w:rsidP="00286911">
            <w:pPr>
              <w:pStyle w:val="ListParagraph"/>
              <w:numPr>
                <w:ilvl w:val="0"/>
                <w:numId w:val="2"/>
              </w:numPr>
              <w:shd w:val="clear" w:color="auto" w:fill="FFFFFF"/>
              <w:spacing w:line="300" w:lineRule="atLeast"/>
              <w:jc w:val="both"/>
              <w:rPr>
                <w:rFonts w:cstheme="minorHAnsi"/>
                <w:sz w:val="24"/>
                <w:szCs w:val="24"/>
              </w:rPr>
            </w:pPr>
            <w:r>
              <w:rPr>
                <w:rFonts w:cstheme="minorHAnsi"/>
                <w:sz w:val="24"/>
                <w:szCs w:val="24"/>
              </w:rPr>
              <w:t>a</w:t>
            </w:r>
            <w:r w:rsidR="00286911" w:rsidRPr="00B42BE6">
              <w:rPr>
                <w:rFonts w:cstheme="minorHAnsi"/>
                <w:sz w:val="24"/>
                <w:szCs w:val="24"/>
              </w:rPr>
              <w:t>tverti galutinių naudos gavėjų registrą atvirų duomenų formatu;</w:t>
            </w:r>
          </w:p>
          <w:p w14:paraId="621D07C0" w14:textId="3D980094" w:rsidR="00286911" w:rsidRPr="00B42BE6" w:rsidRDefault="00EC696D" w:rsidP="00286911">
            <w:pPr>
              <w:pStyle w:val="ListParagraph"/>
              <w:numPr>
                <w:ilvl w:val="0"/>
                <w:numId w:val="2"/>
              </w:numPr>
              <w:shd w:val="clear" w:color="auto" w:fill="FFFFFF"/>
              <w:spacing w:line="300" w:lineRule="atLeast"/>
              <w:jc w:val="both"/>
              <w:rPr>
                <w:rFonts w:cstheme="minorHAnsi"/>
                <w:sz w:val="24"/>
                <w:szCs w:val="24"/>
              </w:rPr>
            </w:pPr>
            <w:r>
              <w:rPr>
                <w:rFonts w:cstheme="minorHAnsi"/>
                <w:sz w:val="24"/>
                <w:szCs w:val="24"/>
              </w:rPr>
              <w:t>s</w:t>
            </w:r>
            <w:r w:rsidR="00286911" w:rsidRPr="00B42BE6">
              <w:rPr>
                <w:rFonts w:cstheme="minorHAnsi"/>
                <w:sz w:val="24"/>
                <w:szCs w:val="24"/>
              </w:rPr>
              <w:t>ukurti struktūruotų ir standartizuotų duomenų architektūrą (įrankius), kuri leistų surinkti duomenis apie buvusius, esamus ir būsimus viešuosius pirkimus ir juos viešinti tarptautinių organizacijų ir E</w:t>
            </w:r>
            <w:r>
              <w:rPr>
                <w:rFonts w:cstheme="minorHAnsi"/>
                <w:sz w:val="24"/>
                <w:szCs w:val="24"/>
              </w:rPr>
              <w:t>uropos Sąjungos (ES)</w:t>
            </w:r>
            <w:r w:rsidR="00286911" w:rsidRPr="00B42BE6">
              <w:rPr>
                <w:rFonts w:cstheme="minorHAnsi"/>
                <w:sz w:val="24"/>
                <w:szCs w:val="24"/>
              </w:rPr>
              <w:t xml:space="preserve"> rekomenduojamu atvirų duomenų standartu;</w:t>
            </w:r>
          </w:p>
          <w:p w14:paraId="0EBF3FDF" w14:textId="3C1D6F8E" w:rsidR="00286911" w:rsidRPr="00B42BE6" w:rsidRDefault="00EC696D" w:rsidP="00286911">
            <w:pPr>
              <w:pStyle w:val="ListParagraph"/>
              <w:numPr>
                <w:ilvl w:val="0"/>
                <w:numId w:val="2"/>
              </w:numPr>
              <w:shd w:val="clear" w:color="auto" w:fill="FFFFFF"/>
              <w:spacing w:line="300" w:lineRule="atLeast"/>
              <w:jc w:val="both"/>
              <w:rPr>
                <w:rFonts w:cstheme="minorHAnsi"/>
                <w:sz w:val="24"/>
                <w:szCs w:val="24"/>
              </w:rPr>
            </w:pPr>
            <w:r>
              <w:rPr>
                <w:rFonts w:cstheme="minorHAnsi"/>
                <w:sz w:val="24"/>
                <w:szCs w:val="24"/>
              </w:rPr>
              <w:t>p</w:t>
            </w:r>
            <w:r w:rsidR="00286911" w:rsidRPr="00B42BE6">
              <w:rPr>
                <w:rFonts w:cstheme="minorHAnsi"/>
                <w:sz w:val="24"/>
                <w:szCs w:val="24"/>
              </w:rPr>
              <w:t>o viešo teisės aktų projektų paskelbimo teisės aktų informacinėje sistemoje nedelsiant apie tai informuoti NVO, veikiančias srityse, kuri</w:t>
            </w:r>
            <w:r>
              <w:rPr>
                <w:rFonts w:cstheme="minorHAnsi"/>
                <w:sz w:val="24"/>
                <w:szCs w:val="24"/>
              </w:rPr>
              <w:t>oms</w:t>
            </w:r>
            <w:r w:rsidR="00286911" w:rsidRPr="00B42BE6">
              <w:rPr>
                <w:rFonts w:cstheme="minorHAnsi"/>
                <w:sz w:val="24"/>
                <w:szCs w:val="24"/>
              </w:rPr>
              <w:t xml:space="preserve"> </w:t>
            </w:r>
            <w:r>
              <w:rPr>
                <w:rFonts w:cstheme="minorHAnsi"/>
                <w:sz w:val="24"/>
                <w:szCs w:val="24"/>
              </w:rPr>
              <w:t xml:space="preserve">turės </w:t>
            </w:r>
            <w:r w:rsidR="00286911" w:rsidRPr="00B42BE6">
              <w:rPr>
                <w:rFonts w:cstheme="minorHAnsi"/>
                <w:sz w:val="24"/>
                <w:szCs w:val="24"/>
              </w:rPr>
              <w:t>įtakos numatomas teisinis reguliavimas;</w:t>
            </w:r>
          </w:p>
          <w:p w14:paraId="5A020FCC" w14:textId="77777777" w:rsidR="00286911" w:rsidRPr="00B42BE6" w:rsidRDefault="00286911" w:rsidP="00286911">
            <w:pPr>
              <w:pStyle w:val="ListParagraph"/>
              <w:numPr>
                <w:ilvl w:val="0"/>
                <w:numId w:val="2"/>
              </w:numPr>
              <w:shd w:val="clear" w:color="auto" w:fill="FFFFFF"/>
              <w:spacing w:line="300" w:lineRule="atLeast"/>
              <w:jc w:val="both"/>
              <w:rPr>
                <w:rFonts w:cstheme="minorHAnsi"/>
                <w:sz w:val="24"/>
                <w:szCs w:val="24"/>
              </w:rPr>
            </w:pPr>
            <w:r w:rsidRPr="00B42BE6">
              <w:rPr>
                <w:rFonts w:cstheme="minorHAnsi"/>
                <w:sz w:val="24"/>
                <w:szCs w:val="24"/>
              </w:rPr>
              <w:t>NVO konkursams skelbti sukurti arba panaudoti informacinę platformą;</w:t>
            </w:r>
          </w:p>
          <w:p w14:paraId="1C24F162" w14:textId="4302F31A" w:rsidR="00286911" w:rsidRPr="00B42BE6" w:rsidRDefault="00EC696D" w:rsidP="00286911">
            <w:pPr>
              <w:pStyle w:val="ListParagraph"/>
              <w:numPr>
                <w:ilvl w:val="0"/>
                <w:numId w:val="2"/>
              </w:numPr>
              <w:shd w:val="clear" w:color="auto" w:fill="FFFFFF"/>
              <w:spacing w:after="120" w:line="300" w:lineRule="atLeast"/>
              <w:ind w:left="714" w:hanging="357"/>
              <w:contextualSpacing w:val="0"/>
              <w:jc w:val="both"/>
              <w:rPr>
                <w:rFonts w:cstheme="minorHAnsi"/>
                <w:sz w:val="24"/>
                <w:szCs w:val="24"/>
              </w:rPr>
            </w:pPr>
            <w:r>
              <w:rPr>
                <w:rFonts w:cstheme="minorHAnsi"/>
                <w:sz w:val="24"/>
                <w:szCs w:val="24"/>
              </w:rPr>
              <w:t>v</w:t>
            </w:r>
            <w:r w:rsidR="00286911" w:rsidRPr="00B42BE6">
              <w:rPr>
                <w:rFonts w:cstheme="minorHAnsi"/>
                <w:sz w:val="24"/>
                <w:szCs w:val="24"/>
              </w:rPr>
              <w:t xml:space="preserve">ykdyti nutarimą „Dėl </w:t>
            </w:r>
            <w:r>
              <w:rPr>
                <w:rFonts w:cstheme="minorHAnsi"/>
                <w:sz w:val="24"/>
                <w:szCs w:val="24"/>
              </w:rPr>
              <w:t>S</w:t>
            </w:r>
            <w:r w:rsidR="00286911" w:rsidRPr="00B42BE6">
              <w:rPr>
                <w:rFonts w:cstheme="minorHAnsi"/>
                <w:sz w:val="24"/>
                <w:szCs w:val="24"/>
              </w:rPr>
              <w:t>prendimų projektų poveikio vertinimo metodikos patvirtinimo ir įgyvendinimo“ – atlikti poveikio vertinimą ir vertinimus skelbti Vyriausybės kanceliarijos interneto svetainėje.</w:t>
            </w:r>
          </w:p>
          <w:p w14:paraId="504D0222" w14:textId="63350921" w:rsidR="00286911" w:rsidRPr="00B42BE6" w:rsidRDefault="00286911" w:rsidP="00286911">
            <w:pPr>
              <w:shd w:val="clear" w:color="auto" w:fill="FFFFFF"/>
              <w:spacing w:after="120" w:line="300" w:lineRule="atLeast"/>
              <w:jc w:val="both"/>
              <w:rPr>
                <w:rFonts w:cstheme="minorHAnsi"/>
                <w:sz w:val="24"/>
                <w:szCs w:val="24"/>
              </w:rPr>
            </w:pPr>
            <w:r w:rsidRPr="00B42BE6">
              <w:rPr>
                <w:rFonts w:cstheme="minorHAnsi"/>
                <w:sz w:val="24"/>
                <w:szCs w:val="24"/>
              </w:rPr>
              <w:t xml:space="preserve">Atrinktos idėjos pristatytos Darbo grupei </w:t>
            </w:r>
            <w:r w:rsidR="00EC696D">
              <w:rPr>
                <w:rFonts w:cstheme="minorHAnsi"/>
                <w:sz w:val="24"/>
                <w:szCs w:val="24"/>
              </w:rPr>
              <w:t>ir</w:t>
            </w:r>
            <w:r w:rsidRPr="00B42BE6">
              <w:rPr>
                <w:rFonts w:cstheme="minorHAnsi"/>
                <w:sz w:val="24"/>
                <w:szCs w:val="24"/>
              </w:rPr>
              <w:t> </w:t>
            </w:r>
            <w:hyperlink r:id="rId14" w:history="1">
              <w:r w:rsidRPr="00B42BE6">
                <w:rPr>
                  <w:rFonts w:cstheme="minorHAnsi"/>
                  <w:sz w:val="24"/>
                  <w:szCs w:val="24"/>
                </w:rPr>
                <w:t>Atviros Vyriausybės tinklui</w:t>
              </w:r>
            </w:hyperlink>
            <w:r w:rsidRPr="00B42BE6">
              <w:rPr>
                <w:rFonts w:cstheme="minorHAnsi"/>
                <w:sz w:val="24"/>
                <w:szCs w:val="24"/>
              </w:rPr>
              <w:t>.</w:t>
            </w:r>
          </w:p>
          <w:p w14:paraId="3557C1C5" w14:textId="77777777" w:rsidR="00286911" w:rsidRPr="00B42BE6" w:rsidRDefault="00286911" w:rsidP="00286911">
            <w:pPr>
              <w:shd w:val="clear" w:color="auto" w:fill="FFFFFF"/>
              <w:spacing w:after="120" w:line="300" w:lineRule="atLeast"/>
              <w:rPr>
                <w:rFonts w:cstheme="minorHAnsi"/>
                <w:sz w:val="24"/>
                <w:szCs w:val="24"/>
              </w:rPr>
            </w:pPr>
            <w:r w:rsidRPr="00B42BE6">
              <w:rPr>
                <w:rFonts w:cstheme="minorHAnsi"/>
                <w:sz w:val="24"/>
                <w:szCs w:val="24"/>
              </w:rPr>
              <w:t>Detali viešosios konsultacijos informacija ir jos rezultatai skelbiami čia:</w:t>
            </w:r>
            <w:r w:rsidRPr="00B42BE6">
              <w:rPr>
                <w:rFonts w:cstheme="minorHAnsi"/>
                <w:color w:val="444444"/>
                <w:spacing w:val="2"/>
                <w:sz w:val="24"/>
                <w:szCs w:val="24"/>
                <w:shd w:val="clear" w:color="auto" w:fill="FFFFFF"/>
              </w:rPr>
              <w:t> </w:t>
            </w:r>
            <w:hyperlink r:id="rId15" w:history="1">
              <w:r w:rsidRPr="00B42BE6">
                <w:rPr>
                  <w:rFonts w:cstheme="minorHAnsi"/>
                  <w:color w:val="0563C1" w:themeColor="hyperlink"/>
                  <w:sz w:val="24"/>
                  <w:szCs w:val="24"/>
                  <w:u w:val="single"/>
                </w:rPr>
                <w:t>https://epilietis.lrv.lt/lt/konsultacijos/atvira-vyriausybe-2021-ivertinkime-butinus-pokycius</w:t>
              </w:r>
            </w:hyperlink>
            <w:r w:rsidRPr="00B42BE6">
              <w:rPr>
                <w:rFonts w:cstheme="minorHAnsi"/>
                <w:sz w:val="24"/>
                <w:szCs w:val="24"/>
              </w:rPr>
              <w:t>.</w:t>
            </w:r>
          </w:p>
        </w:tc>
      </w:tr>
      <w:tr w:rsidR="00286911" w:rsidRPr="00B42BE6" w14:paraId="4DA71AF5" w14:textId="77777777" w:rsidTr="00286911">
        <w:tc>
          <w:tcPr>
            <w:tcW w:w="9493" w:type="dxa"/>
            <w:gridSpan w:val="2"/>
            <w:shd w:val="clear" w:color="auto" w:fill="2F5496" w:themeFill="accent1" w:themeFillShade="BF"/>
          </w:tcPr>
          <w:p w14:paraId="6E910CDB" w14:textId="77777777" w:rsidR="00286911" w:rsidRPr="00B42BE6" w:rsidRDefault="00286911" w:rsidP="00286911">
            <w:pPr>
              <w:jc w:val="both"/>
              <w:rPr>
                <w:rFonts w:cstheme="minorHAnsi"/>
                <w:sz w:val="24"/>
                <w:szCs w:val="24"/>
              </w:rPr>
            </w:pPr>
          </w:p>
        </w:tc>
      </w:tr>
      <w:tr w:rsidR="00286911" w:rsidRPr="00B42BE6" w14:paraId="445CD11F" w14:textId="77777777" w:rsidTr="00286911">
        <w:tc>
          <w:tcPr>
            <w:tcW w:w="2838" w:type="dxa"/>
          </w:tcPr>
          <w:p w14:paraId="1EC1FB0E" w14:textId="68E17BB5" w:rsidR="00286911" w:rsidRPr="00B42BE6" w:rsidRDefault="00286911" w:rsidP="00286911">
            <w:pPr>
              <w:spacing w:line="300" w:lineRule="atLeast"/>
              <w:jc w:val="both"/>
              <w:rPr>
                <w:rFonts w:cstheme="minorHAnsi"/>
                <w:b/>
                <w:bCs/>
                <w:color w:val="2F5496" w:themeColor="accent1" w:themeShade="BF"/>
                <w:sz w:val="24"/>
                <w:szCs w:val="24"/>
              </w:rPr>
            </w:pPr>
            <w:r w:rsidRPr="00B42BE6">
              <w:rPr>
                <w:rFonts w:cstheme="minorHAnsi"/>
                <w:b/>
                <w:bCs/>
                <w:color w:val="2F5496" w:themeColor="accent1" w:themeShade="BF"/>
                <w:sz w:val="24"/>
                <w:szCs w:val="24"/>
              </w:rPr>
              <w:t>Apskrito</w:t>
            </w:r>
            <w:r w:rsidR="00EC696D">
              <w:rPr>
                <w:rFonts w:cstheme="minorHAnsi"/>
                <w:b/>
                <w:bCs/>
                <w:color w:val="2F5496" w:themeColor="accent1" w:themeShade="BF"/>
                <w:sz w:val="24"/>
                <w:szCs w:val="24"/>
              </w:rPr>
              <w:t>jo</w:t>
            </w:r>
            <w:r w:rsidRPr="00B42BE6">
              <w:rPr>
                <w:rFonts w:cstheme="minorHAnsi"/>
                <w:b/>
                <w:bCs/>
                <w:color w:val="2F5496" w:themeColor="accent1" w:themeShade="BF"/>
                <w:sz w:val="24"/>
                <w:szCs w:val="24"/>
              </w:rPr>
              <w:t xml:space="preserve"> stalo diskusija</w:t>
            </w:r>
          </w:p>
          <w:p w14:paraId="12C8F798" w14:textId="77777777" w:rsidR="00286911" w:rsidRPr="00B42BE6" w:rsidRDefault="00286911" w:rsidP="00286911">
            <w:pPr>
              <w:spacing w:line="300" w:lineRule="atLeast"/>
              <w:jc w:val="both"/>
              <w:rPr>
                <w:rFonts w:cstheme="minorHAnsi"/>
                <w:b/>
                <w:bCs/>
                <w:color w:val="2F5496" w:themeColor="accent1" w:themeShade="BF"/>
                <w:sz w:val="24"/>
                <w:szCs w:val="24"/>
              </w:rPr>
            </w:pPr>
            <w:r w:rsidRPr="00B42BE6">
              <w:rPr>
                <w:rFonts w:cstheme="minorHAnsi"/>
                <w:sz w:val="24"/>
                <w:szCs w:val="24"/>
              </w:rPr>
              <w:t>2020 m. liepos 17 d.</w:t>
            </w:r>
          </w:p>
        </w:tc>
        <w:tc>
          <w:tcPr>
            <w:tcW w:w="6655" w:type="dxa"/>
          </w:tcPr>
          <w:p w14:paraId="42CF3BD7" w14:textId="77777777" w:rsidR="00286911" w:rsidRPr="00B42BE6" w:rsidRDefault="00286911" w:rsidP="00286911">
            <w:pPr>
              <w:tabs>
                <w:tab w:val="left" w:pos="810"/>
              </w:tabs>
              <w:spacing w:after="120" w:line="300" w:lineRule="atLeast"/>
              <w:jc w:val="both"/>
              <w:rPr>
                <w:rFonts w:cstheme="minorHAnsi"/>
                <w:color w:val="2F5496" w:themeColor="accent1" w:themeShade="BF"/>
                <w:sz w:val="24"/>
                <w:szCs w:val="24"/>
              </w:rPr>
            </w:pPr>
            <w:r w:rsidRPr="00B42BE6">
              <w:rPr>
                <w:rFonts w:cstheme="minorHAnsi"/>
                <w:color w:val="2F5496" w:themeColor="accent1" w:themeShade="BF"/>
                <w:sz w:val="24"/>
                <w:szCs w:val="24"/>
              </w:rPr>
              <w:t>„ATVIRA VYRIAUSYBĖ 2022. 5 ŽINGSNIAI POKYČIŲ LINK“</w:t>
            </w:r>
          </w:p>
          <w:p w14:paraId="233774BC" w14:textId="04AC2B48" w:rsidR="00286911" w:rsidRPr="00B42BE6" w:rsidRDefault="00286911" w:rsidP="00286911">
            <w:pPr>
              <w:tabs>
                <w:tab w:val="left" w:pos="810"/>
              </w:tabs>
              <w:spacing w:after="120" w:line="300" w:lineRule="atLeast"/>
              <w:jc w:val="both"/>
              <w:rPr>
                <w:rFonts w:cstheme="minorHAnsi"/>
                <w:sz w:val="24"/>
                <w:szCs w:val="24"/>
              </w:rPr>
            </w:pPr>
            <w:r w:rsidRPr="00B42BE6">
              <w:rPr>
                <w:rFonts w:cstheme="minorHAnsi"/>
                <w:b/>
                <w:bCs/>
                <w:color w:val="000000" w:themeColor="text1"/>
                <w:sz w:val="24"/>
                <w:szCs w:val="24"/>
              </w:rPr>
              <w:t>Rezultatas</w:t>
            </w:r>
            <w:r w:rsidR="00EC696D">
              <w:rPr>
                <w:rFonts w:cstheme="minorHAnsi"/>
                <w:b/>
                <w:bCs/>
                <w:color w:val="000000" w:themeColor="text1"/>
                <w:sz w:val="24"/>
                <w:szCs w:val="24"/>
              </w:rPr>
              <w:t xml:space="preserve"> </w:t>
            </w:r>
            <w:r w:rsidRPr="00B42BE6">
              <w:rPr>
                <w:rFonts w:cstheme="minorHAnsi"/>
                <w:b/>
                <w:bCs/>
                <w:color w:val="000000" w:themeColor="text1"/>
                <w:sz w:val="24"/>
                <w:szCs w:val="24"/>
              </w:rPr>
              <w:t>|</w:t>
            </w:r>
            <w:r w:rsidRPr="00B42BE6">
              <w:rPr>
                <w:rFonts w:cstheme="minorHAnsi"/>
                <w:color w:val="000000" w:themeColor="text1"/>
                <w:sz w:val="24"/>
                <w:szCs w:val="24"/>
              </w:rPr>
              <w:t xml:space="preserve"> </w:t>
            </w:r>
            <w:r w:rsidRPr="00B42BE6">
              <w:rPr>
                <w:rFonts w:cstheme="minorHAnsi"/>
                <w:sz w:val="24"/>
                <w:szCs w:val="24"/>
              </w:rPr>
              <w:t>Pasitelkiant šiuolaikinius problemos sprendimo būdus ir priemones, ekspertiniame lygmenyje buvo detaliai išanalizuot</w:t>
            </w:r>
            <w:r w:rsidR="00D252D1">
              <w:rPr>
                <w:rFonts w:cstheme="minorHAnsi"/>
                <w:sz w:val="24"/>
                <w:szCs w:val="24"/>
              </w:rPr>
              <w:t xml:space="preserve">os </w:t>
            </w:r>
            <w:r w:rsidRPr="00B42BE6">
              <w:rPr>
                <w:rFonts w:cstheme="minorHAnsi"/>
                <w:sz w:val="24"/>
                <w:szCs w:val="24"/>
              </w:rPr>
              <w:t xml:space="preserve">5 atrinktos visuomenės pasiūlytos atvirumo idėjos. Braižant </w:t>
            </w:r>
            <w:r w:rsidRPr="002709B9">
              <w:rPr>
                <w:rFonts w:cstheme="minorHAnsi"/>
                <w:i/>
                <w:iCs/>
                <w:sz w:val="24"/>
                <w:szCs w:val="24"/>
              </w:rPr>
              <w:t>žuvies griaučių</w:t>
            </w:r>
            <w:r w:rsidRPr="00B42BE6">
              <w:rPr>
                <w:rFonts w:cstheme="minorHAnsi"/>
                <w:sz w:val="24"/>
                <w:szCs w:val="24"/>
              </w:rPr>
              <w:t xml:space="preserve"> diagramą, siekta išsiaiškinti atrinktas idėjas palaikančias ir slopinančias priemones ir remiantis jomis rasti geriausius sprendimo būdus pasiūlymams įgyvendinti. </w:t>
            </w:r>
          </w:p>
          <w:p w14:paraId="21860AAB" w14:textId="7ABC2D8D" w:rsidR="00286911" w:rsidRDefault="00286911" w:rsidP="00286911">
            <w:pPr>
              <w:spacing w:after="120" w:line="300" w:lineRule="atLeast"/>
              <w:rPr>
                <w:rFonts w:cstheme="minorHAnsi"/>
                <w:sz w:val="24"/>
                <w:szCs w:val="24"/>
              </w:rPr>
            </w:pPr>
            <w:r w:rsidRPr="00B42BE6">
              <w:rPr>
                <w:rFonts w:cstheme="minorHAnsi"/>
                <w:sz w:val="24"/>
                <w:szCs w:val="24"/>
              </w:rPr>
              <w:t>Detali viešosios konsultacijos informacija ir jos rezultatai skelbiami čia:</w:t>
            </w:r>
            <w:r w:rsidR="00EC696D">
              <w:rPr>
                <w:rFonts w:cstheme="minorHAnsi"/>
                <w:sz w:val="24"/>
                <w:szCs w:val="24"/>
              </w:rPr>
              <w:t xml:space="preserve"> </w:t>
            </w:r>
            <w:hyperlink r:id="rId16" w:history="1">
              <w:r w:rsidR="00EC696D" w:rsidRPr="00CB4274">
                <w:rPr>
                  <w:rStyle w:val="Hyperlink"/>
                  <w:rFonts w:cstheme="minorHAnsi"/>
                  <w:sz w:val="24"/>
                  <w:szCs w:val="24"/>
                </w:rPr>
                <w:t>https://epilietis.lrv.lt/lt/konsultacijos/viesoji-konsultacija-atvira-vyriausybe-2022-5-zingsniai-pokyciu-link</w:t>
              </w:r>
            </w:hyperlink>
            <w:r w:rsidRPr="00B42BE6">
              <w:rPr>
                <w:rFonts w:cstheme="minorHAnsi"/>
                <w:sz w:val="24"/>
                <w:szCs w:val="24"/>
              </w:rPr>
              <w:t>.</w:t>
            </w:r>
          </w:p>
          <w:p w14:paraId="2E5408B4" w14:textId="77777777" w:rsidR="00286911" w:rsidRDefault="00286911" w:rsidP="00286911">
            <w:pPr>
              <w:spacing w:after="120" w:line="300" w:lineRule="atLeast"/>
              <w:rPr>
                <w:rFonts w:cstheme="minorHAnsi"/>
                <w:sz w:val="24"/>
                <w:szCs w:val="24"/>
              </w:rPr>
            </w:pPr>
          </w:p>
          <w:p w14:paraId="68DEBF46" w14:textId="77777777" w:rsidR="00286911" w:rsidRPr="00B42BE6" w:rsidRDefault="00286911" w:rsidP="00286911">
            <w:pPr>
              <w:spacing w:after="120" w:line="300" w:lineRule="atLeast"/>
              <w:rPr>
                <w:rFonts w:cstheme="minorHAnsi"/>
                <w:sz w:val="24"/>
                <w:szCs w:val="24"/>
              </w:rPr>
            </w:pPr>
          </w:p>
        </w:tc>
      </w:tr>
      <w:tr w:rsidR="00286911" w:rsidRPr="00B42BE6" w14:paraId="2C86E6B4" w14:textId="77777777" w:rsidTr="00286911">
        <w:trPr>
          <w:trHeight w:val="247"/>
        </w:trPr>
        <w:tc>
          <w:tcPr>
            <w:tcW w:w="9493" w:type="dxa"/>
            <w:gridSpan w:val="2"/>
            <w:shd w:val="clear" w:color="auto" w:fill="2F5496" w:themeFill="accent1" w:themeFillShade="BF"/>
          </w:tcPr>
          <w:p w14:paraId="37CF734B" w14:textId="77777777" w:rsidR="00286911" w:rsidRPr="00B42BE6" w:rsidRDefault="00286911" w:rsidP="00286911">
            <w:pPr>
              <w:jc w:val="both"/>
              <w:rPr>
                <w:rFonts w:cstheme="minorHAnsi"/>
                <w:sz w:val="24"/>
                <w:szCs w:val="24"/>
              </w:rPr>
            </w:pPr>
          </w:p>
        </w:tc>
      </w:tr>
      <w:tr w:rsidR="00286911" w:rsidRPr="00B42BE6" w14:paraId="1E275737" w14:textId="77777777" w:rsidTr="00286911">
        <w:tc>
          <w:tcPr>
            <w:tcW w:w="2838" w:type="dxa"/>
          </w:tcPr>
          <w:p w14:paraId="4E4D54CA" w14:textId="77777777" w:rsidR="00286911" w:rsidRPr="00B42BE6" w:rsidRDefault="00286911" w:rsidP="00286911">
            <w:pPr>
              <w:jc w:val="both"/>
              <w:rPr>
                <w:rFonts w:cstheme="minorHAnsi"/>
                <w:b/>
                <w:bCs/>
                <w:color w:val="2F5496" w:themeColor="accent1" w:themeShade="BF"/>
                <w:sz w:val="24"/>
                <w:szCs w:val="24"/>
              </w:rPr>
            </w:pPr>
            <w:r w:rsidRPr="00B42BE6">
              <w:rPr>
                <w:rFonts w:cstheme="minorHAnsi"/>
                <w:b/>
                <w:bCs/>
                <w:color w:val="2F5496" w:themeColor="accent1" w:themeShade="BF"/>
                <w:sz w:val="24"/>
                <w:szCs w:val="24"/>
              </w:rPr>
              <w:t>Darbo grupės posėdžiai</w:t>
            </w:r>
          </w:p>
          <w:p w14:paraId="07BABB94" w14:textId="77777777" w:rsidR="00286911" w:rsidRPr="00B42BE6" w:rsidRDefault="00286911" w:rsidP="00286911">
            <w:pPr>
              <w:jc w:val="both"/>
              <w:rPr>
                <w:rFonts w:cstheme="minorHAnsi"/>
                <w:color w:val="000000" w:themeColor="text1"/>
                <w:sz w:val="24"/>
                <w:szCs w:val="24"/>
              </w:rPr>
            </w:pPr>
            <w:r w:rsidRPr="00B42BE6">
              <w:rPr>
                <w:rFonts w:cstheme="minorHAnsi"/>
                <w:color w:val="000000" w:themeColor="text1"/>
                <w:sz w:val="24"/>
                <w:szCs w:val="24"/>
              </w:rPr>
              <w:t>2020 m. rugsėjo 17 d.</w:t>
            </w:r>
          </w:p>
          <w:p w14:paraId="21BAC95A" w14:textId="77777777" w:rsidR="00286911" w:rsidRPr="00B42BE6" w:rsidRDefault="00286911" w:rsidP="00286911">
            <w:pPr>
              <w:jc w:val="both"/>
              <w:rPr>
                <w:rFonts w:cstheme="minorHAnsi"/>
                <w:sz w:val="24"/>
                <w:szCs w:val="24"/>
              </w:rPr>
            </w:pPr>
            <w:r w:rsidRPr="00B42BE6">
              <w:rPr>
                <w:rFonts w:cstheme="minorHAnsi"/>
                <w:sz w:val="24"/>
                <w:szCs w:val="24"/>
              </w:rPr>
              <w:t>2020 m. lapkričio 5 d.</w:t>
            </w:r>
          </w:p>
          <w:p w14:paraId="15CB3819" w14:textId="77777777" w:rsidR="00286911" w:rsidRPr="00B42BE6" w:rsidRDefault="00286911" w:rsidP="00286911">
            <w:pPr>
              <w:jc w:val="both"/>
              <w:rPr>
                <w:rFonts w:cstheme="minorHAnsi"/>
                <w:sz w:val="24"/>
                <w:szCs w:val="24"/>
              </w:rPr>
            </w:pPr>
            <w:r w:rsidRPr="00B42BE6">
              <w:rPr>
                <w:rFonts w:cstheme="minorHAnsi"/>
                <w:sz w:val="24"/>
                <w:szCs w:val="24"/>
              </w:rPr>
              <w:t>2020 m. gruodžio 7 d.</w:t>
            </w:r>
          </w:p>
        </w:tc>
        <w:tc>
          <w:tcPr>
            <w:tcW w:w="6655" w:type="dxa"/>
          </w:tcPr>
          <w:p w14:paraId="3033C59D" w14:textId="5C051909" w:rsidR="00286911" w:rsidRPr="00B42BE6" w:rsidRDefault="00286911" w:rsidP="009B6FBB">
            <w:pPr>
              <w:shd w:val="clear" w:color="auto" w:fill="FFFFFF"/>
              <w:spacing w:after="120" w:line="300" w:lineRule="atLeast"/>
              <w:jc w:val="both"/>
              <w:rPr>
                <w:rFonts w:cstheme="minorHAnsi"/>
                <w:sz w:val="24"/>
                <w:szCs w:val="24"/>
              </w:rPr>
            </w:pPr>
            <w:r w:rsidRPr="00B42BE6">
              <w:rPr>
                <w:rFonts w:cstheme="minorHAnsi"/>
                <w:sz w:val="24"/>
                <w:szCs w:val="24"/>
              </w:rPr>
              <w:t xml:space="preserve">Darbo grupė kartu su Atviros Vyriausybės tinklo nariais vertino atrinktas 5 idėjas ir svarstė, kurias </w:t>
            </w:r>
            <w:r w:rsidR="00EC696D">
              <w:rPr>
                <w:rFonts w:cstheme="minorHAnsi"/>
                <w:sz w:val="24"/>
                <w:szCs w:val="24"/>
              </w:rPr>
              <w:t xml:space="preserve">iš jų </w:t>
            </w:r>
            <w:r w:rsidRPr="00B42BE6">
              <w:rPr>
                <w:rFonts w:cstheme="minorHAnsi"/>
                <w:sz w:val="24"/>
                <w:szCs w:val="24"/>
              </w:rPr>
              <w:t xml:space="preserve">tikslinga įtraukti į </w:t>
            </w:r>
            <w:r w:rsidR="00D252D1">
              <w:rPr>
                <w:rFonts w:cstheme="minorHAnsi"/>
                <w:sz w:val="24"/>
                <w:szCs w:val="24"/>
              </w:rPr>
              <w:t>P</w:t>
            </w:r>
            <w:r w:rsidRPr="00B42BE6">
              <w:rPr>
                <w:rFonts w:cstheme="minorHAnsi"/>
                <w:sz w:val="24"/>
                <w:szCs w:val="24"/>
              </w:rPr>
              <w:t xml:space="preserve">enktąjį veiksmų planą. </w:t>
            </w:r>
          </w:p>
          <w:p w14:paraId="4D30EA28" w14:textId="21190673" w:rsidR="00286911" w:rsidRPr="00B42BE6" w:rsidRDefault="00286911" w:rsidP="009B6FBB">
            <w:pPr>
              <w:shd w:val="clear" w:color="auto" w:fill="FFFFFF"/>
              <w:spacing w:after="120" w:line="300" w:lineRule="atLeast"/>
              <w:jc w:val="both"/>
              <w:rPr>
                <w:rFonts w:cstheme="minorHAnsi"/>
                <w:sz w:val="24"/>
                <w:szCs w:val="24"/>
              </w:rPr>
            </w:pPr>
            <w:r w:rsidRPr="00B42BE6">
              <w:rPr>
                <w:rFonts w:cstheme="minorHAnsi"/>
                <w:b/>
                <w:bCs/>
                <w:sz w:val="24"/>
                <w:szCs w:val="24"/>
              </w:rPr>
              <w:t>Rezultatas</w:t>
            </w:r>
            <w:r w:rsidR="00EC696D">
              <w:rPr>
                <w:rFonts w:cstheme="minorHAnsi"/>
                <w:b/>
                <w:bCs/>
                <w:sz w:val="24"/>
                <w:szCs w:val="24"/>
              </w:rPr>
              <w:t xml:space="preserve"> </w:t>
            </w:r>
            <w:r w:rsidRPr="00B42BE6">
              <w:rPr>
                <w:rFonts w:cstheme="minorHAnsi"/>
                <w:b/>
                <w:bCs/>
                <w:sz w:val="24"/>
                <w:szCs w:val="24"/>
              </w:rPr>
              <w:t>|</w:t>
            </w:r>
            <w:r w:rsidRPr="00B42BE6">
              <w:rPr>
                <w:rFonts w:cstheme="minorHAnsi"/>
                <w:sz w:val="24"/>
                <w:szCs w:val="24"/>
              </w:rPr>
              <w:t xml:space="preserve"> Atsižvelgiant į priemonių svarbą ir sistemiškumą, nuspręsta du įsipareigojimus</w:t>
            </w:r>
            <w:r w:rsidR="009B6FBB">
              <w:rPr>
                <w:rFonts w:cstheme="minorHAnsi"/>
                <w:sz w:val="24"/>
                <w:szCs w:val="24"/>
              </w:rPr>
              <w:t xml:space="preserve"> (Nr. 3 ir 4) </w:t>
            </w:r>
            <w:r w:rsidRPr="00B42BE6">
              <w:rPr>
                <w:rFonts w:cstheme="minorHAnsi"/>
                <w:sz w:val="24"/>
                <w:szCs w:val="24"/>
              </w:rPr>
              <w:t>įgyvendinti kitomis priemonėmis</w:t>
            </w:r>
            <w:r w:rsidR="00D252D1">
              <w:rPr>
                <w:rFonts w:cstheme="minorHAnsi"/>
                <w:sz w:val="24"/>
                <w:szCs w:val="24"/>
              </w:rPr>
              <w:t>,</w:t>
            </w:r>
            <w:r w:rsidRPr="00B42BE6">
              <w:rPr>
                <w:rFonts w:cstheme="minorHAnsi"/>
                <w:sz w:val="24"/>
                <w:szCs w:val="24"/>
              </w:rPr>
              <w:t xml:space="preserve"> netraukiant jų į Penktąjį veiksmų planą.</w:t>
            </w:r>
          </w:p>
          <w:p w14:paraId="6893DD5E" w14:textId="4A9E4ABB" w:rsidR="00286911" w:rsidRPr="00B42BE6" w:rsidRDefault="00286911" w:rsidP="009B6FBB">
            <w:pPr>
              <w:shd w:val="clear" w:color="auto" w:fill="FFFFFF"/>
              <w:spacing w:line="300" w:lineRule="atLeast"/>
              <w:jc w:val="both"/>
              <w:rPr>
                <w:rFonts w:cstheme="minorHAnsi"/>
                <w:sz w:val="24"/>
                <w:szCs w:val="24"/>
              </w:rPr>
            </w:pPr>
            <w:r w:rsidRPr="00B42BE6">
              <w:rPr>
                <w:rFonts w:cstheme="minorHAnsi"/>
                <w:sz w:val="24"/>
                <w:szCs w:val="24"/>
              </w:rPr>
              <w:t xml:space="preserve">Apsispręsta </w:t>
            </w:r>
            <w:r w:rsidR="00EC696D">
              <w:rPr>
                <w:rFonts w:cstheme="minorHAnsi"/>
                <w:sz w:val="24"/>
                <w:szCs w:val="24"/>
              </w:rPr>
              <w:t xml:space="preserve">siūlyti </w:t>
            </w:r>
            <w:r w:rsidRPr="00B42BE6">
              <w:rPr>
                <w:rFonts w:cstheme="minorHAnsi"/>
                <w:sz w:val="24"/>
                <w:szCs w:val="24"/>
              </w:rPr>
              <w:t xml:space="preserve">į Penktąjį veiksmų planą </w:t>
            </w:r>
            <w:r w:rsidR="00EC696D">
              <w:rPr>
                <w:rFonts w:cstheme="minorHAnsi"/>
                <w:sz w:val="24"/>
                <w:szCs w:val="24"/>
              </w:rPr>
              <w:t>įtraukti</w:t>
            </w:r>
            <w:r w:rsidR="00EC696D" w:rsidRPr="00B42BE6">
              <w:rPr>
                <w:rFonts w:cstheme="minorHAnsi"/>
                <w:sz w:val="24"/>
                <w:szCs w:val="24"/>
              </w:rPr>
              <w:t xml:space="preserve"> </w:t>
            </w:r>
            <w:r w:rsidRPr="00B42BE6">
              <w:rPr>
                <w:rFonts w:cstheme="minorHAnsi"/>
                <w:sz w:val="24"/>
                <w:szCs w:val="24"/>
              </w:rPr>
              <w:t>3 idėjas:</w:t>
            </w:r>
          </w:p>
          <w:p w14:paraId="0BA03B04" w14:textId="35A5C751" w:rsidR="00286911" w:rsidRPr="00B42BE6" w:rsidRDefault="00EC696D" w:rsidP="009B6FBB">
            <w:pPr>
              <w:pStyle w:val="ListParagraph"/>
              <w:numPr>
                <w:ilvl w:val="0"/>
                <w:numId w:val="4"/>
              </w:numPr>
              <w:shd w:val="clear" w:color="auto" w:fill="FFFFFF"/>
              <w:spacing w:line="300" w:lineRule="atLeast"/>
              <w:jc w:val="both"/>
              <w:rPr>
                <w:rFonts w:cstheme="minorHAnsi"/>
                <w:sz w:val="24"/>
                <w:szCs w:val="24"/>
              </w:rPr>
            </w:pPr>
            <w:r>
              <w:rPr>
                <w:rFonts w:cstheme="minorHAnsi"/>
                <w:sz w:val="24"/>
                <w:szCs w:val="24"/>
              </w:rPr>
              <w:t>a</w:t>
            </w:r>
            <w:r w:rsidR="00286911" w:rsidRPr="00B42BE6">
              <w:rPr>
                <w:rFonts w:cstheme="minorHAnsi"/>
                <w:sz w:val="24"/>
                <w:szCs w:val="24"/>
              </w:rPr>
              <w:t>tverti galutinių naudos gavėjų registrą atvirų duomenų formatu;</w:t>
            </w:r>
          </w:p>
          <w:p w14:paraId="1D04B018" w14:textId="33DC5108" w:rsidR="00286911" w:rsidRPr="00B42BE6" w:rsidRDefault="00EC696D" w:rsidP="009B6FBB">
            <w:pPr>
              <w:pStyle w:val="ListParagraph"/>
              <w:numPr>
                <w:ilvl w:val="0"/>
                <w:numId w:val="4"/>
              </w:numPr>
              <w:shd w:val="clear" w:color="auto" w:fill="FFFFFF"/>
              <w:spacing w:line="300" w:lineRule="atLeast"/>
              <w:jc w:val="both"/>
              <w:rPr>
                <w:rFonts w:cstheme="minorHAnsi"/>
                <w:sz w:val="24"/>
                <w:szCs w:val="24"/>
              </w:rPr>
            </w:pPr>
            <w:r>
              <w:rPr>
                <w:rFonts w:cstheme="minorHAnsi"/>
                <w:sz w:val="24"/>
                <w:szCs w:val="24"/>
              </w:rPr>
              <w:t>a</w:t>
            </w:r>
            <w:r w:rsidR="00286911" w:rsidRPr="00B42BE6">
              <w:rPr>
                <w:rFonts w:cstheme="minorHAnsi"/>
                <w:sz w:val="24"/>
                <w:szCs w:val="24"/>
              </w:rPr>
              <w:t>ukurti struktūruotų ir standartizuotų duomenų architektūrą (įrankius), kuri leistų surinkti duomenis apie buvusius, esamus ir būsimus viešuosius pirkimus ir juos viešinti tarptautinių organizacijų ir ES rekomenduojamu atvirų duomenų standartu;</w:t>
            </w:r>
          </w:p>
          <w:p w14:paraId="57E43F91" w14:textId="540DE379" w:rsidR="00286911" w:rsidRPr="00B42BE6" w:rsidRDefault="00EC696D" w:rsidP="009B6FBB">
            <w:pPr>
              <w:pStyle w:val="ListParagraph"/>
              <w:numPr>
                <w:ilvl w:val="0"/>
                <w:numId w:val="4"/>
              </w:numPr>
              <w:shd w:val="clear" w:color="auto" w:fill="FFFFFF"/>
              <w:spacing w:after="120" w:line="300" w:lineRule="atLeast"/>
              <w:contextualSpacing w:val="0"/>
              <w:jc w:val="both"/>
              <w:rPr>
                <w:rFonts w:cstheme="minorHAnsi"/>
                <w:sz w:val="24"/>
                <w:szCs w:val="24"/>
              </w:rPr>
            </w:pPr>
            <w:r>
              <w:rPr>
                <w:rFonts w:cstheme="minorHAnsi"/>
                <w:sz w:val="24"/>
                <w:szCs w:val="24"/>
              </w:rPr>
              <w:t>v</w:t>
            </w:r>
            <w:r w:rsidR="00286911" w:rsidRPr="00B42BE6">
              <w:rPr>
                <w:rFonts w:cstheme="minorHAnsi"/>
                <w:sz w:val="24"/>
                <w:szCs w:val="24"/>
              </w:rPr>
              <w:t xml:space="preserve">ykdyti nutarimą „Dėl </w:t>
            </w:r>
            <w:r>
              <w:rPr>
                <w:rFonts w:cstheme="minorHAnsi"/>
                <w:sz w:val="24"/>
                <w:szCs w:val="24"/>
              </w:rPr>
              <w:t>S</w:t>
            </w:r>
            <w:r w:rsidR="00286911" w:rsidRPr="00B42BE6">
              <w:rPr>
                <w:rFonts w:cstheme="minorHAnsi"/>
                <w:sz w:val="24"/>
                <w:szCs w:val="24"/>
              </w:rPr>
              <w:t xml:space="preserve">prendimų projektų poveikio vertinimo metodikos patvirtinimo ir įgyvendinimo“ – atlikti poveikio vertinimą ir vertinimus skelbti Vyriausybės kanceliarijos interneto svetainėje. </w:t>
            </w:r>
          </w:p>
          <w:p w14:paraId="6A677604" w14:textId="32DD28F5" w:rsidR="00286911" w:rsidRPr="00B42BE6" w:rsidRDefault="00286911" w:rsidP="009B6FBB">
            <w:pPr>
              <w:shd w:val="clear" w:color="auto" w:fill="FFFFFF"/>
              <w:spacing w:after="120" w:line="300" w:lineRule="atLeast"/>
              <w:jc w:val="both"/>
              <w:rPr>
                <w:rFonts w:cstheme="minorHAnsi"/>
                <w:sz w:val="24"/>
                <w:szCs w:val="24"/>
              </w:rPr>
            </w:pPr>
            <w:r w:rsidRPr="00B42BE6">
              <w:rPr>
                <w:rFonts w:cstheme="minorHAnsi"/>
                <w:sz w:val="24"/>
                <w:szCs w:val="24"/>
              </w:rPr>
              <w:t>Už atrinktų idėjų įgyvendinimą atsaking</w:t>
            </w:r>
            <w:r w:rsidR="00EC696D">
              <w:rPr>
                <w:rFonts w:cstheme="minorHAnsi"/>
                <w:sz w:val="24"/>
                <w:szCs w:val="24"/>
              </w:rPr>
              <w:t>ų</w:t>
            </w:r>
            <w:r w:rsidRPr="00B42BE6">
              <w:rPr>
                <w:rFonts w:cstheme="minorHAnsi"/>
                <w:sz w:val="24"/>
                <w:szCs w:val="24"/>
              </w:rPr>
              <w:t xml:space="preserve"> įstaig</w:t>
            </w:r>
            <w:r w:rsidR="00EC696D">
              <w:rPr>
                <w:rFonts w:cstheme="minorHAnsi"/>
                <w:sz w:val="24"/>
                <w:szCs w:val="24"/>
              </w:rPr>
              <w:t>ų</w:t>
            </w:r>
            <w:r w:rsidRPr="00B42BE6">
              <w:rPr>
                <w:rFonts w:cstheme="minorHAnsi"/>
                <w:sz w:val="24"/>
                <w:szCs w:val="24"/>
              </w:rPr>
              <w:t xml:space="preserve"> pareng</w:t>
            </w:r>
            <w:r w:rsidR="00EC696D">
              <w:rPr>
                <w:rFonts w:cstheme="minorHAnsi"/>
                <w:sz w:val="24"/>
                <w:szCs w:val="24"/>
              </w:rPr>
              <w:t>ti</w:t>
            </w:r>
            <w:r w:rsidRPr="00B42BE6">
              <w:rPr>
                <w:rFonts w:cstheme="minorHAnsi"/>
                <w:sz w:val="24"/>
                <w:szCs w:val="24"/>
              </w:rPr>
              <w:t xml:space="preserve"> įsipareigojimų aprašym</w:t>
            </w:r>
            <w:r w:rsidR="00EC696D">
              <w:rPr>
                <w:rFonts w:cstheme="minorHAnsi"/>
                <w:sz w:val="24"/>
                <w:szCs w:val="24"/>
              </w:rPr>
              <w:t>ai</w:t>
            </w:r>
            <w:r w:rsidRPr="00B42BE6">
              <w:rPr>
                <w:rFonts w:cstheme="minorHAnsi"/>
                <w:sz w:val="24"/>
                <w:szCs w:val="24"/>
              </w:rPr>
              <w:t xml:space="preserve"> apsvarstyti Darbo grupėje.</w:t>
            </w:r>
          </w:p>
        </w:tc>
      </w:tr>
    </w:tbl>
    <w:p w14:paraId="664991B3" w14:textId="33476597" w:rsidR="006808BE" w:rsidRPr="00B42BE6" w:rsidRDefault="00097868" w:rsidP="006808BE">
      <w:pPr>
        <w:spacing w:before="120" w:after="360" w:line="300" w:lineRule="atLeast"/>
        <w:jc w:val="both"/>
        <w:rPr>
          <w:rFonts w:cstheme="minorHAnsi"/>
          <w:sz w:val="24"/>
          <w:szCs w:val="24"/>
        </w:rPr>
      </w:pPr>
      <w:r w:rsidRPr="00B42BE6">
        <w:rPr>
          <w:rFonts w:cstheme="minorHAnsi"/>
          <w:sz w:val="24"/>
          <w:szCs w:val="24"/>
        </w:rPr>
        <w:t xml:space="preserve">Atsižvelgiant į OGP nustatytą </w:t>
      </w:r>
      <w:r w:rsidR="00EC696D">
        <w:rPr>
          <w:rFonts w:cstheme="minorHAnsi"/>
          <w:sz w:val="24"/>
          <w:szCs w:val="24"/>
        </w:rPr>
        <w:t>V</w:t>
      </w:r>
      <w:r w:rsidRPr="00B42BE6">
        <w:rPr>
          <w:rFonts w:cstheme="minorHAnsi"/>
          <w:sz w:val="24"/>
          <w:szCs w:val="24"/>
        </w:rPr>
        <w:t>eiksmų plano formą, parengtas Penktasis veiksmų planas</w:t>
      </w:r>
      <w:r w:rsidR="00EC696D">
        <w:rPr>
          <w:rFonts w:cstheme="minorHAnsi"/>
          <w:sz w:val="24"/>
          <w:szCs w:val="24"/>
        </w:rPr>
        <w:t>, apimantis</w:t>
      </w:r>
      <w:r w:rsidRPr="00B42BE6">
        <w:rPr>
          <w:rFonts w:cstheme="minorHAnsi"/>
          <w:sz w:val="24"/>
          <w:szCs w:val="24"/>
        </w:rPr>
        <w:t xml:space="preserve"> </w:t>
      </w:r>
      <w:r w:rsidR="00EC696D">
        <w:rPr>
          <w:rFonts w:cstheme="minorHAnsi"/>
          <w:sz w:val="24"/>
          <w:szCs w:val="24"/>
        </w:rPr>
        <w:t>toliau išvardytus</w:t>
      </w:r>
      <w:r w:rsidR="00EC696D" w:rsidRPr="00B42BE6">
        <w:rPr>
          <w:rFonts w:cstheme="minorHAnsi"/>
          <w:sz w:val="24"/>
          <w:szCs w:val="24"/>
        </w:rPr>
        <w:t xml:space="preserve"> </w:t>
      </w:r>
      <w:r w:rsidRPr="00B42BE6">
        <w:rPr>
          <w:rFonts w:cstheme="minorHAnsi"/>
          <w:sz w:val="24"/>
          <w:szCs w:val="24"/>
        </w:rPr>
        <w:t>įsipareigojim</w:t>
      </w:r>
      <w:r w:rsidR="00EC696D">
        <w:rPr>
          <w:rFonts w:cstheme="minorHAnsi"/>
          <w:sz w:val="24"/>
          <w:szCs w:val="24"/>
        </w:rPr>
        <w:t>us</w:t>
      </w:r>
      <w:r w:rsidRPr="00B42BE6">
        <w:rPr>
          <w:rFonts w:cstheme="minorHAnsi"/>
          <w:sz w:val="24"/>
          <w:szCs w:val="24"/>
        </w:rPr>
        <w:t xml:space="preserve"> (žr. 2 pav.)</w:t>
      </w:r>
      <w:r w:rsidR="00525DDE" w:rsidRPr="00B42BE6">
        <w:rPr>
          <w:rFonts w:cstheme="minorHAnsi"/>
          <w:sz w:val="24"/>
          <w:szCs w:val="24"/>
        </w:rPr>
        <w:t>, detal</w:t>
      </w:r>
      <w:r w:rsidR="00EC696D">
        <w:rPr>
          <w:rFonts w:cstheme="minorHAnsi"/>
          <w:sz w:val="24"/>
          <w:szCs w:val="24"/>
        </w:rPr>
        <w:t>ų</w:t>
      </w:r>
      <w:r w:rsidR="00525DDE" w:rsidRPr="00B42BE6">
        <w:rPr>
          <w:rFonts w:cstheme="minorHAnsi"/>
          <w:sz w:val="24"/>
          <w:szCs w:val="24"/>
        </w:rPr>
        <w:t xml:space="preserve"> jų aprašym</w:t>
      </w:r>
      <w:r w:rsidR="00EC696D">
        <w:rPr>
          <w:rFonts w:cstheme="minorHAnsi"/>
          <w:sz w:val="24"/>
          <w:szCs w:val="24"/>
        </w:rPr>
        <w:t>ą</w:t>
      </w:r>
      <w:r w:rsidR="00525DDE" w:rsidRPr="00B42BE6">
        <w:rPr>
          <w:rFonts w:cstheme="minorHAnsi"/>
          <w:sz w:val="24"/>
          <w:szCs w:val="24"/>
        </w:rPr>
        <w:t xml:space="preserve">, </w:t>
      </w:r>
      <w:r w:rsidRPr="00B42BE6">
        <w:rPr>
          <w:rFonts w:cstheme="minorHAnsi"/>
          <w:sz w:val="24"/>
          <w:szCs w:val="24"/>
        </w:rPr>
        <w:t>įgyvendinimo veiksm</w:t>
      </w:r>
      <w:r w:rsidR="00EC696D">
        <w:rPr>
          <w:rFonts w:cstheme="minorHAnsi"/>
          <w:sz w:val="24"/>
          <w:szCs w:val="24"/>
        </w:rPr>
        <w:t>us</w:t>
      </w:r>
      <w:r w:rsidRPr="00B42BE6">
        <w:rPr>
          <w:rFonts w:cstheme="minorHAnsi"/>
          <w:sz w:val="24"/>
          <w:szCs w:val="24"/>
        </w:rPr>
        <w:t xml:space="preserve"> ir termin</w:t>
      </w:r>
      <w:r w:rsidR="00EC696D">
        <w:rPr>
          <w:rFonts w:cstheme="minorHAnsi"/>
          <w:sz w:val="24"/>
          <w:szCs w:val="24"/>
        </w:rPr>
        <w:t>u</w:t>
      </w:r>
      <w:r w:rsidR="00525DDE" w:rsidRPr="00B42BE6">
        <w:rPr>
          <w:rFonts w:cstheme="minorHAnsi"/>
          <w:sz w:val="24"/>
          <w:szCs w:val="24"/>
        </w:rPr>
        <w:t>s</w:t>
      </w:r>
      <w:r w:rsidRPr="00B42BE6">
        <w:rPr>
          <w:rFonts w:cstheme="minorHAnsi"/>
          <w:sz w:val="24"/>
          <w:szCs w:val="24"/>
        </w:rPr>
        <w:t>, rezultatų rodikli</w:t>
      </w:r>
      <w:r w:rsidR="00EC696D">
        <w:rPr>
          <w:rFonts w:cstheme="minorHAnsi"/>
          <w:sz w:val="24"/>
          <w:szCs w:val="24"/>
        </w:rPr>
        <w:t>u</w:t>
      </w:r>
      <w:r w:rsidR="00525DDE" w:rsidRPr="00B42BE6">
        <w:rPr>
          <w:rFonts w:cstheme="minorHAnsi"/>
          <w:sz w:val="24"/>
          <w:szCs w:val="24"/>
        </w:rPr>
        <w:t>s.</w:t>
      </w:r>
    </w:p>
    <w:p w14:paraId="2F676D20" w14:textId="349023AE" w:rsidR="00A4564D" w:rsidRDefault="005A5B6B" w:rsidP="00A4564D">
      <w:pPr>
        <w:spacing w:before="120" w:after="240" w:line="300" w:lineRule="atLeast"/>
        <w:jc w:val="both"/>
        <w:rPr>
          <w:rFonts w:cstheme="minorHAnsi"/>
        </w:rPr>
      </w:pPr>
      <w:r>
        <w:rPr>
          <w:noProof/>
        </w:rPr>
        <w:drawing>
          <wp:inline distT="0" distB="0" distL="0" distR="0" wp14:anchorId="18B5943E" wp14:editId="4F813CED">
            <wp:extent cx="6120765" cy="3193415"/>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193415"/>
                    </a:xfrm>
                    <a:prstGeom prst="rect">
                      <a:avLst/>
                    </a:prstGeom>
                  </pic:spPr>
                </pic:pic>
              </a:graphicData>
            </a:graphic>
          </wp:inline>
        </w:drawing>
      </w:r>
    </w:p>
    <w:p w14:paraId="2DD22A16" w14:textId="77777777" w:rsidR="00AF4981" w:rsidRPr="002709B9" w:rsidRDefault="00AF4981" w:rsidP="00FF079D">
      <w:pPr>
        <w:spacing w:after="0" w:line="240" w:lineRule="auto"/>
        <w:jc w:val="right"/>
        <w:rPr>
          <w:rFonts w:eastAsia="+mn-ea" w:cstheme="minorHAnsi"/>
          <w:kern w:val="24"/>
          <w:lang w:val="en-US"/>
        </w:rPr>
      </w:pPr>
      <w:r w:rsidRPr="002709B9">
        <w:rPr>
          <w:rFonts w:eastAsia="+mn-ea" w:cstheme="minorHAnsi"/>
          <w:b/>
          <w:bCs/>
          <w:color w:val="FFFFFF"/>
          <w:kern w:val="24"/>
          <w:lang w:val="en-US"/>
        </w:rPr>
        <w:t>2</w:t>
      </w:r>
      <w:r w:rsidRPr="002709B9">
        <w:rPr>
          <w:rFonts w:eastAsia="+mn-ea" w:cstheme="minorHAnsi"/>
          <w:b/>
          <w:bCs/>
          <w:kern w:val="24"/>
          <w:lang w:val="en-US"/>
        </w:rPr>
        <w:t xml:space="preserve">2 </w:t>
      </w:r>
      <w:r w:rsidR="009B6FBB" w:rsidRPr="002709B9">
        <w:rPr>
          <w:rFonts w:eastAsia="+mn-ea" w:cstheme="minorHAnsi"/>
          <w:b/>
          <w:bCs/>
          <w:kern w:val="24"/>
          <w:lang w:val="en-US"/>
        </w:rPr>
        <w:t>pav.</w:t>
      </w:r>
      <w:r w:rsidRPr="002709B9">
        <w:rPr>
          <w:rFonts w:eastAsia="+mn-ea" w:cstheme="minorHAnsi"/>
          <w:kern w:val="24"/>
          <w:lang w:val="en-US"/>
        </w:rPr>
        <w:t xml:space="preserve"> Penktojo veiksmų plano įsipareigojimai</w:t>
      </w:r>
    </w:p>
    <w:p w14:paraId="72A55014" w14:textId="77777777" w:rsidR="00AF4981" w:rsidRDefault="00AF4981" w:rsidP="007B3285">
      <w:pPr>
        <w:spacing w:after="53" w:line="216" w:lineRule="auto"/>
        <w:jc w:val="right"/>
        <w:rPr>
          <w:rFonts w:eastAsia="+mn-ea" w:cstheme="minorHAnsi"/>
          <w:kern w:val="24"/>
          <w:sz w:val="24"/>
          <w:szCs w:val="24"/>
          <w:lang w:val="en-US"/>
        </w:rPr>
      </w:pPr>
    </w:p>
    <w:p w14:paraId="4517E81E" w14:textId="77777777" w:rsidR="008F5ACB" w:rsidRDefault="008F5ACB" w:rsidP="00D252D1">
      <w:pPr>
        <w:spacing w:after="53" w:line="216" w:lineRule="auto"/>
        <w:rPr>
          <w:rFonts w:ascii="Trebuchet MS" w:eastAsia="+mn-ea" w:hAnsi="Trebuchet MS" w:cs="+mn-cs"/>
          <w:color w:val="FFFFFF"/>
          <w:kern w:val="24"/>
          <w:sz w:val="28"/>
          <w:szCs w:val="28"/>
          <w:lang w:val="en-US"/>
        </w:rPr>
      </w:pPr>
    </w:p>
    <w:p w14:paraId="7FCD18C3" w14:textId="77777777" w:rsidR="008F5ACB" w:rsidRDefault="008F5ACB" w:rsidP="00D252D1">
      <w:pPr>
        <w:spacing w:after="53" w:line="216" w:lineRule="auto"/>
        <w:rPr>
          <w:rFonts w:ascii="Trebuchet MS" w:eastAsia="+mn-ea" w:hAnsi="Trebuchet MS" w:cs="+mn-cs"/>
          <w:color w:val="FFFFFF"/>
          <w:kern w:val="24"/>
          <w:sz w:val="28"/>
          <w:szCs w:val="28"/>
          <w:lang w:val="en-US"/>
        </w:rPr>
      </w:pPr>
    </w:p>
    <w:p w14:paraId="4AFDF10C" w14:textId="413094E6" w:rsidR="00AF4981" w:rsidRDefault="00097868" w:rsidP="00D252D1">
      <w:pPr>
        <w:spacing w:after="53" w:line="216" w:lineRule="auto"/>
        <w:rPr>
          <w:rFonts w:ascii="Trebuchet MS" w:eastAsia="+mn-ea" w:hAnsi="Trebuchet MS" w:cs="+mn-cs"/>
          <w:color w:val="FFFFFF"/>
          <w:kern w:val="24"/>
          <w:sz w:val="28"/>
          <w:szCs w:val="28"/>
          <w:lang w:val="en-US"/>
        </w:rPr>
      </w:pPr>
      <w:r>
        <w:rPr>
          <w:rFonts w:eastAsiaTheme="minorEastAsia"/>
          <w:noProof/>
          <w:lang w:eastAsia="lt-LT"/>
        </w:rPr>
        <w:lastRenderedPageBreak/>
        <mc:AlternateContent>
          <mc:Choice Requires="wps">
            <w:drawing>
              <wp:anchor distT="0" distB="0" distL="114300" distR="114300" simplePos="0" relativeHeight="251691008" behindDoc="0" locked="0" layoutInCell="1" allowOverlap="1" wp14:anchorId="5779FCDF" wp14:editId="7DE6D1AC">
                <wp:simplePos x="0" y="0"/>
                <wp:positionH relativeFrom="margin">
                  <wp:align>right</wp:align>
                </wp:positionH>
                <wp:positionV relativeFrom="paragraph">
                  <wp:posOffset>190823</wp:posOffset>
                </wp:positionV>
                <wp:extent cx="6096000" cy="616689"/>
                <wp:effectExtent l="0" t="0" r="19050" b="12065"/>
                <wp:wrapNone/>
                <wp:docPr id="36" name="Stačiakampis 36"/>
                <wp:cNvGraphicFramePr/>
                <a:graphic xmlns:a="http://schemas.openxmlformats.org/drawingml/2006/main">
                  <a:graphicData uri="http://schemas.microsoft.com/office/word/2010/wordprocessingShape">
                    <wps:wsp>
                      <wps:cNvSpPr/>
                      <wps:spPr>
                        <a:xfrm>
                          <a:off x="0" y="0"/>
                          <a:ext cx="6096000" cy="616689"/>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35CF587F" w14:textId="77777777" w:rsidR="00EC696D" w:rsidRPr="00585773" w:rsidRDefault="00EC696D" w:rsidP="009F1BFF">
                            <w:pPr>
                              <w:spacing w:before="120" w:after="120" w:line="240" w:lineRule="auto"/>
                              <w:jc w:val="center"/>
                              <w:rPr>
                                <w:rFonts w:asciiTheme="majorHAnsi" w:hAnsiTheme="majorHAnsi" w:cstheme="majorHAnsi"/>
                                <w:b/>
                                <w:bCs/>
                                <w:color w:val="2F5496" w:themeColor="accent1" w:themeShade="BF"/>
                                <w:sz w:val="28"/>
                                <w:szCs w:val="28"/>
                              </w:rPr>
                            </w:pPr>
                            <w:r w:rsidRPr="00C35493">
                              <w:rPr>
                                <w:rFonts w:asciiTheme="majorHAnsi" w:hAnsiTheme="majorHAnsi" w:cstheme="majorHAnsi"/>
                                <w:b/>
                                <w:bCs/>
                                <w:color w:val="2F5496" w:themeColor="accent1" w:themeShade="BF"/>
                                <w:sz w:val="28"/>
                                <w:szCs w:val="28"/>
                              </w:rPr>
                              <w:t xml:space="preserve">AŠTUONIOLIKTOSIOS </w:t>
                            </w:r>
                            <w:r>
                              <w:rPr>
                                <w:rFonts w:asciiTheme="majorHAnsi" w:hAnsiTheme="majorHAnsi" w:cstheme="majorHAnsi"/>
                                <w:b/>
                                <w:bCs/>
                                <w:color w:val="2F5496" w:themeColor="accent1" w:themeShade="BF"/>
                                <w:sz w:val="28"/>
                                <w:szCs w:val="28"/>
                              </w:rPr>
                              <w:t xml:space="preserve">LIETUVOS RESPUBLIKOS </w:t>
                            </w:r>
                            <w:r w:rsidRPr="00C35493">
                              <w:rPr>
                                <w:rFonts w:asciiTheme="majorHAnsi" w:hAnsiTheme="majorHAnsi" w:cstheme="majorHAnsi"/>
                                <w:b/>
                                <w:bCs/>
                                <w:color w:val="2F5496" w:themeColor="accent1" w:themeShade="BF"/>
                                <w:sz w:val="28"/>
                                <w:szCs w:val="28"/>
                              </w:rPr>
                              <w:t xml:space="preserve">VYRIAUSYBĖS </w:t>
                            </w:r>
                            <w:r>
                              <w:rPr>
                                <w:rFonts w:asciiTheme="majorHAnsi" w:hAnsiTheme="majorHAnsi" w:cstheme="majorHAnsi"/>
                                <w:b/>
                                <w:bCs/>
                                <w:color w:val="2F5496" w:themeColor="accent1" w:themeShade="BF"/>
                                <w:sz w:val="28"/>
                                <w:szCs w:val="28"/>
                              </w:rPr>
                              <w:t>ĮSIPAREIGOJIMAI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9FCDF" id="Stačiakampis 36" o:spid="_x0000_s1030" style="position:absolute;margin-left:428.8pt;margin-top:15.05pt;width:480pt;height:48.5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xU2joAIAADsFAAAOAAAAZHJzL2Uyb0RvYy54bWysVEtu2zAQ3RfoHQjuG8muYjtG5MBw4KJA mgRwiqzHFGUR5a8kbcm9Q2/Vg3VIKc6nXRXVguJwhvN584aXV52S5MCdF0aXdHSWU8I1M5XQu5J+ fVh/mFHiA+gKpNG8pEfu6dXi/bvL1s752DRGVtwRdKL9vLUlbUKw8yzzrOEK/JmxXKOyNk5BQNHt sspBi96VzMZ5Psla4yrrDOPe4+l1r6SL5L+uOQt3de15ILKkmFtIq0vrNq7Z4hLmOwe2EWxIA/4h CwVCY9CTq2sIQPZO/OFKCeaMN3U4Y0Zlpq4F46kGrGaUv6lm04DlqRYEx9sTTP7/uWW3h3tHRFXS jxNKNCjs0SbAr58CvoGywhM8R5Ba6+dou7H3bpA8bmPFXe1U/GMtpEvAHk/A8i4QhoeT/GKS54g/ Q91kNJnMLqLT7Pm2dT584kaRuCmpw8YlPOFw40Nv+mQSg3kjRbUWUibh6FfSkQNgj5EalWkpkeAD HpZ0nb4h2qtrUpMWKTuepsQAyVdLCJijsgiH1ztKQO6Q1Sy4lMur297ttqeoRTEdr4pkJPfqi6n6 ZKbnseg++8E+Ff3KUSzrGnzTX0mqeAXmSgQcDSlUSWfo5+RJ6qjlidwDOLE7fT/iLnTbLrW0iI7i ydZUR2yzMz3/vWVrgWFvEKR7cEh4bA0OcbjDpZYGYTHDjpLGuB9/O4/2yEPUUtLiACFk3/fgOGL/ WSNDL0ZFEScuCcX5dIyCe6nZvtTovVoZ7N8InwvL0jbaB/m0rZ1RjzjryxgVVaAZxu6bMwir0A82 vhaML5fJDKfMQrjRG8ui84hcBPyhewRnB7IFpOmteRo2mL/hXG8bb2qz3AdTi0TIZ1yxp1HACU3d HV6T+AS8lJPV85u3+A0AAP//AwBQSwMEFAAGAAgAAAAhAFTdSsHcAAAABwEAAA8AAABkcnMvZG93 bnJldi54bWxMj8FOwzAQRO9I/IO1SNyo3VRqIY1TIRAgIXEg9NKbEy9JRLyObDcJf89yguPsjGbe FofFDWLCEHtPGtYrBQKp8banVsPx4+nmFkRMhqwZPKGGb4xwKC8vCpNbP9M7TlVqBZdQzI2GLqUx lzI2HToTV35EYu/TB2cSy9BKG8zM5W6QmVJb6UxPvNCZER86bL6qs9PwvJtPb9Ka42s9PFYx4ks2 hY3W11fL/R5EwiX9heEXn9GhZKban8lGMWjgR5KGjVqDYPduq/hQcyzbZSDLQv7nL38AAAD//wMA UEsBAi0AFAAGAAgAAAAhALaDOJL+AAAA4QEAABMAAAAAAAAAAAAAAAAAAAAAAFtDb250ZW50X1R5 cGVzXS54bWxQSwECLQAUAAYACAAAACEAOP0h/9YAAACUAQAACwAAAAAAAAAAAAAAAAAvAQAAX3Jl bHMvLnJlbHNQSwECLQAUAAYACAAAACEAoMVNo6ACAAA7BQAADgAAAAAAAAAAAAAAAAAuAgAAZHJz L2Uyb0RvYy54bWxQSwECLQAUAAYACAAAACEAVN1KwdwAAAAHAQAADwAAAAAAAAAAAAAAAAD6BAAA ZHJzL2Rvd25yZXYueG1sUEsFBgAAAAAEAAQA8wAAAAMGAAAAAA== " fillcolor="window" strokecolor="#2f5597" strokeweight="1pt">
                <v:textbox>
                  <w:txbxContent>
                    <w:p w14:paraId="35CF587F" w14:textId="77777777" w:rsidR="00EC696D" w:rsidRPr="00585773" w:rsidRDefault="00EC696D" w:rsidP="009F1BFF">
                      <w:pPr>
                        <w:spacing w:before="120" w:after="120" w:line="240" w:lineRule="auto"/>
                        <w:jc w:val="center"/>
                        <w:rPr>
                          <w:rFonts w:asciiTheme="majorHAnsi" w:hAnsiTheme="majorHAnsi" w:cstheme="majorHAnsi"/>
                          <w:b/>
                          <w:bCs/>
                          <w:color w:val="2F5496" w:themeColor="accent1" w:themeShade="BF"/>
                          <w:sz w:val="28"/>
                          <w:szCs w:val="28"/>
                        </w:rPr>
                      </w:pPr>
                      <w:r w:rsidRPr="00C35493">
                        <w:rPr>
                          <w:rFonts w:asciiTheme="majorHAnsi" w:hAnsiTheme="majorHAnsi" w:cstheme="majorHAnsi"/>
                          <w:b/>
                          <w:bCs/>
                          <w:color w:val="2F5496" w:themeColor="accent1" w:themeShade="BF"/>
                          <w:sz w:val="28"/>
                          <w:szCs w:val="28"/>
                        </w:rPr>
                        <w:t xml:space="preserve">AŠTUONIOLIKTOSIOS </w:t>
                      </w:r>
                      <w:r>
                        <w:rPr>
                          <w:rFonts w:asciiTheme="majorHAnsi" w:hAnsiTheme="majorHAnsi" w:cstheme="majorHAnsi"/>
                          <w:b/>
                          <w:bCs/>
                          <w:color w:val="2F5496" w:themeColor="accent1" w:themeShade="BF"/>
                          <w:sz w:val="28"/>
                          <w:szCs w:val="28"/>
                        </w:rPr>
                        <w:t xml:space="preserve">LIETUVOS RESPUBLIKOS </w:t>
                      </w:r>
                      <w:r w:rsidRPr="00C35493">
                        <w:rPr>
                          <w:rFonts w:asciiTheme="majorHAnsi" w:hAnsiTheme="majorHAnsi" w:cstheme="majorHAnsi"/>
                          <w:b/>
                          <w:bCs/>
                          <w:color w:val="2F5496" w:themeColor="accent1" w:themeShade="BF"/>
                          <w:sz w:val="28"/>
                          <w:szCs w:val="28"/>
                        </w:rPr>
                        <w:t xml:space="preserve">VYRIAUSYBĖS </w:t>
                      </w:r>
                      <w:r>
                        <w:rPr>
                          <w:rFonts w:asciiTheme="majorHAnsi" w:hAnsiTheme="majorHAnsi" w:cstheme="majorHAnsi"/>
                          <w:b/>
                          <w:bCs/>
                          <w:color w:val="2F5496" w:themeColor="accent1" w:themeShade="BF"/>
                          <w:sz w:val="28"/>
                          <w:szCs w:val="28"/>
                        </w:rPr>
                        <w:t>ĮSIPAREIGOJIMAI</w:t>
                      </w:r>
                    </w:p>
                  </w:txbxContent>
                </v:textbox>
                <w10:wrap anchorx="margin"/>
              </v:rect>
            </w:pict>
          </mc:Fallback>
        </mc:AlternateContent>
      </w:r>
    </w:p>
    <w:p w14:paraId="0B1534DA" w14:textId="77777777" w:rsidR="00D252D1" w:rsidRDefault="00D252D1" w:rsidP="00D252D1">
      <w:pPr>
        <w:spacing w:after="53" w:line="216" w:lineRule="auto"/>
        <w:rPr>
          <w:rFonts w:ascii="Trebuchet MS" w:eastAsia="+mn-ea" w:hAnsi="Trebuchet MS" w:cs="+mn-cs"/>
          <w:color w:val="FFFFFF"/>
          <w:kern w:val="24"/>
          <w:sz w:val="28"/>
          <w:szCs w:val="28"/>
          <w:lang w:val="en-US"/>
        </w:rPr>
      </w:pPr>
    </w:p>
    <w:p w14:paraId="47993A5B" w14:textId="77777777" w:rsidR="00097868" w:rsidRDefault="00097868" w:rsidP="00A4564D">
      <w:pPr>
        <w:spacing w:after="0" w:line="300" w:lineRule="atLeast"/>
        <w:jc w:val="both"/>
        <w:textAlignment w:val="baseline"/>
        <w:rPr>
          <w:rFonts w:cstheme="minorHAnsi"/>
        </w:rPr>
      </w:pPr>
    </w:p>
    <w:p w14:paraId="5C608083" w14:textId="77777777" w:rsidR="00097868" w:rsidRDefault="00097868" w:rsidP="00A4564D">
      <w:pPr>
        <w:spacing w:after="0" w:line="300" w:lineRule="atLeast"/>
        <w:jc w:val="both"/>
        <w:textAlignment w:val="baseline"/>
        <w:rPr>
          <w:rFonts w:cstheme="minorHAnsi"/>
        </w:rPr>
      </w:pPr>
    </w:p>
    <w:p w14:paraId="7D2EF80E" w14:textId="3368ECD4" w:rsidR="005D4069" w:rsidRPr="00B42BE6" w:rsidRDefault="001A3F82" w:rsidP="003979E8">
      <w:pPr>
        <w:spacing w:before="360" w:after="120" w:line="240" w:lineRule="auto"/>
        <w:jc w:val="both"/>
        <w:rPr>
          <w:rFonts w:cstheme="minorHAnsi"/>
          <w:sz w:val="24"/>
          <w:szCs w:val="24"/>
        </w:rPr>
      </w:pPr>
      <w:hyperlink r:id="rId18" w:tooltip="2020" w:history="1">
        <w:r w:rsidR="009F1BFF" w:rsidRPr="00B42BE6">
          <w:rPr>
            <w:rFonts w:cstheme="minorHAnsi"/>
            <w:sz w:val="24"/>
            <w:szCs w:val="24"/>
          </w:rPr>
          <w:t>2020</w:t>
        </w:r>
      </w:hyperlink>
      <w:r w:rsidR="00CB13A0">
        <w:rPr>
          <w:rFonts w:cstheme="minorHAnsi"/>
          <w:sz w:val="24"/>
          <w:szCs w:val="24"/>
        </w:rPr>
        <w:t xml:space="preserve"> </w:t>
      </w:r>
      <w:r w:rsidR="009F1BFF" w:rsidRPr="00B42BE6">
        <w:rPr>
          <w:rFonts w:cstheme="minorHAnsi"/>
          <w:sz w:val="24"/>
          <w:szCs w:val="24"/>
        </w:rPr>
        <w:t>m.</w:t>
      </w:r>
      <w:r w:rsidR="00CB13A0">
        <w:rPr>
          <w:rFonts w:cstheme="minorHAnsi"/>
          <w:sz w:val="24"/>
          <w:szCs w:val="24"/>
        </w:rPr>
        <w:t xml:space="preserve"> </w:t>
      </w:r>
      <w:hyperlink r:id="rId19" w:tooltip="Gruodžio 7" w:history="1">
        <w:r w:rsidR="009F1BFF" w:rsidRPr="00B42BE6">
          <w:rPr>
            <w:rFonts w:cstheme="minorHAnsi"/>
            <w:sz w:val="24"/>
            <w:szCs w:val="24"/>
          </w:rPr>
          <w:t>gruodžio 7</w:t>
        </w:r>
      </w:hyperlink>
      <w:r w:rsidR="009F1BFF" w:rsidRPr="00B42BE6">
        <w:rPr>
          <w:rFonts w:cstheme="minorHAnsi"/>
          <w:sz w:val="24"/>
          <w:szCs w:val="24"/>
        </w:rPr>
        <w:t xml:space="preserve"> d. Lietuvos Respublikos Prezidento</w:t>
      </w:r>
      <w:hyperlink r:id="rId20" w:tooltip="Gitanas Nausėda" w:history="1"/>
      <w:r w:rsidR="00CB13A0">
        <w:rPr>
          <w:rFonts w:cstheme="minorHAnsi"/>
          <w:sz w:val="24"/>
          <w:szCs w:val="24"/>
        </w:rPr>
        <w:t xml:space="preserve"> </w:t>
      </w:r>
      <w:r w:rsidR="009F1BFF" w:rsidRPr="00B42BE6">
        <w:rPr>
          <w:rFonts w:cstheme="minorHAnsi"/>
          <w:sz w:val="24"/>
          <w:szCs w:val="24"/>
        </w:rPr>
        <w:t xml:space="preserve">dekretu patvirtinta </w:t>
      </w:r>
      <w:r w:rsidR="00CB13A0">
        <w:rPr>
          <w:rFonts w:cstheme="minorHAnsi"/>
          <w:sz w:val="24"/>
          <w:szCs w:val="24"/>
        </w:rPr>
        <w:t>a</w:t>
      </w:r>
      <w:r w:rsidR="009F1BFF" w:rsidRPr="00B42BE6">
        <w:rPr>
          <w:rFonts w:cstheme="minorHAnsi"/>
          <w:sz w:val="24"/>
          <w:szCs w:val="24"/>
        </w:rPr>
        <w:t>štuonioliktosios Lietuvos Respublikos Vyriausybės sudėtis. Vyriausybė įgaliojimus gavo </w:t>
      </w:r>
      <w:hyperlink r:id="rId21" w:tooltip="2020" w:history="1">
        <w:r w:rsidR="009F1BFF" w:rsidRPr="00B42BE6">
          <w:rPr>
            <w:rFonts w:cstheme="minorHAnsi"/>
            <w:sz w:val="24"/>
            <w:szCs w:val="24"/>
          </w:rPr>
          <w:t>2020</w:t>
        </w:r>
      </w:hyperlink>
      <w:r w:rsidR="009F1BFF" w:rsidRPr="00B42BE6">
        <w:rPr>
          <w:rFonts w:cstheme="minorHAnsi"/>
          <w:sz w:val="24"/>
          <w:szCs w:val="24"/>
        </w:rPr>
        <w:t> m. </w:t>
      </w:r>
      <w:hyperlink r:id="rId22" w:tooltip="Gruodžio 11" w:history="1">
        <w:r w:rsidR="009F1BFF" w:rsidRPr="00B42BE6">
          <w:rPr>
            <w:rFonts w:cstheme="minorHAnsi"/>
            <w:sz w:val="24"/>
            <w:szCs w:val="24"/>
          </w:rPr>
          <w:t>gruodžio 11</w:t>
        </w:r>
      </w:hyperlink>
      <w:r w:rsidR="009F1BFF" w:rsidRPr="00B42BE6">
        <w:rPr>
          <w:rFonts w:cstheme="minorHAnsi"/>
          <w:sz w:val="24"/>
          <w:szCs w:val="24"/>
        </w:rPr>
        <w:t xml:space="preserve"> d., </w:t>
      </w:r>
      <w:r w:rsidR="005D4069" w:rsidRPr="00B42BE6">
        <w:rPr>
          <w:rFonts w:cstheme="minorHAnsi"/>
          <w:sz w:val="24"/>
          <w:szCs w:val="24"/>
        </w:rPr>
        <w:t xml:space="preserve">kai </w:t>
      </w:r>
      <w:r w:rsidR="009F1BFF" w:rsidRPr="00B42BE6">
        <w:rPr>
          <w:rFonts w:cstheme="minorHAnsi"/>
          <w:sz w:val="24"/>
          <w:szCs w:val="24"/>
        </w:rPr>
        <w:t>Lietuvos Respublikos Seimo nutarimu buvo pritarta Lietuvos Respublikos Ministrės Pirmininkės Ingridos Šimonytės pateiktai Vyriausybės programai (toliau – Programa)</w:t>
      </w:r>
      <w:r w:rsidR="005D4069" w:rsidRPr="00B42BE6">
        <w:rPr>
          <w:rFonts w:cstheme="minorHAnsi"/>
          <w:sz w:val="24"/>
          <w:szCs w:val="24"/>
        </w:rPr>
        <w:t>.</w:t>
      </w:r>
    </w:p>
    <w:p w14:paraId="0DEF2275" w14:textId="2ECE8B48" w:rsidR="00CE79F1" w:rsidRDefault="00250E70" w:rsidP="00775D38">
      <w:pPr>
        <w:spacing w:after="0" w:line="300" w:lineRule="atLeast"/>
        <w:jc w:val="both"/>
        <w:textAlignment w:val="baseline"/>
        <w:rPr>
          <w:rFonts w:cstheme="minorHAnsi"/>
          <w:sz w:val="24"/>
          <w:szCs w:val="24"/>
        </w:rPr>
      </w:pPr>
      <w:r w:rsidRPr="00FF079D">
        <w:rPr>
          <w:rFonts w:cstheme="minorHAnsi"/>
          <w:sz w:val="24"/>
          <w:szCs w:val="24"/>
        </w:rPr>
        <w:t xml:space="preserve">Vyriausybė savo </w:t>
      </w:r>
      <w:r w:rsidR="00775D38" w:rsidRPr="00CB13A0">
        <w:rPr>
          <w:rFonts w:cstheme="minorHAnsi"/>
          <w:sz w:val="24"/>
          <w:szCs w:val="24"/>
        </w:rPr>
        <w:t>P</w:t>
      </w:r>
      <w:r w:rsidRPr="00CB13A0">
        <w:rPr>
          <w:rFonts w:cstheme="minorHAnsi"/>
          <w:sz w:val="24"/>
          <w:szCs w:val="24"/>
        </w:rPr>
        <w:t xml:space="preserve">rogramoje </w:t>
      </w:r>
      <w:r w:rsidR="00FC02BD">
        <w:rPr>
          <w:sz w:val="24"/>
          <w:szCs w:val="24"/>
        </w:rPr>
        <w:t>i</w:t>
      </w:r>
      <w:r w:rsidR="00EA7E0F" w:rsidRPr="002709B9">
        <w:rPr>
          <w:sz w:val="24"/>
          <w:szCs w:val="24"/>
        </w:rPr>
        <w:t>šskyrė svarbiausius šalies pažangos prioritetus, kurie padės siekti esminių pokyčių valstybės ir visuomenės gyvenime</w:t>
      </w:r>
      <w:r w:rsidR="00FC02BD">
        <w:rPr>
          <w:sz w:val="24"/>
          <w:szCs w:val="24"/>
        </w:rPr>
        <w:t>,</w:t>
      </w:r>
      <w:r w:rsidR="00EA7E0F" w:rsidRPr="002709B9">
        <w:rPr>
          <w:sz w:val="24"/>
          <w:szCs w:val="24"/>
        </w:rPr>
        <w:t xml:space="preserve"> </w:t>
      </w:r>
      <w:r w:rsidR="00FC02BD">
        <w:rPr>
          <w:sz w:val="24"/>
          <w:szCs w:val="24"/>
        </w:rPr>
        <w:t>k</w:t>
      </w:r>
      <w:r w:rsidR="00EA7E0F" w:rsidRPr="002709B9">
        <w:rPr>
          <w:sz w:val="24"/>
          <w:szCs w:val="24"/>
        </w:rPr>
        <w:t xml:space="preserve">artu </w:t>
      </w:r>
      <w:r w:rsidRPr="00FF079D">
        <w:rPr>
          <w:rFonts w:cstheme="minorHAnsi"/>
          <w:sz w:val="24"/>
          <w:szCs w:val="24"/>
        </w:rPr>
        <w:t xml:space="preserve">nurodė veiklos principus, kuriais bus vadovaujamasi įgyvendinant </w:t>
      </w:r>
      <w:r w:rsidR="00775D38" w:rsidRPr="00CB13A0">
        <w:rPr>
          <w:rFonts w:cstheme="minorHAnsi"/>
          <w:sz w:val="24"/>
          <w:szCs w:val="24"/>
        </w:rPr>
        <w:t>Programos nuostatas ir konkrečius įsipareigojimus</w:t>
      </w:r>
      <w:r w:rsidR="00FC02BD">
        <w:rPr>
          <w:rFonts w:cstheme="minorHAnsi"/>
          <w:sz w:val="24"/>
          <w:szCs w:val="24"/>
        </w:rPr>
        <w:t>,</w:t>
      </w:r>
      <w:r w:rsidR="00775D38" w:rsidRPr="00FF079D">
        <w:rPr>
          <w:rFonts w:cstheme="minorHAnsi"/>
          <w:sz w:val="24"/>
          <w:szCs w:val="24"/>
        </w:rPr>
        <w:t xml:space="preserve"> – tai</w:t>
      </w:r>
      <w:r w:rsidR="00775D38" w:rsidRPr="00B42BE6">
        <w:rPr>
          <w:rFonts w:cstheme="minorHAnsi"/>
          <w:sz w:val="24"/>
          <w:szCs w:val="24"/>
        </w:rPr>
        <w:t xml:space="preserve">  </w:t>
      </w:r>
      <w:r w:rsidRPr="00130749">
        <w:rPr>
          <w:rFonts w:cstheme="minorHAnsi"/>
          <w:b/>
          <w:bCs/>
          <w:color w:val="2F5496" w:themeColor="accent1" w:themeShade="BF"/>
          <w:sz w:val="24"/>
          <w:szCs w:val="24"/>
        </w:rPr>
        <w:t>ATVIR</w:t>
      </w:r>
      <w:r w:rsidR="00775D38" w:rsidRPr="00B42BE6">
        <w:rPr>
          <w:rFonts w:cstheme="minorHAnsi"/>
          <w:b/>
          <w:bCs/>
          <w:color w:val="2F5496" w:themeColor="accent1" w:themeShade="BF"/>
          <w:sz w:val="24"/>
          <w:szCs w:val="24"/>
        </w:rPr>
        <w:t>I</w:t>
      </w:r>
      <w:r w:rsidRPr="00B42BE6">
        <w:rPr>
          <w:rFonts w:cstheme="minorHAnsi"/>
          <w:b/>
          <w:bCs/>
          <w:color w:val="2F5496" w:themeColor="accent1" w:themeShade="BF"/>
          <w:sz w:val="24"/>
          <w:szCs w:val="24"/>
        </w:rPr>
        <w:t xml:space="preserve"> DUOMEN</w:t>
      </w:r>
      <w:r w:rsidR="00775D38" w:rsidRPr="00B42BE6">
        <w:rPr>
          <w:rFonts w:cstheme="minorHAnsi"/>
          <w:b/>
          <w:bCs/>
          <w:color w:val="2F5496" w:themeColor="accent1" w:themeShade="BF"/>
          <w:sz w:val="24"/>
          <w:szCs w:val="24"/>
        </w:rPr>
        <w:t>YS</w:t>
      </w:r>
      <w:r w:rsidRPr="00B42BE6">
        <w:rPr>
          <w:rFonts w:cstheme="minorHAnsi"/>
          <w:b/>
          <w:bCs/>
          <w:color w:val="2F5496" w:themeColor="accent1" w:themeShade="BF"/>
          <w:sz w:val="24"/>
          <w:szCs w:val="24"/>
        </w:rPr>
        <w:t xml:space="preserve"> | ATSKAITOMYBĖ |</w:t>
      </w:r>
      <w:r w:rsidR="00FC02BD">
        <w:rPr>
          <w:rFonts w:cstheme="minorHAnsi"/>
          <w:b/>
          <w:bCs/>
          <w:color w:val="2F5496" w:themeColor="accent1" w:themeShade="BF"/>
          <w:sz w:val="24"/>
          <w:szCs w:val="24"/>
        </w:rPr>
        <w:t xml:space="preserve"> </w:t>
      </w:r>
      <w:r w:rsidRPr="00B42BE6">
        <w:rPr>
          <w:rFonts w:cstheme="minorHAnsi"/>
          <w:b/>
          <w:bCs/>
          <w:color w:val="2F5496" w:themeColor="accent1" w:themeShade="BF"/>
          <w:sz w:val="24"/>
          <w:szCs w:val="24"/>
        </w:rPr>
        <w:t>DISKUSIJA IR ŽINIOMIS GRĮST</w:t>
      </w:r>
      <w:r w:rsidR="00775D38" w:rsidRPr="00B42BE6">
        <w:rPr>
          <w:rFonts w:cstheme="minorHAnsi"/>
          <w:b/>
          <w:bCs/>
          <w:color w:val="2F5496" w:themeColor="accent1" w:themeShade="BF"/>
          <w:sz w:val="24"/>
          <w:szCs w:val="24"/>
        </w:rPr>
        <w:t>I</w:t>
      </w:r>
      <w:r w:rsidRPr="00B42BE6">
        <w:rPr>
          <w:rFonts w:cstheme="minorHAnsi"/>
          <w:b/>
          <w:bCs/>
          <w:color w:val="2F5496" w:themeColor="accent1" w:themeShade="BF"/>
          <w:sz w:val="24"/>
          <w:szCs w:val="24"/>
        </w:rPr>
        <w:t xml:space="preserve"> SPRENDIM</w:t>
      </w:r>
      <w:r w:rsidR="00775D38" w:rsidRPr="00B42BE6">
        <w:rPr>
          <w:rFonts w:cstheme="minorHAnsi"/>
          <w:b/>
          <w:bCs/>
          <w:color w:val="2F5496" w:themeColor="accent1" w:themeShade="BF"/>
          <w:sz w:val="24"/>
          <w:szCs w:val="24"/>
        </w:rPr>
        <w:t>AI</w:t>
      </w:r>
      <w:r w:rsidRPr="00B42BE6">
        <w:rPr>
          <w:rFonts w:cstheme="minorHAnsi"/>
          <w:b/>
          <w:bCs/>
          <w:color w:val="2F5496" w:themeColor="accent1" w:themeShade="BF"/>
          <w:sz w:val="24"/>
          <w:szCs w:val="24"/>
        </w:rPr>
        <w:t xml:space="preserve"> | BENDRADARBIAVIMO I INTERESŲ SUDERINIM</w:t>
      </w:r>
      <w:r w:rsidR="00775D38" w:rsidRPr="00B42BE6">
        <w:rPr>
          <w:rFonts w:cstheme="minorHAnsi"/>
          <w:b/>
          <w:bCs/>
          <w:color w:val="2F5496" w:themeColor="accent1" w:themeShade="BF"/>
          <w:sz w:val="24"/>
          <w:szCs w:val="24"/>
        </w:rPr>
        <w:t>AS</w:t>
      </w:r>
      <w:r w:rsidRPr="00B42BE6">
        <w:rPr>
          <w:rFonts w:cstheme="minorHAnsi"/>
          <w:b/>
          <w:bCs/>
          <w:color w:val="2F5496" w:themeColor="accent1" w:themeShade="BF"/>
          <w:sz w:val="24"/>
          <w:szCs w:val="24"/>
        </w:rPr>
        <w:t xml:space="preserve"> | REPUTACIJOS STIPRINIM</w:t>
      </w:r>
      <w:r w:rsidR="00775D38" w:rsidRPr="00B42BE6">
        <w:rPr>
          <w:rFonts w:cstheme="minorHAnsi"/>
          <w:b/>
          <w:bCs/>
          <w:color w:val="2F5496" w:themeColor="accent1" w:themeShade="BF"/>
          <w:sz w:val="24"/>
          <w:szCs w:val="24"/>
        </w:rPr>
        <w:t>AS</w:t>
      </w:r>
      <w:r w:rsidRPr="00B42BE6">
        <w:rPr>
          <w:rFonts w:cstheme="minorHAnsi"/>
          <w:b/>
          <w:bCs/>
          <w:color w:val="2F5496" w:themeColor="accent1" w:themeShade="BF"/>
          <w:sz w:val="24"/>
          <w:szCs w:val="24"/>
        </w:rPr>
        <w:t xml:space="preserve"> | ATVIROS VYRIAUSYBĖS KOMUNIKACIJ</w:t>
      </w:r>
      <w:r w:rsidR="00775D38" w:rsidRPr="00B42BE6">
        <w:rPr>
          <w:rFonts w:cstheme="minorHAnsi"/>
          <w:b/>
          <w:bCs/>
          <w:color w:val="2F5496" w:themeColor="accent1" w:themeShade="BF"/>
          <w:sz w:val="24"/>
          <w:szCs w:val="24"/>
        </w:rPr>
        <w:t>A</w:t>
      </w:r>
      <w:r w:rsidR="00775D38" w:rsidRPr="00B42BE6">
        <w:rPr>
          <w:rFonts w:cstheme="minorHAnsi"/>
          <w:sz w:val="24"/>
          <w:szCs w:val="24"/>
        </w:rPr>
        <w:t xml:space="preserve">. </w:t>
      </w:r>
    </w:p>
    <w:p w14:paraId="2A098F3D" w14:textId="77777777" w:rsidR="00A421C5" w:rsidRDefault="00A421C5" w:rsidP="00775D38">
      <w:pPr>
        <w:spacing w:after="0" w:line="300" w:lineRule="atLeast"/>
        <w:jc w:val="both"/>
        <w:textAlignment w:val="baseline"/>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244"/>
        <w:gridCol w:w="3892"/>
        <w:gridCol w:w="280"/>
        <w:gridCol w:w="2508"/>
      </w:tblGrid>
      <w:tr w:rsidR="00CE79F1" w:rsidRPr="00CE79F1" w14:paraId="739963C9" w14:textId="77777777" w:rsidTr="00E13C14">
        <w:trPr>
          <w:trHeight w:val="272"/>
        </w:trPr>
        <w:tc>
          <w:tcPr>
            <w:tcW w:w="9913" w:type="dxa"/>
            <w:gridSpan w:val="5"/>
            <w:shd w:val="clear" w:color="auto" w:fill="2F5496" w:themeFill="accent1" w:themeFillShade="BF"/>
          </w:tcPr>
          <w:p w14:paraId="4BC8DB7F" w14:textId="77777777" w:rsidR="00CE79F1" w:rsidRPr="00CE79F1" w:rsidRDefault="00CE79F1" w:rsidP="00CE79F1">
            <w:pPr>
              <w:jc w:val="both"/>
              <w:rPr>
                <w:rFonts w:cstheme="minorHAnsi"/>
                <w:sz w:val="18"/>
                <w:szCs w:val="18"/>
              </w:rPr>
            </w:pPr>
            <w:bookmarkStart w:id="1" w:name="_Hlk61779928"/>
          </w:p>
        </w:tc>
      </w:tr>
      <w:tr w:rsidR="00CE79F1" w14:paraId="5C1345B1" w14:textId="77777777" w:rsidTr="00E13C14">
        <w:tc>
          <w:tcPr>
            <w:tcW w:w="2727" w:type="dxa"/>
          </w:tcPr>
          <w:p w14:paraId="5E960F41" w14:textId="77777777" w:rsidR="00E168DE" w:rsidRDefault="00E168DE" w:rsidP="00CE79F1">
            <w:pPr>
              <w:spacing w:before="120" w:after="240" w:line="300" w:lineRule="atLeast"/>
              <w:jc w:val="both"/>
              <w:rPr>
                <w:rFonts w:cstheme="minorHAnsi"/>
                <w:b/>
                <w:bCs/>
                <w:color w:val="2F5496" w:themeColor="accent1" w:themeShade="BF"/>
                <w:sz w:val="24"/>
                <w:szCs w:val="24"/>
              </w:rPr>
            </w:pPr>
          </w:p>
          <w:p w14:paraId="3DD4068E" w14:textId="77777777" w:rsidR="00E168DE" w:rsidRDefault="00E168DE" w:rsidP="00CE79F1">
            <w:pPr>
              <w:spacing w:before="120" w:after="240" w:line="300" w:lineRule="atLeast"/>
              <w:jc w:val="both"/>
              <w:rPr>
                <w:rFonts w:cstheme="minorHAnsi"/>
                <w:b/>
                <w:bCs/>
                <w:color w:val="2F5496" w:themeColor="accent1" w:themeShade="BF"/>
                <w:sz w:val="24"/>
                <w:szCs w:val="24"/>
              </w:rPr>
            </w:pPr>
          </w:p>
          <w:p w14:paraId="0A0C5C8B" w14:textId="77777777" w:rsidR="00E168DE" w:rsidRDefault="00E168DE" w:rsidP="00CE79F1">
            <w:pPr>
              <w:spacing w:before="120" w:after="240" w:line="300" w:lineRule="atLeast"/>
              <w:jc w:val="both"/>
              <w:rPr>
                <w:rFonts w:cstheme="minorHAnsi"/>
                <w:b/>
                <w:bCs/>
                <w:color w:val="2F5496" w:themeColor="accent1" w:themeShade="BF"/>
                <w:sz w:val="24"/>
                <w:szCs w:val="24"/>
              </w:rPr>
            </w:pPr>
          </w:p>
          <w:p w14:paraId="1746E3A4" w14:textId="77777777" w:rsidR="00E168DE" w:rsidRDefault="00E168DE" w:rsidP="00CE79F1">
            <w:pPr>
              <w:spacing w:before="120" w:after="240" w:line="300" w:lineRule="atLeast"/>
              <w:jc w:val="both"/>
              <w:rPr>
                <w:rFonts w:cstheme="minorHAnsi"/>
                <w:b/>
                <w:bCs/>
                <w:color w:val="2F5496" w:themeColor="accent1" w:themeShade="BF"/>
                <w:sz w:val="24"/>
                <w:szCs w:val="24"/>
              </w:rPr>
            </w:pPr>
          </w:p>
          <w:p w14:paraId="1597C553" w14:textId="77777777" w:rsidR="00CE79F1" w:rsidRPr="00CE79F1" w:rsidRDefault="00CE79F1" w:rsidP="00E168DE">
            <w:pPr>
              <w:spacing w:before="120" w:after="240" w:line="300" w:lineRule="atLeast"/>
              <w:jc w:val="center"/>
              <w:rPr>
                <w:rFonts w:cstheme="minorHAnsi"/>
                <w:b/>
                <w:bCs/>
                <w:sz w:val="24"/>
                <w:szCs w:val="24"/>
              </w:rPr>
            </w:pPr>
            <w:r w:rsidRPr="00CE79F1">
              <w:rPr>
                <w:rFonts w:cstheme="minorHAnsi"/>
                <w:b/>
                <w:bCs/>
                <w:color w:val="2F5496" w:themeColor="accent1" w:themeShade="BF"/>
                <w:sz w:val="24"/>
                <w:szCs w:val="24"/>
              </w:rPr>
              <w:t>ATVIRI DUOMENYS</w:t>
            </w:r>
          </w:p>
        </w:tc>
        <w:tc>
          <w:tcPr>
            <w:tcW w:w="245" w:type="dxa"/>
            <w:shd w:val="clear" w:color="auto" w:fill="2F5496" w:themeFill="accent1" w:themeFillShade="BF"/>
          </w:tcPr>
          <w:p w14:paraId="7A79C436" w14:textId="77777777" w:rsidR="00CE79F1" w:rsidRPr="001B6D0E" w:rsidRDefault="00CE79F1" w:rsidP="00CE79F1">
            <w:pPr>
              <w:spacing w:before="120" w:after="240" w:line="300" w:lineRule="atLeast"/>
              <w:jc w:val="both"/>
              <w:rPr>
                <w:rFonts w:cstheme="minorHAnsi"/>
                <w:sz w:val="24"/>
                <w:szCs w:val="24"/>
              </w:rPr>
            </w:pPr>
          </w:p>
        </w:tc>
        <w:tc>
          <w:tcPr>
            <w:tcW w:w="6941" w:type="dxa"/>
            <w:gridSpan w:val="3"/>
          </w:tcPr>
          <w:p w14:paraId="2C693B43" w14:textId="77777777" w:rsidR="00CE79F1" w:rsidRDefault="00CE79F1" w:rsidP="005E3D56">
            <w:pPr>
              <w:spacing w:before="120" w:after="120"/>
              <w:jc w:val="both"/>
              <w:rPr>
                <w:rFonts w:cstheme="minorHAnsi"/>
                <w:sz w:val="24"/>
                <w:szCs w:val="24"/>
              </w:rPr>
            </w:pPr>
            <w:r w:rsidRPr="001B6D0E">
              <w:rPr>
                <w:rFonts w:cstheme="minorHAnsi"/>
                <w:sz w:val="24"/>
                <w:szCs w:val="24"/>
              </w:rPr>
              <w:t>Vyriausybė įsipareigoj</w:t>
            </w:r>
            <w:r w:rsidR="0019630A">
              <w:rPr>
                <w:rFonts w:cstheme="minorHAnsi"/>
                <w:sz w:val="24"/>
                <w:szCs w:val="24"/>
              </w:rPr>
              <w:t>a</w:t>
            </w:r>
            <w:r w:rsidRPr="001B6D0E">
              <w:rPr>
                <w:rFonts w:cstheme="minorHAnsi"/>
                <w:sz w:val="24"/>
                <w:szCs w:val="24"/>
              </w:rPr>
              <w:t xml:space="preserve">, kad </w:t>
            </w:r>
            <w:r w:rsidR="0019630A">
              <w:rPr>
                <w:rFonts w:cstheme="minorHAnsi"/>
                <w:sz w:val="24"/>
                <w:szCs w:val="24"/>
              </w:rPr>
              <w:t xml:space="preserve">atviri duomenys </w:t>
            </w:r>
            <w:r w:rsidRPr="001B6D0E">
              <w:rPr>
                <w:rFonts w:cstheme="minorHAnsi"/>
                <w:sz w:val="24"/>
                <w:szCs w:val="24"/>
              </w:rPr>
              <w:t>taps esmine Vyriausybės priimamų sprendimų ir komunikacijos dalimi. Bus siekiama</w:t>
            </w:r>
            <w:r w:rsidR="00B42BE6">
              <w:rPr>
                <w:rFonts w:cstheme="minorHAnsi"/>
                <w:sz w:val="24"/>
                <w:szCs w:val="24"/>
              </w:rPr>
              <w:t xml:space="preserve"> </w:t>
            </w:r>
            <w:r w:rsidRPr="001B6D0E">
              <w:rPr>
                <w:rFonts w:cstheme="minorHAnsi"/>
                <w:sz w:val="24"/>
                <w:szCs w:val="24"/>
              </w:rPr>
              <w:t>atvirais duomenimis gr</w:t>
            </w:r>
            <w:r w:rsidR="00B42BE6">
              <w:rPr>
                <w:rFonts w:cstheme="minorHAnsi"/>
                <w:sz w:val="24"/>
                <w:szCs w:val="24"/>
              </w:rPr>
              <w:t>įsti</w:t>
            </w:r>
            <w:r w:rsidRPr="001B6D0E">
              <w:rPr>
                <w:rFonts w:cstheme="minorHAnsi"/>
                <w:sz w:val="24"/>
                <w:szCs w:val="24"/>
              </w:rPr>
              <w:t xml:space="preserve"> sprendimų būtinum</w:t>
            </w:r>
            <w:r w:rsidR="00B42BE6">
              <w:rPr>
                <w:rFonts w:cstheme="minorHAnsi"/>
                <w:sz w:val="24"/>
                <w:szCs w:val="24"/>
              </w:rPr>
              <w:t>ą</w:t>
            </w:r>
            <w:r w:rsidRPr="001B6D0E">
              <w:rPr>
                <w:rFonts w:cstheme="minorHAnsi"/>
                <w:sz w:val="24"/>
                <w:szCs w:val="24"/>
              </w:rPr>
              <w:t xml:space="preserve">, </w:t>
            </w:r>
            <w:r w:rsidR="00B42BE6">
              <w:rPr>
                <w:rFonts w:cstheme="minorHAnsi"/>
                <w:sz w:val="24"/>
                <w:szCs w:val="24"/>
              </w:rPr>
              <w:t xml:space="preserve">jų alternatyvas ir rezultatą. </w:t>
            </w:r>
            <w:r w:rsidRPr="001B6D0E">
              <w:rPr>
                <w:rFonts w:cstheme="minorHAnsi"/>
                <w:sz w:val="24"/>
                <w:szCs w:val="24"/>
              </w:rPr>
              <w:t>Todėl Vyriausybė įgyvendins atvirų duomenų politiką, atverdama centralizuotus Lietuvos viešojo sektoriaus institucijų tvarkomus duomenis, konsoliduos valstybės informacinius išteklius ir modernizuos informacines sistemas. Sudarys galimybę duomenis gauti be išankstinių sąlygų ir patogiai</w:t>
            </w:r>
            <w:r w:rsidR="00B42BE6">
              <w:rPr>
                <w:rFonts w:cstheme="minorHAnsi"/>
                <w:sz w:val="24"/>
                <w:szCs w:val="24"/>
              </w:rPr>
              <w:t xml:space="preserve">. </w:t>
            </w:r>
            <w:r w:rsidRPr="001B6D0E">
              <w:rPr>
                <w:rFonts w:cstheme="minorHAnsi"/>
                <w:sz w:val="24"/>
                <w:szCs w:val="24"/>
              </w:rPr>
              <w:t xml:space="preserve">Tai leistų piliečiams greitai ir efektyviai reaguoti į iššūkius šalyje, taip pat suteiktų galimybę stebėti valstybės valdymą, </w:t>
            </w:r>
            <w:r w:rsidR="0019630A">
              <w:rPr>
                <w:rFonts w:cstheme="minorHAnsi"/>
                <w:sz w:val="24"/>
                <w:szCs w:val="24"/>
              </w:rPr>
              <w:t xml:space="preserve">sprendimų priėmimą, </w:t>
            </w:r>
            <w:r w:rsidRPr="001B6D0E">
              <w:rPr>
                <w:rFonts w:cstheme="minorHAnsi"/>
                <w:sz w:val="24"/>
                <w:szCs w:val="24"/>
              </w:rPr>
              <w:t xml:space="preserve">valstybės lėšų naudojimą. Kuo atviresnė valstybė, tuo labiau žmonės ja pasitiki, tad Vyriausybė tikisi, kad platesnis duomenų pateikimas ir panaudojimas </w:t>
            </w:r>
            <w:r w:rsidR="0019630A">
              <w:rPr>
                <w:rFonts w:cstheme="minorHAnsi"/>
                <w:sz w:val="24"/>
                <w:szCs w:val="24"/>
              </w:rPr>
              <w:t>kurs</w:t>
            </w:r>
            <w:r w:rsidRPr="001B6D0E">
              <w:rPr>
                <w:rFonts w:cstheme="minorHAnsi"/>
                <w:sz w:val="24"/>
                <w:szCs w:val="24"/>
              </w:rPr>
              <w:t xml:space="preserve"> prasming</w:t>
            </w:r>
            <w:r w:rsidR="0019630A">
              <w:rPr>
                <w:rFonts w:cstheme="minorHAnsi"/>
                <w:sz w:val="24"/>
                <w:szCs w:val="24"/>
              </w:rPr>
              <w:t>ą</w:t>
            </w:r>
            <w:r w:rsidRPr="001B6D0E">
              <w:rPr>
                <w:rFonts w:cstheme="minorHAnsi"/>
                <w:sz w:val="24"/>
                <w:szCs w:val="24"/>
              </w:rPr>
              <w:t xml:space="preserve"> Vyriausybės ir visuomenės dialog</w:t>
            </w:r>
            <w:r w:rsidR="0019630A">
              <w:rPr>
                <w:rFonts w:cstheme="minorHAnsi"/>
                <w:sz w:val="24"/>
                <w:szCs w:val="24"/>
              </w:rPr>
              <w:t>ą</w:t>
            </w:r>
            <w:r w:rsidRPr="001B6D0E">
              <w:rPr>
                <w:rFonts w:cstheme="minorHAnsi"/>
                <w:sz w:val="24"/>
                <w:szCs w:val="24"/>
              </w:rPr>
              <w:t>.</w:t>
            </w:r>
          </w:p>
        </w:tc>
      </w:tr>
      <w:tr w:rsidR="00CE79F1" w14:paraId="51395DAC" w14:textId="77777777" w:rsidTr="00E13C14">
        <w:trPr>
          <w:trHeight w:val="272"/>
        </w:trPr>
        <w:tc>
          <w:tcPr>
            <w:tcW w:w="9913" w:type="dxa"/>
            <w:gridSpan w:val="5"/>
            <w:shd w:val="clear" w:color="auto" w:fill="2F5496" w:themeFill="accent1" w:themeFillShade="BF"/>
          </w:tcPr>
          <w:p w14:paraId="6A6574A9" w14:textId="77777777" w:rsidR="00CE79F1" w:rsidRPr="00CE79F1" w:rsidRDefault="00CE79F1" w:rsidP="00CE79F1">
            <w:pPr>
              <w:jc w:val="both"/>
              <w:rPr>
                <w:rFonts w:cstheme="minorHAnsi"/>
                <w:sz w:val="18"/>
                <w:szCs w:val="18"/>
              </w:rPr>
            </w:pPr>
            <w:bookmarkStart w:id="2" w:name="_Hlk61779998"/>
            <w:bookmarkEnd w:id="1"/>
          </w:p>
        </w:tc>
      </w:tr>
      <w:tr w:rsidR="00CE79F1" w14:paraId="19DF7C91" w14:textId="77777777" w:rsidTr="00E13C14">
        <w:tc>
          <w:tcPr>
            <w:tcW w:w="7083" w:type="dxa"/>
            <w:gridSpan w:val="3"/>
          </w:tcPr>
          <w:p w14:paraId="20CB6701" w14:textId="44C21163" w:rsidR="00CE79F1" w:rsidRDefault="00CE79F1" w:rsidP="00CE79F1">
            <w:pPr>
              <w:spacing w:before="120" w:after="240" w:line="300" w:lineRule="atLeast"/>
              <w:jc w:val="both"/>
              <w:rPr>
                <w:rFonts w:cstheme="minorHAnsi"/>
                <w:sz w:val="24"/>
                <w:szCs w:val="24"/>
              </w:rPr>
            </w:pPr>
            <w:r w:rsidRPr="001B6D0E">
              <w:rPr>
                <w:rFonts w:cstheme="minorHAnsi"/>
                <w:sz w:val="24"/>
                <w:szCs w:val="24"/>
              </w:rPr>
              <w:t>Vyriausybė yra susipažinusi su situacija, kai visuomenė nepalankiai vertina valstybės institucijų veiklą, nesigilina į jų veiklos uždavinius ir abejoja dėl rezultatų. Valstybės institucijų ataskaitos rengiamos sudėtinga kalba, sunkiai suvokiamos visuomenei, duomenys pateikiami neaiškiai. To priežastis – neapibrėžta institucijų atskaitomybė visuomenei ir jos principai. Todėl Vyriausybė įsipareigoj</w:t>
            </w:r>
            <w:r w:rsidR="00BA2CC0">
              <w:rPr>
                <w:rFonts w:cstheme="minorHAnsi"/>
                <w:sz w:val="24"/>
                <w:szCs w:val="24"/>
              </w:rPr>
              <w:t>a</w:t>
            </w:r>
            <w:r w:rsidRPr="001B6D0E">
              <w:rPr>
                <w:rFonts w:cstheme="minorHAnsi"/>
                <w:sz w:val="24"/>
                <w:szCs w:val="24"/>
              </w:rPr>
              <w:t xml:space="preserve"> sukurti aiškų atskaitomybės visuomenei ir komunikacijos standartą, kuris  padės institucijoms periodiškai teikti tokias veiklos ataskaitas, kurios bus tarpusavyje palyginamos, suprantamos ir didins visuomenės pasitikėjimą institucijomis ir jų darbu. </w:t>
            </w:r>
            <w:r w:rsidR="00BA2CC0">
              <w:rPr>
                <w:rFonts w:cstheme="minorHAnsi"/>
                <w:sz w:val="24"/>
                <w:szCs w:val="24"/>
              </w:rPr>
              <w:t xml:space="preserve">Taip </w:t>
            </w:r>
            <w:r w:rsidR="00FC02BD">
              <w:rPr>
                <w:rFonts w:cstheme="minorHAnsi"/>
                <w:sz w:val="24"/>
                <w:szCs w:val="24"/>
              </w:rPr>
              <w:t xml:space="preserve">bus sukurta </w:t>
            </w:r>
            <w:r w:rsidRPr="001B6D0E">
              <w:rPr>
                <w:rFonts w:cstheme="minorHAnsi"/>
                <w:sz w:val="24"/>
                <w:szCs w:val="24"/>
              </w:rPr>
              <w:t>aišk</w:t>
            </w:r>
            <w:r w:rsidR="00BA2CC0">
              <w:rPr>
                <w:rFonts w:cstheme="minorHAnsi"/>
                <w:sz w:val="24"/>
                <w:szCs w:val="24"/>
              </w:rPr>
              <w:t>i</w:t>
            </w:r>
            <w:r w:rsidRPr="001B6D0E">
              <w:rPr>
                <w:rFonts w:cstheme="minorHAnsi"/>
                <w:sz w:val="24"/>
                <w:szCs w:val="24"/>
              </w:rPr>
              <w:t xml:space="preserve"> ir prieinam</w:t>
            </w:r>
            <w:r w:rsidR="00BA2CC0">
              <w:rPr>
                <w:rFonts w:cstheme="minorHAnsi"/>
                <w:sz w:val="24"/>
                <w:szCs w:val="24"/>
              </w:rPr>
              <w:t>a</w:t>
            </w:r>
            <w:r w:rsidRPr="001B6D0E">
              <w:rPr>
                <w:rFonts w:cstheme="minorHAnsi"/>
                <w:sz w:val="24"/>
                <w:szCs w:val="24"/>
              </w:rPr>
              <w:t xml:space="preserve"> Vyriausybės atskaitomybės visuomenei forma</w:t>
            </w:r>
            <w:r w:rsidR="00BA2CC0">
              <w:rPr>
                <w:rFonts w:cstheme="minorHAnsi"/>
                <w:sz w:val="24"/>
                <w:szCs w:val="24"/>
              </w:rPr>
              <w:t>.</w:t>
            </w:r>
          </w:p>
        </w:tc>
        <w:tc>
          <w:tcPr>
            <w:tcW w:w="283" w:type="dxa"/>
            <w:shd w:val="clear" w:color="auto" w:fill="2F5496" w:themeFill="accent1" w:themeFillShade="BF"/>
          </w:tcPr>
          <w:p w14:paraId="363B4AD6" w14:textId="77777777" w:rsidR="00CE79F1" w:rsidRPr="001B6D0E" w:rsidRDefault="00CE79F1" w:rsidP="00CE79F1">
            <w:pPr>
              <w:spacing w:before="120" w:after="240" w:line="300" w:lineRule="atLeast"/>
              <w:jc w:val="both"/>
              <w:rPr>
                <w:rFonts w:cstheme="minorHAnsi"/>
                <w:sz w:val="24"/>
                <w:szCs w:val="24"/>
              </w:rPr>
            </w:pPr>
          </w:p>
        </w:tc>
        <w:tc>
          <w:tcPr>
            <w:tcW w:w="2547" w:type="dxa"/>
          </w:tcPr>
          <w:p w14:paraId="1BB2B36F" w14:textId="77777777" w:rsidR="00E168DE" w:rsidRDefault="00E168DE" w:rsidP="00CE79F1">
            <w:pPr>
              <w:spacing w:before="120" w:after="240" w:line="300" w:lineRule="atLeast"/>
              <w:jc w:val="both"/>
              <w:rPr>
                <w:rFonts w:cstheme="minorHAnsi"/>
                <w:b/>
                <w:bCs/>
                <w:color w:val="2F5496" w:themeColor="accent1" w:themeShade="BF"/>
                <w:sz w:val="24"/>
                <w:szCs w:val="24"/>
              </w:rPr>
            </w:pPr>
          </w:p>
          <w:p w14:paraId="319A6BF0" w14:textId="77777777" w:rsidR="00E168DE" w:rsidRDefault="00E168DE" w:rsidP="00CE79F1">
            <w:pPr>
              <w:spacing w:before="120" w:after="240" w:line="300" w:lineRule="atLeast"/>
              <w:jc w:val="both"/>
              <w:rPr>
                <w:rFonts w:cstheme="minorHAnsi"/>
                <w:b/>
                <w:bCs/>
                <w:color w:val="2F5496" w:themeColor="accent1" w:themeShade="BF"/>
                <w:sz w:val="24"/>
                <w:szCs w:val="24"/>
              </w:rPr>
            </w:pPr>
          </w:p>
          <w:p w14:paraId="0C2B9C06" w14:textId="77777777" w:rsidR="00E168DE" w:rsidRDefault="00E168DE" w:rsidP="00CE79F1">
            <w:pPr>
              <w:spacing w:before="120" w:after="240" w:line="300" w:lineRule="atLeast"/>
              <w:jc w:val="both"/>
              <w:rPr>
                <w:rFonts w:cstheme="minorHAnsi"/>
                <w:b/>
                <w:bCs/>
                <w:color w:val="2F5496" w:themeColor="accent1" w:themeShade="BF"/>
                <w:sz w:val="24"/>
                <w:szCs w:val="24"/>
              </w:rPr>
            </w:pPr>
          </w:p>
          <w:p w14:paraId="000D50C0" w14:textId="77777777" w:rsidR="00CE79F1" w:rsidRPr="00CE79F1" w:rsidRDefault="00CE79F1" w:rsidP="00E168DE">
            <w:pPr>
              <w:spacing w:before="120" w:after="240" w:line="300" w:lineRule="atLeast"/>
              <w:jc w:val="center"/>
              <w:rPr>
                <w:rFonts w:cstheme="minorHAnsi"/>
                <w:b/>
                <w:bCs/>
                <w:sz w:val="24"/>
                <w:szCs w:val="24"/>
              </w:rPr>
            </w:pPr>
            <w:r w:rsidRPr="00CE79F1">
              <w:rPr>
                <w:rFonts w:cstheme="minorHAnsi"/>
                <w:b/>
                <w:bCs/>
                <w:color w:val="2F5496" w:themeColor="accent1" w:themeShade="BF"/>
                <w:sz w:val="24"/>
                <w:szCs w:val="24"/>
              </w:rPr>
              <w:t>ATSKAITOMYBĖ</w:t>
            </w:r>
          </w:p>
        </w:tc>
      </w:tr>
      <w:bookmarkEnd w:id="2"/>
      <w:tr w:rsidR="00E13C14" w:rsidRPr="00CE79F1" w14:paraId="6671438B" w14:textId="77777777" w:rsidTr="00E13C14">
        <w:trPr>
          <w:trHeight w:val="272"/>
        </w:trPr>
        <w:tc>
          <w:tcPr>
            <w:tcW w:w="9913" w:type="dxa"/>
            <w:gridSpan w:val="5"/>
            <w:shd w:val="clear" w:color="auto" w:fill="2F5496" w:themeFill="accent1" w:themeFillShade="BF"/>
          </w:tcPr>
          <w:p w14:paraId="2DBA7D9A" w14:textId="77777777" w:rsidR="00E13C14" w:rsidRPr="00CE79F1" w:rsidRDefault="00E13C14" w:rsidP="00EC696D">
            <w:pPr>
              <w:jc w:val="both"/>
              <w:rPr>
                <w:rFonts w:cstheme="minorHAnsi"/>
                <w:sz w:val="18"/>
                <w:szCs w:val="18"/>
              </w:rPr>
            </w:pPr>
          </w:p>
        </w:tc>
      </w:tr>
      <w:tr w:rsidR="00E13C14" w14:paraId="3497804F" w14:textId="77777777" w:rsidTr="00E13C14">
        <w:tc>
          <w:tcPr>
            <w:tcW w:w="2727" w:type="dxa"/>
          </w:tcPr>
          <w:p w14:paraId="223927E1" w14:textId="77777777" w:rsidR="00E168DE" w:rsidRDefault="00E168DE" w:rsidP="00E168DE">
            <w:pPr>
              <w:spacing w:before="120" w:after="240" w:line="300" w:lineRule="atLeast"/>
              <w:jc w:val="center"/>
              <w:rPr>
                <w:rFonts w:cstheme="minorHAnsi"/>
                <w:b/>
                <w:bCs/>
                <w:color w:val="2F5496" w:themeColor="accent1" w:themeShade="BF"/>
                <w:sz w:val="24"/>
                <w:szCs w:val="24"/>
              </w:rPr>
            </w:pPr>
          </w:p>
          <w:p w14:paraId="05BBAA4C" w14:textId="77777777" w:rsidR="00E168DE" w:rsidRDefault="00E168DE" w:rsidP="00E168DE">
            <w:pPr>
              <w:spacing w:before="120" w:after="240" w:line="300" w:lineRule="atLeast"/>
              <w:jc w:val="center"/>
              <w:rPr>
                <w:rFonts w:cstheme="minorHAnsi"/>
                <w:b/>
                <w:bCs/>
                <w:color w:val="2F5496" w:themeColor="accent1" w:themeShade="BF"/>
                <w:sz w:val="24"/>
                <w:szCs w:val="24"/>
              </w:rPr>
            </w:pPr>
          </w:p>
          <w:p w14:paraId="0B80EAFF" w14:textId="77777777" w:rsidR="00E255FD" w:rsidRDefault="00E255FD" w:rsidP="00E168DE">
            <w:pPr>
              <w:spacing w:before="120" w:after="240" w:line="300" w:lineRule="atLeast"/>
              <w:jc w:val="center"/>
              <w:rPr>
                <w:rFonts w:cstheme="minorHAnsi"/>
                <w:b/>
                <w:bCs/>
                <w:color w:val="2F5496" w:themeColor="accent1" w:themeShade="BF"/>
                <w:sz w:val="24"/>
                <w:szCs w:val="24"/>
              </w:rPr>
            </w:pPr>
          </w:p>
          <w:p w14:paraId="6BC3F3C1" w14:textId="77777777" w:rsidR="00E255FD" w:rsidRDefault="00E255FD" w:rsidP="00E168DE">
            <w:pPr>
              <w:spacing w:before="120" w:after="240" w:line="300" w:lineRule="atLeast"/>
              <w:jc w:val="center"/>
              <w:rPr>
                <w:rFonts w:cstheme="minorHAnsi"/>
                <w:b/>
                <w:bCs/>
                <w:color w:val="2F5496" w:themeColor="accent1" w:themeShade="BF"/>
                <w:sz w:val="24"/>
                <w:szCs w:val="24"/>
              </w:rPr>
            </w:pPr>
          </w:p>
          <w:p w14:paraId="576B1904" w14:textId="77777777" w:rsidR="00E13C14" w:rsidRPr="00E168DE" w:rsidRDefault="00E13C14" w:rsidP="00E168DE">
            <w:pPr>
              <w:spacing w:before="120" w:after="240" w:line="300" w:lineRule="atLeast"/>
              <w:jc w:val="center"/>
              <w:rPr>
                <w:rFonts w:cstheme="minorHAnsi"/>
                <w:b/>
                <w:bCs/>
                <w:color w:val="2F5496" w:themeColor="accent1" w:themeShade="BF"/>
                <w:sz w:val="24"/>
                <w:szCs w:val="24"/>
              </w:rPr>
            </w:pPr>
            <w:r w:rsidRPr="00E168DE">
              <w:rPr>
                <w:rFonts w:cstheme="minorHAnsi"/>
                <w:b/>
                <w:bCs/>
                <w:color w:val="2F5496" w:themeColor="accent1" w:themeShade="BF"/>
                <w:sz w:val="24"/>
                <w:szCs w:val="24"/>
              </w:rPr>
              <w:t xml:space="preserve">BENDRADARBIAVIMAS </w:t>
            </w:r>
            <w:r w:rsidR="00E168DE">
              <w:rPr>
                <w:rFonts w:cstheme="minorHAnsi"/>
                <w:b/>
                <w:bCs/>
                <w:color w:val="2F5496" w:themeColor="accent1" w:themeShade="BF"/>
                <w:sz w:val="24"/>
                <w:szCs w:val="24"/>
              </w:rPr>
              <w:t>IR</w:t>
            </w:r>
            <w:r w:rsidRPr="00E168DE">
              <w:rPr>
                <w:rFonts w:cstheme="minorHAnsi"/>
                <w:b/>
                <w:bCs/>
                <w:color w:val="2F5496" w:themeColor="accent1" w:themeShade="BF"/>
                <w:sz w:val="24"/>
                <w:szCs w:val="24"/>
              </w:rPr>
              <w:t xml:space="preserve"> INTERESŲ DERINIMAS</w:t>
            </w:r>
          </w:p>
          <w:p w14:paraId="42AB897E" w14:textId="77777777" w:rsidR="00E13C14" w:rsidRPr="00CE79F1" w:rsidRDefault="00E13C14" w:rsidP="00E13C14">
            <w:pPr>
              <w:spacing w:before="120" w:after="240" w:line="300" w:lineRule="atLeast"/>
              <w:jc w:val="both"/>
              <w:rPr>
                <w:rFonts w:cstheme="minorHAnsi"/>
                <w:b/>
                <w:bCs/>
                <w:sz w:val="24"/>
                <w:szCs w:val="24"/>
              </w:rPr>
            </w:pPr>
          </w:p>
        </w:tc>
        <w:tc>
          <w:tcPr>
            <w:tcW w:w="245" w:type="dxa"/>
            <w:shd w:val="clear" w:color="auto" w:fill="2F5496" w:themeFill="accent1" w:themeFillShade="BF"/>
          </w:tcPr>
          <w:p w14:paraId="49C674D9" w14:textId="77777777" w:rsidR="00E13C14" w:rsidRPr="001B6D0E" w:rsidRDefault="00E13C14" w:rsidP="00E13C14">
            <w:pPr>
              <w:spacing w:before="120" w:after="240" w:line="300" w:lineRule="atLeast"/>
              <w:jc w:val="both"/>
              <w:rPr>
                <w:rFonts w:cstheme="minorHAnsi"/>
                <w:sz w:val="24"/>
                <w:szCs w:val="24"/>
              </w:rPr>
            </w:pPr>
          </w:p>
        </w:tc>
        <w:tc>
          <w:tcPr>
            <w:tcW w:w="6941" w:type="dxa"/>
            <w:gridSpan w:val="3"/>
          </w:tcPr>
          <w:p w14:paraId="5D7D8D02" w14:textId="5D3161BE" w:rsidR="00E13C14" w:rsidRDefault="00E13C14" w:rsidP="00E13C14">
            <w:pPr>
              <w:spacing w:before="120" w:after="240" w:line="300" w:lineRule="atLeast"/>
              <w:jc w:val="both"/>
              <w:rPr>
                <w:rFonts w:cstheme="minorHAnsi"/>
                <w:sz w:val="24"/>
                <w:szCs w:val="24"/>
              </w:rPr>
            </w:pPr>
            <w:r w:rsidRPr="001B6D0E">
              <w:rPr>
                <w:rFonts w:cstheme="minorHAnsi"/>
                <w:sz w:val="24"/>
                <w:szCs w:val="24"/>
              </w:rPr>
              <w:t xml:space="preserve">Vyriausybė atkreipia dėmesį, kad rengiant </w:t>
            </w:r>
            <w:r w:rsidR="006C4E2D">
              <w:rPr>
                <w:rFonts w:cstheme="minorHAnsi"/>
                <w:sz w:val="24"/>
                <w:szCs w:val="24"/>
              </w:rPr>
              <w:t xml:space="preserve">sprendimų </w:t>
            </w:r>
            <w:r w:rsidRPr="001B6D0E">
              <w:rPr>
                <w:rFonts w:cstheme="minorHAnsi"/>
                <w:sz w:val="24"/>
                <w:szCs w:val="24"/>
              </w:rPr>
              <w:t>pasiūlymus ir priimant sprendimus dažnai stokojama bendradarbiavimo. Atsižvelgdama į tai įsipareigoj</w:t>
            </w:r>
            <w:r w:rsidR="00FC02BD">
              <w:rPr>
                <w:rFonts w:cstheme="minorHAnsi"/>
                <w:sz w:val="24"/>
                <w:szCs w:val="24"/>
              </w:rPr>
              <w:t>a</w:t>
            </w:r>
            <w:r w:rsidRPr="001B6D0E">
              <w:rPr>
                <w:rFonts w:cstheme="minorHAnsi"/>
                <w:sz w:val="24"/>
                <w:szCs w:val="24"/>
              </w:rPr>
              <w:t xml:space="preserve"> sukurti būdus, kaip į šiuos procesus įtraukti kuo daugiau suinteresuotų šalių tiek Vyriausybės viduje, tiek išorėje. Bus siekiama konsultuotis su visuomene ir atskiromis suinteresuotomis grupėmis priimant joms svarbius sprendimus, nes tai viena iš esminių kokybiškos teisėkūros sąlygų. Teisės aktų projektai ir jų poveikio vertinimas turi būti pristatomi visuomenei kuo ankstyvesnėje stadijoje, į konsultavimo ir konsultavimosi procedūras įtraukiant kuo daugiau visuomenės, nevyriausybinių organizacijų, </w:t>
            </w:r>
            <w:r w:rsidR="006C4E2D">
              <w:rPr>
                <w:rFonts w:cstheme="minorHAnsi"/>
                <w:sz w:val="24"/>
                <w:szCs w:val="24"/>
              </w:rPr>
              <w:t xml:space="preserve">kitų </w:t>
            </w:r>
            <w:r w:rsidRPr="001B6D0E">
              <w:rPr>
                <w:rFonts w:cstheme="minorHAnsi"/>
                <w:sz w:val="24"/>
                <w:szCs w:val="24"/>
              </w:rPr>
              <w:t>suinteresuotų institucijų atstovų, ypač asmenų grupes, kurias teisinis reguliavimas paveiktų labiausiai.</w:t>
            </w:r>
            <w:r w:rsidR="00E05B62">
              <w:rPr>
                <w:rFonts w:cstheme="minorHAnsi"/>
                <w:sz w:val="24"/>
                <w:szCs w:val="24"/>
              </w:rPr>
              <w:t xml:space="preserve"> </w:t>
            </w:r>
            <w:r w:rsidR="006C4E2D">
              <w:rPr>
                <w:rFonts w:cstheme="minorHAnsi"/>
                <w:sz w:val="24"/>
                <w:szCs w:val="24"/>
              </w:rPr>
              <w:t>Numatoma</w:t>
            </w:r>
            <w:r w:rsidR="006C4E2D" w:rsidRPr="006C4E2D">
              <w:rPr>
                <w:rFonts w:cstheme="minorHAnsi"/>
                <w:sz w:val="24"/>
                <w:szCs w:val="24"/>
              </w:rPr>
              <w:t xml:space="preserve"> pamažu formuoti nepertrūkstamą nuolatinės teisėkūros / diskusijos procesą</w:t>
            </w:r>
            <w:r w:rsidR="006C4E2D">
              <w:rPr>
                <w:rFonts w:cstheme="minorHAnsi"/>
                <w:sz w:val="24"/>
                <w:szCs w:val="24"/>
              </w:rPr>
              <w:t xml:space="preserve">. </w:t>
            </w:r>
            <w:r w:rsidRPr="001B6D0E">
              <w:rPr>
                <w:rFonts w:cstheme="minorHAnsi"/>
                <w:sz w:val="24"/>
                <w:szCs w:val="24"/>
              </w:rPr>
              <w:t>Šiais sprendimais Vyriausybė sieks, kad visuomenė jos priimamus sprendimus įvertintų kaip teisingus visų visuomenės narių atžvilgiu</w:t>
            </w:r>
            <w:r w:rsidR="00FC02BD">
              <w:rPr>
                <w:rFonts w:cstheme="minorHAnsi"/>
                <w:sz w:val="24"/>
                <w:szCs w:val="24"/>
              </w:rPr>
              <w:t xml:space="preserve">, </w:t>
            </w:r>
            <w:r w:rsidRPr="001B6D0E">
              <w:rPr>
                <w:rFonts w:cstheme="minorHAnsi"/>
                <w:sz w:val="24"/>
                <w:szCs w:val="24"/>
              </w:rPr>
              <w:t>būtų atliepti jos grupių  interesai ir niekas nesijaustų pamirštas.</w:t>
            </w:r>
          </w:p>
        </w:tc>
      </w:tr>
      <w:tr w:rsidR="00E13C14" w:rsidRPr="00CE79F1" w14:paraId="429E64F1" w14:textId="77777777" w:rsidTr="00E13C14">
        <w:trPr>
          <w:trHeight w:val="272"/>
        </w:trPr>
        <w:tc>
          <w:tcPr>
            <w:tcW w:w="9913" w:type="dxa"/>
            <w:gridSpan w:val="5"/>
            <w:shd w:val="clear" w:color="auto" w:fill="2F5496" w:themeFill="accent1" w:themeFillShade="BF"/>
          </w:tcPr>
          <w:p w14:paraId="332236D5" w14:textId="77777777" w:rsidR="00E13C14" w:rsidRPr="00CE79F1" w:rsidRDefault="00E13C14" w:rsidP="00EC696D">
            <w:pPr>
              <w:jc w:val="both"/>
              <w:rPr>
                <w:rFonts w:cstheme="minorHAnsi"/>
                <w:sz w:val="18"/>
                <w:szCs w:val="18"/>
              </w:rPr>
            </w:pPr>
          </w:p>
        </w:tc>
      </w:tr>
      <w:tr w:rsidR="00E13C14" w:rsidRPr="00CE79F1" w14:paraId="03F5223C" w14:textId="77777777" w:rsidTr="00E13C14">
        <w:tc>
          <w:tcPr>
            <w:tcW w:w="7083" w:type="dxa"/>
            <w:gridSpan w:val="3"/>
          </w:tcPr>
          <w:p w14:paraId="51934A0A" w14:textId="4A7F958F" w:rsidR="00E13C14" w:rsidRDefault="00E13C14" w:rsidP="00EC696D">
            <w:pPr>
              <w:spacing w:before="120" w:after="240" w:line="300" w:lineRule="atLeast"/>
              <w:jc w:val="both"/>
              <w:rPr>
                <w:rFonts w:cstheme="minorHAnsi"/>
                <w:sz w:val="24"/>
                <w:szCs w:val="24"/>
              </w:rPr>
            </w:pPr>
            <w:r w:rsidRPr="001B6D0E">
              <w:rPr>
                <w:rFonts w:cstheme="minorHAnsi"/>
                <w:sz w:val="24"/>
                <w:szCs w:val="24"/>
              </w:rPr>
              <w:t xml:space="preserve">Vyriausybės komunikacijos siekis – </w:t>
            </w:r>
            <w:r w:rsidR="006E5339">
              <w:rPr>
                <w:rFonts w:cstheme="minorHAnsi"/>
                <w:sz w:val="24"/>
                <w:szCs w:val="24"/>
              </w:rPr>
              <w:t xml:space="preserve">laiku </w:t>
            </w:r>
            <w:r w:rsidRPr="001B6D0E">
              <w:rPr>
                <w:rFonts w:cstheme="minorHAnsi"/>
                <w:sz w:val="24"/>
                <w:szCs w:val="24"/>
              </w:rPr>
              <w:t xml:space="preserve">visuomenei </w:t>
            </w:r>
            <w:r w:rsidR="006E5339" w:rsidRPr="001B6D0E">
              <w:rPr>
                <w:rFonts w:cstheme="minorHAnsi"/>
                <w:sz w:val="24"/>
                <w:szCs w:val="24"/>
              </w:rPr>
              <w:t xml:space="preserve">suteikti </w:t>
            </w:r>
            <w:r w:rsidRPr="001B6D0E">
              <w:rPr>
                <w:rFonts w:cstheme="minorHAnsi"/>
                <w:sz w:val="24"/>
                <w:szCs w:val="24"/>
              </w:rPr>
              <w:t>nešališką, suprantamą ir patikimą informaciją apie Vyriausybę ir jos veiklą. Pasitikėjimas bus kuriamas ir palaikomas atveriant duomenis, visuomenei teikiant patikimą ir aiškiai suprantamą informaciją, tariantis ir bendradarbiaujant. Vyriausybei tenka priimti sudėtingus sprendimus, tad atviro, įtraukaus proceso metu bus ieškoma būdų, kaip visuomenei geriausiai pateikti ir paaiškinti tokius klausimus. Tikim</w:t>
            </w:r>
            <w:r w:rsidR="00FC02BD">
              <w:rPr>
                <w:rFonts w:cstheme="minorHAnsi"/>
                <w:sz w:val="24"/>
                <w:szCs w:val="24"/>
              </w:rPr>
              <w:t>a</w:t>
            </w:r>
            <w:r w:rsidRPr="001B6D0E">
              <w:rPr>
                <w:rFonts w:cstheme="minorHAnsi"/>
                <w:sz w:val="24"/>
                <w:szCs w:val="24"/>
              </w:rPr>
              <w:t>si, kad atviras ir tiesus dialogas, teisingai pateikta informacija padės visuomenei geriau suprasti priimamų sprendimų priežastis.</w:t>
            </w:r>
            <w:r w:rsidR="006C4E2D">
              <w:rPr>
                <w:szCs w:val="24"/>
              </w:rPr>
              <w:t xml:space="preserve"> </w:t>
            </w:r>
            <w:r w:rsidR="006C4E2D" w:rsidRPr="006C4E2D">
              <w:rPr>
                <w:sz w:val="24"/>
                <w:szCs w:val="24"/>
              </w:rPr>
              <w:t>Kartu įsipareigojama imtis ilgalaikių politikos priemonių, stiprinančių ir gerinančių šalies reputaciją</w:t>
            </w:r>
            <w:r w:rsidR="006C4E2D">
              <w:rPr>
                <w:sz w:val="24"/>
                <w:szCs w:val="24"/>
              </w:rPr>
              <w:t>, į šį procesą aktyviai įtraukiant suinteresuotas visuomenės grupes.</w:t>
            </w:r>
          </w:p>
        </w:tc>
        <w:tc>
          <w:tcPr>
            <w:tcW w:w="283" w:type="dxa"/>
            <w:shd w:val="clear" w:color="auto" w:fill="2F5496" w:themeFill="accent1" w:themeFillShade="BF"/>
          </w:tcPr>
          <w:p w14:paraId="1A8C4F55" w14:textId="77777777" w:rsidR="00E13C14" w:rsidRPr="001B6D0E" w:rsidRDefault="00E13C14" w:rsidP="00EC696D">
            <w:pPr>
              <w:spacing w:before="120" w:after="240" w:line="300" w:lineRule="atLeast"/>
              <w:jc w:val="both"/>
              <w:rPr>
                <w:rFonts w:cstheme="minorHAnsi"/>
                <w:sz w:val="24"/>
                <w:szCs w:val="24"/>
              </w:rPr>
            </w:pPr>
          </w:p>
        </w:tc>
        <w:tc>
          <w:tcPr>
            <w:tcW w:w="2547" w:type="dxa"/>
          </w:tcPr>
          <w:p w14:paraId="13CC205C" w14:textId="77777777" w:rsidR="00E168DE" w:rsidRDefault="00E168DE" w:rsidP="00E168DE">
            <w:pPr>
              <w:spacing w:before="120" w:after="240" w:line="300" w:lineRule="atLeast"/>
              <w:jc w:val="center"/>
              <w:rPr>
                <w:rFonts w:cstheme="minorHAnsi"/>
                <w:b/>
                <w:bCs/>
                <w:color w:val="2F5496" w:themeColor="accent1" w:themeShade="BF"/>
                <w:sz w:val="24"/>
                <w:szCs w:val="24"/>
              </w:rPr>
            </w:pPr>
          </w:p>
          <w:p w14:paraId="190230E8" w14:textId="77777777" w:rsidR="00E168DE" w:rsidRDefault="00E168DE" w:rsidP="00E255FD">
            <w:pPr>
              <w:spacing w:before="120" w:after="240" w:line="300" w:lineRule="atLeast"/>
              <w:rPr>
                <w:rFonts w:cstheme="minorHAnsi"/>
                <w:b/>
                <w:bCs/>
                <w:color w:val="2F5496" w:themeColor="accent1" w:themeShade="BF"/>
                <w:sz w:val="24"/>
                <w:szCs w:val="24"/>
              </w:rPr>
            </w:pPr>
          </w:p>
          <w:p w14:paraId="041AF2B3" w14:textId="77777777" w:rsidR="00E13C14" w:rsidRPr="00E168DE" w:rsidRDefault="00E13C14" w:rsidP="00E168DE">
            <w:pPr>
              <w:spacing w:before="120" w:after="240" w:line="300" w:lineRule="atLeast"/>
              <w:jc w:val="center"/>
              <w:rPr>
                <w:rFonts w:cstheme="minorHAnsi"/>
                <w:b/>
                <w:bCs/>
                <w:color w:val="2F5496" w:themeColor="accent1" w:themeShade="BF"/>
                <w:sz w:val="24"/>
                <w:szCs w:val="24"/>
              </w:rPr>
            </w:pPr>
            <w:r w:rsidRPr="00E168DE">
              <w:rPr>
                <w:rFonts w:cstheme="minorHAnsi"/>
                <w:b/>
                <w:bCs/>
                <w:color w:val="2F5496" w:themeColor="accent1" w:themeShade="BF"/>
                <w:sz w:val="24"/>
                <w:szCs w:val="24"/>
              </w:rPr>
              <w:t>ATVIROS VYRIAUSYBĖS KOMUNIKACIJA</w:t>
            </w:r>
            <w:r w:rsidR="006C4E2D">
              <w:rPr>
                <w:rFonts w:cstheme="minorHAnsi"/>
                <w:b/>
                <w:bCs/>
                <w:color w:val="2F5496" w:themeColor="accent1" w:themeShade="BF"/>
                <w:sz w:val="24"/>
                <w:szCs w:val="24"/>
              </w:rPr>
              <w:t xml:space="preserve"> IR REPUTACIJA</w:t>
            </w:r>
          </w:p>
          <w:p w14:paraId="18DD7C45" w14:textId="77777777" w:rsidR="00E13C14" w:rsidRPr="00CE79F1" w:rsidRDefault="00E13C14" w:rsidP="00EC696D">
            <w:pPr>
              <w:spacing w:before="120" w:after="240" w:line="300" w:lineRule="atLeast"/>
              <w:jc w:val="both"/>
              <w:rPr>
                <w:rFonts w:cstheme="minorHAnsi"/>
                <w:b/>
                <w:bCs/>
                <w:sz w:val="24"/>
                <w:szCs w:val="24"/>
              </w:rPr>
            </w:pPr>
          </w:p>
        </w:tc>
      </w:tr>
    </w:tbl>
    <w:p w14:paraId="6E2F0FFE" w14:textId="77777777" w:rsidR="00BB4A8D" w:rsidRDefault="00BB4A8D" w:rsidP="00775D38">
      <w:pPr>
        <w:spacing w:after="0" w:line="300" w:lineRule="atLeast"/>
        <w:jc w:val="both"/>
        <w:textAlignment w:val="baseline"/>
        <w:rPr>
          <w:rFonts w:cstheme="minorHAnsi"/>
        </w:rPr>
      </w:pPr>
    </w:p>
    <w:p w14:paraId="1E8565F5" w14:textId="77777777" w:rsidR="00E05B62" w:rsidRDefault="00E05B62" w:rsidP="00A421C5">
      <w:pPr>
        <w:spacing w:after="0" w:line="300" w:lineRule="atLeast"/>
        <w:jc w:val="both"/>
        <w:textAlignment w:val="baseline"/>
        <w:rPr>
          <w:rFonts w:cstheme="minorHAnsi"/>
          <w:sz w:val="24"/>
          <w:szCs w:val="24"/>
        </w:rPr>
      </w:pPr>
    </w:p>
    <w:p w14:paraId="7EA52405" w14:textId="5CDE8253" w:rsidR="00A421C5" w:rsidRPr="00B42BE6" w:rsidRDefault="00A421C5" w:rsidP="00A421C5">
      <w:pPr>
        <w:spacing w:after="0" w:line="300" w:lineRule="atLeast"/>
        <w:jc w:val="both"/>
        <w:textAlignment w:val="baseline"/>
        <w:rPr>
          <w:rFonts w:cstheme="minorHAnsi"/>
          <w:sz w:val="24"/>
          <w:szCs w:val="24"/>
        </w:rPr>
      </w:pPr>
      <w:r w:rsidRPr="00B42BE6">
        <w:rPr>
          <w:rFonts w:cstheme="minorHAnsi"/>
          <w:sz w:val="24"/>
          <w:szCs w:val="24"/>
        </w:rPr>
        <w:t xml:space="preserve">Šie principai bus kryptingai taikomi siekiant pokyčių Programoje </w:t>
      </w:r>
      <w:r w:rsidR="00FC02BD">
        <w:rPr>
          <w:rFonts w:cstheme="minorHAnsi"/>
          <w:sz w:val="24"/>
          <w:szCs w:val="24"/>
        </w:rPr>
        <w:t xml:space="preserve">nurodytose </w:t>
      </w:r>
      <w:r w:rsidRPr="00B42BE6">
        <w:rPr>
          <w:rFonts w:cstheme="minorHAnsi"/>
          <w:sz w:val="24"/>
          <w:szCs w:val="24"/>
        </w:rPr>
        <w:t xml:space="preserve">valstybės valdymo srityse ir kasdienėje įstaigų veikloje bei praktikoje. Šių principų taikymo nauda </w:t>
      </w:r>
      <w:r w:rsidR="00FC02BD">
        <w:rPr>
          <w:rFonts w:cstheme="minorHAnsi"/>
          <w:sz w:val="24"/>
          <w:szCs w:val="24"/>
        </w:rPr>
        <w:t>neabejotinai</w:t>
      </w:r>
      <w:r w:rsidR="00FC02BD" w:rsidRPr="00B42BE6">
        <w:rPr>
          <w:rFonts w:cstheme="minorHAnsi"/>
          <w:sz w:val="24"/>
          <w:szCs w:val="24"/>
        </w:rPr>
        <w:t xml:space="preserve"> </w:t>
      </w:r>
      <w:r w:rsidRPr="00B42BE6">
        <w:rPr>
          <w:rFonts w:cstheme="minorHAnsi"/>
          <w:sz w:val="24"/>
          <w:szCs w:val="24"/>
        </w:rPr>
        <w:t xml:space="preserve">prisidės prie atvira teisėkūra gristų ir tvarių valdžios sprendimų, geresnės kokybės paslaugų, efektyvaus valstybės lėšų naudojimo ir skaidrumo, viešojo sektoriaus informacijos prieinamumo ir panaudojimo, glaudesnio dialogo tarp valdžios ir visuomenės. </w:t>
      </w:r>
    </w:p>
    <w:p w14:paraId="2063C09D" w14:textId="77777777" w:rsidR="00A43671" w:rsidRDefault="00A43671" w:rsidP="00775D38">
      <w:pPr>
        <w:spacing w:after="0" w:line="300" w:lineRule="atLeast"/>
        <w:jc w:val="both"/>
        <w:textAlignment w:val="baseline"/>
        <w:rPr>
          <w:rFonts w:cstheme="minorHAnsi"/>
        </w:rPr>
      </w:pPr>
    </w:p>
    <w:p w14:paraId="2DE116FC" w14:textId="77777777" w:rsidR="00A43671" w:rsidRDefault="00A43671" w:rsidP="00775D38">
      <w:pPr>
        <w:spacing w:after="0" w:line="300" w:lineRule="atLeast"/>
        <w:jc w:val="both"/>
        <w:textAlignment w:val="baseline"/>
        <w:rPr>
          <w:rFonts w:cstheme="minorHAnsi"/>
        </w:rPr>
      </w:pPr>
    </w:p>
    <w:p w14:paraId="2F3B941F" w14:textId="77777777" w:rsidR="00A43671" w:rsidRDefault="00A43671" w:rsidP="00775D38">
      <w:pPr>
        <w:spacing w:after="0" w:line="300" w:lineRule="atLeast"/>
        <w:jc w:val="both"/>
        <w:textAlignment w:val="baseline"/>
        <w:rPr>
          <w:rFonts w:cstheme="minorHAnsi"/>
        </w:rPr>
      </w:pPr>
    </w:p>
    <w:p w14:paraId="1BAE232F" w14:textId="77777777" w:rsidR="00A43671" w:rsidRDefault="00A43671" w:rsidP="00775D38">
      <w:pPr>
        <w:spacing w:after="0" w:line="300" w:lineRule="atLeast"/>
        <w:jc w:val="both"/>
        <w:textAlignment w:val="baseline"/>
        <w:rPr>
          <w:rFonts w:cstheme="minorHAnsi"/>
        </w:rPr>
      </w:pPr>
    </w:p>
    <w:p w14:paraId="02888537" w14:textId="77777777" w:rsidR="00A43671" w:rsidRDefault="00A43671" w:rsidP="00775D38">
      <w:pPr>
        <w:spacing w:after="0" w:line="300" w:lineRule="atLeast"/>
        <w:jc w:val="both"/>
        <w:textAlignment w:val="baseline"/>
        <w:rPr>
          <w:rFonts w:cstheme="minorHAnsi"/>
        </w:rPr>
      </w:pPr>
    </w:p>
    <w:p w14:paraId="4A6B38DD" w14:textId="77777777" w:rsidR="00A43671" w:rsidRDefault="00A43671" w:rsidP="00775D38">
      <w:pPr>
        <w:spacing w:after="0" w:line="300" w:lineRule="atLeast"/>
        <w:jc w:val="both"/>
        <w:textAlignment w:val="baseline"/>
        <w:rPr>
          <w:rFonts w:cstheme="minorHAnsi"/>
        </w:rPr>
      </w:pPr>
    </w:p>
    <w:p w14:paraId="0E7164BC" w14:textId="77777777" w:rsidR="00A43671" w:rsidRDefault="00A43671" w:rsidP="00775D38">
      <w:pPr>
        <w:spacing w:after="0" w:line="300" w:lineRule="atLeast"/>
        <w:jc w:val="both"/>
        <w:textAlignment w:val="baseline"/>
        <w:rPr>
          <w:rFonts w:cstheme="minorHAnsi"/>
        </w:rPr>
      </w:pPr>
    </w:p>
    <w:p w14:paraId="2F3240BD" w14:textId="77777777" w:rsidR="00A43671" w:rsidRDefault="00A43671" w:rsidP="00775D38">
      <w:pPr>
        <w:spacing w:after="0" w:line="300" w:lineRule="atLeast"/>
        <w:jc w:val="both"/>
        <w:textAlignment w:val="baseline"/>
        <w:rPr>
          <w:rFonts w:cstheme="minorHAnsi"/>
        </w:rPr>
      </w:pPr>
    </w:p>
    <w:p w14:paraId="35EA4E3B" w14:textId="77777777" w:rsidR="00A43671" w:rsidRDefault="00A43671" w:rsidP="00775D38">
      <w:pPr>
        <w:spacing w:after="0" w:line="300" w:lineRule="atLeast"/>
        <w:jc w:val="both"/>
        <w:textAlignment w:val="baseline"/>
        <w:rPr>
          <w:rFonts w:cstheme="minorHAnsi"/>
        </w:rPr>
      </w:pPr>
    </w:p>
    <w:p w14:paraId="78C7F06B" w14:textId="77777777" w:rsidR="00A43671" w:rsidRDefault="00EA7E0F" w:rsidP="00775D38">
      <w:pPr>
        <w:spacing w:after="0" w:line="300" w:lineRule="atLeast"/>
        <w:jc w:val="both"/>
        <w:textAlignment w:val="baseline"/>
        <w:rPr>
          <w:rFonts w:cstheme="minorHAnsi"/>
        </w:rPr>
      </w:pPr>
      <w:r w:rsidRPr="00A421C5">
        <w:rPr>
          <w:rFonts w:cstheme="minorHAnsi"/>
          <w:noProof/>
          <w:sz w:val="24"/>
          <w:szCs w:val="24"/>
        </w:rPr>
        <w:lastRenderedPageBreak/>
        <mc:AlternateContent>
          <mc:Choice Requires="wps">
            <w:drawing>
              <wp:anchor distT="0" distB="0" distL="114300" distR="114300" simplePos="0" relativeHeight="251694080" behindDoc="0" locked="0" layoutInCell="1" allowOverlap="1" wp14:anchorId="1B06AB72" wp14:editId="69EC06E8">
                <wp:simplePos x="0" y="0"/>
                <wp:positionH relativeFrom="margin">
                  <wp:align>right</wp:align>
                </wp:positionH>
                <wp:positionV relativeFrom="paragraph">
                  <wp:posOffset>212725</wp:posOffset>
                </wp:positionV>
                <wp:extent cx="6305107" cy="6477000"/>
                <wp:effectExtent l="0" t="0" r="19685" b="19050"/>
                <wp:wrapNone/>
                <wp:docPr id="5" name="Rectangle 18"/>
                <wp:cNvGraphicFramePr/>
                <a:graphic xmlns:a="http://schemas.openxmlformats.org/drawingml/2006/main">
                  <a:graphicData uri="http://schemas.microsoft.com/office/word/2010/wordprocessingShape">
                    <wps:wsp>
                      <wps:cNvSpPr/>
                      <wps:spPr>
                        <a:xfrm>
                          <a:off x="0" y="0"/>
                          <a:ext cx="6305107" cy="6477000"/>
                        </a:xfrm>
                        <a:prstGeom prst="rect">
                          <a:avLst/>
                        </a:prstGeom>
                        <a:solidFill>
                          <a:schemeClr val="bg1"/>
                        </a:solidFill>
                        <a:ln w="12700" cap="flat" cmpd="sng" algn="ctr">
                          <a:solidFill>
                            <a:schemeClr val="accent1">
                              <a:lumMod val="75000"/>
                            </a:schemeClr>
                          </a:solidFill>
                          <a:prstDash val="solid"/>
                          <a:miter lim="800000"/>
                        </a:ln>
                        <a:effectLst>
                          <a:innerShdw blurRad="63500" dist="50800">
                            <a:prstClr val="black">
                              <a:alpha val="50000"/>
                            </a:prstClr>
                          </a:innerShdw>
                        </a:effectLst>
                      </wps:spPr>
                      <wps:txbx>
                        <w:txbxContent>
                          <w:p w14:paraId="2C3EE583" w14:textId="033E6A43" w:rsidR="00EC696D" w:rsidRDefault="00EC696D" w:rsidP="00A421C5">
                            <w:pPr>
                              <w:spacing w:after="0" w:line="300" w:lineRule="atLeast"/>
                              <w:jc w:val="both"/>
                              <w:textAlignment w:val="baseline"/>
                              <w:rPr>
                                <w:rFonts w:cstheme="minorHAnsi"/>
                                <w:sz w:val="24"/>
                                <w:szCs w:val="24"/>
                              </w:rPr>
                            </w:pPr>
                            <w:r>
                              <w:rPr>
                                <w:rFonts w:cstheme="minorHAnsi"/>
                                <w:sz w:val="24"/>
                                <w:szCs w:val="24"/>
                              </w:rPr>
                              <w:t xml:space="preserve">Nors </w:t>
                            </w:r>
                            <w:r w:rsidRPr="005D4069">
                              <w:rPr>
                                <w:rFonts w:cstheme="minorHAnsi"/>
                                <w:sz w:val="24"/>
                                <w:szCs w:val="24"/>
                              </w:rPr>
                              <w:t>Penktasis veiksmų planas buvo rengiamas 2020 m., t. y.</w:t>
                            </w:r>
                            <w:r>
                              <w:rPr>
                                <w:rFonts w:cstheme="minorHAnsi"/>
                                <w:sz w:val="24"/>
                                <w:szCs w:val="24"/>
                              </w:rPr>
                              <w:t xml:space="preserve"> dar</w:t>
                            </w:r>
                            <w:r w:rsidRPr="005D4069">
                              <w:rPr>
                                <w:rFonts w:cstheme="minorHAnsi"/>
                                <w:sz w:val="24"/>
                                <w:szCs w:val="24"/>
                              </w:rPr>
                              <w:t xml:space="preserve"> iki </w:t>
                            </w:r>
                            <w:r>
                              <w:rPr>
                                <w:rFonts w:cstheme="minorHAnsi"/>
                                <w:sz w:val="24"/>
                                <w:szCs w:val="24"/>
                              </w:rPr>
                              <w:t>Aštuonioliktosios</w:t>
                            </w:r>
                            <w:r w:rsidRPr="005D4069">
                              <w:rPr>
                                <w:rFonts w:cstheme="minorHAnsi"/>
                                <w:sz w:val="24"/>
                                <w:szCs w:val="24"/>
                              </w:rPr>
                              <w:t xml:space="preserve"> Vyriausybės programos</w:t>
                            </w:r>
                            <w:r w:rsidR="009A4460">
                              <w:rPr>
                                <w:rFonts w:cstheme="minorHAnsi"/>
                                <w:sz w:val="24"/>
                                <w:szCs w:val="24"/>
                              </w:rPr>
                              <w:t xml:space="preserve"> priėmimo</w:t>
                            </w:r>
                            <w:r>
                              <w:rPr>
                                <w:rFonts w:cstheme="minorHAnsi"/>
                                <w:sz w:val="24"/>
                                <w:szCs w:val="24"/>
                              </w:rPr>
                              <w:t>, Vyriausybė, gerbdama visuomenės grupių nuomonę</w:t>
                            </w:r>
                            <w:r w:rsidR="009A4460">
                              <w:rPr>
                                <w:rFonts w:cstheme="minorHAnsi"/>
                                <w:sz w:val="24"/>
                                <w:szCs w:val="24"/>
                              </w:rPr>
                              <w:t xml:space="preserve"> ir</w:t>
                            </w:r>
                            <w:r>
                              <w:rPr>
                                <w:rFonts w:cstheme="minorHAnsi"/>
                                <w:sz w:val="24"/>
                                <w:szCs w:val="24"/>
                              </w:rPr>
                              <w:t xml:space="preserve"> aktyvų jų dalyvavimą plano rengimo procese</w:t>
                            </w:r>
                            <w:r w:rsidR="009A4460">
                              <w:rPr>
                                <w:rFonts w:cstheme="minorHAnsi"/>
                                <w:sz w:val="24"/>
                                <w:szCs w:val="24"/>
                              </w:rPr>
                              <w:t>,</w:t>
                            </w:r>
                            <w:r>
                              <w:rPr>
                                <w:rFonts w:cstheme="minorHAnsi"/>
                                <w:sz w:val="24"/>
                                <w:szCs w:val="24"/>
                              </w:rPr>
                              <w:t xml:space="preserve"> pripažįsta </w:t>
                            </w:r>
                            <w:r w:rsidR="009A4460">
                              <w:rPr>
                                <w:rFonts w:cstheme="minorHAnsi"/>
                                <w:sz w:val="24"/>
                                <w:szCs w:val="24"/>
                              </w:rPr>
                              <w:t xml:space="preserve">šiame </w:t>
                            </w:r>
                            <w:r>
                              <w:rPr>
                                <w:rFonts w:cstheme="minorHAnsi"/>
                                <w:sz w:val="24"/>
                                <w:szCs w:val="24"/>
                              </w:rPr>
                              <w:t>plane nurodytų įsipareigojimų svarbą ir įgyvendinimo būtinumą.</w:t>
                            </w:r>
                          </w:p>
                          <w:p w14:paraId="03F79EF2" w14:textId="77777777" w:rsidR="00EC696D" w:rsidRDefault="00EC696D" w:rsidP="00A421C5">
                            <w:pPr>
                              <w:spacing w:after="0" w:line="300" w:lineRule="atLeast"/>
                              <w:jc w:val="both"/>
                              <w:textAlignment w:val="baseline"/>
                              <w:rPr>
                                <w:rFonts w:cstheme="minorHAnsi"/>
                                <w:sz w:val="24"/>
                                <w:szCs w:val="24"/>
                              </w:rPr>
                            </w:pPr>
                          </w:p>
                          <w:p w14:paraId="4D9960E9" w14:textId="2188999A" w:rsidR="00EC696D" w:rsidRDefault="00EC696D" w:rsidP="00A421C5">
                            <w:pPr>
                              <w:spacing w:after="0" w:line="300" w:lineRule="atLeast"/>
                              <w:jc w:val="both"/>
                              <w:textAlignment w:val="baseline"/>
                              <w:rPr>
                                <w:rFonts w:cstheme="minorHAnsi"/>
                                <w:sz w:val="24"/>
                                <w:szCs w:val="24"/>
                              </w:rPr>
                            </w:pPr>
                            <w:r>
                              <w:rPr>
                                <w:rFonts w:cstheme="minorHAnsi"/>
                                <w:sz w:val="24"/>
                                <w:szCs w:val="24"/>
                              </w:rPr>
                              <w:t xml:space="preserve">Kartu su Penktojo veiksmų plano priemonėmis </w:t>
                            </w:r>
                            <w:r w:rsidRPr="00A43671">
                              <w:rPr>
                                <w:rFonts w:cstheme="minorHAnsi"/>
                                <w:b/>
                                <w:bCs/>
                                <w:color w:val="2F5496" w:themeColor="accent1" w:themeShade="BF"/>
                                <w:sz w:val="24"/>
                                <w:szCs w:val="24"/>
                              </w:rPr>
                              <w:t>Vyriausybė įsipareigoja atviro valdymo siekius įgyvendinti kur kas didesniu mastu ir platesne apimtimi</w:t>
                            </w:r>
                            <w:r w:rsidR="009A4460">
                              <w:rPr>
                                <w:rFonts w:cstheme="minorHAnsi"/>
                                <w:sz w:val="24"/>
                                <w:szCs w:val="24"/>
                              </w:rPr>
                              <w:t xml:space="preserve"> –</w:t>
                            </w:r>
                            <w:r w:rsidRPr="005D4069">
                              <w:rPr>
                                <w:rFonts w:cstheme="minorHAnsi"/>
                                <w:sz w:val="24"/>
                                <w:szCs w:val="24"/>
                              </w:rPr>
                              <w:t xml:space="preserve"> ne</w:t>
                            </w:r>
                            <w:r w:rsidR="009A4460">
                              <w:rPr>
                                <w:rFonts w:cstheme="minorHAnsi"/>
                                <w:sz w:val="24"/>
                                <w:szCs w:val="24"/>
                              </w:rPr>
                              <w:t xml:space="preserve"> </w:t>
                            </w:r>
                            <w:r w:rsidRPr="005D4069">
                              <w:rPr>
                                <w:rFonts w:cstheme="minorHAnsi"/>
                                <w:sz w:val="24"/>
                                <w:szCs w:val="24"/>
                              </w:rPr>
                              <w:t>apsiribo</w:t>
                            </w:r>
                            <w:r w:rsidR="009A4460">
                              <w:rPr>
                                <w:rFonts w:cstheme="minorHAnsi"/>
                                <w:sz w:val="24"/>
                                <w:szCs w:val="24"/>
                              </w:rPr>
                              <w:t>ti</w:t>
                            </w:r>
                            <w:r w:rsidRPr="005D4069">
                              <w:rPr>
                                <w:rFonts w:cstheme="minorHAnsi"/>
                                <w:sz w:val="24"/>
                                <w:szCs w:val="24"/>
                              </w:rPr>
                              <w:t xml:space="preserve"> tik šiame plane numatytais </w:t>
                            </w:r>
                            <w:r>
                              <w:rPr>
                                <w:rFonts w:cstheme="minorHAnsi"/>
                                <w:sz w:val="24"/>
                                <w:szCs w:val="24"/>
                              </w:rPr>
                              <w:t xml:space="preserve">veiksmais, </w:t>
                            </w:r>
                            <w:r w:rsidR="009A4460">
                              <w:rPr>
                                <w:rFonts w:cstheme="minorHAnsi"/>
                                <w:sz w:val="24"/>
                                <w:szCs w:val="24"/>
                              </w:rPr>
                              <w:t xml:space="preserve">o </w:t>
                            </w:r>
                            <w:r>
                              <w:rPr>
                                <w:rFonts w:cstheme="minorHAnsi"/>
                                <w:sz w:val="24"/>
                                <w:szCs w:val="24"/>
                              </w:rPr>
                              <w:t xml:space="preserve">konkrečiomis Programos įgyvendinimo priemonėmis siekti esminių pokyčių neatidėliotino dėmesio ir prioriteto reikalaujančiose srityse ir projektuose. </w:t>
                            </w:r>
                          </w:p>
                          <w:p w14:paraId="1027B0ED" w14:textId="77777777" w:rsidR="00EC696D" w:rsidRDefault="00EC696D" w:rsidP="00A421C5">
                            <w:pPr>
                              <w:spacing w:after="0" w:line="300" w:lineRule="atLeast"/>
                              <w:jc w:val="both"/>
                              <w:textAlignment w:val="baseline"/>
                              <w:rPr>
                                <w:rFonts w:cstheme="minorHAnsi"/>
                                <w:sz w:val="24"/>
                                <w:szCs w:val="24"/>
                              </w:rPr>
                            </w:pPr>
                          </w:p>
                          <w:p w14:paraId="5DBB2540" w14:textId="2F8A613B" w:rsidR="00EC696D" w:rsidRDefault="00EC696D" w:rsidP="00A421C5">
                            <w:pPr>
                              <w:spacing w:after="0" w:line="300" w:lineRule="atLeast"/>
                              <w:jc w:val="both"/>
                              <w:textAlignment w:val="baseline"/>
                              <w:rPr>
                                <w:rFonts w:cstheme="minorHAnsi"/>
                                <w:sz w:val="24"/>
                                <w:szCs w:val="24"/>
                              </w:rPr>
                            </w:pPr>
                            <w:r>
                              <w:rPr>
                                <w:rFonts w:cstheme="minorHAnsi"/>
                                <w:sz w:val="24"/>
                                <w:szCs w:val="24"/>
                              </w:rPr>
                              <w:t xml:space="preserve">Vyriausybės veiksmai bus sutelkti ir į prioritetus ir projektus, </w:t>
                            </w:r>
                            <w:r w:rsidR="009A4460">
                              <w:rPr>
                                <w:rFonts w:cstheme="minorHAnsi"/>
                                <w:sz w:val="24"/>
                                <w:szCs w:val="24"/>
                              </w:rPr>
                              <w:t>tiesiogiai atitinkančius</w:t>
                            </w:r>
                            <w:r w:rsidRPr="00A421C5">
                              <w:rPr>
                                <w:rFonts w:cstheme="minorHAnsi"/>
                                <w:sz w:val="24"/>
                                <w:szCs w:val="24"/>
                              </w:rPr>
                              <w:t xml:space="preserve"> Atviros Vyriausybės partnerystės vertyb</w:t>
                            </w:r>
                            <w:r w:rsidR="009A4460">
                              <w:rPr>
                                <w:rFonts w:cstheme="minorHAnsi"/>
                                <w:sz w:val="24"/>
                                <w:szCs w:val="24"/>
                              </w:rPr>
                              <w:t>es</w:t>
                            </w:r>
                            <w:r>
                              <w:rPr>
                                <w:rFonts w:cstheme="minorHAnsi"/>
                                <w:sz w:val="24"/>
                                <w:szCs w:val="24"/>
                              </w:rPr>
                              <w:t>. Šios srities svarbiausio</w:t>
                            </w:r>
                            <w:r w:rsidR="009A4460">
                              <w:rPr>
                                <w:rFonts w:cstheme="minorHAnsi"/>
                                <w:sz w:val="24"/>
                                <w:szCs w:val="24"/>
                              </w:rPr>
                              <w:t>s</w:t>
                            </w:r>
                            <w:r>
                              <w:rPr>
                                <w:rFonts w:cstheme="minorHAnsi"/>
                                <w:sz w:val="24"/>
                                <w:szCs w:val="24"/>
                              </w:rPr>
                              <w:t xml:space="preserve"> iniciatyvo</w:t>
                            </w:r>
                            <w:r w:rsidR="009A4460">
                              <w:rPr>
                                <w:rFonts w:cstheme="minorHAnsi"/>
                                <w:sz w:val="24"/>
                                <w:szCs w:val="24"/>
                              </w:rPr>
                              <w:t>s</w:t>
                            </w:r>
                            <w:r>
                              <w:rPr>
                                <w:rFonts w:cstheme="minorHAnsi"/>
                                <w:sz w:val="24"/>
                                <w:szCs w:val="24"/>
                              </w:rPr>
                              <w:t xml:space="preserve">: </w:t>
                            </w:r>
                          </w:p>
                          <w:p w14:paraId="6F90E815" w14:textId="77777777" w:rsidR="00EC696D" w:rsidRDefault="00EC696D" w:rsidP="00A421C5">
                            <w:pPr>
                              <w:spacing w:after="0" w:line="300" w:lineRule="atLeast"/>
                              <w:jc w:val="both"/>
                              <w:textAlignment w:val="baseline"/>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Pr>
                            <w:tblGrid>
                              <w:gridCol w:w="907"/>
                              <w:gridCol w:w="8249"/>
                            </w:tblGrid>
                            <w:tr w:rsidR="00EC696D" w:rsidRPr="00A421C5" w14:paraId="70F327AC" w14:textId="77777777" w:rsidTr="00EC696D">
                              <w:tc>
                                <w:tcPr>
                                  <w:tcW w:w="988" w:type="dxa"/>
                                </w:tcPr>
                                <w:p w14:paraId="252453AF" w14:textId="77777777" w:rsidR="00EC696D" w:rsidRPr="00A421C5" w:rsidRDefault="00EC696D" w:rsidP="003979E8">
                                  <w:pPr>
                                    <w:pStyle w:val="ListParagraph"/>
                                    <w:spacing w:line="300" w:lineRule="atLeast"/>
                                    <w:jc w:val="both"/>
                                    <w:textAlignment w:val="baseline"/>
                                    <w:rPr>
                                      <w:rFonts w:cstheme="minorHAnsi"/>
                                      <w:sz w:val="24"/>
                                      <w:szCs w:val="24"/>
                                    </w:rPr>
                                  </w:pPr>
                                </w:p>
                              </w:tc>
                              <w:tc>
                                <w:tcPr>
                                  <w:tcW w:w="8925" w:type="dxa"/>
                                </w:tcPr>
                                <w:p w14:paraId="7DAB2355"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viešojo sektoriaus skaitmenizavimo plėtra,</w:t>
                                  </w:r>
                                </w:p>
                                <w:p w14:paraId="29776E04"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valstybinės atvirų duomenų politikos įgyvendinimas,</w:t>
                                  </w:r>
                                </w:p>
                                <w:p w14:paraId="65C445ED" w14:textId="6AC0D3D2"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pasitikėjimo teisingumo sistema</w:t>
                                  </w:r>
                                  <w:r w:rsidR="009A4460">
                                    <w:rPr>
                                      <w:rFonts w:cstheme="minorHAnsi"/>
                                      <w:sz w:val="24"/>
                                      <w:szCs w:val="24"/>
                                    </w:rPr>
                                    <w:t xml:space="preserve"> didinimas</w:t>
                                  </w:r>
                                  <w:r w:rsidRPr="00A421C5">
                                    <w:rPr>
                                      <w:rFonts w:cstheme="minorHAnsi"/>
                                      <w:sz w:val="24"/>
                                      <w:szCs w:val="24"/>
                                    </w:rPr>
                                    <w:t xml:space="preserve">,  </w:t>
                                  </w:r>
                                </w:p>
                                <w:p w14:paraId="35BB70F6"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nepakantumas korupcijai,</w:t>
                                  </w:r>
                                </w:p>
                                <w:p w14:paraId="72E95B5D"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 xml:space="preserve">kokybiška ir įtrauki teisėkūra, </w:t>
                                  </w:r>
                                </w:p>
                                <w:p w14:paraId="7D63025B"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visuomenės poreikius atitinkantis viešasis sektorius,</w:t>
                                  </w:r>
                                </w:p>
                                <w:p w14:paraId="5A5E5BC3" w14:textId="028B12C2" w:rsidR="00EC696D" w:rsidRPr="00A421C5" w:rsidRDefault="009A4460" w:rsidP="003979E8">
                                  <w:pPr>
                                    <w:pStyle w:val="ListParagraph"/>
                                    <w:numPr>
                                      <w:ilvl w:val="0"/>
                                      <w:numId w:val="9"/>
                                    </w:numPr>
                                    <w:spacing w:line="300" w:lineRule="atLeast"/>
                                    <w:jc w:val="both"/>
                                    <w:textAlignment w:val="baseline"/>
                                    <w:rPr>
                                      <w:rFonts w:cstheme="minorHAnsi"/>
                                      <w:sz w:val="24"/>
                                      <w:szCs w:val="24"/>
                                    </w:rPr>
                                  </w:pPr>
                                  <w:r>
                                    <w:rPr>
                                      <w:rFonts w:cstheme="minorHAnsi"/>
                                      <w:sz w:val="24"/>
                                      <w:szCs w:val="24"/>
                                    </w:rPr>
                                    <w:t>e</w:t>
                                  </w:r>
                                  <w:r w:rsidR="00EC696D" w:rsidRPr="00A421C5">
                                    <w:rPr>
                                      <w:rFonts w:cstheme="minorHAnsi"/>
                                      <w:sz w:val="24"/>
                                      <w:szCs w:val="24"/>
                                    </w:rPr>
                                    <w:t xml:space="preserve">. Vyriausybės, el. paslaugų plėtra ir kt.   </w:t>
                                  </w:r>
                                </w:p>
                              </w:tc>
                            </w:tr>
                          </w:tbl>
                          <w:p w14:paraId="3B45D78A" w14:textId="77777777" w:rsidR="00EC696D" w:rsidRDefault="00EC696D" w:rsidP="003979E8">
                            <w:pPr>
                              <w:spacing w:after="53" w:line="216" w:lineRule="auto"/>
                              <w:rPr>
                                <w:color w:val="2F5496" w:themeColor="accent1" w:themeShade="BF"/>
                                <w:sz w:val="24"/>
                                <w:szCs w:val="24"/>
                              </w:rPr>
                            </w:pPr>
                          </w:p>
                          <w:p w14:paraId="016A8BE6" w14:textId="458FFB65" w:rsidR="00EC696D" w:rsidRDefault="00EC696D" w:rsidP="00BE2AF8">
                            <w:pPr>
                              <w:spacing w:after="53" w:line="216" w:lineRule="auto"/>
                              <w:jc w:val="both"/>
                              <w:rPr>
                                <w:sz w:val="24"/>
                                <w:szCs w:val="24"/>
                              </w:rPr>
                            </w:pPr>
                            <w:r>
                              <w:rPr>
                                <w:sz w:val="24"/>
                                <w:szCs w:val="24"/>
                              </w:rPr>
                              <w:t>Vyriausybės parengtas konkretus šių nuostatų įgyvendinimo planas taps vieš</w:t>
                            </w:r>
                            <w:r w:rsidR="009A4460">
                              <w:rPr>
                                <w:sz w:val="24"/>
                                <w:szCs w:val="24"/>
                              </w:rPr>
                              <w:t>u</w:t>
                            </w:r>
                            <w:r>
                              <w:rPr>
                                <w:sz w:val="24"/>
                                <w:szCs w:val="24"/>
                              </w:rPr>
                              <w:t xml:space="preserve"> siekiamų pokyčių dokument</w:t>
                            </w:r>
                            <w:r w:rsidR="009A4460">
                              <w:rPr>
                                <w:sz w:val="24"/>
                                <w:szCs w:val="24"/>
                              </w:rPr>
                              <w:t>u</w:t>
                            </w:r>
                            <w:r>
                              <w:rPr>
                                <w:sz w:val="24"/>
                                <w:szCs w:val="24"/>
                              </w:rPr>
                              <w:t>. Diskusijos dėl jų įgyvendinimo būdo ar priemonių bus atviros, užtikrinant įtraukaus konsultavimosi su visuomene ir atviros teisėkūros principus. Visuomenė bus nuolat informuojama apie įsipareigojimų įgyvendinimo pažangą, pasiekti rezultatai bus lengvai prieinami šalies ir tarptautinėms bendruomenėms.</w:t>
                            </w:r>
                          </w:p>
                          <w:p w14:paraId="6F85A3F5" w14:textId="77777777" w:rsidR="00EC696D" w:rsidRDefault="00EC696D" w:rsidP="00BE2AF8">
                            <w:pPr>
                              <w:spacing w:after="53" w:line="216" w:lineRule="auto"/>
                              <w:jc w:val="both"/>
                              <w:rPr>
                                <w:sz w:val="24"/>
                                <w:szCs w:val="24"/>
                              </w:rPr>
                            </w:pPr>
                          </w:p>
                          <w:p w14:paraId="74EFF10D" w14:textId="4BA4994A" w:rsidR="00EC696D" w:rsidRPr="00ED75C1" w:rsidRDefault="0010194A" w:rsidP="00BE2AF8">
                            <w:pPr>
                              <w:spacing w:after="53" w:line="216" w:lineRule="auto"/>
                              <w:jc w:val="both"/>
                              <w:rPr>
                                <w:sz w:val="24"/>
                                <w:szCs w:val="24"/>
                              </w:rPr>
                            </w:pPr>
                            <w:r>
                              <w:rPr>
                                <w:sz w:val="24"/>
                                <w:szCs w:val="24"/>
                              </w:rPr>
                              <w:t>2022 metais</w:t>
                            </w:r>
                            <w:r w:rsidR="00EC696D">
                              <w:rPr>
                                <w:sz w:val="24"/>
                                <w:szCs w:val="24"/>
                              </w:rPr>
                              <w:t xml:space="preserve"> reng</w:t>
                            </w:r>
                            <w:r w:rsidR="005A5B6B">
                              <w:rPr>
                                <w:sz w:val="24"/>
                                <w:szCs w:val="24"/>
                              </w:rPr>
                              <w:t>iant</w:t>
                            </w:r>
                            <w:r w:rsidR="00EC696D">
                              <w:rPr>
                                <w:sz w:val="24"/>
                                <w:szCs w:val="24"/>
                              </w:rPr>
                              <w:t xml:space="preserve"> Šeštąjį veiksmų planą</w:t>
                            </w:r>
                            <w:r>
                              <w:rPr>
                                <w:sz w:val="24"/>
                                <w:szCs w:val="24"/>
                              </w:rPr>
                              <w:t>,</w:t>
                            </w:r>
                            <w:r w:rsidR="00EC696D">
                              <w:rPr>
                                <w:sz w:val="24"/>
                                <w:szCs w:val="24"/>
                              </w:rPr>
                              <w:t xml:space="preserve"> </w:t>
                            </w:r>
                            <w:r w:rsidR="005A5B6B">
                              <w:rPr>
                                <w:sz w:val="24"/>
                                <w:szCs w:val="24"/>
                              </w:rPr>
                              <w:t xml:space="preserve">bus </w:t>
                            </w:r>
                            <w:r w:rsidR="00EC696D">
                              <w:rPr>
                                <w:sz w:val="24"/>
                                <w:szCs w:val="24"/>
                              </w:rPr>
                              <w:t>naujai įvertin</w:t>
                            </w:r>
                            <w:r w:rsidR="005A5B6B">
                              <w:rPr>
                                <w:sz w:val="24"/>
                                <w:szCs w:val="24"/>
                              </w:rPr>
                              <w:t>ta</w:t>
                            </w:r>
                            <w:r w:rsidR="00EC696D">
                              <w:rPr>
                                <w:sz w:val="24"/>
                                <w:szCs w:val="24"/>
                              </w:rPr>
                              <w:t xml:space="preserve"> atviro valdymo situacij</w:t>
                            </w:r>
                            <w:r w:rsidR="005A5B6B">
                              <w:rPr>
                                <w:sz w:val="24"/>
                                <w:szCs w:val="24"/>
                              </w:rPr>
                              <w:t>a</w:t>
                            </w:r>
                            <w:r w:rsidR="00EC696D">
                              <w:rPr>
                                <w:sz w:val="24"/>
                                <w:szCs w:val="24"/>
                              </w:rPr>
                              <w:t xml:space="preserve"> </w:t>
                            </w:r>
                            <w:r>
                              <w:rPr>
                                <w:sz w:val="24"/>
                                <w:szCs w:val="24"/>
                              </w:rPr>
                              <w:t>bei</w:t>
                            </w:r>
                            <w:r w:rsidR="00EC696D">
                              <w:rPr>
                                <w:sz w:val="24"/>
                                <w:szCs w:val="24"/>
                              </w:rPr>
                              <w:t xml:space="preserve"> praktik</w:t>
                            </w:r>
                            <w:r w:rsidR="005A5B6B">
                              <w:rPr>
                                <w:sz w:val="24"/>
                                <w:szCs w:val="24"/>
                              </w:rPr>
                              <w:t>a</w:t>
                            </w:r>
                            <w:r w:rsidR="00EC696D">
                              <w:rPr>
                                <w:sz w:val="24"/>
                                <w:szCs w:val="24"/>
                              </w:rPr>
                              <w:t xml:space="preserve"> ir inicijuo</w:t>
                            </w:r>
                            <w:r w:rsidR="005A5B6B">
                              <w:rPr>
                                <w:sz w:val="24"/>
                                <w:szCs w:val="24"/>
                              </w:rPr>
                              <w:t>ti</w:t>
                            </w:r>
                            <w:r w:rsidR="00EC696D">
                              <w:rPr>
                                <w:sz w:val="24"/>
                                <w:szCs w:val="24"/>
                              </w:rPr>
                              <w:t xml:space="preserve"> atvirumo pokyči</w:t>
                            </w:r>
                            <w:r w:rsidR="005A5B6B">
                              <w:rPr>
                                <w:sz w:val="24"/>
                                <w:szCs w:val="24"/>
                              </w:rPr>
                              <w:t>ai</w:t>
                            </w:r>
                            <w:r w:rsidR="00EC696D">
                              <w:rPr>
                                <w:sz w:val="24"/>
                                <w:szCs w:val="24"/>
                              </w:rPr>
                              <w:t>, būtin</w:t>
                            </w:r>
                            <w:r w:rsidR="005A5B6B">
                              <w:rPr>
                                <w:sz w:val="24"/>
                                <w:szCs w:val="24"/>
                              </w:rPr>
                              <w:t>i</w:t>
                            </w:r>
                            <w:r w:rsidR="00EC696D">
                              <w:rPr>
                                <w:sz w:val="24"/>
                                <w:szCs w:val="24"/>
                              </w:rPr>
                              <w:t xml:space="preserve"> tolesnio laikotarpio visuomenės ir valstybės poreikiams atliepti.</w:t>
                            </w:r>
                          </w:p>
                        </w:txbxContent>
                      </wps:txbx>
                      <wps:bodyPr spcFirstLastPara="0" vert="horz" wrap="square" lIns="243840" tIns="304800" rIns="243840" bIns="304800" numCol="1" spcCol="1270" anchor="t" anchorCtr="0">
                        <a:noAutofit/>
                      </wps:bodyPr>
                    </wps:wsp>
                  </a:graphicData>
                </a:graphic>
                <wp14:sizeRelH relativeFrom="margin">
                  <wp14:pctWidth>0</wp14:pctWidth>
                </wp14:sizeRelH>
                <wp14:sizeRelV relativeFrom="margin">
                  <wp14:pctHeight>0</wp14:pctHeight>
                </wp14:sizeRelV>
              </wp:anchor>
            </w:drawing>
          </mc:Choice>
          <mc:Fallback>
            <w:pict>
              <v:rect w14:anchorId="1B06AB72" id="_x0000_s1031" style="position:absolute;left:0;text-align:left;margin-left:445.25pt;margin-top:16.75pt;width:496.45pt;height:510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noWfAIAAAUFAAAOAAAAZHJzL2Uyb0RvYy54bWysVNuO2jAQfa/Uf7D8XpJwFyKsKhBVpW2L lvYDBsdJrPpW2xC2X9+xw8LSfav6Ejx4PGfO8RkvH85KkhN3Xhhd0mKQU8I1M5XQTUl/fN9+mFPi A+gKpNG8pM/c04fV+3fLzi740LRGVtwRLKL9orMlbUOwiyzzrOUK/MBYrnGzNk5BwNA1WeWgw+pK ZsM8n2adcZV1hnHv8d9Nv0lXqX5dcxa+1bXngciSYm8hfV36HuI3Wy1h0TiwrWCXNuAfulAgNIJe S20gADk68aaUEswZb+owYEZlpq4F44kDsinyv9jsW7A8cUFxvL3K5P9fWfb1tHNEVCWdUKJB4RU9 oWigG8lJMY/6dNYvMG1vd+4SeVxGsufaqfiLNMg5afp81ZSfA2H453SUT4p8RgnDvel4NsvzpHp2 O26dD5+4USQuSuoQP2kJp0cfEBJTX1IimjdSVFshZQqiUfhaOnICvOJDU8SW8cRdltSkQ3cOERwb AfRZLSHgUllk7nVDCcgGDcyCS9B3p5MZbxjAGNehSHnyqL6YqseeTW7Urkfe9hKpbMC3/aEE1LtQ iYCjIIUq6RwrXWWSOhLlycwoSAyE1tzt26ojB3l0T4AkpiOEp6QSUcJJjhVSgxHtpo4E9rOXVtoW +g5i1y83cslOTV8xUvQKPouG6C0QV+F8OF8MdLHHwVTPaCpv2VYg/CP4sAOHY4X94VOB/bXG/aak w7FD9X8dwXFK5GeNvh6OR/NxHNQUjfJxJELc3d7hbk8f1drg1Rf40FjWL/Gi8UY1Q5yS4j33y3VI gx8F1ObjMZhaJHtFFn3PSDUGOGuJ9OVdiMP8Ok5Zt9dr9QcAAP//AwBQSwMEFAAGAAgAAAAhAIm7 EVrdAAAACAEAAA8AAABkcnMvZG93bnJldi54bWxMj8FOwzAQRO9I/IO1SNyo01StSIhTtUiIGxJt JcRtEztxRLyOYrc1f89yguPOjGbfVNvkRnExcxg8KVguMhCGWq8H6hWcji8PjyBCRNI4ejIKvk2A bX17U2Gp/ZXezeUQe8ElFEpUYGOcSilDa43DsPCTIfY6PzuMfM691DNeudyNMs+yjXQ4EH+wOJln a9qvw9kpeE1vTbc/bnbdEqX+oDxZ+twrdX+Xdk8goknxLwy/+IwONTM1/kw6iFEBD4kKVqs1CHaL Ii9ANBzL1izJupL/B9Q/AAAA//8DAFBLAQItABQABgAIAAAAIQC2gziS/gAAAOEBAAATAAAAAAAA AAAAAAAAAAAAAABbQ29udGVudF9UeXBlc10ueG1sUEsBAi0AFAAGAAgAAAAhADj9If/WAAAAlAEA AAsAAAAAAAAAAAAAAAAALwEAAF9yZWxzLy5yZWxzUEsBAi0AFAAGAAgAAAAhAP5iehZ8AgAABQUA AA4AAAAAAAAAAAAAAAAALgIAAGRycy9lMm9Eb2MueG1sUEsBAi0AFAAGAAgAAAAhAIm7EVrdAAAA CAEAAA8AAAAAAAAAAAAAAAAA1gQAAGRycy9kb3ducmV2LnhtbFBLBQYAAAAABAAEAPMAAADgBQAA AAA= " fillcolor="white [3212]" strokecolor="#2f5496 [2404]" strokeweight="1pt">
                <v:textbox inset="19.2pt,24pt,19.2pt,24pt">
                  <w:txbxContent>
                    <w:p w14:paraId="2C3EE583" w14:textId="033E6A43" w:rsidR="00EC696D" w:rsidRDefault="00EC696D" w:rsidP="00A421C5">
                      <w:pPr>
                        <w:spacing w:after="0" w:line="300" w:lineRule="atLeast"/>
                        <w:jc w:val="both"/>
                        <w:textAlignment w:val="baseline"/>
                        <w:rPr>
                          <w:rFonts w:cstheme="minorHAnsi"/>
                          <w:sz w:val="24"/>
                          <w:szCs w:val="24"/>
                        </w:rPr>
                      </w:pPr>
                      <w:r>
                        <w:rPr>
                          <w:rFonts w:cstheme="minorHAnsi"/>
                          <w:sz w:val="24"/>
                          <w:szCs w:val="24"/>
                        </w:rPr>
                        <w:t xml:space="preserve">Nors </w:t>
                      </w:r>
                      <w:r w:rsidRPr="005D4069">
                        <w:rPr>
                          <w:rFonts w:cstheme="minorHAnsi"/>
                          <w:sz w:val="24"/>
                          <w:szCs w:val="24"/>
                        </w:rPr>
                        <w:t>Penktasis veiksmų planas buvo rengiamas 2020 m., t. y.</w:t>
                      </w:r>
                      <w:r>
                        <w:rPr>
                          <w:rFonts w:cstheme="minorHAnsi"/>
                          <w:sz w:val="24"/>
                          <w:szCs w:val="24"/>
                        </w:rPr>
                        <w:t xml:space="preserve"> dar</w:t>
                      </w:r>
                      <w:r w:rsidRPr="005D4069">
                        <w:rPr>
                          <w:rFonts w:cstheme="minorHAnsi"/>
                          <w:sz w:val="24"/>
                          <w:szCs w:val="24"/>
                        </w:rPr>
                        <w:t xml:space="preserve"> iki </w:t>
                      </w:r>
                      <w:r>
                        <w:rPr>
                          <w:rFonts w:cstheme="minorHAnsi"/>
                          <w:sz w:val="24"/>
                          <w:szCs w:val="24"/>
                        </w:rPr>
                        <w:t>Aštuonioliktosios</w:t>
                      </w:r>
                      <w:r w:rsidRPr="005D4069">
                        <w:rPr>
                          <w:rFonts w:cstheme="minorHAnsi"/>
                          <w:sz w:val="24"/>
                          <w:szCs w:val="24"/>
                        </w:rPr>
                        <w:t xml:space="preserve"> Vyriausybės programos</w:t>
                      </w:r>
                      <w:r w:rsidR="009A4460">
                        <w:rPr>
                          <w:rFonts w:cstheme="minorHAnsi"/>
                          <w:sz w:val="24"/>
                          <w:szCs w:val="24"/>
                        </w:rPr>
                        <w:t xml:space="preserve"> priėmimo</w:t>
                      </w:r>
                      <w:r>
                        <w:rPr>
                          <w:rFonts w:cstheme="minorHAnsi"/>
                          <w:sz w:val="24"/>
                          <w:szCs w:val="24"/>
                        </w:rPr>
                        <w:t>, Vyriausybė, gerbdama visuomenės grupių nuomonę</w:t>
                      </w:r>
                      <w:r w:rsidR="009A4460">
                        <w:rPr>
                          <w:rFonts w:cstheme="minorHAnsi"/>
                          <w:sz w:val="24"/>
                          <w:szCs w:val="24"/>
                        </w:rPr>
                        <w:t xml:space="preserve"> ir</w:t>
                      </w:r>
                      <w:r>
                        <w:rPr>
                          <w:rFonts w:cstheme="minorHAnsi"/>
                          <w:sz w:val="24"/>
                          <w:szCs w:val="24"/>
                        </w:rPr>
                        <w:t xml:space="preserve"> aktyvų jų dalyvavimą plano rengimo procese</w:t>
                      </w:r>
                      <w:r w:rsidR="009A4460">
                        <w:rPr>
                          <w:rFonts w:cstheme="minorHAnsi"/>
                          <w:sz w:val="24"/>
                          <w:szCs w:val="24"/>
                        </w:rPr>
                        <w:t>,</w:t>
                      </w:r>
                      <w:r>
                        <w:rPr>
                          <w:rFonts w:cstheme="minorHAnsi"/>
                          <w:sz w:val="24"/>
                          <w:szCs w:val="24"/>
                        </w:rPr>
                        <w:t xml:space="preserve"> pripažįsta </w:t>
                      </w:r>
                      <w:r w:rsidR="009A4460">
                        <w:rPr>
                          <w:rFonts w:cstheme="minorHAnsi"/>
                          <w:sz w:val="24"/>
                          <w:szCs w:val="24"/>
                        </w:rPr>
                        <w:t xml:space="preserve">šiame </w:t>
                      </w:r>
                      <w:r>
                        <w:rPr>
                          <w:rFonts w:cstheme="minorHAnsi"/>
                          <w:sz w:val="24"/>
                          <w:szCs w:val="24"/>
                        </w:rPr>
                        <w:t>plane nurodytų įsipareigojimų svarbą ir įgyvendinimo būtinumą.</w:t>
                      </w:r>
                    </w:p>
                    <w:p w14:paraId="03F79EF2" w14:textId="77777777" w:rsidR="00EC696D" w:rsidRDefault="00EC696D" w:rsidP="00A421C5">
                      <w:pPr>
                        <w:spacing w:after="0" w:line="300" w:lineRule="atLeast"/>
                        <w:jc w:val="both"/>
                        <w:textAlignment w:val="baseline"/>
                        <w:rPr>
                          <w:rFonts w:cstheme="minorHAnsi"/>
                          <w:sz w:val="24"/>
                          <w:szCs w:val="24"/>
                        </w:rPr>
                      </w:pPr>
                    </w:p>
                    <w:p w14:paraId="4D9960E9" w14:textId="2188999A" w:rsidR="00EC696D" w:rsidRDefault="00EC696D" w:rsidP="00A421C5">
                      <w:pPr>
                        <w:spacing w:after="0" w:line="300" w:lineRule="atLeast"/>
                        <w:jc w:val="both"/>
                        <w:textAlignment w:val="baseline"/>
                        <w:rPr>
                          <w:rFonts w:cstheme="minorHAnsi"/>
                          <w:sz w:val="24"/>
                          <w:szCs w:val="24"/>
                        </w:rPr>
                      </w:pPr>
                      <w:r>
                        <w:rPr>
                          <w:rFonts w:cstheme="minorHAnsi"/>
                          <w:sz w:val="24"/>
                          <w:szCs w:val="24"/>
                        </w:rPr>
                        <w:t xml:space="preserve">Kartu su Penktojo veiksmų plano priemonėmis </w:t>
                      </w:r>
                      <w:r w:rsidRPr="00A43671">
                        <w:rPr>
                          <w:rFonts w:cstheme="minorHAnsi"/>
                          <w:b/>
                          <w:bCs/>
                          <w:color w:val="2F5496" w:themeColor="accent1" w:themeShade="BF"/>
                          <w:sz w:val="24"/>
                          <w:szCs w:val="24"/>
                        </w:rPr>
                        <w:t>Vyriausybė įsipareigoja atviro valdymo siekius įgyvendinti kur kas didesniu mastu ir platesne apimtimi</w:t>
                      </w:r>
                      <w:r w:rsidR="009A4460">
                        <w:rPr>
                          <w:rFonts w:cstheme="minorHAnsi"/>
                          <w:sz w:val="24"/>
                          <w:szCs w:val="24"/>
                        </w:rPr>
                        <w:t xml:space="preserve"> –</w:t>
                      </w:r>
                      <w:r w:rsidRPr="005D4069">
                        <w:rPr>
                          <w:rFonts w:cstheme="minorHAnsi"/>
                          <w:sz w:val="24"/>
                          <w:szCs w:val="24"/>
                        </w:rPr>
                        <w:t xml:space="preserve"> ne</w:t>
                      </w:r>
                      <w:r w:rsidR="009A4460">
                        <w:rPr>
                          <w:rFonts w:cstheme="minorHAnsi"/>
                          <w:sz w:val="24"/>
                          <w:szCs w:val="24"/>
                        </w:rPr>
                        <w:t xml:space="preserve"> </w:t>
                      </w:r>
                      <w:r w:rsidRPr="005D4069">
                        <w:rPr>
                          <w:rFonts w:cstheme="minorHAnsi"/>
                          <w:sz w:val="24"/>
                          <w:szCs w:val="24"/>
                        </w:rPr>
                        <w:t>apsiribo</w:t>
                      </w:r>
                      <w:r w:rsidR="009A4460">
                        <w:rPr>
                          <w:rFonts w:cstheme="minorHAnsi"/>
                          <w:sz w:val="24"/>
                          <w:szCs w:val="24"/>
                        </w:rPr>
                        <w:t>ti</w:t>
                      </w:r>
                      <w:r w:rsidRPr="005D4069">
                        <w:rPr>
                          <w:rFonts w:cstheme="minorHAnsi"/>
                          <w:sz w:val="24"/>
                          <w:szCs w:val="24"/>
                        </w:rPr>
                        <w:t xml:space="preserve"> tik šiame plane numatytais </w:t>
                      </w:r>
                      <w:r>
                        <w:rPr>
                          <w:rFonts w:cstheme="minorHAnsi"/>
                          <w:sz w:val="24"/>
                          <w:szCs w:val="24"/>
                        </w:rPr>
                        <w:t xml:space="preserve">veiksmais, </w:t>
                      </w:r>
                      <w:r w:rsidR="009A4460">
                        <w:rPr>
                          <w:rFonts w:cstheme="minorHAnsi"/>
                          <w:sz w:val="24"/>
                          <w:szCs w:val="24"/>
                        </w:rPr>
                        <w:t xml:space="preserve">o </w:t>
                      </w:r>
                      <w:r>
                        <w:rPr>
                          <w:rFonts w:cstheme="minorHAnsi"/>
                          <w:sz w:val="24"/>
                          <w:szCs w:val="24"/>
                        </w:rPr>
                        <w:t xml:space="preserve">konkrečiomis Programos įgyvendinimo priemonėmis siekti esminių pokyčių neatidėliotino dėmesio ir prioriteto reikalaujančiose srityse ir projektuose. </w:t>
                      </w:r>
                    </w:p>
                    <w:p w14:paraId="1027B0ED" w14:textId="77777777" w:rsidR="00EC696D" w:rsidRDefault="00EC696D" w:rsidP="00A421C5">
                      <w:pPr>
                        <w:spacing w:after="0" w:line="300" w:lineRule="atLeast"/>
                        <w:jc w:val="both"/>
                        <w:textAlignment w:val="baseline"/>
                        <w:rPr>
                          <w:rFonts w:cstheme="minorHAnsi"/>
                          <w:sz w:val="24"/>
                          <w:szCs w:val="24"/>
                        </w:rPr>
                      </w:pPr>
                    </w:p>
                    <w:p w14:paraId="5DBB2540" w14:textId="2F8A613B" w:rsidR="00EC696D" w:rsidRDefault="00EC696D" w:rsidP="00A421C5">
                      <w:pPr>
                        <w:spacing w:after="0" w:line="300" w:lineRule="atLeast"/>
                        <w:jc w:val="both"/>
                        <w:textAlignment w:val="baseline"/>
                        <w:rPr>
                          <w:rFonts w:cstheme="minorHAnsi"/>
                          <w:sz w:val="24"/>
                          <w:szCs w:val="24"/>
                        </w:rPr>
                      </w:pPr>
                      <w:r>
                        <w:rPr>
                          <w:rFonts w:cstheme="minorHAnsi"/>
                          <w:sz w:val="24"/>
                          <w:szCs w:val="24"/>
                        </w:rPr>
                        <w:t xml:space="preserve">Vyriausybės veiksmai bus sutelkti ir į prioritetus ir projektus, </w:t>
                      </w:r>
                      <w:r w:rsidR="009A4460">
                        <w:rPr>
                          <w:rFonts w:cstheme="minorHAnsi"/>
                          <w:sz w:val="24"/>
                          <w:szCs w:val="24"/>
                        </w:rPr>
                        <w:t>tiesiogiai atitinkančius</w:t>
                      </w:r>
                      <w:r w:rsidRPr="00A421C5">
                        <w:rPr>
                          <w:rFonts w:cstheme="minorHAnsi"/>
                          <w:sz w:val="24"/>
                          <w:szCs w:val="24"/>
                        </w:rPr>
                        <w:t xml:space="preserve"> Atviros Vyriausybės partnerystės vertyb</w:t>
                      </w:r>
                      <w:r w:rsidR="009A4460">
                        <w:rPr>
                          <w:rFonts w:cstheme="minorHAnsi"/>
                          <w:sz w:val="24"/>
                          <w:szCs w:val="24"/>
                        </w:rPr>
                        <w:t>es</w:t>
                      </w:r>
                      <w:r>
                        <w:rPr>
                          <w:rFonts w:cstheme="minorHAnsi"/>
                          <w:sz w:val="24"/>
                          <w:szCs w:val="24"/>
                        </w:rPr>
                        <w:t>. Šios srities svarbiausio</w:t>
                      </w:r>
                      <w:r w:rsidR="009A4460">
                        <w:rPr>
                          <w:rFonts w:cstheme="minorHAnsi"/>
                          <w:sz w:val="24"/>
                          <w:szCs w:val="24"/>
                        </w:rPr>
                        <w:t>s</w:t>
                      </w:r>
                      <w:r>
                        <w:rPr>
                          <w:rFonts w:cstheme="minorHAnsi"/>
                          <w:sz w:val="24"/>
                          <w:szCs w:val="24"/>
                        </w:rPr>
                        <w:t xml:space="preserve"> iniciatyvo</w:t>
                      </w:r>
                      <w:r w:rsidR="009A4460">
                        <w:rPr>
                          <w:rFonts w:cstheme="minorHAnsi"/>
                          <w:sz w:val="24"/>
                          <w:szCs w:val="24"/>
                        </w:rPr>
                        <w:t>s</w:t>
                      </w:r>
                      <w:r>
                        <w:rPr>
                          <w:rFonts w:cstheme="minorHAnsi"/>
                          <w:sz w:val="24"/>
                          <w:szCs w:val="24"/>
                        </w:rPr>
                        <w:t xml:space="preserve">: </w:t>
                      </w:r>
                    </w:p>
                    <w:p w14:paraId="6F90E815" w14:textId="77777777" w:rsidR="00EC696D" w:rsidRDefault="00EC696D" w:rsidP="00A421C5">
                      <w:pPr>
                        <w:spacing w:after="0" w:line="300" w:lineRule="atLeast"/>
                        <w:jc w:val="both"/>
                        <w:textAlignment w:val="baseline"/>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Pr>
                      <w:tblGrid>
                        <w:gridCol w:w="907"/>
                        <w:gridCol w:w="8249"/>
                      </w:tblGrid>
                      <w:tr w:rsidR="00EC696D" w:rsidRPr="00A421C5" w14:paraId="70F327AC" w14:textId="77777777" w:rsidTr="00EC696D">
                        <w:tc>
                          <w:tcPr>
                            <w:tcW w:w="988" w:type="dxa"/>
                          </w:tcPr>
                          <w:p w14:paraId="252453AF" w14:textId="77777777" w:rsidR="00EC696D" w:rsidRPr="00A421C5" w:rsidRDefault="00EC696D" w:rsidP="003979E8">
                            <w:pPr>
                              <w:pStyle w:val="ListParagraph"/>
                              <w:spacing w:line="300" w:lineRule="atLeast"/>
                              <w:jc w:val="both"/>
                              <w:textAlignment w:val="baseline"/>
                              <w:rPr>
                                <w:rFonts w:cstheme="minorHAnsi"/>
                                <w:sz w:val="24"/>
                                <w:szCs w:val="24"/>
                              </w:rPr>
                            </w:pPr>
                          </w:p>
                        </w:tc>
                        <w:tc>
                          <w:tcPr>
                            <w:tcW w:w="8925" w:type="dxa"/>
                          </w:tcPr>
                          <w:p w14:paraId="7DAB2355"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viešojo sektoriaus skaitmenizavimo plėtra,</w:t>
                            </w:r>
                          </w:p>
                          <w:p w14:paraId="29776E04"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valstybinės atvirų duomenų politikos įgyvendinimas,</w:t>
                            </w:r>
                          </w:p>
                          <w:p w14:paraId="65C445ED" w14:textId="6AC0D3D2"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pasitikėjimo teisingumo sistema</w:t>
                            </w:r>
                            <w:r w:rsidR="009A4460">
                              <w:rPr>
                                <w:rFonts w:cstheme="minorHAnsi"/>
                                <w:sz w:val="24"/>
                                <w:szCs w:val="24"/>
                              </w:rPr>
                              <w:t xml:space="preserve"> didinimas</w:t>
                            </w:r>
                            <w:r w:rsidRPr="00A421C5">
                              <w:rPr>
                                <w:rFonts w:cstheme="minorHAnsi"/>
                                <w:sz w:val="24"/>
                                <w:szCs w:val="24"/>
                              </w:rPr>
                              <w:t xml:space="preserve">,  </w:t>
                            </w:r>
                          </w:p>
                          <w:p w14:paraId="35BB70F6"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nepakantumas korupcijai,</w:t>
                            </w:r>
                          </w:p>
                          <w:p w14:paraId="72E95B5D"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 xml:space="preserve">kokybiška ir įtrauki teisėkūra, </w:t>
                            </w:r>
                          </w:p>
                          <w:p w14:paraId="7D63025B" w14:textId="77777777" w:rsidR="00EC696D" w:rsidRPr="00A421C5" w:rsidRDefault="00EC696D" w:rsidP="003979E8">
                            <w:pPr>
                              <w:pStyle w:val="ListParagraph"/>
                              <w:numPr>
                                <w:ilvl w:val="0"/>
                                <w:numId w:val="9"/>
                              </w:numPr>
                              <w:spacing w:line="300" w:lineRule="atLeast"/>
                              <w:jc w:val="both"/>
                              <w:textAlignment w:val="baseline"/>
                              <w:rPr>
                                <w:rFonts w:cstheme="minorHAnsi"/>
                                <w:sz w:val="24"/>
                                <w:szCs w:val="24"/>
                              </w:rPr>
                            </w:pPr>
                            <w:r w:rsidRPr="00A421C5">
                              <w:rPr>
                                <w:rFonts w:cstheme="minorHAnsi"/>
                                <w:sz w:val="24"/>
                                <w:szCs w:val="24"/>
                              </w:rPr>
                              <w:t>visuomenės poreikius atitinkantis viešasis sektorius,</w:t>
                            </w:r>
                          </w:p>
                          <w:p w14:paraId="5A5E5BC3" w14:textId="028B12C2" w:rsidR="00EC696D" w:rsidRPr="00A421C5" w:rsidRDefault="009A4460" w:rsidP="003979E8">
                            <w:pPr>
                              <w:pStyle w:val="ListParagraph"/>
                              <w:numPr>
                                <w:ilvl w:val="0"/>
                                <w:numId w:val="9"/>
                              </w:numPr>
                              <w:spacing w:line="300" w:lineRule="atLeast"/>
                              <w:jc w:val="both"/>
                              <w:textAlignment w:val="baseline"/>
                              <w:rPr>
                                <w:rFonts w:cstheme="minorHAnsi"/>
                                <w:sz w:val="24"/>
                                <w:szCs w:val="24"/>
                              </w:rPr>
                            </w:pPr>
                            <w:r>
                              <w:rPr>
                                <w:rFonts w:cstheme="minorHAnsi"/>
                                <w:sz w:val="24"/>
                                <w:szCs w:val="24"/>
                              </w:rPr>
                              <w:t>e</w:t>
                            </w:r>
                            <w:r w:rsidR="00EC696D" w:rsidRPr="00A421C5">
                              <w:rPr>
                                <w:rFonts w:cstheme="minorHAnsi"/>
                                <w:sz w:val="24"/>
                                <w:szCs w:val="24"/>
                              </w:rPr>
                              <w:t xml:space="preserve">. Vyriausybės, el. paslaugų plėtra ir kt.   </w:t>
                            </w:r>
                          </w:p>
                        </w:tc>
                      </w:tr>
                    </w:tbl>
                    <w:p w14:paraId="3B45D78A" w14:textId="77777777" w:rsidR="00EC696D" w:rsidRDefault="00EC696D" w:rsidP="003979E8">
                      <w:pPr>
                        <w:spacing w:after="53" w:line="216" w:lineRule="auto"/>
                        <w:rPr>
                          <w:color w:val="2F5496" w:themeColor="accent1" w:themeShade="BF"/>
                          <w:sz w:val="24"/>
                          <w:szCs w:val="24"/>
                        </w:rPr>
                      </w:pPr>
                    </w:p>
                    <w:p w14:paraId="016A8BE6" w14:textId="458FFB65" w:rsidR="00EC696D" w:rsidRDefault="00EC696D" w:rsidP="00BE2AF8">
                      <w:pPr>
                        <w:spacing w:after="53" w:line="216" w:lineRule="auto"/>
                        <w:jc w:val="both"/>
                        <w:rPr>
                          <w:sz w:val="24"/>
                          <w:szCs w:val="24"/>
                        </w:rPr>
                      </w:pPr>
                      <w:r>
                        <w:rPr>
                          <w:sz w:val="24"/>
                          <w:szCs w:val="24"/>
                        </w:rPr>
                        <w:t>Vyriausybės parengtas konkretus šių nuostatų įgyvendinimo planas taps vieš</w:t>
                      </w:r>
                      <w:r w:rsidR="009A4460">
                        <w:rPr>
                          <w:sz w:val="24"/>
                          <w:szCs w:val="24"/>
                        </w:rPr>
                        <w:t>u</w:t>
                      </w:r>
                      <w:r>
                        <w:rPr>
                          <w:sz w:val="24"/>
                          <w:szCs w:val="24"/>
                        </w:rPr>
                        <w:t xml:space="preserve"> siekiamų pokyčių dokument</w:t>
                      </w:r>
                      <w:r w:rsidR="009A4460">
                        <w:rPr>
                          <w:sz w:val="24"/>
                          <w:szCs w:val="24"/>
                        </w:rPr>
                        <w:t>u</w:t>
                      </w:r>
                      <w:r>
                        <w:rPr>
                          <w:sz w:val="24"/>
                          <w:szCs w:val="24"/>
                        </w:rPr>
                        <w:t>. Diskusijos dėl jų įgyvendinimo būdo ar priemonių bus atviros, užtikrinant įtraukaus konsultavimosi su visuomene ir atviros teisėkūros principus. Visuomenė bus nuolat informuojama apie įsipareigojimų įgyvendinimo pažangą, pasiekti rezultatai bus lengvai prieinami šalies ir tarptautinėms bendruomenėms.</w:t>
                      </w:r>
                    </w:p>
                    <w:p w14:paraId="6F85A3F5" w14:textId="77777777" w:rsidR="00EC696D" w:rsidRDefault="00EC696D" w:rsidP="00BE2AF8">
                      <w:pPr>
                        <w:spacing w:after="53" w:line="216" w:lineRule="auto"/>
                        <w:jc w:val="both"/>
                        <w:rPr>
                          <w:sz w:val="24"/>
                          <w:szCs w:val="24"/>
                        </w:rPr>
                      </w:pPr>
                    </w:p>
                    <w:p w14:paraId="74EFF10D" w14:textId="4BA4994A" w:rsidR="00EC696D" w:rsidRPr="00ED75C1" w:rsidRDefault="0010194A" w:rsidP="00BE2AF8">
                      <w:pPr>
                        <w:spacing w:after="53" w:line="216" w:lineRule="auto"/>
                        <w:jc w:val="both"/>
                        <w:rPr>
                          <w:sz w:val="24"/>
                          <w:szCs w:val="24"/>
                        </w:rPr>
                      </w:pPr>
                      <w:r>
                        <w:rPr>
                          <w:sz w:val="24"/>
                          <w:szCs w:val="24"/>
                        </w:rPr>
                        <w:t>2022 metais</w:t>
                      </w:r>
                      <w:r w:rsidR="00EC696D">
                        <w:rPr>
                          <w:sz w:val="24"/>
                          <w:szCs w:val="24"/>
                        </w:rPr>
                        <w:t xml:space="preserve"> reng</w:t>
                      </w:r>
                      <w:r w:rsidR="005A5B6B">
                        <w:rPr>
                          <w:sz w:val="24"/>
                          <w:szCs w:val="24"/>
                        </w:rPr>
                        <w:t>iant</w:t>
                      </w:r>
                      <w:r w:rsidR="00EC696D">
                        <w:rPr>
                          <w:sz w:val="24"/>
                          <w:szCs w:val="24"/>
                        </w:rPr>
                        <w:t xml:space="preserve"> Šeštąjį veiksmų planą</w:t>
                      </w:r>
                      <w:r>
                        <w:rPr>
                          <w:sz w:val="24"/>
                          <w:szCs w:val="24"/>
                        </w:rPr>
                        <w:t>,</w:t>
                      </w:r>
                      <w:r w:rsidR="00EC696D">
                        <w:rPr>
                          <w:sz w:val="24"/>
                          <w:szCs w:val="24"/>
                        </w:rPr>
                        <w:t xml:space="preserve"> </w:t>
                      </w:r>
                      <w:r w:rsidR="005A5B6B">
                        <w:rPr>
                          <w:sz w:val="24"/>
                          <w:szCs w:val="24"/>
                        </w:rPr>
                        <w:t xml:space="preserve">bus </w:t>
                      </w:r>
                      <w:r w:rsidR="00EC696D">
                        <w:rPr>
                          <w:sz w:val="24"/>
                          <w:szCs w:val="24"/>
                        </w:rPr>
                        <w:t>naujai įvertin</w:t>
                      </w:r>
                      <w:r w:rsidR="005A5B6B">
                        <w:rPr>
                          <w:sz w:val="24"/>
                          <w:szCs w:val="24"/>
                        </w:rPr>
                        <w:t>ta</w:t>
                      </w:r>
                      <w:r w:rsidR="00EC696D">
                        <w:rPr>
                          <w:sz w:val="24"/>
                          <w:szCs w:val="24"/>
                        </w:rPr>
                        <w:t xml:space="preserve"> atviro valdymo situacij</w:t>
                      </w:r>
                      <w:r w:rsidR="005A5B6B">
                        <w:rPr>
                          <w:sz w:val="24"/>
                          <w:szCs w:val="24"/>
                        </w:rPr>
                        <w:t>a</w:t>
                      </w:r>
                      <w:r w:rsidR="00EC696D">
                        <w:rPr>
                          <w:sz w:val="24"/>
                          <w:szCs w:val="24"/>
                        </w:rPr>
                        <w:t xml:space="preserve"> </w:t>
                      </w:r>
                      <w:r>
                        <w:rPr>
                          <w:sz w:val="24"/>
                          <w:szCs w:val="24"/>
                        </w:rPr>
                        <w:t>bei</w:t>
                      </w:r>
                      <w:r w:rsidR="00EC696D">
                        <w:rPr>
                          <w:sz w:val="24"/>
                          <w:szCs w:val="24"/>
                        </w:rPr>
                        <w:t xml:space="preserve"> praktik</w:t>
                      </w:r>
                      <w:r w:rsidR="005A5B6B">
                        <w:rPr>
                          <w:sz w:val="24"/>
                          <w:szCs w:val="24"/>
                        </w:rPr>
                        <w:t>a</w:t>
                      </w:r>
                      <w:r w:rsidR="00EC696D">
                        <w:rPr>
                          <w:sz w:val="24"/>
                          <w:szCs w:val="24"/>
                        </w:rPr>
                        <w:t xml:space="preserve"> ir inicijuo</w:t>
                      </w:r>
                      <w:r w:rsidR="005A5B6B">
                        <w:rPr>
                          <w:sz w:val="24"/>
                          <w:szCs w:val="24"/>
                        </w:rPr>
                        <w:t>ti</w:t>
                      </w:r>
                      <w:r w:rsidR="00EC696D">
                        <w:rPr>
                          <w:sz w:val="24"/>
                          <w:szCs w:val="24"/>
                        </w:rPr>
                        <w:t xml:space="preserve"> atvirumo pokyči</w:t>
                      </w:r>
                      <w:r w:rsidR="005A5B6B">
                        <w:rPr>
                          <w:sz w:val="24"/>
                          <w:szCs w:val="24"/>
                        </w:rPr>
                        <w:t>ai</w:t>
                      </w:r>
                      <w:r w:rsidR="00EC696D">
                        <w:rPr>
                          <w:sz w:val="24"/>
                          <w:szCs w:val="24"/>
                        </w:rPr>
                        <w:t>, būtin</w:t>
                      </w:r>
                      <w:r w:rsidR="005A5B6B">
                        <w:rPr>
                          <w:sz w:val="24"/>
                          <w:szCs w:val="24"/>
                        </w:rPr>
                        <w:t>i</w:t>
                      </w:r>
                      <w:r w:rsidR="00EC696D">
                        <w:rPr>
                          <w:sz w:val="24"/>
                          <w:szCs w:val="24"/>
                        </w:rPr>
                        <w:t xml:space="preserve"> tolesnio laikotarpio visuomenės ir valstybės poreikiams atliepti.</w:t>
                      </w:r>
                    </w:p>
                  </w:txbxContent>
                </v:textbox>
                <w10:wrap anchorx="margin"/>
              </v:rect>
            </w:pict>
          </mc:Fallback>
        </mc:AlternateContent>
      </w:r>
    </w:p>
    <w:p w14:paraId="295F218C" w14:textId="77777777" w:rsidR="00A43671" w:rsidRDefault="00A43671" w:rsidP="00775D38">
      <w:pPr>
        <w:spacing w:after="0" w:line="300" w:lineRule="atLeast"/>
        <w:jc w:val="both"/>
        <w:textAlignment w:val="baseline"/>
        <w:rPr>
          <w:rFonts w:cstheme="minorHAnsi"/>
        </w:rPr>
      </w:pPr>
    </w:p>
    <w:p w14:paraId="4196C842" w14:textId="77777777" w:rsidR="00775D38" w:rsidRPr="001B6D0E" w:rsidRDefault="00775D38" w:rsidP="00775D38">
      <w:pPr>
        <w:spacing w:after="0" w:line="300" w:lineRule="atLeast"/>
        <w:jc w:val="both"/>
        <w:textAlignment w:val="baseline"/>
        <w:rPr>
          <w:rFonts w:cstheme="minorHAnsi"/>
        </w:rPr>
      </w:pPr>
    </w:p>
    <w:p w14:paraId="508D61FE" w14:textId="77777777" w:rsidR="00A421C5" w:rsidRDefault="00A421C5" w:rsidP="00A421C5">
      <w:pPr>
        <w:spacing w:after="0" w:line="300" w:lineRule="atLeast"/>
        <w:jc w:val="both"/>
        <w:textAlignment w:val="baseline"/>
        <w:rPr>
          <w:rFonts w:cstheme="minorHAnsi"/>
          <w:sz w:val="24"/>
          <w:szCs w:val="24"/>
        </w:rPr>
      </w:pPr>
    </w:p>
    <w:p w14:paraId="5AF53B31" w14:textId="77777777" w:rsidR="00A421C5" w:rsidRDefault="00A421C5" w:rsidP="00A421C5">
      <w:pPr>
        <w:spacing w:after="0" w:line="300" w:lineRule="atLeast"/>
        <w:jc w:val="both"/>
        <w:textAlignment w:val="baseline"/>
        <w:rPr>
          <w:rFonts w:cstheme="minorHAnsi"/>
          <w:sz w:val="24"/>
          <w:szCs w:val="24"/>
        </w:rPr>
      </w:pPr>
    </w:p>
    <w:p w14:paraId="0CECB28D" w14:textId="77777777" w:rsidR="00A421C5" w:rsidRDefault="00A421C5" w:rsidP="00A421C5">
      <w:pPr>
        <w:spacing w:after="0" w:line="300" w:lineRule="atLeast"/>
        <w:jc w:val="both"/>
        <w:textAlignment w:val="baseline"/>
        <w:rPr>
          <w:rFonts w:cstheme="minorHAnsi"/>
          <w:sz w:val="24"/>
          <w:szCs w:val="24"/>
        </w:rPr>
      </w:pPr>
    </w:p>
    <w:p w14:paraId="6F8A8657" w14:textId="77777777" w:rsidR="00A421C5" w:rsidRDefault="00A421C5" w:rsidP="00A421C5">
      <w:pPr>
        <w:spacing w:after="0" w:line="300" w:lineRule="atLeast"/>
        <w:jc w:val="both"/>
        <w:textAlignment w:val="baseline"/>
        <w:rPr>
          <w:rFonts w:cstheme="minorHAnsi"/>
          <w:sz w:val="24"/>
          <w:szCs w:val="24"/>
        </w:rPr>
      </w:pPr>
    </w:p>
    <w:p w14:paraId="30509D82" w14:textId="77777777" w:rsidR="00A421C5" w:rsidRDefault="00A421C5" w:rsidP="00A421C5">
      <w:pPr>
        <w:spacing w:after="0" w:line="300" w:lineRule="atLeast"/>
        <w:jc w:val="both"/>
        <w:textAlignment w:val="baseline"/>
        <w:rPr>
          <w:rFonts w:cstheme="minorHAnsi"/>
          <w:sz w:val="24"/>
          <w:szCs w:val="24"/>
        </w:rPr>
      </w:pPr>
    </w:p>
    <w:p w14:paraId="1FB75F44" w14:textId="77777777" w:rsidR="00A421C5" w:rsidRDefault="00A421C5" w:rsidP="00A421C5">
      <w:pPr>
        <w:spacing w:after="0" w:line="300" w:lineRule="atLeast"/>
        <w:jc w:val="both"/>
        <w:textAlignment w:val="baseline"/>
        <w:rPr>
          <w:rFonts w:cstheme="minorHAnsi"/>
          <w:sz w:val="24"/>
          <w:szCs w:val="24"/>
        </w:rPr>
      </w:pPr>
    </w:p>
    <w:p w14:paraId="58CE81C7" w14:textId="77777777" w:rsidR="00A421C5" w:rsidRDefault="00A421C5" w:rsidP="00A421C5">
      <w:pPr>
        <w:spacing w:after="0" w:line="300" w:lineRule="atLeast"/>
        <w:jc w:val="both"/>
        <w:textAlignment w:val="baseline"/>
        <w:rPr>
          <w:rFonts w:cstheme="minorHAnsi"/>
          <w:sz w:val="24"/>
          <w:szCs w:val="24"/>
        </w:rPr>
      </w:pPr>
    </w:p>
    <w:p w14:paraId="0555937A" w14:textId="77777777" w:rsidR="00A421C5" w:rsidRDefault="00A421C5" w:rsidP="00A421C5">
      <w:pPr>
        <w:spacing w:after="0" w:line="300" w:lineRule="atLeast"/>
        <w:jc w:val="both"/>
        <w:textAlignment w:val="baseline"/>
        <w:rPr>
          <w:rFonts w:cstheme="minorHAnsi"/>
          <w:sz w:val="24"/>
          <w:szCs w:val="24"/>
        </w:rPr>
      </w:pPr>
    </w:p>
    <w:p w14:paraId="3F075D2D" w14:textId="77777777" w:rsidR="00A421C5" w:rsidRDefault="00A421C5" w:rsidP="00A421C5">
      <w:pPr>
        <w:spacing w:after="0" w:line="300" w:lineRule="atLeast"/>
        <w:jc w:val="both"/>
        <w:textAlignment w:val="baseline"/>
        <w:rPr>
          <w:rFonts w:cstheme="minorHAnsi"/>
          <w:sz w:val="24"/>
          <w:szCs w:val="24"/>
        </w:rPr>
      </w:pPr>
    </w:p>
    <w:p w14:paraId="188E677C" w14:textId="77777777" w:rsidR="00A421C5" w:rsidRDefault="00A421C5" w:rsidP="00A421C5">
      <w:pPr>
        <w:spacing w:after="0" w:line="300" w:lineRule="atLeast"/>
        <w:jc w:val="both"/>
        <w:textAlignment w:val="baseline"/>
        <w:rPr>
          <w:rFonts w:cstheme="minorHAnsi"/>
          <w:sz w:val="24"/>
          <w:szCs w:val="24"/>
        </w:rPr>
      </w:pPr>
    </w:p>
    <w:p w14:paraId="2A24B53F" w14:textId="77777777" w:rsidR="00A421C5" w:rsidRDefault="00A421C5" w:rsidP="00A421C5">
      <w:pPr>
        <w:spacing w:after="0" w:line="300" w:lineRule="atLeast"/>
        <w:jc w:val="both"/>
        <w:textAlignment w:val="baseline"/>
        <w:rPr>
          <w:rFonts w:cstheme="minorHAnsi"/>
          <w:sz w:val="24"/>
          <w:szCs w:val="24"/>
        </w:rPr>
      </w:pPr>
    </w:p>
    <w:p w14:paraId="5D4A0A60" w14:textId="77777777" w:rsidR="00A421C5" w:rsidRDefault="00A421C5" w:rsidP="00A421C5">
      <w:pPr>
        <w:spacing w:after="0" w:line="300" w:lineRule="atLeast"/>
        <w:jc w:val="both"/>
        <w:textAlignment w:val="baseline"/>
        <w:rPr>
          <w:rFonts w:cstheme="minorHAnsi"/>
          <w:sz w:val="24"/>
          <w:szCs w:val="24"/>
        </w:rPr>
      </w:pPr>
    </w:p>
    <w:p w14:paraId="7C7CF291" w14:textId="77777777" w:rsidR="00A421C5" w:rsidRDefault="00A421C5" w:rsidP="00A421C5">
      <w:pPr>
        <w:spacing w:after="0" w:line="300" w:lineRule="atLeast"/>
        <w:jc w:val="both"/>
        <w:textAlignment w:val="baseline"/>
        <w:rPr>
          <w:rFonts w:cstheme="minorHAnsi"/>
          <w:sz w:val="24"/>
          <w:szCs w:val="24"/>
        </w:rPr>
      </w:pPr>
    </w:p>
    <w:p w14:paraId="6072A1E1" w14:textId="77777777" w:rsidR="00A421C5" w:rsidRDefault="00A421C5" w:rsidP="00A421C5">
      <w:pPr>
        <w:spacing w:after="0" w:line="300" w:lineRule="atLeast"/>
        <w:jc w:val="both"/>
        <w:textAlignment w:val="baseline"/>
        <w:rPr>
          <w:rFonts w:cstheme="minorHAnsi"/>
          <w:sz w:val="24"/>
          <w:szCs w:val="24"/>
        </w:rPr>
      </w:pPr>
    </w:p>
    <w:p w14:paraId="28B922A9" w14:textId="77777777" w:rsidR="00A421C5" w:rsidRDefault="00A421C5" w:rsidP="00A421C5">
      <w:pPr>
        <w:spacing w:after="0" w:line="300" w:lineRule="atLeast"/>
        <w:jc w:val="both"/>
        <w:textAlignment w:val="baseline"/>
        <w:rPr>
          <w:rFonts w:cstheme="minorHAnsi"/>
          <w:sz w:val="24"/>
          <w:szCs w:val="24"/>
        </w:rPr>
      </w:pPr>
    </w:p>
    <w:p w14:paraId="617372C7" w14:textId="77777777" w:rsidR="00A43671" w:rsidRDefault="00A43671" w:rsidP="005D4069">
      <w:pPr>
        <w:spacing w:after="0" w:line="300" w:lineRule="atLeast"/>
        <w:jc w:val="both"/>
        <w:textAlignment w:val="baseline"/>
        <w:rPr>
          <w:rFonts w:cstheme="minorHAnsi"/>
          <w:sz w:val="24"/>
          <w:szCs w:val="24"/>
        </w:rPr>
      </w:pPr>
    </w:p>
    <w:p w14:paraId="25071DC7" w14:textId="77777777" w:rsidR="00A43671" w:rsidRDefault="00A43671" w:rsidP="005D4069">
      <w:pPr>
        <w:spacing w:after="0" w:line="300" w:lineRule="atLeast"/>
        <w:jc w:val="both"/>
        <w:textAlignment w:val="baseline"/>
        <w:rPr>
          <w:rFonts w:cstheme="minorHAnsi"/>
          <w:sz w:val="24"/>
          <w:szCs w:val="24"/>
        </w:rPr>
      </w:pPr>
    </w:p>
    <w:p w14:paraId="1D0E1AD6" w14:textId="77777777" w:rsidR="00A43671" w:rsidRDefault="00A43671" w:rsidP="005D4069">
      <w:pPr>
        <w:spacing w:after="0" w:line="300" w:lineRule="atLeast"/>
        <w:jc w:val="both"/>
        <w:textAlignment w:val="baseline"/>
        <w:rPr>
          <w:rFonts w:cstheme="minorHAnsi"/>
          <w:sz w:val="24"/>
          <w:szCs w:val="24"/>
        </w:rPr>
      </w:pPr>
    </w:p>
    <w:p w14:paraId="4128386B" w14:textId="77777777" w:rsidR="00A43671" w:rsidRDefault="00A43671" w:rsidP="005D4069">
      <w:pPr>
        <w:spacing w:after="0" w:line="300" w:lineRule="atLeast"/>
        <w:jc w:val="both"/>
        <w:textAlignment w:val="baseline"/>
        <w:rPr>
          <w:rFonts w:cstheme="minorHAnsi"/>
          <w:sz w:val="24"/>
          <w:szCs w:val="24"/>
        </w:rPr>
      </w:pPr>
    </w:p>
    <w:p w14:paraId="3F092EF2" w14:textId="77777777" w:rsidR="00A43671" w:rsidRDefault="00A43671" w:rsidP="005D4069">
      <w:pPr>
        <w:spacing w:after="0" w:line="300" w:lineRule="atLeast"/>
        <w:jc w:val="both"/>
        <w:textAlignment w:val="baseline"/>
        <w:rPr>
          <w:rFonts w:cstheme="minorHAnsi"/>
          <w:sz w:val="24"/>
          <w:szCs w:val="24"/>
        </w:rPr>
      </w:pPr>
    </w:p>
    <w:p w14:paraId="5E5ADE17" w14:textId="77777777" w:rsidR="00250E70" w:rsidRPr="00A421C5" w:rsidRDefault="009F1BFF" w:rsidP="005D4069">
      <w:pPr>
        <w:spacing w:after="0" w:line="300" w:lineRule="atLeast"/>
        <w:jc w:val="both"/>
        <w:textAlignment w:val="baseline"/>
        <w:rPr>
          <w:rFonts w:cstheme="minorHAnsi"/>
          <w:sz w:val="24"/>
          <w:szCs w:val="24"/>
        </w:rPr>
      </w:pPr>
      <w:r w:rsidRPr="00A421C5">
        <w:rPr>
          <w:rFonts w:cstheme="minorHAnsi"/>
          <w:sz w:val="24"/>
          <w:szCs w:val="24"/>
        </w:rPr>
        <w:t xml:space="preserve"> </w:t>
      </w:r>
    </w:p>
    <w:p w14:paraId="5F0712F0" w14:textId="77777777" w:rsidR="00250E70" w:rsidRPr="00A421C5" w:rsidRDefault="00250E70" w:rsidP="005D4069">
      <w:pPr>
        <w:spacing w:after="0" w:line="300" w:lineRule="atLeast"/>
        <w:jc w:val="both"/>
        <w:textAlignment w:val="baseline"/>
        <w:rPr>
          <w:rFonts w:cstheme="minorHAnsi"/>
          <w:sz w:val="24"/>
          <w:szCs w:val="24"/>
        </w:rPr>
      </w:pPr>
    </w:p>
    <w:p w14:paraId="2D6E6152" w14:textId="77777777" w:rsidR="00250E70" w:rsidRPr="005D4069" w:rsidRDefault="00250E70" w:rsidP="005D4069">
      <w:pPr>
        <w:spacing w:after="0" w:line="300" w:lineRule="atLeast"/>
        <w:jc w:val="both"/>
        <w:textAlignment w:val="baseline"/>
        <w:rPr>
          <w:rFonts w:cstheme="minorHAnsi"/>
          <w:sz w:val="24"/>
          <w:szCs w:val="24"/>
        </w:rPr>
      </w:pPr>
    </w:p>
    <w:p w14:paraId="7E986259" w14:textId="77777777" w:rsidR="009F1BFF" w:rsidRPr="001B6D0E" w:rsidRDefault="009F1BFF" w:rsidP="009F1BFF">
      <w:pPr>
        <w:spacing w:before="120" w:after="240" w:line="300" w:lineRule="atLeast"/>
        <w:jc w:val="both"/>
        <w:rPr>
          <w:rFonts w:cstheme="minorHAnsi"/>
        </w:rPr>
      </w:pPr>
    </w:p>
    <w:p w14:paraId="3701EF30" w14:textId="77777777" w:rsidR="006808BE" w:rsidRDefault="006808BE" w:rsidP="006808BE">
      <w:pPr>
        <w:spacing w:before="120" w:after="240" w:line="300" w:lineRule="atLeast"/>
        <w:jc w:val="both"/>
        <w:rPr>
          <w:rFonts w:cstheme="minorHAnsi"/>
          <w:sz w:val="24"/>
          <w:szCs w:val="24"/>
        </w:rPr>
      </w:pPr>
    </w:p>
    <w:p w14:paraId="6041CBD8" w14:textId="77777777" w:rsidR="006808BE" w:rsidRDefault="000B6CF5" w:rsidP="006808BE">
      <w:pPr>
        <w:spacing w:before="120" w:after="240" w:line="300" w:lineRule="atLeast"/>
        <w:jc w:val="both"/>
        <w:rPr>
          <w:rFonts w:cstheme="minorHAnsi"/>
          <w:sz w:val="24"/>
          <w:szCs w:val="24"/>
        </w:rPr>
      </w:pPr>
      <w:r w:rsidRPr="00A421C5">
        <w:rPr>
          <w:rFonts w:cstheme="minorHAnsi"/>
          <w:noProof/>
          <w:sz w:val="24"/>
          <w:szCs w:val="24"/>
        </w:rPr>
        <mc:AlternateContent>
          <mc:Choice Requires="wps">
            <w:drawing>
              <wp:anchor distT="0" distB="0" distL="114300" distR="114300" simplePos="0" relativeHeight="251693056" behindDoc="0" locked="0" layoutInCell="1" allowOverlap="1" wp14:anchorId="1ED1F1F6" wp14:editId="773C319F">
                <wp:simplePos x="0" y="0"/>
                <wp:positionH relativeFrom="margin">
                  <wp:align>right</wp:align>
                </wp:positionH>
                <wp:positionV relativeFrom="paragraph">
                  <wp:posOffset>9525</wp:posOffset>
                </wp:positionV>
                <wp:extent cx="2648585" cy="1917065"/>
                <wp:effectExtent l="3810" t="15240" r="22225" b="41275"/>
                <wp:wrapNone/>
                <wp:docPr id="4" name="Parallelogram 17"/>
                <wp:cNvGraphicFramePr/>
                <a:graphic xmlns:a="http://schemas.openxmlformats.org/drawingml/2006/main">
                  <a:graphicData uri="http://schemas.microsoft.com/office/word/2010/wordprocessingShape">
                    <wps:wsp>
                      <wps:cNvSpPr/>
                      <wps:spPr>
                        <a:xfrm rot="5400000" flipV="1">
                          <a:off x="0" y="0"/>
                          <a:ext cx="2648585" cy="1917065"/>
                        </a:xfrm>
                        <a:prstGeom prst="parallelogram">
                          <a:avLst>
                            <a:gd name="adj" fmla="val 66077"/>
                          </a:avLst>
                        </a:prstGeom>
                        <a:solidFill>
                          <a:schemeClr val="bg1"/>
                        </a:solidFill>
                        <a:ln w="6350" cap="flat" cmpd="sng" algn="ctr">
                          <a:solidFill>
                            <a:schemeClr val="accent1">
                              <a:lumMod val="75000"/>
                            </a:schemeClr>
                          </a:solidFill>
                          <a:prstDash val="solid"/>
                          <a:miter lim="800000"/>
                        </a:ln>
                        <a:effectLst>
                          <a:innerShdw blurRad="63500" dist="50800" dir="2700000">
                            <a:prstClr val="black">
                              <a:alpha val="50000"/>
                            </a:prstClr>
                          </a:inn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38C87B8" id="Parallelogram 17" o:spid="_x0000_s1026" type="#_x0000_t7" style="position:absolute;margin-left:157.35pt;margin-top:.75pt;width:208.55pt;height:150.95pt;rotation:-90;flip:y;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x1dFUgIAALYEAAAOAAAAZHJzL2Uyb0RvYy54bWysVE1zGjEMvXem/8Hje9mFskCZLDmESS/9 yCRt78L2sm79NbZh4d9XtjeEtLdOOXislfSk9yxxc3vSihyFD9Kalk4nNSXCMMul2bf0+7f7dytK QgTDQVkjWnoWgd5u3r65GdxazGxvFReeIIgJ68G1tI/RrasqsF5oCBPrhEFnZ72GiKbfV9zDgOha VbO6XlSD9dx5y0QI+HVbnHST8btOsPi164KIRLUUe4v59PncpbPa3MB678H1ko1twD90oUEaLHqB 2kIEcvDyLygtmbfBdnHCrK5s10kmMgdkM63/YPPUgxOZC4oT3EWm8P9g2ZfjgyeSt3ROiQGNT/QA HpQSyqIsmkyXSaPBhTWGPrkHP1oBr4nwqfOaeIvCNvM6/SjplHQ/cBiyIEiRnLLe54ve4hQJw4+z xXzVrBpKGPqmH6bLetGkalWBTfDOh/hRWE3SpaXuureMD8dPIWbl+dg/8J/Yg1b4jkdQZLGol5kD oo7BeHvGTZnBKsnvpVLZSJMn7pQnmNzS3X46dvQqShkytHTxvkG6DHBuOwURr9qhksHsKQG1x4Vg 0ecuXyXn4X4pAYwJE4ta6qA/W15KL5ukZpHjkpLFeYWWmGwh9CUpu1ISrLWMuFpK6pauyssULGWS V+TlGLWTxgj/1POB7NTBPwKSSNyQHJdJ9qZGhGTg5syWBSyBpNovUilgv8qbKNdD6SdxeCYxRmcK l4rZumqmSqNWhivddpafcUB9VHe2rDAY1lvsI0mbCKUoXI6MMy5y2r5rO0e9/N1sfgMAAP//AwBQ SwMEFAAGAAgAAAAhACICq4rgAAAACgEAAA8AAABkcnMvZG93bnJldi54bWxMj8FOhDAQhu8mvkMz Jt52CxrARcpm3UQPRg+iyV4HOgJKp4R2F/TprSe9zWS+/PP9xXYxgzjR5HrLCuJ1BIK4sbrnVsHb 6/3qBoTzyBoHy6Tgixxsy/OzAnNtZ36hU+VbEULY5aig837MpXRNRwbd2o7E4fZuJ4M+rFMr9YRz CDeDvIqiVBrsOXzocKR9R81ndTQKeM+bJcO6Ojwcssf54+7pe/fcKHV5sexuQXha/B8Mv/pBHcrg VNsjaycGBUmWBlLBKkljEAG4TjYJiDoMaRyBLAv5v0L5AwAA//8DAFBLAQItABQABgAIAAAAIQC2 gziS/gAAAOEBAAATAAAAAAAAAAAAAAAAAAAAAABbQ29udGVudF9UeXBlc10ueG1sUEsBAi0AFAAG AAgAAAAhADj9If/WAAAAlAEAAAsAAAAAAAAAAAAAAAAALwEAAF9yZWxzLy5yZWxzUEsBAi0AFAAG AAgAAAAhAF3HV0VSAgAAtgQAAA4AAAAAAAAAAAAAAAAALgIAAGRycy9lMm9Eb2MueG1sUEsBAi0A FAAGAAgAAAAhACICq4rgAAAACgEAAA8AAAAAAAAAAAAAAAAArAQAAGRycy9kb3ducmV2LnhtbFBL BQYAAAAABAAEAPMAAAC5BQAAAAA= " adj="10331" fillcolor="white [3212]" strokecolor="#2f5496 [2404]" strokeweight=".5pt">
                <w10:wrap anchorx="margin"/>
              </v:shape>
            </w:pict>
          </mc:Fallback>
        </mc:AlternateContent>
      </w:r>
    </w:p>
    <w:p w14:paraId="5735FB47" w14:textId="77777777" w:rsidR="006808BE" w:rsidRDefault="006808BE" w:rsidP="006808BE">
      <w:pPr>
        <w:spacing w:before="120" w:after="240" w:line="300" w:lineRule="atLeast"/>
        <w:jc w:val="both"/>
        <w:rPr>
          <w:rFonts w:cstheme="minorHAnsi"/>
          <w:sz w:val="24"/>
          <w:szCs w:val="24"/>
        </w:rPr>
      </w:pPr>
    </w:p>
    <w:p w14:paraId="4CF5BC84" w14:textId="77777777" w:rsidR="006808BE" w:rsidRDefault="006808BE" w:rsidP="006808BE">
      <w:pPr>
        <w:spacing w:before="120" w:after="240" w:line="300" w:lineRule="atLeast"/>
        <w:jc w:val="both"/>
        <w:rPr>
          <w:rFonts w:cstheme="minorHAnsi"/>
          <w:sz w:val="24"/>
          <w:szCs w:val="24"/>
        </w:rPr>
      </w:pPr>
    </w:p>
    <w:p w14:paraId="0A4DF91C" w14:textId="77777777" w:rsidR="006808BE" w:rsidRDefault="006808BE" w:rsidP="006808BE">
      <w:pPr>
        <w:spacing w:before="120" w:after="240" w:line="300" w:lineRule="atLeast"/>
        <w:jc w:val="both"/>
        <w:rPr>
          <w:rFonts w:cstheme="minorHAnsi"/>
          <w:sz w:val="24"/>
          <w:szCs w:val="24"/>
        </w:rPr>
      </w:pPr>
    </w:p>
    <w:p w14:paraId="6C5A62E3" w14:textId="77777777" w:rsidR="006808BE" w:rsidRDefault="006808BE" w:rsidP="006808BE">
      <w:pPr>
        <w:spacing w:before="120" w:after="240" w:line="300" w:lineRule="atLeast"/>
        <w:jc w:val="both"/>
        <w:rPr>
          <w:rFonts w:cstheme="minorHAnsi"/>
          <w:sz w:val="24"/>
          <w:szCs w:val="24"/>
        </w:rPr>
      </w:pPr>
    </w:p>
    <w:p w14:paraId="629095C0" w14:textId="77777777" w:rsidR="006808BE" w:rsidRDefault="006808BE" w:rsidP="006808BE">
      <w:pPr>
        <w:spacing w:before="120" w:after="240" w:line="300" w:lineRule="atLeast"/>
        <w:jc w:val="both"/>
        <w:rPr>
          <w:rFonts w:cstheme="minorHAnsi"/>
          <w:sz w:val="24"/>
          <w:szCs w:val="24"/>
        </w:rPr>
      </w:pPr>
    </w:p>
    <w:p w14:paraId="5FCDC72E" w14:textId="77777777" w:rsidR="006808BE" w:rsidRDefault="006808BE" w:rsidP="006808BE">
      <w:pPr>
        <w:spacing w:before="120" w:after="240" w:line="300" w:lineRule="atLeast"/>
        <w:jc w:val="both"/>
        <w:rPr>
          <w:rFonts w:cstheme="minorHAnsi"/>
          <w:sz w:val="24"/>
          <w:szCs w:val="24"/>
        </w:rPr>
      </w:pPr>
    </w:p>
    <w:p w14:paraId="745F2725" w14:textId="77777777" w:rsidR="006808BE" w:rsidRDefault="006808BE" w:rsidP="006808BE">
      <w:pPr>
        <w:spacing w:before="120" w:after="240" w:line="300" w:lineRule="atLeast"/>
        <w:jc w:val="both"/>
        <w:rPr>
          <w:rFonts w:cstheme="minorHAnsi"/>
          <w:sz w:val="24"/>
          <w:szCs w:val="24"/>
        </w:rPr>
      </w:pPr>
    </w:p>
    <w:p w14:paraId="016DA4D1" w14:textId="77777777" w:rsidR="00E05B62" w:rsidRDefault="00E05B62" w:rsidP="006808BE">
      <w:pPr>
        <w:spacing w:before="120" w:after="240" w:line="300" w:lineRule="atLeast"/>
        <w:jc w:val="both"/>
        <w:rPr>
          <w:rFonts w:cstheme="minorHAnsi"/>
          <w:sz w:val="24"/>
          <w:szCs w:val="24"/>
        </w:rPr>
      </w:pPr>
    </w:p>
    <w:p w14:paraId="66588877" w14:textId="77777777" w:rsidR="00BE74D0" w:rsidRDefault="00BE74D0" w:rsidP="00A4564D">
      <w:pPr>
        <w:spacing w:after="0" w:line="300" w:lineRule="atLeast"/>
        <w:jc w:val="both"/>
        <w:textAlignment w:val="baseline"/>
        <w:rPr>
          <w:rFonts w:cstheme="minorHAnsi"/>
        </w:rPr>
      </w:pPr>
    </w:p>
    <w:p w14:paraId="6D783351" w14:textId="77777777" w:rsidR="00BE74D0" w:rsidRDefault="00BE74D0" w:rsidP="00A4564D">
      <w:pPr>
        <w:spacing w:after="0" w:line="300" w:lineRule="atLeast"/>
        <w:jc w:val="both"/>
        <w:textAlignment w:val="baseline"/>
        <w:rPr>
          <w:rFonts w:cstheme="minorHAnsi"/>
        </w:rPr>
      </w:pPr>
    </w:p>
    <w:p w14:paraId="375599EC" w14:textId="77777777" w:rsidR="00F05367" w:rsidRDefault="00F05367" w:rsidP="00BE74D0">
      <w:pPr>
        <w:spacing w:before="120" w:after="240" w:line="300" w:lineRule="atLeast"/>
        <w:rPr>
          <w:rFonts w:ascii="Times New Roman" w:eastAsia="Times New Roman" w:hAnsi="Times New Roman" w:cs="Times New Roman"/>
        </w:rPr>
      </w:pPr>
      <w:r>
        <w:rPr>
          <w:rFonts w:eastAsiaTheme="minorEastAsia"/>
          <w:noProof/>
          <w:lang w:eastAsia="lt-LT"/>
        </w:rPr>
        <w:lastRenderedPageBreak/>
        <mc:AlternateContent>
          <mc:Choice Requires="wps">
            <w:drawing>
              <wp:anchor distT="0" distB="0" distL="114300" distR="114300" simplePos="0" relativeHeight="251688960" behindDoc="0" locked="0" layoutInCell="1" allowOverlap="1" wp14:anchorId="5B4896FF" wp14:editId="0AD5A6C2">
                <wp:simplePos x="0" y="0"/>
                <wp:positionH relativeFrom="margin">
                  <wp:align>left</wp:align>
                </wp:positionH>
                <wp:positionV relativeFrom="paragraph">
                  <wp:posOffset>-123393</wp:posOffset>
                </wp:positionV>
                <wp:extent cx="6162675" cy="581025"/>
                <wp:effectExtent l="0" t="0" r="28575" b="28575"/>
                <wp:wrapNone/>
                <wp:docPr id="1" name="Stačiakampis 1"/>
                <wp:cNvGraphicFramePr/>
                <a:graphic xmlns:a="http://schemas.openxmlformats.org/drawingml/2006/main">
                  <a:graphicData uri="http://schemas.microsoft.com/office/word/2010/wordprocessingShape">
                    <wps:wsp>
                      <wps:cNvSpPr/>
                      <wps:spPr>
                        <a:xfrm>
                          <a:off x="0" y="0"/>
                          <a:ext cx="6162675" cy="581025"/>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6BCFF95C" w14:textId="72320F8A" w:rsidR="00EC696D" w:rsidRPr="00585773" w:rsidRDefault="0010194A" w:rsidP="00F05367">
                            <w:pPr>
                              <w:spacing w:after="0" w:line="240" w:lineRule="auto"/>
                              <w:jc w:val="cente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t>PENKTOJO</w:t>
                            </w:r>
                            <w:r w:rsidR="00EC696D" w:rsidRPr="001B6D0E">
                              <w:rPr>
                                <w:rFonts w:asciiTheme="majorHAnsi" w:hAnsiTheme="majorHAnsi" w:cstheme="majorHAnsi"/>
                                <w:b/>
                                <w:bCs/>
                                <w:color w:val="2F5496" w:themeColor="accent1" w:themeShade="BF"/>
                                <w:sz w:val="28"/>
                                <w:szCs w:val="28"/>
                              </w:rPr>
                              <w:t xml:space="preserve"> VEIKSMŲ PLAN</w:t>
                            </w:r>
                            <w:r w:rsidR="00EC696D">
                              <w:rPr>
                                <w:rFonts w:asciiTheme="majorHAnsi" w:hAnsiTheme="majorHAnsi" w:cstheme="majorHAnsi"/>
                                <w:b/>
                                <w:bCs/>
                                <w:color w:val="2F5496" w:themeColor="accent1" w:themeShade="BF"/>
                                <w:sz w:val="28"/>
                                <w:szCs w:val="28"/>
                              </w:rPr>
                              <w:t>O ĮSIPAREIGOJIMAI</w:t>
                            </w:r>
                            <w:r w:rsidR="00EC696D" w:rsidRPr="001B6D0E">
                              <w:rPr>
                                <w:rFonts w:asciiTheme="majorHAnsi" w:hAnsiTheme="majorHAnsi" w:cstheme="majorHAnsi"/>
                                <w:b/>
                                <w:bCs/>
                                <w:color w:val="2F5496" w:themeColor="accent1" w:themeShade="BF"/>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896FF" id="Stačiakampis 1" o:spid="_x0000_s1032" style="position:absolute;margin-left:0;margin-top:-9.7pt;width:485.25pt;height:45.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v1mhnwIAADkFAAAOAAAAZHJzL2Uyb0RvYy54bWysVMlu2zAQvRfoPxC8N5IFL6kROTAcuCiQ JgacIucxRVlEuZWkLbn/0L/qh3VIKc7Snor6IM9whrO8ecOr605JcuTOC6NLOrrIKeGamUrofUm/ Pqw/XFLiA+gKpNG8pCfu6fXi/bur1s55YRojK+4IBtF+3tqSNiHYeZZ51nAF/sJYrtFYG6cgoOr2 WeWgxehKZkWeT7PWuMo6w7j3eHrTG+kixa9rzsJ9XXseiCwp1hbS16XvLn6zxRXM9w5sI9hQBvxD FQqExqTnUDcQgByc+COUEswZb+pwwYzKTF0LxlMP2M0of9PNtgHLUy8IjrdnmPz/C8vujhtHRIWz o0SDwhFtA/z6KeAbKCs8GUWIWuvn6Lm1GzdoHsXYb1c7Ff+xE9IlWE9nWHkXCMPD6WhaTGcTShja JpejvJjEoNnzbet8+MSNIlEoqcOxJTTheOtD7/rkEpN5I0W1FlIm5eRX0pEj4ISRGJVpKZHgAx6W dJ1+Q7ZX16QmLTZdzHKkBQOkXi0hoKgsguH1nhKQe+Q0Cy7V8uq2d/vdOet4PCtW4+QkD+qLqfpi ZpMcY/fVD/6p6VeBYls34Jv+SjLFKzBXIuBiSKFKeolxzpGkjlaeqD2AE6fTzyNKodt1aaDTGCie 7Ex1wiE707PfW7YWmPYWQdqAQ7ojArjC4R4/tTQIixkkShrjfvztPPojC9FKSYvrg5B9P4DjiP1n jfz8OBqP474lZTyZFai4l5bdS4s+qJXB+SEHsbokRv8gn8TaGfWIm76MWdEEmmHufjiDsgr9WuNb wfhymdxwxyyEW721LAaPyEXAH7pHcHYgW0Ca3pmnVYP5G871vvGmNstDMLVIhHzGFWcaFdzPNN3h LYkPwEs9eT2/eIvfAAAA//8DAFBLAwQUAAYACAAAACEA0qCdNN0AAAAHAQAADwAAAGRycy9kb3du cmV2LnhtbEyPT0+EMBTE7yZ+h+aZeNst4B9cpGyMRk1MPIh78fagTyDSV9J2Ab+99aTHyUxmflPu VzOKmZwfLCtItwkI4tbqgTsFh/fHzQ0IH5A1jpZJwTd52FenJyUW2i78RnMdOhFL2BeooA9hKqT0 bU8G/dZOxNH7tM5giNJ1UjtcYrkZZZYk19LgwHGhx4nue2q/6qNR8JQvH69S4+GlGR9q7+k5m92F Uudn690tiEBr+AvDL35EhyoyNfbI2otRQTwSFGzS3SWIaO/y5ApEoyDPUpBVKf/zVz8AAAD//wMA UEsBAi0AFAAGAAgAAAAhALaDOJL+AAAA4QEAABMAAAAAAAAAAAAAAAAAAAAAAFtDb250ZW50X1R5 cGVzXS54bWxQSwECLQAUAAYACAAAACEAOP0h/9YAAACUAQAACwAAAAAAAAAAAAAAAAAvAQAAX3Jl bHMvLnJlbHNQSwECLQAUAAYACAAAACEAvL9ZoZ8CAAA5BQAADgAAAAAAAAAAAAAAAAAuAgAAZHJz L2Uyb0RvYy54bWxQSwECLQAUAAYACAAAACEA0qCdNN0AAAAHAQAADwAAAAAAAAAAAAAAAAD5BAAA ZHJzL2Rvd25yZXYueG1sUEsFBgAAAAAEAAQA8wAAAAMGAAAAAA== " fillcolor="window" strokecolor="#2f5597" strokeweight="1pt">
                <v:textbox>
                  <w:txbxContent>
                    <w:p w14:paraId="6BCFF95C" w14:textId="72320F8A" w:rsidR="00EC696D" w:rsidRPr="00585773" w:rsidRDefault="0010194A" w:rsidP="00F05367">
                      <w:pPr>
                        <w:spacing w:after="0" w:line="240" w:lineRule="auto"/>
                        <w:jc w:val="cente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t>PENKTOJO</w:t>
                      </w:r>
                      <w:r w:rsidR="00EC696D" w:rsidRPr="001B6D0E">
                        <w:rPr>
                          <w:rFonts w:asciiTheme="majorHAnsi" w:hAnsiTheme="majorHAnsi" w:cstheme="majorHAnsi"/>
                          <w:b/>
                          <w:bCs/>
                          <w:color w:val="2F5496" w:themeColor="accent1" w:themeShade="BF"/>
                          <w:sz w:val="28"/>
                          <w:szCs w:val="28"/>
                        </w:rPr>
                        <w:t xml:space="preserve"> VEIKSMŲ PLAN</w:t>
                      </w:r>
                      <w:r w:rsidR="00EC696D">
                        <w:rPr>
                          <w:rFonts w:asciiTheme="majorHAnsi" w:hAnsiTheme="majorHAnsi" w:cstheme="majorHAnsi"/>
                          <w:b/>
                          <w:bCs/>
                          <w:color w:val="2F5496" w:themeColor="accent1" w:themeShade="BF"/>
                          <w:sz w:val="28"/>
                          <w:szCs w:val="28"/>
                        </w:rPr>
                        <w:t>O ĮSIPAREIGOJIMAI</w:t>
                      </w:r>
                      <w:r w:rsidR="00EC696D" w:rsidRPr="001B6D0E">
                        <w:rPr>
                          <w:rFonts w:asciiTheme="majorHAnsi" w:hAnsiTheme="majorHAnsi" w:cstheme="majorHAnsi"/>
                          <w:b/>
                          <w:bCs/>
                          <w:color w:val="2F5496" w:themeColor="accent1" w:themeShade="BF"/>
                          <w:sz w:val="28"/>
                          <w:szCs w:val="28"/>
                        </w:rPr>
                        <w:t xml:space="preserve"> </w:t>
                      </w:r>
                    </w:p>
                  </w:txbxContent>
                </v:textbox>
                <w10:wrap anchorx="margin"/>
              </v:rect>
            </w:pict>
          </mc:Fallback>
        </mc:AlternateContent>
      </w:r>
    </w:p>
    <w:p w14:paraId="69FEB0FF" w14:textId="77777777" w:rsidR="00F05367" w:rsidRPr="00BE74D0" w:rsidRDefault="00F05367" w:rsidP="00BE74D0">
      <w:pPr>
        <w:spacing w:before="120" w:after="240" w:line="300" w:lineRule="atLeast"/>
        <w:rPr>
          <w:rFonts w:ascii="Times New Roman" w:eastAsia="Times New Roman" w:hAnsi="Times New Roman" w:cs="Times New Roman"/>
        </w:rPr>
      </w:pPr>
    </w:p>
    <w:tbl>
      <w:tblPr>
        <w:tblW w:w="9639"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3066"/>
        <w:gridCol w:w="2596"/>
        <w:gridCol w:w="1904"/>
        <w:gridCol w:w="1385"/>
      </w:tblGrid>
      <w:tr w:rsidR="00BE74D0" w:rsidRPr="00BE74D0" w14:paraId="27607B88" w14:textId="77777777" w:rsidTr="00EA7E0F">
        <w:tc>
          <w:tcPr>
            <w:tcW w:w="9639" w:type="dxa"/>
            <w:gridSpan w:val="5"/>
            <w:shd w:val="clear" w:color="auto" w:fill="2F5496" w:themeFill="accent1" w:themeFillShade="BF"/>
            <w:tcMar>
              <w:top w:w="100" w:type="dxa"/>
              <w:left w:w="100" w:type="dxa"/>
              <w:bottom w:w="100" w:type="dxa"/>
              <w:right w:w="100" w:type="dxa"/>
            </w:tcMar>
          </w:tcPr>
          <w:p w14:paraId="6AD924AA" w14:textId="77777777" w:rsidR="00BE74D0" w:rsidRPr="00BE74D0" w:rsidRDefault="0061128C" w:rsidP="002A2ECD">
            <w:pPr>
              <w:numPr>
                <w:ilvl w:val="0"/>
                <w:numId w:val="5"/>
              </w:numPr>
              <w:spacing w:before="60" w:after="60" w:line="240" w:lineRule="auto"/>
              <w:jc w:val="center"/>
              <w:rPr>
                <w:rFonts w:cstheme="minorHAnsi"/>
                <w:b/>
                <w:bCs/>
                <w:iCs/>
                <w:sz w:val="24"/>
                <w:szCs w:val="24"/>
              </w:rPr>
            </w:pPr>
            <w:r w:rsidRPr="0061128C">
              <w:rPr>
                <w:rFonts w:cstheme="minorHAnsi"/>
                <w:iCs/>
                <w:color w:val="FFFFFF" w:themeColor="background1"/>
                <w:sz w:val="24"/>
                <w:szCs w:val="24"/>
              </w:rPr>
              <w:t xml:space="preserve"> </w:t>
            </w:r>
            <w:bookmarkStart w:id="3" w:name="_Hlk61711128"/>
            <w:r w:rsidRPr="0061128C">
              <w:rPr>
                <w:rFonts w:cstheme="minorHAnsi"/>
                <w:b/>
                <w:bCs/>
                <w:iCs/>
                <w:color w:val="FFFFFF" w:themeColor="background1"/>
                <w:sz w:val="24"/>
                <w:szCs w:val="24"/>
              </w:rPr>
              <w:t>UŽTIKRINTI GALUTINIŲ NAUDOS GAVĖJŲ DUOMENŲ PRIEINAMUMĄ VISUOMENEI</w:t>
            </w:r>
            <w:bookmarkEnd w:id="3"/>
          </w:p>
        </w:tc>
      </w:tr>
      <w:tr w:rsidR="00BE74D0" w:rsidRPr="00BE74D0" w14:paraId="4A55BFCA" w14:textId="77777777" w:rsidTr="00EA7E0F">
        <w:trPr>
          <w:trHeight w:val="420"/>
        </w:trPr>
        <w:tc>
          <w:tcPr>
            <w:tcW w:w="9639" w:type="dxa"/>
            <w:gridSpan w:val="5"/>
            <w:tcMar>
              <w:top w:w="100" w:type="dxa"/>
              <w:left w:w="100" w:type="dxa"/>
              <w:bottom w:w="100" w:type="dxa"/>
              <w:right w:w="100" w:type="dxa"/>
            </w:tcMar>
            <w:hideMark/>
          </w:tcPr>
          <w:p w14:paraId="3B6FC7EE" w14:textId="77777777" w:rsidR="00BE74D0" w:rsidRPr="00BE74D0" w:rsidRDefault="00BE74D0" w:rsidP="002A2ECD">
            <w:pPr>
              <w:spacing w:before="60" w:after="60" w:line="240" w:lineRule="auto"/>
              <w:jc w:val="center"/>
              <w:rPr>
                <w:rFonts w:cstheme="minorHAnsi"/>
                <w:i/>
                <w:color w:val="000000"/>
                <w:sz w:val="24"/>
                <w:szCs w:val="24"/>
              </w:rPr>
            </w:pPr>
            <w:r w:rsidRPr="00BE74D0">
              <w:rPr>
                <w:rFonts w:cstheme="minorHAnsi"/>
                <w:i/>
                <w:color w:val="000000"/>
                <w:sz w:val="24"/>
                <w:szCs w:val="24"/>
              </w:rPr>
              <w:t>2020 m. gruodžio 31 d. – 2022 m. rugsėjo 30 d.</w:t>
            </w:r>
          </w:p>
        </w:tc>
      </w:tr>
      <w:tr w:rsidR="00BE74D0" w:rsidRPr="00BE74D0" w14:paraId="21909622" w14:textId="77777777" w:rsidTr="00EA7E0F">
        <w:trPr>
          <w:trHeight w:val="573"/>
        </w:trPr>
        <w:tc>
          <w:tcPr>
            <w:tcW w:w="3818" w:type="dxa"/>
            <w:gridSpan w:val="2"/>
            <w:shd w:val="clear" w:color="auto" w:fill="D9D9D9"/>
            <w:tcMar>
              <w:top w:w="100" w:type="dxa"/>
              <w:left w:w="100" w:type="dxa"/>
              <w:bottom w:w="100" w:type="dxa"/>
              <w:right w:w="100" w:type="dxa"/>
            </w:tcMar>
            <w:hideMark/>
          </w:tcPr>
          <w:p w14:paraId="56AB896A"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Pagrindinė įsipareigojimą įgyvendinanti institucija / įstaiga</w:t>
            </w:r>
          </w:p>
        </w:tc>
        <w:tc>
          <w:tcPr>
            <w:tcW w:w="5821" w:type="dxa"/>
            <w:gridSpan w:val="3"/>
            <w:tcMar>
              <w:top w:w="100" w:type="dxa"/>
              <w:left w:w="100" w:type="dxa"/>
              <w:bottom w:w="100" w:type="dxa"/>
              <w:right w:w="100" w:type="dxa"/>
            </w:tcMar>
            <w:hideMark/>
          </w:tcPr>
          <w:p w14:paraId="0DC389F8" w14:textId="44C11AE1" w:rsidR="00BE74D0" w:rsidRPr="00BE74D0" w:rsidRDefault="00BE74D0" w:rsidP="002A2ECD">
            <w:pPr>
              <w:spacing w:before="60" w:after="60" w:line="240" w:lineRule="auto"/>
              <w:rPr>
                <w:rFonts w:cstheme="minorHAnsi"/>
                <w:sz w:val="24"/>
                <w:szCs w:val="24"/>
              </w:rPr>
            </w:pPr>
            <w:r w:rsidRPr="00BE74D0">
              <w:rPr>
                <w:rFonts w:cstheme="minorHAnsi"/>
                <w:sz w:val="24"/>
                <w:szCs w:val="24"/>
              </w:rPr>
              <w:t>Valstybės įmonė Registrų centras</w:t>
            </w:r>
            <w:r w:rsidR="003546CA">
              <w:rPr>
                <w:rFonts w:cstheme="minorHAnsi"/>
                <w:sz w:val="24"/>
                <w:szCs w:val="24"/>
              </w:rPr>
              <w:t xml:space="preserve"> (toliau – Registrų centras)</w:t>
            </w:r>
          </w:p>
        </w:tc>
      </w:tr>
      <w:tr w:rsidR="00BE74D0" w:rsidRPr="00BE74D0" w14:paraId="1BAF51A9" w14:textId="77777777" w:rsidTr="00EA7E0F">
        <w:trPr>
          <w:trHeight w:val="420"/>
        </w:trPr>
        <w:tc>
          <w:tcPr>
            <w:tcW w:w="9639" w:type="dxa"/>
            <w:gridSpan w:val="5"/>
            <w:shd w:val="clear" w:color="auto" w:fill="D9D9D9"/>
            <w:tcMar>
              <w:top w:w="100" w:type="dxa"/>
              <w:left w:w="100" w:type="dxa"/>
              <w:bottom w:w="100" w:type="dxa"/>
              <w:right w:w="100" w:type="dxa"/>
            </w:tcMar>
            <w:hideMark/>
          </w:tcPr>
          <w:p w14:paraId="42DC622E" w14:textId="77777777" w:rsidR="00BE74D0" w:rsidRPr="00BE74D0" w:rsidRDefault="00BE74D0" w:rsidP="002A2ECD">
            <w:pPr>
              <w:spacing w:before="60" w:after="60" w:line="240" w:lineRule="auto"/>
              <w:jc w:val="center"/>
              <w:rPr>
                <w:rFonts w:cstheme="minorHAnsi"/>
                <w:sz w:val="24"/>
                <w:szCs w:val="24"/>
              </w:rPr>
            </w:pPr>
            <w:r w:rsidRPr="00BE74D0">
              <w:rPr>
                <w:rFonts w:cstheme="minorHAnsi"/>
                <w:b/>
                <w:bCs/>
                <w:color w:val="000000"/>
                <w:sz w:val="24"/>
                <w:szCs w:val="24"/>
                <w:shd w:val="clear" w:color="auto" w:fill="D9D9D9"/>
              </w:rPr>
              <w:t xml:space="preserve">Įsipareigojimo aprašymas </w:t>
            </w:r>
          </w:p>
        </w:tc>
      </w:tr>
      <w:tr w:rsidR="00BE74D0" w:rsidRPr="00BE74D0" w14:paraId="756EEEDC" w14:textId="77777777" w:rsidTr="00EA7E0F">
        <w:trPr>
          <w:trHeight w:val="5505"/>
        </w:trPr>
        <w:tc>
          <w:tcPr>
            <w:tcW w:w="3818" w:type="dxa"/>
            <w:gridSpan w:val="2"/>
            <w:shd w:val="clear" w:color="auto" w:fill="D9D9D9"/>
            <w:tcMar>
              <w:top w:w="100" w:type="dxa"/>
              <w:left w:w="100" w:type="dxa"/>
              <w:bottom w:w="100" w:type="dxa"/>
              <w:right w:w="100" w:type="dxa"/>
            </w:tcMar>
            <w:hideMark/>
          </w:tcPr>
          <w:p w14:paraId="2FDC76CB"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Esama situacija (</w:t>
            </w:r>
            <w:r w:rsidRPr="002709B9">
              <w:rPr>
                <w:rFonts w:cstheme="minorHAnsi"/>
                <w:i/>
                <w:iCs/>
                <w:color w:val="000000"/>
                <w:sz w:val="24"/>
                <w:szCs w:val="24"/>
                <w:shd w:val="clear" w:color="auto" w:fill="D9D9D9"/>
              </w:rPr>
              <w:t>status quo</w:t>
            </w:r>
            <w:r w:rsidRPr="00BE74D0">
              <w:rPr>
                <w:rFonts w:cstheme="minorHAnsi"/>
                <w:color w:val="000000"/>
                <w:sz w:val="24"/>
                <w:szCs w:val="24"/>
                <w:shd w:val="clear" w:color="auto" w:fill="D9D9D9"/>
              </w:rPr>
              <w:t xml:space="preserve">) ir pagrindinė sprendžiama problema </w:t>
            </w:r>
          </w:p>
        </w:tc>
        <w:tc>
          <w:tcPr>
            <w:tcW w:w="5821" w:type="dxa"/>
            <w:gridSpan w:val="3"/>
            <w:tcMar>
              <w:top w:w="100" w:type="dxa"/>
              <w:left w:w="100" w:type="dxa"/>
              <w:bottom w:w="100" w:type="dxa"/>
              <w:right w:w="100" w:type="dxa"/>
            </w:tcMar>
            <w:hideMark/>
          </w:tcPr>
          <w:p w14:paraId="37C61EA4" w14:textId="7B25B090" w:rsidR="00BE74D0" w:rsidRPr="00BE74D0" w:rsidRDefault="00BE74D0" w:rsidP="002A2ECD">
            <w:pPr>
              <w:spacing w:before="60" w:after="60" w:line="240" w:lineRule="auto"/>
              <w:jc w:val="both"/>
              <w:textAlignment w:val="baseline"/>
              <w:rPr>
                <w:rFonts w:cstheme="minorHAnsi"/>
                <w:sz w:val="24"/>
                <w:szCs w:val="24"/>
              </w:rPr>
            </w:pPr>
            <w:r w:rsidRPr="002709B9">
              <w:rPr>
                <w:rFonts w:cstheme="minorHAnsi"/>
                <w:i/>
                <w:iCs/>
                <w:sz w:val="24"/>
                <w:szCs w:val="24"/>
              </w:rPr>
              <w:t>Status quo</w:t>
            </w:r>
            <w:r w:rsidRPr="00BE74D0">
              <w:rPr>
                <w:rFonts w:cstheme="minorHAnsi"/>
                <w:sz w:val="24"/>
                <w:szCs w:val="24"/>
              </w:rPr>
              <w:t xml:space="preserve"> – vadovaujantis Direktyva (ES) 2015/849</w:t>
            </w:r>
            <w:r w:rsidR="0010194A">
              <w:rPr>
                <w:rFonts w:cstheme="minorHAnsi"/>
                <w:sz w:val="24"/>
                <w:szCs w:val="24"/>
              </w:rPr>
              <w:t>,</w:t>
            </w:r>
            <w:r w:rsidRPr="00BE74D0">
              <w:rPr>
                <w:rFonts w:cstheme="minorHAnsi"/>
                <w:sz w:val="24"/>
                <w:szCs w:val="24"/>
              </w:rPr>
              <w:t xml:space="preserve"> valstybės narės įpareigotos užtikrinti, </w:t>
            </w:r>
            <w:r w:rsidR="0010194A">
              <w:rPr>
                <w:rFonts w:cstheme="minorHAnsi"/>
                <w:sz w:val="24"/>
                <w:szCs w:val="24"/>
              </w:rPr>
              <w:t>kad</w:t>
            </w:r>
            <w:r w:rsidRPr="00BE74D0">
              <w:rPr>
                <w:rFonts w:cstheme="minorHAnsi"/>
                <w:sz w:val="24"/>
                <w:szCs w:val="24"/>
              </w:rPr>
              <w:t xml:space="preserve"> informacija apie juridinių asmenų tikruosius savininkus būtų laikoma kiekvienos valstybės narės centriniame registre. Šis reikalavimas į Lietuvos nacionalinę teisę perkeltas Pinigų plovimo ir teroristų finansavimo prevencijos įstatymu (PPTFPĮ), numatančiu pareigą juridiniams asmenims gauti, atnaujinti ir saugoti tikslią informaciją apie savo naudos gavėjus ir šią informaciją teikti JADIS. Šią pareigą įtvirtinanti PPTFPĮ 25 str. 1 d. nuostata įsigaliojo 2019 m. sausio 1 d., tačiau</w:t>
            </w:r>
            <w:r w:rsidR="0010194A">
              <w:rPr>
                <w:rFonts w:cstheme="minorHAnsi"/>
                <w:sz w:val="24"/>
                <w:szCs w:val="24"/>
              </w:rPr>
              <w:t>,</w:t>
            </w:r>
            <w:r w:rsidRPr="00BE74D0">
              <w:rPr>
                <w:rFonts w:cstheme="minorHAnsi"/>
                <w:sz w:val="24"/>
                <w:szCs w:val="24"/>
              </w:rPr>
              <w:t xml:space="preserve"> neskyrus valstybės biudžeto asignavimų, JADIS naudos gavėjų posistemis iki šiol n</w:t>
            </w:r>
            <w:r w:rsidR="0010194A">
              <w:rPr>
                <w:rFonts w:cstheme="minorHAnsi"/>
                <w:sz w:val="24"/>
                <w:szCs w:val="24"/>
              </w:rPr>
              <w:t>e</w:t>
            </w:r>
            <w:r w:rsidRPr="00BE74D0">
              <w:rPr>
                <w:rFonts w:cstheme="minorHAnsi"/>
                <w:sz w:val="24"/>
                <w:szCs w:val="24"/>
              </w:rPr>
              <w:t>sukurtas.</w:t>
            </w:r>
          </w:p>
          <w:p w14:paraId="46924BB3" w14:textId="6C0FEF0C" w:rsidR="00BE74D0" w:rsidRPr="00BE74D0" w:rsidRDefault="00BE74D0" w:rsidP="002A2ECD">
            <w:pPr>
              <w:spacing w:before="60" w:after="60" w:line="240" w:lineRule="auto"/>
              <w:jc w:val="both"/>
              <w:textAlignment w:val="baseline"/>
              <w:rPr>
                <w:rFonts w:cstheme="minorHAnsi"/>
                <w:sz w:val="24"/>
                <w:szCs w:val="24"/>
              </w:rPr>
            </w:pPr>
            <w:r w:rsidRPr="00BE74D0">
              <w:rPr>
                <w:rFonts w:cstheme="minorHAnsi"/>
                <w:sz w:val="24"/>
                <w:szCs w:val="24"/>
              </w:rPr>
              <w:t>Problema – nėra sukurtas JADIS naudos gavėjų posistemis, kuriame būtų kaupiami galutinių naudos gavėjų duomenys, reikalingi pinigų plovimo ir teroristų finansavimo prevencij</w:t>
            </w:r>
            <w:r w:rsidR="0010194A">
              <w:rPr>
                <w:rFonts w:cstheme="minorHAnsi"/>
                <w:sz w:val="24"/>
                <w:szCs w:val="24"/>
              </w:rPr>
              <w:t>ai užtikrinti</w:t>
            </w:r>
            <w:r w:rsidRPr="00BE74D0">
              <w:rPr>
                <w:rFonts w:cstheme="minorHAnsi"/>
                <w:sz w:val="24"/>
                <w:szCs w:val="24"/>
              </w:rPr>
              <w:t>, kovai su šešėline ekonomika, neįgyvendinama Direktyva (ES) 2015/849, neužtikrinamas galutinių naudos gavėjų duomenų prieinamumas plačiajai visuomenei.</w:t>
            </w:r>
          </w:p>
        </w:tc>
      </w:tr>
      <w:tr w:rsidR="00BE74D0" w:rsidRPr="00BE74D0" w14:paraId="1D898ECA" w14:textId="77777777" w:rsidTr="00EA7E0F">
        <w:trPr>
          <w:trHeight w:val="735"/>
        </w:trPr>
        <w:tc>
          <w:tcPr>
            <w:tcW w:w="3818" w:type="dxa"/>
            <w:gridSpan w:val="2"/>
            <w:shd w:val="clear" w:color="auto" w:fill="D9D9D9"/>
            <w:tcMar>
              <w:top w:w="100" w:type="dxa"/>
              <w:left w:w="100" w:type="dxa"/>
              <w:bottom w:w="100" w:type="dxa"/>
              <w:right w:w="100" w:type="dxa"/>
            </w:tcMar>
            <w:hideMark/>
          </w:tcPr>
          <w:p w14:paraId="3BCE7026"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Problemos sprendimo būdas / Įsipareigojimas</w:t>
            </w:r>
          </w:p>
        </w:tc>
        <w:tc>
          <w:tcPr>
            <w:tcW w:w="5821" w:type="dxa"/>
            <w:gridSpan w:val="3"/>
            <w:tcMar>
              <w:top w:w="100" w:type="dxa"/>
              <w:left w:w="100" w:type="dxa"/>
              <w:bottom w:w="100" w:type="dxa"/>
              <w:right w:w="100" w:type="dxa"/>
            </w:tcMar>
            <w:hideMark/>
          </w:tcPr>
          <w:p w14:paraId="79B12FF4" w14:textId="77777777" w:rsidR="00BE74D0" w:rsidRPr="0061128C" w:rsidRDefault="00BE74D0" w:rsidP="002A2ECD">
            <w:pPr>
              <w:spacing w:before="60" w:after="60" w:line="240" w:lineRule="auto"/>
              <w:jc w:val="both"/>
              <w:textAlignment w:val="baseline"/>
              <w:rPr>
                <w:rFonts w:eastAsia="Times New Roman" w:cstheme="minorHAnsi"/>
                <w:sz w:val="24"/>
                <w:szCs w:val="24"/>
              </w:rPr>
            </w:pPr>
            <w:r w:rsidRPr="00BE74D0">
              <w:rPr>
                <w:rFonts w:cstheme="minorHAnsi"/>
                <w:iCs/>
                <w:color w:val="000000"/>
                <w:sz w:val="24"/>
                <w:szCs w:val="24"/>
              </w:rPr>
              <w:t xml:space="preserve">Sukurti </w:t>
            </w:r>
            <w:r w:rsidRPr="00BE74D0">
              <w:rPr>
                <w:rFonts w:cstheme="minorHAnsi"/>
                <w:color w:val="000000"/>
                <w:sz w:val="24"/>
                <w:szCs w:val="24"/>
              </w:rPr>
              <w:t>JADIS naudos gavėjų posistemį, kuriame būtų tvarkomi juridinių asmenų galutinių naudos gavėjų duomenys.</w:t>
            </w:r>
            <w:r w:rsidRPr="00BE74D0">
              <w:rPr>
                <w:rFonts w:cstheme="minorHAnsi"/>
                <w:i/>
                <w:iCs/>
                <w:color w:val="000000"/>
                <w:sz w:val="24"/>
                <w:szCs w:val="24"/>
              </w:rPr>
              <w:t xml:space="preserve"> </w:t>
            </w:r>
          </w:p>
        </w:tc>
      </w:tr>
      <w:tr w:rsidR="00BE74D0" w:rsidRPr="00BE74D0" w14:paraId="5AAEF99F" w14:textId="77777777" w:rsidTr="00EA7E0F">
        <w:trPr>
          <w:trHeight w:val="258"/>
        </w:trPr>
        <w:tc>
          <w:tcPr>
            <w:tcW w:w="3818" w:type="dxa"/>
            <w:gridSpan w:val="2"/>
            <w:shd w:val="clear" w:color="auto" w:fill="D9D9D9"/>
            <w:tcMar>
              <w:top w:w="100" w:type="dxa"/>
              <w:left w:w="100" w:type="dxa"/>
              <w:bottom w:w="100" w:type="dxa"/>
              <w:right w:w="100" w:type="dxa"/>
            </w:tcMar>
          </w:tcPr>
          <w:p w14:paraId="4137ABA2"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Pagrindinis tikslas</w:t>
            </w:r>
          </w:p>
        </w:tc>
        <w:tc>
          <w:tcPr>
            <w:tcW w:w="5821" w:type="dxa"/>
            <w:gridSpan w:val="3"/>
            <w:tcMar>
              <w:top w:w="100" w:type="dxa"/>
              <w:left w:w="100" w:type="dxa"/>
              <w:bottom w:w="100" w:type="dxa"/>
              <w:right w:w="100" w:type="dxa"/>
            </w:tcMar>
          </w:tcPr>
          <w:p w14:paraId="0FC02DF0" w14:textId="77777777" w:rsidR="00BE74D0" w:rsidRPr="00BE74D0" w:rsidRDefault="00BE74D0" w:rsidP="002A2ECD">
            <w:pPr>
              <w:spacing w:before="60" w:after="60" w:line="240" w:lineRule="auto"/>
              <w:textAlignment w:val="baseline"/>
              <w:rPr>
                <w:rFonts w:cstheme="minorHAnsi"/>
                <w:iCs/>
                <w:color w:val="000000"/>
                <w:sz w:val="24"/>
                <w:szCs w:val="24"/>
              </w:rPr>
            </w:pPr>
            <w:r w:rsidRPr="00BE74D0">
              <w:rPr>
                <w:rFonts w:cstheme="minorHAnsi"/>
                <w:iCs/>
                <w:color w:val="000000"/>
                <w:sz w:val="24"/>
                <w:szCs w:val="24"/>
              </w:rPr>
              <w:t xml:space="preserve">Sukurtas </w:t>
            </w:r>
            <w:r w:rsidRPr="00BE74D0">
              <w:rPr>
                <w:rFonts w:cstheme="minorHAnsi"/>
                <w:color w:val="000000"/>
                <w:sz w:val="24"/>
                <w:szCs w:val="24"/>
              </w:rPr>
              <w:t>JADIS naudos gavėjų posistemis.</w:t>
            </w:r>
          </w:p>
        </w:tc>
      </w:tr>
      <w:tr w:rsidR="00BE74D0" w:rsidRPr="00BE74D0" w14:paraId="19A122C1" w14:textId="77777777" w:rsidTr="00EA7E0F">
        <w:trPr>
          <w:trHeight w:val="440"/>
        </w:trPr>
        <w:tc>
          <w:tcPr>
            <w:tcW w:w="3818" w:type="dxa"/>
            <w:gridSpan w:val="2"/>
            <w:shd w:val="clear" w:color="auto" w:fill="D9D9D9"/>
            <w:tcMar>
              <w:top w:w="100" w:type="dxa"/>
              <w:left w:w="100" w:type="dxa"/>
              <w:bottom w:w="100" w:type="dxa"/>
              <w:right w:w="100" w:type="dxa"/>
            </w:tcMar>
            <w:hideMark/>
          </w:tcPr>
          <w:p w14:paraId="05AB33C3"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 xml:space="preserve">Kaip įsipareigojimo įgyvendinimas prisidės prie problemos sprendimo? </w:t>
            </w:r>
          </w:p>
        </w:tc>
        <w:tc>
          <w:tcPr>
            <w:tcW w:w="5821" w:type="dxa"/>
            <w:gridSpan w:val="3"/>
            <w:tcMar>
              <w:top w:w="100" w:type="dxa"/>
              <w:left w:w="100" w:type="dxa"/>
              <w:bottom w:w="100" w:type="dxa"/>
              <w:right w:w="100" w:type="dxa"/>
            </w:tcMar>
            <w:hideMark/>
          </w:tcPr>
          <w:p w14:paraId="13ED8201" w14:textId="5854A32A" w:rsidR="00BE74D0" w:rsidRPr="00BE74D0" w:rsidRDefault="00BE74D0" w:rsidP="002A2ECD">
            <w:pPr>
              <w:spacing w:before="60" w:after="60" w:line="240" w:lineRule="auto"/>
              <w:jc w:val="both"/>
              <w:rPr>
                <w:rFonts w:cstheme="minorHAnsi"/>
                <w:sz w:val="24"/>
                <w:szCs w:val="24"/>
              </w:rPr>
            </w:pPr>
            <w:r w:rsidRPr="00BE74D0">
              <w:rPr>
                <w:rFonts w:cstheme="minorHAnsi"/>
                <w:iCs/>
                <w:color w:val="000000"/>
                <w:sz w:val="24"/>
                <w:szCs w:val="24"/>
              </w:rPr>
              <w:t xml:space="preserve">Sukūrus </w:t>
            </w:r>
            <w:r w:rsidRPr="00BE74D0">
              <w:rPr>
                <w:rFonts w:cstheme="minorHAnsi"/>
                <w:color w:val="000000"/>
                <w:sz w:val="24"/>
                <w:szCs w:val="24"/>
              </w:rPr>
              <w:t xml:space="preserve">JADIS naudos gavėjų posistemį, jame bus tvarkomi juridinių asmenų galutinių naudos gavėjų duomenys, </w:t>
            </w:r>
            <w:r w:rsidRPr="00BE74D0">
              <w:rPr>
                <w:rFonts w:cstheme="minorHAnsi"/>
                <w:sz w:val="24"/>
                <w:szCs w:val="24"/>
              </w:rPr>
              <w:t>reikalingi pinigų plovimo ir teroristų finansavimo prevencij</w:t>
            </w:r>
            <w:r w:rsidR="0010194A">
              <w:rPr>
                <w:rFonts w:cstheme="minorHAnsi"/>
                <w:sz w:val="24"/>
                <w:szCs w:val="24"/>
              </w:rPr>
              <w:t>ai užtikrinti</w:t>
            </w:r>
            <w:r w:rsidRPr="00BE74D0">
              <w:rPr>
                <w:rFonts w:cstheme="minorHAnsi"/>
                <w:sz w:val="24"/>
                <w:szCs w:val="24"/>
              </w:rPr>
              <w:t xml:space="preserve">, kovai su šešėline ekonomika, bus įgyvendinta Direktyva (ES) 2015/849 </w:t>
            </w:r>
            <w:r w:rsidR="0010194A">
              <w:rPr>
                <w:rFonts w:cstheme="minorHAnsi"/>
                <w:sz w:val="24"/>
                <w:szCs w:val="24"/>
              </w:rPr>
              <w:t>ir</w:t>
            </w:r>
            <w:r w:rsidRPr="00BE74D0">
              <w:rPr>
                <w:rFonts w:cstheme="minorHAnsi"/>
                <w:sz w:val="24"/>
                <w:szCs w:val="24"/>
              </w:rPr>
              <w:t xml:space="preserve"> užtikrintas galutinių naudos gavėjų duomenų prieinamumas plačiajai visuomenei.</w:t>
            </w:r>
          </w:p>
        </w:tc>
      </w:tr>
      <w:tr w:rsidR="00BE74D0" w:rsidRPr="00BE74D0" w14:paraId="1A182BED" w14:textId="77777777" w:rsidTr="00EA7E0F">
        <w:trPr>
          <w:trHeight w:val="440"/>
        </w:trPr>
        <w:tc>
          <w:tcPr>
            <w:tcW w:w="9639" w:type="dxa"/>
            <w:gridSpan w:val="5"/>
            <w:shd w:val="clear" w:color="auto" w:fill="D9D9D9"/>
            <w:tcMar>
              <w:top w:w="100" w:type="dxa"/>
              <w:left w:w="100" w:type="dxa"/>
              <w:bottom w:w="100" w:type="dxa"/>
              <w:right w:w="100" w:type="dxa"/>
            </w:tcMar>
          </w:tcPr>
          <w:p w14:paraId="55BEF70A" w14:textId="77777777" w:rsidR="00BE74D0" w:rsidRPr="00BE74D0" w:rsidRDefault="00BE74D0" w:rsidP="002A2ECD">
            <w:pPr>
              <w:spacing w:before="60" w:after="60" w:line="240" w:lineRule="auto"/>
              <w:textAlignment w:val="baseline"/>
              <w:rPr>
                <w:rFonts w:cstheme="minorHAnsi"/>
                <w:i/>
                <w:iCs/>
                <w:color w:val="000000"/>
                <w:sz w:val="24"/>
                <w:szCs w:val="24"/>
              </w:rPr>
            </w:pPr>
            <w:r w:rsidRPr="00BE74D0">
              <w:rPr>
                <w:rFonts w:cstheme="minorHAnsi"/>
                <w:color w:val="000000"/>
                <w:sz w:val="24"/>
                <w:szCs w:val="24"/>
                <w:shd w:val="clear" w:color="auto" w:fill="D9D9D9"/>
              </w:rPr>
              <w:lastRenderedPageBreak/>
              <w:t>Kokių žingsnių imsitės siekdami šio tikslo? Laike išdėstykite planuojamus žingsnius ir laukiamus rezultatus.</w:t>
            </w:r>
          </w:p>
        </w:tc>
      </w:tr>
      <w:tr w:rsidR="00BE74D0" w:rsidRPr="00BE74D0" w14:paraId="5CF592BD" w14:textId="77777777" w:rsidTr="002709B9">
        <w:trPr>
          <w:trHeight w:val="420"/>
        </w:trPr>
        <w:tc>
          <w:tcPr>
            <w:tcW w:w="3818" w:type="dxa"/>
            <w:gridSpan w:val="2"/>
            <w:shd w:val="clear" w:color="auto" w:fill="D9D9D9" w:themeFill="background1" w:themeFillShade="D9"/>
            <w:tcMar>
              <w:top w:w="100" w:type="dxa"/>
              <w:left w:w="100" w:type="dxa"/>
              <w:bottom w:w="100" w:type="dxa"/>
              <w:right w:w="100" w:type="dxa"/>
            </w:tcMar>
            <w:vAlign w:val="center"/>
          </w:tcPr>
          <w:p w14:paraId="2C59EF27" w14:textId="77777777" w:rsidR="00BE74D0" w:rsidRPr="00BE74D0" w:rsidRDefault="00BE74D0" w:rsidP="00FF079D">
            <w:pPr>
              <w:spacing w:before="60" w:after="60" w:line="240" w:lineRule="auto"/>
              <w:jc w:val="center"/>
              <w:rPr>
                <w:rFonts w:cstheme="minorHAnsi"/>
                <w:b/>
                <w:color w:val="000000"/>
                <w:sz w:val="24"/>
                <w:szCs w:val="24"/>
                <w:shd w:val="clear" w:color="auto" w:fill="D9D9D9"/>
              </w:rPr>
            </w:pPr>
            <w:r w:rsidRPr="00BE74D0">
              <w:rPr>
                <w:rFonts w:cstheme="minorHAnsi"/>
                <w:b/>
                <w:color w:val="000000"/>
                <w:sz w:val="24"/>
                <w:szCs w:val="24"/>
                <w:shd w:val="clear" w:color="auto" w:fill="D9D9D9"/>
              </w:rPr>
              <w:t>Žingsnis ir jo aprašymas</w:t>
            </w:r>
          </w:p>
        </w:tc>
        <w:tc>
          <w:tcPr>
            <w:tcW w:w="2630" w:type="dxa"/>
            <w:shd w:val="clear" w:color="auto" w:fill="D9D9D9" w:themeFill="background1" w:themeFillShade="D9"/>
            <w:vAlign w:val="center"/>
          </w:tcPr>
          <w:p w14:paraId="11386CA9" w14:textId="77777777" w:rsidR="00BE74D0" w:rsidRPr="00BE74D0" w:rsidRDefault="00BE74D0">
            <w:pPr>
              <w:spacing w:before="60" w:after="60" w:line="240" w:lineRule="auto"/>
              <w:jc w:val="center"/>
              <w:rPr>
                <w:rFonts w:cstheme="minorHAnsi"/>
                <w:b/>
                <w:color w:val="000000"/>
                <w:sz w:val="24"/>
                <w:szCs w:val="24"/>
                <w:shd w:val="clear" w:color="auto" w:fill="D9D9D9"/>
              </w:rPr>
            </w:pPr>
            <w:r w:rsidRPr="00BE74D0">
              <w:rPr>
                <w:rFonts w:cstheme="minorHAnsi"/>
                <w:b/>
                <w:color w:val="000000"/>
                <w:sz w:val="24"/>
                <w:szCs w:val="24"/>
                <w:shd w:val="clear" w:color="auto" w:fill="D9D9D9"/>
              </w:rPr>
              <w:t>Laukiamas konkretus rezultatas</w:t>
            </w:r>
          </w:p>
        </w:tc>
        <w:tc>
          <w:tcPr>
            <w:tcW w:w="1916" w:type="dxa"/>
            <w:shd w:val="clear" w:color="auto" w:fill="D9D9D9" w:themeFill="background1" w:themeFillShade="D9"/>
            <w:tcMar>
              <w:top w:w="100" w:type="dxa"/>
              <w:left w:w="100" w:type="dxa"/>
              <w:bottom w:w="100" w:type="dxa"/>
              <w:right w:w="100" w:type="dxa"/>
            </w:tcMar>
            <w:vAlign w:val="center"/>
          </w:tcPr>
          <w:p w14:paraId="3CAD396E" w14:textId="77777777" w:rsidR="00BE74D0" w:rsidRPr="00BE74D0" w:rsidRDefault="00BE74D0">
            <w:pPr>
              <w:spacing w:before="60" w:after="60" w:line="240" w:lineRule="auto"/>
              <w:jc w:val="center"/>
              <w:rPr>
                <w:rFonts w:cstheme="minorHAnsi"/>
                <w:b/>
                <w:iCs/>
                <w:color w:val="000000"/>
                <w:sz w:val="24"/>
                <w:szCs w:val="24"/>
              </w:rPr>
            </w:pPr>
            <w:r w:rsidRPr="00BE74D0">
              <w:rPr>
                <w:rFonts w:cstheme="minorHAnsi"/>
                <w:b/>
                <w:iCs/>
                <w:color w:val="000000"/>
                <w:sz w:val="24"/>
                <w:szCs w:val="24"/>
              </w:rPr>
              <w:t>Įgyvendinimo pradžios data</w:t>
            </w:r>
          </w:p>
        </w:tc>
        <w:tc>
          <w:tcPr>
            <w:tcW w:w="1275" w:type="dxa"/>
            <w:shd w:val="clear" w:color="auto" w:fill="D9D9D9" w:themeFill="background1" w:themeFillShade="D9"/>
            <w:vAlign w:val="center"/>
          </w:tcPr>
          <w:p w14:paraId="5C8106FA" w14:textId="77777777" w:rsidR="00BE74D0" w:rsidRPr="00BE74D0" w:rsidRDefault="00BE74D0">
            <w:pPr>
              <w:spacing w:before="60" w:after="60" w:line="240" w:lineRule="auto"/>
              <w:jc w:val="center"/>
              <w:rPr>
                <w:rFonts w:cstheme="minorHAnsi"/>
                <w:b/>
                <w:iCs/>
                <w:color w:val="000000"/>
                <w:sz w:val="24"/>
                <w:szCs w:val="24"/>
              </w:rPr>
            </w:pPr>
            <w:r w:rsidRPr="00BE74D0">
              <w:rPr>
                <w:rFonts w:cstheme="minorHAnsi"/>
                <w:b/>
                <w:iCs/>
                <w:color w:val="000000"/>
                <w:sz w:val="24"/>
                <w:szCs w:val="24"/>
              </w:rPr>
              <w:t>Įgyvendinimo pabaigos data</w:t>
            </w:r>
          </w:p>
        </w:tc>
      </w:tr>
      <w:tr w:rsidR="00BE74D0" w:rsidRPr="00BE74D0" w14:paraId="0A3BE026"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540B4868"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1.</w:t>
            </w:r>
          </w:p>
        </w:tc>
        <w:tc>
          <w:tcPr>
            <w:tcW w:w="3119" w:type="dxa"/>
            <w:shd w:val="clear" w:color="auto" w:fill="DBDBDB" w:themeFill="accent3" w:themeFillTint="66"/>
          </w:tcPr>
          <w:p w14:paraId="4FE59F43" w14:textId="77777777"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JADIS naudos gavėjų posistemės detalios analizės etapas</w:t>
            </w:r>
          </w:p>
        </w:tc>
        <w:tc>
          <w:tcPr>
            <w:tcW w:w="2630" w:type="dxa"/>
            <w:shd w:val="clear" w:color="auto" w:fill="auto"/>
          </w:tcPr>
          <w:p w14:paraId="371BB33E" w14:textId="42046D55" w:rsidR="00BE74D0" w:rsidRPr="00BE74D0" w:rsidRDefault="00BE74D0" w:rsidP="002A2ECD">
            <w:pPr>
              <w:spacing w:before="60" w:after="60" w:line="240" w:lineRule="auto"/>
              <w:jc w:val="center"/>
              <w:rPr>
                <w:rFonts w:cstheme="minorHAnsi"/>
                <w:sz w:val="24"/>
                <w:szCs w:val="24"/>
              </w:rPr>
            </w:pPr>
            <w:r w:rsidRPr="00BE74D0">
              <w:rPr>
                <w:rFonts w:cstheme="minorHAnsi"/>
                <w:sz w:val="24"/>
                <w:szCs w:val="24"/>
              </w:rPr>
              <w:t>Parengti: JADIS naudos gavėjų posistemio veiklos procesų, subprocesų schemos ir jų aprašymo dokumentas</w:t>
            </w:r>
          </w:p>
        </w:tc>
        <w:tc>
          <w:tcPr>
            <w:tcW w:w="1916" w:type="dxa"/>
            <w:tcMar>
              <w:top w:w="100" w:type="dxa"/>
              <w:left w:w="100" w:type="dxa"/>
              <w:bottom w:w="100" w:type="dxa"/>
              <w:right w:w="100" w:type="dxa"/>
            </w:tcMar>
          </w:tcPr>
          <w:p w14:paraId="3CB82C90" w14:textId="77777777" w:rsidR="00BE74D0" w:rsidRPr="002A2ECD" w:rsidRDefault="00BE74D0" w:rsidP="002A2ECD">
            <w:pPr>
              <w:spacing w:before="60" w:after="60" w:line="240" w:lineRule="auto"/>
              <w:rPr>
                <w:rFonts w:cstheme="minorHAnsi"/>
                <w:sz w:val="24"/>
                <w:szCs w:val="24"/>
              </w:rPr>
            </w:pPr>
            <w:r w:rsidRPr="002A2ECD">
              <w:rPr>
                <w:rFonts w:cstheme="minorHAnsi"/>
                <w:sz w:val="24"/>
                <w:szCs w:val="24"/>
              </w:rPr>
              <w:t>2020-08-03</w:t>
            </w:r>
          </w:p>
        </w:tc>
        <w:tc>
          <w:tcPr>
            <w:tcW w:w="1275" w:type="dxa"/>
          </w:tcPr>
          <w:p w14:paraId="00925E64"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2020-12-31</w:t>
            </w:r>
          </w:p>
        </w:tc>
      </w:tr>
      <w:tr w:rsidR="00BE74D0" w:rsidRPr="00BE74D0" w14:paraId="5E2E7468"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3612BFAA"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2.</w:t>
            </w:r>
          </w:p>
        </w:tc>
        <w:tc>
          <w:tcPr>
            <w:tcW w:w="3119" w:type="dxa"/>
            <w:shd w:val="clear" w:color="auto" w:fill="DBDBDB" w:themeFill="accent3" w:themeFillTint="66"/>
          </w:tcPr>
          <w:p w14:paraId="084FA208" w14:textId="77777777"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Naudos gavėjų posistemės kūrimo paslaugos pirkimas (7 mėn.)</w:t>
            </w:r>
          </w:p>
          <w:p w14:paraId="7207D0CA" w14:textId="2A29745B"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w:t>
            </w:r>
            <w:r w:rsidR="0010194A">
              <w:rPr>
                <w:rFonts w:cstheme="minorHAnsi"/>
                <w:color w:val="000000"/>
                <w:sz w:val="24"/>
                <w:szCs w:val="24"/>
                <w:shd w:val="clear" w:color="auto" w:fill="D9D9D9"/>
              </w:rPr>
              <w:t>Jei bus galimybė</w:t>
            </w:r>
            <w:r w:rsidRPr="00BE74D0">
              <w:rPr>
                <w:rFonts w:cstheme="minorHAnsi"/>
                <w:color w:val="000000"/>
                <w:sz w:val="24"/>
                <w:szCs w:val="24"/>
                <w:shd w:val="clear" w:color="auto" w:fill="D9D9D9"/>
              </w:rPr>
              <w:t xml:space="preserve"> pasinaudoti vidaus žmogiškaisiais </w:t>
            </w:r>
            <w:r w:rsidR="0010194A">
              <w:rPr>
                <w:rFonts w:cstheme="minorHAnsi"/>
                <w:color w:val="000000"/>
                <w:sz w:val="24"/>
                <w:szCs w:val="24"/>
                <w:shd w:val="clear" w:color="auto" w:fill="D9D9D9"/>
              </w:rPr>
              <w:t>ištekliais</w:t>
            </w:r>
            <w:r w:rsidRPr="00BE74D0">
              <w:rPr>
                <w:rFonts w:cstheme="minorHAnsi"/>
                <w:color w:val="000000"/>
                <w:sz w:val="24"/>
                <w:szCs w:val="24"/>
                <w:shd w:val="clear" w:color="auto" w:fill="D9D9D9"/>
              </w:rPr>
              <w:t>, šis žingsnis nebus atliekamas)</w:t>
            </w:r>
          </w:p>
        </w:tc>
        <w:tc>
          <w:tcPr>
            <w:tcW w:w="2630" w:type="dxa"/>
            <w:shd w:val="clear" w:color="auto" w:fill="auto"/>
          </w:tcPr>
          <w:p w14:paraId="30E1C4F4" w14:textId="0FA53DA7" w:rsidR="00BE74D0" w:rsidRPr="00BE74D0" w:rsidRDefault="00BE74D0" w:rsidP="002A2ECD">
            <w:pPr>
              <w:spacing w:before="60" w:after="60" w:line="240" w:lineRule="auto"/>
              <w:jc w:val="center"/>
              <w:rPr>
                <w:rFonts w:cstheme="minorHAnsi"/>
                <w:sz w:val="24"/>
                <w:szCs w:val="24"/>
              </w:rPr>
            </w:pPr>
            <w:r w:rsidRPr="00BE74D0">
              <w:rPr>
                <w:rFonts w:cstheme="minorHAnsi"/>
                <w:sz w:val="24"/>
                <w:szCs w:val="24"/>
              </w:rPr>
              <w:t>Parengt</w:t>
            </w:r>
            <w:r w:rsidR="005F4116">
              <w:rPr>
                <w:rFonts w:cstheme="minorHAnsi"/>
                <w:sz w:val="24"/>
                <w:szCs w:val="24"/>
              </w:rPr>
              <w:t>a</w:t>
            </w:r>
            <w:r w:rsidRPr="00BE74D0">
              <w:rPr>
                <w:rFonts w:cstheme="minorHAnsi"/>
                <w:sz w:val="24"/>
                <w:szCs w:val="24"/>
              </w:rPr>
              <w:t xml:space="preserve"> pirkimo dokumentacij</w:t>
            </w:r>
            <w:r w:rsidR="005F4116">
              <w:rPr>
                <w:rFonts w:cstheme="minorHAnsi"/>
                <w:sz w:val="24"/>
                <w:szCs w:val="24"/>
              </w:rPr>
              <w:t>a</w:t>
            </w:r>
            <w:r w:rsidRPr="00BE74D0">
              <w:rPr>
                <w:rFonts w:cstheme="minorHAnsi"/>
                <w:sz w:val="24"/>
                <w:szCs w:val="24"/>
              </w:rPr>
              <w:t>, organizuot</w:t>
            </w:r>
            <w:r w:rsidR="005F4116">
              <w:rPr>
                <w:rFonts w:cstheme="minorHAnsi"/>
                <w:sz w:val="24"/>
                <w:szCs w:val="24"/>
              </w:rPr>
              <w:t>as</w:t>
            </w:r>
            <w:r w:rsidRPr="00BE74D0">
              <w:rPr>
                <w:rFonts w:cstheme="minorHAnsi"/>
                <w:sz w:val="24"/>
                <w:szCs w:val="24"/>
              </w:rPr>
              <w:t xml:space="preserve"> pirkim</w:t>
            </w:r>
            <w:r w:rsidR="005F4116">
              <w:rPr>
                <w:rFonts w:cstheme="minorHAnsi"/>
                <w:sz w:val="24"/>
                <w:szCs w:val="24"/>
              </w:rPr>
              <w:t>as</w:t>
            </w:r>
            <w:r w:rsidRPr="00BE74D0">
              <w:rPr>
                <w:rFonts w:cstheme="minorHAnsi"/>
                <w:sz w:val="24"/>
                <w:szCs w:val="24"/>
              </w:rPr>
              <w:t xml:space="preserve"> ir atrinkt</w:t>
            </w:r>
            <w:r w:rsidR="005F4116">
              <w:rPr>
                <w:rFonts w:cstheme="minorHAnsi"/>
                <w:sz w:val="24"/>
                <w:szCs w:val="24"/>
              </w:rPr>
              <w:t>as</w:t>
            </w:r>
            <w:r w:rsidRPr="00BE74D0">
              <w:rPr>
                <w:rFonts w:cstheme="minorHAnsi"/>
                <w:sz w:val="24"/>
                <w:szCs w:val="24"/>
              </w:rPr>
              <w:t xml:space="preserve"> paslaugos teikėj</w:t>
            </w:r>
            <w:r w:rsidR="005F4116">
              <w:rPr>
                <w:rFonts w:cstheme="minorHAnsi"/>
                <w:sz w:val="24"/>
                <w:szCs w:val="24"/>
              </w:rPr>
              <w:t>as</w:t>
            </w:r>
          </w:p>
        </w:tc>
        <w:tc>
          <w:tcPr>
            <w:tcW w:w="1916" w:type="dxa"/>
            <w:tcMar>
              <w:top w:w="100" w:type="dxa"/>
              <w:left w:w="100" w:type="dxa"/>
              <w:bottom w:w="100" w:type="dxa"/>
              <w:right w:w="100" w:type="dxa"/>
            </w:tcMar>
          </w:tcPr>
          <w:p w14:paraId="604D89F3"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2021-01-04</w:t>
            </w:r>
          </w:p>
        </w:tc>
        <w:tc>
          <w:tcPr>
            <w:tcW w:w="1275" w:type="dxa"/>
          </w:tcPr>
          <w:p w14:paraId="19B209CB"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2021-08-01</w:t>
            </w:r>
          </w:p>
        </w:tc>
      </w:tr>
      <w:tr w:rsidR="00BE74D0" w:rsidRPr="00BE74D0" w14:paraId="65AC4E5C"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37349472"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3.</w:t>
            </w:r>
          </w:p>
        </w:tc>
        <w:tc>
          <w:tcPr>
            <w:tcW w:w="3119" w:type="dxa"/>
            <w:shd w:val="clear" w:color="auto" w:fill="DBDBDB" w:themeFill="accent3" w:themeFillTint="66"/>
          </w:tcPr>
          <w:p w14:paraId="772FAB02" w14:textId="77777777"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Naudos gavėjų posistemės kūrimo techninės priežiūros paslaugos pirkimas (6 mėn.)</w:t>
            </w:r>
          </w:p>
          <w:p w14:paraId="7AC06482" w14:textId="5D453BCC"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w:t>
            </w:r>
            <w:r w:rsidR="005F4116">
              <w:rPr>
                <w:rFonts w:cstheme="minorHAnsi"/>
                <w:color w:val="000000"/>
                <w:sz w:val="24"/>
                <w:szCs w:val="24"/>
                <w:shd w:val="clear" w:color="auto" w:fill="D9D9D9"/>
              </w:rPr>
              <w:t>Jei bus galimybė</w:t>
            </w:r>
            <w:r w:rsidRPr="00BE74D0">
              <w:rPr>
                <w:rFonts w:cstheme="minorHAnsi"/>
                <w:color w:val="000000"/>
                <w:sz w:val="24"/>
                <w:szCs w:val="24"/>
                <w:shd w:val="clear" w:color="auto" w:fill="D9D9D9"/>
              </w:rPr>
              <w:t xml:space="preserve"> pasinaudoti vidaus žmogiškaisiais </w:t>
            </w:r>
            <w:r w:rsidR="005F4116">
              <w:rPr>
                <w:rFonts w:cstheme="minorHAnsi"/>
                <w:color w:val="000000"/>
                <w:sz w:val="24"/>
                <w:szCs w:val="24"/>
                <w:shd w:val="clear" w:color="auto" w:fill="D9D9D9"/>
              </w:rPr>
              <w:t>ištekliais</w:t>
            </w:r>
            <w:r w:rsidRPr="00BE74D0">
              <w:rPr>
                <w:rFonts w:cstheme="minorHAnsi"/>
                <w:color w:val="000000"/>
                <w:sz w:val="24"/>
                <w:szCs w:val="24"/>
                <w:shd w:val="clear" w:color="auto" w:fill="D9D9D9"/>
              </w:rPr>
              <w:t>, šis žingsnis nebus atliekamas)</w:t>
            </w:r>
          </w:p>
        </w:tc>
        <w:tc>
          <w:tcPr>
            <w:tcW w:w="2630" w:type="dxa"/>
            <w:shd w:val="clear" w:color="auto" w:fill="auto"/>
          </w:tcPr>
          <w:p w14:paraId="41DCC7F0" w14:textId="4EE5F7BA" w:rsidR="00BE74D0" w:rsidRPr="00BE74D0" w:rsidRDefault="00BE74D0" w:rsidP="002A2ECD">
            <w:pPr>
              <w:spacing w:before="60" w:after="60" w:line="240" w:lineRule="auto"/>
              <w:jc w:val="center"/>
              <w:rPr>
                <w:rFonts w:cstheme="minorHAnsi"/>
                <w:sz w:val="24"/>
                <w:szCs w:val="24"/>
              </w:rPr>
            </w:pPr>
            <w:r w:rsidRPr="00BE74D0">
              <w:rPr>
                <w:rFonts w:cstheme="minorHAnsi"/>
                <w:sz w:val="24"/>
                <w:szCs w:val="24"/>
              </w:rPr>
              <w:t>Parengt</w:t>
            </w:r>
            <w:r w:rsidR="005F4116">
              <w:rPr>
                <w:rFonts w:cstheme="minorHAnsi"/>
                <w:sz w:val="24"/>
                <w:szCs w:val="24"/>
              </w:rPr>
              <w:t>a</w:t>
            </w:r>
            <w:r w:rsidRPr="00BE74D0">
              <w:rPr>
                <w:rFonts w:cstheme="minorHAnsi"/>
                <w:sz w:val="24"/>
                <w:szCs w:val="24"/>
              </w:rPr>
              <w:t xml:space="preserve"> pirkimo dokumentacij</w:t>
            </w:r>
            <w:r w:rsidR="005F4116">
              <w:rPr>
                <w:rFonts w:cstheme="minorHAnsi"/>
                <w:sz w:val="24"/>
                <w:szCs w:val="24"/>
              </w:rPr>
              <w:t>a</w:t>
            </w:r>
            <w:r w:rsidRPr="00BE74D0">
              <w:rPr>
                <w:rFonts w:cstheme="minorHAnsi"/>
                <w:sz w:val="24"/>
                <w:szCs w:val="24"/>
              </w:rPr>
              <w:t>, organizuot</w:t>
            </w:r>
            <w:r w:rsidR="005F4116">
              <w:rPr>
                <w:rFonts w:cstheme="minorHAnsi"/>
                <w:sz w:val="24"/>
                <w:szCs w:val="24"/>
              </w:rPr>
              <w:t>as</w:t>
            </w:r>
            <w:r w:rsidRPr="00BE74D0">
              <w:rPr>
                <w:rFonts w:cstheme="minorHAnsi"/>
                <w:sz w:val="24"/>
                <w:szCs w:val="24"/>
              </w:rPr>
              <w:t xml:space="preserve"> pirkim</w:t>
            </w:r>
            <w:r w:rsidR="005F4116">
              <w:rPr>
                <w:rFonts w:cstheme="minorHAnsi"/>
                <w:sz w:val="24"/>
                <w:szCs w:val="24"/>
              </w:rPr>
              <w:t>as</w:t>
            </w:r>
            <w:r w:rsidRPr="00BE74D0">
              <w:rPr>
                <w:rFonts w:cstheme="minorHAnsi"/>
                <w:sz w:val="24"/>
                <w:szCs w:val="24"/>
              </w:rPr>
              <w:t xml:space="preserve"> ir atrinkt</w:t>
            </w:r>
            <w:r w:rsidR="005F4116">
              <w:rPr>
                <w:rFonts w:cstheme="minorHAnsi"/>
                <w:sz w:val="24"/>
                <w:szCs w:val="24"/>
              </w:rPr>
              <w:t>as</w:t>
            </w:r>
            <w:r w:rsidRPr="00BE74D0">
              <w:rPr>
                <w:rFonts w:cstheme="minorHAnsi"/>
                <w:sz w:val="24"/>
                <w:szCs w:val="24"/>
              </w:rPr>
              <w:t xml:space="preserve"> paslaugos teikėj</w:t>
            </w:r>
            <w:r w:rsidR="005F4116">
              <w:rPr>
                <w:rFonts w:cstheme="minorHAnsi"/>
                <w:sz w:val="24"/>
                <w:szCs w:val="24"/>
              </w:rPr>
              <w:t>as</w:t>
            </w:r>
          </w:p>
        </w:tc>
        <w:tc>
          <w:tcPr>
            <w:tcW w:w="1916" w:type="dxa"/>
            <w:tcMar>
              <w:top w:w="100" w:type="dxa"/>
              <w:left w:w="100" w:type="dxa"/>
              <w:bottom w:w="100" w:type="dxa"/>
              <w:right w:w="100" w:type="dxa"/>
            </w:tcMar>
          </w:tcPr>
          <w:p w14:paraId="4DEF0DA4"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2021-02-04</w:t>
            </w:r>
          </w:p>
        </w:tc>
        <w:tc>
          <w:tcPr>
            <w:tcW w:w="1275" w:type="dxa"/>
          </w:tcPr>
          <w:p w14:paraId="66EB230B"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2021-08-01</w:t>
            </w:r>
          </w:p>
        </w:tc>
      </w:tr>
      <w:tr w:rsidR="00BE74D0" w:rsidRPr="00BE74D0" w14:paraId="02D3F3A6"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1E4718CF"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4.</w:t>
            </w:r>
          </w:p>
        </w:tc>
        <w:tc>
          <w:tcPr>
            <w:tcW w:w="3119" w:type="dxa"/>
            <w:shd w:val="clear" w:color="auto" w:fill="DBDBDB" w:themeFill="accent3" w:themeFillTint="66"/>
          </w:tcPr>
          <w:p w14:paraId="288F7A91" w14:textId="77777777"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Projektavimo etapas (5 mėn.)</w:t>
            </w:r>
          </w:p>
        </w:tc>
        <w:tc>
          <w:tcPr>
            <w:tcW w:w="2630" w:type="dxa"/>
            <w:shd w:val="clear" w:color="auto" w:fill="auto"/>
          </w:tcPr>
          <w:p w14:paraId="235DDD73" w14:textId="77777777" w:rsidR="00BE74D0" w:rsidRPr="00BE74D0" w:rsidRDefault="00BE74D0" w:rsidP="002A2ECD">
            <w:pPr>
              <w:spacing w:before="60" w:after="60" w:line="240" w:lineRule="auto"/>
              <w:jc w:val="center"/>
              <w:rPr>
                <w:rFonts w:cstheme="minorHAnsi"/>
                <w:sz w:val="24"/>
                <w:szCs w:val="24"/>
              </w:rPr>
            </w:pPr>
            <w:r w:rsidRPr="00BE74D0">
              <w:rPr>
                <w:rFonts w:cstheme="minorHAnsi"/>
                <w:sz w:val="24"/>
                <w:szCs w:val="24"/>
              </w:rPr>
              <w:t>Parengti: projektavimo dokumentai, architektūros dokumentai ir kt.</w:t>
            </w:r>
          </w:p>
        </w:tc>
        <w:tc>
          <w:tcPr>
            <w:tcW w:w="1916" w:type="dxa"/>
            <w:tcMar>
              <w:top w:w="100" w:type="dxa"/>
              <w:left w:w="100" w:type="dxa"/>
              <w:bottom w:w="100" w:type="dxa"/>
              <w:right w:w="100" w:type="dxa"/>
            </w:tcMar>
          </w:tcPr>
          <w:p w14:paraId="63055746"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2021-08-04</w:t>
            </w:r>
          </w:p>
        </w:tc>
        <w:tc>
          <w:tcPr>
            <w:tcW w:w="1275" w:type="dxa"/>
          </w:tcPr>
          <w:p w14:paraId="5EF1F1BE"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2022-01-04</w:t>
            </w:r>
          </w:p>
        </w:tc>
      </w:tr>
      <w:tr w:rsidR="00BE74D0" w:rsidRPr="00BE74D0" w14:paraId="6422CBDA"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1836D0D1"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5.</w:t>
            </w:r>
          </w:p>
        </w:tc>
        <w:tc>
          <w:tcPr>
            <w:tcW w:w="3119" w:type="dxa"/>
            <w:shd w:val="clear" w:color="auto" w:fill="DBDBDB" w:themeFill="accent3" w:themeFillTint="66"/>
          </w:tcPr>
          <w:p w14:paraId="09F5AD89" w14:textId="77777777"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Kūrimo etapas (5 mėn.)</w:t>
            </w:r>
          </w:p>
        </w:tc>
        <w:tc>
          <w:tcPr>
            <w:tcW w:w="2630" w:type="dxa"/>
            <w:shd w:val="clear" w:color="auto" w:fill="auto"/>
          </w:tcPr>
          <w:p w14:paraId="310F0F73" w14:textId="675D6C77" w:rsidR="00BE74D0" w:rsidRPr="00BE74D0" w:rsidRDefault="00BE74D0" w:rsidP="002A2ECD">
            <w:pPr>
              <w:spacing w:before="60" w:after="60" w:line="240" w:lineRule="auto"/>
              <w:jc w:val="center"/>
              <w:rPr>
                <w:rFonts w:cstheme="minorHAnsi"/>
                <w:sz w:val="24"/>
                <w:szCs w:val="24"/>
              </w:rPr>
            </w:pPr>
            <w:r w:rsidRPr="00BE74D0">
              <w:rPr>
                <w:rFonts w:cstheme="minorHAnsi"/>
                <w:sz w:val="24"/>
                <w:szCs w:val="24"/>
              </w:rPr>
              <w:t xml:space="preserve">Parengta programinė įranga </w:t>
            </w:r>
            <w:r w:rsidR="005F4116">
              <w:rPr>
                <w:rFonts w:cstheme="minorHAnsi"/>
                <w:sz w:val="24"/>
                <w:szCs w:val="24"/>
              </w:rPr>
              <w:t>įdiegti</w:t>
            </w:r>
          </w:p>
        </w:tc>
        <w:tc>
          <w:tcPr>
            <w:tcW w:w="1916" w:type="dxa"/>
            <w:tcMar>
              <w:top w:w="100" w:type="dxa"/>
              <w:left w:w="100" w:type="dxa"/>
              <w:bottom w:w="100" w:type="dxa"/>
              <w:right w:w="100" w:type="dxa"/>
            </w:tcMar>
          </w:tcPr>
          <w:p w14:paraId="29D08ED6"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2022-01-04</w:t>
            </w:r>
          </w:p>
        </w:tc>
        <w:tc>
          <w:tcPr>
            <w:tcW w:w="1275" w:type="dxa"/>
          </w:tcPr>
          <w:p w14:paraId="41047C56"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2022-06-04</w:t>
            </w:r>
          </w:p>
        </w:tc>
      </w:tr>
      <w:tr w:rsidR="00BE74D0" w:rsidRPr="00BE74D0" w14:paraId="34828116"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25F35785"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6.</w:t>
            </w:r>
          </w:p>
        </w:tc>
        <w:tc>
          <w:tcPr>
            <w:tcW w:w="3119" w:type="dxa"/>
            <w:shd w:val="clear" w:color="auto" w:fill="DBDBDB" w:themeFill="accent3" w:themeFillTint="66"/>
          </w:tcPr>
          <w:p w14:paraId="03713D52" w14:textId="0616FF87"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Diegimas testavimo aplinkoje ir testavimo priėmimas (2</w:t>
            </w:r>
            <w:r w:rsidR="005F4116">
              <w:rPr>
                <w:rFonts w:cstheme="minorHAnsi"/>
                <w:color w:val="000000"/>
                <w:sz w:val="24"/>
                <w:szCs w:val="24"/>
                <w:shd w:val="clear" w:color="auto" w:fill="D9D9D9"/>
              </w:rPr>
              <w:t> </w:t>
            </w:r>
            <w:r w:rsidRPr="00BE74D0">
              <w:rPr>
                <w:rFonts w:cstheme="minorHAnsi"/>
                <w:color w:val="000000"/>
                <w:sz w:val="24"/>
                <w:szCs w:val="24"/>
                <w:shd w:val="clear" w:color="auto" w:fill="D9D9D9"/>
              </w:rPr>
              <w:t>mėn.)</w:t>
            </w:r>
          </w:p>
        </w:tc>
        <w:tc>
          <w:tcPr>
            <w:tcW w:w="2630" w:type="dxa"/>
            <w:shd w:val="clear" w:color="auto" w:fill="auto"/>
          </w:tcPr>
          <w:p w14:paraId="2A4A2884" w14:textId="5EE45428" w:rsidR="00BE74D0" w:rsidRPr="00BE74D0" w:rsidRDefault="00BE74D0" w:rsidP="002A2ECD">
            <w:pPr>
              <w:spacing w:before="60" w:after="60" w:line="240" w:lineRule="auto"/>
              <w:jc w:val="center"/>
              <w:rPr>
                <w:rFonts w:cstheme="minorHAnsi"/>
                <w:sz w:val="24"/>
                <w:szCs w:val="24"/>
              </w:rPr>
            </w:pPr>
            <w:r w:rsidRPr="00BE74D0">
              <w:rPr>
                <w:rFonts w:cstheme="minorHAnsi"/>
                <w:sz w:val="24"/>
                <w:szCs w:val="24"/>
              </w:rPr>
              <w:t>Sukurta programinė įranga įdiegiama testavimo aplinkoje; parengti priėmimo testavimo scenarijai ir testavimo metodika bei planas,</w:t>
            </w:r>
            <w:r w:rsidR="002A2ECD">
              <w:rPr>
                <w:rFonts w:cstheme="minorHAnsi"/>
                <w:sz w:val="24"/>
                <w:szCs w:val="24"/>
              </w:rPr>
              <w:t xml:space="preserve"> </w:t>
            </w:r>
            <w:r w:rsidRPr="00BE74D0">
              <w:rPr>
                <w:rFonts w:cstheme="minorHAnsi"/>
                <w:sz w:val="24"/>
                <w:szCs w:val="24"/>
              </w:rPr>
              <w:t>sėkmingai atliktas priėmimo testavimas</w:t>
            </w:r>
          </w:p>
        </w:tc>
        <w:tc>
          <w:tcPr>
            <w:tcW w:w="1916" w:type="dxa"/>
            <w:tcMar>
              <w:top w:w="100" w:type="dxa"/>
              <w:left w:w="100" w:type="dxa"/>
              <w:bottom w:w="100" w:type="dxa"/>
              <w:right w:w="100" w:type="dxa"/>
            </w:tcMar>
          </w:tcPr>
          <w:p w14:paraId="7A010C7E"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2022-06-04</w:t>
            </w:r>
          </w:p>
        </w:tc>
        <w:tc>
          <w:tcPr>
            <w:tcW w:w="1275" w:type="dxa"/>
          </w:tcPr>
          <w:p w14:paraId="154934FD"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2022-08-04</w:t>
            </w:r>
          </w:p>
        </w:tc>
      </w:tr>
      <w:tr w:rsidR="00BE74D0" w:rsidRPr="00BE74D0" w14:paraId="05CE1A4D"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0D9F0528"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7.</w:t>
            </w:r>
          </w:p>
        </w:tc>
        <w:tc>
          <w:tcPr>
            <w:tcW w:w="3119" w:type="dxa"/>
            <w:shd w:val="clear" w:color="auto" w:fill="DBDBDB" w:themeFill="accent3" w:themeFillTint="66"/>
          </w:tcPr>
          <w:p w14:paraId="2895930B" w14:textId="77777777"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Diegimas į gamybinę aplinką ir bandomoji eksploatacija</w:t>
            </w:r>
          </w:p>
        </w:tc>
        <w:tc>
          <w:tcPr>
            <w:tcW w:w="2630" w:type="dxa"/>
            <w:shd w:val="clear" w:color="auto" w:fill="auto"/>
          </w:tcPr>
          <w:p w14:paraId="0D36D9BA" w14:textId="787D6A4E" w:rsidR="00BE74D0" w:rsidRPr="00BE74D0" w:rsidRDefault="00BE74D0" w:rsidP="002A2ECD">
            <w:pPr>
              <w:spacing w:before="60" w:after="60" w:line="240" w:lineRule="auto"/>
              <w:jc w:val="center"/>
              <w:rPr>
                <w:rFonts w:cstheme="minorHAnsi"/>
                <w:sz w:val="24"/>
                <w:szCs w:val="24"/>
              </w:rPr>
            </w:pPr>
            <w:r w:rsidRPr="00BE74D0">
              <w:rPr>
                <w:rFonts w:cstheme="minorHAnsi"/>
                <w:sz w:val="24"/>
                <w:szCs w:val="24"/>
              </w:rPr>
              <w:t>Sukurta programinė įranga įdiegiama gamybinėje aplinkoje</w:t>
            </w:r>
          </w:p>
        </w:tc>
        <w:tc>
          <w:tcPr>
            <w:tcW w:w="1916" w:type="dxa"/>
            <w:tcMar>
              <w:top w:w="100" w:type="dxa"/>
              <w:left w:w="100" w:type="dxa"/>
              <w:bottom w:w="100" w:type="dxa"/>
              <w:right w:w="100" w:type="dxa"/>
            </w:tcMar>
          </w:tcPr>
          <w:p w14:paraId="0C4B680D"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2022-08-24</w:t>
            </w:r>
          </w:p>
        </w:tc>
        <w:tc>
          <w:tcPr>
            <w:tcW w:w="1275" w:type="dxa"/>
          </w:tcPr>
          <w:p w14:paraId="43E36608"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2022-09-30</w:t>
            </w:r>
          </w:p>
        </w:tc>
      </w:tr>
      <w:tr w:rsidR="00BE74D0" w:rsidRPr="00BE74D0" w14:paraId="223B428A" w14:textId="77777777" w:rsidTr="00EA7E0F">
        <w:trPr>
          <w:trHeight w:val="420"/>
        </w:trPr>
        <w:tc>
          <w:tcPr>
            <w:tcW w:w="3818" w:type="dxa"/>
            <w:gridSpan w:val="2"/>
            <w:shd w:val="clear" w:color="auto" w:fill="D9D9D9"/>
            <w:tcMar>
              <w:top w:w="100" w:type="dxa"/>
              <w:left w:w="100" w:type="dxa"/>
              <w:bottom w:w="100" w:type="dxa"/>
              <w:right w:w="100" w:type="dxa"/>
            </w:tcMar>
            <w:hideMark/>
          </w:tcPr>
          <w:p w14:paraId="4ED3A3D5" w14:textId="77777777" w:rsidR="00BE74D0" w:rsidRPr="00BE74D0" w:rsidRDefault="00BE74D0" w:rsidP="002A2ECD">
            <w:pPr>
              <w:spacing w:before="60" w:after="60" w:line="240" w:lineRule="auto"/>
              <w:rPr>
                <w:rFonts w:cstheme="minorHAnsi"/>
                <w:sz w:val="24"/>
                <w:szCs w:val="24"/>
              </w:rPr>
            </w:pPr>
            <w:r w:rsidRPr="00BE74D0">
              <w:rPr>
                <w:rFonts w:cstheme="minorHAnsi"/>
                <w:color w:val="000000"/>
                <w:sz w:val="24"/>
                <w:szCs w:val="24"/>
                <w:shd w:val="clear" w:color="auto" w:fill="D9D9D9"/>
              </w:rPr>
              <w:lastRenderedPageBreak/>
              <w:t>Kaip šis įsipareigojimas susijęs su skaidrumo, visuomenės dalyvavimo, atskaitomybės vertybėmis?</w:t>
            </w:r>
          </w:p>
        </w:tc>
        <w:tc>
          <w:tcPr>
            <w:tcW w:w="5821" w:type="dxa"/>
            <w:gridSpan w:val="3"/>
            <w:tcMar>
              <w:top w:w="100" w:type="dxa"/>
              <w:left w:w="100" w:type="dxa"/>
              <w:bottom w:w="100" w:type="dxa"/>
              <w:right w:w="100" w:type="dxa"/>
            </w:tcMar>
            <w:hideMark/>
          </w:tcPr>
          <w:p w14:paraId="2841147F" w14:textId="77777777" w:rsidR="00BE74D0" w:rsidRPr="00BE74D0" w:rsidRDefault="00BE74D0" w:rsidP="002A2ECD">
            <w:pPr>
              <w:spacing w:before="60" w:after="60" w:line="240" w:lineRule="auto"/>
              <w:jc w:val="both"/>
              <w:textAlignment w:val="baseline"/>
              <w:rPr>
                <w:rFonts w:cstheme="minorHAnsi"/>
                <w:iCs/>
                <w:color w:val="000000"/>
                <w:sz w:val="24"/>
                <w:szCs w:val="24"/>
              </w:rPr>
            </w:pPr>
            <w:r w:rsidRPr="00BE74D0">
              <w:rPr>
                <w:rFonts w:cstheme="minorHAnsi"/>
                <w:iCs/>
                <w:color w:val="000000"/>
                <w:sz w:val="24"/>
                <w:szCs w:val="24"/>
              </w:rPr>
              <w:t>Įsipareigojimas atvers duomenis, suteiks visuomenei teisę gauti informaciją:</w:t>
            </w:r>
          </w:p>
          <w:p w14:paraId="63BC181D" w14:textId="77777777" w:rsidR="00BE74D0" w:rsidRPr="0061128C" w:rsidRDefault="00BE74D0" w:rsidP="002A2ECD">
            <w:pPr>
              <w:spacing w:before="60" w:after="60" w:line="240" w:lineRule="auto"/>
              <w:jc w:val="both"/>
              <w:textAlignment w:val="baseline"/>
              <w:rPr>
                <w:rFonts w:cstheme="minorHAnsi"/>
                <w:i/>
                <w:iCs/>
                <w:color w:val="000000"/>
                <w:sz w:val="24"/>
                <w:szCs w:val="24"/>
              </w:rPr>
            </w:pPr>
            <w:r w:rsidRPr="00BE74D0">
              <w:rPr>
                <w:rFonts w:cstheme="minorHAnsi"/>
                <w:iCs/>
                <w:color w:val="000000"/>
                <w:sz w:val="24"/>
                <w:szCs w:val="24"/>
              </w:rPr>
              <w:t xml:space="preserve">Įvykdžius įsipareigojimą ir pradėjus veikti JANGIS, bet kuris suinteresuotas asmuo galės gauti labai plačios apimties juridinių asmenų galutinių naudos gavėjų duomenis </w:t>
            </w:r>
            <w:r w:rsidRPr="00BE74D0">
              <w:rPr>
                <w:rFonts w:cstheme="minorHAnsi"/>
                <w:i/>
                <w:iCs/>
                <w:color w:val="000000"/>
                <w:sz w:val="24"/>
                <w:szCs w:val="24"/>
              </w:rPr>
              <w:t>(tokius kaip juridinio asmens kodas, pavadinimas, buveinė; paskutinė duomenų atnaujinimo data; naudos gavėjo vardas, pavardė, gimimo metai ir mėnuo, gyvenamosios vietos valstybė, pilietybė; naudos gavėjo nuosavybės ir (ar) kontrolės teisės; tiesioginio savininko turimų nuosavybės teisių (akcijų ar balsavimo teisių) apimtis (skaičius procentais).</w:t>
            </w:r>
          </w:p>
          <w:p w14:paraId="41F5F16B" w14:textId="77777777" w:rsidR="00BE74D0" w:rsidRPr="00BE74D0" w:rsidRDefault="00BE74D0" w:rsidP="002A2ECD">
            <w:pPr>
              <w:spacing w:before="60" w:after="60" w:line="240" w:lineRule="auto"/>
              <w:jc w:val="both"/>
              <w:textAlignment w:val="baseline"/>
              <w:rPr>
                <w:rFonts w:cstheme="minorHAnsi"/>
                <w:iCs/>
                <w:color w:val="000000"/>
                <w:sz w:val="24"/>
                <w:szCs w:val="24"/>
              </w:rPr>
            </w:pPr>
            <w:r w:rsidRPr="00BE74D0">
              <w:rPr>
                <w:rFonts w:cstheme="minorHAnsi"/>
                <w:iCs/>
                <w:color w:val="000000"/>
                <w:sz w:val="24"/>
                <w:szCs w:val="24"/>
              </w:rPr>
              <w:t>Įsipareigojimas pagerina sąlygas pilietinei visuomenei:</w:t>
            </w:r>
          </w:p>
          <w:p w14:paraId="696D53F8" w14:textId="77777777" w:rsidR="00BE74D0" w:rsidRPr="0061128C" w:rsidRDefault="00BE74D0" w:rsidP="002A2ECD">
            <w:pPr>
              <w:spacing w:before="60" w:after="60" w:line="240" w:lineRule="auto"/>
              <w:jc w:val="both"/>
              <w:textAlignment w:val="baseline"/>
              <w:rPr>
                <w:rFonts w:cstheme="minorHAnsi"/>
                <w:iCs/>
                <w:color w:val="000000"/>
                <w:sz w:val="24"/>
                <w:szCs w:val="24"/>
              </w:rPr>
            </w:pPr>
            <w:r w:rsidRPr="00BE74D0">
              <w:rPr>
                <w:rFonts w:cstheme="minorHAnsi"/>
                <w:iCs/>
                <w:color w:val="000000"/>
                <w:sz w:val="24"/>
                <w:szCs w:val="24"/>
              </w:rPr>
              <w:t xml:space="preserve">Įsipareigojimas pagerina sąlygas siekiant padidinti valstybės tarnautojų atskaitomybę už jų veiksmus. </w:t>
            </w:r>
            <w:r w:rsidRPr="002709B9">
              <w:rPr>
                <w:rFonts w:cstheme="minorHAnsi"/>
                <w:iCs/>
                <w:color w:val="000000"/>
                <w:sz w:val="24"/>
                <w:szCs w:val="24"/>
              </w:rPr>
              <w:t>Įvykdžius įsipareigojimą, juridinių asmenų galutinių naudos gavėjų duomenys bus prieinami visuomenei, kurios aktyvūs piliečiai galės geriau įvertinti su valstybės valdymu susijusių asmenų interesus ir tiesiogiai daryti įtaką renkant valstybės institucijų atstovus.</w:t>
            </w:r>
          </w:p>
        </w:tc>
      </w:tr>
      <w:tr w:rsidR="00BE74D0" w:rsidRPr="00BE74D0" w14:paraId="4631860D" w14:textId="77777777" w:rsidTr="00EA7E0F">
        <w:trPr>
          <w:trHeight w:val="420"/>
        </w:trPr>
        <w:tc>
          <w:tcPr>
            <w:tcW w:w="3818" w:type="dxa"/>
            <w:gridSpan w:val="2"/>
            <w:shd w:val="clear" w:color="auto" w:fill="D9D9D9"/>
            <w:tcMar>
              <w:top w:w="100" w:type="dxa"/>
              <w:left w:w="100" w:type="dxa"/>
              <w:bottom w:w="100" w:type="dxa"/>
              <w:right w:w="100" w:type="dxa"/>
            </w:tcMar>
            <w:hideMark/>
          </w:tcPr>
          <w:p w14:paraId="56745BC2"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 xml:space="preserve">Papildoma informacija </w:t>
            </w:r>
          </w:p>
        </w:tc>
        <w:tc>
          <w:tcPr>
            <w:tcW w:w="5821" w:type="dxa"/>
            <w:gridSpan w:val="3"/>
            <w:tcMar>
              <w:top w:w="100" w:type="dxa"/>
              <w:left w:w="100" w:type="dxa"/>
              <w:bottom w:w="100" w:type="dxa"/>
              <w:right w:w="100" w:type="dxa"/>
            </w:tcMar>
            <w:hideMark/>
          </w:tcPr>
          <w:p w14:paraId="48F10116" w14:textId="56E1FCFB" w:rsidR="00BE74D0" w:rsidRPr="00BE74D0" w:rsidRDefault="00BE74D0" w:rsidP="002A2ECD">
            <w:pPr>
              <w:spacing w:before="60" w:after="60" w:line="240" w:lineRule="auto"/>
              <w:jc w:val="both"/>
              <w:rPr>
                <w:rFonts w:cstheme="minorHAnsi"/>
                <w:sz w:val="24"/>
                <w:szCs w:val="24"/>
              </w:rPr>
            </w:pPr>
            <w:r w:rsidRPr="00BE74D0">
              <w:rPr>
                <w:rFonts w:cstheme="minorHAnsi"/>
                <w:sz w:val="24"/>
                <w:szCs w:val="24"/>
              </w:rPr>
              <w:t>JADIS naudos gavėjų posistemio kūrimo darbai pradėti 2020 m</w:t>
            </w:r>
            <w:r w:rsidR="005F4116">
              <w:rPr>
                <w:rFonts w:cstheme="minorHAnsi"/>
                <w:sz w:val="24"/>
                <w:szCs w:val="24"/>
              </w:rPr>
              <w:t>.</w:t>
            </w:r>
            <w:r w:rsidRPr="00BE74D0">
              <w:rPr>
                <w:rFonts w:cstheme="minorHAnsi"/>
                <w:sz w:val="24"/>
                <w:szCs w:val="24"/>
              </w:rPr>
              <w:t xml:space="preserve"> pradžioje, kai buvo gautas reikalingas finansavimas (iki 2020 m. pabaigos planuo</w:t>
            </w:r>
            <w:r w:rsidR="002709B9">
              <w:rPr>
                <w:rFonts w:cstheme="minorHAnsi"/>
                <w:sz w:val="24"/>
                <w:szCs w:val="24"/>
              </w:rPr>
              <w:t>ta</w:t>
            </w:r>
            <w:r w:rsidRPr="00BE74D0">
              <w:rPr>
                <w:rFonts w:cstheme="minorHAnsi"/>
                <w:sz w:val="24"/>
                <w:szCs w:val="24"/>
              </w:rPr>
              <w:t xml:space="preserve"> užbaigti JADIS naudos gavėjų posistemio kūrimo detalios analizės etapo darbus).</w:t>
            </w:r>
          </w:p>
          <w:p w14:paraId="60C37A23" w14:textId="57FD92F5" w:rsidR="00BE74D0" w:rsidRPr="00BE74D0" w:rsidRDefault="00BE74D0" w:rsidP="002A2ECD">
            <w:pPr>
              <w:spacing w:before="60" w:after="60" w:line="240" w:lineRule="auto"/>
              <w:jc w:val="both"/>
              <w:rPr>
                <w:rFonts w:cstheme="minorHAnsi"/>
                <w:sz w:val="24"/>
                <w:szCs w:val="24"/>
              </w:rPr>
            </w:pPr>
            <w:r w:rsidRPr="00BE74D0">
              <w:rPr>
                <w:rFonts w:cstheme="minorHAnsi"/>
                <w:sz w:val="24"/>
                <w:szCs w:val="24"/>
              </w:rPr>
              <w:t>2021 m. būtina skirti Investicijų projekte suplanuotus 680</w:t>
            </w:r>
            <w:r w:rsidR="005F4116">
              <w:rPr>
                <w:rFonts w:cstheme="minorHAnsi"/>
                <w:sz w:val="24"/>
                <w:szCs w:val="24"/>
              </w:rPr>
              <w:t> </w:t>
            </w:r>
            <w:r w:rsidRPr="00BE74D0">
              <w:rPr>
                <w:rFonts w:cstheme="minorHAnsi"/>
                <w:sz w:val="24"/>
                <w:szCs w:val="24"/>
              </w:rPr>
              <w:t xml:space="preserve">000 eurų, kad Registrų centras galėtų Investicijų projekte numatytas veiklas įgyvendinti nustatytais terminais. </w:t>
            </w:r>
            <w:r w:rsidR="003546CA">
              <w:rPr>
                <w:rFonts w:cstheme="minorHAnsi"/>
                <w:sz w:val="24"/>
                <w:szCs w:val="24"/>
              </w:rPr>
              <w:t>Jeigu</w:t>
            </w:r>
            <w:r w:rsidRPr="00BE74D0">
              <w:rPr>
                <w:rFonts w:cstheme="minorHAnsi"/>
                <w:sz w:val="24"/>
                <w:szCs w:val="24"/>
              </w:rPr>
              <w:t xml:space="preserve"> JADIS naudos gavėjų posistemio kūrimo darbams reikė</w:t>
            </w:r>
            <w:r w:rsidR="003546CA">
              <w:rPr>
                <w:rFonts w:cstheme="minorHAnsi"/>
                <w:sz w:val="24"/>
                <w:szCs w:val="24"/>
              </w:rPr>
              <w:t>tų</w:t>
            </w:r>
            <w:r w:rsidRPr="00BE74D0">
              <w:rPr>
                <w:rFonts w:cstheme="minorHAnsi"/>
                <w:sz w:val="24"/>
                <w:szCs w:val="24"/>
              </w:rPr>
              <w:t xml:space="preserve"> keisti projekto įgyvendinimo būdą, t. y. būtų nuspręsta JADIS modernizavimo darbus atlikti naudojantis ne Registrų centro žmogiškaisiais ištekliais, o pasitelkiant išorinius paslaugų t</w:t>
            </w:r>
            <w:r w:rsidR="003546CA">
              <w:rPr>
                <w:rFonts w:cstheme="minorHAnsi"/>
                <w:sz w:val="24"/>
                <w:szCs w:val="24"/>
              </w:rPr>
              <w:t>ei</w:t>
            </w:r>
            <w:r w:rsidRPr="00BE74D0">
              <w:rPr>
                <w:rFonts w:cstheme="minorHAnsi"/>
                <w:sz w:val="24"/>
                <w:szCs w:val="24"/>
              </w:rPr>
              <w:t xml:space="preserve">kėjus (atitinkamai taikant viešųjų pirkimų procedūras), JADIS modernizavimo darbai gali trukti iki 2022 m. rugsėjo, nes </w:t>
            </w:r>
            <w:r w:rsidR="003546CA">
              <w:rPr>
                <w:rFonts w:cstheme="minorHAnsi"/>
                <w:sz w:val="24"/>
                <w:szCs w:val="24"/>
              </w:rPr>
              <w:t xml:space="preserve">reikės </w:t>
            </w:r>
            <w:r w:rsidRPr="00BE74D0">
              <w:rPr>
                <w:rFonts w:cstheme="minorHAnsi"/>
                <w:sz w:val="24"/>
                <w:szCs w:val="24"/>
              </w:rPr>
              <w:t>papildom</w:t>
            </w:r>
            <w:r w:rsidR="003546CA">
              <w:rPr>
                <w:rFonts w:cstheme="minorHAnsi"/>
                <w:sz w:val="24"/>
                <w:szCs w:val="24"/>
              </w:rPr>
              <w:t>o</w:t>
            </w:r>
            <w:r w:rsidRPr="00BE74D0">
              <w:rPr>
                <w:rFonts w:cstheme="minorHAnsi"/>
                <w:sz w:val="24"/>
                <w:szCs w:val="24"/>
              </w:rPr>
              <w:t xml:space="preserve"> 6–8 mėnesių termin</w:t>
            </w:r>
            <w:r w:rsidR="003546CA">
              <w:rPr>
                <w:rFonts w:cstheme="minorHAnsi"/>
                <w:sz w:val="24"/>
                <w:szCs w:val="24"/>
              </w:rPr>
              <w:t>o</w:t>
            </w:r>
            <w:r w:rsidRPr="00BE74D0">
              <w:rPr>
                <w:rFonts w:cstheme="minorHAnsi"/>
                <w:sz w:val="24"/>
                <w:szCs w:val="24"/>
              </w:rPr>
              <w:t xml:space="preserve"> viešųjų pirkimų procedūroms atlikti.</w:t>
            </w:r>
          </w:p>
        </w:tc>
      </w:tr>
      <w:tr w:rsidR="00BE74D0" w:rsidRPr="00BE74D0" w14:paraId="4B2FDA3D" w14:textId="77777777" w:rsidTr="00EA7E0F">
        <w:trPr>
          <w:trHeight w:val="420"/>
        </w:trPr>
        <w:tc>
          <w:tcPr>
            <w:tcW w:w="9639" w:type="dxa"/>
            <w:gridSpan w:val="5"/>
            <w:shd w:val="clear" w:color="auto" w:fill="D9D9D9"/>
            <w:tcMar>
              <w:top w:w="100" w:type="dxa"/>
              <w:left w:w="100" w:type="dxa"/>
              <w:bottom w:w="100" w:type="dxa"/>
              <w:right w:w="100" w:type="dxa"/>
            </w:tcMar>
            <w:hideMark/>
          </w:tcPr>
          <w:p w14:paraId="74F08BCB"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 xml:space="preserve">Kontaktinė informacija </w:t>
            </w:r>
          </w:p>
        </w:tc>
      </w:tr>
      <w:tr w:rsidR="00BE74D0" w:rsidRPr="00BE74D0" w14:paraId="6879CD21" w14:textId="77777777" w:rsidTr="00EA7E0F">
        <w:trPr>
          <w:trHeight w:val="420"/>
        </w:trPr>
        <w:tc>
          <w:tcPr>
            <w:tcW w:w="3818" w:type="dxa"/>
            <w:gridSpan w:val="2"/>
            <w:shd w:val="clear" w:color="auto" w:fill="D9D9D9"/>
            <w:tcMar>
              <w:top w:w="100" w:type="dxa"/>
              <w:left w:w="100" w:type="dxa"/>
              <w:bottom w:w="100" w:type="dxa"/>
              <w:right w:w="100" w:type="dxa"/>
            </w:tcMar>
            <w:hideMark/>
          </w:tcPr>
          <w:p w14:paraId="05D43ACB" w14:textId="27C5B029"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Pagrindinė įsipareigojimą įgyvendinanti institucija</w:t>
            </w:r>
            <w:r w:rsidR="003546CA">
              <w:rPr>
                <w:rFonts w:cstheme="minorHAnsi"/>
                <w:color w:val="000000"/>
                <w:sz w:val="24"/>
                <w:szCs w:val="24"/>
                <w:shd w:val="clear" w:color="auto" w:fill="D9D9D9"/>
              </w:rPr>
              <w:t xml:space="preserve"> </w:t>
            </w:r>
            <w:r w:rsidRPr="00BE74D0">
              <w:rPr>
                <w:rFonts w:cstheme="minorHAnsi"/>
                <w:color w:val="000000"/>
                <w:sz w:val="24"/>
                <w:szCs w:val="24"/>
                <w:shd w:val="clear" w:color="auto" w:fill="D9D9D9"/>
              </w:rPr>
              <w:t>/</w:t>
            </w:r>
            <w:r w:rsidR="003546CA">
              <w:rPr>
                <w:rFonts w:cstheme="minorHAnsi"/>
                <w:color w:val="000000"/>
                <w:sz w:val="24"/>
                <w:szCs w:val="24"/>
                <w:shd w:val="clear" w:color="auto" w:fill="D9D9D9"/>
              </w:rPr>
              <w:t xml:space="preserve"> </w:t>
            </w:r>
            <w:r w:rsidRPr="00BE74D0">
              <w:rPr>
                <w:rFonts w:cstheme="minorHAnsi"/>
                <w:color w:val="000000"/>
                <w:sz w:val="24"/>
                <w:szCs w:val="24"/>
                <w:shd w:val="clear" w:color="auto" w:fill="D9D9D9"/>
              </w:rPr>
              <w:t>įstaiga</w:t>
            </w:r>
          </w:p>
        </w:tc>
        <w:tc>
          <w:tcPr>
            <w:tcW w:w="5821" w:type="dxa"/>
            <w:gridSpan w:val="3"/>
            <w:tcMar>
              <w:top w:w="100" w:type="dxa"/>
              <w:left w:w="100" w:type="dxa"/>
              <w:bottom w:w="100" w:type="dxa"/>
              <w:right w:w="100" w:type="dxa"/>
            </w:tcMar>
            <w:hideMark/>
          </w:tcPr>
          <w:p w14:paraId="39E02F0D" w14:textId="35FBB704" w:rsidR="00BE74D0" w:rsidRPr="00BE74D0" w:rsidRDefault="00BE74D0" w:rsidP="002A2ECD">
            <w:pPr>
              <w:spacing w:before="60" w:after="60" w:line="240" w:lineRule="auto"/>
              <w:rPr>
                <w:rFonts w:cstheme="minorHAnsi"/>
                <w:sz w:val="24"/>
                <w:szCs w:val="24"/>
              </w:rPr>
            </w:pPr>
            <w:r w:rsidRPr="00BE74D0">
              <w:rPr>
                <w:rFonts w:cstheme="minorHAnsi"/>
                <w:sz w:val="24"/>
                <w:szCs w:val="24"/>
              </w:rPr>
              <w:t>Registrų centras</w:t>
            </w:r>
          </w:p>
        </w:tc>
      </w:tr>
      <w:tr w:rsidR="00BE74D0" w:rsidRPr="00BE74D0" w14:paraId="6F920788" w14:textId="77777777" w:rsidTr="00EA7E0F">
        <w:trPr>
          <w:trHeight w:val="420"/>
        </w:trPr>
        <w:tc>
          <w:tcPr>
            <w:tcW w:w="3818" w:type="dxa"/>
            <w:gridSpan w:val="2"/>
            <w:shd w:val="clear" w:color="auto" w:fill="D9D9D9"/>
            <w:tcMar>
              <w:top w:w="100" w:type="dxa"/>
              <w:left w:w="100" w:type="dxa"/>
              <w:bottom w:w="100" w:type="dxa"/>
              <w:right w:w="100" w:type="dxa"/>
            </w:tcMar>
            <w:hideMark/>
          </w:tcPr>
          <w:p w14:paraId="23BF48CD" w14:textId="14A8F184"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Atsakingo asmens vardas, pavardė, pareigos, departamentas, el. paštas ir tel. numeris</w:t>
            </w:r>
          </w:p>
        </w:tc>
        <w:tc>
          <w:tcPr>
            <w:tcW w:w="5821" w:type="dxa"/>
            <w:gridSpan w:val="3"/>
            <w:tcMar>
              <w:top w:w="100" w:type="dxa"/>
              <w:left w:w="100" w:type="dxa"/>
              <w:bottom w:w="100" w:type="dxa"/>
              <w:right w:w="100" w:type="dxa"/>
            </w:tcMar>
            <w:hideMark/>
          </w:tcPr>
          <w:p w14:paraId="7C58A3D4" w14:textId="77777777" w:rsidR="00BE74D0" w:rsidRPr="00BE74D0" w:rsidRDefault="00BE74D0" w:rsidP="002A2ECD">
            <w:pPr>
              <w:spacing w:before="60" w:after="60" w:line="240" w:lineRule="auto"/>
              <w:rPr>
                <w:rFonts w:cstheme="minorHAnsi"/>
                <w:sz w:val="24"/>
                <w:szCs w:val="24"/>
              </w:rPr>
            </w:pPr>
            <w:r w:rsidRPr="00BE74D0">
              <w:rPr>
                <w:rFonts w:cstheme="minorHAnsi"/>
                <w:color w:val="000000"/>
                <w:sz w:val="24"/>
                <w:szCs w:val="24"/>
              </w:rPr>
              <w:t>JADIS naudos gavėjų posistemės produkto vadovė Lina Simutienė</w:t>
            </w:r>
          </w:p>
        </w:tc>
      </w:tr>
      <w:tr w:rsidR="00BE74D0" w:rsidRPr="00BE74D0" w14:paraId="61CDEAF6" w14:textId="77777777" w:rsidTr="00EA7E0F">
        <w:trPr>
          <w:trHeight w:val="420"/>
        </w:trPr>
        <w:tc>
          <w:tcPr>
            <w:tcW w:w="3818" w:type="dxa"/>
            <w:gridSpan w:val="2"/>
            <w:shd w:val="clear" w:color="auto" w:fill="D9D9D9"/>
            <w:tcMar>
              <w:top w:w="100" w:type="dxa"/>
              <w:left w:w="100" w:type="dxa"/>
              <w:bottom w:w="100" w:type="dxa"/>
              <w:right w:w="100" w:type="dxa"/>
            </w:tcMar>
          </w:tcPr>
          <w:p w14:paraId="5037CEA3" w14:textId="3146F3C9"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lastRenderedPageBreak/>
              <w:t>Kit</w:t>
            </w:r>
            <w:r w:rsidR="003546CA">
              <w:rPr>
                <w:rFonts w:cstheme="minorHAnsi"/>
                <w:color w:val="000000"/>
                <w:sz w:val="24"/>
                <w:szCs w:val="24"/>
                <w:shd w:val="clear" w:color="auto" w:fill="D9D9D9"/>
              </w:rPr>
              <w:t>os</w:t>
            </w:r>
            <w:r w:rsidRPr="00BE74D0">
              <w:rPr>
                <w:rFonts w:cstheme="minorHAnsi"/>
                <w:color w:val="000000"/>
                <w:sz w:val="24"/>
                <w:szCs w:val="24"/>
                <w:shd w:val="clear" w:color="auto" w:fill="D9D9D9"/>
              </w:rPr>
              <w:t xml:space="preserve"> su įsipareigojimo įgyvendinimu susij</w:t>
            </w:r>
            <w:r w:rsidR="003546CA">
              <w:rPr>
                <w:rFonts w:cstheme="minorHAnsi"/>
                <w:color w:val="000000"/>
                <w:sz w:val="24"/>
                <w:szCs w:val="24"/>
                <w:shd w:val="clear" w:color="auto" w:fill="D9D9D9"/>
              </w:rPr>
              <w:t>usios</w:t>
            </w:r>
            <w:r w:rsidRPr="00BE74D0">
              <w:rPr>
                <w:rFonts w:cstheme="minorHAnsi"/>
                <w:color w:val="000000"/>
                <w:sz w:val="24"/>
                <w:szCs w:val="24"/>
                <w:shd w:val="clear" w:color="auto" w:fill="D9D9D9"/>
              </w:rPr>
              <w:t xml:space="preserve"> </w:t>
            </w:r>
            <w:r w:rsidR="003546CA">
              <w:rPr>
                <w:rFonts w:cstheme="minorHAnsi"/>
                <w:color w:val="000000"/>
                <w:sz w:val="24"/>
                <w:szCs w:val="24"/>
                <w:shd w:val="clear" w:color="auto" w:fill="D9D9D9"/>
              </w:rPr>
              <w:t>m</w:t>
            </w:r>
            <w:r w:rsidRPr="00BE74D0">
              <w:rPr>
                <w:rFonts w:cstheme="minorHAnsi"/>
                <w:color w:val="000000"/>
                <w:sz w:val="24"/>
                <w:szCs w:val="24"/>
                <w:shd w:val="clear" w:color="auto" w:fill="D9D9D9"/>
              </w:rPr>
              <w:t>inisterijos, departamentai / įstaigos</w:t>
            </w:r>
          </w:p>
        </w:tc>
        <w:tc>
          <w:tcPr>
            <w:tcW w:w="5821" w:type="dxa"/>
            <w:gridSpan w:val="3"/>
            <w:tcMar>
              <w:top w:w="100" w:type="dxa"/>
              <w:left w:w="100" w:type="dxa"/>
              <w:bottom w:w="100" w:type="dxa"/>
              <w:right w:w="100" w:type="dxa"/>
            </w:tcMar>
          </w:tcPr>
          <w:p w14:paraId="07FF2227" w14:textId="77777777" w:rsidR="00BE74D0" w:rsidRPr="00BE74D0" w:rsidRDefault="00BE74D0" w:rsidP="002A2ECD">
            <w:pPr>
              <w:spacing w:before="60" w:after="60" w:line="240" w:lineRule="auto"/>
              <w:rPr>
                <w:rFonts w:cstheme="minorHAnsi"/>
                <w:sz w:val="24"/>
                <w:szCs w:val="24"/>
              </w:rPr>
            </w:pPr>
            <w:r w:rsidRPr="00BE74D0">
              <w:rPr>
                <w:rFonts w:cstheme="minorHAnsi"/>
                <w:sz w:val="24"/>
                <w:szCs w:val="24"/>
              </w:rPr>
              <w:t>Teisingumo ministerija</w:t>
            </w:r>
          </w:p>
        </w:tc>
      </w:tr>
      <w:tr w:rsidR="00BE74D0" w:rsidRPr="00BE74D0" w14:paraId="07C4DE39" w14:textId="77777777" w:rsidTr="00EA7E0F">
        <w:trPr>
          <w:trHeight w:val="1294"/>
        </w:trPr>
        <w:tc>
          <w:tcPr>
            <w:tcW w:w="3818" w:type="dxa"/>
            <w:gridSpan w:val="2"/>
            <w:shd w:val="clear" w:color="auto" w:fill="D9D9D9"/>
            <w:tcMar>
              <w:top w:w="100" w:type="dxa"/>
              <w:left w:w="100" w:type="dxa"/>
              <w:bottom w:w="100" w:type="dxa"/>
              <w:right w:w="100" w:type="dxa"/>
            </w:tcMar>
          </w:tcPr>
          <w:p w14:paraId="33BBD36F" w14:textId="10218601"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Kokias pilietinės visuomenės organizacijas, privat</w:t>
            </w:r>
            <w:r w:rsidR="003546CA">
              <w:rPr>
                <w:rFonts w:cstheme="minorHAnsi"/>
                <w:color w:val="000000"/>
                <w:sz w:val="24"/>
                <w:szCs w:val="24"/>
                <w:shd w:val="clear" w:color="auto" w:fill="D9D9D9"/>
              </w:rPr>
              <w:t>a</w:t>
            </w:r>
            <w:r w:rsidRPr="00BE74D0">
              <w:rPr>
                <w:rFonts w:cstheme="minorHAnsi"/>
                <w:color w:val="000000"/>
                <w:sz w:val="24"/>
                <w:szCs w:val="24"/>
                <w:shd w:val="clear" w:color="auto" w:fill="D9D9D9"/>
              </w:rPr>
              <w:t>us sektori</w:t>
            </w:r>
            <w:r w:rsidR="003546CA">
              <w:rPr>
                <w:rFonts w:cstheme="minorHAnsi"/>
                <w:color w:val="000000"/>
                <w:sz w:val="24"/>
                <w:szCs w:val="24"/>
                <w:shd w:val="clear" w:color="auto" w:fill="D9D9D9"/>
              </w:rPr>
              <w:t>a</w:t>
            </w:r>
            <w:r w:rsidRPr="00BE74D0">
              <w:rPr>
                <w:rFonts w:cstheme="minorHAnsi"/>
                <w:color w:val="000000"/>
                <w:sz w:val="24"/>
                <w:szCs w:val="24"/>
                <w:shd w:val="clear" w:color="auto" w:fill="D9D9D9"/>
              </w:rPr>
              <w:t>us atstovus ar kitas suinteresuotas šalis planuojate įtraukti į įsipareigojimo įgyvendinimą? Ar įgyvendinimo metu planuojate vykdyti viešąsias konsultacijas?</w:t>
            </w:r>
          </w:p>
        </w:tc>
        <w:tc>
          <w:tcPr>
            <w:tcW w:w="5821" w:type="dxa"/>
            <w:gridSpan w:val="3"/>
            <w:tcMar>
              <w:top w:w="100" w:type="dxa"/>
              <w:left w:w="100" w:type="dxa"/>
              <w:bottom w:w="100" w:type="dxa"/>
              <w:right w:w="100" w:type="dxa"/>
            </w:tcMar>
          </w:tcPr>
          <w:p w14:paraId="47AB0AA9" w14:textId="0A0333CC" w:rsidR="00BE74D0" w:rsidRPr="00BE74D0" w:rsidRDefault="00BE74D0" w:rsidP="002A2ECD">
            <w:pPr>
              <w:spacing w:before="60" w:after="60" w:line="240" w:lineRule="auto"/>
              <w:rPr>
                <w:rFonts w:cstheme="minorHAnsi"/>
                <w:sz w:val="24"/>
                <w:szCs w:val="24"/>
              </w:rPr>
            </w:pPr>
            <w:r w:rsidRPr="00BE74D0">
              <w:rPr>
                <w:rFonts w:cstheme="minorHAnsi"/>
                <w:sz w:val="24"/>
                <w:szCs w:val="24"/>
              </w:rPr>
              <w:t>Su visuomene buvo konsultuojamasi rengiant teisės aktus, reikalingus JADIS naudos gavėjų posistemio funkcionavimui užtikrinti. Dabar teisinės prielaidos jau sudarytos ir atliekami tik paties posistemio kūrimo darbai, todėl papildomų konsultacijų vykdyti neplanuojama.</w:t>
            </w:r>
          </w:p>
        </w:tc>
      </w:tr>
      <w:tr w:rsidR="00BE74D0" w:rsidRPr="00BE74D0" w14:paraId="2D21491E" w14:textId="77777777" w:rsidTr="00EA7E0F">
        <w:tc>
          <w:tcPr>
            <w:tcW w:w="9639" w:type="dxa"/>
            <w:gridSpan w:val="5"/>
            <w:shd w:val="clear" w:color="auto" w:fill="2F5496" w:themeFill="accent1" w:themeFillShade="BF"/>
            <w:tcMar>
              <w:top w:w="100" w:type="dxa"/>
              <w:left w:w="100" w:type="dxa"/>
              <w:bottom w:w="100" w:type="dxa"/>
              <w:right w:w="100" w:type="dxa"/>
            </w:tcMar>
            <w:hideMark/>
          </w:tcPr>
          <w:p w14:paraId="268DE89B" w14:textId="77777777" w:rsidR="00BE74D0" w:rsidRPr="00BE74D0" w:rsidRDefault="0061128C" w:rsidP="002A2ECD">
            <w:pPr>
              <w:spacing w:before="60" w:after="60" w:line="240" w:lineRule="auto"/>
              <w:jc w:val="center"/>
              <w:rPr>
                <w:rFonts w:cstheme="minorHAnsi"/>
                <w:b/>
                <w:bCs/>
                <w:iCs/>
                <w:sz w:val="24"/>
                <w:szCs w:val="24"/>
                <w:highlight w:val="yellow"/>
              </w:rPr>
            </w:pPr>
            <w:r w:rsidRPr="0061128C">
              <w:rPr>
                <w:rFonts w:cstheme="minorHAnsi"/>
                <w:b/>
                <w:bCs/>
                <w:iCs/>
                <w:color w:val="FFFFFF" w:themeColor="background1"/>
                <w:sz w:val="24"/>
                <w:szCs w:val="24"/>
              </w:rPr>
              <w:t>2. ATVERTI VIEŠŲJŲ PIRKIMŲ DUOMENIS</w:t>
            </w:r>
          </w:p>
        </w:tc>
      </w:tr>
      <w:tr w:rsidR="00BE74D0" w:rsidRPr="00BE74D0" w14:paraId="7A8AE47A" w14:textId="77777777" w:rsidTr="00EA7E0F">
        <w:trPr>
          <w:trHeight w:val="420"/>
        </w:trPr>
        <w:tc>
          <w:tcPr>
            <w:tcW w:w="9639" w:type="dxa"/>
            <w:gridSpan w:val="5"/>
            <w:tcMar>
              <w:top w:w="100" w:type="dxa"/>
              <w:left w:w="100" w:type="dxa"/>
              <w:bottom w:w="100" w:type="dxa"/>
              <w:right w:w="100" w:type="dxa"/>
            </w:tcMar>
            <w:hideMark/>
          </w:tcPr>
          <w:p w14:paraId="70FED053" w14:textId="7529A1F9" w:rsidR="00BE74D0" w:rsidRPr="00BE74D0" w:rsidRDefault="00BE74D0" w:rsidP="002A2ECD">
            <w:pPr>
              <w:spacing w:before="60" w:after="60" w:line="240" w:lineRule="auto"/>
              <w:jc w:val="center"/>
              <w:rPr>
                <w:rFonts w:cstheme="minorHAnsi"/>
                <w:i/>
                <w:color w:val="000000"/>
                <w:sz w:val="24"/>
                <w:szCs w:val="24"/>
              </w:rPr>
            </w:pPr>
            <w:r w:rsidRPr="00BE74D0">
              <w:rPr>
                <w:rFonts w:cstheme="minorHAnsi"/>
                <w:i/>
                <w:color w:val="000000"/>
                <w:sz w:val="24"/>
                <w:szCs w:val="24"/>
              </w:rPr>
              <w:t xml:space="preserve"> 2020 </w:t>
            </w:r>
            <w:r w:rsidR="003546CA">
              <w:rPr>
                <w:rFonts w:cstheme="minorHAnsi"/>
                <w:i/>
                <w:color w:val="000000"/>
                <w:sz w:val="24"/>
                <w:szCs w:val="24"/>
              </w:rPr>
              <w:t xml:space="preserve">m. </w:t>
            </w:r>
            <w:r w:rsidRPr="00BE74D0">
              <w:rPr>
                <w:rFonts w:cstheme="minorHAnsi"/>
                <w:i/>
                <w:color w:val="000000"/>
                <w:sz w:val="24"/>
                <w:szCs w:val="24"/>
              </w:rPr>
              <w:t xml:space="preserve">gruodžio 31 d. – 2022 </w:t>
            </w:r>
            <w:r w:rsidR="003546CA">
              <w:rPr>
                <w:rFonts w:cstheme="minorHAnsi"/>
                <w:i/>
                <w:color w:val="000000"/>
                <w:sz w:val="24"/>
                <w:szCs w:val="24"/>
              </w:rPr>
              <w:t xml:space="preserve">m. </w:t>
            </w:r>
            <w:r w:rsidRPr="00BE74D0">
              <w:rPr>
                <w:rFonts w:cstheme="minorHAnsi"/>
                <w:i/>
                <w:color w:val="000000"/>
                <w:sz w:val="24"/>
                <w:szCs w:val="24"/>
              </w:rPr>
              <w:t>lapkričio 30 d.</w:t>
            </w:r>
          </w:p>
        </w:tc>
      </w:tr>
      <w:tr w:rsidR="00BE74D0" w:rsidRPr="00BE74D0" w14:paraId="059113B7" w14:textId="77777777" w:rsidTr="00EA7E0F">
        <w:tc>
          <w:tcPr>
            <w:tcW w:w="3818" w:type="dxa"/>
            <w:gridSpan w:val="2"/>
            <w:shd w:val="clear" w:color="auto" w:fill="D9D9D9"/>
            <w:tcMar>
              <w:top w:w="100" w:type="dxa"/>
              <w:left w:w="100" w:type="dxa"/>
              <w:bottom w:w="100" w:type="dxa"/>
              <w:right w:w="100" w:type="dxa"/>
            </w:tcMar>
            <w:hideMark/>
          </w:tcPr>
          <w:p w14:paraId="3D6C24EA"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Pagrindinė įsipareigojimą įgyvendinanti institucija / įstaiga</w:t>
            </w:r>
          </w:p>
        </w:tc>
        <w:tc>
          <w:tcPr>
            <w:tcW w:w="5821" w:type="dxa"/>
            <w:gridSpan w:val="3"/>
            <w:tcMar>
              <w:top w:w="100" w:type="dxa"/>
              <w:left w:w="100" w:type="dxa"/>
              <w:bottom w:w="100" w:type="dxa"/>
              <w:right w:w="100" w:type="dxa"/>
            </w:tcMar>
            <w:hideMark/>
          </w:tcPr>
          <w:p w14:paraId="78D103F0" w14:textId="77777777" w:rsidR="00BE74D0" w:rsidRPr="00BE74D0" w:rsidRDefault="00BE74D0" w:rsidP="002A2ECD">
            <w:pPr>
              <w:spacing w:before="60" w:after="60" w:line="240" w:lineRule="auto"/>
              <w:rPr>
                <w:rFonts w:cstheme="minorHAnsi"/>
                <w:sz w:val="24"/>
                <w:szCs w:val="24"/>
              </w:rPr>
            </w:pPr>
            <w:r w:rsidRPr="00BE74D0">
              <w:rPr>
                <w:rFonts w:cstheme="minorHAnsi"/>
                <w:sz w:val="24"/>
                <w:szCs w:val="24"/>
              </w:rPr>
              <w:t>Viešųjų pirkimų tarnyba</w:t>
            </w:r>
          </w:p>
        </w:tc>
      </w:tr>
      <w:tr w:rsidR="00BE74D0" w:rsidRPr="00BE74D0" w14:paraId="1281CB5F" w14:textId="77777777" w:rsidTr="00EA7E0F">
        <w:trPr>
          <w:trHeight w:val="420"/>
        </w:trPr>
        <w:tc>
          <w:tcPr>
            <w:tcW w:w="9639" w:type="dxa"/>
            <w:gridSpan w:val="5"/>
            <w:shd w:val="clear" w:color="auto" w:fill="D9D9D9"/>
            <w:tcMar>
              <w:top w:w="100" w:type="dxa"/>
              <w:left w:w="100" w:type="dxa"/>
              <w:bottom w:w="100" w:type="dxa"/>
              <w:right w:w="100" w:type="dxa"/>
            </w:tcMar>
            <w:hideMark/>
          </w:tcPr>
          <w:p w14:paraId="29ADFAF8" w14:textId="77777777" w:rsidR="00BE74D0" w:rsidRPr="00BE74D0" w:rsidRDefault="00BE74D0" w:rsidP="002A2ECD">
            <w:pPr>
              <w:spacing w:before="60" w:after="60" w:line="240" w:lineRule="auto"/>
              <w:jc w:val="center"/>
              <w:rPr>
                <w:rFonts w:cstheme="minorHAnsi"/>
                <w:sz w:val="24"/>
                <w:szCs w:val="24"/>
              </w:rPr>
            </w:pPr>
            <w:r w:rsidRPr="00BE74D0">
              <w:rPr>
                <w:rFonts w:cstheme="minorHAnsi"/>
                <w:b/>
                <w:bCs/>
                <w:color w:val="000000"/>
                <w:sz w:val="24"/>
                <w:szCs w:val="24"/>
                <w:shd w:val="clear" w:color="auto" w:fill="D9D9D9"/>
              </w:rPr>
              <w:t xml:space="preserve">Įsipareigojimo aprašymas </w:t>
            </w:r>
          </w:p>
        </w:tc>
      </w:tr>
      <w:tr w:rsidR="00BE74D0" w:rsidRPr="00BE74D0" w14:paraId="58CDF4AD" w14:textId="77777777" w:rsidTr="00EA7E0F">
        <w:trPr>
          <w:trHeight w:val="420"/>
        </w:trPr>
        <w:tc>
          <w:tcPr>
            <w:tcW w:w="3818" w:type="dxa"/>
            <w:gridSpan w:val="2"/>
            <w:shd w:val="clear" w:color="auto" w:fill="D9D9D9"/>
            <w:tcMar>
              <w:top w:w="100" w:type="dxa"/>
              <w:left w:w="100" w:type="dxa"/>
              <w:bottom w:w="100" w:type="dxa"/>
              <w:right w:w="100" w:type="dxa"/>
            </w:tcMar>
            <w:hideMark/>
          </w:tcPr>
          <w:p w14:paraId="1863B5BC"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Esama situacija (</w:t>
            </w:r>
            <w:r w:rsidRPr="002709B9">
              <w:rPr>
                <w:rFonts w:cstheme="minorHAnsi"/>
                <w:i/>
                <w:iCs/>
                <w:color w:val="000000"/>
                <w:sz w:val="24"/>
                <w:szCs w:val="24"/>
                <w:shd w:val="clear" w:color="auto" w:fill="D9D9D9"/>
              </w:rPr>
              <w:t>status quo</w:t>
            </w:r>
            <w:r w:rsidRPr="00BE74D0">
              <w:rPr>
                <w:rFonts w:cstheme="minorHAnsi"/>
                <w:color w:val="000000"/>
                <w:sz w:val="24"/>
                <w:szCs w:val="24"/>
                <w:shd w:val="clear" w:color="auto" w:fill="D9D9D9"/>
              </w:rPr>
              <w:t xml:space="preserve">) ir pagrindinė sprendžiama problema </w:t>
            </w:r>
          </w:p>
        </w:tc>
        <w:tc>
          <w:tcPr>
            <w:tcW w:w="5821" w:type="dxa"/>
            <w:gridSpan w:val="3"/>
            <w:tcMar>
              <w:top w:w="100" w:type="dxa"/>
              <w:left w:w="100" w:type="dxa"/>
              <w:bottom w:w="100" w:type="dxa"/>
              <w:right w:w="100" w:type="dxa"/>
            </w:tcMar>
            <w:hideMark/>
          </w:tcPr>
          <w:p w14:paraId="443FA5F1" w14:textId="407B8FE4" w:rsidR="00BE74D0" w:rsidRPr="00BE74D0" w:rsidRDefault="00BE74D0" w:rsidP="002A2ECD">
            <w:pPr>
              <w:spacing w:before="60" w:after="60" w:line="240" w:lineRule="auto"/>
              <w:ind w:left="-47"/>
              <w:jc w:val="both"/>
              <w:textAlignment w:val="baseline"/>
              <w:rPr>
                <w:rFonts w:cstheme="minorHAnsi"/>
                <w:color w:val="000000"/>
                <w:sz w:val="24"/>
                <w:szCs w:val="24"/>
              </w:rPr>
            </w:pPr>
            <w:r w:rsidRPr="00BE74D0">
              <w:rPr>
                <w:rFonts w:cstheme="minorHAnsi"/>
                <w:color w:val="000000"/>
                <w:sz w:val="24"/>
                <w:szCs w:val="24"/>
              </w:rPr>
              <w:t xml:space="preserve">Viešųjų pirkimų tarnyba Centrinės viešųjų pirkimų informacinės sistemos (CVP IS) priemonėmis viešina viešųjų pirkimų skelbimus, ataskaitas, metinius pirkimų planus </w:t>
            </w:r>
            <w:r w:rsidR="003546CA">
              <w:rPr>
                <w:rFonts w:cstheme="minorHAnsi"/>
                <w:color w:val="000000"/>
                <w:sz w:val="24"/>
                <w:szCs w:val="24"/>
              </w:rPr>
              <w:t>ir</w:t>
            </w:r>
            <w:r w:rsidRPr="00BE74D0">
              <w:rPr>
                <w:rFonts w:cstheme="minorHAnsi"/>
                <w:color w:val="000000"/>
                <w:sz w:val="24"/>
                <w:szCs w:val="24"/>
              </w:rPr>
              <w:t xml:space="preserve"> sutartis. Viešųjų pirkimų duomenys nėra patogiai atvaizduojami norint atlikti analizę dėl efektyvaus ir skaidraus lėšų panaudojimo. Siekiant keisti šią situaciją bus atveriami viešųjų pirkimų skelbimų, ataskaitų, metinių pirkimų planų </w:t>
            </w:r>
            <w:r w:rsidR="003546CA">
              <w:rPr>
                <w:rFonts w:cstheme="minorHAnsi"/>
                <w:color w:val="000000"/>
                <w:sz w:val="24"/>
                <w:szCs w:val="24"/>
              </w:rPr>
              <w:t>ir</w:t>
            </w:r>
            <w:r w:rsidRPr="00BE74D0">
              <w:rPr>
                <w:rFonts w:cstheme="minorHAnsi"/>
                <w:color w:val="000000"/>
                <w:sz w:val="24"/>
                <w:szCs w:val="24"/>
              </w:rPr>
              <w:t xml:space="preserve"> sutarčių duomen</w:t>
            </w:r>
            <w:r w:rsidR="003546CA">
              <w:rPr>
                <w:rFonts w:cstheme="minorHAnsi"/>
                <w:color w:val="000000"/>
                <w:sz w:val="24"/>
                <w:szCs w:val="24"/>
              </w:rPr>
              <w:t>y</w:t>
            </w:r>
            <w:r w:rsidRPr="00BE74D0">
              <w:rPr>
                <w:rFonts w:cstheme="minorHAnsi"/>
                <w:color w:val="000000"/>
                <w:sz w:val="24"/>
                <w:szCs w:val="24"/>
              </w:rPr>
              <w:t>s.</w:t>
            </w:r>
          </w:p>
        </w:tc>
      </w:tr>
      <w:tr w:rsidR="00BE74D0" w:rsidRPr="00BE74D0" w14:paraId="6D4B638B" w14:textId="77777777" w:rsidTr="00EA7E0F">
        <w:trPr>
          <w:trHeight w:val="440"/>
        </w:trPr>
        <w:tc>
          <w:tcPr>
            <w:tcW w:w="3818" w:type="dxa"/>
            <w:gridSpan w:val="2"/>
            <w:shd w:val="clear" w:color="auto" w:fill="D9D9D9"/>
            <w:tcMar>
              <w:top w:w="100" w:type="dxa"/>
              <w:left w:w="100" w:type="dxa"/>
              <w:bottom w:w="100" w:type="dxa"/>
              <w:right w:w="100" w:type="dxa"/>
            </w:tcMar>
            <w:hideMark/>
          </w:tcPr>
          <w:p w14:paraId="703080CA"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Problemos sprendimo būdas / Įsipareigojimas</w:t>
            </w:r>
          </w:p>
        </w:tc>
        <w:tc>
          <w:tcPr>
            <w:tcW w:w="5821" w:type="dxa"/>
            <w:gridSpan w:val="3"/>
            <w:tcMar>
              <w:top w:w="100" w:type="dxa"/>
              <w:left w:w="100" w:type="dxa"/>
              <w:bottom w:w="100" w:type="dxa"/>
              <w:right w:w="100" w:type="dxa"/>
            </w:tcMar>
            <w:hideMark/>
          </w:tcPr>
          <w:p w14:paraId="0FC9AD76" w14:textId="5F4BEBAD" w:rsidR="00BE74D0" w:rsidRPr="00BE74D0" w:rsidRDefault="00BE74D0" w:rsidP="002A2ECD">
            <w:pPr>
              <w:spacing w:before="60" w:after="60" w:line="240" w:lineRule="auto"/>
              <w:jc w:val="both"/>
              <w:textAlignment w:val="baseline"/>
              <w:rPr>
                <w:rFonts w:cstheme="minorHAnsi"/>
                <w:color w:val="000000"/>
                <w:sz w:val="24"/>
                <w:szCs w:val="24"/>
              </w:rPr>
            </w:pPr>
            <w:r w:rsidRPr="00BE74D0">
              <w:rPr>
                <w:rFonts w:cstheme="minorHAnsi"/>
                <w:color w:val="000000"/>
                <w:sz w:val="24"/>
                <w:szCs w:val="24"/>
              </w:rPr>
              <w:t>Problema bus sprendžiama sukuriant technologines galimybes viešin</w:t>
            </w:r>
            <w:r w:rsidR="003546CA">
              <w:rPr>
                <w:rFonts w:cstheme="minorHAnsi"/>
                <w:color w:val="000000"/>
                <w:sz w:val="24"/>
                <w:szCs w:val="24"/>
              </w:rPr>
              <w:t>ti</w:t>
            </w:r>
            <w:r w:rsidRPr="00BE74D0">
              <w:rPr>
                <w:rFonts w:cstheme="minorHAnsi"/>
                <w:color w:val="000000"/>
                <w:sz w:val="24"/>
                <w:szCs w:val="24"/>
              </w:rPr>
              <w:t xml:space="preserve"> viešųjų pirkimų duomenis.</w:t>
            </w:r>
          </w:p>
          <w:p w14:paraId="471046E2" w14:textId="77777777" w:rsidR="00BE74D0" w:rsidRPr="00BE74D0" w:rsidRDefault="00BE74D0" w:rsidP="002A2ECD">
            <w:pPr>
              <w:numPr>
                <w:ilvl w:val="0"/>
                <w:numId w:val="6"/>
              </w:numPr>
              <w:spacing w:before="60" w:after="60" w:line="240" w:lineRule="auto"/>
              <w:ind w:left="378"/>
              <w:textAlignment w:val="baseline"/>
              <w:rPr>
                <w:rFonts w:cstheme="minorHAnsi"/>
                <w:color w:val="000000"/>
                <w:sz w:val="24"/>
                <w:szCs w:val="24"/>
              </w:rPr>
            </w:pPr>
            <w:r w:rsidRPr="00BE74D0">
              <w:rPr>
                <w:rFonts w:cstheme="minorHAnsi"/>
                <w:color w:val="000000"/>
                <w:sz w:val="24"/>
                <w:szCs w:val="24"/>
              </w:rPr>
              <w:t xml:space="preserve">Suformuoti „žalius“ (angl. </w:t>
            </w:r>
            <w:r w:rsidRPr="002709B9">
              <w:rPr>
                <w:rFonts w:cstheme="minorHAnsi"/>
                <w:i/>
                <w:iCs/>
                <w:color w:val="000000"/>
                <w:sz w:val="24"/>
                <w:szCs w:val="24"/>
              </w:rPr>
              <w:t>raw</w:t>
            </w:r>
            <w:r w:rsidRPr="00BE74D0">
              <w:rPr>
                <w:rFonts w:cstheme="minorHAnsi"/>
                <w:color w:val="000000"/>
                <w:sz w:val="24"/>
                <w:szCs w:val="24"/>
              </w:rPr>
              <w:t>) viešųjų pirkimų duomenų rinkinius ir jų metaduomenis.</w:t>
            </w:r>
          </w:p>
          <w:p w14:paraId="567C1CB9" w14:textId="77777777" w:rsidR="00BE74D0" w:rsidRPr="00BE74D0" w:rsidRDefault="00BE74D0" w:rsidP="002A2ECD">
            <w:pPr>
              <w:numPr>
                <w:ilvl w:val="0"/>
                <w:numId w:val="6"/>
              </w:numPr>
              <w:spacing w:before="60" w:after="60" w:line="240" w:lineRule="auto"/>
              <w:ind w:left="378"/>
              <w:textAlignment w:val="baseline"/>
              <w:rPr>
                <w:rFonts w:cstheme="minorHAnsi"/>
                <w:color w:val="000000"/>
                <w:sz w:val="24"/>
                <w:szCs w:val="24"/>
              </w:rPr>
            </w:pPr>
            <w:r w:rsidRPr="00BE74D0">
              <w:rPr>
                <w:rFonts w:cstheme="minorHAnsi"/>
                <w:color w:val="000000"/>
                <w:sz w:val="24"/>
                <w:szCs w:val="24"/>
              </w:rPr>
              <w:t>Skelbti viešųjų pirkimų duomenis Viešųjų pirkimų atvirų duomenų portale.</w:t>
            </w:r>
          </w:p>
          <w:p w14:paraId="7266D020" w14:textId="77777777" w:rsidR="00BE74D0" w:rsidRPr="0061128C" w:rsidRDefault="00BE74D0" w:rsidP="002A2ECD">
            <w:pPr>
              <w:numPr>
                <w:ilvl w:val="0"/>
                <w:numId w:val="6"/>
              </w:numPr>
              <w:spacing w:before="60" w:after="60" w:line="240" w:lineRule="auto"/>
              <w:ind w:left="378"/>
              <w:textAlignment w:val="baseline"/>
              <w:rPr>
                <w:rFonts w:cstheme="minorHAnsi"/>
                <w:color w:val="000000"/>
                <w:sz w:val="24"/>
                <w:szCs w:val="24"/>
              </w:rPr>
            </w:pPr>
            <w:r w:rsidRPr="00BE74D0">
              <w:rPr>
                <w:rFonts w:cstheme="minorHAnsi"/>
                <w:color w:val="000000"/>
                <w:sz w:val="24"/>
                <w:szCs w:val="24"/>
              </w:rPr>
              <w:t xml:space="preserve">Suformuoti iš „žalių“ duomenų duomenis </w:t>
            </w:r>
            <w:r w:rsidRPr="002709B9">
              <w:rPr>
                <w:rFonts w:cstheme="minorHAnsi"/>
                <w:i/>
                <w:iCs/>
                <w:color w:val="000000"/>
                <w:sz w:val="24"/>
                <w:szCs w:val="24"/>
              </w:rPr>
              <w:t>Open Contracting Data</w:t>
            </w:r>
            <w:r w:rsidRPr="00BE74D0">
              <w:rPr>
                <w:rFonts w:cstheme="minorHAnsi"/>
                <w:color w:val="000000"/>
                <w:sz w:val="24"/>
                <w:szCs w:val="24"/>
              </w:rPr>
              <w:t xml:space="preserve"> fomatu.</w:t>
            </w:r>
          </w:p>
        </w:tc>
      </w:tr>
      <w:tr w:rsidR="00BE74D0" w:rsidRPr="00BE74D0" w14:paraId="28639F48" w14:textId="77777777" w:rsidTr="00EA7E0F">
        <w:trPr>
          <w:trHeight w:val="440"/>
        </w:trPr>
        <w:tc>
          <w:tcPr>
            <w:tcW w:w="3818" w:type="dxa"/>
            <w:gridSpan w:val="2"/>
            <w:shd w:val="clear" w:color="auto" w:fill="D9D9D9"/>
            <w:tcMar>
              <w:top w:w="100" w:type="dxa"/>
              <w:left w:w="100" w:type="dxa"/>
              <w:bottom w:w="100" w:type="dxa"/>
              <w:right w:w="100" w:type="dxa"/>
            </w:tcMar>
          </w:tcPr>
          <w:p w14:paraId="0036B885"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Pagrindinis tikslas</w:t>
            </w:r>
          </w:p>
        </w:tc>
        <w:tc>
          <w:tcPr>
            <w:tcW w:w="5821" w:type="dxa"/>
            <w:gridSpan w:val="3"/>
            <w:tcMar>
              <w:top w:w="100" w:type="dxa"/>
              <w:left w:w="100" w:type="dxa"/>
              <w:bottom w:w="100" w:type="dxa"/>
              <w:right w:w="100" w:type="dxa"/>
            </w:tcMar>
          </w:tcPr>
          <w:p w14:paraId="4E5184E2" w14:textId="77777777" w:rsidR="00BE74D0" w:rsidRPr="00BE74D0" w:rsidRDefault="00BE74D0" w:rsidP="002A2ECD">
            <w:pPr>
              <w:spacing w:before="60" w:after="60" w:line="240" w:lineRule="auto"/>
              <w:jc w:val="both"/>
              <w:textAlignment w:val="baseline"/>
              <w:rPr>
                <w:rFonts w:cstheme="minorHAnsi"/>
                <w:color w:val="000000"/>
                <w:sz w:val="24"/>
                <w:szCs w:val="24"/>
              </w:rPr>
            </w:pPr>
            <w:r w:rsidRPr="00BE74D0">
              <w:rPr>
                <w:rFonts w:cstheme="minorHAnsi"/>
                <w:color w:val="000000"/>
                <w:sz w:val="24"/>
                <w:szCs w:val="24"/>
              </w:rPr>
              <w:t>Atverti viešųjų pirkimų duomenis Viešųjų pirkimų atvirų duomenų portale.</w:t>
            </w:r>
          </w:p>
        </w:tc>
      </w:tr>
      <w:tr w:rsidR="00BE74D0" w:rsidRPr="00BE74D0" w14:paraId="0985580D" w14:textId="77777777" w:rsidTr="00EA7E0F">
        <w:trPr>
          <w:trHeight w:val="440"/>
        </w:trPr>
        <w:tc>
          <w:tcPr>
            <w:tcW w:w="3818" w:type="dxa"/>
            <w:gridSpan w:val="2"/>
            <w:shd w:val="clear" w:color="auto" w:fill="D9D9D9"/>
            <w:tcMar>
              <w:top w:w="100" w:type="dxa"/>
              <w:left w:w="100" w:type="dxa"/>
              <w:bottom w:w="100" w:type="dxa"/>
              <w:right w:w="100" w:type="dxa"/>
            </w:tcMar>
            <w:hideMark/>
          </w:tcPr>
          <w:p w14:paraId="10E25278"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 xml:space="preserve">Kaip įsipareigojimo įgyvendinimas prisidės prie problemos sprendimo? </w:t>
            </w:r>
          </w:p>
        </w:tc>
        <w:tc>
          <w:tcPr>
            <w:tcW w:w="5821" w:type="dxa"/>
            <w:gridSpan w:val="3"/>
            <w:tcMar>
              <w:top w:w="100" w:type="dxa"/>
              <w:left w:w="100" w:type="dxa"/>
              <w:bottom w:w="100" w:type="dxa"/>
              <w:right w:w="100" w:type="dxa"/>
            </w:tcMar>
            <w:hideMark/>
          </w:tcPr>
          <w:p w14:paraId="558279BE" w14:textId="3EF3BC6A" w:rsidR="00BE74D0" w:rsidRPr="00BE74D0" w:rsidRDefault="00BE74D0" w:rsidP="002A2ECD">
            <w:pPr>
              <w:spacing w:before="60" w:after="60" w:line="240" w:lineRule="auto"/>
              <w:jc w:val="both"/>
              <w:textAlignment w:val="baseline"/>
              <w:rPr>
                <w:rFonts w:cstheme="minorHAnsi"/>
                <w:sz w:val="24"/>
                <w:szCs w:val="24"/>
              </w:rPr>
            </w:pPr>
            <w:r w:rsidRPr="00BE74D0">
              <w:rPr>
                <w:rFonts w:cstheme="minorHAnsi"/>
                <w:sz w:val="24"/>
                <w:szCs w:val="24"/>
              </w:rPr>
              <w:t>Sukūrus Viešųjų pirkimų atvirų duomenų portalą, pirkimo vykdytojams, piliečiams ir verslo atstovams bus sudaroma galimybė susipažinti su viešųjų pirkimų duomenimis įvairiais pjūviais</w:t>
            </w:r>
            <w:r w:rsidR="003546CA">
              <w:rPr>
                <w:rFonts w:cstheme="minorHAnsi"/>
                <w:sz w:val="24"/>
                <w:szCs w:val="24"/>
              </w:rPr>
              <w:t>,</w:t>
            </w:r>
            <w:r w:rsidRPr="00BE74D0">
              <w:rPr>
                <w:rFonts w:cstheme="minorHAnsi"/>
                <w:sz w:val="24"/>
                <w:szCs w:val="24"/>
              </w:rPr>
              <w:t xml:space="preserve"> o viešumas – efektyviausias būdas skaidrinti viešuosius pirkimus.</w:t>
            </w:r>
          </w:p>
        </w:tc>
      </w:tr>
      <w:tr w:rsidR="00BE74D0" w:rsidRPr="00BE74D0" w14:paraId="2FD47AC7" w14:textId="77777777" w:rsidTr="00EA7E0F">
        <w:trPr>
          <w:trHeight w:val="440"/>
        </w:trPr>
        <w:tc>
          <w:tcPr>
            <w:tcW w:w="9639" w:type="dxa"/>
            <w:gridSpan w:val="5"/>
            <w:shd w:val="clear" w:color="auto" w:fill="D9D9D9"/>
            <w:tcMar>
              <w:top w:w="100" w:type="dxa"/>
              <w:left w:w="100" w:type="dxa"/>
              <w:bottom w:w="100" w:type="dxa"/>
              <w:right w:w="100" w:type="dxa"/>
            </w:tcMar>
          </w:tcPr>
          <w:p w14:paraId="5B8F9F05" w14:textId="77777777" w:rsidR="00BE74D0" w:rsidRPr="00BE74D0" w:rsidRDefault="00BE74D0" w:rsidP="002A2ECD">
            <w:pPr>
              <w:spacing w:before="60" w:after="60" w:line="240" w:lineRule="auto"/>
              <w:textAlignment w:val="baseline"/>
              <w:rPr>
                <w:rFonts w:cstheme="minorHAnsi"/>
                <w:i/>
                <w:iCs/>
                <w:color w:val="000000"/>
                <w:sz w:val="24"/>
                <w:szCs w:val="24"/>
              </w:rPr>
            </w:pPr>
            <w:r w:rsidRPr="00BE74D0">
              <w:rPr>
                <w:rFonts w:cstheme="minorHAnsi"/>
                <w:color w:val="000000"/>
                <w:sz w:val="24"/>
                <w:szCs w:val="24"/>
                <w:shd w:val="clear" w:color="auto" w:fill="D9D9D9"/>
              </w:rPr>
              <w:lastRenderedPageBreak/>
              <w:t>Kokių žingsnių imsitės siekdami šio tikslo? Laike išdėstykite planuojamus žingsnius ir laukiamus rezultatus.</w:t>
            </w:r>
          </w:p>
        </w:tc>
      </w:tr>
      <w:tr w:rsidR="00BE74D0" w:rsidRPr="00BE74D0" w14:paraId="6BC62CEC" w14:textId="77777777" w:rsidTr="002709B9">
        <w:trPr>
          <w:trHeight w:val="420"/>
        </w:trPr>
        <w:tc>
          <w:tcPr>
            <w:tcW w:w="3818" w:type="dxa"/>
            <w:gridSpan w:val="2"/>
            <w:shd w:val="clear" w:color="auto" w:fill="D9D9D9" w:themeFill="background1" w:themeFillShade="D9"/>
            <w:tcMar>
              <w:top w:w="100" w:type="dxa"/>
              <w:left w:w="100" w:type="dxa"/>
              <w:bottom w:w="100" w:type="dxa"/>
              <w:right w:w="100" w:type="dxa"/>
            </w:tcMar>
            <w:vAlign w:val="center"/>
          </w:tcPr>
          <w:p w14:paraId="0576F6B8" w14:textId="77777777" w:rsidR="00BE74D0" w:rsidRPr="00BE74D0" w:rsidRDefault="00BE74D0" w:rsidP="00FF079D">
            <w:pPr>
              <w:spacing w:before="60" w:after="60" w:line="240" w:lineRule="auto"/>
              <w:jc w:val="center"/>
              <w:rPr>
                <w:rFonts w:cstheme="minorHAnsi"/>
                <w:b/>
                <w:color w:val="000000"/>
                <w:sz w:val="24"/>
                <w:szCs w:val="24"/>
                <w:shd w:val="clear" w:color="auto" w:fill="D9D9D9"/>
              </w:rPr>
            </w:pPr>
            <w:r w:rsidRPr="00BE74D0">
              <w:rPr>
                <w:rFonts w:cstheme="minorHAnsi"/>
                <w:b/>
                <w:color w:val="000000"/>
                <w:sz w:val="24"/>
                <w:szCs w:val="24"/>
                <w:shd w:val="clear" w:color="auto" w:fill="D9D9D9"/>
              </w:rPr>
              <w:t>Žingsnis ir jo aprašymas</w:t>
            </w:r>
          </w:p>
        </w:tc>
        <w:tc>
          <w:tcPr>
            <w:tcW w:w="2630" w:type="dxa"/>
            <w:shd w:val="clear" w:color="auto" w:fill="D9D9D9" w:themeFill="background1" w:themeFillShade="D9"/>
            <w:vAlign w:val="center"/>
          </w:tcPr>
          <w:p w14:paraId="3FE39CD4" w14:textId="77777777" w:rsidR="00BE74D0" w:rsidRPr="00BE74D0" w:rsidRDefault="00BE74D0">
            <w:pPr>
              <w:spacing w:before="60" w:after="60" w:line="240" w:lineRule="auto"/>
              <w:jc w:val="center"/>
              <w:rPr>
                <w:rFonts w:cstheme="minorHAnsi"/>
                <w:b/>
                <w:color w:val="000000"/>
                <w:sz w:val="24"/>
                <w:szCs w:val="24"/>
                <w:shd w:val="clear" w:color="auto" w:fill="D9D9D9"/>
              </w:rPr>
            </w:pPr>
            <w:r w:rsidRPr="00BE74D0">
              <w:rPr>
                <w:rFonts w:cstheme="minorHAnsi"/>
                <w:b/>
                <w:color w:val="000000"/>
                <w:sz w:val="24"/>
                <w:szCs w:val="24"/>
                <w:shd w:val="clear" w:color="auto" w:fill="D9D9D9"/>
              </w:rPr>
              <w:t>Laukiamas konkretus rezultatas</w:t>
            </w:r>
          </w:p>
        </w:tc>
        <w:tc>
          <w:tcPr>
            <w:tcW w:w="1916" w:type="dxa"/>
            <w:shd w:val="clear" w:color="auto" w:fill="D9D9D9" w:themeFill="background1" w:themeFillShade="D9"/>
            <w:tcMar>
              <w:top w:w="100" w:type="dxa"/>
              <w:left w:w="100" w:type="dxa"/>
              <w:bottom w:w="100" w:type="dxa"/>
              <w:right w:w="100" w:type="dxa"/>
            </w:tcMar>
            <w:vAlign w:val="center"/>
          </w:tcPr>
          <w:p w14:paraId="1A043C65" w14:textId="77777777" w:rsidR="00BE74D0" w:rsidRPr="00BE74D0" w:rsidRDefault="00BE74D0">
            <w:pPr>
              <w:spacing w:before="60" w:after="60" w:line="240" w:lineRule="auto"/>
              <w:jc w:val="center"/>
              <w:rPr>
                <w:rFonts w:cstheme="minorHAnsi"/>
                <w:b/>
                <w:iCs/>
                <w:color w:val="000000"/>
                <w:sz w:val="24"/>
                <w:szCs w:val="24"/>
              </w:rPr>
            </w:pPr>
            <w:r w:rsidRPr="00BE74D0">
              <w:rPr>
                <w:rFonts w:cstheme="minorHAnsi"/>
                <w:b/>
                <w:iCs/>
                <w:color w:val="000000"/>
                <w:sz w:val="24"/>
                <w:szCs w:val="24"/>
              </w:rPr>
              <w:t>Įgyvendinimo pradžios data</w:t>
            </w:r>
          </w:p>
        </w:tc>
        <w:tc>
          <w:tcPr>
            <w:tcW w:w="1275" w:type="dxa"/>
            <w:shd w:val="clear" w:color="auto" w:fill="D9D9D9" w:themeFill="background1" w:themeFillShade="D9"/>
            <w:vAlign w:val="center"/>
          </w:tcPr>
          <w:p w14:paraId="2F8DBE31" w14:textId="77777777" w:rsidR="00BE74D0" w:rsidRPr="00BE74D0" w:rsidRDefault="00BE74D0">
            <w:pPr>
              <w:spacing w:before="60" w:after="60" w:line="240" w:lineRule="auto"/>
              <w:jc w:val="center"/>
              <w:rPr>
                <w:rFonts w:cstheme="minorHAnsi"/>
                <w:b/>
                <w:iCs/>
                <w:color w:val="000000"/>
                <w:sz w:val="24"/>
                <w:szCs w:val="24"/>
              </w:rPr>
            </w:pPr>
            <w:r w:rsidRPr="00BE74D0">
              <w:rPr>
                <w:rFonts w:cstheme="minorHAnsi"/>
                <w:b/>
                <w:iCs/>
                <w:color w:val="000000"/>
                <w:sz w:val="24"/>
                <w:szCs w:val="24"/>
              </w:rPr>
              <w:t>Įgyvendinimo pabaigos data</w:t>
            </w:r>
          </w:p>
        </w:tc>
      </w:tr>
      <w:tr w:rsidR="00BE74D0" w:rsidRPr="00BE74D0" w14:paraId="1DA14402"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2CB652BF"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1.</w:t>
            </w:r>
          </w:p>
        </w:tc>
        <w:tc>
          <w:tcPr>
            <w:tcW w:w="3119" w:type="dxa"/>
            <w:shd w:val="clear" w:color="auto" w:fill="DBDBDB" w:themeFill="accent3" w:themeFillTint="66"/>
          </w:tcPr>
          <w:p w14:paraId="69912A59" w14:textId="7E9D417B" w:rsidR="00BE74D0" w:rsidRPr="00BE74D0" w:rsidRDefault="00BE74D0" w:rsidP="002A2ECD">
            <w:pPr>
              <w:spacing w:before="60" w:after="60" w:line="240" w:lineRule="auto"/>
              <w:textAlignment w:val="baseline"/>
              <w:rPr>
                <w:rFonts w:cstheme="minorHAnsi"/>
                <w:color w:val="000000"/>
                <w:sz w:val="24"/>
                <w:szCs w:val="24"/>
              </w:rPr>
            </w:pPr>
            <w:r w:rsidRPr="00BE74D0">
              <w:rPr>
                <w:rFonts w:cstheme="minorHAnsi"/>
                <w:color w:val="000000"/>
                <w:sz w:val="24"/>
                <w:szCs w:val="24"/>
              </w:rPr>
              <w:t>Suformuoti viešųjų pirkimų duomenų (</w:t>
            </w:r>
            <w:r w:rsidR="003546CA">
              <w:rPr>
                <w:rFonts w:cstheme="minorHAnsi"/>
                <w:color w:val="000000"/>
                <w:sz w:val="24"/>
                <w:szCs w:val="24"/>
              </w:rPr>
              <w:t>t</w:t>
            </w:r>
            <w:r w:rsidRPr="00BE74D0">
              <w:rPr>
                <w:rFonts w:cstheme="minorHAnsi"/>
                <w:color w:val="000000"/>
                <w:sz w:val="24"/>
                <w:szCs w:val="24"/>
              </w:rPr>
              <w:t>arptautinių, supaprastintų ir mažos vertės pirkimų ataskaitų bei sutarčių) rinkinius ir jų metaduomenis</w:t>
            </w:r>
          </w:p>
        </w:tc>
        <w:tc>
          <w:tcPr>
            <w:tcW w:w="2630" w:type="dxa"/>
            <w:shd w:val="clear" w:color="auto" w:fill="auto"/>
            <w:vAlign w:val="center"/>
          </w:tcPr>
          <w:p w14:paraId="011284AF"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rPr>
              <w:t>Atverti viešųjų pirkimų ataskaitų ir sutarčių duomenys</w:t>
            </w:r>
          </w:p>
        </w:tc>
        <w:tc>
          <w:tcPr>
            <w:tcW w:w="1916" w:type="dxa"/>
            <w:tcMar>
              <w:top w:w="100" w:type="dxa"/>
              <w:left w:w="100" w:type="dxa"/>
              <w:bottom w:w="100" w:type="dxa"/>
              <w:right w:w="100" w:type="dxa"/>
            </w:tcMar>
            <w:vAlign w:val="center"/>
          </w:tcPr>
          <w:p w14:paraId="3E78D3B7"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2020-06-01</w:t>
            </w:r>
          </w:p>
        </w:tc>
        <w:tc>
          <w:tcPr>
            <w:tcW w:w="1275" w:type="dxa"/>
            <w:vAlign w:val="center"/>
          </w:tcPr>
          <w:p w14:paraId="3C5ED86B"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2020-12-31</w:t>
            </w:r>
          </w:p>
        </w:tc>
      </w:tr>
      <w:tr w:rsidR="00BE74D0" w:rsidRPr="00BE74D0" w14:paraId="138DBF1D"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4EBAD0F9"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2.</w:t>
            </w:r>
          </w:p>
        </w:tc>
        <w:tc>
          <w:tcPr>
            <w:tcW w:w="3119" w:type="dxa"/>
            <w:shd w:val="clear" w:color="auto" w:fill="DBDBDB" w:themeFill="accent3" w:themeFillTint="66"/>
          </w:tcPr>
          <w:p w14:paraId="6FEFCEE6" w14:textId="71E612A0" w:rsidR="00BE74D0" w:rsidRPr="00BE74D0" w:rsidRDefault="00BE74D0" w:rsidP="002A2ECD">
            <w:pPr>
              <w:spacing w:before="60" w:after="60" w:line="240" w:lineRule="auto"/>
              <w:textAlignment w:val="baseline"/>
              <w:rPr>
                <w:rFonts w:cstheme="minorHAnsi"/>
                <w:color w:val="000000"/>
                <w:sz w:val="24"/>
                <w:szCs w:val="24"/>
                <w:shd w:val="clear" w:color="auto" w:fill="D9D9D9"/>
              </w:rPr>
            </w:pPr>
            <w:r w:rsidRPr="00BE74D0">
              <w:rPr>
                <w:rFonts w:cstheme="minorHAnsi"/>
                <w:color w:val="000000"/>
                <w:sz w:val="24"/>
                <w:szCs w:val="24"/>
                <w:shd w:val="clear" w:color="auto" w:fill="D9D9D9"/>
              </w:rPr>
              <w:t xml:space="preserve">Suformuoti </w:t>
            </w:r>
            <w:r w:rsidR="003546CA">
              <w:rPr>
                <w:rFonts w:cstheme="minorHAnsi"/>
                <w:color w:val="000000"/>
                <w:sz w:val="24"/>
                <w:szCs w:val="24"/>
                <w:shd w:val="clear" w:color="auto" w:fill="D9D9D9"/>
              </w:rPr>
              <w:t>k</w:t>
            </w:r>
            <w:r w:rsidRPr="00BE74D0">
              <w:rPr>
                <w:rFonts w:cstheme="minorHAnsi"/>
                <w:color w:val="000000"/>
                <w:sz w:val="24"/>
                <w:szCs w:val="24"/>
                <w:shd w:val="clear" w:color="auto" w:fill="D9D9D9"/>
              </w:rPr>
              <w:t>oncesijų ir gynybos sektorių ataskaitų duomenų rinkinius bei jų metaduomenis</w:t>
            </w:r>
          </w:p>
        </w:tc>
        <w:tc>
          <w:tcPr>
            <w:tcW w:w="2630" w:type="dxa"/>
            <w:shd w:val="clear" w:color="auto" w:fill="auto"/>
          </w:tcPr>
          <w:p w14:paraId="5DE143B7" w14:textId="22658993"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rPr>
              <w:t xml:space="preserve">Atverti </w:t>
            </w:r>
            <w:r w:rsidR="003546CA">
              <w:rPr>
                <w:rFonts w:cstheme="minorHAnsi"/>
                <w:color w:val="000000"/>
                <w:sz w:val="24"/>
                <w:szCs w:val="24"/>
              </w:rPr>
              <w:t>k</w:t>
            </w:r>
            <w:r w:rsidRPr="00BE74D0">
              <w:rPr>
                <w:rFonts w:cstheme="minorHAnsi"/>
                <w:color w:val="000000"/>
                <w:sz w:val="24"/>
                <w:szCs w:val="24"/>
              </w:rPr>
              <w:t>oncesijų ir gynybos sektorių ataskaitų duomenys</w:t>
            </w:r>
          </w:p>
        </w:tc>
        <w:tc>
          <w:tcPr>
            <w:tcW w:w="1916" w:type="dxa"/>
            <w:tcMar>
              <w:top w:w="100" w:type="dxa"/>
              <w:left w:w="100" w:type="dxa"/>
              <w:bottom w:w="100" w:type="dxa"/>
              <w:right w:w="100" w:type="dxa"/>
            </w:tcMar>
            <w:vAlign w:val="center"/>
          </w:tcPr>
          <w:p w14:paraId="25EFAE8E" w14:textId="77777777" w:rsidR="00BE74D0" w:rsidRPr="002A2ECD" w:rsidRDefault="00BE74D0" w:rsidP="002A2ECD">
            <w:pPr>
              <w:spacing w:before="60" w:after="60" w:line="240" w:lineRule="auto"/>
              <w:jc w:val="both"/>
              <w:textAlignment w:val="baseline"/>
              <w:rPr>
                <w:rFonts w:cstheme="minorHAnsi"/>
                <w:color w:val="000000"/>
                <w:sz w:val="24"/>
                <w:szCs w:val="24"/>
              </w:rPr>
            </w:pPr>
            <w:r w:rsidRPr="002A2ECD">
              <w:rPr>
                <w:rFonts w:cstheme="minorHAnsi"/>
                <w:color w:val="000000"/>
                <w:sz w:val="24"/>
                <w:szCs w:val="24"/>
              </w:rPr>
              <w:t>2020-06-01</w:t>
            </w:r>
          </w:p>
        </w:tc>
        <w:tc>
          <w:tcPr>
            <w:tcW w:w="1275" w:type="dxa"/>
            <w:vAlign w:val="center"/>
          </w:tcPr>
          <w:p w14:paraId="770846B7"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2021-03-31</w:t>
            </w:r>
          </w:p>
        </w:tc>
      </w:tr>
      <w:tr w:rsidR="00BE74D0" w:rsidRPr="00BE74D0" w14:paraId="301F074B"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3FE96CEA"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3.</w:t>
            </w:r>
          </w:p>
        </w:tc>
        <w:tc>
          <w:tcPr>
            <w:tcW w:w="3119" w:type="dxa"/>
            <w:shd w:val="clear" w:color="auto" w:fill="DBDBDB" w:themeFill="accent3" w:themeFillTint="66"/>
          </w:tcPr>
          <w:p w14:paraId="79041B61" w14:textId="77777777" w:rsidR="00BE74D0" w:rsidRPr="00BE74D0" w:rsidRDefault="00BE74D0" w:rsidP="002A2ECD">
            <w:pPr>
              <w:spacing w:before="60" w:after="60" w:line="240" w:lineRule="auto"/>
              <w:textAlignment w:val="baseline"/>
              <w:rPr>
                <w:rFonts w:cstheme="minorHAnsi"/>
                <w:color w:val="000000"/>
                <w:sz w:val="24"/>
                <w:szCs w:val="24"/>
              </w:rPr>
            </w:pPr>
            <w:r w:rsidRPr="00BE74D0">
              <w:rPr>
                <w:rFonts w:cstheme="minorHAnsi"/>
                <w:color w:val="000000"/>
                <w:sz w:val="24"/>
                <w:szCs w:val="24"/>
              </w:rPr>
              <w:t>Skelbti viešųjų pirkimų duomenis Viešųjų pirkimų atvirų duomenų portale</w:t>
            </w:r>
          </w:p>
        </w:tc>
        <w:tc>
          <w:tcPr>
            <w:tcW w:w="2630" w:type="dxa"/>
            <w:shd w:val="clear" w:color="auto" w:fill="auto"/>
          </w:tcPr>
          <w:p w14:paraId="2D9B584B"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rPr>
              <w:t>Viešai prieinami mašininiam skaitymui tinkami duomenys</w:t>
            </w:r>
          </w:p>
        </w:tc>
        <w:tc>
          <w:tcPr>
            <w:tcW w:w="1916" w:type="dxa"/>
            <w:tcMar>
              <w:top w:w="100" w:type="dxa"/>
              <w:left w:w="100" w:type="dxa"/>
              <w:bottom w:w="100" w:type="dxa"/>
              <w:right w:w="100" w:type="dxa"/>
            </w:tcMar>
            <w:vAlign w:val="center"/>
          </w:tcPr>
          <w:p w14:paraId="3B96F90F"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2020-06-01</w:t>
            </w:r>
          </w:p>
        </w:tc>
        <w:tc>
          <w:tcPr>
            <w:tcW w:w="1275" w:type="dxa"/>
            <w:vAlign w:val="center"/>
          </w:tcPr>
          <w:p w14:paraId="29DD76B0"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2020-12-31</w:t>
            </w:r>
          </w:p>
        </w:tc>
      </w:tr>
      <w:tr w:rsidR="00BE74D0" w:rsidRPr="00BE74D0" w14:paraId="4ABBE8B3"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31679B6B"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4.</w:t>
            </w:r>
          </w:p>
        </w:tc>
        <w:tc>
          <w:tcPr>
            <w:tcW w:w="3119" w:type="dxa"/>
            <w:shd w:val="clear" w:color="auto" w:fill="DBDBDB" w:themeFill="accent3" w:themeFillTint="66"/>
          </w:tcPr>
          <w:p w14:paraId="6EC2232C" w14:textId="77777777"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color w:val="000000"/>
                <w:sz w:val="24"/>
                <w:szCs w:val="24"/>
                <w:shd w:val="clear" w:color="auto" w:fill="D9D9D9"/>
              </w:rPr>
              <w:t xml:space="preserve">Duomenų atvėrimas </w:t>
            </w:r>
            <w:r w:rsidRPr="002709B9">
              <w:rPr>
                <w:rFonts w:cstheme="minorHAnsi"/>
                <w:i/>
                <w:iCs/>
                <w:color w:val="000000"/>
                <w:sz w:val="24"/>
                <w:szCs w:val="24"/>
                <w:shd w:val="clear" w:color="auto" w:fill="D9D9D9"/>
              </w:rPr>
              <w:t>Open Contracting Data</w:t>
            </w:r>
            <w:r w:rsidRPr="00BE74D0">
              <w:rPr>
                <w:rFonts w:cstheme="minorHAnsi"/>
                <w:color w:val="000000"/>
                <w:sz w:val="24"/>
                <w:szCs w:val="24"/>
                <w:shd w:val="clear" w:color="auto" w:fill="D9D9D9"/>
              </w:rPr>
              <w:t xml:space="preserve"> formatu</w:t>
            </w:r>
          </w:p>
        </w:tc>
        <w:tc>
          <w:tcPr>
            <w:tcW w:w="2630" w:type="dxa"/>
            <w:shd w:val="clear" w:color="auto" w:fill="auto"/>
          </w:tcPr>
          <w:p w14:paraId="28CC3DE1"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rPr>
              <w:t xml:space="preserve">Atverti Duomenys prieinami viešai </w:t>
            </w:r>
            <w:r w:rsidRPr="002709B9">
              <w:rPr>
                <w:rFonts w:cstheme="minorHAnsi"/>
                <w:i/>
                <w:iCs/>
                <w:color w:val="000000"/>
                <w:sz w:val="24"/>
                <w:szCs w:val="24"/>
              </w:rPr>
              <w:t>Open Contracting Data</w:t>
            </w:r>
            <w:r w:rsidRPr="00BE74D0">
              <w:rPr>
                <w:rFonts w:cstheme="minorHAnsi"/>
                <w:color w:val="000000"/>
                <w:sz w:val="24"/>
                <w:szCs w:val="24"/>
              </w:rPr>
              <w:t xml:space="preserve"> formatu</w:t>
            </w:r>
          </w:p>
        </w:tc>
        <w:tc>
          <w:tcPr>
            <w:tcW w:w="1916" w:type="dxa"/>
            <w:tcMar>
              <w:top w:w="100" w:type="dxa"/>
              <w:left w:w="100" w:type="dxa"/>
              <w:bottom w:w="100" w:type="dxa"/>
              <w:right w:w="100" w:type="dxa"/>
            </w:tcMar>
            <w:vAlign w:val="center"/>
          </w:tcPr>
          <w:p w14:paraId="3E6EB3FC"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2021-01-01</w:t>
            </w:r>
          </w:p>
        </w:tc>
        <w:tc>
          <w:tcPr>
            <w:tcW w:w="1275" w:type="dxa"/>
            <w:vAlign w:val="center"/>
          </w:tcPr>
          <w:p w14:paraId="37FB9CD2"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2022-12-31</w:t>
            </w:r>
          </w:p>
        </w:tc>
      </w:tr>
      <w:tr w:rsidR="00BE74D0" w:rsidRPr="00BE74D0" w14:paraId="6B0B6EFE" w14:textId="77777777" w:rsidTr="00EA7E0F">
        <w:trPr>
          <w:trHeight w:val="420"/>
        </w:trPr>
        <w:tc>
          <w:tcPr>
            <w:tcW w:w="3818" w:type="dxa"/>
            <w:gridSpan w:val="2"/>
            <w:shd w:val="clear" w:color="auto" w:fill="D9D9D9"/>
            <w:tcMar>
              <w:top w:w="100" w:type="dxa"/>
              <w:left w:w="100" w:type="dxa"/>
              <w:bottom w:w="100" w:type="dxa"/>
              <w:right w:w="100" w:type="dxa"/>
            </w:tcMar>
            <w:hideMark/>
          </w:tcPr>
          <w:p w14:paraId="25DAEEA6"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Kaip šis įsipareigojimas susijęs su skaidrumo, visuomenės dalyvavimo, atskaitomybės vertybėmis?</w:t>
            </w:r>
          </w:p>
        </w:tc>
        <w:tc>
          <w:tcPr>
            <w:tcW w:w="5821" w:type="dxa"/>
            <w:gridSpan w:val="3"/>
            <w:tcMar>
              <w:top w:w="100" w:type="dxa"/>
              <w:left w:w="100" w:type="dxa"/>
              <w:bottom w:w="100" w:type="dxa"/>
              <w:right w:w="100" w:type="dxa"/>
            </w:tcMar>
            <w:hideMark/>
          </w:tcPr>
          <w:p w14:paraId="5B02250E" w14:textId="2C5B9336" w:rsidR="00BE74D0" w:rsidRPr="00BE74D0" w:rsidRDefault="00BE74D0" w:rsidP="000B6CF5">
            <w:pPr>
              <w:spacing w:after="0" w:line="240" w:lineRule="auto"/>
              <w:jc w:val="both"/>
              <w:textAlignment w:val="baseline"/>
              <w:rPr>
                <w:rFonts w:cstheme="minorHAnsi"/>
                <w:color w:val="000000"/>
                <w:sz w:val="24"/>
                <w:szCs w:val="24"/>
              </w:rPr>
            </w:pPr>
            <w:r w:rsidRPr="00BE74D0">
              <w:rPr>
                <w:rFonts w:cstheme="minorHAnsi"/>
                <w:color w:val="000000"/>
                <w:sz w:val="24"/>
                <w:szCs w:val="24"/>
              </w:rPr>
              <w:t xml:space="preserve">Viešųjų pirkimų duomenų atvėrimas </w:t>
            </w:r>
            <w:r w:rsidR="003546CA">
              <w:rPr>
                <w:rFonts w:cstheme="minorHAnsi"/>
                <w:color w:val="000000"/>
                <w:sz w:val="24"/>
                <w:szCs w:val="24"/>
              </w:rPr>
              <w:t xml:space="preserve">– </w:t>
            </w:r>
            <w:r w:rsidRPr="00BE74D0">
              <w:rPr>
                <w:rFonts w:cstheme="minorHAnsi"/>
                <w:color w:val="000000"/>
                <w:sz w:val="24"/>
                <w:szCs w:val="24"/>
              </w:rPr>
              <w:t xml:space="preserve">vienas iš būdų didinti viešųjų pirkimų skaidrumą </w:t>
            </w:r>
            <w:r w:rsidR="003546CA">
              <w:rPr>
                <w:rFonts w:cstheme="minorHAnsi"/>
                <w:color w:val="000000"/>
                <w:sz w:val="24"/>
                <w:szCs w:val="24"/>
              </w:rPr>
              <w:t>ir</w:t>
            </w:r>
            <w:r w:rsidRPr="00BE74D0">
              <w:rPr>
                <w:rFonts w:cstheme="minorHAnsi"/>
                <w:color w:val="000000"/>
                <w:sz w:val="24"/>
                <w:szCs w:val="24"/>
              </w:rPr>
              <w:t xml:space="preserve"> atskaitomybę:</w:t>
            </w:r>
          </w:p>
          <w:p w14:paraId="7C546040" w14:textId="77777777" w:rsidR="00BE74D0" w:rsidRPr="00BE74D0" w:rsidRDefault="00BE74D0" w:rsidP="000B6CF5">
            <w:pPr>
              <w:numPr>
                <w:ilvl w:val="0"/>
                <w:numId w:val="7"/>
              </w:numPr>
              <w:spacing w:after="0" w:line="240" w:lineRule="auto"/>
              <w:jc w:val="both"/>
              <w:rPr>
                <w:rFonts w:cstheme="minorHAnsi"/>
                <w:color w:val="000000"/>
                <w:sz w:val="24"/>
                <w:szCs w:val="24"/>
              </w:rPr>
            </w:pPr>
            <w:r w:rsidRPr="00BE74D0">
              <w:rPr>
                <w:rFonts w:cstheme="minorHAnsi"/>
                <w:color w:val="000000"/>
                <w:sz w:val="24"/>
                <w:szCs w:val="24"/>
              </w:rPr>
              <w:t>pagerins pirkimų sukuriamą vertę ir padės valstybei sutaupyti;</w:t>
            </w:r>
          </w:p>
          <w:p w14:paraId="4BFD731B" w14:textId="502B4B0B" w:rsidR="00BE74D0" w:rsidRPr="00BE74D0" w:rsidRDefault="00BE74D0" w:rsidP="000B6CF5">
            <w:pPr>
              <w:numPr>
                <w:ilvl w:val="0"/>
                <w:numId w:val="7"/>
              </w:numPr>
              <w:spacing w:after="0" w:line="240" w:lineRule="auto"/>
              <w:jc w:val="both"/>
              <w:rPr>
                <w:rFonts w:cstheme="minorHAnsi"/>
                <w:color w:val="000000"/>
                <w:sz w:val="24"/>
                <w:szCs w:val="24"/>
              </w:rPr>
            </w:pPr>
            <w:r w:rsidRPr="00BE74D0">
              <w:rPr>
                <w:rFonts w:cstheme="minorHAnsi"/>
                <w:color w:val="000000"/>
                <w:sz w:val="24"/>
                <w:szCs w:val="24"/>
              </w:rPr>
              <w:t>padės sukurti sąžiningesnę </w:t>
            </w:r>
            <w:r w:rsidR="003546CA">
              <w:rPr>
                <w:rFonts w:cstheme="minorHAnsi"/>
                <w:color w:val="000000"/>
                <w:sz w:val="24"/>
                <w:szCs w:val="24"/>
              </w:rPr>
              <w:t xml:space="preserve">verslo </w:t>
            </w:r>
            <w:r w:rsidRPr="00BE74D0">
              <w:rPr>
                <w:rFonts w:cstheme="minorHAnsi"/>
                <w:color w:val="000000"/>
                <w:sz w:val="24"/>
                <w:szCs w:val="24"/>
              </w:rPr>
              <w:t>aplinką;</w:t>
            </w:r>
          </w:p>
          <w:p w14:paraId="5535B663" w14:textId="5A344997" w:rsidR="00BE74D0" w:rsidRPr="00BE74D0" w:rsidRDefault="00BE74D0" w:rsidP="000B6CF5">
            <w:pPr>
              <w:numPr>
                <w:ilvl w:val="0"/>
                <w:numId w:val="7"/>
              </w:numPr>
              <w:spacing w:after="0" w:line="240" w:lineRule="auto"/>
              <w:jc w:val="both"/>
              <w:rPr>
                <w:rFonts w:cstheme="minorHAnsi"/>
                <w:color w:val="000000"/>
                <w:sz w:val="24"/>
                <w:szCs w:val="24"/>
              </w:rPr>
            </w:pPr>
            <w:r w:rsidRPr="00BE74D0">
              <w:rPr>
                <w:rFonts w:cstheme="minorHAnsi"/>
                <w:color w:val="000000"/>
                <w:sz w:val="24"/>
                <w:szCs w:val="24"/>
              </w:rPr>
              <w:t>sukurs prielaidas ger</w:t>
            </w:r>
            <w:r w:rsidR="005917A0">
              <w:rPr>
                <w:rFonts w:cstheme="minorHAnsi"/>
                <w:color w:val="000000"/>
                <w:sz w:val="24"/>
                <w:szCs w:val="24"/>
              </w:rPr>
              <w:t>iau</w:t>
            </w:r>
            <w:r w:rsidRPr="00BE74D0">
              <w:rPr>
                <w:rFonts w:cstheme="minorHAnsi"/>
                <w:color w:val="000000"/>
                <w:sz w:val="24"/>
                <w:szCs w:val="24"/>
              </w:rPr>
              <w:t xml:space="preserve"> bendra</w:t>
            </w:r>
            <w:r w:rsidR="005917A0">
              <w:rPr>
                <w:rFonts w:cstheme="minorHAnsi"/>
                <w:color w:val="000000"/>
                <w:sz w:val="24"/>
                <w:szCs w:val="24"/>
              </w:rPr>
              <w:t>uti</w:t>
            </w:r>
            <w:r w:rsidRPr="00BE74D0">
              <w:rPr>
                <w:rFonts w:cstheme="minorHAnsi"/>
                <w:color w:val="000000"/>
                <w:sz w:val="24"/>
                <w:szCs w:val="24"/>
              </w:rPr>
              <w:t xml:space="preserve"> su visuomene ir </w:t>
            </w:r>
            <w:r w:rsidR="005917A0">
              <w:rPr>
                <w:rFonts w:cstheme="minorHAnsi"/>
                <w:color w:val="000000"/>
                <w:sz w:val="24"/>
                <w:szCs w:val="24"/>
              </w:rPr>
              <w:t xml:space="preserve">didinti </w:t>
            </w:r>
            <w:r w:rsidRPr="00BE74D0">
              <w:rPr>
                <w:rFonts w:cstheme="minorHAnsi"/>
                <w:color w:val="000000"/>
                <w:sz w:val="24"/>
                <w:szCs w:val="24"/>
              </w:rPr>
              <w:t>pasitikėjim</w:t>
            </w:r>
            <w:r w:rsidR="005917A0">
              <w:rPr>
                <w:rFonts w:cstheme="minorHAnsi"/>
                <w:color w:val="000000"/>
                <w:sz w:val="24"/>
                <w:szCs w:val="24"/>
              </w:rPr>
              <w:t>ą</w:t>
            </w:r>
            <w:r w:rsidRPr="00BE74D0">
              <w:rPr>
                <w:rFonts w:cstheme="minorHAnsi"/>
                <w:color w:val="000000"/>
                <w:sz w:val="24"/>
                <w:szCs w:val="24"/>
              </w:rPr>
              <w:t>; </w:t>
            </w:r>
          </w:p>
          <w:p w14:paraId="08A2DD2B" w14:textId="1F7ADCF1" w:rsidR="00BE74D0" w:rsidRPr="00BE74D0" w:rsidRDefault="005917A0" w:rsidP="000B6CF5">
            <w:pPr>
              <w:numPr>
                <w:ilvl w:val="0"/>
                <w:numId w:val="7"/>
              </w:numPr>
              <w:spacing w:after="0" w:line="240" w:lineRule="auto"/>
              <w:jc w:val="both"/>
              <w:rPr>
                <w:rFonts w:cstheme="minorHAnsi"/>
                <w:color w:val="000000"/>
                <w:sz w:val="24"/>
                <w:szCs w:val="24"/>
              </w:rPr>
            </w:pPr>
            <w:r>
              <w:rPr>
                <w:rFonts w:cstheme="minorHAnsi"/>
                <w:color w:val="000000"/>
                <w:sz w:val="24"/>
                <w:szCs w:val="24"/>
              </w:rPr>
              <w:t>mažins</w:t>
            </w:r>
            <w:r w:rsidRPr="00BE74D0">
              <w:rPr>
                <w:rFonts w:cstheme="minorHAnsi"/>
                <w:color w:val="000000"/>
                <w:sz w:val="24"/>
                <w:szCs w:val="24"/>
              </w:rPr>
              <w:t xml:space="preserve"> </w:t>
            </w:r>
            <w:r w:rsidR="00BE74D0" w:rsidRPr="00BE74D0">
              <w:rPr>
                <w:rFonts w:cstheme="minorHAnsi"/>
                <w:color w:val="000000"/>
                <w:sz w:val="24"/>
                <w:szCs w:val="24"/>
              </w:rPr>
              <w:t>aplinkyb</w:t>
            </w:r>
            <w:r>
              <w:rPr>
                <w:rFonts w:cstheme="minorHAnsi"/>
                <w:color w:val="000000"/>
                <w:sz w:val="24"/>
                <w:szCs w:val="24"/>
              </w:rPr>
              <w:t>ių, tinkamų</w:t>
            </w:r>
            <w:r w:rsidR="00BE74D0" w:rsidRPr="00BE74D0">
              <w:rPr>
                <w:rFonts w:cstheme="minorHAnsi"/>
                <w:color w:val="000000"/>
                <w:sz w:val="24"/>
                <w:szCs w:val="24"/>
              </w:rPr>
              <w:t xml:space="preserve"> atsirasti korupcijai.</w:t>
            </w:r>
          </w:p>
        </w:tc>
      </w:tr>
      <w:tr w:rsidR="00BE74D0" w:rsidRPr="00BE74D0" w14:paraId="6D9E6C43" w14:textId="77777777" w:rsidTr="002709B9">
        <w:trPr>
          <w:trHeight w:val="1779"/>
        </w:trPr>
        <w:tc>
          <w:tcPr>
            <w:tcW w:w="3818" w:type="dxa"/>
            <w:gridSpan w:val="2"/>
            <w:shd w:val="clear" w:color="auto" w:fill="D9D9D9"/>
            <w:tcMar>
              <w:top w:w="100" w:type="dxa"/>
              <w:left w:w="100" w:type="dxa"/>
              <w:bottom w:w="100" w:type="dxa"/>
              <w:right w:w="100" w:type="dxa"/>
            </w:tcMar>
            <w:hideMark/>
          </w:tcPr>
          <w:p w14:paraId="30AE0534"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 xml:space="preserve">Papildoma informacija </w:t>
            </w:r>
          </w:p>
        </w:tc>
        <w:tc>
          <w:tcPr>
            <w:tcW w:w="5821" w:type="dxa"/>
            <w:gridSpan w:val="3"/>
            <w:tcMar>
              <w:top w:w="100" w:type="dxa"/>
              <w:left w:w="100" w:type="dxa"/>
              <w:bottom w:w="100" w:type="dxa"/>
              <w:right w:w="100" w:type="dxa"/>
            </w:tcMar>
            <w:hideMark/>
          </w:tcPr>
          <w:p w14:paraId="1F0A6A58" w14:textId="477AC9EA" w:rsidR="00BE74D0" w:rsidRPr="00BE74D0" w:rsidRDefault="00BE74D0" w:rsidP="002A2ECD">
            <w:pPr>
              <w:shd w:val="clear" w:color="auto" w:fill="FFFFFF"/>
              <w:spacing w:before="60" w:after="60" w:line="240" w:lineRule="auto"/>
              <w:jc w:val="both"/>
              <w:outlineLvl w:val="0"/>
              <w:rPr>
                <w:rFonts w:eastAsia="Times New Roman" w:cstheme="minorHAnsi"/>
                <w:b/>
                <w:bCs/>
                <w:kern w:val="36"/>
                <w:sz w:val="24"/>
                <w:szCs w:val="24"/>
                <w:lang w:eastAsia="lt-LT"/>
              </w:rPr>
            </w:pPr>
            <w:r w:rsidRPr="00BE74D0">
              <w:rPr>
                <w:rFonts w:eastAsia="Times New Roman" w:cstheme="minorHAnsi"/>
                <w:color w:val="000000"/>
                <w:kern w:val="36"/>
                <w:sz w:val="24"/>
                <w:szCs w:val="24"/>
                <w:lang w:eastAsia="lt-LT"/>
              </w:rPr>
              <w:t xml:space="preserve">Viešųjų pirkimų tarnyba duomenų atvėrimą vykdo savo pajėgomis. Vėliau duomenys bus perduoti Informacinės visuomenės plėtros komitetui vystant </w:t>
            </w:r>
            <w:r w:rsidR="005917A0">
              <w:rPr>
                <w:rFonts w:eastAsia="Times New Roman" w:cstheme="minorHAnsi"/>
                <w:color w:val="000000"/>
                <w:kern w:val="36"/>
                <w:sz w:val="24"/>
                <w:szCs w:val="24"/>
                <w:lang w:eastAsia="lt-LT"/>
              </w:rPr>
              <w:t xml:space="preserve">projektą </w:t>
            </w:r>
            <w:r w:rsidRPr="00BE74D0">
              <w:rPr>
                <w:rFonts w:eastAsia="Times New Roman" w:cstheme="minorHAnsi"/>
                <w:color w:val="000000"/>
                <w:kern w:val="36"/>
                <w:sz w:val="24"/>
                <w:szCs w:val="24"/>
                <w:lang w:eastAsia="lt-LT"/>
              </w:rPr>
              <w:t>„Atvirų duomenų platformos, įgalinančios efektyvų viešojo sektoriaus informacijos pakartotinį panaudojimą verslui, ir jos valdymo įrankių sukūrimas“ .</w:t>
            </w:r>
          </w:p>
        </w:tc>
      </w:tr>
      <w:tr w:rsidR="00BE74D0" w:rsidRPr="00BE74D0" w14:paraId="752D0181" w14:textId="77777777" w:rsidTr="00EA7E0F">
        <w:trPr>
          <w:trHeight w:val="420"/>
        </w:trPr>
        <w:tc>
          <w:tcPr>
            <w:tcW w:w="9639" w:type="dxa"/>
            <w:gridSpan w:val="5"/>
            <w:shd w:val="clear" w:color="auto" w:fill="D9D9D9"/>
            <w:tcMar>
              <w:top w:w="100" w:type="dxa"/>
              <w:left w:w="100" w:type="dxa"/>
              <w:bottom w:w="100" w:type="dxa"/>
              <w:right w:w="100" w:type="dxa"/>
            </w:tcMar>
            <w:hideMark/>
          </w:tcPr>
          <w:p w14:paraId="71AC2C51"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 xml:space="preserve">Kontaktinė informacija </w:t>
            </w:r>
          </w:p>
        </w:tc>
      </w:tr>
      <w:tr w:rsidR="00BE74D0" w:rsidRPr="00BE74D0" w14:paraId="3EEAF9FF" w14:textId="77777777" w:rsidTr="00EA7E0F">
        <w:trPr>
          <w:trHeight w:val="726"/>
        </w:trPr>
        <w:tc>
          <w:tcPr>
            <w:tcW w:w="3818" w:type="dxa"/>
            <w:gridSpan w:val="2"/>
            <w:shd w:val="clear" w:color="auto" w:fill="D9D9D9"/>
            <w:tcMar>
              <w:top w:w="100" w:type="dxa"/>
              <w:left w:w="100" w:type="dxa"/>
              <w:bottom w:w="100" w:type="dxa"/>
              <w:right w:w="100" w:type="dxa"/>
            </w:tcMar>
            <w:hideMark/>
          </w:tcPr>
          <w:p w14:paraId="5A9FA939" w14:textId="7D186E82"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Pagrindinė įsipareigojimą įgyvendinanti institucija</w:t>
            </w:r>
            <w:r w:rsidR="005917A0">
              <w:rPr>
                <w:rFonts w:cstheme="minorHAnsi"/>
                <w:color w:val="000000"/>
                <w:sz w:val="24"/>
                <w:szCs w:val="24"/>
                <w:shd w:val="clear" w:color="auto" w:fill="D9D9D9"/>
              </w:rPr>
              <w:t xml:space="preserve"> </w:t>
            </w:r>
            <w:r w:rsidRPr="00BE74D0">
              <w:rPr>
                <w:rFonts w:cstheme="minorHAnsi"/>
                <w:color w:val="000000"/>
                <w:sz w:val="24"/>
                <w:szCs w:val="24"/>
                <w:shd w:val="clear" w:color="auto" w:fill="D9D9D9"/>
              </w:rPr>
              <w:t>/</w:t>
            </w:r>
            <w:r w:rsidR="005917A0">
              <w:rPr>
                <w:rFonts w:cstheme="minorHAnsi"/>
                <w:color w:val="000000"/>
                <w:sz w:val="24"/>
                <w:szCs w:val="24"/>
                <w:shd w:val="clear" w:color="auto" w:fill="D9D9D9"/>
              </w:rPr>
              <w:t xml:space="preserve"> </w:t>
            </w:r>
            <w:r w:rsidRPr="00BE74D0">
              <w:rPr>
                <w:rFonts w:cstheme="minorHAnsi"/>
                <w:color w:val="000000"/>
                <w:sz w:val="24"/>
                <w:szCs w:val="24"/>
                <w:shd w:val="clear" w:color="auto" w:fill="D9D9D9"/>
              </w:rPr>
              <w:t>įstaiga</w:t>
            </w:r>
          </w:p>
        </w:tc>
        <w:tc>
          <w:tcPr>
            <w:tcW w:w="5821" w:type="dxa"/>
            <w:gridSpan w:val="3"/>
            <w:tcMar>
              <w:top w:w="100" w:type="dxa"/>
              <w:left w:w="100" w:type="dxa"/>
              <w:bottom w:w="100" w:type="dxa"/>
              <w:right w:w="100" w:type="dxa"/>
            </w:tcMar>
            <w:hideMark/>
          </w:tcPr>
          <w:p w14:paraId="3A2BD72F" w14:textId="77777777" w:rsidR="00BE74D0" w:rsidRPr="00BE74D0" w:rsidRDefault="00BE74D0" w:rsidP="002A2ECD">
            <w:pPr>
              <w:spacing w:before="60" w:after="60" w:line="240" w:lineRule="auto"/>
              <w:rPr>
                <w:rFonts w:cstheme="minorHAnsi"/>
                <w:sz w:val="24"/>
                <w:szCs w:val="24"/>
              </w:rPr>
            </w:pPr>
            <w:r w:rsidRPr="00BE74D0">
              <w:rPr>
                <w:rFonts w:cstheme="minorHAnsi"/>
                <w:sz w:val="24"/>
                <w:szCs w:val="24"/>
              </w:rPr>
              <w:t>Viešųjų pirkimų tarnyba</w:t>
            </w:r>
          </w:p>
        </w:tc>
      </w:tr>
      <w:tr w:rsidR="00BE74D0" w:rsidRPr="00BE74D0" w14:paraId="0A044B28" w14:textId="77777777" w:rsidTr="00EA7E0F">
        <w:trPr>
          <w:trHeight w:val="420"/>
        </w:trPr>
        <w:tc>
          <w:tcPr>
            <w:tcW w:w="3818" w:type="dxa"/>
            <w:gridSpan w:val="2"/>
            <w:shd w:val="clear" w:color="auto" w:fill="D9D9D9"/>
            <w:tcMar>
              <w:top w:w="100" w:type="dxa"/>
              <w:left w:w="100" w:type="dxa"/>
              <w:bottom w:w="100" w:type="dxa"/>
              <w:right w:w="100" w:type="dxa"/>
            </w:tcMar>
            <w:hideMark/>
          </w:tcPr>
          <w:p w14:paraId="57856FE5" w14:textId="4CA0F0F8"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lastRenderedPageBreak/>
              <w:t>Atsakingo asmens vardas, pavardė, pareigos, departamentas, el. paštas ir tel. numeris</w:t>
            </w:r>
          </w:p>
        </w:tc>
        <w:tc>
          <w:tcPr>
            <w:tcW w:w="5821" w:type="dxa"/>
            <w:gridSpan w:val="3"/>
            <w:tcMar>
              <w:top w:w="100" w:type="dxa"/>
              <w:left w:w="100" w:type="dxa"/>
              <w:bottom w:w="100" w:type="dxa"/>
              <w:right w:w="100" w:type="dxa"/>
            </w:tcMar>
            <w:hideMark/>
          </w:tcPr>
          <w:p w14:paraId="3522903D" w14:textId="55494790" w:rsidR="00BE74D0" w:rsidRPr="00BE74D0" w:rsidRDefault="00BE74D0" w:rsidP="002A2ECD">
            <w:pPr>
              <w:spacing w:before="60" w:after="60" w:line="240" w:lineRule="auto"/>
              <w:rPr>
                <w:rFonts w:cstheme="minorHAnsi"/>
                <w:sz w:val="24"/>
                <w:szCs w:val="24"/>
              </w:rPr>
            </w:pPr>
            <w:r w:rsidRPr="00BE74D0">
              <w:rPr>
                <w:rFonts w:cstheme="minorHAnsi"/>
                <w:sz w:val="24"/>
                <w:szCs w:val="24"/>
              </w:rPr>
              <w:t>Elektroninių pirkimų skyriaus vedėjas Marius Žemaitis, el.</w:t>
            </w:r>
            <w:r w:rsidR="005917A0">
              <w:rPr>
                <w:rFonts w:cstheme="minorHAnsi"/>
                <w:sz w:val="24"/>
                <w:szCs w:val="24"/>
              </w:rPr>
              <w:t> </w:t>
            </w:r>
            <w:r w:rsidRPr="00BE74D0">
              <w:rPr>
                <w:rFonts w:cstheme="minorHAnsi"/>
                <w:sz w:val="24"/>
                <w:szCs w:val="24"/>
              </w:rPr>
              <w:t xml:space="preserve">paštas </w:t>
            </w:r>
            <w:hyperlink r:id="rId23" w:history="1">
              <w:r w:rsidRPr="00BE74D0">
                <w:rPr>
                  <w:rFonts w:cstheme="minorHAnsi"/>
                  <w:color w:val="0563C1" w:themeColor="hyperlink"/>
                  <w:sz w:val="24"/>
                  <w:szCs w:val="24"/>
                  <w:u w:val="single"/>
                </w:rPr>
                <w:t>marius.zemaitis@vpt.lt</w:t>
              </w:r>
            </w:hyperlink>
            <w:r w:rsidRPr="00BE74D0">
              <w:rPr>
                <w:rFonts w:cstheme="minorHAnsi"/>
                <w:sz w:val="24"/>
                <w:szCs w:val="24"/>
              </w:rPr>
              <w:t>, tel. +370 672 30</w:t>
            </w:r>
            <w:r w:rsidR="005917A0">
              <w:rPr>
                <w:rFonts w:cstheme="minorHAnsi"/>
                <w:sz w:val="24"/>
                <w:szCs w:val="24"/>
              </w:rPr>
              <w:t xml:space="preserve"> </w:t>
            </w:r>
            <w:r w:rsidRPr="00BE74D0">
              <w:rPr>
                <w:rFonts w:cstheme="minorHAnsi"/>
                <w:sz w:val="24"/>
                <w:szCs w:val="24"/>
              </w:rPr>
              <w:t>615</w:t>
            </w:r>
          </w:p>
        </w:tc>
      </w:tr>
      <w:tr w:rsidR="00BE74D0" w:rsidRPr="00BE74D0" w14:paraId="31DED9E5" w14:textId="77777777" w:rsidTr="00EA7E0F">
        <w:trPr>
          <w:trHeight w:val="420"/>
        </w:trPr>
        <w:tc>
          <w:tcPr>
            <w:tcW w:w="3818" w:type="dxa"/>
            <w:gridSpan w:val="2"/>
            <w:shd w:val="clear" w:color="auto" w:fill="D9D9D9"/>
            <w:tcMar>
              <w:top w:w="100" w:type="dxa"/>
              <w:left w:w="100" w:type="dxa"/>
              <w:bottom w:w="100" w:type="dxa"/>
              <w:right w:w="100" w:type="dxa"/>
            </w:tcMar>
          </w:tcPr>
          <w:p w14:paraId="61C3EC96" w14:textId="13450C79"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Kit</w:t>
            </w:r>
            <w:r w:rsidR="005917A0">
              <w:rPr>
                <w:rFonts w:cstheme="minorHAnsi"/>
                <w:color w:val="000000"/>
                <w:sz w:val="24"/>
                <w:szCs w:val="24"/>
                <w:shd w:val="clear" w:color="auto" w:fill="D9D9D9"/>
              </w:rPr>
              <w:t>os</w:t>
            </w:r>
            <w:r w:rsidRPr="00BE74D0">
              <w:rPr>
                <w:rFonts w:cstheme="minorHAnsi"/>
                <w:color w:val="000000"/>
                <w:sz w:val="24"/>
                <w:szCs w:val="24"/>
                <w:shd w:val="clear" w:color="auto" w:fill="D9D9D9"/>
              </w:rPr>
              <w:t xml:space="preserve"> su įsipareigojimo įgyvendinimu susij</w:t>
            </w:r>
            <w:r w:rsidR="005917A0">
              <w:rPr>
                <w:rFonts w:cstheme="minorHAnsi"/>
                <w:color w:val="000000"/>
                <w:sz w:val="24"/>
                <w:szCs w:val="24"/>
                <w:shd w:val="clear" w:color="auto" w:fill="D9D9D9"/>
              </w:rPr>
              <w:t>usios</w:t>
            </w:r>
            <w:r w:rsidRPr="00BE74D0">
              <w:rPr>
                <w:rFonts w:cstheme="minorHAnsi"/>
                <w:color w:val="000000"/>
                <w:sz w:val="24"/>
                <w:szCs w:val="24"/>
                <w:shd w:val="clear" w:color="auto" w:fill="D9D9D9"/>
              </w:rPr>
              <w:t xml:space="preserve"> </w:t>
            </w:r>
            <w:r w:rsidR="005917A0">
              <w:rPr>
                <w:rFonts w:cstheme="minorHAnsi"/>
                <w:color w:val="000000"/>
                <w:sz w:val="24"/>
                <w:szCs w:val="24"/>
                <w:shd w:val="clear" w:color="auto" w:fill="D9D9D9"/>
              </w:rPr>
              <w:t>m</w:t>
            </w:r>
            <w:r w:rsidRPr="00BE74D0">
              <w:rPr>
                <w:rFonts w:cstheme="minorHAnsi"/>
                <w:color w:val="000000"/>
                <w:sz w:val="24"/>
                <w:szCs w:val="24"/>
                <w:shd w:val="clear" w:color="auto" w:fill="D9D9D9"/>
              </w:rPr>
              <w:t>inisterijos, departamentai / įstaigos</w:t>
            </w:r>
          </w:p>
        </w:tc>
        <w:tc>
          <w:tcPr>
            <w:tcW w:w="5821" w:type="dxa"/>
            <w:gridSpan w:val="3"/>
            <w:tcMar>
              <w:top w:w="100" w:type="dxa"/>
              <w:left w:w="100" w:type="dxa"/>
              <w:bottom w:w="100" w:type="dxa"/>
              <w:right w:w="100" w:type="dxa"/>
            </w:tcMar>
          </w:tcPr>
          <w:p w14:paraId="34581308" w14:textId="77777777" w:rsidR="00BE74D0" w:rsidRPr="00BE74D0" w:rsidRDefault="00BE74D0" w:rsidP="002A2ECD">
            <w:pPr>
              <w:spacing w:before="60" w:after="60" w:line="240" w:lineRule="auto"/>
              <w:rPr>
                <w:rFonts w:cstheme="minorHAnsi"/>
                <w:sz w:val="24"/>
                <w:szCs w:val="24"/>
              </w:rPr>
            </w:pPr>
            <w:r w:rsidRPr="00BE74D0">
              <w:rPr>
                <w:rFonts w:cstheme="minorHAnsi"/>
                <w:sz w:val="24"/>
                <w:szCs w:val="24"/>
              </w:rPr>
              <w:t>_</w:t>
            </w:r>
          </w:p>
        </w:tc>
      </w:tr>
      <w:tr w:rsidR="00BE74D0" w:rsidRPr="00BE74D0" w14:paraId="668A2060" w14:textId="77777777" w:rsidTr="00EA7E0F">
        <w:trPr>
          <w:trHeight w:val="1294"/>
        </w:trPr>
        <w:tc>
          <w:tcPr>
            <w:tcW w:w="3818" w:type="dxa"/>
            <w:gridSpan w:val="2"/>
            <w:shd w:val="clear" w:color="auto" w:fill="D9D9D9"/>
            <w:tcMar>
              <w:top w:w="100" w:type="dxa"/>
              <w:left w:w="100" w:type="dxa"/>
              <w:bottom w:w="100" w:type="dxa"/>
              <w:right w:w="100" w:type="dxa"/>
            </w:tcMar>
          </w:tcPr>
          <w:p w14:paraId="4D5A04AD" w14:textId="0818A29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Kokias pilietinės visuomenės organizacijas, privat</w:t>
            </w:r>
            <w:r w:rsidR="005917A0">
              <w:rPr>
                <w:rFonts w:cstheme="minorHAnsi"/>
                <w:color w:val="000000"/>
                <w:sz w:val="24"/>
                <w:szCs w:val="24"/>
                <w:shd w:val="clear" w:color="auto" w:fill="D9D9D9"/>
              </w:rPr>
              <w:t>a</w:t>
            </w:r>
            <w:r w:rsidRPr="00BE74D0">
              <w:rPr>
                <w:rFonts w:cstheme="minorHAnsi"/>
                <w:color w:val="000000"/>
                <w:sz w:val="24"/>
                <w:szCs w:val="24"/>
                <w:shd w:val="clear" w:color="auto" w:fill="D9D9D9"/>
              </w:rPr>
              <w:t>us sektori</w:t>
            </w:r>
            <w:r w:rsidR="005917A0">
              <w:rPr>
                <w:rFonts w:cstheme="minorHAnsi"/>
                <w:color w:val="000000"/>
                <w:sz w:val="24"/>
                <w:szCs w:val="24"/>
                <w:shd w:val="clear" w:color="auto" w:fill="D9D9D9"/>
              </w:rPr>
              <w:t>a</w:t>
            </w:r>
            <w:r w:rsidRPr="00BE74D0">
              <w:rPr>
                <w:rFonts w:cstheme="minorHAnsi"/>
                <w:color w:val="000000"/>
                <w:sz w:val="24"/>
                <w:szCs w:val="24"/>
                <w:shd w:val="clear" w:color="auto" w:fill="D9D9D9"/>
              </w:rPr>
              <w:t>us atstovus ar kitas suinteresuotas šalis planuojate įtraukti į įsipareigojimo įgyvendinimą? Ar įgyvendinimo metu planuojate vykdyti viešąsias konsultacijas?</w:t>
            </w:r>
          </w:p>
        </w:tc>
        <w:tc>
          <w:tcPr>
            <w:tcW w:w="5821" w:type="dxa"/>
            <w:gridSpan w:val="3"/>
            <w:tcMar>
              <w:top w:w="100" w:type="dxa"/>
              <w:left w:w="100" w:type="dxa"/>
              <w:bottom w:w="100" w:type="dxa"/>
              <w:right w:w="100" w:type="dxa"/>
            </w:tcMar>
          </w:tcPr>
          <w:p w14:paraId="11723C90" w14:textId="77777777" w:rsidR="00BE74D0" w:rsidRPr="00BE74D0" w:rsidRDefault="00BE74D0" w:rsidP="002A2ECD">
            <w:pPr>
              <w:spacing w:before="60" w:after="60" w:line="240" w:lineRule="auto"/>
              <w:rPr>
                <w:rFonts w:cstheme="minorHAnsi"/>
                <w:sz w:val="24"/>
                <w:szCs w:val="24"/>
              </w:rPr>
            </w:pPr>
            <w:r w:rsidRPr="00BE74D0">
              <w:rPr>
                <w:rFonts w:cstheme="minorHAnsi"/>
                <w:sz w:val="24"/>
                <w:szCs w:val="24"/>
              </w:rPr>
              <w:t xml:space="preserve">Vykdant duomenų atvėrimą </w:t>
            </w:r>
            <w:r w:rsidRPr="002709B9">
              <w:rPr>
                <w:rFonts w:cstheme="minorHAnsi"/>
                <w:i/>
                <w:iCs/>
                <w:sz w:val="24"/>
                <w:szCs w:val="24"/>
              </w:rPr>
              <w:t>Open Contracting Data</w:t>
            </w:r>
            <w:r w:rsidRPr="00BE74D0">
              <w:rPr>
                <w:rFonts w:cstheme="minorHAnsi"/>
                <w:sz w:val="24"/>
                <w:szCs w:val="24"/>
              </w:rPr>
              <w:t xml:space="preserve"> formatu numatomas viešosios konsultacijos pirkimas.</w:t>
            </w:r>
          </w:p>
        </w:tc>
      </w:tr>
      <w:tr w:rsidR="00BE74D0" w:rsidRPr="00BE74D0" w14:paraId="5CC5B61B" w14:textId="77777777" w:rsidTr="00EA7E0F">
        <w:tc>
          <w:tcPr>
            <w:tcW w:w="9639" w:type="dxa"/>
            <w:gridSpan w:val="5"/>
            <w:shd w:val="clear" w:color="auto" w:fill="2F5496" w:themeFill="accent1" w:themeFillShade="BF"/>
            <w:tcMar>
              <w:top w:w="100" w:type="dxa"/>
              <w:left w:w="100" w:type="dxa"/>
              <w:bottom w:w="100" w:type="dxa"/>
              <w:right w:w="100" w:type="dxa"/>
            </w:tcMar>
            <w:hideMark/>
          </w:tcPr>
          <w:p w14:paraId="5C08E854" w14:textId="77777777" w:rsidR="00BE74D0" w:rsidRPr="00BE74D0" w:rsidRDefault="0061128C" w:rsidP="002A2ECD">
            <w:pPr>
              <w:numPr>
                <w:ilvl w:val="0"/>
                <w:numId w:val="8"/>
              </w:numPr>
              <w:autoSpaceDE w:val="0"/>
              <w:autoSpaceDN w:val="0"/>
              <w:adjustRightInd w:val="0"/>
              <w:spacing w:before="60" w:after="60" w:line="240" w:lineRule="auto"/>
              <w:jc w:val="center"/>
              <w:rPr>
                <w:rFonts w:cstheme="minorHAnsi"/>
                <w:b/>
                <w:bCs/>
                <w:color w:val="000000"/>
                <w:sz w:val="24"/>
                <w:szCs w:val="24"/>
              </w:rPr>
            </w:pPr>
            <w:r w:rsidRPr="0061128C">
              <w:rPr>
                <w:rFonts w:cstheme="minorHAnsi"/>
                <w:b/>
                <w:bCs/>
                <w:color w:val="FFFFFF" w:themeColor="background1"/>
                <w:sz w:val="24"/>
                <w:szCs w:val="24"/>
              </w:rPr>
              <w:t xml:space="preserve">ATLIKTI </w:t>
            </w:r>
            <w:r w:rsidR="002A2ECD">
              <w:rPr>
                <w:rFonts w:cstheme="minorHAnsi"/>
                <w:b/>
                <w:bCs/>
                <w:color w:val="FFFFFF" w:themeColor="background1"/>
                <w:sz w:val="24"/>
                <w:szCs w:val="24"/>
              </w:rPr>
              <w:t xml:space="preserve">SPRENDIMŲ PROJEKTŲ </w:t>
            </w:r>
            <w:r w:rsidRPr="0061128C">
              <w:rPr>
                <w:rFonts w:cstheme="minorHAnsi"/>
                <w:b/>
                <w:bCs/>
                <w:color w:val="FFFFFF" w:themeColor="background1"/>
                <w:sz w:val="24"/>
                <w:szCs w:val="24"/>
              </w:rPr>
              <w:t>POVEIKIO VERTINIMĄ IR VIEŠINTI REZULTATUS</w:t>
            </w:r>
          </w:p>
        </w:tc>
      </w:tr>
      <w:tr w:rsidR="00BE74D0" w:rsidRPr="00BE74D0" w14:paraId="0CD2129B" w14:textId="77777777" w:rsidTr="00EA7E0F">
        <w:trPr>
          <w:trHeight w:val="420"/>
        </w:trPr>
        <w:tc>
          <w:tcPr>
            <w:tcW w:w="9639" w:type="dxa"/>
            <w:gridSpan w:val="5"/>
            <w:tcMar>
              <w:top w:w="100" w:type="dxa"/>
              <w:left w:w="100" w:type="dxa"/>
              <w:bottom w:w="100" w:type="dxa"/>
              <w:right w:w="100" w:type="dxa"/>
            </w:tcMar>
            <w:hideMark/>
          </w:tcPr>
          <w:p w14:paraId="27E8109D" w14:textId="28B5199D" w:rsidR="00BE74D0" w:rsidRPr="0061128C" w:rsidRDefault="00BE74D0" w:rsidP="002A2ECD">
            <w:pPr>
              <w:spacing w:before="60" w:after="60" w:line="240" w:lineRule="auto"/>
              <w:jc w:val="center"/>
              <w:rPr>
                <w:rFonts w:cstheme="minorHAnsi"/>
                <w:i/>
                <w:color w:val="000000"/>
                <w:sz w:val="24"/>
                <w:szCs w:val="24"/>
              </w:rPr>
            </w:pPr>
            <w:r w:rsidRPr="0061128C">
              <w:rPr>
                <w:rFonts w:cstheme="minorHAnsi"/>
                <w:i/>
                <w:color w:val="000000"/>
                <w:sz w:val="24"/>
                <w:szCs w:val="24"/>
              </w:rPr>
              <w:t xml:space="preserve">2021 </w:t>
            </w:r>
            <w:r w:rsidR="005917A0">
              <w:rPr>
                <w:rFonts w:cstheme="minorHAnsi"/>
                <w:i/>
                <w:color w:val="000000"/>
                <w:sz w:val="24"/>
                <w:szCs w:val="24"/>
              </w:rPr>
              <w:t xml:space="preserve">m. </w:t>
            </w:r>
            <w:r w:rsidRPr="0061128C">
              <w:rPr>
                <w:rFonts w:cstheme="minorHAnsi"/>
                <w:i/>
                <w:color w:val="000000"/>
                <w:sz w:val="24"/>
                <w:szCs w:val="24"/>
              </w:rPr>
              <w:t xml:space="preserve">sausio 31 d. – 2022 </w:t>
            </w:r>
            <w:r w:rsidR="005917A0">
              <w:rPr>
                <w:rFonts w:cstheme="minorHAnsi"/>
                <w:i/>
                <w:color w:val="000000"/>
                <w:sz w:val="24"/>
                <w:szCs w:val="24"/>
              </w:rPr>
              <w:t xml:space="preserve">m. </w:t>
            </w:r>
            <w:r w:rsidRPr="0061128C">
              <w:rPr>
                <w:rFonts w:cstheme="minorHAnsi"/>
                <w:i/>
                <w:color w:val="000000"/>
                <w:sz w:val="24"/>
                <w:szCs w:val="24"/>
              </w:rPr>
              <w:t>spalio 1 d.</w:t>
            </w:r>
          </w:p>
        </w:tc>
      </w:tr>
      <w:tr w:rsidR="00BE74D0" w:rsidRPr="00BE74D0" w14:paraId="60A89E21" w14:textId="77777777" w:rsidTr="00EA7E0F">
        <w:tc>
          <w:tcPr>
            <w:tcW w:w="3818" w:type="dxa"/>
            <w:gridSpan w:val="2"/>
            <w:shd w:val="clear" w:color="auto" w:fill="D9D9D9"/>
            <w:tcMar>
              <w:top w:w="100" w:type="dxa"/>
              <w:left w:w="100" w:type="dxa"/>
              <w:bottom w:w="100" w:type="dxa"/>
              <w:right w:w="100" w:type="dxa"/>
            </w:tcMar>
            <w:hideMark/>
          </w:tcPr>
          <w:p w14:paraId="7220874B"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Pagrindinė įsipareigojimą įgyvendinanti institucija / įstaiga</w:t>
            </w:r>
          </w:p>
        </w:tc>
        <w:tc>
          <w:tcPr>
            <w:tcW w:w="5821" w:type="dxa"/>
            <w:gridSpan w:val="3"/>
            <w:tcMar>
              <w:top w:w="100" w:type="dxa"/>
              <w:left w:w="100" w:type="dxa"/>
              <w:bottom w:w="100" w:type="dxa"/>
              <w:right w:w="100" w:type="dxa"/>
            </w:tcMar>
            <w:hideMark/>
          </w:tcPr>
          <w:p w14:paraId="64F330EB" w14:textId="5AFC285D" w:rsidR="00BE74D0" w:rsidRPr="00BE74D0" w:rsidRDefault="00BE74D0" w:rsidP="002A2ECD">
            <w:pPr>
              <w:spacing w:before="60" w:after="60" w:line="240" w:lineRule="auto"/>
              <w:rPr>
                <w:rFonts w:cstheme="minorHAnsi"/>
                <w:sz w:val="24"/>
                <w:szCs w:val="24"/>
              </w:rPr>
            </w:pPr>
            <w:r w:rsidRPr="00BE74D0">
              <w:rPr>
                <w:rFonts w:cstheme="minorHAnsi"/>
                <w:sz w:val="24"/>
                <w:szCs w:val="24"/>
              </w:rPr>
              <w:t>Vyriausybės kanceliarija</w:t>
            </w:r>
          </w:p>
        </w:tc>
      </w:tr>
      <w:tr w:rsidR="00BE74D0" w:rsidRPr="00BE74D0" w14:paraId="5CFC8811" w14:textId="77777777" w:rsidTr="00EA7E0F">
        <w:trPr>
          <w:trHeight w:val="420"/>
        </w:trPr>
        <w:tc>
          <w:tcPr>
            <w:tcW w:w="9639" w:type="dxa"/>
            <w:gridSpan w:val="5"/>
            <w:shd w:val="clear" w:color="auto" w:fill="D9D9D9"/>
            <w:tcMar>
              <w:top w:w="100" w:type="dxa"/>
              <w:left w:w="100" w:type="dxa"/>
              <w:bottom w:w="100" w:type="dxa"/>
              <w:right w:w="100" w:type="dxa"/>
            </w:tcMar>
            <w:hideMark/>
          </w:tcPr>
          <w:p w14:paraId="3FC7545F" w14:textId="77777777" w:rsidR="00BE74D0" w:rsidRPr="00BE74D0" w:rsidRDefault="00BE74D0" w:rsidP="002A2ECD">
            <w:pPr>
              <w:spacing w:before="60" w:after="60" w:line="240" w:lineRule="auto"/>
              <w:jc w:val="center"/>
              <w:rPr>
                <w:rFonts w:cstheme="minorHAnsi"/>
                <w:sz w:val="24"/>
                <w:szCs w:val="24"/>
              </w:rPr>
            </w:pPr>
            <w:r w:rsidRPr="00BE74D0">
              <w:rPr>
                <w:rFonts w:cstheme="minorHAnsi"/>
                <w:b/>
                <w:bCs/>
                <w:color w:val="000000"/>
                <w:sz w:val="24"/>
                <w:szCs w:val="24"/>
                <w:shd w:val="clear" w:color="auto" w:fill="D9D9D9"/>
              </w:rPr>
              <w:t xml:space="preserve">Įsipareigojimo aprašymas </w:t>
            </w:r>
          </w:p>
        </w:tc>
      </w:tr>
      <w:tr w:rsidR="00BE74D0" w:rsidRPr="00BE74D0" w14:paraId="61E2C05B" w14:textId="77777777" w:rsidTr="00EA7E0F">
        <w:trPr>
          <w:trHeight w:val="420"/>
        </w:trPr>
        <w:tc>
          <w:tcPr>
            <w:tcW w:w="3818" w:type="dxa"/>
            <w:gridSpan w:val="2"/>
            <w:shd w:val="clear" w:color="auto" w:fill="D9D9D9"/>
            <w:tcMar>
              <w:top w:w="100" w:type="dxa"/>
              <w:left w:w="100" w:type="dxa"/>
              <w:bottom w:w="100" w:type="dxa"/>
              <w:right w:w="100" w:type="dxa"/>
            </w:tcMar>
            <w:hideMark/>
          </w:tcPr>
          <w:p w14:paraId="5EFCDFEC"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Esama situacija (</w:t>
            </w:r>
            <w:r w:rsidRPr="002709B9">
              <w:rPr>
                <w:rFonts w:cstheme="minorHAnsi"/>
                <w:i/>
                <w:iCs/>
                <w:color w:val="000000"/>
                <w:sz w:val="24"/>
                <w:szCs w:val="24"/>
                <w:shd w:val="clear" w:color="auto" w:fill="D9D9D9"/>
              </w:rPr>
              <w:t>status quo</w:t>
            </w:r>
            <w:r w:rsidRPr="00BE74D0">
              <w:rPr>
                <w:rFonts w:cstheme="minorHAnsi"/>
                <w:color w:val="000000"/>
                <w:sz w:val="24"/>
                <w:szCs w:val="24"/>
                <w:shd w:val="clear" w:color="auto" w:fill="D9D9D9"/>
              </w:rPr>
              <w:t xml:space="preserve">) ir pagrindinė sprendžiama problema </w:t>
            </w:r>
          </w:p>
        </w:tc>
        <w:tc>
          <w:tcPr>
            <w:tcW w:w="5821" w:type="dxa"/>
            <w:gridSpan w:val="3"/>
            <w:tcMar>
              <w:top w:w="100" w:type="dxa"/>
              <w:left w:w="100" w:type="dxa"/>
              <w:bottom w:w="100" w:type="dxa"/>
              <w:right w:w="100" w:type="dxa"/>
            </w:tcMar>
            <w:hideMark/>
          </w:tcPr>
          <w:p w14:paraId="26274238" w14:textId="77777777" w:rsidR="00BE74D0" w:rsidRPr="00BE74D0" w:rsidRDefault="00BE74D0" w:rsidP="002A2ECD">
            <w:pPr>
              <w:spacing w:before="60" w:after="60" w:line="240" w:lineRule="auto"/>
              <w:jc w:val="both"/>
              <w:textAlignment w:val="baseline"/>
              <w:rPr>
                <w:rFonts w:cstheme="minorHAnsi"/>
                <w:i/>
                <w:iCs/>
                <w:color w:val="000000"/>
                <w:sz w:val="24"/>
                <w:szCs w:val="24"/>
              </w:rPr>
            </w:pPr>
            <w:r w:rsidRPr="00BE74D0">
              <w:rPr>
                <w:rFonts w:cstheme="minorHAnsi"/>
                <w:sz w:val="24"/>
                <w:szCs w:val="24"/>
              </w:rPr>
              <w:t>Vadovaujantis Teisėkūros pagrindų įstatymo 15 str., rengiant teisės akto,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w:t>
            </w:r>
          </w:p>
          <w:p w14:paraId="4B241DE2" w14:textId="16A570A6" w:rsidR="00BE74D0" w:rsidRPr="00BE74D0" w:rsidRDefault="00BE74D0" w:rsidP="002A2ECD">
            <w:pPr>
              <w:spacing w:before="60" w:after="60" w:line="240" w:lineRule="auto"/>
              <w:jc w:val="both"/>
              <w:textAlignment w:val="baseline"/>
              <w:rPr>
                <w:rFonts w:cstheme="minorHAnsi"/>
                <w:sz w:val="24"/>
                <w:szCs w:val="24"/>
              </w:rPr>
            </w:pPr>
            <w:r w:rsidRPr="00BE74D0">
              <w:rPr>
                <w:rFonts w:cstheme="minorHAnsi"/>
                <w:sz w:val="24"/>
                <w:szCs w:val="24"/>
              </w:rPr>
              <w:t xml:space="preserve">Teisėkūros pagrindų įstatymo 15 str. 3 d. nustatyta, kad įstatymo ar kito Seimo teisės akto projekte numatomo teisinio reguliavimo poveikio vertinimo rezultatai pateikiami aiškinamajame rašte arba atskiru dokumentu, pvz., vadovaujantis Numatomo teisinio reguliavimo poveikio vertinimo metodika poveikio vertinimo rezultatai gali būti pateikiami Numatomo teisinio reguliavimo poveikio vertinimo pažymoje. Taip pat, vadovaujantis Vyriausybės darbo reglamento 21.2 ir 38.1 p., rašte, kuriuo teikiamas teisės akto projektas išvadoms gauti ar Vyriausybei svarstyti (teikime), turi būti pateikiama </w:t>
            </w:r>
            <w:r w:rsidRPr="00BE74D0">
              <w:rPr>
                <w:rFonts w:cstheme="minorHAnsi"/>
                <w:color w:val="000000"/>
                <w:sz w:val="24"/>
                <w:szCs w:val="24"/>
              </w:rPr>
              <w:t xml:space="preserve">teisės akto projektu sprendžiama problema, teisės akto projektu siūlomo teisinio reguliavimo esmė – problemos sprendimas (sprendimo priemonės), sprendimo įgyvendinimo kaštai, nauda ir (ar) rezultatas, kurio tikimasi. Informacija pateikiama koncentruotai, sprendžiama </w:t>
            </w:r>
            <w:r w:rsidRPr="00BE74D0">
              <w:rPr>
                <w:rFonts w:cstheme="minorHAnsi"/>
                <w:color w:val="000000"/>
                <w:sz w:val="24"/>
                <w:szCs w:val="24"/>
              </w:rPr>
              <w:lastRenderedPageBreak/>
              <w:t>problema argumentuojama duomenimis, siūlomo sprendimo įgyvendinimo kaštai ir nauda pagrindžiami atliktais kiekybiniais ir (ar) kokybiniais vertinimais.</w:t>
            </w:r>
            <w:r w:rsidRPr="00BE74D0">
              <w:rPr>
                <w:rFonts w:cstheme="minorHAnsi"/>
                <w:sz w:val="24"/>
                <w:szCs w:val="24"/>
              </w:rPr>
              <w:t xml:space="preserve"> </w:t>
            </w:r>
          </w:p>
          <w:p w14:paraId="439B4224" w14:textId="77777777" w:rsidR="00BE74D0" w:rsidRPr="002A2ECD" w:rsidRDefault="00BE74D0" w:rsidP="002A2ECD">
            <w:pPr>
              <w:spacing w:before="60" w:after="60" w:line="240" w:lineRule="auto"/>
              <w:jc w:val="both"/>
              <w:textAlignment w:val="baseline"/>
              <w:rPr>
                <w:rFonts w:cstheme="minorHAnsi"/>
                <w:sz w:val="24"/>
                <w:szCs w:val="24"/>
                <w:u w:val="single"/>
              </w:rPr>
            </w:pPr>
            <w:r w:rsidRPr="00BE74D0">
              <w:rPr>
                <w:rFonts w:cstheme="minorHAnsi"/>
                <w:sz w:val="24"/>
                <w:szCs w:val="24"/>
              </w:rPr>
              <w:t xml:space="preserve">Visi teisės aktų projektai ir susijusi lydimoji medžiaga (teikimas, aiškinamasis raštas, numatomo teisinio reguliavimo poveikio vertinimo pažyma ir pan.), tiek teikiant projektus išvadoms gauti, tiek teikiant juos svarstyti Vyriausybei, skelbiami Teisės aktų informacinėje sistemoje (TAIS), kuri yra viešai ir nemokamai prieinama visuomenei ir visiems suinteresuotiems asmenims. Taigi siūlomų sprendimų poveikio vertinimai yra prieinami plačiajai visuomenei, mokslo, verslo atstovams ir visiems suinteresuotiems asmenims. Tačiau </w:t>
            </w:r>
            <w:r w:rsidRPr="002A2ECD">
              <w:rPr>
                <w:rFonts w:cstheme="minorHAnsi"/>
                <w:sz w:val="24"/>
                <w:szCs w:val="24"/>
                <w:u w:val="single"/>
              </w:rPr>
              <w:t xml:space="preserve">ne visada visuomenei toks sprendimų galimo poveikio vertinimo rezultatų skelbimas yra priimtinas, todėl kyla poreikis tam tikrus Vyriausybės sprendimus skelbti visuomenei labiau priimtinu ir suprantamu formatu. </w:t>
            </w:r>
          </w:p>
          <w:p w14:paraId="36452D28" w14:textId="6C7A3965" w:rsidR="00BE74D0" w:rsidRPr="00BE74D0" w:rsidRDefault="00BE74D0" w:rsidP="002A2ECD">
            <w:pPr>
              <w:spacing w:before="60" w:after="60" w:line="240" w:lineRule="auto"/>
              <w:jc w:val="both"/>
              <w:textAlignment w:val="baseline"/>
              <w:rPr>
                <w:rFonts w:cstheme="minorHAnsi"/>
                <w:sz w:val="24"/>
                <w:szCs w:val="24"/>
              </w:rPr>
            </w:pPr>
            <w:r w:rsidRPr="00BE74D0">
              <w:rPr>
                <w:rFonts w:cstheme="minorHAnsi"/>
                <w:sz w:val="24"/>
                <w:szCs w:val="24"/>
              </w:rPr>
              <w:t>Vyriausybė per metus gali aprobuoti iki 1 400 skirtingų sprendimų, kurie tarpusavyje reikšmingai skiriasi ne tik savo apimtimi, reguliuojamų visuomeninių santykių įvairove, bet kartu ir svarba (nes teisės aktai tobulinami ir keičiami ir redakciniu, techniniu požiūriu) bei galimų pasekmių mastu. Pavyzdžiui, vidutiniškai per metus iš 1 400 Vyriausybės aprobuojamų sprendimų tik apie 170</w:t>
            </w:r>
            <w:r w:rsidR="00FF079D">
              <w:rPr>
                <w:rFonts w:cstheme="minorHAnsi"/>
                <w:sz w:val="24"/>
                <w:szCs w:val="24"/>
              </w:rPr>
              <w:t> </w:t>
            </w:r>
            <w:r w:rsidRPr="00BE74D0">
              <w:rPr>
                <w:rFonts w:cstheme="minorHAnsi"/>
                <w:sz w:val="24"/>
                <w:szCs w:val="24"/>
              </w:rPr>
              <w:t xml:space="preserve">būna susiję su pritarimu atitinkamiems įstatymų projektų paketams. Kaip žinoma, visos esminės valstybėje reguliuojamų visuomeninių santykių nuostatos turi būti </w:t>
            </w:r>
            <w:r w:rsidR="00FF079D">
              <w:rPr>
                <w:rFonts w:cstheme="minorHAnsi"/>
                <w:sz w:val="24"/>
                <w:szCs w:val="24"/>
              </w:rPr>
              <w:t>įtvirtintos</w:t>
            </w:r>
            <w:r w:rsidR="00FF079D" w:rsidRPr="00BE74D0">
              <w:rPr>
                <w:rFonts w:cstheme="minorHAnsi"/>
                <w:sz w:val="24"/>
                <w:szCs w:val="24"/>
              </w:rPr>
              <w:t xml:space="preserve"> </w:t>
            </w:r>
            <w:r w:rsidRPr="00BE74D0">
              <w:rPr>
                <w:rFonts w:cstheme="minorHAnsi"/>
                <w:sz w:val="24"/>
                <w:szCs w:val="24"/>
              </w:rPr>
              <w:t xml:space="preserve">įstatymuose, todėl darytina išvada, kad, visų pirma, būtų aktualiausia pradėti ieškoti būdų, kaip paprasta, aiškia ir ne specialistui suprantama forma informuoti visuomenę apie Vyriausybės planuojamų svarstyti / svarstomų svarbiausių įstatymų projektų numatomas teigiamas ir </w:t>
            </w:r>
            <w:r w:rsidR="005917A0">
              <w:rPr>
                <w:rFonts w:cstheme="minorHAnsi"/>
                <w:sz w:val="24"/>
                <w:szCs w:val="24"/>
              </w:rPr>
              <w:t>(</w:t>
            </w:r>
            <w:r w:rsidRPr="00BE74D0">
              <w:rPr>
                <w:rFonts w:cstheme="minorHAnsi"/>
                <w:sz w:val="24"/>
                <w:szCs w:val="24"/>
              </w:rPr>
              <w:t>ar</w:t>
            </w:r>
            <w:r w:rsidR="005917A0">
              <w:rPr>
                <w:rFonts w:cstheme="minorHAnsi"/>
                <w:sz w:val="24"/>
                <w:szCs w:val="24"/>
              </w:rPr>
              <w:t>)</w:t>
            </w:r>
            <w:r w:rsidRPr="00BE74D0">
              <w:rPr>
                <w:rFonts w:cstheme="minorHAnsi"/>
                <w:sz w:val="24"/>
                <w:szCs w:val="24"/>
              </w:rPr>
              <w:t xml:space="preserve"> neigiamas pasekmes.</w:t>
            </w:r>
          </w:p>
          <w:p w14:paraId="16E2155A" w14:textId="4FC09A38" w:rsidR="00BE74D0" w:rsidRPr="00BE74D0" w:rsidRDefault="00BE74D0" w:rsidP="002A2ECD">
            <w:pPr>
              <w:spacing w:before="60" w:after="60" w:line="240" w:lineRule="auto"/>
              <w:jc w:val="both"/>
              <w:textAlignment w:val="baseline"/>
              <w:rPr>
                <w:rFonts w:cstheme="minorHAnsi"/>
                <w:sz w:val="24"/>
                <w:szCs w:val="24"/>
              </w:rPr>
            </w:pPr>
            <w:r w:rsidRPr="00BE74D0">
              <w:rPr>
                <w:rFonts w:cstheme="minorHAnsi"/>
                <w:sz w:val="24"/>
                <w:szCs w:val="24"/>
              </w:rPr>
              <w:t xml:space="preserve">Vyriausybė kas pusmetį iš savo teisėkūros plano atrenka galimo didesnio poveikio įstatymų projektus. Projektai atrenkami taikant konkrečius Vyriausybės sutartus didesnio poveikio kriterijus. Tokių projektų skaičius vidutiniškai svyruoja nuo 8 iki 10 per pusmetį. Atsižvelgiant į tai, kad atrenkami didesnį poveikį galintys turėti įstatymų projektai, tikslinga apie laukiamas naudas bei pasekmes visuomenei svarstant ir (ar) priėmus tokius įstatymų projektus informuoti plačiau ir visuomenei labiau suprantamu bei prieinamu būdu.  </w:t>
            </w:r>
          </w:p>
          <w:p w14:paraId="7A59CB8C" w14:textId="2AE94683" w:rsidR="00BE74D0" w:rsidRPr="00BE74D0" w:rsidRDefault="00BE74D0" w:rsidP="002A2ECD">
            <w:pPr>
              <w:spacing w:before="60" w:after="60" w:line="240" w:lineRule="auto"/>
              <w:jc w:val="both"/>
              <w:textAlignment w:val="baseline"/>
              <w:rPr>
                <w:rFonts w:cstheme="minorHAnsi"/>
                <w:sz w:val="24"/>
                <w:szCs w:val="24"/>
              </w:rPr>
            </w:pPr>
            <w:r w:rsidRPr="00BE74D0">
              <w:rPr>
                <w:rFonts w:cstheme="minorHAnsi"/>
                <w:sz w:val="24"/>
                <w:szCs w:val="24"/>
              </w:rPr>
              <w:t xml:space="preserve">Taip pat tikslinga būtų kaupti ir viešai skelbti atrinktų didesnio poveikio įstatymų projektų poveikio vertinimų rezultatus vienoje vietoje, kuri būtų prieinama tiek plačiajai </w:t>
            </w:r>
            <w:r w:rsidR="009D05A4">
              <w:rPr>
                <w:rFonts w:cstheme="minorHAnsi"/>
                <w:sz w:val="24"/>
                <w:szCs w:val="24"/>
              </w:rPr>
              <w:t>ir</w:t>
            </w:r>
            <w:r w:rsidRPr="00BE74D0">
              <w:rPr>
                <w:rFonts w:cstheme="minorHAnsi"/>
                <w:sz w:val="24"/>
                <w:szCs w:val="24"/>
              </w:rPr>
              <w:t xml:space="preserve"> akademinei visuomenei, tiek visiems suinteresuotiems asmenims. </w:t>
            </w:r>
          </w:p>
        </w:tc>
      </w:tr>
      <w:tr w:rsidR="00BE74D0" w:rsidRPr="00BE74D0" w14:paraId="7F7818D5" w14:textId="77777777" w:rsidTr="00EA7E0F">
        <w:trPr>
          <w:trHeight w:val="440"/>
        </w:trPr>
        <w:tc>
          <w:tcPr>
            <w:tcW w:w="3818" w:type="dxa"/>
            <w:gridSpan w:val="2"/>
            <w:shd w:val="clear" w:color="auto" w:fill="D9D9D9"/>
            <w:tcMar>
              <w:top w:w="100" w:type="dxa"/>
              <w:left w:w="100" w:type="dxa"/>
              <w:bottom w:w="100" w:type="dxa"/>
              <w:right w:w="100" w:type="dxa"/>
            </w:tcMar>
            <w:hideMark/>
          </w:tcPr>
          <w:p w14:paraId="52FA3EB2"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lastRenderedPageBreak/>
              <w:t>Problemos sprendimo būdas / Įsipareigojimas</w:t>
            </w:r>
          </w:p>
        </w:tc>
        <w:tc>
          <w:tcPr>
            <w:tcW w:w="5821" w:type="dxa"/>
            <w:gridSpan w:val="3"/>
            <w:tcMar>
              <w:top w:w="100" w:type="dxa"/>
              <w:left w:w="100" w:type="dxa"/>
              <w:bottom w:w="100" w:type="dxa"/>
              <w:right w:w="100" w:type="dxa"/>
            </w:tcMar>
            <w:hideMark/>
          </w:tcPr>
          <w:p w14:paraId="6544121F" w14:textId="77777777" w:rsidR="00BE74D0" w:rsidRPr="00BE74D0" w:rsidRDefault="00BE74D0" w:rsidP="002A2ECD">
            <w:pPr>
              <w:spacing w:before="60" w:after="60" w:line="240" w:lineRule="auto"/>
              <w:jc w:val="both"/>
              <w:textAlignment w:val="baseline"/>
              <w:rPr>
                <w:rFonts w:eastAsia="Times New Roman" w:cstheme="minorHAnsi"/>
                <w:iCs/>
                <w:sz w:val="24"/>
                <w:szCs w:val="24"/>
              </w:rPr>
            </w:pPr>
            <w:r w:rsidRPr="00BE74D0">
              <w:rPr>
                <w:rFonts w:eastAsia="Times New Roman" w:cstheme="minorHAnsi"/>
                <w:iCs/>
                <w:sz w:val="24"/>
                <w:szCs w:val="24"/>
              </w:rPr>
              <w:t>Sukurti mechanizmą, kuris leistų suprantamai ir visuomenei priimtinu būdu pristatyti Vyriausybės sprendimų, galinčių turėti didesnį poveikį visai visuomenei, jos daliai ar tam tikroms konkrečioms tikslinėms grupėms, laukiamas naudas ir galimas pasekmes.</w:t>
            </w:r>
          </w:p>
        </w:tc>
      </w:tr>
      <w:tr w:rsidR="00BE74D0" w:rsidRPr="00BE74D0" w14:paraId="07A983B1" w14:textId="77777777" w:rsidTr="00EA7E0F">
        <w:trPr>
          <w:trHeight w:val="440"/>
        </w:trPr>
        <w:tc>
          <w:tcPr>
            <w:tcW w:w="3818" w:type="dxa"/>
            <w:gridSpan w:val="2"/>
            <w:shd w:val="clear" w:color="auto" w:fill="D9D9D9"/>
            <w:tcMar>
              <w:top w:w="100" w:type="dxa"/>
              <w:left w:w="100" w:type="dxa"/>
              <w:bottom w:w="100" w:type="dxa"/>
              <w:right w:w="100" w:type="dxa"/>
            </w:tcMar>
          </w:tcPr>
          <w:p w14:paraId="3D5DA0F6"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Pagrindinis tikslas</w:t>
            </w:r>
          </w:p>
        </w:tc>
        <w:tc>
          <w:tcPr>
            <w:tcW w:w="5821" w:type="dxa"/>
            <w:gridSpan w:val="3"/>
            <w:tcMar>
              <w:top w:w="100" w:type="dxa"/>
              <w:left w:w="100" w:type="dxa"/>
              <w:bottom w:w="100" w:type="dxa"/>
              <w:right w:w="100" w:type="dxa"/>
            </w:tcMar>
          </w:tcPr>
          <w:p w14:paraId="4BF4C154" w14:textId="6B865831" w:rsidR="00BE74D0" w:rsidRPr="00BE74D0" w:rsidRDefault="00BE74D0" w:rsidP="002A2ECD">
            <w:pPr>
              <w:spacing w:before="60" w:after="60" w:line="240" w:lineRule="auto"/>
              <w:jc w:val="both"/>
              <w:textAlignment w:val="baseline"/>
              <w:rPr>
                <w:rFonts w:cstheme="minorHAnsi"/>
                <w:color w:val="000000"/>
                <w:sz w:val="24"/>
                <w:szCs w:val="24"/>
              </w:rPr>
            </w:pPr>
            <w:r w:rsidRPr="00BE74D0">
              <w:rPr>
                <w:rFonts w:cstheme="minorHAnsi"/>
                <w:color w:val="000000"/>
                <w:sz w:val="24"/>
                <w:szCs w:val="24"/>
              </w:rPr>
              <w:t xml:space="preserve">Aiškiai ir suprantamai teikti visuomenei informaciją apie Vyriausybėje svarstomų galimo didesnio poveikio įstatymų projektų numatomas naudas ir sąnaudas, priežastis, </w:t>
            </w:r>
            <w:r w:rsidR="009D05A4">
              <w:rPr>
                <w:rFonts w:cstheme="minorHAnsi"/>
                <w:color w:val="000000"/>
                <w:sz w:val="24"/>
                <w:szCs w:val="24"/>
              </w:rPr>
              <w:t>turinčias įtakos</w:t>
            </w:r>
            <w:r w:rsidR="009D05A4" w:rsidRPr="00BE74D0">
              <w:rPr>
                <w:rFonts w:cstheme="minorHAnsi"/>
                <w:color w:val="000000"/>
                <w:sz w:val="24"/>
                <w:szCs w:val="24"/>
              </w:rPr>
              <w:t xml:space="preserve"> </w:t>
            </w:r>
            <w:r w:rsidRPr="00BE74D0">
              <w:rPr>
                <w:rFonts w:cstheme="minorHAnsi"/>
                <w:color w:val="000000"/>
                <w:sz w:val="24"/>
                <w:szCs w:val="24"/>
              </w:rPr>
              <w:t>būtent tokių sprendimų būtinum</w:t>
            </w:r>
            <w:r w:rsidR="009D05A4">
              <w:rPr>
                <w:rFonts w:cstheme="minorHAnsi"/>
                <w:color w:val="000000"/>
                <w:sz w:val="24"/>
                <w:szCs w:val="24"/>
              </w:rPr>
              <w:t>ui</w:t>
            </w:r>
            <w:r w:rsidRPr="00BE74D0">
              <w:rPr>
                <w:rFonts w:cstheme="minorHAnsi"/>
                <w:color w:val="000000"/>
                <w:sz w:val="24"/>
                <w:szCs w:val="24"/>
              </w:rPr>
              <w:t>.</w:t>
            </w:r>
          </w:p>
        </w:tc>
      </w:tr>
      <w:tr w:rsidR="00BE74D0" w:rsidRPr="00BE74D0" w14:paraId="2373CC64" w14:textId="77777777" w:rsidTr="00EA7E0F">
        <w:trPr>
          <w:trHeight w:val="440"/>
        </w:trPr>
        <w:tc>
          <w:tcPr>
            <w:tcW w:w="3818" w:type="dxa"/>
            <w:gridSpan w:val="2"/>
            <w:shd w:val="clear" w:color="auto" w:fill="D9D9D9"/>
            <w:tcMar>
              <w:top w:w="100" w:type="dxa"/>
              <w:left w:w="100" w:type="dxa"/>
              <w:bottom w:w="100" w:type="dxa"/>
              <w:right w:w="100" w:type="dxa"/>
            </w:tcMar>
            <w:hideMark/>
          </w:tcPr>
          <w:p w14:paraId="0D2DDE6B"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 xml:space="preserve">Kaip įsipareigojimo įgyvendinimas prisidės prie problemos sprendimo? </w:t>
            </w:r>
          </w:p>
        </w:tc>
        <w:tc>
          <w:tcPr>
            <w:tcW w:w="5821" w:type="dxa"/>
            <w:gridSpan w:val="3"/>
            <w:tcMar>
              <w:top w:w="100" w:type="dxa"/>
              <w:left w:w="100" w:type="dxa"/>
              <w:bottom w:w="100" w:type="dxa"/>
              <w:right w:w="100" w:type="dxa"/>
            </w:tcMar>
            <w:hideMark/>
          </w:tcPr>
          <w:p w14:paraId="33BA5C6E" w14:textId="72DE6EA4" w:rsidR="00BE74D0" w:rsidRPr="00BE74D0" w:rsidRDefault="00BE74D0" w:rsidP="002A2ECD">
            <w:pPr>
              <w:spacing w:before="60" w:after="60" w:line="240" w:lineRule="auto"/>
              <w:jc w:val="both"/>
              <w:textAlignment w:val="baseline"/>
              <w:rPr>
                <w:rFonts w:cstheme="minorHAnsi"/>
                <w:color w:val="000000"/>
                <w:sz w:val="24"/>
                <w:szCs w:val="24"/>
              </w:rPr>
            </w:pPr>
            <w:r w:rsidRPr="00BE74D0">
              <w:rPr>
                <w:rFonts w:cstheme="minorHAnsi"/>
                <w:color w:val="000000"/>
                <w:sz w:val="24"/>
                <w:szCs w:val="24"/>
              </w:rPr>
              <w:t>Sukūrus mechanizmą</w:t>
            </w:r>
            <w:r w:rsidR="009D05A4">
              <w:rPr>
                <w:rFonts w:cstheme="minorHAnsi"/>
                <w:color w:val="000000"/>
                <w:sz w:val="24"/>
                <w:szCs w:val="24"/>
              </w:rPr>
              <w:t>,</w:t>
            </w:r>
            <w:r w:rsidRPr="00BE74D0">
              <w:rPr>
                <w:rFonts w:cstheme="minorHAnsi"/>
                <w:color w:val="000000"/>
                <w:sz w:val="24"/>
                <w:szCs w:val="24"/>
              </w:rPr>
              <w:t xml:space="preserve"> </w:t>
            </w:r>
            <w:r w:rsidR="009D05A4">
              <w:rPr>
                <w:rFonts w:cstheme="minorHAnsi"/>
                <w:color w:val="000000"/>
                <w:sz w:val="24"/>
                <w:szCs w:val="24"/>
              </w:rPr>
              <w:t xml:space="preserve">tinkamą </w:t>
            </w:r>
            <w:r w:rsidRPr="00BE74D0">
              <w:rPr>
                <w:rFonts w:cstheme="minorHAnsi"/>
                <w:color w:val="000000"/>
                <w:sz w:val="24"/>
                <w:szCs w:val="24"/>
              </w:rPr>
              <w:t>apie galimo didesnio poveikio įstatymų projektų numatom</w:t>
            </w:r>
            <w:r w:rsidR="009D05A4">
              <w:rPr>
                <w:rFonts w:cstheme="minorHAnsi"/>
                <w:color w:val="000000"/>
                <w:sz w:val="24"/>
                <w:szCs w:val="24"/>
              </w:rPr>
              <w:t>as</w:t>
            </w:r>
            <w:r w:rsidRPr="00BE74D0">
              <w:rPr>
                <w:rFonts w:cstheme="minorHAnsi"/>
                <w:color w:val="000000"/>
                <w:sz w:val="24"/>
                <w:szCs w:val="24"/>
              </w:rPr>
              <w:t xml:space="preserve"> naud</w:t>
            </w:r>
            <w:r w:rsidR="009D05A4">
              <w:rPr>
                <w:rFonts w:cstheme="minorHAnsi"/>
                <w:color w:val="000000"/>
                <w:sz w:val="24"/>
                <w:szCs w:val="24"/>
              </w:rPr>
              <w:t>as</w:t>
            </w:r>
            <w:r w:rsidRPr="00BE74D0">
              <w:rPr>
                <w:rFonts w:cstheme="minorHAnsi"/>
                <w:color w:val="000000"/>
                <w:sz w:val="24"/>
                <w:szCs w:val="24"/>
              </w:rPr>
              <w:t xml:space="preserve"> ir pasekm</w:t>
            </w:r>
            <w:r w:rsidR="009D05A4">
              <w:rPr>
                <w:rFonts w:cstheme="minorHAnsi"/>
                <w:color w:val="000000"/>
                <w:sz w:val="24"/>
                <w:szCs w:val="24"/>
              </w:rPr>
              <w:t>es</w:t>
            </w:r>
            <w:r w:rsidRPr="00BE74D0">
              <w:rPr>
                <w:rFonts w:cstheme="minorHAnsi"/>
                <w:color w:val="000000"/>
                <w:sz w:val="24"/>
                <w:szCs w:val="24"/>
              </w:rPr>
              <w:t xml:space="preserve"> skelb</w:t>
            </w:r>
            <w:r w:rsidR="009D05A4">
              <w:rPr>
                <w:rFonts w:cstheme="minorHAnsi"/>
                <w:color w:val="000000"/>
                <w:sz w:val="24"/>
                <w:szCs w:val="24"/>
              </w:rPr>
              <w:t>ti</w:t>
            </w:r>
            <w:r w:rsidRPr="00BE74D0">
              <w:rPr>
                <w:rFonts w:cstheme="minorHAnsi"/>
                <w:color w:val="000000"/>
                <w:sz w:val="24"/>
                <w:szCs w:val="24"/>
              </w:rPr>
              <w:t xml:space="preserve"> paprastai ir visuomenei prieinamu bei patogiu būdu, bus sudaroma galimybė visuomenei susipažinti ir geriau suprasti Vyriausybės sprendimus, žinoti, kokios naudos bei pasekmės planuojamos įgyvendinus siūlomus sprendimus.</w:t>
            </w:r>
          </w:p>
          <w:p w14:paraId="0F78AC39" w14:textId="5A478DC0" w:rsidR="00BE74D0" w:rsidRPr="00BE74D0" w:rsidRDefault="00BE74D0" w:rsidP="002A2ECD">
            <w:pPr>
              <w:spacing w:before="60" w:after="60" w:line="240" w:lineRule="auto"/>
              <w:jc w:val="both"/>
              <w:textAlignment w:val="baseline"/>
              <w:rPr>
                <w:rFonts w:cstheme="minorHAnsi"/>
                <w:color w:val="000000"/>
                <w:sz w:val="24"/>
                <w:szCs w:val="24"/>
              </w:rPr>
            </w:pPr>
            <w:r w:rsidRPr="00BE74D0">
              <w:rPr>
                <w:rFonts w:cstheme="minorHAnsi"/>
                <w:color w:val="000000"/>
                <w:sz w:val="24"/>
                <w:szCs w:val="24"/>
              </w:rPr>
              <w:t>Tikimasi, kad pradėjus standartizuotai viešai skelbti apie siūlomo reguliavimo naudas ir pasekmes, valstybės tarnautojai, rengdami teisės aktų projektus, daugiau dėmesio skirs galimos naudos ir pasekmių visuomenei ar tam tikroms tikslinėms grupėms įvertinimui ir atspindėjimui dokumentuose.</w:t>
            </w:r>
          </w:p>
        </w:tc>
      </w:tr>
      <w:tr w:rsidR="00BE74D0" w:rsidRPr="00BE74D0" w14:paraId="1D0DF236" w14:textId="77777777" w:rsidTr="00EA7E0F">
        <w:trPr>
          <w:trHeight w:val="440"/>
        </w:trPr>
        <w:tc>
          <w:tcPr>
            <w:tcW w:w="9639" w:type="dxa"/>
            <w:gridSpan w:val="5"/>
            <w:shd w:val="clear" w:color="auto" w:fill="D9D9D9"/>
            <w:tcMar>
              <w:top w:w="100" w:type="dxa"/>
              <w:left w:w="100" w:type="dxa"/>
              <w:bottom w:w="100" w:type="dxa"/>
              <w:right w:w="100" w:type="dxa"/>
            </w:tcMar>
          </w:tcPr>
          <w:p w14:paraId="2C74EF52" w14:textId="77777777" w:rsidR="00BE74D0" w:rsidRPr="00BE74D0" w:rsidRDefault="00BE74D0" w:rsidP="002A2ECD">
            <w:pPr>
              <w:spacing w:before="60" w:after="60" w:line="240" w:lineRule="auto"/>
              <w:textAlignment w:val="baseline"/>
              <w:rPr>
                <w:rFonts w:cstheme="minorHAnsi"/>
                <w:i/>
                <w:iCs/>
                <w:color w:val="000000"/>
                <w:sz w:val="24"/>
                <w:szCs w:val="24"/>
              </w:rPr>
            </w:pPr>
            <w:r w:rsidRPr="00BE74D0">
              <w:rPr>
                <w:rFonts w:cstheme="minorHAnsi"/>
                <w:color w:val="000000"/>
                <w:sz w:val="24"/>
                <w:szCs w:val="24"/>
                <w:shd w:val="clear" w:color="auto" w:fill="D9D9D9"/>
              </w:rPr>
              <w:t>Kokių žingsnių imsitės siekdami šio tikslo? Laike išdėstykite planuojamus žingsnius ir laukiamus rezultatus.</w:t>
            </w:r>
          </w:p>
        </w:tc>
      </w:tr>
      <w:tr w:rsidR="00BE74D0" w:rsidRPr="00BE74D0" w14:paraId="57441893" w14:textId="77777777" w:rsidTr="002709B9">
        <w:trPr>
          <w:trHeight w:val="420"/>
        </w:trPr>
        <w:tc>
          <w:tcPr>
            <w:tcW w:w="3818" w:type="dxa"/>
            <w:gridSpan w:val="2"/>
            <w:shd w:val="clear" w:color="auto" w:fill="D9D9D9" w:themeFill="background1" w:themeFillShade="D9"/>
            <w:tcMar>
              <w:top w:w="100" w:type="dxa"/>
              <w:left w:w="100" w:type="dxa"/>
              <w:bottom w:w="100" w:type="dxa"/>
              <w:right w:w="100" w:type="dxa"/>
            </w:tcMar>
            <w:vAlign w:val="center"/>
          </w:tcPr>
          <w:p w14:paraId="3B11B7CA" w14:textId="77777777" w:rsidR="00BE74D0" w:rsidRPr="00BE74D0" w:rsidRDefault="00BE74D0" w:rsidP="00FF079D">
            <w:pPr>
              <w:spacing w:before="60" w:after="60" w:line="240" w:lineRule="auto"/>
              <w:jc w:val="center"/>
              <w:rPr>
                <w:rFonts w:cstheme="minorHAnsi"/>
                <w:b/>
                <w:color w:val="000000"/>
                <w:sz w:val="24"/>
                <w:szCs w:val="24"/>
                <w:shd w:val="clear" w:color="auto" w:fill="D9D9D9"/>
              </w:rPr>
            </w:pPr>
            <w:r w:rsidRPr="00BE74D0">
              <w:rPr>
                <w:rFonts w:cstheme="minorHAnsi"/>
                <w:b/>
                <w:color w:val="000000"/>
                <w:sz w:val="24"/>
                <w:szCs w:val="24"/>
                <w:shd w:val="clear" w:color="auto" w:fill="D9D9D9"/>
              </w:rPr>
              <w:t>Žingsnis ir jo aprašymas</w:t>
            </w:r>
          </w:p>
        </w:tc>
        <w:tc>
          <w:tcPr>
            <w:tcW w:w="2630" w:type="dxa"/>
            <w:shd w:val="clear" w:color="auto" w:fill="D9D9D9" w:themeFill="background1" w:themeFillShade="D9"/>
            <w:vAlign w:val="center"/>
          </w:tcPr>
          <w:p w14:paraId="31C4A6BC" w14:textId="77777777" w:rsidR="00BE74D0" w:rsidRPr="00BE74D0" w:rsidRDefault="00BE74D0">
            <w:pPr>
              <w:spacing w:before="60" w:after="60" w:line="240" w:lineRule="auto"/>
              <w:jc w:val="center"/>
              <w:rPr>
                <w:rFonts w:cstheme="minorHAnsi"/>
                <w:b/>
                <w:color w:val="000000"/>
                <w:sz w:val="24"/>
                <w:szCs w:val="24"/>
                <w:shd w:val="clear" w:color="auto" w:fill="D9D9D9"/>
              </w:rPr>
            </w:pPr>
            <w:r w:rsidRPr="00BE74D0">
              <w:rPr>
                <w:rFonts w:cstheme="minorHAnsi"/>
                <w:b/>
                <w:color w:val="000000"/>
                <w:sz w:val="24"/>
                <w:szCs w:val="24"/>
                <w:shd w:val="clear" w:color="auto" w:fill="D9D9D9"/>
              </w:rPr>
              <w:t>Laukiamas konkretus rezultatas</w:t>
            </w:r>
          </w:p>
        </w:tc>
        <w:tc>
          <w:tcPr>
            <w:tcW w:w="1916" w:type="dxa"/>
            <w:shd w:val="clear" w:color="auto" w:fill="D9D9D9" w:themeFill="background1" w:themeFillShade="D9"/>
            <w:tcMar>
              <w:top w:w="100" w:type="dxa"/>
              <w:left w:w="100" w:type="dxa"/>
              <w:bottom w:w="100" w:type="dxa"/>
              <w:right w:w="100" w:type="dxa"/>
            </w:tcMar>
            <w:vAlign w:val="center"/>
          </w:tcPr>
          <w:p w14:paraId="603D58C8" w14:textId="77777777" w:rsidR="00BE74D0" w:rsidRPr="00BE74D0" w:rsidRDefault="00BE74D0">
            <w:pPr>
              <w:spacing w:before="60" w:after="60" w:line="240" w:lineRule="auto"/>
              <w:jc w:val="center"/>
              <w:rPr>
                <w:rFonts w:cstheme="minorHAnsi"/>
                <w:b/>
                <w:iCs/>
                <w:color w:val="000000"/>
                <w:sz w:val="24"/>
                <w:szCs w:val="24"/>
              </w:rPr>
            </w:pPr>
            <w:r w:rsidRPr="00BE74D0">
              <w:rPr>
                <w:rFonts w:cstheme="minorHAnsi"/>
                <w:b/>
                <w:iCs/>
                <w:color w:val="000000"/>
                <w:sz w:val="24"/>
                <w:szCs w:val="24"/>
              </w:rPr>
              <w:t>Įgyvendinimo pradžios data</w:t>
            </w:r>
          </w:p>
        </w:tc>
        <w:tc>
          <w:tcPr>
            <w:tcW w:w="1275" w:type="dxa"/>
            <w:shd w:val="clear" w:color="auto" w:fill="D9D9D9" w:themeFill="background1" w:themeFillShade="D9"/>
            <w:vAlign w:val="center"/>
          </w:tcPr>
          <w:p w14:paraId="2C83CC5F" w14:textId="77777777" w:rsidR="00BE74D0" w:rsidRPr="00BE74D0" w:rsidRDefault="00BE74D0">
            <w:pPr>
              <w:spacing w:before="60" w:after="60" w:line="240" w:lineRule="auto"/>
              <w:jc w:val="center"/>
              <w:rPr>
                <w:rFonts w:cstheme="minorHAnsi"/>
                <w:b/>
                <w:iCs/>
                <w:color w:val="000000"/>
                <w:sz w:val="24"/>
                <w:szCs w:val="24"/>
              </w:rPr>
            </w:pPr>
            <w:r w:rsidRPr="00BE74D0">
              <w:rPr>
                <w:rFonts w:cstheme="minorHAnsi"/>
                <w:b/>
                <w:iCs/>
                <w:color w:val="000000"/>
                <w:sz w:val="24"/>
                <w:szCs w:val="24"/>
              </w:rPr>
              <w:t>Įgyvendinimo pabaigos data</w:t>
            </w:r>
          </w:p>
        </w:tc>
      </w:tr>
      <w:tr w:rsidR="00BE74D0" w:rsidRPr="00BE74D0" w14:paraId="1744DDE7"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6A6FA4DA"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1.</w:t>
            </w:r>
          </w:p>
        </w:tc>
        <w:tc>
          <w:tcPr>
            <w:tcW w:w="3119" w:type="dxa"/>
            <w:shd w:val="clear" w:color="auto" w:fill="DBDBDB" w:themeFill="accent3" w:themeFillTint="66"/>
          </w:tcPr>
          <w:p w14:paraId="58143D26" w14:textId="0615E87A" w:rsidR="00BE74D0" w:rsidRPr="00BE74D0" w:rsidRDefault="00BE74D0" w:rsidP="002A2ECD">
            <w:pPr>
              <w:spacing w:before="60" w:after="60" w:line="240" w:lineRule="auto"/>
              <w:rPr>
                <w:rFonts w:cstheme="minorHAnsi"/>
                <w:b/>
                <w:bCs/>
                <w:color w:val="000000"/>
                <w:sz w:val="24"/>
                <w:szCs w:val="24"/>
                <w:shd w:val="clear" w:color="auto" w:fill="D9D9D9"/>
              </w:rPr>
            </w:pPr>
            <w:r w:rsidRPr="00BE74D0">
              <w:rPr>
                <w:rFonts w:cstheme="minorHAnsi"/>
                <w:b/>
                <w:bCs/>
                <w:color w:val="000000"/>
                <w:sz w:val="24"/>
                <w:szCs w:val="24"/>
                <w:shd w:val="clear" w:color="auto" w:fill="D9D9D9"/>
              </w:rPr>
              <w:t xml:space="preserve">Parengti visuomenės informavimo apie Vyriausybėje svarstomų galimo didesnio poveikio įstatymų projektų numatomas naudas ir pasekmes mechanizmą (procesą). </w:t>
            </w:r>
            <w:r w:rsidRPr="00BE74D0">
              <w:rPr>
                <w:rFonts w:cstheme="minorHAnsi"/>
                <w:color w:val="000000"/>
                <w:sz w:val="24"/>
                <w:szCs w:val="24"/>
                <w:shd w:val="clear" w:color="auto" w:fill="D9D9D9"/>
              </w:rPr>
              <w:t>Mechanizmas turėtų apimti proceso dalyvių (Vyriausybės kanceliarijos ir ministerijų) atsakomybes ir pareigas, terminus, dali</w:t>
            </w:r>
            <w:r w:rsidR="009D05A4">
              <w:rPr>
                <w:rFonts w:cstheme="minorHAnsi"/>
                <w:color w:val="000000"/>
                <w:sz w:val="24"/>
                <w:szCs w:val="24"/>
                <w:shd w:val="clear" w:color="auto" w:fill="D9D9D9"/>
              </w:rPr>
              <w:t>j</w:t>
            </w:r>
            <w:r w:rsidRPr="00BE74D0">
              <w:rPr>
                <w:rFonts w:cstheme="minorHAnsi"/>
                <w:color w:val="000000"/>
                <w:sz w:val="24"/>
                <w:szCs w:val="24"/>
                <w:shd w:val="clear" w:color="auto" w:fill="D9D9D9"/>
              </w:rPr>
              <w:t>imosi informacija būdus, kt.</w:t>
            </w:r>
            <w:r w:rsidRPr="00BE74D0">
              <w:rPr>
                <w:rFonts w:cstheme="minorHAnsi"/>
                <w:b/>
                <w:bCs/>
                <w:color w:val="000000"/>
                <w:sz w:val="24"/>
                <w:szCs w:val="24"/>
                <w:shd w:val="clear" w:color="auto" w:fill="D9D9D9"/>
              </w:rPr>
              <w:t xml:space="preserve"> </w:t>
            </w:r>
          </w:p>
        </w:tc>
        <w:tc>
          <w:tcPr>
            <w:tcW w:w="2630" w:type="dxa"/>
            <w:shd w:val="clear" w:color="auto" w:fill="auto"/>
          </w:tcPr>
          <w:p w14:paraId="1B7AC19C" w14:textId="77777777" w:rsidR="00BE74D0" w:rsidRPr="00BE74D0" w:rsidRDefault="00BE74D0" w:rsidP="002A2ECD">
            <w:pPr>
              <w:spacing w:before="60" w:after="60" w:line="240" w:lineRule="auto"/>
              <w:jc w:val="center"/>
              <w:rPr>
                <w:rFonts w:cstheme="minorHAnsi"/>
                <w:color w:val="000000"/>
                <w:sz w:val="24"/>
                <w:szCs w:val="24"/>
              </w:rPr>
            </w:pPr>
            <w:r w:rsidRPr="00BE74D0">
              <w:rPr>
                <w:rFonts w:cstheme="minorHAnsi"/>
                <w:color w:val="000000"/>
                <w:sz w:val="24"/>
                <w:szCs w:val="24"/>
              </w:rPr>
              <w:t>Sukurtas (aprašytas) procesas, kas, kada ir kokiu būdu išplatina informaciją visuomenei apie Vyriausybėje svarstomų didesnio poveikio projektų numatomas naudas ir pasekmes</w:t>
            </w:r>
          </w:p>
        </w:tc>
        <w:tc>
          <w:tcPr>
            <w:tcW w:w="1916" w:type="dxa"/>
            <w:tcMar>
              <w:top w:w="100" w:type="dxa"/>
              <w:left w:w="100" w:type="dxa"/>
              <w:bottom w:w="100" w:type="dxa"/>
              <w:right w:w="100" w:type="dxa"/>
            </w:tcMar>
          </w:tcPr>
          <w:p w14:paraId="4F62393D"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2021-03-01</w:t>
            </w:r>
          </w:p>
        </w:tc>
        <w:tc>
          <w:tcPr>
            <w:tcW w:w="1275" w:type="dxa"/>
          </w:tcPr>
          <w:p w14:paraId="063AC283"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2021-05-01</w:t>
            </w:r>
          </w:p>
        </w:tc>
      </w:tr>
      <w:tr w:rsidR="00BE74D0" w:rsidRPr="00BE74D0" w14:paraId="2BAAAF7D"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4801B73E"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2.</w:t>
            </w:r>
          </w:p>
        </w:tc>
        <w:tc>
          <w:tcPr>
            <w:tcW w:w="3119" w:type="dxa"/>
            <w:shd w:val="clear" w:color="auto" w:fill="DBDBDB" w:themeFill="accent3" w:themeFillTint="66"/>
          </w:tcPr>
          <w:p w14:paraId="04DF9494" w14:textId="11844F1D" w:rsidR="00BE74D0" w:rsidRPr="00BE74D0" w:rsidRDefault="00BE74D0" w:rsidP="002A2ECD">
            <w:pPr>
              <w:spacing w:before="60" w:after="60" w:line="240" w:lineRule="auto"/>
              <w:rPr>
                <w:rFonts w:cstheme="minorHAnsi"/>
                <w:b/>
                <w:bCs/>
                <w:color w:val="000000"/>
                <w:sz w:val="24"/>
                <w:szCs w:val="24"/>
                <w:shd w:val="clear" w:color="auto" w:fill="D9D9D9"/>
              </w:rPr>
            </w:pPr>
            <w:r w:rsidRPr="00BE74D0">
              <w:rPr>
                <w:rFonts w:cstheme="minorHAnsi"/>
                <w:b/>
                <w:bCs/>
                <w:color w:val="000000"/>
                <w:sz w:val="24"/>
                <w:szCs w:val="24"/>
                <w:shd w:val="clear" w:color="auto" w:fill="D9D9D9"/>
              </w:rPr>
              <w:t xml:space="preserve">Parengti spaudos pranešimo (ar kito pasirinkto būdo) </w:t>
            </w:r>
            <w:r w:rsidRPr="00BE74D0">
              <w:rPr>
                <w:rFonts w:cstheme="minorHAnsi"/>
                <w:b/>
                <w:bCs/>
                <w:color w:val="000000"/>
                <w:sz w:val="24"/>
                <w:szCs w:val="24"/>
                <w:shd w:val="clear" w:color="auto" w:fill="D9D9D9"/>
              </w:rPr>
              <w:lastRenderedPageBreak/>
              <w:t>šabloną vien</w:t>
            </w:r>
            <w:r w:rsidR="009D05A4">
              <w:rPr>
                <w:rFonts w:cstheme="minorHAnsi"/>
                <w:b/>
                <w:bCs/>
                <w:color w:val="000000"/>
                <w:sz w:val="24"/>
                <w:szCs w:val="24"/>
                <w:shd w:val="clear" w:color="auto" w:fill="D9D9D9"/>
              </w:rPr>
              <w:t>odai</w:t>
            </w:r>
            <w:r w:rsidRPr="00BE74D0">
              <w:rPr>
                <w:rFonts w:cstheme="minorHAnsi"/>
                <w:b/>
                <w:bCs/>
                <w:color w:val="000000"/>
                <w:sz w:val="24"/>
                <w:szCs w:val="24"/>
                <w:shd w:val="clear" w:color="auto" w:fill="D9D9D9"/>
              </w:rPr>
              <w:t xml:space="preserve"> teikti informaciją visuomenei. </w:t>
            </w:r>
            <w:r w:rsidRPr="00BE74D0">
              <w:rPr>
                <w:rFonts w:cstheme="minorHAnsi"/>
                <w:color w:val="000000"/>
                <w:sz w:val="24"/>
                <w:szCs w:val="24"/>
                <w:shd w:val="clear" w:color="auto" w:fill="D9D9D9"/>
              </w:rPr>
              <w:t>Informacijos teikimo šablonas turėtų nustatyti reikalavimus ir aiškiai struktūruoti skelbiamos informacijos turinį. Į šablono rengimą turėtų įsitraukti ryšių su visuomene atstovai</w:t>
            </w:r>
          </w:p>
        </w:tc>
        <w:tc>
          <w:tcPr>
            <w:tcW w:w="2630" w:type="dxa"/>
            <w:shd w:val="clear" w:color="auto" w:fill="auto"/>
          </w:tcPr>
          <w:p w14:paraId="10539715" w14:textId="77777777" w:rsidR="00BE74D0" w:rsidRPr="00BE74D0" w:rsidRDefault="00BE74D0" w:rsidP="002A2ECD">
            <w:pPr>
              <w:spacing w:before="60" w:after="60" w:line="240" w:lineRule="auto"/>
              <w:jc w:val="center"/>
              <w:rPr>
                <w:rFonts w:cstheme="minorHAnsi"/>
                <w:color w:val="000000"/>
                <w:sz w:val="24"/>
                <w:szCs w:val="24"/>
              </w:rPr>
            </w:pPr>
            <w:r w:rsidRPr="00BE74D0">
              <w:rPr>
                <w:rFonts w:cstheme="minorHAnsi"/>
                <w:color w:val="000000"/>
                <w:sz w:val="24"/>
                <w:szCs w:val="24"/>
              </w:rPr>
              <w:lastRenderedPageBreak/>
              <w:t xml:space="preserve">Suderintas spaudos pranešimo (ar kito </w:t>
            </w:r>
            <w:r w:rsidRPr="00BE74D0">
              <w:rPr>
                <w:rFonts w:cstheme="minorHAnsi"/>
                <w:color w:val="000000"/>
                <w:sz w:val="24"/>
                <w:szCs w:val="24"/>
              </w:rPr>
              <w:lastRenderedPageBreak/>
              <w:t>pasirinkto būdo) šablonas tarp Vyriausybės kanceliarijos ir ministerijų</w:t>
            </w:r>
          </w:p>
        </w:tc>
        <w:tc>
          <w:tcPr>
            <w:tcW w:w="1916" w:type="dxa"/>
            <w:tcMar>
              <w:top w:w="100" w:type="dxa"/>
              <w:left w:w="100" w:type="dxa"/>
              <w:bottom w:w="100" w:type="dxa"/>
              <w:right w:w="100" w:type="dxa"/>
            </w:tcMar>
          </w:tcPr>
          <w:p w14:paraId="71D7C5A3"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lastRenderedPageBreak/>
              <w:t>2021-05-01</w:t>
            </w:r>
          </w:p>
        </w:tc>
        <w:tc>
          <w:tcPr>
            <w:tcW w:w="1275" w:type="dxa"/>
          </w:tcPr>
          <w:p w14:paraId="7DC5E337"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2021-07-01</w:t>
            </w:r>
          </w:p>
        </w:tc>
      </w:tr>
      <w:tr w:rsidR="00BE74D0" w:rsidRPr="00BE74D0" w14:paraId="79CF3D53"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4E1B27A6"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3.</w:t>
            </w:r>
          </w:p>
        </w:tc>
        <w:tc>
          <w:tcPr>
            <w:tcW w:w="3119" w:type="dxa"/>
            <w:shd w:val="clear" w:color="auto" w:fill="DBDBDB" w:themeFill="accent3" w:themeFillTint="66"/>
          </w:tcPr>
          <w:p w14:paraId="02CCF1F6" w14:textId="77777777" w:rsidR="00BE74D0" w:rsidRPr="00BE74D0" w:rsidRDefault="00BE74D0" w:rsidP="002A2ECD">
            <w:pPr>
              <w:spacing w:before="60" w:after="60" w:line="240" w:lineRule="auto"/>
              <w:rPr>
                <w:rFonts w:cstheme="minorHAnsi"/>
                <w:b/>
                <w:bCs/>
                <w:color w:val="000000"/>
                <w:sz w:val="24"/>
                <w:szCs w:val="24"/>
                <w:shd w:val="clear" w:color="auto" w:fill="D9D9D9"/>
              </w:rPr>
            </w:pPr>
            <w:r w:rsidRPr="00BE74D0">
              <w:rPr>
                <w:rFonts w:cstheme="minorHAnsi"/>
                <w:b/>
                <w:bCs/>
                <w:color w:val="000000"/>
                <w:sz w:val="24"/>
                <w:szCs w:val="24"/>
                <w:shd w:val="clear" w:color="auto" w:fill="D9D9D9"/>
              </w:rPr>
              <w:t>Pristatyti 1 ir 2 žingsnių rezultatus sprendimų priėmėjams</w:t>
            </w:r>
          </w:p>
        </w:tc>
        <w:tc>
          <w:tcPr>
            <w:tcW w:w="2630" w:type="dxa"/>
            <w:shd w:val="clear" w:color="auto" w:fill="auto"/>
          </w:tcPr>
          <w:p w14:paraId="0B6B1801" w14:textId="77777777" w:rsidR="00BE74D0" w:rsidRPr="00BE74D0" w:rsidRDefault="00BE74D0" w:rsidP="002A2ECD">
            <w:pPr>
              <w:spacing w:before="60" w:after="60" w:line="240" w:lineRule="auto"/>
              <w:jc w:val="center"/>
              <w:rPr>
                <w:rFonts w:cstheme="minorHAnsi"/>
                <w:color w:val="000000"/>
                <w:sz w:val="24"/>
                <w:szCs w:val="24"/>
              </w:rPr>
            </w:pPr>
            <w:r w:rsidRPr="00BE74D0">
              <w:rPr>
                <w:rFonts w:cstheme="minorHAnsi"/>
                <w:color w:val="000000"/>
                <w:sz w:val="24"/>
                <w:szCs w:val="24"/>
              </w:rPr>
              <w:t>Priimtas sprendimas organizuoti visuomenės informavimą apie Vyriausybėje svarstomų galimo didesnio poveikio įstatymų projektų numatomas naudas ir pasekmes pasiūlytu būdu</w:t>
            </w:r>
          </w:p>
        </w:tc>
        <w:tc>
          <w:tcPr>
            <w:tcW w:w="1916" w:type="dxa"/>
            <w:tcMar>
              <w:top w:w="100" w:type="dxa"/>
              <w:left w:w="100" w:type="dxa"/>
              <w:bottom w:w="100" w:type="dxa"/>
              <w:right w:w="100" w:type="dxa"/>
            </w:tcMar>
          </w:tcPr>
          <w:p w14:paraId="2684833B"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2021-07-01</w:t>
            </w:r>
          </w:p>
        </w:tc>
        <w:tc>
          <w:tcPr>
            <w:tcW w:w="1275" w:type="dxa"/>
          </w:tcPr>
          <w:p w14:paraId="44AB46FD"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2021-09-01</w:t>
            </w:r>
          </w:p>
        </w:tc>
      </w:tr>
      <w:tr w:rsidR="00BE74D0" w:rsidRPr="00BE74D0" w14:paraId="734F6924" w14:textId="77777777" w:rsidTr="00EA7E0F">
        <w:trPr>
          <w:trHeight w:val="420"/>
        </w:trPr>
        <w:tc>
          <w:tcPr>
            <w:tcW w:w="699" w:type="dxa"/>
            <w:shd w:val="clear" w:color="auto" w:fill="DBDBDB" w:themeFill="accent3" w:themeFillTint="66"/>
            <w:tcMar>
              <w:top w:w="100" w:type="dxa"/>
              <w:left w:w="100" w:type="dxa"/>
              <w:bottom w:w="100" w:type="dxa"/>
              <w:right w:w="100" w:type="dxa"/>
            </w:tcMar>
          </w:tcPr>
          <w:p w14:paraId="1E708068" w14:textId="77777777"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4.</w:t>
            </w:r>
          </w:p>
        </w:tc>
        <w:tc>
          <w:tcPr>
            <w:tcW w:w="3119" w:type="dxa"/>
            <w:shd w:val="clear" w:color="auto" w:fill="DBDBDB" w:themeFill="accent3" w:themeFillTint="66"/>
          </w:tcPr>
          <w:p w14:paraId="5CFAD4F2" w14:textId="5977D989" w:rsidR="00BE74D0" w:rsidRPr="00BE74D0" w:rsidRDefault="00BE74D0" w:rsidP="002A2ECD">
            <w:pPr>
              <w:spacing w:before="60" w:after="60" w:line="240" w:lineRule="auto"/>
              <w:rPr>
                <w:rFonts w:cstheme="minorHAnsi"/>
                <w:color w:val="000000"/>
                <w:sz w:val="24"/>
                <w:szCs w:val="24"/>
                <w:shd w:val="clear" w:color="auto" w:fill="D9D9D9"/>
              </w:rPr>
            </w:pPr>
            <w:r w:rsidRPr="00BE74D0">
              <w:rPr>
                <w:rFonts w:cstheme="minorHAnsi"/>
                <w:b/>
                <w:bCs/>
                <w:color w:val="000000"/>
                <w:sz w:val="24"/>
                <w:szCs w:val="24"/>
                <w:shd w:val="clear" w:color="auto" w:fill="D9D9D9"/>
              </w:rPr>
              <w:t xml:space="preserve">Skelbti didesnio poveikio įstatymų projektų poveikio vertinimo rezultatus </w:t>
            </w:r>
            <w:r w:rsidR="009D05A4">
              <w:rPr>
                <w:rFonts w:cstheme="minorHAnsi"/>
                <w:b/>
                <w:bCs/>
                <w:color w:val="000000"/>
                <w:sz w:val="24"/>
                <w:szCs w:val="24"/>
                <w:shd w:val="clear" w:color="auto" w:fill="D9D9D9"/>
              </w:rPr>
              <w:t>portale</w:t>
            </w:r>
            <w:r w:rsidR="009D05A4" w:rsidRPr="00BE74D0">
              <w:rPr>
                <w:rFonts w:cstheme="minorHAnsi"/>
                <w:b/>
                <w:bCs/>
                <w:color w:val="000000"/>
                <w:sz w:val="24"/>
                <w:szCs w:val="24"/>
                <w:shd w:val="clear" w:color="auto" w:fill="D9D9D9"/>
              </w:rPr>
              <w:t xml:space="preserve"> </w:t>
            </w:r>
            <w:r w:rsidR="009D05A4">
              <w:rPr>
                <w:rFonts w:cstheme="minorHAnsi"/>
                <w:b/>
                <w:bCs/>
                <w:color w:val="000000"/>
                <w:sz w:val="24"/>
                <w:szCs w:val="24"/>
                <w:shd w:val="clear" w:color="auto" w:fill="D9D9D9"/>
              </w:rPr>
              <w:t>„</w:t>
            </w:r>
            <w:r w:rsidRPr="002709B9">
              <w:rPr>
                <w:rFonts w:cstheme="minorHAnsi"/>
                <w:b/>
                <w:bCs/>
                <w:color w:val="000000"/>
                <w:sz w:val="24"/>
                <w:szCs w:val="24"/>
                <w:shd w:val="clear" w:color="auto" w:fill="D9D9D9"/>
              </w:rPr>
              <w:t xml:space="preserve">Mano </w:t>
            </w:r>
            <w:r w:rsidR="009D05A4">
              <w:rPr>
                <w:rFonts w:cstheme="minorHAnsi"/>
                <w:b/>
                <w:bCs/>
                <w:color w:val="000000"/>
                <w:sz w:val="24"/>
                <w:szCs w:val="24"/>
                <w:shd w:val="clear" w:color="auto" w:fill="D9D9D9"/>
              </w:rPr>
              <w:t>v</w:t>
            </w:r>
            <w:r w:rsidRPr="002709B9">
              <w:rPr>
                <w:rFonts w:cstheme="minorHAnsi"/>
                <w:b/>
                <w:bCs/>
                <w:color w:val="000000"/>
                <w:sz w:val="24"/>
                <w:szCs w:val="24"/>
                <w:shd w:val="clear" w:color="auto" w:fill="D9D9D9"/>
              </w:rPr>
              <w:t>yriausybė</w:t>
            </w:r>
            <w:r w:rsidR="009D05A4">
              <w:rPr>
                <w:rFonts w:cstheme="minorHAnsi"/>
                <w:b/>
                <w:bCs/>
                <w:color w:val="000000"/>
                <w:sz w:val="24"/>
                <w:szCs w:val="24"/>
                <w:shd w:val="clear" w:color="auto" w:fill="D9D9D9"/>
              </w:rPr>
              <w:t>“</w:t>
            </w:r>
            <w:r w:rsidRPr="00BE74D0">
              <w:rPr>
                <w:rFonts w:cstheme="minorHAnsi"/>
                <w:b/>
                <w:bCs/>
                <w:color w:val="000000"/>
                <w:sz w:val="24"/>
                <w:szCs w:val="24"/>
                <w:shd w:val="clear" w:color="auto" w:fill="D9D9D9"/>
              </w:rPr>
              <w:t xml:space="preserve">. </w:t>
            </w:r>
            <w:r w:rsidRPr="00BE74D0">
              <w:rPr>
                <w:rFonts w:cstheme="minorHAnsi"/>
                <w:color w:val="000000"/>
                <w:sz w:val="24"/>
                <w:szCs w:val="24"/>
                <w:shd w:val="clear" w:color="auto" w:fill="D9D9D9"/>
              </w:rPr>
              <w:t>Susistemintai skelbti atliktų poveikio vertinimų rezultatus vienoje vietoje</w:t>
            </w:r>
          </w:p>
        </w:tc>
        <w:tc>
          <w:tcPr>
            <w:tcW w:w="2630" w:type="dxa"/>
            <w:shd w:val="clear" w:color="auto" w:fill="auto"/>
          </w:tcPr>
          <w:p w14:paraId="1DC8267A" w14:textId="77777777" w:rsidR="00BE74D0" w:rsidRPr="00BE74D0" w:rsidRDefault="00BE74D0" w:rsidP="002A2ECD">
            <w:pPr>
              <w:spacing w:before="60" w:after="60" w:line="240" w:lineRule="auto"/>
              <w:jc w:val="center"/>
              <w:rPr>
                <w:rFonts w:cstheme="minorHAnsi"/>
                <w:color w:val="000000"/>
                <w:sz w:val="24"/>
                <w:szCs w:val="24"/>
              </w:rPr>
            </w:pPr>
            <w:r w:rsidRPr="00BE74D0">
              <w:rPr>
                <w:rFonts w:cstheme="minorHAnsi"/>
                <w:color w:val="000000"/>
                <w:sz w:val="24"/>
                <w:szCs w:val="24"/>
              </w:rPr>
              <w:t>Sudaryta galimybė visiems besidomintiems lengviau rasti ir susipažinti su atliktais galimo didesnio poveikio įstatymų projektų poveikio vertinimų rezultatais</w:t>
            </w:r>
          </w:p>
        </w:tc>
        <w:tc>
          <w:tcPr>
            <w:tcW w:w="1916" w:type="dxa"/>
            <w:tcMar>
              <w:top w:w="100" w:type="dxa"/>
              <w:left w:w="100" w:type="dxa"/>
              <w:bottom w:w="100" w:type="dxa"/>
              <w:right w:w="100" w:type="dxa"/>
            </w:tcMar>
          </w:tcPr>
          <w:p w14:paraId="2278D2A4"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2021-01-31</w:t>
            </w:r>
          </w:p>
        </w:tc>
        <w:tc>
          <w:tcPr>
            <w:tcW w:w="1275" w:type="dxa"/>
          </w:tcPr>
          <w:p w14:paraId="10359986" w14:textId="77777777" w:rsidR="00BE74D0" w:rsidRPr="002A2ECD" w:rsidRDefault="00BE74D0" w:rsidP="002A2ECD">
            <w:pPr>
              <w:spacing w:before="60" w:after="60" w:line="240" w:lineRule="auto"/>
              <w:rPr>
                <w:rFonts w:cstheme="minorHAnsi"/>
                <w:color w:val="000000"/>
                <w:sz w:val="24"/>
                <w:szCs w:val="24"/>
              </w:rPr>
            </w:pPr>
            <w:r w:rsidRPr="002A2ECD">
              <w:rPr>
                <w:rFonts w:cstheme="minorHAnsi"/>
                <w:color w:val="000000"/>
                <w:sz w:val="24"/>
                <w:szCs w:val="24"/>
              </w:rPr>
              <w:t>2022-01-31 ir vėliau</w:t>
            </w:r>
          </w:p>
        </w:tc>
      </w:tr>
      <w:tr w:rsidR="00BE74D0" w:rsidRPr="00BE74D0" w14:paraId="25F10479" w14:textId="77777777" w:rsidTr="00EA7E0F">
        <w:trPr>
          <w:trHeight w:val="420"/>
        </w:trPr>
        <w:tc>
          <w:tcPr>
            <w:tcW w:w="3818" w:type="dxa"/>
            <w:gridSpan w:val="2"/>
            <w:shd w:val="clear" w:color="auto" w:fill="D9D9D9"/>
            <w:tcMar>
              <w:top w:w="100" w:type="dxa"/>
              <w:left w:w="100" w:type="dxa"/>
              <w:bottom w:w="100" w:type="dxa"/>
              <w:right w:w="100" w:type="dxa"/>
            </w:tcMar>
            <w:hideMark/>
          </w:tcPr>
          <w:p w14:paraId="48818483"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Kaip šis įsipareigojimas susijęs su skaidrumo, visuomenės dalyvavimo, atskaitomybės vertybėmis?</w:t>
            </w:r>
          </w:p>
        </w:tc>
        <w:tc>
          <w:tcPr>
            <w:tcW w:w="5821" w:type="dxa"/>
            <w:gridSpan w:val="3"/>
            <w:tcMar>
              <w:top w:w="100" w:type="dxa"/>
              <w:left w:w="100" w:type="dxa"/>
              <w:bottom w:w="100" w:type="dxa"/>
              <w:right w:w="100" w:type="dxa"/>
            </w:tcMar>
            <w:hideMark/>
          </w:tcPr>
          <w:p w14:paraId="2BC567F0" w14:textId="77777777" w:rsidR="00BE74D0" w:rsidRPr="00BE74D0" w:rsidRDefault="00BE74D0" w:rsidP="002A2ECD">
            <w:pPr>
              <w:spacing w:before="60" w:after="60" w:line="240" w:lineRule="auto"/>
              <w:jc w:val="both"/>
              <w:rPr>
                <w:rFonts w:cstheme="minorHAnsi"/>
                <w:color w:val="000000"/>
                <w:sz w:val="24"/>
                <w:szCs w:val="24"/>
              </w:rPr>
            </w:pPr>
            <w:r w:rsidRPr="00BE74D0">
              <w:rPr>
                <w:rFonts w:cstheme="minorHAnsi"/>
                <w:color w:val="000000"/>
                <w:sz w:val="24"/>
                <w:szCs w:val="24"/>
              </w:rPr>
              <w:t xml:space="preserve">Įsipareigojimas padidins informacijos apie Vyriausybėje svarstomų didesnio poveikio projektų laukiamų naudų ir pasekmių visuomenei, tam tikroms tikslinėms grupėms sklaidą ir tiesiogiai prisidės prie atskaitomybės visuomenei ir priimamų sprendimų skaidrumo didinimo. </w:t>
            </w:r>
          </w:p>
          <w:p w14:paraId="4F312D91" w14:textId="0CF5C4F7" w:rsidR="00BE74D0" w:rsidRPr="00BE74D0" w:rsidRDefault="009D05A4" w:rsidP="002A2ECD">
            <w:pPr>
              <w:spacing w:before="60" w:after="60" w:line="240" w:lineRule="auto"/>
              <w:jc w:val="both"/>
              <w:rPr>
                <w:rFonts w:cstheme="minorHAnsi"/>
                <w:color w:val="000000"/>
                <w:sz w:val="24"/>
                <w:szCs w:val="24"/>
              </w:rPr>
            </w:pPr>
            <w:r>
              <w:rPr>
                <w:rFonts w:cstheme="minorHAnsi"/>
                <w:color w:val="000000"/>
                <w:sz w:val="24"/>
                <w:szCs w:val="24"/>
              </w:rPr>
              <w:t>Paprastesnis ir aiškesnis v</w:t>
            </w:r>
            <w:r w:rsidR="00BE74D0" w:rsidRPr="00BE74D0">
              <w:rPr>
                <w:rFonts w:cstheme="minorHAnsi"/>
                <w:color w:val="000000"/>
                <w:sz w:val="24"/>
                <w:szCs w:val="24"/>
              </w:rPr>
              <w:t>isuomenės informavimas apie Vyriausybėje svarstomų sprendimų galimas naudas ir sąnaudas padės visuomenei geriau suprasti priimamus sprendimus, vertinti ir diskutuoti jų pagrįstumą.</w:t>
            </w:r>
          </w:p>
          <w:p w14:paraId="2CADE32D" w14:textId="23798E87" w:rsidR="00BE74D0" w:rsidRPr="00BE74D0" w:rsidRDefault="00BE74D0" w:rsidP="002A2ECD">
            <w:pPr>
              <w:spacing w:before="60" w:after="60" w:line="240" w:lineRule="auto"/>
              <w:jc w:val="both"/>
              <w:rPr>
                <w:rFonts w:cstheme="minorHAnsi"/>
                <w:color w:val="000000"/>
                <w:sz w:val="24"/>
                <w:szCs w:val="24"/>
              </w:rPr>
            </w:pPr>
            <w:r w:rsidRPr="00BE74D0">
              <w:rPr>
                <w:rFonts w:cstheme="minorHAnsi"/>
                <w:color w:val="000000"/>
                <w:sz w:val="24"/>
                <w:szCs w:val="24"/>
              </w:rPr>
              <w:t>Įsipareigojimo įgyvendinimas gali paskatinti valstybės tarnautojus, rengiančius teisės aktus visuomenei aktualiais ir svarbiais klausimais</w:t>
            </w:r>
            <w:r w:rsidR="009D05A4">
              <w:rPr>
                <w:rFonts w:cstheme="minorHAnsi"/>
                <w:color w:val="000000"/>
                <w:sz w:val="24"/>
                <w:szCs w:val="24"/>
              </w:rPr>
              <w:t>,</w:t>
            </w:r>
            <w:r w:rsidRPr="00BE74D0">
              <w:rPr>
                <w:rFonts w:cstheme="minorHAnsi"/>
                <w:color w:val="000000"/>
                <w:sz w:val="24"/>
                <w:szCs w:val="24"/>
              </w:rPr>
              <w:t xml:space="preserve"> vykdyti viešąsias konsultacijas sprendimų rengimo etape, </w:t>
            </w:r>
            <w:r w:rsidR="009D05A4">
              <w:rPr>
                <w:rFonts w:cstheme="minorHAnsi"/>
                <w:color w:val="000000"/>
                <w:sz w:val="24"/>
                <w:szCs w:val="24"/>
              </w:rPr>
              <w:t>o tai</w:t>
            </w:r>
            <w:r w:rsidR="009D05A4" w:rsidRPr="00BE74D0">
              <w:rPr>
                <w:rFonts w:cstheme="minorHAnsi"/>
                <w:color w:val="000000"/>
                <w:sz w:val="24"/>
                <w:szCs w:val="24"/>
              </w:rPr>
              <w:t xml:space="preserve"> </w:t>
            </w:r>
            <w:r w:rsidRPr="00BE74D0">
              <w:rPr>
                <w:rFonts w:cstheme="minorHAnsi"/>
                <w:color w:val="000000"/>
                <w:sz w:val="24"/>
                <w:szCs w:val="24"/>
              </w:rPr>
              <w:t xml:space="preserve">prisidėtų prie visuomenės įtraukties </w:t>
            </w:r>
            <w:r w:rsidR="009D05A4">
              <w:rPr>
                <w:rFonts w:cstheme="minorHAnsi"/>
                <w:color w:val="000000"/>
                <w:sz w:val="24"/>
                <w:szCs w:val="24"/>
              </w:rPr>
              <w:t>į</w:t>
            </w:r>
            <w:r w:rsidR="009D05A4" w:rsidRPr="00BE74D0">
              <w:rPr>
                <w:rFonts w:cstheme="minorHAnsi"/>
                <w:color w:val="000000"/>
                <w:sz w:val="24"/>
                <w:szCs w:val="24"/>
              </w:rPr>
              <w:t xml:space="preserve"> </w:t>
            </w:r>
            <w:r w:rsidRPr="00BE74D0">
              <w:rPr>
                <w:rFonts w:cstheme="minorHAnsi"/>
                <w:color w:val="000000"/>
                <w:sz w:val="24"/>
                <w:szCs w:val="24"/>
              </w:rPr>
              <w:t>vieš</w:t>
            </w:r>
            <w:r w:rsidR="009D05A4">
              <w:rPr>
                <w:rFonts w:cstheme="minorHAnsi"/>
                <w:color w:val="000000"/>
                <w:sz w:val="24"/>
                <w:szCs w:val="24"/>
              </w:rPr>
              <w:t>ąjį</w:t>
            </w:r>
            <w:r w:rsidRPr="00BE74D0">
              <w:rPr>
                <w:rFonts w:cstheme="minorHAnsi"/>
                <w:color w:val="000000"/>
                <w:sz w:val="24"/>
                <w:szCs w:val="24"/>
              </w:rPr>
              <w:t xml:space="preserve">  valdym</w:t>
            </w:r>
            <w:r w:rsidR="009D05A4">
              <w:rPr>
                <w:rFonts w:cstheme="minorHAnsi"/>
                <w:color w:val="000000"/>
                <w:sz w:val="24"/>
                <w:szCs w:val="24"/>
              </w:rPr>
              <w:t>ą</w:t>
            </w:r>
            <w:r w:rsidRPr="00BE74D0">
              <w:rPr>
                <w:rFonts w:cstheme="minorHAnsi"/>
                <w:color w:val="000000"/>
                <w:sz w:val="24"/>
                <w:szCs w:val="24"/>
              </w:rPr>
              <w:t xml:space="preserve"> ir viešosios politikos problemų sprendim</w:t>
            </w:r>
            <w:r w:rsidR="009D05A4">
              <w:rPr>
                <w:rFonts w:cstheme="minorHAnsi"/>
                <w:color w:val="000000"/>
                <w:sz w:val="24"/>
                <w:szCs w:val="24"/>
              </w:rPr>
              <w:t>ą</w:t>
            </w:r>
            <w:r w:rsidRPr="00BE74D0">
              <w:rPr>
                <w:rFonts w:cstheme="minorHAnsi"/>
                <w:color w:val="000000"/>
                <w:sz w:val="24"/>
                <w:szCs w:val="24"/>
              </w:rPr>
              <w:t>.</w:t>
            </w:r>
          </w:p>
        </w:tc>
      </w:tr>
      <w:tr w:rsidR="00BE74D0" w:rsidRPr="00BE74D0" w14:paraId="54AF3A8B" w14:textId="77777777" w:rsidTr="00EA7E0F">
        <w:trPr>
          <w:trHeight w:val="420"/>
        </w:trPr>
        <w:tc>
          <w:tcPr>
            <w:tcW w:w="3818" w:type="dxa"/>
            <w:gridSpan w:val="2"/>
            <w:shd w:val="clear" w:color="auto" w:fill="D9D9D9"/>
            <w:tcMar>
              <w:top w:w="100" w:type="dxa"/>
              <w:left w:w="100" w:type="dxa"/>
              <w:bottom w:w="100" w:type="dxa"/>
              <w:right w:w="100" w:type="dxa"/>
            </w:tcMar>
            <w:hideMark/>
          </w:tcPr>
          <w:p w14:paraId="2A45689B"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 xml:space="preserve">Papildoma informacija </w:t>
            </w:r>
          </w:p>
        </w:tc>
        <w:tc>
          <w:tcPr>
            <w:tcW w:w="5821" w:type="dxa"/>
            <w:gridSpan w:val="3"/>
            <w:tcMar>
              <w:top w:w="100" w:type="dxa"/>
              <w:left w:w="100" w:type="dxa"/>
              <w:bottom w:w="100" w:type="dxa"/>
              <w:right w:w="100" w:type="dxa"/>
            </w:tcMar>
            <w:hideMark/>
          </w:tcPr>
          <w:p w14:paraId="43CAC332" w14:textId="095D8918" w:rsidR="00BE74D0" w:rsidRPr="0061128C" w:rsidRDefault="009D05A4" w:rsidP="002A2ECD">
            <w:pPr>
              <w:spacing w:before="60" w:after="60" w:line="240" w:lineRule="auto"/>
              <w:rPr>
                <w:rFonts w:cstheme="minorHAnsi"/>
                <w:color w:val="000000"/>
                <w:sz w:val="24"/>
                <w:szCs w:val="24"/>
              </w:rPr>
            </w:pPr>
            <w:r>
              <w:rPr>
                <w:rFonts w:cstheme="minorHAnsi"/>
                <w:i/>
                <w:iCs/>
                <w:color w:val="000000"/>
                <w:sz w:val="24"/>
                <w:szCs w:val="24"/>
              </w:rPr>
              <w:t>–</w:t>
            </w:r>
          </w:p>
        </w:tc>
      </w:tr>
      <w:tr w:rsidR="00BE74D0" w:rsidRPr="00BE74D0" w14:paraId="162EE4D3" w14:textId="77777777" w:rsidTr="00EA7E0F">
        <w:trPr>
          <w:trHeight w:val="420"/>
        </w:trPr>
        <w:tc>
          <w:tcPr>
            <w:tcW w:w="9639" w:type="dxa"/>
            <w:gridSpan w:val="5"/>
            <w:shd w:val="clear" w:color="auto" w:fill="D9D9D9"/>
            <w:tcMar>
              <w:top w:w="100" w:type="dxa"/>
              <w:left w:w="100" w:type="dxa"/>
              <w:bottom w:w="100" w:type="dxa"/>
              <w:right w:w="100" w:type="dxa"/>
            </w:tcMar>
            <w:hideMark/>
          </w:tcPr>
          <w:p w14:paraId="6165B71E" w14:textId="77777777"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 xml:space="preserve">Kontaktinė informacija </w:t>
            </w:r>
          </w:p>
        </w:tc>
      </w:tr>
      <w:tr w:rsidR="00BE74D0" w:rsidRPr="00BE74D0" w14:paraId="2B417486" w14:textId="77777777" w:rsidTr="00EA7E0F">
        <w:trPr>
          <w:trHeight w:val="420"/>
        </w:trPr>
        <w:tc>
          <w:tcPr>
            <w:tcW w:w="3818" w:type="dxa"/>
            <w:gridSpan w:val="2"/>
            <w:shd w:val="clear" w:color="auto" w:fill="D9D9D9"/>
            <w:tcMar>
              <w:top w:w="100" w:type="dxa"/>
              <w:left w:w="100" w:type="dxa"/>
              <w:bottom w:w="100" w:type="dxa"/>
              <w:right w:w="100" w:type="dxa"/>
            </w:tcMar>
            <w:hideMark/>
          </w:tcPr>
          <w:p w14:paraId="200D2DD9" w14:textId="1D8DBBD4"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lastRenderedPageBreak/>
              <w:t>Pagrindinė įsipareigojimą įgyvendinanti institucija</w:t>
            </w:r>
            <w:r w:rsidR="00FF079D">
              <w:rPr>
                <w:rFonts w:cstheme="minorHAnsi"/>
                <w:color w:val="000000"/>
                <w:sz w:val="24"/>
                <w:szCs w:val="24"/>
                <w:shd w:val="clear" w:color="auto" w:fill="D9D9D9"/>
              </w:rPr>
              <w:t xml:space="preserve">  </w:t>
            </w:r>
            <w:r w:rsidRPr="00BE74D0">
              <w:rPr>
                <w:rFonts w:cstheme="minorHAnsi"/>
                <w:color w:val="000000"/>
                <w:sz w:val="24"/>
                <w:szCs w:val="24"/>
                <w:shd w:val="clear" w:color="auto" w:fill="D9D9D9"/>
              </w:rPr>
              <w:t>/įstaiga</w:t>
            </w:r>
          </w:p>
        </w:tc>
        <w:tc>
          <w:tcPr>
            <w:tcW w:w="5821" w:type="dxa"/>
            <w:gridSpan w:val="3"/>
            <w:tcMar>
              <w:top w:w="100" w:type="dxa"/>
              <w:left w:w="100" w:type="dxa"/>
              <w:bottom w:w="100" w:type="dxa"/>
              <w:right w:w="100" w:type="dxa"/>
            </w:tcMar>
            <w:hideMark/>
          </w:tcPr>
          <w:p w14:paraId="34A4A457" w14:textId="64610C19" w:rsidR="00BE74D0" w:rsidRPr="00BE74D0" w:rsidRDefault="00BE74D0" w:rsidP="002A2ECD">
            <w:pPr>
              <w:spacing w:before="60" w:after="60" w:line="240" w:lineRule="auto"/>
              <w:rPr>
                <w:rFonts w:cstheme="minorHAnsi"/>
                <w:sz w:val="24"/>
                <w:szCs w:val="24"/>
              </w:rPr>
            </w:pPr>
            <w:r w:rsidRPr="00BE74D0">
              <w:rPr>
                <w:rFonts w:cstheme="minorHAnsi"/>
                <w:sz w:val="24"/>
                <w:szCs w:val="24"/>
              </w:rPr>
              <w:t>Vyriausybės kanceliarija</w:t>
            </w:r>
          </w:p>
        </w:tc>
      </w:tr>
      <w:tr w:rsidR="00BE74D0" w:rsidRPr="00BE74D0" w14:paraId="16971032" w14:textId="77777777" w:rsidTr="00EA7E0F">
        <w:trPr>
          <w:trHeight w:val="420"/>
        </w:trPr>
        <w:tc>
          <w:tcPr>
            <w:tcW w:w="3818" w:type="dxa"/>
            <w:gridSpan w:val="2"/>
            <w:shd w:val="clear" w:color="auto" w:fill="D9D9D9"/>
            <w:tcMar>
              <w:top w:w="100" w:type="dxa"/>
              <w:left w:w="100" w:type="dxa"/>
              <w:bottom w:w="100" w:type="dxa"/>
              <w:right w:w="100" w:type="dxa"/>
            </w:tcMar>
            <w:hideMark/>
          </w:tcPr>
          <w:p w14:paraId="09200722" w14:textId="7A1A05A0" w:rsidR="00BE74D0" w:rsidRPr="00BE74D0" w:rsidRDefault="00BE74D0" w:rsidP="002A2ECD">
            <w:pPr>
              <w:spacing w:before="60" w:after="60" w:line="240" w:lineRule="auto"/>
              <w:jc w:val="center"/>
              <w:rPr>
                <w:rFonts w:cstheme="minorHAnsi"/>
                <w:sz w:val="24"/>
                <w:szCs w:val="24"/>
              </w:rPr>
            </w:pPr>
            <w:r w:rsidRPr="00BE74D0">
              <w:rPr>
                <w:rFonts w:cstheme="minorHAnsi"/>
                <w:color w:val="000000"/>
                <w:sz w:val="24"/>
                <w:szCs w:val="24"/>
                <w:shd w:val="clear" w:color="auto" w:fill="D9D9D9"/>
              </w:rPr>
              <w:t>Atsakingo asmens vardas, pavardė, pareigos, departamentas, el. paštas ir tel. numeris</w:t>
            </w:r>
          </w:p>
        </w:tc>
        <w:tc>
          <w:tcPr>
            <w:tcW w:w="5821" w:type="dxa"/>
            <w:gridSpan w:val="3"/>
            <w:tcMar>
              <w:top w:w="100" w:type="dxa"/>
              <w:left w:w="100" w:type="dxa"/>
              <w:bottom w:w="100" w:type="dxa"/>
              <w:right w:w="100" w:type="dxa"/>
            </w:tcMar>
            <w:hideMark/>
          </w:tcPr>
          <w:p w14:paraId="2CBE5DA6" w14:textId="70099BD3" w:rsidR="00BE74D0" w:rsidRPr="00BE74D0" w:rsidRDefault="00BE74D0" w:rsidP="002A2ECD">
            <w:pPr>
              <w:spacing w:after="0" w:line="240" w:lineRule="auto"/>
              <w:rPr>
                <w:rFonts w:cstheme="minorHAnsi"/>
                <w:sz w:val="24"/>
                <w:szCs w:val="24"/>
                <w:lang w:eastAsia="lt-LT"/>
              </w:rPr>
            </w:pPr>
            <w:r w:rsidRPr="00BE74D0">
              <w:rPr>
                <w:rFonts w:cstheme="minorHAnsi"/>
                <w:sz w:val="24"/>
                <w:szCs w:val="24"/>
              </w:rPr>
              <w:t>Daiva Žaromskytė-Rastenė, Strateginių kompetencijų grupės vadovė</w:t>
            </w:r>
            <w:r w:rsidR="002A2ECD">
              <w:rPr>
                <w:rFonts w:cstheme="minorHAnsi"/>
                <w:sz w:val="24"/>
                <w:szCs w:val="24"/>
              </w:rPr>
              <w:t xml:space="preserve">, </w:t>
            </w:r>
            <w:r w:rsidRPr="00BE74D0">
              <w:rPr>
                <w:rFonts w:cstheme="minorHAnsi"/>
                <w:sz w:val="24"/>
                <w:szCs w:val="24"/>
                <w:lang w:eastAsia="lt-LT"/>
              </w:rPr>
              <w:t xml:space="preserve">el. paštas </w:t>
            </w:r>
            <w:hyperlink r:id="rId24" w:history="1">
              <w:r w:rsidRPr="00BE74D0">
                <w:rPr>
                  <w:rFonts w:cstheme="minorHAnsi"/>
                  <w:color w:val="0563C1" w:themeColor="hyperlink"/>
                  <w:sz w:val="24"/>
                  <w:szCs w:val="24"/>
                  <w:u w:val="single"/>
                  <w:lang w:eastAsia="lt-LT"/>
                </w:rPr>
                <w:t>daiva.zaromskyte@lrv.lt</w:t>
              </w:r>
            </w:hyperlink>
            <w:r w:rsidR="00FF079D">
              <w:rPr>
                <w:rFonts w:cstheme="minorHAnsi"/>
                <w:sz w:val="24"/>
                <w:szCs w:val="24"/>
                <w:lang w:eastAsia="lt-LT"/>
              </w:rPr>
              <w:t>, t</w:t>
            </w:r>
            <w:r w:rsidRPr="00BE74D0">
              <w:rPr>
                <w:rFonts w:cstheme="minorHAnsi"/>
                <w:sz w:val="24"/>
                <w:szCs w:val="24"/>
                <w:lang w:eastAsia="lt-LT"/>
              </w:rPr>
              <w:t>el.</w:t>
            </w:r>
            <w:r w:rsidR="00FF079D">
              <w:rPr>
                <w:rFonts w:cstheme="minorHAnsi"/>
                <w:sz w:val="24"/>
                <w:szCs w:val="24"/>
                <w:lang w:eastAsia="lt-LT"/>
              </w:rPr>
              <w:t> </w:t>
            </w:r>
            <w:r w:rsidRPr="00BE74D0">
              <w:rPr>
                <w:rFonts w:cstheme="minorHAnsi"/>
                <w:sz w:val="24"/>
                <w:szCs w:val="24"/>
                <w:lang w:eastAsia="lt-LT"/>
              </w:rPr>
              <w:t>+370 706 63 776</w:t>
            </w:r>
          </w:p>
          <w:p w14:paraId="1C94E161" w14:textId="0D14B9CA" w:rsidR="00BE74D0" w:rsidRPr="00BE74D0" w:rsidRDefault="00BE74D0" w:rsidP="002A2ECD">
            <w:pPr>
              <w:spacing w:after="0" w:line="240" w:lineRule="auto"/>
              <w:rPr>
                <w:rFonts w:cstheme="minorHAnsi"/>
                <w:sz w:val="24"/>
                <w:szCs w:val="24"/>
              </w:rPr>
            </w:pPr>
            <w:r w:rsidRPr="00BE74D0">
              <w:rPr>
                <w:rFonts w:cstheme="minorHAnsi"/>
                <w:sz w:val="24"/>
                <w:szCs w:val="24"/>
              </w:rPr>
              <w:t>Asta Petkevičienė, Strateginių kompetencijų grupės patarėja</w:t>
            </w:r>
            <w:r w:rsidR="00FF079D">
              <w:rPr>
                <w:rFonts w:cstheme="minorHAnsi"/>
                <w:sz w:val="24"/>
                <w:szCs w:val="24"/>
              </w:rPr>
              <w:t xml:space="preserve">, </w:t>
            </w:r>
            <w:r w:rsidRPr="00BE74D0">
              <w:rPr>
                <w:rFonts w:cstheme="minorHAnsi"/>
                <w:sz w:val="24"/>
                <w:szCs w:val="24"/>
              </w:rPr>
              <w:t xml:space="preserve">el. paštas </w:t>
            </w:r>
            <w:hyperlink r:id="rId25" w:history="1">
              <w:r w:rsidRPr="00BE74D0">
                <w:rPr>
                  <w:rFonts w:cstheme="minorHAnsi"/>
                  <w:color w:val="0000FF"/>
                  <w:sz w:val="24"/>
                  <w:szCs w:val="24"/>
                  <w:u w:val="single"/>
                </w:rPr>
                <w:t>asta.petkeviciene@lrv.lt</w:t>
              </w:r>
            </w:hyperlink>
            <w:r w:rsidR="00FF079D">
              <w:rPr>
                <w:rFonts w:cstheme="minorHAnsi"/>
                <w:color w:val="444444"/>
                <w:sz w:val="24"/>
                <w:szCs w:val="24"/>
              </w:rPr>
              <w:t xml:space="preserve">,                    </w:t>
            </w:r>
            <w:r w:rsidRPr="00BE74D0">
              <w:rPr>
                <w:rFonts w:cstheme="minorHAnsi"/>
                <w:color w:val="444444"/>
                <w:sz w:val="24"/>
                <w:szCs w:val="24"/>
              </w:rPr>
              <w:t xml:space="preserve"> </w:t>
            </w:r>
            <w:r w:rsidR="00FF079D">
              <w:rPr>
                <w:rFonts w:cstheme="minorHAnsi"/>
                <w:sz w:val="24"/>
                <w:szCs w:val="24"/>
              </w:rPr>
              <w:t>t</w:t>
            </w:r>
            <w:r w:rsidRPr="00BE74D0">
              <w:rPr>
                <w:rFonts w:cstheme="minorHAnsi"/>
                <w:sz w:val="24"/>
                <w:szCs w:val="24"/>
              </w:rPr>
              <w:t>el. +370 706 63</w:t>
            </w:r>
            <w:r w:rsidR="00FF079D">
              <w:rPr>
                <w:rFonts w:cstheme="minorHAnsi"/>
                <w:sz w:val="24"/>
                <w:szCs w:val="24"/>
              </w:rPr>
              <w:t xml:space="preserve"> </w:t>
            </w:r>
            <w:r w:rsidRPr="00BE74D0">
              <w:rPr>
                <w:rFonts w:cstheme="minorHAnsi"/>
                <w:sz w:val="24"/>
                <w:szCs w:val="24"/>
              </w:rPr>
              <w:t>944</w:t>
            </w:r>
          </w:p>
        </w:tc>
      </w:tr>
      <w:tr w:rsidR="00BE74D0" w:rsidRPr="00BE74D0" w14:paraId="57DD2953" w14:textId="77777777" w:rsidTr="00EA7E0F">
        <w:trPr>
          <w:trHeight w:val="420"/>
        </w:trPr>
        <w:tc>
          <w:tcPr>
            <w:tcW w:w="3818" w:type="dxa"/>
            <w:gridSpan w:val="2"/>
            <w:shd w:val="clear" w:color="auto" w:fill="D9D9D9"/>
            <w:tcMar>
              <w:top w:w="100" w:type="dxa"/>
              <w:left w:w="100" w:type="dxa"/>
              <w:bottom w:w="100" w:type="dxa"/>
              <w:right w:w="100" w:type="dxa"/>
            </w:tcMar>
          </w:tcPr>
          <w:p w14:paraId="3C550C5B" w14:textId="56B03734"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Kit</w:t>
            </w:r>
            <w:r w:rsidR="00FF079D">
              <w:rPr>
                <w:rFonts w:cstheme="minorHAnsi"/>
                <w:color w:val="000000"/>
                <w:sz w:val="24"/>
                <w:szCs w:val="24"/>
                <w:shd w:val="clear" w:color="auto" w:fill="D9D9D9"/>
              </w:rPr>
              <w:t>os</w:t>
            </w:r>
            <w:r w:rsidRPr="00BE74D0">
              <w:rPr>
                <w:rFonts w:cstheme="minorHAnsi"/>
                <w:color w:val="000000"/>
                <w:sz w:val="24"/>
                <w:szCs w:val="24"/>
                <w:shd w:val="clear" w:color="auto" w:fill="D9D9D9"/>
              </w:rPr>
              <w:t xml:space="preserve"> su įsipareigojimo įgyvendinimu susij</w:t>
            </w:r>
            <w:r w:rsidR="00FF079D">
              <w:rPr>
                <w:rFonts w:cstheme="minorHAnsi"/>
                <w:color w:val="000000"/>
                <w:sz w:val="24"/>
                <w:szCs w:val="24"/>
                <w:shd w:val="clear" w:color="auto" w:fill="D9D9D9"/>
              </w:rPr>
              <w:t>usios</w:t>
            </w:r>
            <w:r w:rsidRPr="00BE74D0">
              <w:rPr>
                <w:rFonts w:cstheme="minorHAnsi"/>
                <w:color w:val="000000"/>
                <w:sz w:val="24"/>
                <w:szCs w:val="24"/>
                <w:shd w:val="clear" w:color="auto" w:fill="D9D9D9"/>
              </w:rPr>
              <w:t xml:space="preserve"> </w:t>
            </w:r>
            <w:r w:rsidR="00FF079D">
              <w:rPr>
                <w:rFonts w:cstheme="minorHAnsi"/>
                <w:color w:val="000000"/>
                <w:sz w:val="24"/>
                <w:szCs w:val="24"/>
                <w:shd w:val="clear" w:color="auto" w:fill="D9D9D9"/>
              </w:rPr>
              <w:t>m</w:t>
            </w:r>
            <w:r w:rsidRPr="00BE74D0">
              <w:rPr>
                <w:rFonts w:cstheme="minorHAnsi"/>
                <w:color w:val="000000"/>
                <w:sz w:val="24"/>
                <w:szCs w:val="24"/>
                <w:shd w:val="clear" w:color="auto" w:fill="D9D9D9"/>
              </w:rPr>
              <w:t>inisterijos, departamentai / įstaigos</w:t>
            </w:r>
          </w:p>
        </w:tc>
        <w:tc>
          <w:tcPr>
            <w:tcW w:w="5821" w:type="dxa"/>
            <w:gridSpan w:val="3"/>
            <w:tcMar>
              <w:top w:w="100" w:type="dxa"/>
              <w:left w:w="100" w:type="dxa"/>
              <w:bottom w:w="100" w:type="dxa"/>
              <w:right w:w="100" w:type="dxa"/>
            </w:tcMar>
          </w:tcPr>
          <w:p w14:paraId="25C7CFC2" w14:textId="4142B3D0" w:rsidR="00BE74D0" w:rsidRPr="00BE74D0" w:rsidRDefault="00BE74D0" w:rsidP="002709B9">
            <w:pPr>
              <w:spacing w:after="0" w:line="240" w:lineRule="auto"/>
              <w:rPr>
                <w:rFonts w:cstheme="minorHAnsi"/>
                <w:sz w:val="24"/>
                <w:szCs w:val="24"/>
              </w:rPr>
            </w:pPr>
            <w:r w:rsidRPr="00BE74D0">
              <w:rPr>
                <w:rFonts w:cstheme="minorHAnsi"/>
                <w:sz w:val="24"/>
                <w:szCs w:val="24"/>
              </w:rPr>
              <w:t>Vyriausybės kanceliarijos Ryšių su visuomene skyrius</w:t>
            </w:r>
          </w:p>
          <w:p w14:paraId="7D7A1100" w14:textId="36F8F7F2" w:rsidR="00BE74D0" w:rsidRPr="00BE74D0" w:rsidRDefault="00BE74D0" w:rsidP="002709B9">
            <w:pPr>
              <w:spacing w:after="0" w:line="240" w:lineRule="auto"/>
              <w:rPr>
                <w:rFonts w:cstheme="minorHAnsi"/>
                <w:sz w:val="24"/>
                <w:szCs w:val="24"/>
              </w:rPr>
            </w:pPr>
            <w:r w:rsidRPr="00BE74D0">
              <w:rPr>
                <w:rFonts w:cstheme="minorHAnsi"/>
                <w:sz w:val="24"/>
                <w:szCs w:val="24"/>
              </w:rPr>
              <w:t>Vyriausybės kanceliarijos Asmenų aptarnavimo skyrius</w:t>
            </w:r>
          </w:p>
          <w:p w14:paraId="4EEB30CC" w14:textId="77777777" w:rsidR="00BE74D0" w:rsidRPr="00BE74D0" w:rsidRDefault="00BE74D0" w:rsidP="002709B9">
            <w:pPr>
              <w:spacing w:after="0" w:line="240" w:lineRule="auto"/>
              <w:rPr>
                <w:rFonts w:cstheme="minorHAnsi"/>
                <w:sz w:val="24"/>
                <w:szCs w:val="24"/>
              </w:rPr>
            </w:pPr>
            <w:r w:rsidRPr="00BE74D0">
              <w:rPr>
                <w:rFonts w:cstheme="minorHAnsi"/>
                <w:sz w:val="24"/>
                <w:szCs w:val="24"/>
              </w:rPr>
              <w:t>Ministerijų padaliniai, atsakingi už ryšius su visuomene</w:t>
            </w:r>
          </w:p>
          <w:p w14:paraId="2FBBEF6E" w14:textId="77777777" w:rsidR="00BE74D0" w:rsidRPr="00BE74D0" w:rsidRDefault="00BE74D0" w:rsidP="002709B9">
            <w:pPr>
              <w:spacing w:after="0" w:line="240" w:lineRule="auto"/>
              <w:rPr>
                <w:rFonts w:cstheme="minorHAnsi"/>
                <w:sz w:val="24"/>
                <w:szCs w:val="24"/>
              </w:rPr>
            </w:pPr>
            <w:r w:rsidRPr="00BE74D0">
              <w:rPr>
                <w:rFonts w:cstheme="minorHAnsi"/>
                <w:sz w:val="24"/>
                <w:szCs w:val="24"/>
              </w:rPr>
              <w:t>Ministerijų dalykiniai padaliniai, rengiantys galimo didesnio poveikio įstatymų projektus</w:t>
            </w:r>
          </w:p>
        </w:tc>
      </w:tr>
      <w:tr w:rsidR="00BE74D0" w:rsidRPr="00BE74D0" w14:paraId="296C6106" w14:textId="77777777" w:rsidTr="00EA7E0F">
        <w:trPr>
          <w:trHeight w:val="1294"/>
        </w:trPr>
        <w:tc>
          <w:tcPr>
            <w:tcW w:w="3818" w:type="dxa"/>
            <w:gridSpan w:val="2"/>
            <w:shd w:val="clear" w:color="auto" w:fill="D9D9D9"/>
            <w:tcMar>
              <w:top w:w="100" w:type="dxa"/>
              <w:left w:w="100" w:type="dxa"/>
              <w:bottom w:w="100" w:type="dxa"/>
              <w:right w:w="100" w:type="dxa"/>
            </w:tcMar>
          </w:tcPr>
          <w:p w14:paraId="5A87313D" w14:textId="07A43A61" w:rsidR="00BE74D0" w:rsidRPr="00BE74D0" w:rsidRDefault="00BE74D0" w:rsidP="002A2ECD">
            <w:pPr>
              <w:spacing w:before="60" w:after="60" w:line="240" w:lineRule="auto"/>
              <w:jc w:val="center"/>
              <w:rPr>
                <w:rFonts w:cstheme="minorHAnsi"/>
                <w:color w:val="000000"/>
                <w:sz w:val="24"/>
                <w:szCs w:val="24"/>
                <w:shd w:val="clear" w:color="auto" w:fill="D9D9D9"/>
              </w:rPr>
            </w:pPr>
            <w:r w:rsidRPr="00BE74D0">
              <w:rPr>
                <w:rFonts w:cstheme="minorHAnsi"/>
                <w:color w:val="000000"/>
                <w:sz w:val="24"/>
                <w:szCs w:val="24"/>
                <w:shd w:val="clear" w:color="auto" w:fill="D9D9D9"/>
              </w:rPr>
              <w:t>Kokias pilietinės visuomenės organizacijas, privat</w:t>
            </w:r>
            <w:r w:rsidR="00FF079D">
              <w:rPr>
                <w:rFonts w:cstheme="minorHAnsi"/>
                <w:color w:val="000000"/>
                <w:sz w:val="24"/>
                <w:szCs w:val="24"/>
                <w:shd w:val="clear" w:color="auto" w:fill="D9D9D9"/>
              </w:rPr>
              <w:t>a</w:t>
            </w:r>
            <w:r w:rsidRPr="00BE74D0">
              <w:rPr>
                <w:rFonts w:cstheme="minorHAnsi"/>
                <w:color w:val="000000"/>
                <w:sz w:val="24"/>
                <w:szCs w:val="24"/>
                <w:shd w:val="clear" w:color="auto" w:fill="D9D9D9"/>
              </w:rPr>
              <w:t>us sektori</w:t>
            </w:r>
            <w:r w:rsidR="00FF079D">
              <w:rPr>
                <w:rFonts w:cstheme="minorHAnsi"/>
                <w:color w:val="000000"/>
                <w:sz w:val="24"/>
                <w:szCs w:val="24"/>
                <w:shd w:val="clear" w:color="auto" w:fill="D9D9D9"/>
              </w:rPr>
              <w:t>a</w:t>
            </w:r>
            <w:r w:rsidRPr="00BE74D0">
              <w:rPr>
                <w:rFonts w:cstheme="minorHAnsi"/>
                <w:color w:val="000000"/>
                <w:sz w:val="24"/>
                <w:szCs w:val="24"/>
                <w:shd w:val="clear" w:color="auto" w:fill="D9D9D9"/>
              </w:rPr>
              <w:t>us atstovus ar kitas suinteresuotas šalis planuojate įtraukti į įsipareigojimo įgyvendinimą? Ar įgyvendinimo metu planuojate vykdyti viešąsias konsultacijas?</w:t>
            </w:r>
          </w:p>
        </w:tc>
        <w:tc>
          <w:tcPr>
            <w:tcW w:w="5821" w:type="dxa"/>
            <w:gridSpan w:val="3"/>
            <w:tcMar>
              <w:top w:w="100" w:type="dxa"/>
              <w:left w:w="100" w:type="dxa"/>
              <w:bottom w:w="100" w:type="dxa"/>
              <w:right w:w="100" w:type="dxa"/>
            </w:tcMar>
          </w:tcPr>
          <w:p w14:paraId="0F78D412" w14:textId="42605F0C" w:rsidR="00BE74D0" w:rsidRPr="00BE74D0" w:rsidRDefault="00BE74D0" w:rsidP="002A2ECD">
            <w:pPr>
              <w:spacing w:before="60" w:after="60" w:line="240" w:lineRule="auto"/>
              <w:rPr>
                <w:rFonts w:cstheme="minorHAnsi"/>
                <w:sz w:val="24"/>
                <w:szCs w:val="24"/>
              </w:rPr>
            </w:pPr>
            <w:r w:rsidRPr="00BE74D0">
              <w:rPr>
                <w:rFonts w:cstheme="minorHAnsi"/>
                <w:sz w:val="24"/>
                <w:szCs w:val="24"/>
              </w:rPr>
              <w:t>Prireikus gali būti vykdomos viešosios konsultacijos dėl atskirų veiksmų</w:t>
            </w:r>
            <w:r w:rsidR="00FF079D">
              <w:rPr>
                <w:rFonts w:cstheme="minorHAnsi"/>
                <w:sz w:val="24"/>
                <w:szCs w:val="24"/>
              </w:rPr>
              <w:t>.</w:t>
            </w:r>
          </w:p>
        </w:tc>
      </w:tr>
    </w:tbl>
    <w:p w14:paraId="3DD2FCA5" w14:textId="77777777" w:rsidR="00BE74D0" w:rsidRPr="00BE74D0" w:rsidRDefault="00BE74D0" w:rsidP="00BE74D0">
      <w:pPr>
        <w:spacing w:before="120" w:after="240" w:line="300" w:lineRule="atLeast"/>
        <w:rPr>
          <w:rFonts w:ascii="Times New Roman" w:hAnsi="Times New Roman" w:cs="Times New Roman"/>
        </w:rPr>
      </w:pPr>
    </w:p>
    <w:p w14:paraId="62331B22" w14:textId="77777777" w:rsidR="00BE74D0" w:rsidRPr="00BE74D0" w:rsidRDefault="00BE74D0" w:rsidP="0061128C">
      <w:pPr>
        <w:spacing w:before="120" w:after="240" w:line="300" w:lineRule="atLeast"/>
        <w:jc w:val="both"/>
        <w:rPr>
          <w:rFonts w:ascii="Times New Roman" w:hAnsi="Times New Roman" w:cs="Times New Roman"/>
        </w:rPr>
      </w:pPr>
    </w:p>
    <w:p w14:paraId="5DA4D558" w14:textId="77777777" w:rsidR="00BE74D0" w:rsidRDefault="00BE74D0" w:rsidP="00A4564D">
      <w:pPr>
        <w:spacing w:after="0" w:line="300" w:lineRule="atLeast"/>
        <w:jc w:val="both"/>
        <w:textAlignment w:val="baseline"/>
        <w:rPr>
          <w:rFonts w:cstheme="minorHAnsi"/>
        </w:rPr>
      </w:pPr>
    </w:p>
    <w:p w14:paraId="179983B0" w14:textId="77777777" w:rsidR="00BE74D0" w:rsidRDefault="00BE74D0" w:rsidP="00A4564D">
      <w:pPr>
        <w:spacing w:after="0" w:line="300" w:lineRule="atLeast"/>
        <w:jc w:val="both"/>
        <w:textAlignment w:val="baseline"/>
        <w:rPr>
          <w:rFonts w:cstheme="minorHAnsi"/>
        </w:rPr>
      </w:pPr>
    </w:p>
    <w:p w14:paraId="775DADEF" w14:textId="77777777" w:rsidR="00BE74D0" w:rsidRDefault="00BE74D0" w:rsidP="00A4564D">
      <w:pPr>
        <w:spacing w:after="0" w:line="300" w:lineRule="atLeast"/>
        <w:jc w:val="both"/>
        <w:textAlignment w:val="baseline"/>
        <w:rPr>
          <w:rFonts w:cstheme="minorHAnsi"/>
        </w:rPr>
      </w:pPr>
    </w:p>
    <w:p w14:paraId="5FE6901A" w14:textId="77777777" w:rsidR="001B6D0E" w:rsidRPr="006808BE" w:rsidRDefault="001B6D0E" w:rsidP="006808BE">
      <w:pPr>
        <w:spacing w:before="120" w:after="240" w:line="300" w:lineRule="atLeast"/>
        <w:rPr>
          <w:rFonts w:cstheme="minorHAnsi"/>
        </w:rPr>
      </w:pPr>
    </w:p>
    <w:sectPr w:rsidR="001B6D0E" w:rsidRPr="006808BE" w:rsidSect="00A97945">
      <w:pgSz w:w="11906" w:h="16838"/>
      <w:pgMar w:top="1135" w:right="707" w:bottom="993" w:left="156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C7A29" w14:textId="77777777" w:rsidR="001A3F82" w:rsidRDefault="001A3F82" w:rsidP="00A564B9">
      <w:pPr>
        <w:spacing w:after="0" w:line="240" w:lineRule="auto"/>
      </w:pPr>
      <w:r>
        <w:separator/>
      </w:r>
    </w:p>
  </w:endnote>
  <w:endnote w:type="continuationSeparator" w:id="0">
    <w:p w14:paraId="43C56D61" w14:textId="77777777" w:rsidR="001A3F82" w:rsidRDefault="001A3F82" w:rsidP="00A5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n-ea">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B6B9B" w14:textId="77777777" w:rsidR="001A3F82" w:rsidRDefault="001A3F82" w:rsidP="00A564B9">
      <w:pPr>
        <w:spacing w:after="0" w:line="240" w:lineRule="auto"/>
      </w:pPr>
      <w:r>
        <w:separator/>
      </w:r>
    </w:p>
  </w:footnote>
  <w:footnote w:type="continuationSeparator" w:id="0">
    <w:p w14:paraId="08673F8F" w14:textId="77777777" w:rsidR="001A3F82" w:rsidRDefault="001A3F82" w:rsidP="00A564B9">
      <w:pPr>
        <w:spacing w:after="0" w:line="240" w:lineRule="auto"/>
      </w:pPr>
      <w:r>
        <w:continuationSeparator/>
      </w:r>
    </w:p>
  </w:footnote>
  <w:footnote w:id="1">
    <w:p w14:paraId="6FE80EBC" w14:textId="084CE066" w:rsidR="00EC696D" w:rsidRPr="00FF079D" w:rsidRDefault="00EC696D">
      <w:pPr>
        <w:pStyle w:val="FootnoteText"/>
      </w:pPr>
      <w:r w:rsidRPr="00D4196B">
        <w:rPr>
          <w:rStyle w:val="FootnoteReference"/>
        </w:rPr>
        <w:footnoteRef/>
      </w:r>
      <w:r w:rsidRPr="00D4196B">
        <w:t xml:space="preserve"> </w:t>
      </w:r>
      <w:r w:rsidRPr="002709B9">
        <w:t xml:space="preserve">Sudaryta </w:t>
      </w:r>
      <w:r w:rsidRPr="002709B9">
        <w:rPr>
          <w:rFonts w:eastAsia="Times New Roman" w:cstheme="minorHAnsi"/>
          <w:lang w:eastAsia="lt-LT"/>
        </w:rPr>
        <w:t>Vyriausybės kanclerio 2014 m. vasario 21 d. įsakymu Nr. V-18.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07AD6"/>
    <w:multiLevelType w:val="hybridMultilevel"/>
    <w:tmpl w:val="59FCAA34"/>
    <w:lvl w:ilvl="0" w:tplc="2932B600">
      <w:start w:val="1"/>
      <w:numFmt w:val="bullet"/>
      <w:lvlText w:val=""/>
      <w:lvlJc w:val="left"/>
      <w:pPr>
        <w:tabs>
          <w:tab w:val="num" w:pos="720"/>
        </w:tabs>
        <w:ind w:left="720" w:hanging="360"/>
      </w:pPr>
      <w:rPr>
        <w:rFonts w:ascii="Symbol" w:hAnsi="Symbol" w:hint="default"/>
      </w:rPr>
    </w:lvl>
    <w:lvl w:ilvl="1" w:tplc="AA120818" w:tentative="1">
      <w:start w:val="1"/>
      <w:numFmt w:val="bullet"/>
      <w:lvlText w:val=""/>
      <w:lvlJc w:val="left"/>
      <w:pPr>
        <w:tabs>
          <w:tab w:val="num" w:pos="1440"/>
        </w:tabs>
        <w:ind w:left="1440" w:hanging="360"/>
      </w:pPr>
      <w:rPr>
        <w:rFonts w:ascii="Symbol" w:hAnsi="Symbol" w:hint="default"/>
      </w:rPr>
    </w:lvl>
    <w:lvl w:ilvl="2" w:tplc="B95A6A34" w:tentative="1">
      <w:start w:val="1"/>
      <w:numFmt w:val="bullet"/>
      <w:lvlText w:val=""/>
      <w:lvlJc w:val="left"/>
      <w:pPr>
        <w:tabs>
          <w:tab w:val="num" w:pos="2160"/>
        </w:tabs>
        <w:ind w:left="2160" w:hanging="360"/>
      </w:pPr>
      <w:rPr>
        <w:rFonts w:ascii="Symbol" w:hAnsi="Symbol" w:hint="default"/>
      </w:rPr>
    </w:lvl>
    <w:lvl w:ilvl="3" w:tplc="AF9EED08" w:tentative="1">
      <w:start w:val="1"/>
      <w:numFmt w:val="bullet"/>
      <w:lvlText w:val=""/>
      <w:lvlJc w:val="left"/>
      <w:pPr>
        <w:tabs>
          <w:tab w:val="num" w:pos="2880"/>
        </w:tabs>
        <w:ind w:left="2880" w:hanging="360"/>
      </w:pPr>
      <w:rPr>
        <w:rFonts w:ascii="Symbol" w:hAnsi="Symbol" w:hint="default"/>
      </w:rPr>
    </w:lvl>
    <w:lvl w:ilvl="4" w:tplc="C9D20F2C" w:tentative="1">
      <w:start w:val="1"/>
      <w:numFmt w:val="bullet"/>
      <w:lvlText w:val=""/>
      <w:lvlJc w:val="left"/>
      <w:pPr>
        <w:tabs>
          <w:tab w:val="num" w:pos="3600"/>
        </w:tabs>
        <w:ind w:left="3600" w:hanging="360"/>
      </w:pPr>
      <w:rPr>
        <w:rFonts w:ascii="Symbol" w:hAnsi="Symbol" w:hint="default"/>
      </w:rPr>
    </w:lvl>
    <w:lvl w:ilvl="5" w:tplc="805CB4F2" w:tentative="1">
      <w:start w:val="1"/>
      <w:numFmt w:val="bullet"/>
      <w:lvlText w:val=""/>
      <w:lvlJc w:val="left"/>
      <w:pPr>
        <w:tabs>
          <w:tab w:val="num" w:pos="4320"/>
        </w:tabs>
        <w:ind w:left="4320" w:hanging="360"/>
      </w:pPr>
      <w:rPr>
        <w:rFonts w:ascii="Symbol" w:hAnsi="Symbol" w:hint="default"/>
      </w:rPr>
    </w:lvl>
    <w:lvl w:ilvl="6" w:tplc="606EBE06" w:tentative="1">
      <w:start w:val="1"/>
      <w:numFmt w:val="bullet"/>
      <w:lvlText w:val=""/>
      <w:lvlJc w:val="left"/>
      <w:pPr>
        <w:tabs>
          <w:tab w:val="num" w:pos="5040"/>
        </w:tabs>
        <w:ind w:left="5040" w:hanging="360"/>
      </w:pPr>
      <w:rPr>
        <w:rFonts w:ascii="Symbol" w:hAnsi="Symbol" w:hint="default"/>
      </w:rPr>
    </w:lvl>
    <w:lvl w:ilvl="7" w:tplc="92369E3C" w:tentative="1">
      <w:start w:val="1"/>
      <w:numFmt w:val="bullet"/>
      <w:lvlText w:val=""/>
      <w:lvlJc w:val="left"/>
      <w:pPr>
        <w:tabs>
          <w:tab w:val="num" w:pos="5760"/>
        </w:tabs>
        <w:ind w:left="5760" w:hanging="360"/>
      </w:pPr>
      <w:rPr>
        <w:rFonts w:ascii="Symbol" w:hAnsi="Symbol" w:hint="default"/>
      </w:rPr>
    </w:lvl>
    <w:lvl w:ilvl="8" w:tplc="FEE654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5B241B"/>
    <w:multiLevelType w:val="hybridMultilevel"/>
    <w:tmpl w:val="73C26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7F3C"/>
    <w:multiLevelType w:val="hybridMultilevel"/>
    <w:tmpl w:val="FD5EB488"/>
    <w:lvl w:ilvl="0" w:tplc="563A445E">
      <w:start w:val="1"/>
      <w:numFmt w:val="decimal"/>
      <w:lvlText w:val="%1."/>
      <w:lvlJc w:val="left"/>
      <w:pPr>
        <w:ind w:left="720" w:hanging="360"/>
      </w:pPr>
      <w:rPr>
        <w:rFonts w:hint="default"/>
        <w:color w:val="FFFFFF" w:themeColor="background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413BFF"/>
    <w:multiLevelType w:val="hybridMultilevel"/>
    <w:tmpl w:val="76340866"/>
    <w:lvl w:ilvl="0" w:tplc="99C832E6">
      <w:start w:val="3"/>
      <w:numFmt w:val="decimal"/>
      <w:lvlText w:val="%1."/>
      <w:lvlJc w:val="left"/>
      <w:pPr>
        <w:ind w:left="1080" w:hanging="360"/>
      </w:pPr>
      <w:rPr>
        <w:rFonts w:hint="default"/>
        <w:color w:val="FFFFFF" w:themeColor="background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4AC5961"/>
    <w:multiLevelType w:val="hybridMultilevel"/>
    <w:tmpl w:val="3998C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200A88"/>
    <w:multiLevelType w:val="hybridMultilevel"/>
    <w:tmpl w:val="6A386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BE7476"/>
    <w:multiLevelType w:val="hybridMultilevel"/>
    <w:tmpl w:val="3FF03628"/>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7" w15:restartNumberingAfterBreak="0">
    <w:nsid w:val="4AE86A02"/>
    <w:multiLevelType w:val="hybridMultilevel"/>
    <w:tmpl w:val="54D048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5E4300F6"/>
    <w:multiLevelType w:val="hybridMultilevel"/>
    <w:tmpl w:val="309EA0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7"/>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55"/>
    <w:rsid w:val="00010BAF"/>
    <w:rsid w:val="0004289C"/>
    <w:rsid w:val="000557EA"/>
    <w:rsid w:val="00097868"/>
    <w:rsid w:val="000B6CF5"/>
    <w:rsid w:val="0010194A"/>
    <w:rsid w:val="00130749"/>
    <w:rsid w:val="0014080C"/>
    <w:rsid w:val="00154B23"/>
    <w:rsid w:val="0019630A"/>
    <w:rsid w:val="001A3F82"/>
    <w:rsid w:val="001B6D0E"/>
    <w:rsid w:val="001F78B5"/>
    <w:rsid w:val="00210E48"/>
    <w:rsid w:val="00250E70"/>
    <w:rsid w:val="002709B9"/>
    <w:rsid w:val="00286911"/>
    <w:rsid w:val="002A2ECD"/>
    <w:rsid w:val="002B1939"/>
    <w:rsid w:val="002B785F"/>
    <w:rsid w:val="003546CA"/>
    <w:rsid w:val="00360800"/>
    <w:rsid w:val="003979E8"/>
    <w:rsid w:val="00416B69"/>
    <w:rsid w:val="00416F87"/>
    <w:rsid w:val="004A1150"/>
    <w:rsid w:val="004A4EAD"/>
    <w:rsid w:val="00515266"/>
    <w:rsid w:val="00516D51"/>
    <w:rsid w:val="00525DDE"/>
    <w:rsid w:val="005347D0"/>
    <w:rsid w:val="0055139F"/>
    <w:rsid w:val="00585773"/>
    <w:rsid w:val="005917A0"/>
    <w:rsid w:val="005953EC"/>
    <w:rsid w:val="005A4333"/>
    <w:rsid w:val="005A5B6B"/>
    <w:rsid w:val="005D4069"/>
    <w:rsid w:val="005E3D56"/>
    <w:rsid w:val="005F4116"/>
    <w:rsid w:val="0061128C"/>
    <w:rsid w:val="006808BE"/>
    <w:rsid w:val="00695155"/>
    <w:rsid w:val="006C4E2D"/>
    <w:rsid w:val="006E5339"/>
    <w:rsid w:val="00717D12"/>
    <w:rsid w:val="00734980"/>
    <w:rsid w:val="00775D38"/>
    <w:rsid w:val="007B1269"/>
    <w:rsid w:val="007B3285"/>
    <w:rsid w:val="007D665E"/>
    <w:rsid w:val="007E03C6"/>
    <w:rsid w:val="00800DD1"/>
    <w:rsid w:val="00805B43"/>
    <w:rsid w:val="0082040D"/>
    <w:rsid w:val="008454F7"/>
    <w:rsid w:val="00880483"/>
    <w:rsid w:val="008A0A0F"/>
    <w:rsid w:val="008F5ACB"/>
    <w:rsid w:val="00932353"/>
    <w:rsid w:val="00981EE1"/>
    <w:rsid w:val="009A4460"/>
    <w:rsid w:val="009B6FBB"/>
    <w:rsid w:val="009D05A4"/>
    <w:rsid w:val="009F1BFF"/>
    <w:rsid w:val="00A421C5"/>
    <w:rsid w:val="00A43671"/>
    <w:rsid w:val="00A4564D"/>
    <w:rsid w:val="00A564B9"/>
    <w:rsid w:val="00A6503A"/>
    <w:rsid w:val="00A70748"/>
    <w:rsid w:val="00A86D06"/>
    <w:rsid w:val="00A97945"/>
    <w:rsid w:val="00AA6722"/>
    <w:rsid w:val="00AC1E51"/>
    <w:rsid w:val="00AF4981"/>
    <w:rsid w:val="00B1128A"/>
    <w:rsid w:val="00B17BB6"/>
    <w:rsid w:val="00B42BE6"/>
    <w:rsid w:val="00B45B70"/>
    <w:rsid w:val="00B777F7"/>
    <w:rsid w:val="00B77ECD"/>
    <w:rsid w:val="00B90678"/>
    <w:rsid w:val="00BA2CC0"/>
    <w:rsid w:val="00BB4A8D"/>
    <w:rsid w:val="00BD4F72"/>
    <w:rsid w:val="00BE2AF8"/>
    <w:rsid w:val="00BE74D0"/>
    <w:rsid w:val="00C11050"/>
    <w:rsid w:val="00C35493"/>
    <w:rsid w:val="00C4405B"/>
    <w:rsid w:val="00C73D5D"/>
    <w:rsid w:val="00CB13A0"/>
    <w:rsid w:val="00CD08AE"/>
    <w:rsid w:val="00CE79F1"/>
    <w:rsid w:val="00D252D1"/>
    <w:rsid w:val="00D32C04"/>
    <w:rsid w:val="00D4196B"/>
    <w:rsid w:val="00D7465B"/>
    <w:rsid w:val="00DE4D21"/>
    <w:rsid w:val="00E05B62"/>
    <w:rsid w:val="00E13C14"/>
    <w:rsid w:val="00E168DE"/>
    <w:rsid w:val="00E255FD"/>
    <w:rsid w:val="00E957F2"/>
    <w:rsid w:val="00EA7E0F"/>
    <w:rsid w:val="00EC696D"/>
    <w:rsid w:val="00ED75C1"/>
    <w:rsid w:val="00F05367"/>
    <w:rsid w:val="00FC02BD"/>
    <w:rsid w:val="00FE551B"/>
    <w:rsid w:val="00FF0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0EF1"/>
  <w15:chartTrackingRefBased/>
  <w15:docId w15:val="{80EFA456-1243-4BD1-89C7-80BC81A5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95155"/>
    <w:pPr>
      <w:spacing w:after="0" w:line="240" w:lineRule="auto"/>
    </w:pPr>
    <w:rPr>
      <w:rFonts w:eastAsiaTheme="minorEastAsia"/>
      <w:lang w:eastAsia="lt-LT"/>
    </w:rPr>
  </w:style>
  <w:style w:type="character" w:customStyle="1" w:styleId="NoSpacingChar">
    <w:name w:val="No Spacing Char"/>
    <w:basedOn w:val="DefaultParagraphFont"/>
    <w:link w:val="NoSpacing"/>
    <w:uiPriority w:val="1"/>
    <w:rsid w:val="00695155"/>
    <w:rPr>
      <w:rFonts w:eastAsiaTheme="minorEastAsia"/>
      <w:lang w:eastAsia="lt-LT"/>
    </w:rPr>
  </w:style>
  <w:style w:type="paragraph" w:styleId="Header">
    <w:name w:val="header"/>
    <w:basedOn w:val="Normal"/>
    <w:link w:val="HeaderChar"/>
    <w:uiPriority w:val="99"/>
    <w:unhideWhenUsed/>
    <w:rsid w:val="00A564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64B9"/>
  </w:style>
  <w:style w:type="paragraph" w:styleId="Footer">
    <w:name w:val="footer"/>
    <w:basedOn w:val="Normal"/>
    <w:link w:val="FooterChar"/>
    <w:uiPriority w:val="99"/>
    <w:unhideWhenUsed/>
    <w:rsid w:val="00A564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64B9"/>
  </w:style>
  <w:style w:type="character" w:styleId="Hyperlink">
    <w:name w:val="Hyperlink"/>
    <w:basedOn w:val="DefaultParagraphFont"/>
    <w:uiPriority w:val="99"/>
    <w:unhideWhenUsed/>
    <w:rsid w:val="00B90678"/>
    <w:rPr>
      <w:color w:val="0563C1" w:themeColor="hyperlink"/>
      <w:u w:val="single"/>
    </w:rPr>
  </w:style>
  <w:style w:type="character" w:styleId="UnresolvedMention">
    <w:name w:val="Unresolved Mention"/>
    <w:basedOn w:val="DefaultParagraphFont"/>
    <w:uiPriority w:val="99"/>
    <w:semiHidden/>
    <w:unhideWhenUsed/>
    <w:rsid w:val="00B90678"/>
    <w:rPr>
      <w:color w:val="605E5C"/>
      <w:shd w:val="clear" w:color="auto" w:fill="E1DFDD"/>
    </w:rPr>
  </w:style>
  <w:style w:type="paragraph" w:styleId="FootnoteText">
    <w:name w:val="footnote text"/>
    <w:basedOn w:val="Normal"/>
    <w:link w:val="FootnoteTextChar"/>
    <w:uiPriority w:val="99"/>
    <w:semiHidden/>
    <w:unhideWhenUsed/>
    <w:rsid w:val="00A650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03A"/>
    <w:rPr>
      <w:sz w:val="20"/>
      <w:szCs w:val="20"/>
    </w:rPr>
  </w:style>
  <w:style w:type="character" w:styleId="FootnoteReference">
    <w:name w:val="footnote reference"/>
    <w:basedOn w:val="DefaultParagraphFont"/>
    <w:uiPriority w:val="99"/>
    <w:semiHidden/>
    <w:unhideWhenUsed/>
    <w:rsid w:val="00A6503A"/>
    <w:rPr>
      <w:vertAlign w:val="superscript"/>
    </w:rPr>
  </w:style>
  <w:style w:type="table" w:styleId="TableGrid">
    <w:name w:val="Table Grid"/>
    <w:basedOn w:val="TableNormal"/>
    <w:uiPriority w:val="39"/>
    <w:rsid w:val="00800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7F2"/>
    <w:pPr>
      <w:ind w:left="720"/>
      <w:contextualSpacing/>
    </w:pPr>
  </w:style>
  <w:style w:type="character" w:styleId="Emphasis">
    <w:name w:val="Emphasis"/>
    <w:basedOn w:val="DefaultParagraphFont"/>
    <w:uiPriority w:val="20"/>
    <w:qFormat/>
    <w:rsid w:val="009F1BFF"/>
    <w:rPr>
      <w:i/>
      <w:iCs/>
    </w:rPr>
  </w:style>
  <w:style w:type="character" w:styleId="CommentReference">
    <w:name w:val="annotation reference"/>
    <w:basedOn w:val="DefaultParagraphFont"/>
    <w:uiPriority w:val="99"/>
    <w:semiHidden/>
    <w:unhideWhenUsed/>
    <w:rsid w:val="00D4196B"/>
    <w:rPr>
      <w:sz w:val="16"/>
      <w:szCs w:val="16"/>
    </w:rPr>
  </w:style>
  <w:style w:type="paragraph" w:styleId="CommentText">
    <w:name w:val="annotation text"/>
    <w:basedOn w:val="Normal"/>
    <w:link w:val="CommentTextChar"/>
    <w:uiPriority w:val="99"/>
    <w:semiHidden/>
    <w:unhideWhenUsed/>
    <w:rsid w:val="00D4196B"/>
    <w:pPr>
      <w:spacing w:line="240" w:lineRule="auto"/>
    </w:pPr>
    <w:rPr>
      <w:sz w:val="20"/>
      <w:szCs w:val="20"/>
    </w:rPr>
  </w:style>
  <w:style w:type="character" w:customStyle="1" w:styleId="CommentTextChar">
    <w:name w:val="Comment Text Char"/>
    <w:basedOn w:val="DefaultParagraphFont"/>
    <w:link w:val="CommentText"/>
    <w:uiPriority w:val="99"/>
    <w:semiHidden/>
    <w:rsid w:val="00D4196B"/>
    <w:rPr>
      <w:sz w:val="20"/>
      <w:szCs w:val="20"/>
    </w:rPr>
  </w:style>
  <w:style w:type="paragraph" w:styleId="CommentSubject">
    <w:name w:val="annotation subject"/>
    <w:basedOn w:val="CommentText"/>
    <w:next w:val="CommentText"/>
    <w:link w:val="CommentSubjectChar"/>
    <w:uiPriority w:val="99"/>
    <w:semiHidden/>
    <w:unhideWhenUsed/>
    <w:rsid w:val="00D4196B"/>
    <w:rPr>
      <w:b/>
      <w:bCs/>
    </w:rPr>
  </w:style>
  <w:style w:type="character" w:customStyle="1" w:styleId="CommentSubjectChar">
    <w:name w:val="Comment Subject Char"/>
    <w:basedOn w:val="CommentTextChar"/>
    <w:link w:val="CommentSubject"/>
    <w:uiPriority w:val="99"/>
    <w:semiHidden/>
    <w:rsid w:val="00D4196B"/>
    <w:rPr>
      <w:b/>
      <w:bCs/>
      <w:sz w:val="20"/>
      <w:szCs w:val="20"/>
    </w:rPr>
  </w:style>
  <w:style w:type="paragraph" w:styleId="BalloonText">
    <w:name w:val="Balloon Text"/>
    <w:basedOn w:val="Normal"/>
    <w:link w:val="BalloonTextChar"/>
    <w:uiPriority w:val="99"/>
    <w:semiHidden/>
    <w:unhideWhenUsed/>
    <w:rsid w:val="005A5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https://epilietis.lrv.lt/lt/dalyvauk-priimant-ir-keiciant-sprendimus/isitrauk-i-atviros-vyriausybes-veiklas/atviros-vyriausybes-tinklas"
                 TargetMode="External"
                 Type="http://schemas.openxmlformats.org/officeDocument/2006/relationships/hyperlink"/>
   <Relationship Id="rId12"
                 Target="https://epilietis.lrv.lt/lt/dalyvauk-priimant-ir-keiciant-sprendimus/isitrauk-i-atviros-vyriausybes-veiklas/igyvendinti-veiksmu-planai"
                 TargetMode="External"
                 Type="http://schemas.openxmlformats.org/officeDocument/2006/relationships/hyperlink"/>
   <Relationship Id="rId13"
                 Target="https://epilietis.lrv.lt/lt/konsultacijos/atviros-vyriausybes-partnerystes-veiksmu-planas"
                 TargetMode="External"
                 Type="http://schemas.openxmlformats.org/officeDocument/2006/relationships/hyperlink"/>
   <Relationship Id="rId14"
                 Target="http://epilietis.lrv.lt/lt/dalyvauk-priimant-ir-keiciant-sprendimus/isitrauk-i-atviros-vyriausybes-veiklas/atviros-vyriausybes-tinklas"
                 TargetMode="External"
                 Type="http://schemas.openxmlformats.org/officeDocument/2006/relationships/hyperlink"/>
   <Relationship Id="rId15"
                 Target="https://epilietis.lrv.lt/lt/konsultacijos/atvira-vyriausybe-2021-ivertinkime-butinus-pokycius"
                 TargetMode="External"
                 Type="http://schemas.openxmlformats.org/officeDocument/2006/relationships/hyperlink"/>
   <Relationship Id="rId16"
                 Target="https://epilietis.lrv.lt/lt/konsultacijos/viesoji-konsultacija-atvira-vyriausybe-2022-5-zingsniai-pokyciu-link"
                 TargetMode="External"
                 Type="http://schemas.openxmlformats.org/officeDocument/2006/relationships/hyperlink"/>
   <Relationship Id="rId17" Target="media/image4.png"
                 Type="http://schemas.openxmlformats.org/officeDocument/2006/relationships/image"/>
   <Relationship Id="rId18" Target="https://lt.wikipedia.org/wiki/2020" TargetMode="External"
                 Type="http://schemas.openxmlformats.org/officeDocument/2006/relationships/hyperlink"/>
   <Relationship Id="rId19" Target="https://lt.wikipedia.org/wiki/Gruod%C5%BEio_7"
                 TargetMode="External"
                 Type="http://schemas.openxmlformats.org/officeDocument/2006/relationships/hyperlink"/>
   <Relationship Id="rId2" Target="numbering.xml"
                 Type="http://schemas.openxmlformats.org/officeDocument/2006/relationships/numbering"/>
   <Relationship Id="rId20" Target="https://lt.wikipedia.org/wiki/Gitanas_Naus%C4%97da"
                 TargetMode="External"
                 Type="http://schemas.openxmlformats.org/officeDocument/2006/relationships/hyperlink"/>
   <Relationship Id="rId21" Target="https://lt.wikipedia.org/wiki/2020" TargetMode="External"
                 Type="http://schemas.openxmlformats.org/officeDocument/2006/relationships/hyperlink"/>
   <Relationship Id="rId22" Target="https://lt.wikipedia.org/wiki/Gruod%C5%BEio_11"
                 TargetMode="External"
                 Type="http://schemas.openxmlformats.org/officeDocument/2006/relationships/hyperlink"/>
   <Relationship Id="rId23" Target="mailto:marius.zemaitis@vpt.lt" TargetMode="External"
                 Type="http://schemas.openxmlformats.org/officeDocument/2006/relationships/hyperlink"/>
   <Relationship Id="rId24" Target="mailto:daiva.zaromskyte@lrv.lt" TargetMode="External"
                 Type="http://schemas.openxmlformats.org/officeDocument/2006/relationships/hyperlink"/>
   <Relationship Id="rId25" Target="mailto:asta.petkeviciene@lrv.lt" TargetMode="External"
                 Type="http://schemas.openxmlformats.org/officeDocument/2006/relationships/hyperlink"/>
   <Relationship Id="rId26" Target="fontTable.xml"
                 Type="http://schemas.openxmlformats.org/officeDocument/2006/relationships/fontTable"/>
   <Relationship Id="rId27"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7277-A921-4315-8C9E-C361D094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21893</Words>
  <Characters>12480</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LIETUVOS DALYVAVIMO                ATVIROS VYRIAUSYBĖS PARTNERYSTĖS TARPTAUTINĖJE INICIATYVOJE                              2020–2022 METŲ VEIKSMŲ PLANAS</vt:lpstr>
    </vt:vector>
  </TitlesOfParts>
  <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2021-02-01T14:44:00Z</dcterms:created>
  <dc:creator>Gitana Vaškelienė</dc:creator>
  <cp:lastModifiedBy>Erika Kasiliūnaitė</cp:lastModifiedBy>
  <dcterms:modified xsi:type="dcterms:W3CDTF">2021-02-01T14:57:00Z</dcterms:modified>
  <cp:revision>3</cp:revision>
  <dc:subject>2021, sausis</dc:subject>
  <dc:title>LIETUVOS DALYVAVIMO                ATVIROS VYRIAUSYBĖS PARTNERYSTĖS TARPTAUTINĖJE INICIATYVOJE                              2020–2022 METŲ VEIKSMŲ PLANAS</dc:title>
</cp:coreProperties>
</file>