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E8CA" w14:textId="0C00FFE3" w:rsidR="00457031" w:rsidRPr="00AA0888" w:rsidRDefault="007916E0" w:rsidP="00050860">
      <w:pPr>
        <w:spacing w:after="0" w:line="240" w:lineRule="auto"/>
        <w:ind w:firstLine="7230"/>
        <w:outlineLvl w:val="0"/>
        <w:rPr>
          <w:rFonts w:ascii="Times New Roman" w:hAnsi="Times New Roman" w:cs="Times New Roman"/>
          <w:b/>
          <w:sz w:val="24"/>
          <w:szCs w:val="24"/>
        </w:rPr>
      </w:pPr>
      <w:r w:rsidRPr="00AA0888">
        <w:rPr>
          <w:rFonts w:ascii="Times New Roman" w:hAnsi="Times New Roman" w:cs="Times New Roman"/>
          <w:b/>
          <w:sz w:val="24"/>
          <w:szCs w:val="24"/>
        </w:rPr>
        <w:t>Projekto</w:t>
      </w:r>
      <w:r w:rsidR="001766E4" w:rsidRPr="00AA0888">
        <w:rPr>
          <w:rFonts w:ascii="Times New Roman" w:hAnsi="Times New Roman" w:cs="Times New Roman"/>
          <w:b/>
          <w:sz w:val="24"/>
          <w:szCs w:val="24"/>
        </w:rPr>
        <w:t xml:space="preserve"> </w:t>
      </w:r>
    </w:p>
    <w:p w14:paraId="4A117CA7" w14:textId="77777777" w:rsidR="00032283" w:rsidRPr="00AA0888" w:rsidRDefault="007916E0" w:rsidP="00050860">
      <w:pPr>
        <w:spacing w:after="0" w:line="240" w:lineRule="auto"/>
        <w:ind w:firstLine="7230"/>
        <w:rPr>
          <w:rFonts w:ascii="Times New Roman" w:hAnsi="Times New Roman" w:cs="Times New Roman"/>
          <w:b/>
          <w:sz w:val="24"/>
          <w:szCs w:val="24"/>
        </w:rPr>
      </w:pPr>
      <w:r w:rsidRPr="00AA0888">
        <w:rPr>
          <w:rFonts w:ascii="Times New Roman" w:hAnsi="Times New Roman" w:cs="Times New Roman"/>
          <w:b/>
          <w:sz w:val="24"/>
          <w:szCs w:val="24"/>
        </w:rPr>
        <w:t>lyginamasis variantas</w:t>
      </w:r>
    </w:p>
    <w:p w14:paraId="29E7DA3B" w14:textId="77777777" w:rsidR="007916E0" w:rsidRPr="00AA0888" w:rsidRDefault="007916E0" w:rsidP="00050860">
      <w:pPr>
        <w:spacing w:after="0" w:line="240" w:lineRule="auto"/>
        <w:jc w:val="center"/>
        <w:rPr>
          <w:rFonts w:ascii="Times New Roman" w:hAnsi="Times New Roman" w:cs="Times New Roman"/>
          <w:b/>
          <w:sz w:val="24"/>
          <w:szCs w:val="24"/>
        </w:rPr>
      </w:pPr>
    </w:p>
    <w:p w14:paraId="3EABCB98" w14:textId="77777777" w:rsidR="002C55B5" w:rsidRPr="00AA0888" w:rsidRDefault="007916E0" w:rsidP="00050860">
      <w:pPr>
        <w:spacing w:after="0" w:line="240" w:lineRule="auto"/>
        <w:jc w:val="center"/>
        <w:outlineLvl w:val="0"/>
        <w:rPr>
          <w:rFonts w:ascii="Times New Roman" w:hAnsi="Times New Roman" w:cs="Times New Roman"/>
          <w:b/>
          <w:sz w:val="24"/>
          <w:szCs w:val="24"/>
        </w:rPr>
      </w:pPr>
      <w:r w:rsidRPr="00AA0888">
        <w:rPr>
          <w:rFonts w:ascii="Times New Roman" w:hAnsi="Times New Roman" w:cs="Times New Roman"/>
          <w:b/>
          <w:sz w:val="24"/>
          <w:szCs w:val="24"/>
        </w:rPr>
        <w:t xml:space="preserve">LIETUVOS RESPUBLIKOS </w:t>
      </w:r>
    </w:p>
    <w:p w14:paraId="3959E949" w14:textId="76AFFBDB" w:rsidR="00786875" w:rsidRPr="00AA0888" w:rsidRDefault="00786875" w:rsidP="00050860">
      <w:pPr>
        <w:spacing w:after="0" w:line="240" w:lineRule="auto"/>
        <w:jc w:val="center"/>
        <w:outlineLvl w:val="0"/>
        <w:rPr>
          <w:rFonts w:ascii="Times New Roman" w:hAnsi="Times New Roman" w:cs="Times New Roman"/>
          <w:b/>
          <w:sz w:val="24"/>
          <w:szCs w:val="24"/>
        </w:rPr>
      </w:pPr>
      <w:r w:rsidRPr="00AA0888">
        <w:rPr>
          <w:rFonts w:ascii="Times New Roman" w:hAnsi="Times New Roman" w:cs="Times New Roman"/>
          <w:b/>
          <w:sz w:val="24"/>
          <w:szCs w:val="24"/>
        </w:rPr>
        <w:t xml:space="preserve">CIVILINĮ PROCESĄ REGLAMENTUOJANČIŲ EUROPOS SĄJUNGOS IR TARPTAUTINĖS TEISĖS AKTŲ ĮGYVENDINIMO ĮSTATYMO NR. X-1809 </w:t>
      </w:r>
      <w:r w:rsidR="00926718" w:rsidRPr="00AA0888">
        <w:rPr>
          <w:rFonts w:ascii="Times New Roman" w:hAnsi="Times New Roman" w:cs="Times New Roman"/>
          <w:b/>
          <w:sz w:val="24"/>
          <w:szCs w:val="24"/>
        </w:rPr>
        <w:t xml:space="preserve">TREČIOJO, PENKTOJO, </w:t>
      </w:r>
      <w:r w:rsidRPr="00AA0888">
        <w:rPr>
          <w:rFonts w:ascii="Times New Roman" w:hAnsi="Times New Roman" w:cs="Times New Roman"/>
          <w:b/>
          <w:sz w:val="24"/>
          <w:szCs w:val="24"/>
        </w:rPr>
        <w:t xml:space="preserve">ŠEŠTOJO </w:t>
      </w:r>
      <w:r w:rsidR="00926718" w:rsidRPr="00AA0888">
        <w:rPr>
          <w:rFonts w:ascii="Times New Roman" w:hAnsi="Times New Roman" w:cs="Times New Roman"/>
          <w:b/>
          <w:sz w:val="24"/>
          <w:szCs w:val="24"/>
        </w:rPr>
        <w:t xml:space="preserve">SKIRSNIŲ </w:t>
      </w:r>
      <w:r w:rsidR="00572514" w:rsidRPr="00AA0888">
        <w:rPr>
          <w:rFonts w:ascii="Times New Roman" w:hAnsi="Times New Roman" w:cs="Times New Roman"/>
          <w:b/>
          <w:sz w:val="24"/>
          <w:szCs w:val="24"/>
        </w:rPr>
        <w:t xml:space="preserve">IR PRIEDO </w:t>
      </w:r>
      <w:r w:rsidRPr="00AA0888">
        <w:rPr>
          <w:rFonts w:ascii="Times New Roman" w:hAnsi="Times New Roman" w:cs="Times New Roman"/>
          <w:b/>
          <w:sz w:val="24"/>
          <w:szCs w:val="24"/>
        </w:rPr>
        <w:t>PAKEITIMO</w:t>
      </w:r>
    </w:p>
    <w:p w14:paraId="61965BE4" w14:textId="5FE45427" w:rsidR="006D2139" w:rsidRPr="00AA0888" w:rsidRDefault="00786875" w:rsidP="00050860">
      <w:pPr>
        <w:spacing w:after="0" w:line="240" w:lineRule="auto"/>
        <w:jc w:val="center"/>
        <w:outlineLvl w:val="0"/>
        <w:rPr>
          <w:rFonts w:ascii="Times New Roman" w:hAnsi="Times New Roman" w:cs="Times New Roman"/>
          <w:b/>
          <w:sz w:val="24"/>
          <w:szCs w:val="24"/>
        </w:rPr>
      </w:pPr>
      <w:r w:rsidRPr="00AA0888">
        <w:rPr>
          <w:rFonts w:ascii="Times New Roman" w:hAnsi="Times New Roman" w:cs="Times New Roman"/>
          <w:b/>
          <w:sz w:val="24"/>
          <w:szCs w:val="24"/>
        </w:rPr>
        <w:t>ĮSTATYMAS</w:t>
      </w:r>
    </w:p>
    <w:p w14:paraId="60502C3E" w14:textId="77777777" w:rsidR="00523BB1" w:rsidRPr="00AA0888" w:rsidRDefault="00523BB1" w:rsidP="00050860">
      <w:pPr>
        <w:spacing w:after="0" w:line="240" w:lineRule="auto"/>
        <w:jc w:val="center"/>
        <w:rPr>
          <w:rFonts w:ascii="Times New Roman" w:hAnsi="Times New Roman" w:cs="Times New Roman"/>
          <w:b/>
          <w:sz w:val="24"/>
          <w:szCs w:val="24"/>
        </w:rPr>
      </w:pPr>
    </w:p>
    <w:p w14:paraId="7EBE2E5F" w14:textId="22A4FBBE" w:rsidR="00523BB1" w:rsidRPr="00AA0888" w:rsidRDefault="00523BB1" w:rsidP="00050860">
      <w:pPr>
        <w:spacing w:after="0" w:line="240" w:lineRule="auto"/>
        <w:jc w:val="center"/>
        <w:rPr>
          <w:rFonts w:ascii="Times New Roman" w:hAnsi="Times New Roman" w:cs="Times New Roman"/>
          <w:sz w:val="24"/>
          <w:szCs w:val="24"/>
        </w:rPr>
      </w:pPr>
      <w:r w:rsidRPr="00AA0888">
        <w:rPr>
          <w:rFonts w:ascii="Times New Roman" w:hAnsi="Times New Roman" w:cs="Times New Roman"/>
          <w:sz w:val="24"/>
          <w:szCs w:val="24"/>
        </w:rPr>
        <w:t>20</w:t>
      </w:r>
      <w:r w:rsidR="00786875" w:rsidRPr="00AA0888">
        <w:rPr>
          <w:rFonts w:ascii="Times New Roman" w:hAnsi="Times New Roman" w:cs="Times New Roman"/>
          <w:sz w:val="24"/>
          <w:szCs w:val="24"/>
        </w:rPr>
        <w:t>21</w:t>
      </w:r>
      <w:r w:rsidRPr="00AA0888">
        <w:rPr>
          <w:rFonts w:ascii="Times New Roman" w:hAnsi="Times New Roman" w:cs="Times New Roman"/>
          <w:sz w:val="24"/>
          <w:szCs w:val="24"/>
        </w:rPr>
        <w:t xml:space="preserve"> m</w:t>
      </w:r>
      <w:r w:rsidR="00D16696" w:rsidRPr="00AA0888">
        <w:rPr>
          <w:rFonts w:ascii="Times New Roman" w:hAnsi="Times New Roman" w:cs="Times New Roman"/>
          <w:sz w:val="24"/>
          <w:szCs w:val="24"/>
        </w:rPr>
        <w:t>.</w:t>
      </w:r>
      <w:r w:rsidR="00D16696" w:rsidRPr="00AA0888">
        <w:rPr>
          <w:rFonts w:ascii="Times New Roman" w:hAnsi="Times New Roman" w:cs="Times New Roman"/>
          <w:sz w:val="24"/>
          <w:szCs w:val="24"/>
        </w:rPr>
        <w:tab/>
      </w:r>
      <w:r w:rsidR="00D16696" w:rsidRPr="00AA0888">
        <w:rPr>
          <w:rFonts w:ascii="Times New Roman" w:hAnsi="Times New Roman" w:cs="Times New Roman"/>
          <w:sz w:val="24"/>
          <w:szCs w:val="24"/>
        </w:rPr>
        <w:tab/>
      </w:r>
      <w:r w:rsidRPr="00AA0888">
        <w:rPr>
          <w:rFonts w:ascii="Times New Roman" w:hAnsi="Times New Roman" w:cs="Times New Roman"/>
          <w:sz w:val="24"/>
          <w:szCs w:val="24"/>
        </w:rPr>
        <w:t xml:space="preserve">d. Nr. </w:t>
      </w:r>
    </w:p>
    <w:p w14:paraId="6105E945" w14:textId="77777777" w:rsidR="00523BB1" w:rsidRPr="00AA0888" w:rsidRDefault="00523BB1" w:rsidP="00050860">
      <w:pPr>
        <w:spacing w:after="0" w:line="240" w:lineRule="auto"/>
        <w:jc w:val="center"/>
        <w:rPr>
          <w:rFonts w:ascii="Times New Roman" w:hAnsi="Times New Roman" w:cs="Times New Roman"/>
          <w:sz w:val="24"/>
          <w:szCs w:val="24"/>
        </w:rPr>
      </w:pPr>
      <w:r w:rsidRPr="00AA0888">
        <w:rPr>
          <w:rFonts w:ascii="Times New Roman" w:hAnsi="Times New Roman" w:cs="Times New Roman"/>
          <w:sz w:val="24"/>
          <w:szCs w:val="24"/>
        </w:rPr>
        <w:t>Vilnius</w:t>
      </w:r>
    </w:p>
    <w:p w14:paraId="20215078" w14:textId="77777777" w:rsidR="008F2858" w:rsidRPr="00AA0888" w:rsidRDefault="008F2858" w:rsidP="00050860">
      <w:pPr>
        <w:spacing w:after="0" w:line="240" w:lineRule="auto"/>
        <w:ind w:firstLine="851"/>
        <w:jc w:val="both"/>
        <w:rPr>
          <w:rFonts w:ascii="Times New Roman" w:eastAsia="Times New Roman" w:hAnsi="Times New Roman" w:cs="Times New Roman"/>
          <w:b/>
          <w:bCs/>
          <w:sz w:val="24"/>
          <w:szCs w:val="24"/>
        </w:rPr>
      </w:pPr>
    </w:p>
    <w:p w14:paraId="44497843" w14:textId="6688329E" w:rsidR="00926718" w:rsidRPr="00AA0888" w:rsidRDefault="00EC4398" w:rsidP="00050860">
      <w:pPr>
        <w:spacing w:after="0" w:line="240" w:lineRule="auto"/>
        <w:ind w:firstLine="851"/>
        <w:jc w:val="both"/>
        <w:rPr>
          <w:rFonts w:ascii="Times New Roman" w:eastAsia="Times New Roman" w:hAnsi="Times New Roman" w:cs="Times New Roman"/>
          <w:b/>
          <w:bCs/>
          <w:sz w:val="24"/>
          <w:szCs w:val="24"/>
        </w:rPr>
      </w:pPr>
      <w:r w:rsidRPr="00AA0888">
        <w:rPr>
          <w:rFonts w:ascii="Times New Roman" w:eastAsia="Times New Roman" w:hAnsi="Times New Roman" w:cs="Times New Roman"/>
          <w:b/>
          <w:bCs/>
          <w:sz w:val="24"/>
          <w:szCs w:val="24"/>
        </w:rPr>
        <w:t xml:space="preserve">1 </w:t>
      </w:r>
      <w:r w:rsidR="00926718" w:rsidRPr="00AA0888">
        <w:rPr>
          <w:rFonts w:ascii="Times New Roman" w:eastAsia="Times New Roman" w:hAnsi="Times New Roman" w:cs="Times New Roman"/>
          <w:b/>
          <w:bCs/>
          <w:sz w:val="24"/>
          <w:szCs w:val="24"/>
        </w:rPr>
        <w:t>straipsnis. Trečiojo skirsnio pakeitimas</w:t>
      </w:r>
    </w:p>
    <w:p w14:paraId="3BAFA3D5" w14:textId="52C8B01C" w:rsidR="00926718" w:rsidRPr="00AA0888" w:rsidRDefault="00926718"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Pakeisti trečiąjį skirsnį ir jį išdėstyti taip:</w:t>
      </w:r>
    </w:p>
    <w:p w14:paraId="7B4075F5" w14:textId="56FC8530" w:rsidR="000E6608" w:rsidRPr="00AA0888" w:rsidRDefault="000E6608" w:rsidP="00050860">
      <w:pPr>
        <w:spacing w:after="0" w:line="240" w:lineRule="auto"/>
        <w:jc w:val="center"/>
        <w:rPr>
          <w:rFonts w:ascii="Times New Roman" w:hAnsi="Times New Roman" w:cs="Times New Roman"/>
          <w:sz w:val="24"/>
          <w:szCs w:val="24"/>
        </w:rPr>
      </w:pPr>
      <w:r w:rsidRPr="00AA0888">
        <w:rPr>
          <w:rFonts w:ascii="Times New Roman" w:hAnsi="Times New Roman" w:cs="Times New Roman"/>
          <w:color w:val="000000"/>
          <w:sz w:val="24"/>
          <w:szCs w:val="24"/>
        </w:rPr>
        <w:t>„TREČIASIS SKIRSNIS</w:t>
      </w:r>
    </w:p>
    <w:p w14:paraId="72FA3E7F" w14:textId="76FEC8BD" w:rsidR="000E6608" w:rsidRPr="00AA0888" w:rsidRDefault="000E6608" w:rsidP="00050860">
      <w:pPr>
        <w:spacing w:after="0" w:line="240" w:lineRule="auto"/>
        <w:jc w:val="center"/>
        <w:rPr>
          <w:rFonts w:ascii="Times New Roman" w:hAnsi="Times New Roman" w:cs="Times New Roman"/>
          <w:sz w:val="24"/>
          <w:szCs w:val="24"/>
        </w:rPr>
      </w:pPr>
      <w:r w:rsidRPr="00AA0888">
        <w:rPr>
          <w:rFonts w:ascii="Times New Roman" w:hAnsi="Times New Roman" w:cs="Times New Roman"/>
          <w:strike/>
          <w:sz w:val="24"/>
          <w:szCs w:val="24"/>
        </w:rPr>
        <w:t>2007 M. LAPKRIČIO 13 D. EUROPOS PARLAMENTO IR TARYBOS REGLAMENTO (EB) NR. 1393/2007 DĖL TEISMINIŲ IR NETEISMINIŲ DOKUMENTŲ CIVILINĖSE ARBA KOMERCINĖSE BYLOSE ĮTEIKIMO VALSTYBĖSE NARĖSE („DOKUMENTŲ ĮTEIKIMAS“) IR PANAIKINANČIO TARYBOS REGLAMENTĄ (EB) NR. 1348/2000</w:t>
      </w:r>
      <w:r w:rsidRPr="00AA0888">
        <w:rPr>
          <w:rFonts w:ascii="Times New Roman" w:hAnsi="Times New Roman" w:cs="Times New Roman"/>
          <w:sz w:val="24"/>
          <w:szCs w:val="24"/>
        </w:rPr>
        <w:t xml:space="preserve"> </w:t>
      </w:r>
      <w:r w:rsidRPr="00AA0888">
        <w:rPr>
          <w:rFonts w:ascii="Times New Roman" w:eastAsia="Times New Roman" w:hAnsi="Times New Roman" w:cs="Times New Roman"/>
          <w:b/>
          <w:sz w:val="24"/>
          <w:szCs w:val="24"/>
        </w:rPr>
        <w:t xml:space="preserve">REGLAMENTO (ES) 2020/1784 </w:t>
      </w:r>
      <w:r w:rsidRPr="00AA0888">
        <w:rPr>
          <w:rFonts w:ascii="Times New Roman" w:hAnsi="Times New Roman" w:cs="Times New Roman"/>
          <w:sz w:val="24"/>
          <w:szCs w:val="24"/>
        </w:rPr>
        <w:t>IR 1965 M. LAPKRIČIO 15 D. HAGOS KONVENCIJOS DĖL TEISMINIŲ IR NETEISMINIŲ DOKUMENTŲ CIVILINĖSE ARBA KOMERCINĖSE BYLOSE ĮTEIKIMO UŽSIENYJE ĮGYVENDINIMAS</w:t>
      </w:r>
    </w:p>
    <w:p w14:paraId="562D7EFD" w14:textId="2A6D82B5" w:rsidR="00102161" w:rsidRPr="00AA0888" w:rsidRDefault="00102161" w:rsidP="00050860">
      <w:pPr>
        <w:spacing w:after="0" w:line="240" w:lineRule="auto"/>
        <w:jc w:val="center"/>
        <w:rPr>
          <w:rFonts w:ascii="Times New Roman" w:hAnsi="Times New Roman" w:cs="Times New Roman"/>
          <w:sz w:val="24"/>
          <w:szCs w:val="24"/>
        </w:rPr>
      </w:pPr>
    </w:p>
    <w:p w14:paraId="0CED92E8" w14:textId="77777777" w:rsidR="00102161" w:rsidRPr="00AA0888" w:rsidRDefault="00102161" w:rsidP="001F7231">
      <w:pPr>
        <w:spacing w:after="0" w:line="240" w:lineRule="auto"/>
        <w:ind w:firstLine="851"/>
        <w:rPr>
          <w:rFonts w:ascii="Times New Roman" w:hAnsi="Times New Roman" w:cs="Times New Roman"/>
          <w:bCs/>
          <w:sz w:val="24"/>
          <w:szCs w:val="24"/>
        </w:rPr>
      </w:pPr>
      <w:r w:rsidRPr="00AA0888">
        <w:rPr>
          <w:rFonts w:ascii="Times New Roman" w:hAnsi="Times New Roman" w:cs="Times New Roman"/>
          <w:bCs/>
          <w:color w:val="000000"/>
          <w:sz w:val="24"/>
          <w:szCs w:val="24"/>
        </w:rPr>
        <w:t xml:space="preserve">3 </w:t>
      </w:r>
      <w:r w:rsidRPr="00AA0888">
        <w:rPr>
          <w:rFonts w:ascii="Times New Roman" w:hAnsi="Times New Roman" w:cs="Times New Roman"/>
          <w:bCs/>
          <w:sz w:val="24"/>
          <w:szCs w:val="24"/>
        </w:rPr>
        <w:t>straipsnis. Iš užsienio gautų dokumentų įteikimo tvarka</w:t>
      </w:r>
    </w:p>
    <w:p w14:paraId="1129794B" w14:textId="2767F385" w:rsidR="00102161" w:rsidRPr="00AA0888" w:rsidRDefault="00102161" w:rsidP="001F7231">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sz w:val="24"/>
          <w:szCs w:val="24"/>
        </w:rPr>
        <w:t xml:space="preserve">1. Iš užsienio gauti dokumentai įteikiami Lietuvos Respublikos civilinio proceso kodekso ir Lietuvos Respublikos teisingumo ministro nustatyta tvarka tiek, kiek </w:t>
      </w:r>
      <w:r w:rsidRPr="00AA0888">
        <w:rPr>
          <w:rFonts w:ascii="Times New Roman" w:hAnsi="Times New Roman" w:cs="Times New Roman"/>
          <w:bCs/>
          <w:strike/>
          <w:sz w:val="24"/>
          <w:szCs w:val="24"/>
        </w:rPr>
        <w:t xml:space="preserve">2007 m. lapkričio 13 d. Europos Parlamento ir Tarybos reglamentas (EB) Nr. 1393/2007 dėl teisminių ir neteisminių dokumentų civilinėse arba komercinėse bylose įteikimo valstybėse narėse („dokumentų įteikimas“) </w:t>
      </w:r>
      <w:r w:rsidRPr="00AA0888">
        <w:rPr>
          <w:rFonts w:ascii="Times New Roman" w:hAnsi="Times New Roman" w:cs="Times New Roman"/>
          <w:strike/>
          <w:sz w:val="24"/>
          <w:szCs w:val="24"/>
        </w:rPr>
        <w:t>ir panaikinantis Tarybos reglamentą (EB) Nr. 1348/2000 (toliau šiame skirsnyje –</w:t>
      </w:r>
      <w:r w:rsidRPr="00AA0888">
        <w:rPr>
          <w:rFonts w:ascii="Times New Roman" w:hAnsi="Times New Roman" w:cs="Times New Roman"/>
          <w:sz w:val="24"/>
          <w:szCs w:val="24"/>
        </w:rPr>
        <w:t xml:space="preserve"> Reglamentas </w:t>
      </w:r>
      <w:r w:rsidRPr="00AA0888">
        <w:rPr>
          <w:rFonts w:ascii="Times New Roman" w:hAnsi="Times New Roman" w:cs="Times New Roman"/>
          <w:strike/>
          <w:sz w:val="24"/>
          <w:szCs w:val="24"/>
        </w:rPr>
        <w:t>(EB) Nr. 1393/2007</w:t>
      </w:r>
      <w:r w:rsidR="00253BF0" w:rsidRPr="00AA0888">
        <w:rPr>
          <w:rFonts w:ascii="Times New Roman" w:hAnsi="Times New Roman" w:cs="Times New Roman"/>
          <w:sz w:val="24"/>
          <w:szCs w:val="24"/>
        </w:rPr>
        <w:t xml:space="preserve"> </w:t>
      </w:r>
      <w:r w:rsidR="00253BF0" w:rsidRPr="00AA0888">
        <w:rPr>
          <w:rFonts w:ascii="Times New Roman" w:eastAsia="Times New Roman" w:hAnsi="Times New Roman" w:cs="Times New Roman"/>
          <w:b/>
          <w:sz w:val="24"/>
          <w:szCs w:val="24"/>
        </w:rPr>
        <w:t>(ES) 2020/1784</w:t>
      </w:r>
      <w:r w:rsidRPr="00AA0888">
        <w:rPr>
          <w:rFonts w:ascii="Times New Roman" w:hAnsi="Times New Roman" w:cs="Times New Roman"/>
          <w:strike/>
          <w:sz w:val="24"/>
          <w:szCs w:val="24"/>
        </w:rPr>
        <w:t>)</w:t>
      </w:r>
      <w:r w:rsidRPr="00AA0888">
        <w:rPr>
          <w:rFonts w:ascii="Times New Roman" w:hAnsi="Times New Roman" w:cs="Times New Roman"/>
          <w:sz w:val="24"/>
          <w:szCs w:val="24"/>
        </w:rPr>
        <w:t xml:space="preserve">, </w:t>
      </w:r>
      <w:r w:rsidRPr="00AA0888">
        <w:rPr>
          <w:rFonts w:ascii="Times New Roman" w:hAnsi="Times New Roman" w:cs="Times New Roman"/>
          <w:bCs/>
          <w:sz w:val="24"/>
          <w:szCs w:val="24"/>
        </w:rPr>
        <w:t xml:space="preserve">1965 m. lapkričio 15 d. Hagos konvencija dėl teisminių ir neteisminių dokumentų civilinėse arba komercinėse bylose įteikimo užsienyje </w:t>
      </w:r>
      <w:r w:rsidRPr="00AA0888">
        <w:rPr>
          <w:rFonts w:ascii="Times New Roman" w:hAnsi="Times New Roman" w:cs="Times New Roman"/>
          <w:sz w:val="24"/>
          <w:szCs w:val="24"/>
        </w:rPr>
        <w:t xml:space="preserve">(toliau šiame skirsnyje – 1965 m. Hagos konvencija) ir šis įstatymas nenustato kitaip. </w:t>
      </w:r>
    </w:p>
    <w:p w14:paraId="7F1EEFC2" w14:textId="4053B5B0" w:rsidR="00102161" w:rsidRPr="00AA0888" w:rsidRDefault="00102161" w:rsidP="001F7231">
      <w:pPr>
        <w:spacing w:after="0" w:line="240" w:lineRule="auto"/>
        <w:ind w:firstLine="851"/>
        <w:jc w:val="both"/>
        <w:rPr>
          <w:rFonts w:ascii="Times New Roman" w:hAnsi="Times New Roman" w:cs="Times New Roman"/>
          <w:color w:val="000000"/>
          <w:sz w:val="24"/>
          <w:szCs w:val="24"/>
        </w:rPr>
      </w:pPr>
      <w:r w:rsidRPr="00AA0888">
        <w:rPr>
          <w:rFonts w:ascii="Times New Roman" w:hAnsi="Times New Roman" w:cs="Times New Roman"/>
          <w:sz w:val="24"/>
          <w:szCs w:val="24"/>
        </w:rPr>
        <w:t xml:space="preserve">2. Apmokestinimo už dokumentų įteikimą Lietuvos Respublikoje tvarką nustato Lietuvos Respublikos teisingumo ministras </w:t>
      </w:r>
      <w:r w:rsidRPr="00AA0888">
        <w:rPr>
          <w:rFonts w:ascii="Times New Roman" w:hAnsi="Times New Roman" w:cs="Times New Roman"/>
          <w:color w:val="000000"/>
          <w:sz w:val="24"/>
          <w:szCs w:val="24"/>
        </w:rPr>
        <w:t xml:space="preserve">Lietuvos Respublikos antstolių įstatymo nustatyta tvarka. </w:t>
      </w:r>
    </w:p>
    <w:p w14:paraId="666DFD06" w14:textId="2490B216" w:rsidR="009A3974" w:rsidRPr="00AA0888" w:rsidRDefault="009A3974" w:rsidP="001F7231">
      <w:pPr>
        <w:spacing w:after="0" w:line="240" w:lineRule="auto"/>
        <w:ind w:firstLine="851"/>
        <w:jc w:val="both"/>
        <w:rPr>
          <w:rFonts w:ascii="Times New Roman" w:hAnsi="Times New Roman" w:cs="Times New Roman"/>
          <w:color w:val="000000"/>
          <w:sz w:val="24"/>
          <w:szCs w:val="24"/>
        </w:rPr>
      </w:pPr>
    </w:p>
    <w:p w14:paraId="2B34FF92" w14:textId="77777777" w:rsidR="009A3974" w:rsidRPr="00AA0888" w:rsidRDefault="009A3974" w:rsidP="001F7231">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z w:val="24"/>
          <w:szCs w:val="24"/>
        </w:rPr>
        <w:t>3</w:t>
      </w:r>
      <w:r w:rsidRPr="00AA0888">
        <w:rPr>
          <w:rFonts w:ascii="Times New Roman" w:hAnsi="Times New Roman" w:cs="Times New Roman"/>
          <w:bCs/>
          <w:sz w:val="24"/>
          <w:szCs w:val="24"/>
          <w:vertAlign w:val="superscript"/>
        </w:rPr>
        <w:t>1</w:t>
      </w:r>
      <w:r w:rsidRPr="00AA0888">
        <w:rPr>
          <w:rFonts w:ascii="Times New Roman" w:hAnsi="Times New Roman" w:cs="Times New Roman"/>
          <w:bCs/>
          <w:sz w:val="24"/>
          <w:szCs w:val="24"/>
        </w:rPr>
        <w:t xml:space="preserve"> straipsnis. 1965 m. Hagos konvencijos įgyvendinimas</w:t>
      </w:r>
    </w:p>
    <w:p w14:paraId="2B3D593C" w14:textId="77777777" w:rsidR="009A3974" w:rsidRPr="00AA0888" w:rsidRDefault="009A3974" w:rsidP="001F7231">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z w:val="24"/>
          <w:szCs w:val="24"/>
        </w:rPr>
        <w:t xml:space="preserve">1965 m. Hagos konvencija Lietuvos Respublikoje įgyvendinama vadovaujantis Lietuvos Respublikos Konvencijos dėl teisminių ir neteisminių dokumentų civilinėse ar komercinėse bylose įteikimo užsienyje ratifikavimo įstatymu. </w:t>
      </w:r>
    </w:p>
    <w:p w14:paraId="6B951A6D" w14:textId="77777777" w:rsidR="009A3974" w:rsidRPr="00AA0888" w:rsidRDefault="009A3974" w:rsidP="001F7231">
      <w:pPr>
        <w:spacing w:after="0" w:line="240" w:lineRule="auto"/>
        <w:ind w:firstLine="851"/>
        <w:jc w:val="both"/>
        <w:rPr>
          <w:rFonts w:ascii="Times New Roman" w:hAnsi="Times New Roman" w:cs="Times New Roman"/>
          <w:bCs/>
          <w:sz w:val="24"/>
          <w:szCs w:val="24"/>
        </w:rPr>
      </w:pPr>
    </w:p>
    <w:p w14:paraId="5223BA50" w14:textId="77777777" w:rsidR="009A3974" w:rsidRPr="00AA0888" w:rsidRDefault="009A3974" w:rsidP="001F7231">
      <w:pPr>
        <w:spacing w:after="0" w:line="240" w:lineRule="auto"/>
        <w:ind w:firstLine="851"/>
        <w:rPr>
          <w:rFonts w:ascii="Times New Roman" w:hAnsi="Times New Roman" w:cs="Times New Roman"/>
          <w:bCs/>
          <w:sz w:val="24"/>
          <w:szCs w:val="24"/>
        </w:rPr>
      </w:pPr>
      <w:r w:rsidRPr="00AA0888">
        <w:rPr>
          <w:rFonts w:ascii="Times New Roman" w:hAnsi="Times New Roman" w:cs="Times New Roman"/>
          <w:bCs/>
          <w:color w:val="000000"/>
          <w:sz w:val="24"/>
          <w:szCs w:val="24"/>
        </w:rPr>
        <w:t>3</w:t>
      </w:r>
      <w:r w:rsidRPr="00AA0888">
        <w:rPr>
          <w:rFonts w:ascii="Times New Roman" w:hAnsi="Times New Roman" w:cs="Times New Roman"/>
          <w:bCs/>
          <w:color w:val="000000"/>
          <w:sz w:val="24"/>
          <w:szCs w:val="24"/>
          <w:vertAlign w:val="superscript"/>
        </w:rPr>
        <w:t>2</w:t>
      </w:r>
      <w:r w:rsidRPr="00AA0888">
        <w:rPr>
          <w:rFonts w:ascii="Times New Roman" w:hAnsi="Times New Roman" w:cs="Times New Roman"/>
          <w:bCs/>
          <w:color w:val="000000"/>
          <w:sz w:val="24"/>
          <w:szCs w:val="24"/>
        </w:rPr>
        <w:t xml:space="preserve"> straipsnis. </w:t>
      </w:r>
      <w:r w:rsidRPr="00AA0888">
        <w:rPr>
          <w:rFonts w:ascii="Times New Roman" w:hAnsi="Times New Roman" w:cs="Times New Roman"/>
          <w:bCs/>
          <w:sz w:val="24"/>
          <w:szCs w:val="24"/>
        </w:rPr>
        <w:t>Centrinė įstaiga</w:t>
      </w:r>
    </w:p>
    <w:p w14:paraId="3FAF6C80" w14:textId="112F69BB" w:rsidR="009A3974" w:rsidRPr="00AA0888" w:rsidRDefault="009A3974" w:rsidP="001F7231">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z w:val="24"/>
          <w:szCs w:val="24"/>
        </w:rPr>
        <w:t xml:space="preserve">1. Centrinė įstaiga Reglamento </w:t>
      </w:r>
      <w:r w:rsidRPr="00AA0888">
        <w:rPr>
          <w:rFonts w:ascii="Times New Roman" w:hAnsi="Times New Roman" w:cs="Times New Roman"/>
          <w:bCs/>
          <w:strike/>
          <w:sz w:val="24"/>
          <w:szCs w:val="24"/>
        </w:rPr>
        <w:t>(EB) Nr. 1393/2007</w:t>
      </w:r>
      <w:r w:rsidRPr="00AA0888">
        <w:rPr>
          <w:rFonts w:ascii="Times New Roman" w:hAnsi="Times New Roman" w:cs="Times New Roman"/>
          <w:bCs/>
          <w:sz w:val="24"/>
          <w:szCs w:val="24"/>
        </w:rPr>
        <w:t xml:space="preserve"> </w:t>
      </w:r>
      <w:r w:rsidR="00684DA3" w:rsidRPr="00AA0888">
        <w:rPr>
          <w:rFonts w:ascii="Times New Roman" w:eastAsia="Times New Roman" w:hAnsi="Times New Roman" w:cs="Times New Roman"/>
          <w:b/>
          <w:sz w:val="24"/>
          <w:szCs w:val="24"/>
        </w:rPr>
        <w:t xml:space="preserve">(ES) 2020/1784 </w:t>
      </w:r>
      <w:r w:rsidRPr="00AA0888">
        <w:rPr>
          <w:rFonts w:ascii="Times New Roman" w:hAnsi="Times New Roman" w:cs="Times New Roman"/>
          <w:bCs/>
          <w:strike/>
          <w:sz w:val="24"/>
          <w:szCs w:val="24"/>
        </w:rPr>
        <w:t>3</w:t>
      </w:r>
      <w:r w:rsidRPr="00AA0888">
        <w:rPr>
          <w:rFonts w:ascii="Times New Roman" w:hAnsi="Times New Roman" w:cs="Times New Roman"/>
          <w:bCs/>
          <w:sz w:val="24"/>
          <w:szCs w:val="24"/>
        </w:rPr>
        <w:t xml:space="preserve"> </w:t>
      </w:r>
      <w:r w:rsidR="00684DA3" w:rsidRPr="00AA0888">
        <w:rPr>
          <w:rFonts w:ascii="Times New Roman" w:hAnsi="Times New Roman" w:cs="Times New Roman"/>
          <w:b/>
          <w:sz w:val="24"/>
          <w:szCs w:val="24"/>
        </w:rPr>
        <w:t>4</w:t>
      </w:r>
      <w:r w:rsidR="00684DA3" w:rsidRPr="00AA0888">
        <w:rPr>
          <w:rFonts w:ascii="Times New Roman" w:hAnsi="Times New Roman" w:cs="Times New Roman"/>
          <w:bCs/>
          <w:sz w:val="24"/>
          <w:szCs w:val="24"/>
        </w:rPr>
        <w:t xml:space="preserve"> </w:t>
      </w:r>
      <w:r w:rsidRPr="00AA0888">
        <w:rPr>
          <w:rFonts w:ascii="Times New Roman" w:hAnsi="Times New Roman" w:cs="Times New Roman"/>
          <w:bCs/>
          <w:sz w:val="24"/>
          <w:szCs w:val="24"/>
        </w:rPr>
        <w:t xml:space="preserve">straipsnyje nustatytoms funkcijoms atlikti yra Lietuvos Respublikos teisingumo ministerija. </w:t>
      </w:r>
    </w:p>
    <w:p w14:paraId="47E23162" w14:textId="77777777" w:rsidR="009A3974" w:rsidRPr="00AA0888" w:rsidRDefault="009A3974" w:rsidP="001F7231">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z w:val="24"/>
          <w:szCs w:val="24"/>
        </w:rPr>
        <w:t>2. Centrinė įstaiga 1965 m. Hagos konvencijoje nustatytoms funkcijoms atlikti, paskirta pagal 1965 m. Hagos konvencijos 2 straipsnį, yra Lietuvos Respublikos teisingumo ministerija.</w:t>
      </w:r>
      <w:r w:rsidRPr="00AA0888">
        <w:rPr>
          <w:rFonts w:ascii="Times New Roman" w:hAnsi="Times New Roman" w:cs="Times New Roman"/>
          <w:bCs/>
          <w:color w:val="000000"/>
          <w:sz w:val="24"/>
          <w:szCs w:val="24"/>
        </w:rPr>
        <w:t xml:space="preserve"> </w:t>
      </w:r>
    </w:p>
    <w:p w14:paraId="4B8D4FFF" w14:textId="77777777" w:rsidR="009A3974" w:rsidRPr="00AA0888" w:rsidRDefault="009A3974" w:rsidP="001F7231">
      <w:pPr>
        <w:spacing w:after="0" w:line="240" w:lineRule="auto"/>
        <w:ind w:firstLine="851"/>
        <w:jc w:val="both"/>
        <w:rPr>
          <w:rFonts w:ascii="Times New Roman" w:hAnsi="Times New Roman" w:cs="Times New Roman"/>
          <w:bCs/>
          <w:sz w:val="24"/>
          <w:szCs w:val="24"/>
        </w:rPr>
      </w:pPr>
    </w:p>
    <w:p w14:paraId="0742C9D9" w14:textId="77777777" w:rsidR="009A3974" w:rsidRPr="00AA0888" w:rsidRDefault="009A3974" w:rsidP="001F7231">
      <w:pPr>
        <w:spacing w:after="0" w:line="240" w:lineRule="auto"/>
        <w:ind w:firstLine="851"/>
        <w:jc w:val="both"/>
        <w:rPr>
          <w:rFonts w:ascii="Times New Roman" w:hAnsi="Times New Roman" w:cs="Times New Roman"/>
          <w:bCs/>
          <w:color w:val="000000"/>
          <w:sz w:val="24"/>
          <w:szCs w:val="24"/>
        </w:rPr>
      </w:pPr>
      <w:r w:rsidRPr="00AA0888">
        <w:rPr>
          <w:rFonts w:ascii="Times New Roman" w:hAnsi="Times New Roman" w:cs="Times New Roman"/>
          <w:bCs/>
          <w:sz w:val="24"/>
          <w:szCs w:val="24"/>
        </w:rPr>
        <w:t>3</w:t>
      </w:r>
      <w:r w:rsidRPr="00AA0888">
        <w:rPr>
          <w:rFonts w:ascii="Times New Roman" w:hAnsi="Times New Roman" w:cs="Times New Roman"/>
          <w:bCs/>
          <w:sz w:val="24"/>
          <w:szCs w:val="24"/>
          <w:vertAlign w:val="superscript"/>
        </w:rPr>
        <w:t xml:space="preserve">3 </w:t>
      </w:r>
      <w:r w:rsidRPr="00AA0888">
        <w:rPr>
          <w:rFonts w:ascii="Times New Roman" w:hAnsi="Times New Roman" w:cs="Times New Roman"/>
          <w:bCs/>
          <w:sz w:val="24"/>
          <w:szCs w:val="24"/>
        </w:rPr>
        <w:t xml:space="preserve">straipsnis. Dokumentus </w:t>
      </w:r>
      <w:r w:rsidRPr="00AA0888">
        <w:rPr>
          <w:rFonts w:ascii="Times New Roman" w:hAnsi="Times New Roman" w:cs="Times New Roman"/>
          <w:bCs/>
          <w:color w:val="000000"/>
          <w:sz w:val="24"/>
          <w:szCs w:val="24"/>
        </w:rPr>
        <w:t xml:space="preserve">perduodančios ir priimančios įstaigos </w:t>
      </w:r>
    </w:p>
    <w:p w14:paraId="28464600" w14:textId="62F7E1C8" w:rsidR="009A3974" w:rsidRPr="00AA0888" w:rsidRDefault="009A3974" w:rsidP="001F7231">
      <w:pPr>
        <w:spacing w:after="0" w:line="240" w:lineRule="auto"/>
        <w:ind w:firstLine="851"/>
        <w:jc w:val="both"/>
        <w:rPr>
          <w:rFonts w:ascii="Times New Roman" w:hAnsi="Times New Roman" w:cs="Times New Roman"/>
          <w:bCs/>
          <w:color w:val="000000"/>
          <w:sz w:val="24"/>
          <w:szCs w:val="24"/>
        </w:rPr>
      </w:pPr>
      <w:r w:rsidRPr="00AA0888">
        <w:rPr>
          <w:rFonts w:ascii="Times New Roman" w:hAnsi="Times New Roman" w:cs="Times New Roman"/>
          <w:bCs/>
          <w:color w:val="000000"/>
          <w:sz w:val="24"/>
          <w:szCs w:val="24"/>
        </w:rPr>
        <w:t xml:space="preserve">1. Perduoti dokumentus užsienio valstybei pagal Reglamentą </w:t>
      </w:r>
      <w:r w:rsidRPr="00AA0888">
        <w:rPr>
          <w:rFonts w:ascii="Times New Roman" w:hAnsi="Times New Roman" w:cs="Times New Roman"/>
          <w:bCs/>
          <w:strike/>
          <w:sz w:val="24"/>
          <w:szCs w:val="24"/>
        </w:rPr>
        <w:t>(EB) Nr. 1393/2007</w:t>
      </w:r>
      <w:r w:rsidRPr="00AA0888">
        <w:rPr>
          <w:rFonts w:ascii="Times New Roman" w:hAnsi="Times New Roman" w:cs="Times New Roman"/>
          <w:bCs/>
          <w:color w:val="000000"/>
          <w:sz w:val="24"/>
          <w:szCs w:val="24"/>
        </w:rPr>
        <w:t xml:space="preserve"> </w:t>
      </w:r>
      <w:r w:rsidRPr="00AA0888">
        <w:rPr>
          <w:rFonts w:ascii="Times New Roman" w:eastAsia="Times New Roman" w:hAnsi="Times New Roman" w:cs="Times New Roman"/>
          <w:b/>
          <w:sz w:val="24"/>
          <w:szCs w:val="24"/>
        </w:rPr>
        <w:t xml:space="preserve">(ES) 2020/1784 </w:t>
      </w:r>
      <w:r w:rsidRPr="00AA0888">
        <w:rPr>
          <w:rFonts w:ascii="Times New Roman" w:hAnsi="Times New Roman" w:cs="Times New Roman"/>
          <w:bCs/>
          <w:color w:val="000000"/>
          <w:sz w:val="24"/>
          <w:szCs w:val="24"/>
        </w:rPr>
        <w:t xml:space="preserve">ir 1965 m. Hagos konvenciją yra kompetentingi visi Lietuvos Respublikos bendrosios kompetencijos teismai, kurie nagrinėja civilines ir komercines bylas. </w:t>
      </w:r>
    </w:p>
    <w:p w14:paraId="2AF8425F" w14:textId="5A9D8DFF" w:rsidR="009A3974" w:rsidRPr="00AA0888" w:rsidRDefault="009A3974" w:rsidP="001F7231">
      <w:pPr>
        <w:spacing w:after="0" w:line="240" w:lineRule="auto"/>
        <w:ind w:firstLine="851"/>
        <w:jc w:val="both"/>
        <w:rPr>
          <w:rFonts w:ascii="Times New Roman" w:hAnsi="Times New Roman" w:cs="Times New Roman"/>
          <w:bCs/>
          <w:color w:val="000000"/>
          <w:sz w:val="24"/>
          <w:szCs w:val="24"/>
        </w:rPr>
      </w:pPr>
      <w:r w:rsidRPr="00AA0888">
        <w:rPr>
          <w:rFonts w:ascii="Times New Roman" w:hAnsi="Times New Roman" w:cs="Times New Roman"/>
          <w:bCs/>
          <w:color w:val="000000"/>
          <w:sz w:val="24"/>
          <w:szCs w:val="24"/>
        </w:rPr>
        <w:lastRenderedPageBreak/>
        <w:t xml:space="preserve">2. Pagal Reglamento </w:t>
      </w:r>
      <w:r w:rsidRPr="00AA0888">
        <w:rPr>
          <w:rFonts w:ascii="Times New Roman" w:hAnsi="Times New Roman" w:cs="Times New Roman"/>
          <w:bCs/>
          <w:strike/>
          <w:sz w:val="24"/>
          <w:szCs w:val="24"/>
        </w:rPr>
        <w:t>(EB) Nr. 1393/2007</w:t>
      </w:r>
      <w:r w:rsidRPr="00AA0888">
        <w:rPr>
          <w:rFonts w:ascii="Times New Roman" w:hAnsi="Times New Roman" w:cs="Times New Roman"/>
          <w:bCs/>
          <w:sz w:val="24"/>
          <w:szCs w:val="24"/>
        </w:rPr>
        <w:t xml:space="preserve"> </w:t>
      </w:r>
      <w:r w:rsidRPr="00AA0888">
        <w:rPr>
          <w:rFonts w:ascii="Times New Roman" w:eastAsia="Times New Roman" w:hAnsi="Times New Roman" w:cs="Times New Roman"/>
          <w:b/>
          <w:sz w:val="24"/>
          <w:szCs w:val="24"/>
        </w:rPr>
        <w:t xml:space="preserve">(ES) 2020/1784 </w:t>
      </w:r>
      <w:r w:rsidRPr="00AA0888">
        <w:rPr>
          <w:rFonts w:ascii="Times New Roman" w:hAnsi="Times New Roman" w:cs="Times New Roman"/>
          <w:bCs/>
          <w:strike/>
          <w:sz w:val="24"/>
          <w:szCs w:val="24"/>
        </w:rPr>
        <w:t>2</w:t>
      </w:r>
      <w:r w:rsidRPr="00AA0888">
        <w:rPr>
          <w:rFonts w:ascii="Times New Roman" w:hAnsi="Times New Roman" w:cs="Times New Roman"/>
          <w:bCs/>
          <w:sz w:val="24"/>
          <w:szCs w:val="24"/>
        </w:rPr>
        <w:t xml:space="preserve"> </w:t>
      </w:r>
      <w:r w:rsidR="009728CB" w:rsidRPr="00AA0888">
        <w:rPr>
          <w:rFonts w:ascii="Times New Roman" w:hAnsi="Times New Roman" w:cs="Times New Roman"/>
          <w:b/>
          <w:sz w:val="24"/>
          <w:szCs w:val="24"/>
        </w:rPr>
        <w:t xml:space="preserve">3 </w:t>
      </w:r>
      <w:r w:rsidRPr="00AA0888">
        <w:rPr>
          <w:rFonts w:ascii="Times New Roman" w:hAnsi="Times New Roman" w:cs="Times New Roman"/>
          <w:bCs/>
          <w:sz w:val="24"/>
          <w:szCs w:val="24"/>
        </w:rPr>
        <w:t>straipsnio 2 dalį paskirta įstaiga, kompetentinga priimti kitų valstybių narių prašymus dėl dokumentų įteikimo,</w:t>
      </w:r>
      <w:r w:rsidRPr="00AA0888">
        <w:rPr>
          <w:rFonts w:ascii="Times New Roman" w:hAnsi="Times New Roman" w:cs="Times New Roman"/>
          <w:bCs/>
          <w:color w:val="000000"/>
          <w:sz w:val="24"/>
          <w:szCs w:val="24"/>
        </w:rPr>
        <w:t xml:space="preserve"> yra Lietuvos antstolių rūmai.</w:t>
      </w:r>
    </w:p>
    <w:p w14:paraId="1116FE39" w14:textId="77777777" w:rsidR="009A3974" w:rsidRPr="00AA0888" w:rsidRDefault="009A3974" w:rsidP="001F7231">
      <w:pPr>
        <w:spacing w:after="0" w:line="240" w:lineRule="auto"/>
        <w:ind w:firstLine="851"/>
        <w:jc w:val="both"/>
        <w:rPr>
          <w:rFonts w:ascii="Times New Roman" w:hAnsi="Times New Roman" w:cs="Times New Roman"/>
          <w:bCs/>
          <w:color w:val="000000"/>
          <w:sz w:val="24"/>
          <w:szCs w:val="24"/>
        </w:rPr>
      </w:pPr>
      <w:r w:rsidRPr="00AA0888">
        <w:rPr>
          <w:rFonts w:ascii="Times New Roman" w:hAnsi="Times New Roman" w:cs="Times New Roman"/>
          <w:bCs/>
          <w:color w:val="000000"/>
          <w:sz w:val="24"/>
          <w:szCs w:val="24"/>
        </w:rPr>
        <w:t xml:space="preserve">3. Pagal 1965 m. Hagos konvencijos 2 straipsnį paskirta centrinė įstaiga priima kitų susitariančiųjų valstybių prašymus dėl dokumentų įteikimo ir perduoda Lietuvos antstolių rūmams. </w:t>
      </w:r>
    </w:p>
    <w:p w14:paraId="3A237DAA" w14:textId="77777777" w:rsidR="009A3974" w:rsidRPr="00AA0888" w:rsidRDefault="009A3974" w:rsidP="001F7231">
      <w:pPr>
        <w:spacing w:after="0" w:line="240" w:lineRule="auto"/>
        <w:ind w:firstLine="851"/>
        <w:jc w:val="both"/>
        <w:rPr>
          <w:rFonts w:ascii="Times New Roman" w:hAnsi="Times New Roman" w:cs="Times New Roman"/>
          <w:bCs/>
          <w:color w:val="000000"/>
          <w:sz w:val="24"/>
          <w:szCs w:val="24"/>
        </w:rPr>
      </w:pPr>
      <w:r w:rsidRPr="00AA0888">
        <w:rPr>
          <w:rFonts w:ascii="Times New Roman" w:hAnsi="Times New Roman" w:cs="Times New Roman"/>
          <w:bCs/>
          <w:color w:val="000000"/>
          <w:sz w:val="24"/>
          <w:szCs w:val="24"/>
        </w:rPr>
        <w:t xml:space="preserve">4. Lietuvos antstolių rūmai šio straipsnio 2 ir 3 dalyse nustatytais atvejais organizuoja ir koordinuoja dokumentų įteikimą ir jų perdavimą antstoliams vykdyti. </w:t>
      </w:r>
    </w:p>
    <w:p w14:paraId="7E98BBFE" w14:textId="44A02458" w:rsidR="009A3974" w:rsidRPr="00AA0888" w:rsidRDefault="009A3974" w:rsidP="001F7231">
      <w:pPr>
        <w:spacing w:after="0" w:line="240" w:lineRule="auto"/>
        <w:ind w:firstLine="851"/>
        <w:jc w:val="both"/>
        <w:rPr>
          <w:rFonts w:ascii="Times New Roman" w:hAnsi="Times New Roman" w:cs="Times New Roman"/>
          <w:bCs/>
          <w:color w:val="000000"/>
          <w:sz w:val="24"/>
          <w:szCs w:val="24"/>
        </w:rPr>
      </w:pPr>
    </w:p>
    <w:p w14:paraId="55568F30" w14:textId="4605F141" w:rsidR="00B90479" w:rsidRPr="00AA0888" w:rsidRDefault="00B90479" w:rsidP="001F7231">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3</w:t>
      </w:r>
      <w:r w:rsidRPr="00AA0888">
        <w:rPr>
          <w:rFonts w:ascii="Times New Roman" w:eastAsia="Times New Roman" w:hAnsi="Times New Roman" w:cs="Times New Roman"/>
          <w:b/>
          <w:sz w:val="24"/>
          <w:szCs w:val="24"/>
          <w:vertAlign w:val="superscript"/>
        </w:rPr>
        <w:t>4</w:t>
      </w:r>
      <w:r w:rsidR="00FB0D1E" w:rsidRPr="00AA0888">
        <w:rPr>
          <w:rFonts w:ascii="Times New Roman" w:eastAsia="Times New Roman" w:hAnsi="Times New Roman" w:cs="Times New Roman"/>
          <w:b/>
          <w:sz w:val="24"/>
          <w:szCs w:val="24"/>
          <w:vertAlign w:val="superscript"/>
        </w:rPr>
        <w:t xml:space="preserve"> </w:t>
      </w:r>
      <w:r w:rsidR="00FB0D1E" w:rsidRPr="00AA0888">
        <w:rPr>
          <w:rFonts w:ascii="Times New Roman" w:eastAsia="Times New Roman" w:hAnsi="Times New Roman" w:cs="Times New Roman"/>
          <w:b/>
          <w:sz w:val="24"/>
          <w:szCs w:val="24"/>
        </w:rPr>
        <w:t xml:space="preserve">straipsnis. </w:t>
      </w:r>
      <w:r w:rsidR="003B65A9" w:rsidRPr="00AA0888">
        <w:rPr>
          <w:rFonts w:ascii="Times New Roman" w:eastAsia="Times New Roman" w:hAnsi="Times New Roman" w:cs="Times New Roman"/>
          <w:b/>
          <w:sz w:val="24"/>
          <w:szCs w:val="24"/>
        </w:rPr>
        <w:t>Įstaiga, teikianti p</w:t>
      </w:r>
      <w:r w:rsidRPr="00AA0888">
        <w:rPr>
          <w:rFonts w:ascii="Times New Roman" w:eastAsia="Times New Roman" w:hAnsi="Times New Roman" w:cs="Times New Roman"/>
          <w:b/>
          <w:sz w:val="24"/>
          <w:szCs w:val="24"/>
        </w:rPr>
        <w:t>agalb</w:t>
      </w:r>
      <w:r w:rsidR="003B65A9" w:rsidRPr="00AA0888">
        <w:rPr>
          <w:rFonts w:ascii="Times New Roman" w:eastAsia="Times New Roman" w:hAnsi="Times New Roman" w:cs="Times New Roman"/>
          <w:b/>
          <w:sz w:val="24"/>
          <w:szCs w:val="24"/>
        </w:rPr>
        <w:t>ą</w:t>
      </w:r>
      <w:r w:rsidRPr="00AA0888">
        <w:rPr>
          <w:rFonts w:ascii="Times New Roman" w:eastAsia="Times New Roman" w:hAnsi="Times New Roman" w:cs="Times New Roman"/>
          <w:b/>
          <w:sz w:val="24"/>
          <w:szCs w:val="24"/>
        </w:rPr>
        <w:t xml:space="preserve"> nustatant adresą </w:t>
      </w:r>
    </w:p>
    <w:p w14:paraId="4AD6AE3C" w14:textId="6D0530F7" w:rsidR="003B65A9" w:rsidRPr="00AA0888" w:rsidRDefault="003B65A9" w:rsidP="001F7231">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 xml:space="preserve">1. Pagal </w:t>
      </w:r>
      <w:r w:rsidRPr="00AA0888">
        <w:rPr>
          <w:rFonts w:ascii="Times New Roman" w:hAnsi="Times New Roman" w:cs="Times New Roman"/>
          <w:b/>
          <w:bCs/>
          <w:sz w:val="24"/>
          <w:szCs w:val="24"/>
        </w:rPr>
        <w:t>R</w:t>
      </w:r>
      <w:r w:rsidRPr="00AA0888">
        <w:rPr>
          <w:rFonts w:ascii="Times New Roman" w:eastAsia="Times New Roman" w:hAnsi="Times New Roman" w:cs="Times New Roman"/>
          <w:b/>
          <w:sz w:val="24"/>
          <w:szCs w:val="24"/>
        </w:rPr>
        <w:t>eglamento (ES) 2020/1784 7 straipsnio 1 dalies a punktą paskirta įstaiga, kuriai kit</w:t>
      </w:r>
      <w:r w:rsidR="00FB0D1E" w:rsidRPr="00AA0888">
        <w:rPr>
          <w:rFonts w:ascii="Times New Roman" w:eastAsia="Times New Roman" w:hAnsi="Times New Roman" w:cs="Times New Roman"/>
          <w:b/>
          <w:sz w:val="24"/>
          <w:szCs w:val="24"/>
        </w:rPr>
        <w:t xml:space="preserve">ų valstybių narių perduodančiosios agentūros gali teikti prašymus nustatyti asmens, kuriam turi būti įteikti dokumentai, adresą, yra Lietuvos antstolių rūmai. </w:t>
      </w:r>
    </w:p>
    <w:p w14:paraId="17F997DC" w14:textId="167647B5" w:rsidR="003B65A9" w:rsidRPr="00AA0888" w:rsidRDefault="00FB0D1E" w:rsidP="001F7231">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 xml:space="preserve">2. </w:t>
      </w:r>
      <w:r w:rsidR="00CF3EF9" w:rsidRPr="00AA0888">
        <w:rPr>
          <w:rFonts w:ascii="Times New Roman" w:eastAsia="Times New Roman" w:hAnsi="Times New Roman" w:cs="Times New Roman"/>
          <w:b/>
          <w:sz w:val="24"/>
          <w:szCs w:val="24"/>
        </w:rPr>
        <w:t xml:space="preserve">Lietuvos antstolių rūmai turi teisę neatlygintinai gauti iš valstybės registrų duomenis, reikalingus </w:t>
      </w:r>
      <w:r w:rsidR="00CF3EF9" w:rsidRPr="00AA0888">
        <w:rPr>
          <w:rFonts w:ascii="Times New Roman" w:hAnsi="Times New Roman" w:cs="Times New Roman"/>
          <w:b/>
          <w:bCs/>
          <w:sz w:val="24"/>
          <w:szCs w:val="24"/>
        </w:rPr>
        <w:t>R</w:t>
      </w:r>
      <w:r w:rsidR="00CF3EF9" w:rsidRPr="00AA0888">
        <w:rPr>
          <w:rFonts w:ascii="Times New Roman" w:eastAsia="Times New Roman" w:hAnsi="Times New Roman" w:cs="Times New Roman"/>
          <w:b/>
          <w:sz w:val="24"/>
          <w:szCs w:val="24"/>
        </w:rPr>
        <w:t xml:space="preserve">eglamento (ES) 2020/1784 7 straipsnio 1 dalies a punkte nustatytai funkcijai atlikti. </w:t>
      </w:r>
    </w:p>
    <w:p w14:paraId="3D18A537" w14:textId="77777777" w:rsidR="003B65A9" w:rsidRPr="00AA0888" w:rsidRDefault="003B65A9" w:rsidP="001F7231">
      <w:pPr>
        <w:spacing w:after="0" w:line="240" w:lineRule="auto"/>
        <w:ind w:firstLine="851"/>
        <w:jc w:val="both"/>
        <w:rPr>
          <w:rFonts w:ascii="Times New Roman" w:eastAsia="Times New Roman" w:hAnsi="Times New Roman" w:cs="Times New Roman"/>
          <w:b/>
          <w:sz w:val="24"/>
          <w:szCs w:val="24"/>
        </w:rPr>
      </w:pPr>
    </w:p>
    <w:p w14:paraId="4E9EFA5C" w14:textId="77777777" w:rsidR="001F7231" w:rsidRPr="00AA0888" w:rsidRDefault="00C46018" w:rsidP="001F7231">
      <w:pPr>
        <w:spacing w:after="0" w:line="240" w:lineRule="auto"/>
        <w:ind w:firstLine="851"/>
        <w:jc w:val="both"/>
        <w:rPr>
          <w:rFonts w:ascii="Times New Roman" w:eastAsia="Times New Roman" w:hAnsi="Times New Roman" w:cs="Times New Roman"/>
          <w:b/>
          <w:sz w:val="24"/>
          <w:szCs w:val="24"/>
        </w:rPr>
      </w:pPr>
      <w:r w:rsidRPr="00AA0888">
        <w:rPr>
          <w:rFonts w:ascii="Times New Roman" w:hAnsi="Times New Roman" w:cs="Times New Roman"/>
          <w:bCs/>
          <w:strike/>
          <w:sz w:val="24"/>
          <w:szCs w:val="24"/>
        </w:rPr>
        <w:t>3</w:t>
      </w:r>
      <w:r w:rsidRPr="00AA0888">
        <w:rPr>
          <w:rFonts w:ascii="Times New Roman" w:hAnsi="Times New Roman" w:cs="Times New Roman"/>
          <w:bCs/>
          <w:strike/>
          <w:sz w:val="24"/>
          <w:szCs w:val="24"/>
          <w:vertAlign w:val="superscript"/>
        </w:rPr>
        <w:t>4</w:t>
      </w:r>
      <w:r w:rsidRPr="00AA0888">
        <w:rPr>
          <w:rFonts w:ascii="Times New Roman" w:hAnsi="Times New Roman" w:cs="Times New Roman"/>
          <w:bCs/>
          <w:sz w:val="24"/>
          <w:szCs w:val="24"/>
        </w:rPr>
        <w:t xml:space="preserve"> </w:t>
      </w:r>
      <w:r w:rsidR="00050860" w:rsidRPr="00AA0888">
        <w:rPr>
          <w:rFonts w:ascii="Times New Roman" w:eastAsia="Times New Roman" w:hAnsi="Times New Roman" w:cs="Times New Roman"/>
          <w:b/>
          <w:sz w:val="24"/>
          <w:szCs w:val="24"/>
        </w:rPr>
        <w:t>3</w:t>
      </w:r>
      <w:r w:rsidR="00050860" w:rsidRPr="00AA0888">
        <w:rPr>
          <w:rFonts w:ascii="Times New Roman" w:eastAsia="Times New Roman" w:hAnsi="Times New Roman" w:cs="Times New Roman"/>
          <w:b/>
          <w:sz w:val="24"/>
          <w:szCs w:val="24"/>
          <w:vertAlign w:val="superscript"/>
        </w:rPr>
        <w:t xml:space="preserve">5 </w:t>
      </w:r>
      <w:r w:rsidRPr="00AA0888">
        <w:rPr>
          <w:rFonts w:ascii="Times New Roman" w:hAnsi="Times New Roman" w:cs="Times New Roman"/>
          <w:bCs/>
          <w:sz w:val="24"/>
          <w:szCs w:val="24"/>
        </w:rPr>
        <w:t xml:space="preserve">straipsnis. </w:t>
      </w:r>
      <w:r w:rsidRPr="00AA0888">
        <w:rPr>
          <w:rFonts w:ascii="Times New Roman" w:hAnsi="Times New Roman" w:cs="Times New Roman"/>
          <w:bCs/>
          <w:strike/>
          <w:sz w:val="24"/>
          <w:szCs w:val="24"/>
        </w:rPr>
        <w:t>Praleisto apeliacinio skundo padavimo termino atnaujinimas</w:t>
      </w:r>
      <w:r w:rsidR="00C84F76" w:rsidRPr="00AA0888">
        <w:rPr>
          <w:rFonts w:ascii="Times New Roman" w:eastAsia="Times New Roman" w:hAnsi="Times New Roman" w:cs="Times New Roman"/>
          <w:b/>
          <w:sz w:val="24"/>
          <w:szCs w:val="24"/>
        </w:rPr>
        <w:t xml:space="preserve"> </w:t>
      </w:r>
      <w:r w:rsidR="00F26C4F" w:rsidRPr="00AA0888">
        <w:rPr>
          <w:rFonts w:ascii="Times New Roman" w:eastAsia="Times New Roman" w:hAnsi="Times New Roman" w:cs="Times New Roman"/>
          <w:b/>
          <w:sz w:val="24"/>
          <w:szCs w:val="24"/>
        </w:rPr>
        <w:t xml:space="preserve">Atsakovo </w:t>
      </w:r>
    </w:p>
    <w:p w14:paraId="03B09FB5" w14:textId="554A730A" w:rsidR="00E2436C" w:rsidRPr="00AA0888" w:rsidRDefault="001F7231" w:rsidP="001F7231">
      <w:pPr>
        <w:spacing w:after="0" w:line="240" w:lineRule="auto"/>
        <w:ind w:firstLine="851"/>
        <w:jc w:val="both"/>
        <w:rPr>
          <w:rFonts w:ascii="Times New Roman" w:eastAsia="Times New Roman" w:hAnsi="Times New Roman" w:cs="Times New Roman"/>
          <w:bCs/>
          <w:sz w:val="24"/>
          <w:szCs w:val="24"/>
          <w:vertAlign w:val="superscript"/>
        </w:rPr>
      </w:pPr>
      <w:r w:rsidRPr="00AA0888">
        <w:rPr>
          <w:rFonts w:ascii="Times New Roman" w:eastAsia="Times New Roman" w:hAnsi="Times New Roman" w:cs="Times New Roman"/>
          <w:b/>
          <w:sz w:val="24"/>
          <w:szCs w:val="24"/>
        </w:rPr>
        <w:t xml:space="preserve">                         </w:t>
      </w:r>
      <w:r w:rsidR="000C36BE" w:rsidRPr="00AA0888">
        <w:rPr>
          <w:rFonts w:ascii="Times New Roman" w:eastAsia="Times New Roman" w:hAnsi="Times New Roman" w:cs="Times New Roman"/>
          <w:b/>
          <w:sz w:val="24"/>
          <w:szCs w:val="24"/>
        </w:rPr>
        <w:t xml:space="preserve"> </w:t>
      </w:r>
      <w:r w:rsidR="00F26C4F" w:rsidRPr="00AA0888">
        <w:rPr>
          <w:rFonts w:ascii="Times New Roman" w:eastAsia="Times New Roman" w:hAnsi="Times New Roman" w:cs="Times New Roman"/>
          <w:b/>
          <w:sz w:val="24"/>
          <w:szCs w:val="24"/>
        </w:rPr>
        <w:t>neatvykimas į teismą</w:t>
      </w:r>
    </w:p>
    <w:p w14:paraId="756049D6" w14:textId="4E30F93F" w:rsidR="00424DC4" w:rsidRPr="00AA0888" w:rsidRDefault="00C46018" w:rsidP="001F7231">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
          <w:bCs/>
          <w:color w:val="000000"/>
          <w:sz w:val="24"/>
          <w:szCs w:val="24"/>
          <w:shd w:val="clear" w:color="auto" w:fill="FFFFFF"/>
        </w:rPr>
        <w:t xml:space="preserve">1. </w:t>
      </w:r>
      <w:r w:rsidR="00424DC4" w:rsidRPr="00AA0888">
        <w:rPr>
          <w:rFonts w:ascii="Times New Roman" w:hAnsi="Times New Roman" w:cs="Times New Roman"/>
          <w:b/>
          <w:bCs/>
          <w:color w:val="000000"/>
          <w:sz w:val="24"/>
          <w:szCs w:val="24"/>
          <w:shd w:val="clear" w:color="auto" w:fill="FFFFFF"/>
        </w:rPr>
        <w:t xml:space="preserve">Lietuvos Respublikos teismai gali priimti sprendimą net ir tuo atveju, kai nebuvo gautas bylos iškėlimo dokumento arba lygiaverčio dokumento įteikimo ar pristatymo pažymėjimas, jeigu įvykdomos visos Reglamento </w:t>
      </w:r>
      <w:r w:rsidR="00E06311" w:rsidRPr="00AA0888">
        <w:rPr>
          <w:rFonts w:ascii="Times New Roman" w:eastAsia="Times New Roman" w:hAnsi="Times New Roman" w:cs="Times New Roman"/>
          <w:b/>
          <w:sz w:val="24"/>
          <w:szCs w:val="24"/>
        </w:rPr>
        <w:t xml:space="preserve">(ES) 2020/1784 </w:t>
      </w:r>
      <w:r w:rsidR="00424DC4" w:rsidRPr="00AA0888">
        <w:rPr>
          <w:rFonts w:ascii="Times New Roman" w:hAnsi="Times New Roman" w:cs="Times New Roman"/>
          <w:b/>
          <w:bCs/>
          <w:color w:val="000000"/>
          <w:sz w:val="24"/>
          <w:szCs w:val="24"/>
          <w:shd w:val="clear" w:color="auto" w:fill="FFFFFF"/>
        </w:rPr>
        <w:t>22 straipsnio 2 dalyje numatytos sąlygos</w:t>
      </w:r>
      <w:r w:rsidR="00E06311" w:rsidRPr="00AA0888">
        <w:rPr>
          <w:rFonts w:ascii="Times New Roman" w:hAnsi="Times New Roman" w:cs="Times New Roman"/>
          <w:b/>
          <w:bCs/>
          <w:color w:val="000000"/>
          <w:sz w:val="24"/>
          <w:szCs w:val="24"/>
          <w:shd w:val="clear" w:color="auto" w:fill="FFFFFF"/>
        </w:rPr>
        <w:t xml:space="preserve"> arba </w:t>
      </w:r>
      <w:r w:rsidR="000C36BE" w:rsidRPr="00AA0888">
        <w:rPr>
          <w:rFonts w:ascii="Times New Roman" w:hAnsi="Times New Roman" w:cs="Times New Roman"/>
          <w:b/>
          <w:bCs/>
          <w:color w:val="000000"/>
          <w:sz w:val="24"/>
          <w:szCs w:val="24"/>
          <w:shd w:val="clear" w:color="auto" w:fill="FFFFFF"/>
        </w:rPr>
        <w:t xml:space="preserve">– </w:t>
      </w:r>
      <w:r w:rsidR="00E06311" w:rsidRPr="00AA0888">
        <w:rPr>
          <w:rFonts w:ascii="Times New Roman" w:hAnsi="Times New Roman" w:cs="Times New Roman"/>
          <w:b/>
          <w:bCs/>
          <w:color w:val="000000"/>
          <w:sz w:val="24"/>
          <w:szCs w:val="24"/>
          <w:shd w:val="clear" w:color="auto" w:fill="FFFFFF"/>
        </w:rPr>
        <w:t>atitinkamai visos</w:t>
      </w:r>
      <w:r w:rsidR="00E06311" w:rsidRPr="00AA0888">
        <w:rPr>
          <w:rFonts w:ascii="Times New Roman" w:hAnsi="Times New Roman" w:cs="Times New Roman"/>
          <w:b/>
          <w:color w:val="000000"/>
          <w:sz w:val="24"/>
          <w:szCs w:val="24"/>
          <w:shd w:val="clear" w:color="auto" w:fill="FFFFFF"/>
        </w:rPr>
        <w:t xml:space="preserve"> </w:t>
      </w:r>
      <w:r w:rsidR="00E06311" w:rsidRPr="00AA0888">
        <w:rPr>
          <w:rFonts w:ascii="Times New Roman" w:hAnsi="Times New Roman" w:cs="Times New Roman"/>
          <w:b/>
          <w:sz w:val="24"/>
          <w:szCs w:val="24"/>
        </w:rPr>
        <w:t>1965 m. Hagos konvencijos 15 straipsnio 2 dalyje numatytos sąlygos.</w:t>
      </w:r>
      <w:r w:rsidR="00E06311" w:rsidRPr="00AA0888">
        <w:rPr>
          <w:rFonts w:ascii="Times New Roman" w:hAnsi="Times New Roman" w:cs="Times New Roman"/>
          <w:bCs/>
          <w:sz w:val="24"/>
          <w:szCs w:val="24"/>
        </w:rPr>
        <w:t xml:space="preserve"> </w:t>
      </w:r>
    </w:p>
    <w:p w14:paraId="3FF14707" w14:textId="15A2F88E" w:rsidR="009A3974" w:rsidRPr="00AA0888" w:rsidRDefault="00C46018" w:rsidP="001F7231">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
          <w:sz w:val="24"/>
          <w:szCs w:val="24"/>
        </w:rPr>
        <w:t>2.</w:t>
      </w:r>
      <w:r w:rsidRPr="00AA0888">
        <w:rPr>
          <w:rFonts w:ascii="Times New Roman" w:hAnsi="Times New Roman" w:cs="Times New Roman"/>
          <w:bCs/>
          <w:sz w:val="24"/>
          <w:szCs w:val="24"/>
        </w:rPr>
        <w:t xml:space="preserve"> </w:t>
      </w:r>
      <w:r w:rsidR="009A3974" w:rsidRPr="00AA0888">
        <w:rPr>
          <w:rFonts w:ascii="Times New Roman" w:hAnsi="Times New Roman" w:cs="Times New Roman"/>
          <w:bCs/>
          <w:strike/>
          <w:sz w:val="24"/>
          <w:szCs w:val="24"/>
        </w:rPr>
        <w:t>Reglamento (EB) Nr. 1393/2007</w:t>
      </w:r>
      <w:r w:rsidR="009A3974" w:rsidRPr="00AA0888">
        <w:rPr>
          <w:rFonts w:ascii="Times New Roman" w:hAnsi="Times New Roman" w:cs="Times New Roman"/>
          <w:bCs/>
          <w:sz w:val="24"/>
          <w:szCs w:val="24"/>
        </w:rPr>
        <w:t xml:space="preserve"> </w:t>
      </w:r>
      <w:r w:rsidR="00B0714C" w:rsidRPr="00AA0888">
        <w:rPr>
          <w:rFonts w:ascii="Times New Roman" w:hAnsi="Times New Roman" w:cs="Times New Roman"/>
          <w:b/>
          <w:bCs/>
          <w:sz w:val="24"/>
          <w:szCs w:val="24"/>
        </w:rPr>
        <w:t>R</w:t>
      </w:r>
      <w:r w:rsidR="00B0714C" w:rsidRPr="00AA0888">
        <w:rPr>
          <w:rFonts w:ascii="Times New Roman" w:eastAsia="Times New Roman" w:hAnsi="Times New Roman" w:cs="Times New Roman"/>
          <w:b/>
          <w:sz w:val="24"/>
          <w:szCs w:val="24"/>
        </w:rPr>
        <w:t xml:space="preserve">eglamento (ES) 2020/1784 </w:t>
      </w:r>
      <w:r w:rsidR="009A3974" w:rsidRPr="00AA0888">
        <w:rPr>
          <w:rFonts w:ascii="Times New Roman" w:hAnsi="Times New Roman" w:cs="Times New Roman"/>
          <w:bCs/>
          <w:strike/>
          <w:sz w:val="24"/>
          <w:szCs w:val="24"/>
        </w:rPr>
        <w:t>19</w:t>
      </w:r>
      <w:r w:rsidR="009A3974" w:rsidRPr="00AA0888">
        <w:rPr>
          <w:rFonts w:ascii="Times New Roman" w:hAnsi="Times New Roman" w:cs="Times New Roman"/>
          <w:bCs/>
          <w:sz w:val="24"/>
          <w:szCs w:val="24"/>
        </w:rPr>
        <w:t xml:space="preserve"> </w:t>
      </w:r>
      <w:r w:rsidR="00B0714C" w:rsidRPr="00AA0888">
        <w:rPr>
          <w:rFonts w:ascii="Times New Roman" w:hAnsi="Times New Roman" w:cs="Times New Roman"/>
          <w:b/>
          <w:sz w:val="24"/>
          <w:szCs w:val="24"/>
        </w:rPr>
        <w:t>22</w:t>
      </w:r>
      <w:r w:rsidR="00B0714C" w:rsidRPr="00AA0888">
        <w:rPr>
          <w:rFonts w:ascii="Times New Roman" w:hAnsi="Times New Roman" w:cs="Times New Roman"/>
          <w:bCs/>
          <w:sz w:val="24"/>
          <w:szCs w:val="24"/>
        </w:rPr>
        <w:t xml:space="preserve"> </w:t>
      </w:r>
      <w:r w:rsidR="009A3974" w:rsidRPr="00AA0888">
        <w:rPr>
          <w:rFonts w:ascii="Times New Roman" w:hAnsi="Times New Roman" w:cs="Times New Roman"/>
          <w:bCs/>
          <w:sz w:val="24"/>
          <w:szCs w:val="24"/>
        </w:rPr>
        <w:t>straipsnio 4 dalyje</w:t>
      </w:r>
      <w:r w:rsidR="00A5187D" w:rsidRPr="00AA0888">
        <w:rPr>
          <w:rFonts w:ascii="Times New Roman" w:hAnsi="Times New Roman" w:cs="Times New Roman"/>
          <w:b/>
          <w:sz w:val="24"/>
          <w:szCs w:val="24"/>
        </w:rPr>
        <w:t>, išskyrus Reglamento (ES) 2020/1784 22 straipsnio 5 dalyje numatytą išimtį,</w:t>
      </w:r>
      <w:r w:rsidR="009A3974" w:rsidRPr="00AA0888">
        <w:rPr>
          <w:rFonts w:ascii="Times New Roman" w:hAnsi="Times New Roman" w:cs="Times New Roman"/>
          <w:bCs/>
          <w:sz w:val="24"/>
          <w:szCs w:val="24"/>
        </w:rPr>
        <w:t xml:space="preserve"> ir </w:t>
      </w:r>
      <w:smartTag w:uri="urn:schemas-microsoft-com:office:smarttags" w:element="metricconverter">
        <w:smartTagPr>
          <w:attr w:name="ProductID" w:val="1965 M"/>
        </w:smartTagPr>
        <w:r w:rsidR="009A3974" w:rsidRPr="00AA0888">
          <w:rPr>
            <w:rFonts w:ascii="Times New Roman" w:hAnsi="Times New Roman" w:cs="Times New Roman"/>
            <w:bCs/>
            <w:sz w:val="24"/>
            <w:szCs w:val="24"/>
          </w:rPr>
          <w:t>1965 m</w:t>
        </w:r>
      </w:smartTag>
      <w:r w:rsidR="009A3974" w:rsidRPr="00AA0888">
        <w:rPr>
          <w:rFonts w:ascii="Times New Roman" w:hAnsi="Times New Roman" w:cs="Times New Roman"/>
          <w:bCs/>
          <w:sz w:val="24"/>
          <w:szCs w:val="24"/>
        </w:rPr>
        <w:t>. Hagos konvencijos 16 straipsnio 1 dalyje</w:t>
      </w:r>
      <w:r w:rsidR="00342BDE" w:rsidRPr="00AA0888">
        <w:rPr>
          <w:rFonts w:ascii="Times New Roman" w:hAnsi="Times New Roman" w:cs="Times New Roman"/>
          <w:b/>
          <w:sz w:val="24"/>
          <w:szCs w:val="24"/>
        </w:rPr>
        <w:t>, išskyrus 1965 m. Hagos konvencijos 16 straipsnio 4 dalyje numatytą išimtį,</w:t>
      </w:r>
      <w:r w:rsidR="009A3974" w:rsidRPr="00AA0888">
        <w:rPr>
          <w:rFonts w:ascii="Times New Roman" w:hAnsi="Times New Roman" w:cs="Times New Roman"/>
          <w:bCs/>
          <w:sz w:val="24"/>
          <w:szCs w:val="24"/>
        </w:rPr>
        <w:t xml:space="preserve"> nustatytais atvejais atsakovas turi teisę paduoti prašymą atnaujinti praleistą apeliacinio skundo padavimo terminą. Prašymas atnaujinti praleistą apeliacinio skundo padavimo terminą nenagrinėjamas, jeigu praėjo daugiau kaip vieni metai nuo teismo sprendimo priėmimo dienos.</w:t>
      </w:r>
    </w:p>
    <w:p w14:paraId="22D25E44" w14:textId="7B772D51" w:rsidR="00D10CB5" w:rsidRPr="00AA0888" w:rsidRDefault="00D10CB5" w:rsidP="001F7231">
      <w:pPr>
        <w:spacing w:after="0" w:line="240" w:lineRule="auto"/>
        <w:ind w:firstLine="851"/>
        <w:jc w:val="both"/>
        <w:rPr>
          <w:rFonts w:ascii="Times New Roman" w:hAnsi="Times New Roman" w:cs="Times New Roman"/>
          <w:bCs/>
          <w:sz w:val="24"/>
          <w:szCs w:val="24"/>
        </w:rPr>
      </w:pPr>
    </w:p>
    <w:p w14:paraId="2E217FCA" w14:textId="55F30CEA" w:rsidR="00D10CB5" w:rsidRPr="00AA0888" w:rsidRDefault="00D10CB5" w:rsidP="001F7231">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3</w:t>
      </w:r>
      <w:r w:rsidRPr="00AA0888">
        <w:rPr>
          <w:rFonts w:ascii="Times New Roman" w:eastAsia="Times New Roman" w:hAnsi="Times New Roman" w:cs="Times New Roman"/>
          <w:b/>
          <w:sz w:val="24"/>
          <w:szCs w:val="24"/>
          <w:vertAlign w:val="superscript"/>
        </w:rPr>
        <w:t xml:space="preserve">6 </w:t>
      </w:r>
      <w:r w:rsidRPr="00AA0888">
        <w:rPr>
          <w:rFonts w:ascii="Times New Roman" w:eastAsia="Times New Roman" w:hAnsi="Times New Roman" w:cs="Times New Roman"/>
          <w:b/>
          <w:sz w:val="24"/>
          <w:szCs w:val="24"/>
        </w:rPr>
        <w:t>straipsnis. Kalbos</w:t>
      </w:r>
    </w:p>
    <w:p w14:paraId="56302D77" w14:textId="1E64F858" w:rsidR="00D10CB5" w:rsidRPr="00AA0888" w:rsidRDefault="00D10CB5" w:rsidP="001F7231">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
          <w:sz w:val="24"/>
          <w:szCs w:val="24"/>
        </w:rPr>
        <w:t xml:space="preserve">Lietuvos Respublikoje priimtinos kalbos pagal </w:t>
      </w:r>
      <w:r w:rsidRPr="00AA0888">
        <w:rPr>
          <w:rFonts w:ascii="Times New Roman" w:hAnsi="Times New Roman" w:cs="Times New Roman"/>
          <w:b/>
          <w:bCs/>
          <w:sz w:val="24"/>
          <w:szCs w:val="24"/>
        </w:rPr>
        <w:t>R</w:t>
      </w:r>
      <w:r w:rsidRPr="00AA0888">
        <w:rPr>
          <w:rFonts w:ascii="Times New Roman" w:eastAsia="Times New Roman" w:hAnsi="Times New Roman" w:cs="Times New Roman"/>
          <w:b/>
          <w:sz w:val="24"/>
          <w:szCs w:val="24"/>
        </w:rPr>
        <w:t>eglamento (ES) 2020/1784 3 straipsnio 4 dalies d punktą, 8 straipsnio 2 dalį ir 14 straipsnio 2 dalį yra lietuvių ir anglų kalb</w:t>
      </w:r>
      <w:r w:rsidR="00422A47" w:rsidRPr="00AA0888">
        <w:rPr>
          <w:rFonts w:ascii="Times New Roman" w:eastAsia="Times New Roman" w:hAnsi="Times New Roman" w:cs="Times New Roman"/>
          <w:b/>
          <w:sz w:val="24"/>
          <w:szCs w:val="24"/>
        </w:rPr>
        <w:t>os</w:t>
      </w:r>
      <w:r w:rsidRPr="00AA0888">
        <w:rPr>
          <w:rFonts w:ascii="Times New Roman" w:eastAsia="Times New Roman" w:hAnsi="Times New Roman" w:cs="Times New Roman"/>
          <w:b/>
          <w:sz w:val="24"/>
          <w:szCs w:val="24"/>
        </w:rPr>
        <w:t>.</w:t>
      </w:r>
      <w:r w:rsidR="001F7231" w:rsidRPr="00AA0888">
        <w:rPr>
          <w:rFonts w:ascii="Times New Roman" w:eastAsia="Times New Roman" w:hAnsi="Times New Roman" w:cs="Times New Roman"/>
          <w:bCs/>
          <w:sz w:val="24"/>
          <w:szCs w:val="24"/>
        </w:rPr>
        <w:t>“</w:t>
      </w:r>
    </w:p>
    <w:p w14:paraId="5E0CC6D7" w14:textId="77777777" w:rsidR="009A3974" w:rsidRPr="00AA0888" w:rsidRDefault="009A3974" w:rsidP="00050860">
      <w:pPr>
        <w:spacing w:after="0" w:line="240" w:lineRule="auto"/>
        <w:ind w:firstLine="720"/>
        <w:jc w:val="both"/>
        <w:rPr>
          <w:rFonts w:ascii="Times New Roman" w:hAnsi="Times New Roman" w:cs="Times New Roman"/>
          <w:color w:val="000000"/>
          <w:sz w:val="24"/>
          <w:szCs w:val="24"/>
        </w:rPr>
      </w:pPr>
    </w:p>
    <w:p w14:paraId="63277666" w14:textId="400D3985" w:rsidR="00926718" w:rsidRPr="00AA0888" w:rsidRDefault="00EC4398" w:rsidP="00050860">
      <w:pPr>
        <w:spacing w:after="0" w:line="240" w:lineRule="auto"/>
        <w:ind w:firstLine="851"/>
        <w:jc w:val="both"/>
        <w:rPr>
          <w:rFonts w:ascii="Times New Roman" w:eastAsia="Times New Roman" w:hAnsi="Times New Roman" w:cs="Times New Roman"/>
          <w:b/>
          <w:bCs/>
          <w:sz w:val="24"/>
          <w:szCs w:val="24"/>
        </w:rPr>
      </w:pPr>
      <w:r w:rsidRPr="00AA0888">
        <w:rPr>
          <w:rFonts w:ascii="Times New Roman" w:eastAsia="Times New Roman" w:hAnsi="Times New Roman" w:cs="Times New Roman"/>
          <w:b/>
          <w:bCs/>
          <w:sz w:val="24"/>
          <w:szCs w:val="24"/>
        </w:rPr>
        <w:t xml:space="preserve">2 </w:t>
      </w:r>
      <w:r w:rsidR="008525E8" w:rsidRPr="00AA0888">
        <w:rPr>
          <w:rFonts w:ascii="Times New Roman" w:eastAsia="Times New Roman" w:hAnsi="Times New Roman" w:cs="Times New Roman"/>
          <w:b/>
          <w:bCs/>
          <w:sz w:val="24"/>
          <w:szCs w:val="24"/>
        </w:rPr>
        <w:t>straipsnis. Penktojo skirsnio pakeitimas</w:t>
      </w:r>
    </w:p>
    <w:p w14:paraId="5FBB453C" w14:textId="22E6F3F4" w:rsidR="008525E8" w:rsidRPr="00AA0888" w:rsidRDefault="008525E8"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Pakeisti penktąjį skirsnį ir jį išdėstyti taip:</w:t>
      </w:r>
    </w:p>
    <w:p w14:paraId="2197383B" w14:textId="0EE04035" w:rsidR="00102EBC" w:rsidRPr="00AA0888" w:rsidRDefault="00102EBC" w:rsidP="00050860">
      <w:pPr>
        <w:spacing w:after="0" w:line="240" w:lineRule="auto"/>
        <w:jc w:val="center"/>
        <w:rPr>
          <w:rFonts w:ascii="Times New Roman" w:hAnsi="Times New Roman" w:cs="Times New Roman"/>
          <w:sz w:val="24"/>
          <w:szCs w:val="24"/>
        </w:rPr>
      </w:pPr>
      <w:r w:rsidRPr="00AA0888">
        <w:rPr>
          <w:rFonts w:ascii="Times New Roman" w:hAnsi="Times New Roman" w:cs="Times New Roman"/>
          <w:sz w:val="24"/>
          <w:szCs w:val="24"/>
        </w:rPr>
        <w:t>„PENKTASIS SKIRSNIS</w:t>
      </w:r>
    </w:p>
    <w:p w14:paraId="4154F4F8" w14:textId="4F9F03FA" w:rsidR="00102EBC" w:rsidRPr="00AA0888" w:rsidRDefault="00102EBC" w:rsidP="00050860">
      <w:pPr>
        <w:spacing w:after="0" w:line="240" w:lineRule="auto"/>
        <w:jc w:val="center"/>
        <w:rPr>
          <w:rFonts w:ascii="Times New Roman" w:hAnsi="Times New Roman" w:cs="Times New Roman"/>
          <w:sz w:val="24"/>
          <w:szCs w:val="24"/>
        </w:rPr>
      </w:pPr>
      <w:r w:rsidRPr="00AA0888">
        <w:rPr>
          <w:rFonts w:ascii="Times New Roman" w:hAnsi="Times New Roman" w:cs="Times New Roman"/>
          <w:strike/>
          <w:sz w:val="24"/>
          <w:szCs w:val="24"/>
        </w:rPr>
        <w:t>2001 M. GEGUŽĖS 28 D. TARYBOS REGLAMENTO (EB) NR. 1206/2001 DĖL VALSTYBIŲ NARIŲ TEISMŲ TARPUSAVIO BENDRADARBIAVIMO RENKANT ĮRODYMUS CIVILINĖSE AR KOMERCINĖSE BYLOSE</w:t>
      </w:r>
      <w:r w:rsidRPr="00AA0888">
        <w:rPr>
          <w:rFonts w:ascii="Times New Roman" w:hAnsi="Times New Roman" w:cs="Times New Roman"/>
          <w:sz w:val="24"/>
          <w:szCs w:val="24"/>
        </w:rPr>
        <w:t xml:space="preserve"> </w:t>
      </w:r>
      <w:r w:rsidRPr="00AA0888">
        <w:rPr>
          <w:rFonts w:ascii="Times New Roman" w:eastAsia="Times New Roman" w:hAnsi="Times New Roman" w:cs="Times New Roman"/>
          <w:b/>
          <w:sz w:val="24"/>
          <w:szCs w:val="24"/>
        </w:rPr>
        <w:t xml:space="preserve">REGLAMENTO (ES) 2020/1783 </w:t>
      </w:r>
      <w:r w:rsidRPr="00AA0888">
        <w:rPr>
          <w:rFonts w:ascii="Times New Roman" w:hAnsi="Times New Roman" w:cs="Times New Roman"/>
          <w:sz w:val="24"/>
          <w:szCs w:val="24"/>
        </w:rPr>
        <w:t>ĮGYVENDINIMAS</w:t>
      </w:r>
    </w:p>
    <w:p w14:paraId="73469725" w14:textId="77777777" w:rsidR="00102EBC" w:rsidRPr="00AA0888" w:rsidRDefault="00102EBC" w:rsidP="00050860">
      <w:pPr>
        <w:spacing w:after="0" w:line="240" w:lineRule="auto"/>
        <w:ind w:firstLine="567"/>
        <w:jc w:val="both"/>
        <w:rPr>
          <w:rFonts w:ascii="Times New Roman" w:hAnsi="Times New Roman" w:cs="Times New Roman"/>
          <w:b/>
          <w:bCs/>
          <w:sz w:val="24"/>
          <w:szCs w:val="24"/>
        </w:rPr>
      </w:pPr>
    </w:p>
    <w:p w14:paraId="76216A76" w14:textId="77777777" w:rsidR="00102EBC" w:rsidRPr="00AA0888" w:rsidRDefault="00102EBC" w:rsidP="001F7231">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sz w:val="24"/>
          <w:szCs w:val="24"/>
        </w:rPr>
        <w:t>5 straipsnis. Įrodymų rinkimas Europos Sąjungos valstybėje narėje</w:t>
      </w:r>
    </w:p>
    <w:p w14:paraId="7AFE332A" w14:textId="77777777" w:rsidR="00102EBC" w:rsidRPr="00AA0888" w:rsidRDefault="00102EBC" w:rsidP="001F7231">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sz w:val="24"/>
          <w:szCs w:val="24"/>
        </w:rPr>
        <w:t>1. Europos Sąjungos teisės aktų nustatyta tvarka rinkti įrodymus Europos Sąjungos valstybėje narėje turi teisę visi Lietuvos Respublikos teismai (teisėjai).</w:t>
      </w:r>
    </w:p>
    <w:p w14:paraId="04FDCDAB" w14:textId="45FAC635" w:rsidR="00102EBC" w:rsidRPr="00AA0888" w:rsidRDefault="00102EBC" w:rsidP="001F7231">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sz w:val="24"/>
          <w:szCs w:val="24"/>
        </w:rPr>
        <w:t>2. Šalys ir jų atstovai, jeigu tokie yra, turi teisę dalyvauti Europos Sąjungos valstybės narės teismui renkant įrodymus Europos Sąjungos teisės aktų nustatyta tvarka.</w:t>
      </w:r>
    </w:p>
    <w:p w14:paraId="4092B1D3" w14:textId="56BCCBEF" w:rsidR="001B5954" w:rsidRPr="00AA0888" w:rsidRDefault="001B5954" w:rsidP="001F7231">
      <w:pPr>
        <w:spacing w:after="0" w:line="240" w:lineRule="auto"/>
        <w:ind w:firstLine="851"/>
        <w:jc w:val="both"/>
        <w:rPr>
          <w:rFonts w:ascii="Times New Roman" w:hAnsi="Times New Roman" w:cs="Times New Roman"/>
          <w:sz w:val="24"/>
          <w:szCs w:val="24"/>
        </w:rPr>
      </w:pPr>
    </w:p>
    <w:p w14:paraId="67F25063" w14:textId="77777777" w:rsidR="00102EBC" w:rsidRPr="00AA0888" w:rsidRDefault="00102EBC" w:rsidP="001F7231">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sz w:val="24"/>
          <w:szCs w:val="24"/>
        </w:rPr>
        <w:t>6 straipsnis. Centrinė įstaiga</w:t>
      </w:r>
    </w:p>
    <w:p w14:paraId="5602E4D1" w14:textId="3E76823A" w:rsidR="00102EBC" w:rsidRPr="00AA0888" w:rsidRDefault="00102EBC" w:rsidP="001F7231">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sz w:val="24"/>
          <w:szCs w:val="24"/>
        </w:rPr>
        <w:t xml:space="preserve">Centrinė įstaiga </w:t>
      </w:r>
      <w:r w:rsidRPr="00AA0888">
        <w:rPr>
          <w:rFonts w:ascii="Times New Roman" w:hAnsi="Times New Roman" w:cs="Times New Roman"/>
          <w:strike/>
          <w:sz w:val="24"/>
          <w:szCs w:val="24"/>
        </w:rPr>
        <w:t xml:space="preserve">2001 m. gegužės 28 d. Tarybos reglamento (EB) Nr. 1206/2001 dėl valstybių narių teismų tarpusavio bendradarbiavimo renkant įrodymus civilinėse ar komercinėse </w:t>
      </w:r>
      <w:r w:rsidRPr="00AA0888">
        <w:rPr>
          <w:rFonts w:ascii="Times New Roman" w:hAnsi="Times New Roman" w:cs="Times New Roman"/>
          <w:strike/>
          <w:sz w:val="24"/>
          <w:szCs w:val="24"/>
        </w:rPr>
        <w:lastRenderedPageBreak/>
        <w:t>bylose</w:t>
      </w:r>
      <w:r w:rsidRPr="00AA0888">
        <w:rPr>
          <w:rFonts w:ascii="Times New Roman" w:hAnsi="Times New Roman" w:cs="Times New Roman"/>
          <w:sz w:val="24"/>
          <w:szCs w:val="24"/>
        </w:rPr>
        <w:t xml:space="preserve"> </w:t>
      </w:r>
      <w:r w:rsidR="00392283" w:rsidRPr="00AA0888">
        <w:rPr>
          <w:rFonts w:ascii="Times New Roman" w:eastAsia="Times New Roman" w:hAnsi="Times New Roman" w:cs="Times New Roman"/>
          <w:b/>
          <w:sz w:val="24"/>
          <w:szCs w:val="24"/>
        </w:rPr>
        <w:t>Reglament</w:t>
      </w:r>
      <w:r w:rsidR="006430DD" w:rsidRPr="00AA0888">
        <w:rPr>
          <w:rFonts w:ascii="Times New Roman" w:eastAsia="Times New Roman" w:hAnsi="Times New Roman" w:cs="Times New Roman"/>
          <w:b/>
          <w:sz w:val="24"/>
          <w:szCs w:val="24"/>
        </w:rPr>
        <w:t>o</w:t>
      </w:r>
      <w:r w:rsidR="00392283" w:rsidRPr="00AA0888">
        <w:rPr>
          <w:rFonts w:ascii="Times New Roman" w:eastAsia="Times New Roman" w:hAnsi="Times New Roman" w:cs="Times New Roman"/>
          <w:b/>
          <w:sz w:val="24"/>
          <w:szCs w:val="24"/>
        </w:rPr>
        <w:t xml:space="preserve"> (ES) 2020/1783 </w:t>
      </w:r>
      <w:r w:rsidRPr="00AA0888">
        <w:rPr>
          <w:rFonts w:ascii="Times New Roman" w:hAnsi="Times New Roman" w:cs="Times New Roman"/>
          <w:strike/>
          <w:sz w:val="24"/>
          <w:szCs w:val="24"/>
        </w:rPr>
        <w:t>3</w:t>
      </w:r>
      <w:r w:rsidRPr="00AA0888">
        <w:rPr>
          <w:rFonts w:ascii="Times New Roman" w:hAnsi="Times New Roman" w:cs="Times New Roman"/>
          <w:sz w:val="24"/>
          <w:szCs w:val="24"/>
        </w:rPr>
        <w:t xml:space="preserve"> </w:t>
      </w:r>
      <w:r w:rsidR="00510B6B" w:rsidRPr="00AA0888">
        <w:rPr>
          <w:rFonts w:ascii="Times New Roman" w:hAnsi="Times New Roman" w:cs="Times New Roman"/>
          <w:b/>
          <w:bCs/>
          <w:sz w:val="24"/>
          <w:szCs w:val="24"/>
        </w:rPr>
        <w:t xml:space="preserve">4 </w:t>
      </w:r>
      <w:r w:rsidRPr="00AA0888">
        <w:rPr>
          <w:rFonts w:ascii="Times New Roman" w:hAnsi="Times New Roman" w:cs="Times New Roman"/>
          <w:strike/>
          <w:sz w:val="24"/>
          <w:szCs w:val="24"/>
        </w:rPr>
        <w:t>straipsnyje</w:t>
      </w:r>
      <w:r w:rsidRPr="00AA0888">
        <w:rPr>
          <w:rFonts w:ascii="Times New Roman" w:hAnsi="Times New Roman" w:cs="Times New Roman"/>
          <w:sz w:val="24"/>
          <w:szCs w:val="24"/>
        </w:rPr>
        <w:t xml:space="preserve"> </w:t>
      </w:r>
      <w:r w:rsidR="00AF2E9F" w:rsidRPr="00AA0888">
        <w:rPr>
          <w:rFonts w:ascii="Times New Roman" w:hAnsi="Times New Roman" w:cs="Times New Roman"/>
          <w:b/>
          <w:bCs/>
          <w:sz w:val="24"/>
          <w:szCs w:val="24"/>
        </w:rPr>
        <w:t>straipsnio 1 daly</w:t>
      </w:r>
      <w:r w:rsidR="00613828" w:rsidRPr="00AA0888">
        <w:rPr>
          <w:rFonts w:ascii="Times New Roman" w:hAnsi="Times New Roman" w:cs="Times New Roman"/>
          <w:b/>
          <w:bCs/>
          <w:sz w:val="24"/>
          <w:szCs w:val="24"/>
        </w:rPr>
        <w:t>je</w:t>
      </w:r>
      <w:r w:rsidR="00AF2E9F" w:rsidRPr="00AA0888">
        <w:rPr>
          <w:rFonts w:ascii="Times New Roman" w:hAnsi="Times New Roman" w:cs="Times New Roman"/>
          <w:b/>
          <w:bCs/>
          <w:sz w:val="24"/>
          <w:szCs w:val="24"/>
        </w:rPr>
        <w:t xml:space="preserve"> </w:t>
      </w:r>
      <w:r w:rsidRPr="00AA0888">
        <w:rPr>
          <w:rFonts w:ascii="Times New Roman" w:hAnsi="Times New Roman" w:cs="Times New Roman"/>
          <w:sz w:val="24"/>
          <w:szCs w:val="24"/>
        </w:rPr>
        <w:t>nustatytoms funkcijoms atlikti yra Lietuvos Respublikos teisingumo ministerija.</w:t>
      </w:r>
    </w:p>
    <w:p w14:paraId="0024F94A" w14:textId="77777777" w:rsidR="00392283" w:rsidRPr="00AA0888" w:rsidRDefault="00392283" w:rsidP="001F7231">
      <w:pPr>
        <w:spacing w:after="0" w:line="240" w:lineRule="auto"/>
        <w:ind w:firstLine="851"/>
        <w:jc w:val="both"/>
        <w:rPr>
          <w:rFonts w:ascii="Times New Roman" w:hAnsi="Times New Roman" w:cs="Times New Roman"/>
          <w:sz w:val="24"/>
          <w:szCs w:val="24"/>
        </w:rPr>
      </w:pPr>
    </w:p>
    <w:p w14:paraId="214ECFB6" w14:textId="77777777" w:rsidR="001F7231" w:rsidRPr="00AA0888" w:rsidRDefault="00392283" w:rsidP="001F7231">
      <w:pPr>
        <w:spacing w:after="0" w:line="240" w:lineRule="auto"/>
        <w:ind w:firstLine="851"/>
        <w:jc w:val="both"/>
        <w:rPr>
          <w:rFonts w:ascii="Times New Roman" w:hAnsi="Times New Roman" w:cs="Times New Roman"/>
          <w:b/>
          <w:bCs/>
          <w:sz w:val="24"/>
          <w:szCs w:val="24"/>
        </w:rPr>
      </w:pPr>
      <w:r w:rsidRPr="00AA0888">
        <w:rPr>
          <w:rFonts w:ascii="Times New Roman" w:hAnsi="Times New Roman" w:cs="Times New Roman"/>
          <w:b/>
          <w:bCs/>
          <w:sz w:val="24"/>
          <w:szCs w:val="24"/>
        </w:rPr>
        <w:t>6</w:t>
      </w:r>
      <w:r w:rsidRPr="00AA0888">
        <w:rPr>
          <w:rFonts w:ascii="Times New Roman" w:hAnsi="Times New Roman" w:cs="Times New Roman"/>
          <w:b/>
          <w:bCs/>
          <w:sz w:val="24"/>
          <w:szCs w:val="24"/>
          <w:vertAlign w:val="superscript"/>
        </w:rPr>
        <w:t xml:space="preserve">1  </w:t>
      </w:r>
      <w:r w:rsidRPr="00AA0888">
        <w:rPr>
          <w:rFonts w:ascii="Times New Roman" w:hAnsi="Times New Roman" w:cs="Times New Roman"/>
          <w:b/>
          <w:bCs/>
          <w:sz w:val="24"/>
          <w:szCs w:val="24"/>
        </w:rPr>
        <w:t xml:space="preserve">straipsnis. </w:t>
      </w:r>
      <w:r w:rsidR="00853897" w:rsidRPr="00AA0888">
        <w:rPr>
          <w:rFonts w:ascii="Times New Roman" w:hAnsi="Times New Roman" w:cs="Times New Roman"/>
          <w:b/>
          <w:bCs/>
          <w:sz w:val="24"/>
          <w:szCs w:val="24"/>
        </w:rPr>
        <w:t xml:space="preserve">Įstaiga, atsakinga už sprendimų dėl prašymų tiesiogiai surinkti įrodymus </w:t>
      </w:r>
    </w:p>
    <w:p w14:paraId="285A097E" w14:textId="19FCEABA" w:rsidR="00853897" w:rsidRPr="00AA0888" w:rsidRDefault="001F7231" w:rsidP="001F7231">
      <w:pPr>
        <w:spacing w:after="0" w:line="240" w:lineRule="auto"/>
        <w:ind w:firstLine="851"/>
        <w:jc w:val="both"/>
        <w:rPr>
          <w:rFonts w:ascii="Times New Roman" w:hAnsi="Times New Roman" w:cs="Times New Roman"/>
          <w:b/>
          <w:bCs/>
          <w:sz w:val="24"/>
          <w:szCs w:val="24"/>
        </w:rPr>
      </w:pPr>
      <w:r w:rsidRPr="00AA0888">
        <w:rPr>
          <w:rFonts w:ascii="Times New Roman" w:hAnsi="Times New Roman" w:cs="Times New Roman"/>
          <w:b/>
          <w:bCs/>
          <w:sz w:val="24"/>
          <w:szCs w:val="24"/>
        </w:rPr>
        <w:t xml:space="preserve">                       </w:t>
      </w:r>
      <w:r w:rsidR="00853897" w:rsidRPr="00AA0888">
        <w:rPr>
          <w:rFonts w:ascii="Times New Roman" w:hAnsi="Times New Roman" w:cs="Times New Roman"/>
          <w:b/>
          <w:bCs/>
          <w:sz w:val="24"/>
          <w:szCs w:val="24"/>
        </w:rPr>
        <w:t>priėmimą</w:t>
      </w:r>
    </w:p>
    <w:p w14:paraId="1EE858CE" w14:textId="718C650F" w:rsidR="00853897" w:rsidRPr="00AA0888" w:rsidRDefault="001F7231" w:rsidP="001F7231">
      <w:pPr>
        <w:spacing w:after="0" w:line="240" w:lineRule="auto"/>
        <w:ind w:firstLine="851"/>
        <w:jc w:val="both"/>
        <w:rPr>
          <w:rFonts w:ascii="Times New Roman" w:hAnsi="Times New Roman" w:cs="Times New Roman"/>
          <w:b/>
          <w:bCs/>
          <w:sz w:val="24"/>
          <w:szCs w:val="24"/>
        </w:rPr>
      </w:pPr>
      <w:r w:rsidRPr="00AA0888">
        <w:rPr>
          <w:rFonts w:ascii="Times New Roman" w:hAnsi="Times New Roman" w:cs="Times New Roman"/>
          <w:b/>
          <w:bCs/>
          <w:sz w:val="24"/>
          <w:szCs w:val="24"/>
        </w:rPr>
        <w:t>Įstaiga, p</w:t>
      </w:r>
      <w:r w:rsidR="008D3503" w:rsidRPr="00AA0888">
        <w:rPr>
          <w:rFonts w:ascii="Times New Roman" w:hAnsi="Times New Roman" w:cs="Times New Roman"/>
          <w:b/>
          <w:bCs/>
          <w:sz w:val="24"/>
          <w:szCs w:val="24"/>
        </w:rPr>
        <w:t xml:space="preserve">agal </w:t>
      </w:r>
      <w:r w:rsidR="008D3503" w:rsidRPr="00AA0888">
        <w:rPr>
          <w:rFonts w:ascii="Times New Roman" w:eastAsia="Times New Roman" w:hAnsi="Times New Roman" w:cs="Times New Roman"/>
          <w:b/>
          <w:sz w:val="24"/>
          <w:szCs w:val="24"/>
        </w:rPr>
        <w:t xml:space="preserve">Reglamento (ES) 2020/1783 4 straipsnio 3 dalį ir 19 straipsnį atsakinga už sprendimų dėl kitų valstybių narių teismų prašymų tiesiogiai surinkti įrodymus priėmimą, yra Lietuvos Respublikos teisingumo ministerija. </w:t>
      </w:r>
    </w:p>
    <w:p w14:paraId="07C68F9A" w14:textId="77777777" w:rsidR="00853897" w:rsidRPr="00AA0888" w:rsidRDefault="00853897" w:rsidP="001F7231">
      <w:pPr>
        <w:spacing w:after="0" w:line="240" w:lineRule="auto"/>
        <w:ind w:firstLine="851"/>
        <w:jc w:val="both"/>
        <w:rPr>
          <w:rFonts w:ascii="Times New Roman" w:hAnsi="Times New Roman" w:cs="Times New Roman"/>
          <w:b/>
          <w:bCs/>
          <w:sz w:val="24"/>
          <w:szCs w:val="24"/>
        </w:rPr>
      </w:pPr>
    </w:p>
    <w:p w14:paraId="5C5B2696" w14:textId="7863AB03" w:rsidR="00392283" w:rsidRPr="00AA0888" w:rsidRDefault="00853897" w:rsidP="001F7231">
      <w:pPr>
        <w:spacing w:after="0" w:line="240" w:lineRule="auto"/>
        <w:ind w:firstLine="851"/>
        <w:jc w:val="both"/>
        <w:rPr>
          <w:rFonts w:ascii="Times New Roman" w:hAnsi="Times New Roman" w:cs="Times New Roman"/>
          <w:b/>
          <w:bCs/>
          <w:sz w:val="24"/>
          <w:szCs w:val="24"/>
        </w:rPr>
      </w:pPr>
      <w:r w:rsidRPr="00AA0888">
        <w:rPr>
          <w:rFonts w:ascii="Times New Roman" w:eastAsia="Times New Roman" w:hAnsi="Times New Roman" w:cs="Times New Roman"/>
          <w:b/>
          <w:sz w:val="24"/>
          <w:szCs w:val="24"/>
        </w:rPr>
        <w:t>6</w:t>
      </w:r>
      <w:r w:rsidRPr="00AA0888">
        <w:rPr>
          <w:rFonts w:ascii="Times New Roman" w:eastAsia="Times New Roman" w:hAnsi="Times New Roman" w:cs="Times New Roman"/>
          <w:b/>
          <w:sz w:val="24"/>
          <w:szCs w:val="24"/>
          <w:vertAlign w:val="superscript"/>
        </w:rPr>
        <w:t>2</w:t>
      </w:r>
      <w:r w:rsidR="008D3503" w:rsidRPr="00AA0888">
        <w:rPr>
          <w:rFonts w:ascii="Times New Roman" w:eastAsia="Times New Roman" w:hAnsi="Times New Roman" w:cs="Times New Roman"/>
          <w:b/>
          <w:sz w:val="24"/>
          <w:szCs w:val="24"/>
        </w:rPr>
        <w:t xml:space="preserve"> straipsnis. </w:t>
      </w:r>
      <w:r w:rsidR="00392283" w:rsidRPr="00AA0888">
        <w:rPr>
          <w:rFonts w:ascii="Times New Roman" w:eastAsia="Times New Roman" w:hAnsi="Times New Roman" w:cs="Times New Roman"/>
          <w:b/>
          <w:sz w:val="24"/>
          <w:szCs w:val="24"/>
        </w:rPr>
        <w:t>Kalbos</w:t>
      </w:r>
    </w:p>
    <w:p w14:paraId="6C3A65CB" w14:textId="1CA725FE" w:rsidR="00353AA9" w:rsidRPr="00AA0888" w:rsidRDefault="00392283" w:rsidP="001F7231">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
          <w:sz w:val="24"/>
          <w:szCs w:val="24"/>
        </w:rPr>
        <w:t>Lietuvos Respublikoje priimtinos kalbos pagal Reglamento (ES) 2020/1783 6 straipsnį yra lietuvių ir anglų kalb</w:t>
      </w:r>
      <w:r w:rsidR="00422A47" w:rsidRPr="00AA0888">
        <w:rPr>
          <w:rFonts w:ascii="Times New Roman" w:eastAsia="Times New Roman" w:hAnsi="Times New Roman" w:cs="Times New Roman"/>
          <w:b/>
          <w:sz w:val="24"/>
          <w:szCs w:val="24"/>
        </w:rPr>
        <w:t>os</w:t>
      </w:r>
      <w:r w:rsidR="00353AA9" w:rsidRPr="00AA0888">
        <w:rPr>
          <w:rFonts w:ascii="Times New Roman" w:eastAsia="Times New Roman" w:hAnsi="Times New Roman" w:cs="Times New Roman"/>
          <w:b/>
          <w:sz w:val="24"/>
          <w:szCs w:val="24"/>
        </w:rPr>
        <w:t>.</w:t>
      </w:r>
      <w:r w:rsidR="00D34A1E" w:rsidRPr="00AA0888">
        <w:rPr>
          <w:rFonts w:ascii="Times New Roman" w:eastAsia="Times New Roman" w:hAnsi="Times New Roman" w:cs="Times New Roman"/>
          <w:bCs/>
          <w:sz w:val="24"/>
          <w:szCs w:val="24"/>
        </w:rPr>
        <w:t>“</w:t>
      </w:r>
    </w:p>
    <w:p w14:paraId="5B7A5C83" w14:textId="77777777" w:rsidR="00353AA9" w:rsidRPr="00AA0888" w:rsidRDefault="00353AA9" w:rsidP="001F7231">
      <w:pPr>
        <w:spacing w:after="0" w:line="240" w:lineRule="auto"/>
        <w:ind w:firstLine="851"/>
        <w:jc w:val="both"/>
        <w:rPr>
          <w:rFonts w:ascii="Times New Roman" w:eastAsia="Times New Roman" w:hAnsi="Times New Roman" w:cs="Times New Roman"/>
          <w:b/>
          <w:sz w:val="24"/>
          <w:szCs w:val="24"/>
        </w:rPr>
      </w:pPr>
    </w:p>
    <w:p w14:paraId="59470394" w14:textId="71AE2BD3" w:rsidR="008F2858" w:rsidRPr="00AA0888" w:rsidRDefault="00EC4398" w:rsidP="001F7231">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bCs/>
          <w:sz w:val="24"/>
          <w:szCs w:val="24"/>
        </w:rPr>
        <w:t xml:space="preserve">3 </w:t>
      </w:r>
      <w:r w:rsidR="008F2858" w:rsidRPr="00AA0888">
        <w:rPr>
          <w:rFonts w:ascii="Times New Roman" w:eastAsia="Times New Roman" w:hAnsi="Times New Roman" w:cs="Times New Roman"/>
          <w:b/>
          <w:bCs/>
          <w:sz w:val="24"/>
          <w:szCs w:val="24"/>
        </w:rPr>
        <w:t>straipsnis. Šeštojo skirsnio pakeitimas</w:t>
      </w:r>
    </w:p>
    <w:p w14:paraId="14611F5B" w14:textId="4EDBE5C8" w:rsidR="008F2858" w:rsidRPr="00AA0888" w:rsidRDefault="008F2858" w:rsidP="001F7231">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Pakeisti šeštąjį skirsnį ir jį išdėstyti taip:</w:t>
      </w:r>
    </w:p>
    <w:p w14:paraId="3513267B" w14:textId="77777777" w:rsidR="008F2858" w:rsidRPr="00AA0888" w:rsidRDefault="008F2858" w:rsidP="00050860">
      <w:pPr>
        <w:spacing w:after="0" w:line="240" w:lineRule="auto"/>
        <w:jc w:val="center"/>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„ŠEŠTASIS SKIRSNIS</w:t>
      </w:r>
    </w:p>
    <w:p w14:paraId="05ABE41C" w14:textId="459626B6" w:rsidR="008F2858" w:rsidRPr="00AA0888" w:rsidRDefault="008F2858" w:rsidP="00050860">
      <w:pPr>
        <w:spacing w:after="0" w:line="240" w:lineRule="auto"/>
        <w:jc w:val="center"/>
        <w:rPr>
          <w:rFonts w:ascii="Times New Roman" w:eastAsia="Times New Roman" w:hAnsi="Times New Roman" w:cs="Times New Roman"/>
          <w:sz w:val="24"/>
          <w:szCs w:val="24"/>
        </w:rPr>
      </w:pPr>
      <w:r w:rsidRPr="00AA0888">
        <w:rPr>
          <w:rFonts w:ascii="Times New Roman" w:eastAsia="Times New Roman" w:hAnsi="Times New Roman" w:cs="Times New Roman"/>
          <w:strike/>
          <w:sz w:val="24"/>
          <w:szCs w:val="24"/>
        </w:rPr>
        <w:t>2003 M. LAPKRIČIO 27 D. TARYBOS REGLAMENTO (EB) NR. 2201/2003 DĖL JURISDIKCIJOS IR TEISMO SPRENDIMŲ, SUSIJUSIŲ SU SANTUOKA IR TĖVŲ PAREIGOMIS, PRIPAŽINIMO BEI VYKDYMO, PANAIKINANČIO REGLAMENTĄ (EB) NR. 1347/2000</w:t>
      </w:r>
      <w:r w:rsidR="0013617D" w:rsidRPr="00AA0888">
        <w:rPr>
          <w:rFonts w:ascii="Times New Roman" w:eastAsia="Times New Roman" w:hAnsi="Times New Roman" w:cs="Times New Roman"/>
          <w:sz w:val="24"/>
          <w:szCs w:val="24"/>
        </w:rPr>
        <w:t xml:space="preserve"> </w:t>
      </w:r>
      <w:r w:rsidR="0013617D" w:rsidRPr="00AA0888">
        <w:rPr>
          <w:rFonts w:ascii="Times New Roman" w:eastAsia="Times New Roman" w:hAnsi="Times New Roman" w:cs="Times New Roman"/>
          <w:b/>
          <w:bCs/>
          <w:sz w:val="24"/>
          <w:szCs w:val="24"/>
        </w:rPr>
        <w:t>REGLAMENTO (ES) 2019/1111</w:t>
      </w:r>
      <w:r w:rsidRPr="00AA0888">
        <w:rPr>
          <w:rFonts w:ascii="Times New Roman" w:eastAsia="Times New Roman" w:hAnsi="Times New Roman" w:cs="Times New Roman"/>
          <w:sz w:val="24"/>
          <w:szCs w:val="24"/>
        </w:rPr>
        <w:t>, 1980 M. SPALIO 25 D. HAGOS KONVENCIJOS DĖL TARPTAUTINIO VAIKŲ GROBIMO CIVILINIŲ ASPEKTŲ IR 1996 M. SPALIO 19 D. HAGOS KONVENCIJOS DĖL JURISDIKCIJOS, TAIKYTINOS TEISĖS, PRIPAŽINIMO, VYKDYMO IR BENDRADARBIAVIMO TĖVŲ PAREIGŲ IR VAIKŲ APSAUGOS PRIEMONIŲ SRITYJE ĮGYVENDINIMAS</w:t>
      </w:r>
    </w:p>
    <w:p w14:paraId="1F685680" w14:textId="77777777" w:rsidR="008F2858" w:rsidRPr="00AA0888" w:rsidRDefault="008F2858" w:rsidP="00050860">
      <w:pPr>
        <w:spacing w:after="0" w:line="240" w:lineRule="auto"/>
        <w:ind w:firstLine="851"/>
        <w:jc w:val="both"/>
        <w:rPr>
          <w:rFonts w:ascii="Times New Roman" w:eastAsia="Times New Roman" w:hAnsi="Times New Roman" w:cs="Times New Roman"/>
          <w:b/>
          <w:bCs/>
          <w:sz w:val="24"/>
          <w:szCs w:val="24"/>
        </w:rPr>
      </w:pPr>
    </w:p>
    <w:p w14:paraId="7384AA39" w14:textId="153C20BA"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7 straipsnis. Vaiko grąžinimas</w:t>
      </w:r>
    </w:p>
    <w:p w14:paraId="43834591" w14:textId="0D37796E"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 xml:space="preserve">1. Bylos dėl neteisėtai išvežto ar kitoje, negu </w:t>
      </w:r>
      <w:r w:rsidRPr="00AA0888">
        <w:rPr>
          <w:rFonts w:ascii="Times New Roman" w:eastAsia="Times New Roman" w:hAnsi="Times New Roman" w:cs="Times New Roman"/>
          <w:strike/>
          <w:sz w:val="24"/>
          <w:szCs w:val="24"/>
          <w:lang w:eastAsia="en-GB"/>
        </w:rPr>
        <w:t>jis nuolat gyveno</w:t>
      </w:r>
      <w:r w:rsidR="004374DA"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buvo jo įprastinė gyvenamoji vieta</w:t>
      </w:r>
      <w:r w:rsidRPr="00AA0888">
        <w:rPr>
          <w:rFonts w:ascii="Times New Roman" w:eastAsia="Times New Roman" w:hAnsi="Times New Roman" w:cs="Times New Roman"/>
          <w:sz w:val="24"/>
          <w:szCs w:val="24"/>
          <w:lang w:eastAsia="en-GB"/>
        </w:rPr>
        <w:t>, Europos Sąjungos valstybėje narėje arba susitariančiojoje valstybėje pagal 1980</w:t>
      </w:r>
      <w:r w:rsidR="00006803" w:rsidRPr="00AA0888">
        <w:rPr>
          <w:rFonts w:ascii="Times New Roman" w:eastAsia="Times New Roman" w:hAnsi="Times New Roman" w:cs="Times New Roman"/>
          <w:sz w:val="24"/>
          <w:szCs w:val="24"/>
          <w:lang w:eastAsia="en-GB"/>
        </w:rPr>
        <w:t> </w:t>
      </w:r>
      <w:r w:rsidRPr="00AA0888">
        <w:rPr>
          <w:rFonts w:ascii="Times New Roman" w:eastAsia="Times New Roman" w:hAnsi="Times New Roman" w:cs="Times New Roman"/>
          <w:sz w:val="24"/>
          <w:szCs w:val="24"/>
          <w:lang w:eastAsia="en-GB"/>
        </w:rPr>
        <w:t xml:space="preserve">m. spalio 25 d. Hagos konvenciją dėl tarptautinio vaikų grobimo civilinių aspektų (toliau – Hagos konvencija) laikomo vaiko grąžinimo (toliau – bylos dėl vaiko grąžinimo) nagrinėjamos Lietuvos Respublikos civilinio proceso kodekso XXXIX skyriuje nustatyta tvarka tiek, kiek </w:t>
      </w:r>
      <w:r w:rsidRPr="00AA0888">
        <w:rPr>
          <w:rFonts w:ascii="Times New Roman" w:eastAsia="Times New Roman" w:hAnsi="Times New Roman" w:cs="Times New Roman"/>
          <w:strike/>
          <w:sz w:val="24"/>
          <w:szCs w:val="24"/>
          <w:lang w:eastAsia="en-GB"/>
        </w:rPr>
        <w:t>2003 m. lapkričio 27 d. Tarybos reglamentas (EB) Nr. 2201/2003 dėl jurisdikcijos ir teismo sprendimų, susijusių su santuoka ir tėvų pareigomis, pripažinimo bei vykdymo, panaikinantis Reglamentą (EB) Nr. 1347/2000</w:t>
      </w:r>
      <w:r w:rsidRPr="00AA0888">
        <w:rPr>
          <w:rFonts w:ascii="Times New Roman" w:eastAsia="Times New Roman" w:hAnsi="Times New Roman" w:cs="Times New Roman"/>
          <w:b/>
          <w:bCs/>
          <w:strike/>
          <w:sz w:val="24"/>
          <w:szCs w:val="24"/>
          <w:lang w:eastAsia="en-GB"/>
        </w:rPr>
        <w:t xml:space="preserve"> </w:t>
      </w:r>
      <w:r w:rsidRPr="00AA0888">
        <w:rPr>
          <w:rFonts w:ascii="Times New Roman" w:eastAsia="Times New Roman" w:hAnsi="Times New Roman" w:cs="Times New Roman"/>
          <w:strike/>
          <w:sz w:val="24"/>
          <w:szCs w:val="24"/>
          <w:lang w:eastAsia="en-GB"/>
        </w:rPr>
        <w:t>(toliau šiame skirsnyje –</w:t>
      </w:r>
      <w:r w:rsidRPr="00AA0888">
        <w:rPr>
          <w:rFonts w:ascii="Times New Roman" w:eastAsia="Times New Roman" w:hAnsi="Times New Roman" w:cs="Times New Roman"/>
          <w:sz w:val="24"/>
          <w:szCs w:val="24"/>
          <w:lang w:eastAsia="en-GB"/>
        </w:rPr>
        <w:t xml:space="preserve"> Reglamentas </w:t>
      </w:r>
      <w:r w:rsidRPr="00AA0888">
        <w:rPr>
          <w:rFonts w:ascii="Times New Roman" w:eastAsia="Times New Roman" w:hAnsi="Times New Roman" w:cs="Times New Roman"/>
          <w:strike/>
          <w:sz w:val="24"/>
          <w:szCs w:val="24"/>
          <w:lang w:eastAsia="en-GB"/>
        </w:rPr>
        <w:t>(EB) Nr. 2201/2003</w:t>
      </w:r>
      <w:r w:rsidR="0017669B"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(ES) 2019/1111</w:t>
      </w:r>
      <w:r w:rsidRPr="00AA0888">
        <w:rPr>
          <w:rFonts w:ascii="Times New Roman" w:eastAsia="Times New Roman" w:hAnsi="Times New Roman" w:cs="Times New Roman"/>
          <w:strike/>
          <w:sz w:val="24"/>
          <w:szCs w:val="24"/>
          <w:lang w:eastAsia="en-GB"/>
        </w:rPr>
        <w:t>)</w:t>
      </w:r>
      <w:r w:rsidRPr="00AA0888">
        <w:rPr>
          <w:rFonts w:ascii="Times New Roman" w:eastAsia="Times New Roman" w:hAnsi="Times New Roman" w:cs="Times New Roman"/>
          <w:sz w:val="24"/>
          <w:szCs w:val="24"/>
          <w:lang w:eastAsia="en-GB"/>
        </w:rPr>
        <w:t>, Hagos konvencija ir šis įstatymas nenustato kitaip.</w:t>
      </w:r>
    </w:p>
    <w:p w14:paraId="1E10A511"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2. Bylos dėl vaiko grąžinimo, kai vaikas neteisėtai atvežtas ar neteisėtai laikomas Lietuvos Respublikoje, teismingos Vilniaus apygardos teismui.</w:t>
      </w:r>
    </w:p>
    <w:p w14:paraId="7F994B66" w14:textId="59078796"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 xml:space="preserve">3. Apie bylos dėl vaiko grąžinimo nagrinėjimą pranešama suinteresuotiems asmenims. Teismas, rengdamasis nagrinėti bylą dėl vaiko grąžinimo, paveda šio įstatymo 11 straipsnio 2 dalies 2 punkte nurodytai centrinei institucijai pateikti Reglamento </w:t>
      </w:r>
      <w:r w:rsidRPr="00AA0888">
        <w:rPr>
          <w:rFonts w:ascii="Times New Roman" w:eastAsia="Times New Roman" w:hAnsi="Times New Roman" w:cs="Times New Roman"/>
          <w:strike/>
          <w:sz w:val="24"/>
          <w:szCs w:val="24"/>
          <w:lang w:eastAsia="en-GB"/>
        </w:rPr>
        <w:t>(EB) Nr. 2201/2003</w:t>
      </w:r>
      <w:r w:rsidR="003F51B2"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(ES) 2019/1111</w:t>
      </w:r>
      <w:r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strike/>
          <w:sz w:val="24"/>
          <w:szCs w:val="24"/>
          <w:lang w:eastAsia="en-GB"/>
        </w:rPr>
        <w:t>55</w:t>
      </w:r>
      <w:r w:rsidR="003F51B2" w:rsidRPr="00AA0888">
        <w:rPr>
          <w:rFonts w:ascii="Times New Roman" w:eastAsia="Times New Roman" w:hAnsi="Times New Roman" w:cs="Times New Roman"/>
          <w:strike/>
          <w:sz w:val="24"/>
          <w:szCs w:val="24"/>
          <w:lang w:eastAsia="en-GB"/>
        </w:rPr>
        <w:t xml:space="preserve"> </w:t>
      </w:r>
      <w:r w:rsidRPr="00AA0888">
        <w:rPr>
          <w:rFonts w:ascii="Times New Roman" w:eastAsia="Times New Roman" w:hAnsi="Times New Roman" w:cs="Times New Roman"/>
          <w:b/>
          <w:bCs/>
          <w:sz w:val="24"/>
          <w:szCs w:val="24"/>
          <w:lang w:eastAsia="en-GB"/>
        </w:rPr>
        <w:t>80</w:t>
      </w:r>
      <w:r w:rsidRPr="00AA0888">
        <w:rPr>
          <w:rFonts w:ascii="Times New Roman" w:eastAsia="Times New Roman" w:hAnsi="Times New Roman" w:cs="Times New Roman"/>
          <w:sz w:val="24"/>
          <w:szCs w:val="24"/>
          <w:lang w:eastAsia="en-GB"/>
        </w:rPr>
        <w:t xml:space="preserve"> straipsnio </w:t>
      </w:r>
      <w:r w:rsidRPr="00AA0888">
        <w:rPr>
          <w:rFonts w:ascii="Times New Roman" w:eastAsia="Times New Roman" w:hAnsi="Times New Roman" w:cs="Times New Roman"/>
          <w:b/>
          <w:bCs/>
          <w:sz w:val="24"/>
          <w:szCs w:val="24"/>
          <w:lang w:eastAsia="en-GB"/>
        </w:rPr>
        <w:t xml:space="preserve">1 dalies </w:t>
      </w:r>
      <w:r w:rsidRPr="00AA0888">
        <w:rPr>
          <w:rFonts w:ascii="Times New Roman" w:eastAsia="Times New Roman" w:hAnsi="Times New Roman" w:cs="Times New Roman"/>
          <w:sz w:val="24"/>
          <w:szCs w:val="24"/>
          <w:lang w:eastAsia="en-GB"/>
        </w:rPr>
        <w:t>a punkte nurodytą informaciją.</w:t>
      </w:r>
    </w:p>
    <w:p w14:paraId="36EE7A2C" w14:textId="0C8175AB"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4. Jeigu pareiškėjas gyvena ne Lietuvos Respublikoje ir nepaskyrė atstovo byloje arba įgalioto asmens procesiniams dokumentams gauti, gyvenančio Lietuvos Respublikoje (Lietuvos Respublikos </w:t>
      </w:r>
      <w:bookmarkStart w:id="0" w:name="n1_102"/>
      <w:r w:rsidRPr="00AA0888">
        <w:rPr>
          <w:rFonts w:ascii="Times New Roman" w:eastAsia="Times New Roman" w:hAnsi="Times New Roman" w:cs="Times New Roman"/>
          <w:sz w:val="24"/>
          <w:szCs w:val="24"/>
          <w:lang w:eastAsia="en-GB"/>
        </w:rPr>
        <w:fldChar w:fldCharType="begin"/>
      </w:r>
      <w:r w:rsidRPr="00AA0888">
        <w:rPr>
          <w:rFonts w:ascii="Times New Roman" w:eastAsia="Times New Roman" w:hAnsi="Times New Roman" w:cs="Times New Roman"/>
          <w:sz w:val="24"/>
          <w:szCs w:val="24"/>
          <w:lang w:eastAsia="en-GB"/>
        </w:rPr>
        <w:instrText xml:space="preserve"> HYPERLINK "http://www.infolex.lt/ta/77554" \o "Lietuvos Respublikos civilinio proceso kodeksas" \t "_blank" </w:instrText>
      </w:r>
      <w:r w:rsidRPr="00AA0888">
        <w:rPr>
          <w:rFonts w:ascii="Times New Roman" w:eastAsia="Times New Roman" w:hAnsi="Times New Roman" w:cs="Times New Roman"/>
          <w:sz w:val="24"/>
          <w:szCs w:val="24"/>
          <w:lang w:eastAsia="en-GB"/>
        </w:rPr>
        <w:fldChar w:fldCharType="separate"/>
      </w:r>
      <w:r w:rsidRPr="00AA0888">
        <w:rPr>
          <w:rFonts w:ascii="Times New Roman" w:eastAsia="Times New Roman" w:hAnsi="Times New Roman" w:cs="Times New Roman"/>
          <w:sz w:val="24"/>
          <w:szCs w:val="24"/>
          <w:lang w:eastAsia="en-GB"/>
        </w:rPr>
        <w:t>civilinio proceso kodekso</w:t>
      </w:r>
      <w:r w:rsidRPr="00AA0888">
        <w:rPr>
          <w:rFonts w:ascii="Times New Roman" w:eastAsia="Times New Roman" w:hAnsi="Times New Roman" w:cs="Times New Roman"/>
          <w:sz w:val="24"/>
          <w:szCs w:val="24"/>
          <w:lang w:eastAsia="en-GB"/>
        </w:rPr>
        <w:fldChar w:fldCharType="end"/>
      </w:r>
      <w:bookmarkStart w:id="1" w:name="pn1_102"/>
      <w:bookmarkEnd w:id="0"/>
      <w:bookmarkEnd w:id="1"/>
      <w:r w:rsidRPr="00AA0888">
        <w:rPr>
          <w:rFonts w:ascii="Times New Roman" w:eastAsia="Times New Roman" w:hAnsi="Times New Roman" w:cs="Times New Roman"/>
          <w:sz w:val="24"/>
          <w:szCs w:val="24"/>
          <w:lang w:eastAsia="en-GB"/>
        </w:rPr>
        <w:t> </w:t>
      </w:r>
      <w:bookmarkStart w:id="2" w:name="n1_103"/>
      <w:r w:rsidRPr="00AA0888">
        <w:rPr>
          <w:rFonts w:ascii="Times New Roman" w:eastAsia="Times New Roman" w:hAnsi="Times New Roman" w:cs="Times New Roman"/>
          <w:sz w:val="24"/>
          <w:szCs w:val="24"/>
          <w:lang w:eastAsia="en-GB"/>
        </w:rPr>
        <w:fldChar w:fldCharType="begin"/>
      </w:r>
      <w:r w:rsidRPr="00AA0888">
        <w:rPr>
          <w:rFonts w:ascii="Times New Roman" w:eastAsia="Times New Roman" w:hAnsi="Times New Roman" w:cs="Times New Roman"/>
          <w:sz w:val="24"/>
          <w:szCs w:val="24"/>
          <w:lang w:eastAsia="en-GB"/>
        </w:rPr>
        <w:instrText xml:space="preserve"> HYPERLINK "javascript:OL('77554','805')" \o "Įgalioto asmens paskyrimas (str. 805)" </w:instrText>
      </w:r>
      <w:r w:rsidRPr="00AA0888">
        <w:rPr>
          <w:rFonts w:ascii="Times New Roman" w:eastAsia="Times New Roman" w:hAnsi="Times New Roman" w:cs="Times New Roman"/>
          <w:sz w:val="24"/>
          <w:szCs w:val="24"/>
          <w:lang w:eastAsia="en-GB"/>
        </w:rPr>
        <w:fldChar w:fldCharType="separate"/>
      </w:r>
      <w:r w:rsidRPr="00AA0888">
        <w:rPr>
          <w:rFonts w:ascii="Times New Roman" w:eastAsia="Times New Roman" w:hAnsi="Times New Roman" w:cs="Times New Roman"/>
          <w:sz w:val="24"/>
          <w:szCs w:val="24"/>
          <w:lang w:eastAsia="en-GB"/>
        </w:rPr>
        <w:t>805</w:t>
      </w:r>
      <w:r w:rsidRPr="00AA0888">
        <w:rPr>
          <w:rFonts w:ascii="Times New Roman" w:eastAsia="Times New Roman" w:hAnsi="Times New Roman" w:cs="Times New Roman"/>
          <w:sz w:val="24"/>
          <w:szCs w:val="24"/>
          <w:lang w:eastAsia="en-GB"/>
        </w:rPr>
        <w:fldChar w:fldCharType="end"/>
      </w:r>
      <w:bookmarkStart w:id="3" w:name="pn1_103"/>
      <w:bookmarkEnd w:id="2"/>
      <w:bookmarkEnd w:id="3"/>
      <w:r w:rsidRPr="00AA0888">
        <w:rPr>
          <w:rFonts w:ascii="Times New Roman" w:eastAsia="Times New Roman" w:hAnsi="Times New Roman" w:cs="Times New Roman"/>
          <w:sz w:val="24"/>
          <w:szCs w:val="24"/>
          <w:lang w:eastAsia="en-GB"/>
        </w:rPr>
        <w:t xml:space="preserve"> straipsnis), prašyme dėl vaiko grąžinimo turi būti nurodytas adresas Lietuvos Respublikoje arba </w:t>
      </w:r>
      <w:r w:rsidRPr="00AA0888">
        <w:rPr>
          <w:rFonts w:ascii="Times New Roman" w:eastAsia="Times New Roman" w:hAnsi="Times New Roman" w:cs="Times New Roman"/>
          <w:strike/>
          <w:sz w:val="24"/>
          <w:szCs w:val="24"/>
          <w:lang w:eastAsia="en-GB"/>
        </w:rPr>
        <w:t>telekomunikacijų galinio įrenginio</w:t>
      </w:r>
      <w:r w:rsidR="0017669B" w:rsidRPr="00AA0888">
        <w:rPr>
          <w:rFonts w:ascii="Times New Roman" w:eastAsia="Times New Roman" w:hAnsi="Times New Roman" w:cs="Times New Roman"/>
          <w:strike/>
          <w:sz w:val="24"/>
          <w:szCs w:val="24"/>
          <w:lang w:eastAsia="en-GB"/>
        </w:rPr>
        <w:t xml:space="preserve"> </w:t>
      </w:r>
      <w:r w:rsidR="0072264F" w:rsidRPr="00AA0888">
        <w:rPr>
          <w:rFonts w:ascii="Times New Roman" w:eastAsia="Times New Roman" w:hAnsi="Times New Roman" w:cs="Times New Roman"/>
          <w:b/>
          <w:bCs/>
          <w:sz w:val="24"/>
          <w:szCs w:val="24"/>
          <w:lang w:eastAsia="en-GB"/>
        </w:rPr>
        <w:t xml:space="preserve">elektroninių ryšių priemonių </w:t>
      </w:r>
      <w:r w:rsidRPr="00AA0888">
        <w:rPr>
          <w:rFonts w:ascii="Times New Roman" w:eastAsia="Times New Roman" w:hAnsi="Times New Roman" w:cs="Times New Roman"/>
          <w:strike/>
          <w:sz w:val="24"/>
          <w:szCs w:val="24"/>
          <w:lang w:eastAsia="en-GB"/>
        </w:rPr>
        <w:t>adresas</w:t>
      </w:r>
      <w:r w:rsidR="00C4126A" w:rsidRPr="00AA0888">
        <w:rPr>
          <w:rFonts w:ascii="Times New Roman" w:eastAsia="Times New Roman" w:hAnsi="Times New Roman" w:cs="Times New Roman"/>
          <w:strike/>
          <w:sz w:val="24"/>
          <w:szCs w:val="24"/>
          <w:lang w:eastAsia="en-GB"/>
        </w:rPr>
        <w:t xml:space="preserve"> </w:t>
      </w:r>
      <w:r w:rsidR="00C4126A" w:rsidRPr="00AA0888">
        <w:rPr>
          <w:rFonts w:ascii="Times New Roman" w:eastAsia="Times New Roman" w:hAnsi="Times New Roman" w:cs="Times New Roman"/>
          <w:b/>
          <w:bCs/>
          <w:sz w:val="24"/>
          <w:szCs w:val="24"/>
          <w:lang w:eastAsia="en-GB"/>
        </w:rPr>
        <w:t>adresai</w:t>
      </w:r>
      <w:r w:rsidRPr="00AA0888">
        <w:rPr>
          <w:rFonts w:ascii="Times New Roman" w:eastAsia="Times New Roman" w:hAnsi="Times New Roman" w:cs="Times New Roman"/>
          <w:sz w:val="24"/>
          <w:szCs w:val="24"/>
          <w:lang w:eastAsia="en-GB"/>
        </w:rPr>
        <w:t>,</w:t>
      </w:r>
      <w:r w:rsidRPr="00AA0888">
        <w:rPr>
          <w:rFonts w:ascii="Times New Roman" w:eastAsia="Times New Roman" w:hAnsi="Times New Roman" w:cs="Times New Roman"/>
          <w:b/>
          <w:bCs/>
          <w:sz w:val="24"/>
          <w:szCs w:val="24"/>
          <w:lang w:eastAsia="en-GB"/>
        </w:rPr>
        <w:t xml:space="preserve"> </w:t>
      </w:r>
      <w:r w:rsidRPr="00AA0888">
        <w:rPr>
          <w:rFonts w:ascii="Times New Roman" w:eastAsia="Times New Roman" w:hAnsi="Times New Roman" w:cs="Times New Roman"/>
          <w:strike/>
          <w:sz w:val="24"/>
          <w:szCs w:val="24"/>
          <w:lang w:eastAsia="en-GB"/>
        </w:rPr>
        <w:t>kuriuo</w:t>
      </w:r>
      <w:r w:rsidR="0017669B"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kuriais</w:t>
      </w:r>
      <w:r w:rsidRPr="00AA0888">
        <w:rPr>
          <w:rFonts w:ascii="Times New Roman" w:eastAsia="Times New Roman" w:hAnsi="Times New Roman" w:cs="Times New Roman"/>
          <w:sz w:val="24"/>
          <w:szCs w:val="24"/>
          <w:lang w:eastAsia="en-GB"/>
        </w:rPr>
        <w:t xml:space="preserve"> pareiškėjui būtų galima įteikti procesinius dokumentus.</w:t>
      </w:r>
    </w:p>
    <w:p w14:paraId="75D1B609" w14:textId="20C8BD15"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 xml:space="preserve">5. Prašymas dėl vaiko grąžinimo turi būti išnagrinėtas laikantis Reglamento </w:t>
      </w:r>
      <w:r w:rsidRPr="00AA0888">
        <w:rPr>
          <w:rFonts w:ascii="Times New Roman" w:eastAsia="Times New Roman" w:hAnsi="Times New Roman" w:cs="Times New Roman"/>
          <w:strike/>
          <w:sz w:val="24"/>
          <w:szCs w:val="24"/>
          <w:lang w:eastAsia="en-GB"/>
        </w:rPr>
        <w:t>(EB) Nr. 2201/2003</w:t>
      </w:r>
      <w:r w:rsidR="0017669B"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(ES) 2019/1111</w:t>
      </w:r>
      <w:r w:rsidRPr="00AA0888">
        <w:rPr>
          <w:rFonts w:ascii="Times New Roman" w:eastAsia="Times New Roman" w:hAnsi="Times New Roman" w:cs="Times New Roman"/>
          <w:sz w:val="24"/>
          <w:szCs w:val="24"/>
          <w:lang w:eastAsia="en-GB"/>
        </w:rPr>
        <w:t> </w:t>
      </w:r>
      <w:bookmarkStart w:id="4" w:name="n1_104"/>
      <w:r w:rsidRPr="00AA0888">
        <w:rPr>
          <w:rFonts w:ascii="Times New Roman" w:eastAsia="Times New Roman" w:hAnsi="Times New Roman" w:cs="Times New Roman"/>
          <w:strike/>
          <w:sz w:val="24"/>
          <w:szCs w:val="24"/>
          <w:lang w:eastAsia="en-GB"/>
        </w:rPr>
        <w:fldChar w:fldCharType="begin"/>
      </w:r>
      <w:r w:rsidRPr="00AA0888">
        <w:rPr>
          <w:rFonts w:ascii="Times New Roman" w:eastAsia="Times New Roman" w:hAnsi="Times New Roman" w:cs="Times New Roman"/>
          <w:strike/>
          <w:sz w:val="24"/>
          <w:szCs w:val="24"/>
          <w:lang w:eastAsia="en-GB"/>
        </w:rPr>
        <w:instrText xml:space="preserve"> HYPERLINK "javascript:OL('77554','11')" \o "Proceso kalba (str. 11)" </w:instrText>
      </w:r>
      <w:r w:rsidRPr="00AA0888">
        <w:rPr>
          <w:rFonts w:ascii="Times New Roman" w:eastAsia="Times New Roman" w:hAnsi="Times New Roman" w:cs="Times New Roman"/>
          <w:strike/>
          <w:sz w:val="24"/>
          <w:szCs w:val="24"/>
          <w:lang w:eastAsia="en-GB"/>
        </w:rPr>
        <w:fldChar w:fldCharType="separate"/>
      </w:r>
      <w:r w:rsidRPr="00AA0888">
        <w:rPr>
          <w:rFonts w:ascii="Times New Roman" w:eastAsia="Times New Roman" w:hAnsi="Times New Roman" w:cs="Times New Roman"/>
          <w:strike/>
          <w:sz w:val="24"/>
          <w:szCs w:val="24"/>
          <w:lang w:eastAsia="en-GB"/>
        </w:rPr>
        <w:t>11</w:t>
      </w:r>
      <w:r w:rsidRPr="00AA0888">
        <w:rPr>
          <w:rFonts w:ascii="Times New Roman" w:eastAsia="Times New Roman" w:hAnsi="Times New Roman" w:cs="Times New Roman"/>
          <w:strike/>
          <w:sz w:val="24"/>
          <w:szCs w:val="24"/>
          <w:lang w:eastAsia="en-GB"/>
        </w:rPr>
        <w:fldChar w:fldCharType="end"/>
      </w:r>
      <w:bookmarkStart w:id="5" w:name="pn1_104"/>
      <w:bookmarkEnd w:id="4"/>
      <w:bookmarkEnd w:id="5"/>
      <w:r w:rsidR="003F51B2"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24</w:t>
      </w:r>
      <w:r w:rsidRPr="00AA0888">
        <w:rPr>
          <w:rFonts w:ascii="Times New Roman" w:eastAsia="Times New Roman" w:hAnsi="Times New Roman" w:cs="Times New Roman"/>
          <w:sz w:val="24"/>
          <w:szCs w:val="24"/>
          <w:lang w:eastAsia="en-GB"/>
        </w:rPr>
        <w:t xml:space="preserve"> straipsnyje nustatytų terminų. Nagrinėjant bylą žodinio proceso tvarka, turi būti </w:t>
      </w:r>
      <w:r w:rsidRPr="00AA0888">
        <w:rPr>
          <w:rFonts w:ascii="Times New Roman" w:eastAsia="Times New Roman" w:hAnsi="Times New Roman" w:cs="Times New Roman"/>
          <w:strike/>
          <w:sz w:val="24"/>
          <w:szCs w:val="24"/>
          <w:lang w:eastAsia="en-GB"/>
        </w:rPr>
        <w:t>rašomas</w:t>
      </w:r>
      <w:r w:rsidR="0017669B" w:rsidRPr="00AA0888">
        <w:rPr>
          <w:rFonts w:ascii="Times New Roman" w:eastAsia="Times New Roman" w:hAnsi="Times New Roman" w:cs="Times New Roman"/>
          <w:sz w:val="24"/>
          <w:szCs w:val="24"/>
          <w:lang w:eastAsia="en-GB"/>
        </w:rPr>
        <w:t xml:space="preserve"> </w:t>
      </w:r>
      <w:r w:rsidR="003C01B5" w:rsidRPr="00AA0888">
        <w:rPr>
          <w:rFonts w:ascii="Times New Roman" w:eastAsia="Times New Roman" w:hAnsi="Times New Roman" w:cs="Times New Roman"/>
          <w:b/>
          <w:bCs/>
          <w:sz w:val="24"/>
          <w:szCs w:val="24"/>
          <w:lang w:eastAsia="en-GB"/>
        </w:rPr>
        <w:t>fiksuojama</w:t>
      </w:r>
      <w:r w:rsidR="003C01B5"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sz w:val="24"/>
          <w:szCs w:val="24"/>
          <w:lang w:eastAsia="en-GB"/>
        </w:rPr>
        <w:t xml:space="preserve">teismo posėdžio </w:t>
      </w:r>
      <w:r w:rsidRPr="00AA0888">
        <w:rPr>
          <w:rFonts w:ascii="Times New Roman" w:eastAsia="Times New Roman" w:hAnsi="Times New Roman" w:cs="Times New Roman"/>
          <w:strike/>
          <w:sz w:val="24"/>
          <w:szCs w:val="24"/>
          <w:lang w:eastAsia="en-GB"/>
        </w:rPr>
        <w:t>protokolas</w:t>
      </w:r>
      <w:r w:rsidR="00257216" w:rsidRPr="00AA0888">
        <w:rPr>
          <w:rFonts w:ascii="Times New Roman" w:eastAsia="Times New Roman" w:hAnsi="Times New Roman" w:cs="Times New Roman"/>
          <w:sz w:val="24"/>
          <w:szCs w:val="24"/>
          <w:lang w:eastAsia="en-GB"/>
        </w:rPr>
        <w:t xml:space="preserve"> </w:t>
      </w:r>
      <w:r w:rsidR="00257216" w:rsidRPr="00AA0888">
        <w:rPr>
          <w:rFonts w:ascii="Times New Roman" w:eastAsia="Times New Roman" w:hAnsi="Times New Roman" w:cs="Times New Roman"/>
          <w:b/>
          <w:bCs/>
          <w:sz w:val="24"/>
          <w:szCs w:val="24"/>
          <w:lang w:eastAsia="en-GB"/>
        </w:rPr>
        <w:t>eiga</w:t>
      </w:r>
      <w:r w:rsidRPr="00AA0888">
        <w:rPr>
          <w:rFonts w:ascii="Times New Roman" w:eastAsia="Times New Roman" w:hAnsi="Times New Roman" w:cs="Times New Roman"/>
          <w:sz w:val="24"/>
          <w:szCs w:val="24"/>
          <w:lang w:eastAsia="en-GB"/>
        </w:rPr>
        <w:t>.</w:t>
      </w:r>
    </w:p>
    <w:p w14:paraId="09415F20"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6. Teismo nutartis grąžinti vaiką ar atsisakyti grąžinti vaiką gali būti skundžiama atskiruoju skundu Lietuvos apeliaciniam teismui. Bylose dėl vaiko grąžinimo kasacija negalima.</w:t>
      </w:r>
    </w:p>
    <w:p w14:paraId="2BEAF8D0" w14:textId="7C13BAE4"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lastRenderedPageBreak/>
        <w:t xml:space="preserve">7. Reglamento </w:t>
      </w:r>
      <w:r w:rsidRPr="00AA0888">
        <w:rPr>
          <w:rFonts w:ascii="Times New Roman" w:eastAsia="Times New Roman" w:hAnsi="Times New Roman" w:cs="Times New Roman"/>
          <w:strike/>
          <w:sz w:val="24"/>
          <w:szCs w:val="24"/>
          <w:lang w:eastAsia="en-GB"/>
        </w:rPr>
        <w:t>(EB) Nr. 2201/2003</w:t>
      </w:r>
      <w:r w:rsidR="0017669B"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(ES) 2019/1111</w:t>
      </w:r>
      <w:r w:rsidRPr="00AA0888">
        <w:rPr>
          <w:rFonts w:ascii="Times New Roman" w:eastAsia="Times New Roman" w:hAnsi="Times New Roman" w:cs="Times New Roman"/>
          <w:sz w:val="24"/>
          <w:szCs w:val="24"/>
          <w:lang w:eastAsia="en-GB"/>
        </w:rPr>
        <w:t> </w:t>
      </w:r>
      <w:bookmarkStart w:id="6" w:name="n1_105"/>
      <w:r w:rsidRPr="00AA0888">
        <w:rPr>
          <w:rFonts w:ascii="Times New Roman" w:eastAsia="Times New Roman" w:hAnsi="Times New Roman" w:cs="Times New Roman"/>
          <w:strike/>
          <w:sz w:val="24"/>
          <w:szCs w:val="24"/>
          <w:lang w:eastAsia="en-GB"/>
        </w:rPr>
        <w:fldChar w:fldCharType="begin"/>
      </w:r>
      <w:r w:rsidRPr="00AA0888">
        <w:rPr>
          <w:rFonts w:ascii="Times New Roman" w:eastAsia="Times New Roman" w:hAnsi="Times New Roman" w:cs="Times New Roman"/>
          <w:strike/>
          <w:sz w:val="24"/>
          <w:szCs w:val="24"/>
          <w:lang w:eastAsia="en-GB"/>
        </w:rPr>
        <w:instrText xml:space="preserve"> HYPERLINK "javascript:OL('77554','11')" \o "Proceso kalba (str. 11)" </w:instrText>
      </w:r>
      <w:r w:rsidRPr="00AA0888">
        <w:rPr>
          <w:rFonts w:ascii="Times New Roman" w:eastAsia="Times New Roman" w:hAnsi="Times New Roman" w:cs="Times New Roman"/>
          <w:strike/>
          <w:sz w:val="24"/>
          <w:szCs w:val="24"/>
          <w:lang w:eastAsia="en-GB"/>
        </w:rPr>
        <w:fldChar w:fldCharType="separate"/>
      </w:r>
      <w:r w:rsidRPr="00AA0888">
        <w:rPr>
          <w:rFonts w:ascii="Times New Roman" w:eastAsia="Times New Roman" w:hAnsi="Times New Roman" w:cs="Times New Roman"/>
          <w:strike/>
          <w:sz w:val="24"/>
          <w:szCs w:val="24"/>
          <w:lang w:eastAsia="en-GB"/>
        </w:rPr>
        <w:t>11</w:t>
      </w:r>
      <w:r w:rsidRPr="00AA0888">
        <w:rPr>
          <w:rFonts w:ascii="Times New Roman" w:eastAsia="Times New Roman" w:hAnsi="Times New Roman" w:cs="Times New Roman"/>
          <w:strike/>
          <w:sz w:val="24"/>
          <w:szCs w:val="24"/>
          <w:lang w:eastAsia="en-GB"/>
        </w:rPr>
        <w:fldChar w:fldCharType="end"/>
      </w:r>
      <w:bookmarkStart w:id="7" w:name="pn1_105"/>
      <w:bookmarkEnd w:id="6"/>
      <w:bookmarkEnd w:id="7"/>
      <w:r w:rsidR="003F51B2"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29</w:t>
      </w:r>
      <w:r w:rsidRPr="00AA0888">
        <w:rPr>
          <w:rFonts w:ascii="Times New Roman" w:eastAsia="Times New Roman" w:hAnsi="Times New Roman" w:cs="Times New Roman"/>
          <w:sz w:val="24"/>
          <w:szCs w:val="24"/>
          <w:lang w:eastAsia="en-GB"/>
        </w:rPr>
        <w:t xml:space="preserve"> straipsnio </w:t>
      </w:r>
      <w:r w:rsidRPr="00AA0888">
        <w:rPr>
          <w:rFonts w:ascii="Times New Roman" w:eastAsia="Times New Roman" w:hAnsi="Times New Roman" w:cs="Times New Roman"/>
          <w:strike/>
          <w:sz w:val="24"/>
          <w:szCs w:val="24"/>
          <w:lang w:eastAsia="en-GB"/>
        </w:rPr>
        <w:t>6</w:t>
      </w:r>
      <w:r w:rsidR="003F51B2" w:rsidRPr="00AA0888">
        <w:rPr>
          <w:rFonts w:ascii="Times New Roman" w:eastAsia="Times New Roman" w:hAnsi="Times New Roman" w:cs="Times New Roman"/>
          <w:sz w:val="24"/>
          <w:szCs w:val="24"/>
          <w:lang w:eastAsia="en-GB"/>
        </w:rPr>
        <w:t xml:space="preserve"> </w:t>
      </w:r>
      <w:r w:rsidRPr="00AA0888">
        <w:rPr>
          <w:rFonts w:ascii="Times New Roman" w:eastAsia="Times New Roman" w:hAnsi="Times New Roman" w:cs="Times New Roman"/>
          <w:b/>
          <w:bCs/>
          <w:sz w:val="24"/>
          <w:szCs w:val="24"/>
          <w:lang w:eastAsia="en-GB"/>
        </w:rPr>
        <w:t>3</w:t>
      </w:r>
      <w:r w:rsidRPr="00AA0888">
        <w:rPr>
          <w:rFonts w:ascii="Times New Roman" w:eastAsia="Times New Roman" w:hAnsi="Times New Roman" w:cs="Times New Roman"/>
          <w:sz w:val="24"/>
          <w:szCs w:val="24"/>
          <w:lang w:eastAsia="en-GB"/>
        </w:rPr>
        <w:t xml:space="preserve"> dalyje nurodytų dokumentų perdavimo funkciją Lietuvos Respublikoje atlieka šio įstatymo 11 straipsnio 2 dalies </w:t>
      </w:r>
      <w:r w:rsidRPr="00AA0888">
        <w:rPr>
          <w:rFonts w:ascii="Times New Roman" w:eastAsia="Times New Roman" w:hAnsi="Times New Roman" w:cs="Times New Roman"/>
          <w:strike/>
          <w:sz w:val="24"/>
          <w:szCs w:val="24"/>
          <w:lang w:eastAsia="en-GB"/>
        </w:rPr>
        <w:t>1</w:t>
      </w:r>
      <w:r w:rsidRPr="00AA0888">
        <w:rPr>
          <w:rFonts w:ascii="Times New Roman" w:eastAsia="Times New Roman" w:hAnsi="Times New Roman" w:cs="Times New Roman"/>
          <w:sz w:val="24"/>
          <w:szCs w:val="24"/>
          <w:lang w:eastAsia="en-GB"/>
        </w:rPr>
        <w:t xml:space="preserve"> </w:t>
      </w:r>
      <w:r w:rsidR="00257216" w:rsidRPr="00AA0888">
        <w:rPr>
          <w:rFonts w:ascii="Times New Roman" w:eastAsia="Times New Roman" w:hAnsi="Times New Roman" w:cs="Times New Roman"/>
          <w:b/>
          <w:bCs/>
          <w:sz w:val="24"/>
          <w:szCs w:val="24"/>
          <w:lang w:eastAsia="en-GB"/>
        </w:rPr>
        <w:t xml:space="preserve">2 </w:t>
      </w:r>
      <w:r w:rsidRPr="00AA0888">
        <w:rPr>
          <w:rFonts w:ascii="Times New Roman" w:eastAsia="Times New Roman" w:hAnsi="Times New Roman" w:cs="Times New Roman"/>
          <w:sz w:val="24"/>
          <w:szCs w:val="24"/>
          <w:lang w:eastAsia="en-GB"/>
        </w:rPr>
        <w:t>punkte nurodyta centrinė institucija.</w:t>
      </w:r>
    </w:p>
    <w:p w14:paraId="3E67E4EA" w14:textId="32C5C8D0" w:rsidR="008269D0" w:rsidRPr="00AA0888" w:rsidRDefault="008269D0"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p>
    <w:p w14:paraId="4153EDF5" w14:textId="77777777" w:rsidR="00EF6100" w:rsidRPr="00AA0888" w:rsidRDefault="008269D0"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 xml:space="preserve">8 straipsnis. Bylų, kai sutuoktiniai yra Lietuvos Respublikos piliečiai, neturintys </w:t>
      </w:r>
    </w:p>
    <w:p w14:paraId="1B75E9AD" w14:textId="304CAA45" w:rsidR="008269D0" w:rsidRPr="00AA0888" w:rsidRDefault="00EF6100" w:rsidP="00EF6100">
      <w:pPr>
        <w:shd w:val="clear" w:color="auto" w:fill="FFFFFF"/>
        <w:spacing w:after="0" w:line="240" w:lineRule="auto"/>
        <w:ind w:firstLine="1985"/>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 xml:space="preserve"> </w:t>
      </w:r>
      <w:r w:rsidR="008269D0" w:rsidRPr="00AA0888">
        <w:rPr>
          <w:rFonts w:ascii="Times New Roman" w:eastAsia="Times New Roman" w:hAnsi="Times New Roman" w:cs="Times New Roman"/>
          <w:sz w:val="24"/>
          <w:szCs w:val="24"/>
          <w:lang w:eastAsia="en-GB"/>
        </w:rPr>
        <w:t>gyvenamosios vietos ir turto Lietuvos Respublikoje, teismingumas</w:t>
      </w:r>
    </w:p>
    <w:p w14:paraId="68B5AB4D" w14:textId="28C20415" w:rsidR="008269D0" w:rsidRPr="00AA0888" w:rsidRDefault="008269D0"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z w:val="24"/>
          <w:szCs w:val="24"/>
          <w:lang w:eastAsia="en-GB"/>
        </w:rPr>
        <w:t>Pareiškimas dėl santuokos nutraukimo, gyvenimo skyrium (</w:t>
      </w:r>
      <w:proofErr w:type="spellStart"/>
      <w:r w:rsidRPr="00AA0888">
        <w:rPr>
          <w:rFonts w:ascii="Times New Roman" w:eastAsia="Times New Roman" w:hAnsi="Times New Roman" w:cs="Times New Roman"/>
          <w:sz w:val="24"/>
          <w:szCs w:val="24"/>
          <w:lang w:eastAsia="en-GB"/>
        </w:rPr>
        <w:t>separacijos</w:t>
      </w:r>
      <w:proofErr w:type="spellEnd"/>
      <w:r w:rsidRPr="00AA0888">
        <w:rPr>
          <w:rFonts w:ascii="Times New Roman" w:eastAsia="Times New Roman" w:hAnsi="Times New Roman" w:cs="Times New Roman"/>
          <w:sz w:val="24"/>
          <w:szCs w:val="24"/>
          <w:lang w:eastAsia="en-GB"/>
        </w:rPr>
        <w:t>), santuokos pripažinimo negaliojančia, kai sutuoktiniai yra Lietuvos Respublikos piliečiai, neturintys Lietuvos Respublikoje gyvenamosios vietos ir turto, paduodamas bet kuriam apylinkės teismui ieškovo pasirinkimu.</w:t>
      </w:r>
    </w:p>
    <w:p w14:paraId="70580127"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p>
    <w:p w14:paraId="13640A1E" w14:textId="5799451F"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A0888">
        <w:rPr>
          <w:rFonts w:ascii="Times New Roman" w:eastAsia="Times New Roman" w:hAnsi="Times New Roman" w:cs="Times New Roman"/>
          <w:b/>
          <w:sz w:val="24"/>
          <w:szCs w:val="24"/>
          <w:lang w:eastAsia="en-GB"/>
        </w:rPr>
        <w:t>8</w:t>
      </w:r>
      <w:r w:rsidRPr="00AA0888">
        <w:rPr>
          <w:rFonts w:ascii="Times New Roman" w:eastAsia="Times New Roman" w:hAnsi="Times New Roman" w:cs="Times New Roman"/>
          <w:b/>
          <w:sz w:val="24"/>
          <w:szCs w:val="24"/>
          <w:vertAlign w:val="superscript"/>
          <w:lang w:eastAsia="en-GB"/>
        </w:rPr>
        <w:t>1</w:t>
      </w:r>
      <w:r w:rsidRPr="00AA0888">
        <w:rPr>
          <w:rFonts w:ascii="Times New Roman" w:eastAsia="Times New Roman" w:hAnsi="Times New Roman" w:cs="Times New Roman"/>
          <w:b/>
          <w:sz w:val="24"/>
          <w:szCs w:val="24"/>
          <w:lang w:eastAsia="en-GB"/>
        </w:rPr>
        <w:t xml:space="preserve"> straipsnis. Pažymos išdavimas, ištaisymas ir atšaukimas</w:t>
      </w:r>
    </w:p>
    <w:p w14:paraId="7FE4E06F"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A0888">
        <w:rPr>
          <w:rFonts w:ascii="Times New Roman" w:eastAsia="Times New Roman" w:hAnsi="Times New Roman" w:cs="Times New Roman"/>
          <w:b/>
          <w:sz w:val="24"/>
          <w:szCs w:val="24"/>
          <w:lang w:eastAsia="en-GB"/>
        </w:rPr>
        <w:t xml:space="preserve">1. Reglamento </w:t>
      </w:r>
      <w:r w:rsidRPr="00AA0888">
        <w:rPr>
          <w:rFonts w:ascii="Times New Roman" w:eastAsia="Times New Roman" w:hAnsi="Times New Roman" w:cs="Times New Roman"/>
          <w:b/>
          <w:bCs/>
          <w:sz w:val="24"/>
          <w:szCs w:val="24"/>
          <w:lang w:eastAsia="en-GB"/>
        </w:rPr>
        <w:t xml:space="preserve">(ES) 2019/1111 </w:t>
      </w:r>
      <w:r w:rsidRPr="00AA0888">
        <w:rPr>
          <w:rFonts w:ascii="Times New Roman" w:eastAsia="Times New Roman" w:hAnsi="Times New Roman" w:cs="Times New Roman"/>
          <w:b/>
          <w:sz w:val="24"/>
          <w:szCs w:val="24"/>
          <w:lang w:eastAsia="en-GB"/>
        </w:rPr>
        <w:t>36 straipsnio 1 dalyje, 49 straipsnio 1 dalyje nurodytas pažymas išduoda sprendimą priėmęs pirmosios instancijos teismas.</w:t>
      </w:r>
    </w:p>
    <w:p w14:paraId="0A8303BB" w14:textId="06371668"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A0888">
        <w:rPr>
          <w:rFonts w:ascii="Times New Roman" w:eastAsia="Times New Roman" w:hAnsi="Times New Roman" w:cs="Times New Roman"/>
          <w:b/>
          <w:sz w:val="24"/>
          <w:szCs w:val="24"/>
          <w:lang w:eastAsia="en-GB"/>
        </w:rPr>
        <w:t xml:space="preserve">2. Reglamento (ES) 2019/1111 37 ir 48 straipsniuose numatytais atvejais pažymą ištaiso ar atšaukia </w:t>
      </w:r>
      <w:r w:rsidR="007E137C" w:rsidRPr="00AA0888">
        <w:rPr>
          <w:rFonts w:ascii="Times New Roman" w:eastAsia="Times New Roman" w:hAnsi="Times New Roman" w:cs="Times New Roman"/>
          <w:b/>
          <w:sz w:val="24"/>
          <w:szCs w:val="24"/>
          <w:lang w:eastAsia="en-GB"/>
        </w:rPr>
        <w:t>ją</w:t>
      </w:r>
      <w:r w:rsidRPr="00AA0888">
        <w:rPr>
          <w:rFonts w:ascii="Times New Roman" w:eastAsia="Times New Roman" w:hAnsi="Times New Roman" w:cs="Times New Roman"/>
          <w:b/>
          <w:sz w:val="24"/>
          <w:szCs w:val="24"/>
          <w:lang w:eastAsia="en-GB"/>
        </w:rPr>
        <w:t xml:space="preserve"> išdavęs teismas. Pažymos ištaisymo ar atšaukimo klausimas išsprendžiamas </w:t>
      </w:r>
      <w:proofErr w:type="spellStart"/>
      <w:r w:rsidRPr="00AA0888">
        <w:rPr>
          <w:rFonts w:ascii="Times New Roman" w:eastAsia="Times New Roman" w:hAnsi="Times New Roman" w:cs="Times New Roman"/>
          <w:b/>
          <w:i/>
          <w:iCs/>
          <w:sz w:val="24"/>
          <w:szCs w:val="24"/>
          <w:lang w:eastAsia="en-GB"/>
        </w:rPr>
        <w:t>mutatis</w:t>
      </w:r>
      <w:proofErr w:type="spellEnd"/>
      <w:r w:rsidRPr="00AA0888">
        <w:rPr>
          <w:rFonts w:ascii="Times New Roman" w:eastAsia="Times New Roman" w:hAnsi="Times New Roman" w:cs="Times New Roman"/>
          <w:b/>
          <w:i/>
          <w:iCs/>
          <w:sz w:val="24"/>
          <w:szCs w:val="24"/>
          <w:lang w:eastAsia="en-GB"/>
        </w:rPr>
        <w:t xml:space="preserve"> </w:t>
      </w:r>
      <w:proofErr w:type="spellStart"/>
      <w:r w:rsidRPr="00AA0888">
        <w:rPr>
          <w:rFonts w:ascii="Times New Roman" w:eastAsia="Times New Roman" w:hAnsi="Times New Roman" w:cs="Times New Roman"/>
          <w:b/>
          <w:i/>
          <w:iCs/>
          <w:sz w:val="24"/>
          <w:szCs w:val="24"/>
          <w:lang w:eastAsia="en-GB"/>
        </w:rPr>
        <w:t>mutandis</w:t>
      </w:r>
      <w:proofErr w:type="spellEnd"/>
      <w:r w:rsidRPr="00AA0888">
        <w:rPr>
          <w:rFonts w:ascii="Times New Roman" w:eastAsia="Times New Roman" w:hAnsi="Times New Roman" w:cs="Times New Roman"/>
          <w:b/>
          <w:sz w:val="24"/>
          <w:szCs w:val="24"/>
          <w:lang w:eastAsia="en-GB"/>
        </w:rPr>
        <w:t xml:space="preserve"> taikant Lietuvos Respublikos</w:t>
      </w:r>
      <w:bookmarkStart w:id="8" w:name="n1_343"/>
      <w:r w:rsidRPr="00AA0888">
        <w:rPr>
          <w:rFonts w:ascii="Times New Roman" w:eastAsia="Times New Roman" w:hAnsi="Times New Roman" w:cs="Times New Roman"/>
          <w:b/>
          <w:sz w:val="24"/>
          <w:szCs w:val="24"/>
          <w:lang w:eastAsia="en-GB"/>
        </w:rPr>
        <w:t xml:space="preserve"> </w:t>
      </w:r>
      <w:hyperlink r:id="rId8" w:tgtFrame="_blank" w:tooltip="Lietuvos Respublikos civilinio proceso kodeksas" w:history="1">
        <w:r w:rsidRPr="00AA0888">
          <w:rPr>
            <w:rFonts w:ascii="Times New Roman" w:eastAsia="Times New Roman" w:hAnsi="Times New Roman" w:cs="Times New Roman"/>
            <w:b/>
            <w:sz w:val="24"/>
            <w:szCs w:val="24"/>
            <w:lang w:eastAsia="en-GB"/>
          </w:rPr>
          <w:t>civilinio proceso kodekso</w:t>
        </w:r>
      </w:hyperlink>
      <w:bookmarkStart w:id="9" w:name="pn1_343"/>
      <w:bookmarkEnd w:id="8"/>
      <w:bookmarkEnd w:id="9"/>
      <w:r w:rsidRPr="00AA0888">
        <w:rPr>
          <w:rFonts w:ascii="Times New Roman" w:eastAsia="Times New Roman" w:hAnsi="Times New Roman" w:cs="Times New Roman"/>
          <w:b/>
          <w:sz w:val="24"/>
          <w:szCs w:val="24"/>
          <w:lang w:eastAsia="en-GB"/>
        </w:rPr>
        <w:t xml:space="preserve"> </w:t>
      </w:r>
      <w:r w:rsidR="00152678" w:rsidRPr="00AA0888">
        <w:rPr>
          <w:rFonts w:ascii="Times New Roman" w:eastAsia="Times New Roman" w:hAnsi="Times New Roman" w:cs="Times New Roman"/>
          <w:b/>
          <w:sz w:val="24"/>
          <w:szCs w:val="24"/>
          <w:lang w:eastAsia="en-GB"/>
        </w:rPr>
        <w:t xml:space="preserve">276 straipsnio </w:t>
      </w:r>
      <w:r w:rsidRPr="00AA0888">
        <w:rPr>
          <w:rFonts w:ascii="Times New Roman" w:eastAsia="Times New Roman" w:hAnsi="Times New Roman" w:cs="Times New Roman"/>
          <w:b/>
          <w:sz w:val="24"/>
          <w:szCs w:val="24"/>
          <w:lang w:eastAsia="en-GB"/>
        </w:rPr>
        <w:t>nuostatas dėl rašymo apsirikimų ir aiškių aritmetinių klaidų sprendime ištaisymo.</w:t>
      </w:r>
    </w:p>
    <w:p w14:paraId="5F32C4B8"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A0888">
        <w:rPr>
          <w:rFonts w:ascii="Times New Roman" w:eastAsia="Times New Roman" w:hAnsi="Times New Roman" w:cs="Times New Roman"/>
          <w:b/>
          <w:sz w:val="24"/>
          <w:szCs w:val="24"/>
          <w:lang w:eastAsia="en-GB"/>
        </w:rPr>
        <w:t>3. Reglamento (ES) 2019/1111 66 straipsnio 1 dalyje nurodytą pažymą išduoda autentišką dokumentą patvirtinęs notaras.</w:t>
      </w:r>
    </w:p>
    <w:p w14:paraId="39B1B1FE" w14:textId="38FC7E3B"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r w:rsidRPr="00AA0888">
        <w:rPr>
          <w:rFonts w:ascii="Times New Roman" w:eastAsia="Times New Roman" w:hAnsi="Times New Roman" w:cs="Times New Roman"/>
          <w:b/>
          <w:sz w:val="24"/>
          <w:szCs w:val="24"/>
          <w:lang w:eastAsia="en-GB"/>
        </w:rPr>
        <w:t>4. Reglamento (ES) 2019/1111 67 straipsnyje numatytais atvejais pažymą ištaiso ar</w:t>
      </w:r>
      <w:r w:rsidR="00125296" w:rsidRPr="00AA0888">
        <w:rPr>
          <w:rFonts w:ascii="Times New Roman" w:eastAsia="Times New Roman" w:hAnsi="Times New Roman" w:cs="Times New Roman"/>
          <w:b/>
          <w:sz w:val="24"/>
          <w:szCs w:val="24"/>
          <w:lang w:eastAsia="en-GB"/>
        </w:rPr>
        <w:t xml:space="preserve"> </w:t>
      </w:r>
      <w:r w:rsidRPr="00AA0888">
        <w:rPr>
          <w:rFonts w:ascii="Times New Roman" w:eastAsia="Times New Roman" w:hAnsi="Times New Roman" w:cs="Times New Roman"/>
          <w:b/>
          <w:sz w:val="24"/>
          <w:szCs w:val="24"/>
          <w:lang w:eastAsia="en-GB"/>
        </w:rPr>
        <w:t xml:space="preserve">atšaukia </w:t>
      </w:r>
      <w:r w:rsidR="00125296" w:rsidRPr="00AA0888">
        <w:rPr>
          <w:rFonts w:ascii="Times New Roman" w:eastAsia="Times New Roman" w:hAnsi="Times New Roman" w:cs="Times New Roman"/>
          <w:b/>
          <w:sz w:val="24"/>
          <w:szCs w:val="24"/>
          <w:lang w:eastAsia="en-GB"/>
        </w:rPr>
        <w:t xml:space="preserve">ją </w:t>
      </w:r>
      <w:r w:rsidRPr="00AA0888">
        <w:rPr>
          <w:rFonts w:ascii="Times New Roman" w:eastAsia="Times New Roman" w:hAnsi="Times New Roman" w:cs="Times New Roman"/>
          <w:b/>
          <w:sz w:val="24"/>
          <w:szCs w:val="24"/>
          <w:lang w:eastAsia="en-GB"/>
        </w:rPr>
        <w:t xml:space="preserve">išdavęs notaras. Apie pažymos ištaisymą ar atšaukimą ne vėliau kaip per tris darbo dienas </w:t>
      </w:r>
      <w:r w:rsidR="00BB175C" w:rsidRPr="00AA0888">
        <w:rPr>
          <w:rFonts w:ascii="Times New Roman" w:eastAsia="Times New Roman" w:hAnsi="Times New Roman" w:cs="Times New Roman"/>
          <w:b/>
          <w:sz w:val="24"/>
          <w:szCs w:val="24"/>
          <w:lang w:eastAsia="en-GB"/>
        </w:rPr>
        <w:t xml:space="preserve">raštu </w:t>
      </w:r>
      <w:r w:rsidRPr="00AA0888">
        <w:rPr>
          <w:rFonts w:ascii="Times New Roman" w:eastAsia="Times New Roman" w:hAnsi="Times New Roman" w:cs="Times New Roman"/>
          <w:b/>
          <w:sz w:val="24"/>
          <w:szCs w:val="24"/>
          <w:lang w:eastAsia="en-GB"/>
        </w:rPr>
        <w:t>informuojamas asmuo, kuriam buvo išduota pažyma.</w:t>
      </w:r>
      <w:r w:rsidR="00EE145D" w:rsidRPr="00AA0888">
        <w:rPr>
          <w:rFonts w:ascii="Times New Roman" w:eastAsia="Times New Roman" w:hAnsi="Times New Roman" w:cs="Times New Roman"/>
          <w:b/>
          <w:sz w:val="24"/>
          <w:szCs w:val="24"/>
          <w:lang w:eastAsia="en-GB"/>
        </w:rPr>
        <w:t xml:space="preserve"> </w:t>
      </w:r>
      <w:bookmarkStart w:id="10" w:name="_Hlk81300897"/>
      <w:r w:rsidR="00EE145D" w:rsidRPr="00AA0888">
        <w:rPr>
          <w:rFonts w:ascii="Times New Roman" w:eastAsia="Times New Roman" w:hAnsi="Times New Roman" w:cs="Times New Roman"/>
          <w:b/>
          <w:sz w:val="24"/>
          <w:szCs w:val="24"/>
          <w:lang w:eastAsia="en-GB"/>
        </w:rPr>
        <w:t>Šioje dalyje nurodyti notariniai veiksmai gali būti skundžiami Lietuvos Respublikos civilinio proceso kodekso XXXI skyriuje nustatyta tvarka.</w:t>
      </w:r>
    </w:p>
    <w:bookmarkEnd w:id="10"/>
    <w:p w14:paraId="71062D5E"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sz w:val="24"/>
          <w:szCs w:val="24"/>
          <w:lang w:eastAsia="en-GB"/>
        </w:rPr>
      </w:pPr>
    </w:p>
    <w:p w14:paraId="02813CD0" w14:textId="2DFDAA2D"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trike/>
          <w:sz w:val="24"/>
          <w:szCs w:val="24"/>
          <w:lang w:eastAsia="en-GB"/>
        </w:rPr>
      </w:pPr>
      <w:r w:rsidRPr="00AA0888">
        <w:rPr>
          <w:rFonts w:ascii="Times New Roman" w:eastAsia="Times New Roman" w:hAnsi="Times New Roman" w:cs="Times New Roman"/>
          <w:strike/>
          <w:sz w:val="24"/>
          <w:szCs w:val="24"/>
          <w:lang w:eastAsia="en-GB"/>
        </w:rPr>
        <w:t>9 straipsnis. Europos Sąjungos valstybių narių teismų sprendimų vykdymas</w:t>
      </w:r>
    </w:p>
    <w:p w14:paraId="33069A68"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trike/>
          <w:sz w:val="24"/>
          <w:szCs w:val="24"/>
          <w:lang w:eastAsia="en-GB"/>
        </w:rPr>
      </w:pPr>
      <w:r w:rsidRPr="00AA0888">
        <w:rPr>
          <w:rFonts w:ascii="Times New Roman" w:eastAsia="Times New Roman" w:hAnsi="Times New Roman" w:cs="Times New Roman"/>
          <w:strike/>
          <w:sz w:val="24"/>
          <w:szCs w:val="24"/>
          <w:lang w:eastAsia="en-GB"/>
        </w:rPr>
        <w:t>1. Europos Sąjungos valstybių narių teismų sprendimai dėl bendravimo teisių ir dėl vaiko grąžinimo yra vykdytini dokumentai, vykdomi pagal Lietuvos Respublikos civilinio proceso kodekso VI dalyje išdėstytas taisykles tiek, kiek šis įstatymas nenustato kitaip.</w:t>
      </w:r>
    </w:p>
    <w:p w14:paraId="1F5E4D05"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sz w:val="24"/>
          <w:szCs w:val="24"/>
          <w:lang w:eastAsia="en-GB"/>
        </w:rPr>
      </w:pPr>
      <w:r w:rsidRPr="00AA0888">
        <w:rPr>
          <w:rFonts w:ascii="Times New Roman" w:eastAsia="Times New Roman" w:hAnsi="Times New Roman" w:cs="Times New Roman"/>
          <w:strike/>
          <w:sz w:val="24"/>
          <w:szCs w:val="24"/>
          <w:lang w:eastAsia="en-GB"/>
        </w:rPr>
        <w:t>2. Europos Sąjungos valstybėse narėse išduoti pažymėjimai, nurodyti Reglamento (EB) Nr. 2201/2003 41 ir 42 straipsniuose, yra vykdomieji dokumentai.</w:t>
      </w:r>
    </w:p>
    <w:p w14:paraId="7FBD7CFF" w14:textId="77777777"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A0888">
        <w:rPr>
          <w:rFonts w:ascii="Times New Roman" w:eastAsia="Times New Roman" w:hAnsi="Times New Roman" w:cs="Times New Roman"/>
          <w:b/>
          <w:bCs/>
          <w:sz w:val="24"/>
          <w:szCs w:val="24"/>
          <w:lang w:eastAsia="en-GB"/>
        </w:rPr>
        <w:t xml:space="preserve">9 straipsnis. Teismo sprendimų, autentiškų dokumentų ir susitarimų pripažinimas ir </w:t>
      </w:r>
    </w:p>
    <w:p w14:paraId="23714E15" w14:textId="0FE5D5DA"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A0888">
        <w:rPr>
          <w:rFonts w:ascii="Times New Roman" w:eastAsia="Times New Roman" w:hAnsi="Times New Roman" w:cs="Times New Roman"/>
          <w:b/>
          <w:bCs/>
          <w:sz w:val="24"/>
          <w:szCs w:val="24"/>
          <w:lang w:eastAsia="en-GB"/>
        </w:rPr>
        <w:t xml:space="preserve">                     </w:t>
      </w:r>
      <w:r w:rsidR="007E137C" w:rsidRPr="00AA0888">
        <w:rPr>
          <w:rFonts w:ascii="Times New Roman" w:eastAsia="Times New Roman" w:hAnsi="Times New Roman" w:cs="Times New Roman"/>
          <w:b/>
          <w:bCs/>
          <w:sz w:val="24"/>
          <w:szCs w:val="24"/>
          <w:lang w:eastAsia="en-GB"/>
        </w:rPr>
        <w:t xml:space="preserve"> </w:t>
      </w:r>
      <w:r w:rsidRPr="00AA0888">
        <w:rPr>
          <w:rFonts w:ascii="Times New Roman" w:eastAsia="Times New Roman" w:hAnsi="Times New Roman" w:cs="Times New Roman"/>
          <w:b/>
          <w:bCs/>
          <w:sz w:val="24"/>
          <w:szCs w:val="24"/>
          <w:lang w:eastAsia="en-GB"/>
        </w:rPr>
        <w:t>vykdymas</w:t>
      </w:r>
    </w:p>
    <w:p w14:paraId="4CCD3074" w14:textId="0411C781"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A0888">
        <w:rPr>
          <w:rFonts w:ascii="Times New Roman" w:eastAsia="Times New Roman" w:hAnsi="Times New Roman" w:cs="Times New Roman"/>
          <w:b/>
          <w:bCs/>
          <w:sz w:val="24"/>
          <w:szCs w:val="24"/>
          <w:lang w:eastAsia="en-GB"/>
        </w:rPr>
        <w:t>1. Europos Sąjungos valstybių narių teismų sprendimai, dėl kurių išduo</w:t>
      </w:r>
      <w:r w:rsidR="007E137C" w:rsidRPr="00AA0888">
        <w:rPr>
          <w:rFonts w:ascii="Times New Roman" w:eastAsia="Times New Roman" w:hAnsi="Times New Roman" w:cs="Times New Roman"/>
          <w:b/>
          <w:bCs/>
          <w:sz w:val="24"/>
          <w:szCs w:val="24"/>
          <w:lang w:eastAsia="en-GB"/>
        </w:rPr>
        <w:t>dam</w:t>
      </w:r>
      <w:r w:rsidRPr="00AA0888">
        <w:rPr>
          <w:rFonts w:ascii="Times New Roman" w:eastAsia="Times New Roman" w:hAnsi="Times New Roman" w:cs="Times New Roman"/>
          <w:b/>
          <w:bCs/>
          <w:sz w:val="24"/>
          <w:szCs w:val="24"/>
          <w:lang w:eastAsia="en-GB"/>
        </w:rPr>
        <w:t>os Reglamento (ES) 2019/1111 36 straipsnio 1 dalyje, 47 straipsnio 1 dalyje nurodytos pažymos, taip pat Europos Sąjungos valstybėse narėse formaliai parengti arba užregistruoti autentiški dokumentai ar užregistruoti susitarimai, dėl kurių išduo</w:t>
      </w:r>
      <w:r w:rsidR="007E137C" w:rsidRPr="00AA0888">
        <w:rPr>
          <w:rFonts w:ascii="Times New Roman" w:eastAsia="Times New Roman" w:hAnsi="Times New Roman" w:cs="Times New Roman"/>
          <w:b/>
          <w:bCs/>
          <w:sz w:val="24"/>
          <w:szCs w:val="24"/>
          <w:lang w:eastAsia="en-GB"/>
        </w:rPr>
        <w:t>dam</w:t>
      </w:r>
      <w:r w:rsidRPr="00AA0888">
        <w:rPr>
          <w:rFonts w:ascii="Times New Roman" w:eastAsia="Times New Roman" w:hAnsi="Times New Roman" w:cs="Times New Roman"/>
          <w:b/>
          <w:bCs/>
          <w:sz w:val="24"/>
          <w:szCs w:val="24"/>
          <w:lang w:eastAsia="en-GB"/>
        </w:rPr>
        <w:t>os Reglamento (ES) 2019/1111 66</w:t>
      </w:r>
      <w:r w:rsidR="007E137C" w:rsidRPr="00AA0888">
        <w:rPr>
          <w:rFonts w:ascii="Times New Roman" w:eastAsia="Times New Roman" w:hAnsi="Times New Roman" w:cs="Times New Roman"/>
          <w:b/>
          <w:bCs/>
          <w:sz w:val="24"/>
          <w:szCs w:val="24"/>
          <w:lang w:eastAsia="en-GB"/>
        </w:rPr>
        <w:t> </w:t>
      </w:r>
      <w:r w:rsidRPr="00AA0888">
        <w:rPr>
          <w:rFonts w:ascii="Times New Roman" w:eastAsia="Times New Roman" w:hAnsi="Times New Roman" w:cs="Times New Roman"/>
          <w:b/>
          <w:bCs/>
          <w:sz w:val="24"/>
          <w:szCs w:val="24"/>
          <w:lang w:eastAsia="en-GB"/>
        </w:rPr>
        <w:t>straipsnio 1 dalyje nurodytos pažymos, yra vykdomieji dokumentai.</w:t>
      </w:r>
    </w:p>
    <w:p w14:paraId="76C8AE26" w14:textId="0287D9E0"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A0888">
        <w:rPr>
          <w:rFonts w:ascii="Times New Roman" w:eastAsia="Times New Roman" w:hAnsi="Times New Roman" w:cs="Times New Roman"/>
          <w:b/>
          <w:bCs/>
          <w:sz w:val="24"/>
          <w:szCs w:val="24"/>
          <w:lang w:eastAsia="en-GB"/>
        </w:rPr>
        <w:t>2. Reglamento (ES) 2019/1111 30 straipsnio 3 dalyje nurodytus prašymus priimti sprendimą, kad nėra jokių Reglamento (ES) 2019/1111 38 ir 39 straipsniuose nurodytų atsisakymo pripažinti pagrindų, Reglamento (ES) 2019/1111 40 straipsnio 1 dalyje nurodytus prašymus atsisakyti pripažinti, taip pat Reglamento (ES) 2019/1111 59 straipsnio 1 dalyje nurodytus prašymus atsisakyti vykdyti, kai jie grindžiami Reglamento (ES) 2019/1111 39</w:t>
      </w:r>
      <w:r w:rsidR="007E137C" w:rsidRPr="00AA0888">
        <w:rPr>
          <w:rFonts w:ascii="Times New Roman" w:eastAsia="Times New Roman" w:hAnsi="Times New Roman" w:cs="Times New Roman"/>
          <w:b/>
          <w:bCs/>
          <w:sz w:val="24"/>
          <w:szCs w:val="24"/>
          <w:lang w:eastAsia="en-GB"/>
        </w:rPr>
        <w:t> </w:t>
      </w:r>
      <w:r w:rsidRPr="00AA0888">
        <w:rPr>
          <w:rFonts w:ascii="Times New Roman" w:eastAsia="Times New Roman" w:hAnsi="Times New Roman" w:cs="Times New Roman"/>
          <w:b/>
          <w:bCs/>
          <w:sz w:val="24"/>
          <w:szCs w:val="24"/>
          <w:lang w:eastAsia="en-GB"/>
        </w:rPr>
        <w:t>straipsniu ar kitais Reglamente (ES) 2019/1111 nustatytais pagrindais, nagrinėja Lietuvos apeliacinis teismas.</w:t>
      </w:r>
    </w:p>
    <w:p w14:paraId="0BCDEA1C" w14:textId="69F3AEF8"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A0888">
        <w:rPr>
          <w:rFonts w:ascii="Times New Roman" w:eastAsia="Times New Roman" w:hAnsi="Times New Roman" w:cs="Times New Roman"/>
          <w:b/>
          <w:bCs/>
          <w:sz w:val="24"/>
          <w:szCs w:val="24"/>
          <w:lang w:eastAsia="en-GB"/>
        </w:rPr>
        <w:t>3. Šio straipsnio 2 dalyje nurodyti prašymai nagrinėjami </w:t>
      </w:r>
      <w:proofErr w:type="spellStart"/>
      <w:r w:rsidRPr="00AA0888">
        <w:rPr>
          <w:rFonts w:ascii="Times New Roman" w:eastAsia="Times New Roman" w:hAnsi="Times New Roman" w:cs="Times New Roman"/>
          <w:b/>
          <w:bCs/>
          <w:i/>
          <w:iCs/>
          <w:sz w:val="24"/>
          <w:szCs w:val="24"/>
          <w:lang w:eastAsia="en-GB"/>
        </w:rPr>
        <w:t>mutatis</w:t>
      </w:r>
      <w:proofErr w:type="spellEnd"/>
      <w:r w:rsidRPr="00AA0888">
        <w:rPr>
          <w:rFonts w:ascii="Times New Roman" w:eastAsia="Times New Roman" w:hAnsi="Times New Roman" w:cs="Times New Roman"/>
          <w:b/>
          <w:bCs/>
          <w:i/>
          <w:iCs/>
          <w:sz w:val="24"/>
          <w:szCs w:val="24"/>
          <w:lang w:eastAsia="en-GB"/>
        </w:rPr>
        <w:t xml:space="preserve"> </w:t>
      </w:r>
      <w:proofErr w:type="spellStart"/>
      <w:r w:rsidRPr="00AA0888">
        <w:rPr>
          <w:rFonts w:ascii="Times New Roman" w:eastAsia="Times New Roman" w:hAnsi="Times New Roman" w:cs="Times New Roman"/>
          <w:b/>
          <w:bCs/>
          <w:i/>
          <w:iCs/>
          <w:sz w:val="24"/>
          <w:szCs w:val="24"/>
          <w:lang w:eastAsia="en-GB"/>
        </w:rPr>
        <w:t>mutandis</w:t>
      </w:r>
      <w:proofErr w:type="spellEnd"/>
      <w:r w:rsidRPr="00AA0888">
        <w:rPr>
          <w:rFonts w:ascii="Times New Roman" w:eastAsia="Times New Roman" w:hAnsi="Times New Roman" w:cs="Times New Roman"/>
          <w:b/>
          <w:bCs/>
          <w:sz w:val="24"/>
          <w:szCs w:val="24"/>
          <w:lang w:eastAsia="en-GB"/>
        </w:rPr>
        <w:t> taikant šio įstatymo 4 straipsnio 4, 5 ir 6 dalių nuostatas. Prašymai peržiūrėti Lietuvos apeliacinio teismo nutartis, priimtas dėl šio straipsnio 2 dalyje nurodytų prašymų, gali būti paduoti per trisdešimt dienų nuo nutarties įteikimo šaliai dienos.</w:t>
      </w:r>
    </w:p>
    <w:p w14:paraId="759AE2D9" w14:textId="28A381A5" w:rsidR="00DC6721" w:rsidRPr="00AA0888" w:rsidRDefault="00DC6721" w:rsidP="00050860">
      <w:pPr>
        <w:shd w:val="clear" w:color="auto" w:fill="FFFFFF"/>
        <w:spacing w:after="0" w:line="240" w:lineRule="auto"/>
        <w:ind w:firstLine="851"/>
        <w:jc w:val="both"/>
        <w:rPr>
          <w:rFonts w:ascii="Times New Roman" w:eastAsia="Times New Roman" w:hAnsi="Times New Roman" w:cs="Times New Roman"/>
          <w:b/>
          <w:bCs/>
          <w:sz w:val="24"/>
          <w:szCs w:val="24"/>
          <w:lang w:eastAsia="en-GB"/>
        </w:rPr>
      </w:pPr>
      <w:r w:rsidRPr="00AA0888">
        <w:rPr>
          <w:rFonts w:ascii="Times New Roman" w:eastAsia="Times New Roman" w:hAnsi="Times New Roman" w:cs="Times New Roman"/>
          <w:b/>
          <w:bCs/>
          <w:sz w:val="24"/>
          <w:szCs w:val="24"/>
          <w:lang w:eastAsia="en-GB"/>
        </w:rPr>
        <w:lastRenderedPageBreak/>
        <w:t xml:space="preserve">4. Reglamento (ES) 2019/1111 59 straipsnio 1 dalyje nurodytus prašymus atsisakyti vykdyti, kai jie grindžiami </w:t>
      </w:r>
      <w:bookmarkStart w:id="11" w:name="_Hlk78458056"/>
      <w:r w:rsidR="00AD69A6" w:rsidRPr="00AA0888">
        <w:rPr>
          <w:rFonts w:ascii="Times New Roman" w:eastAsia="Times New Roman" w:hAnsi="Times New Roman" w:cs="Times New Roman"/>
          <w:b/>
          <w:bCs/>
          <w:sz w:val="24"/>
          <w:szCs w:val="24"/>
          <w:lang w:eastAsia="en-GB"/>
        </w:rPr>
        <w:t>Lietuvos Respublikos civilinio proceso kodekso 651 straipsnio 2</w:t>
      </w:r>
      <w:r w:rsidR="00A51861" w:rsidRPr="00AA0888">
        <w:rPr>
          <w:rFonts w:ascii="Times New Roman" w:eastAsia="Times New Roman" w:hAnsi="Times New Roman" w:cs="Times New Roman"/>
          <w:b/>
          <w:bCs/>
          <w:sz w:val="24"/>
          <w:szCs w:val="24"/>
          <w:lang w:eastAsia="en-GB"/>
        </w:rPr>
        <w:t> </w:t>
      </w:r>
      <w:r w:rsidR="00AD69A6" w:rsidRPr="00AA0888">
        <w:rPr>
          <w:rFonts w:ascii="Times New Roman" w:eastAsia="Times New Roman" w:hAnsi="Times New Roman" w:cs="Times New Roman"/>
          <w:b/>
          <w:bCs/>
          <w:sz w:val="24"/>
          <w:szCs w:val="24"/>
          <w:lang w:eastAsia="en-GB"/>
        </w:rPr>
        <w:t>dalyje</w:t>
      </w:r>
      <w:r w:rsidRPr="00AA0888">
        <w:rPr>
          <w:rFonts w:ascii="Times New Roman" w:eastAsia="Times New Roman" w:hAnsi="Times New Roman" w:cs="Times New Roman"/>
          <w:b/>
          <w:bCs/>
          <w:sz w:val="24"/>
          <w:szCs w:val="24"/>
          <w:lang w:eastAsia="en-GB"/>
        </w:rPr>
        <w:t xml:space="preserve"> </w:t>
      </w:r>
      <w:bookmarkEnd w:id="11"/>
      <w:r w:rsidRPr="00AA0888">
        <w:rPr>
          <w:rFonts w:ascii="Times New Roman" w:eastAsia="Times New Roman" w:hAnsi="Times New Roman" w:cs="Times New Roman"/>
          <w:b/>
          <w:bCs/>
          <w:sz w:val="24"/>
          <w:szCs w:val="24"/>
          <w:lang w:eastAsia="en-GB"/>
        </w:rPr>
        <w:t>nustatytais pagrindais, nagrinėja antstolis, kuriam pateiktas vykdyti sprendimas.</w:t>
      </w:r>
    </w:p>
    <w:p w14:paraId="7A24C1EE" w14:textId="1ECE5F1E" w:rsidR="00D04538" w:rsidRPr="00AA0888" w:rsidRDefault="00DC6721"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b/>
          <w:bCs/>
          <w:sz w:val="24"/>
          <w:szCs w:val="24"/>
        </w:rPr>
        <w:t xml:space="preserve">5. Reglamento (ES) 2019/1111 56 straipsnyje numatytais atvejais vykdymo procesą sustabdo </w:t>
      </w:r>
      <w:r w:rsidR="00BB175C" w:rsidRPr="00AA0888">
        <w:rPr>
          <w:rFonts w:ascii="Times New Roman" w:eastAsia="Times New Roman" w:hAnsi="Times New Roman" w:cs="Times New Roman"/>
          <w:b/>
          <w:bCs/>
          <w:sz w:val="24"/>
          <w:szCs w:val="24"/>
        </w:rPr>
        <w:t>vykdymo vietos apylinkės teismas</w:t>
      </w:r>
      <w:r w:rsidRPr="00AA0888">
        <w:rPr>
          <w:rFonts w:ascii="Times New Roman" w:eastAsia="Times New Roman" w:hAnsi="Times New Roman" w:cs="Times New Roman"/>
          <w:b/>
          <w:bCs/>
          <w:sz w:val="24"/>
          <w:szCs w:val="24"/>
        </w:rPr>
        <w:t>.</w:t>
      </w:r>
    </w:p>
    <w:p w14:paraId="18CF4ECA" w14:textId="3BA772FA" w:rsidR="00D04538" w:rsidRPr="00AA0888" w:rsidRDefault="00D04538" w:rsidP="00050860">
      <w:pPr>
        <w:spacing w:after="0" w:line="240" w:lineRule="auto"/>
        <w:ind w:firstLine="851"/>
        <w:jc w:val="both"/>
        <w:rPr>
          <w:rFonts w:ascii="Times New Roman" w:eastAsia="Times New Roman" w:hAnsi="Times New Roman" w:cs="Times New Roman"/>
          <w:b/>
          <w:bCs/>
          <w:sz w:val="24"/>
          <w:szCs w:val="24"/>
        </w:rPr>
      </w:pPr>
    </w:p>
    <w:p w14:paraId="0F9BAD59" w14:textId="77777777" w:rsidR="00C83F6A" w:rsidRPr="00AA0888" w:rsidRDefault="0038340B"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 xml:space="preserve">10 straipsnis. Europos Sąjungos valstybių narių teismų sprendimų vykdymo praktiniai </w:t>
      </w:r>
    </w:p>
    <w:p w14:paraId="5001E539" w14:textId="7E55F772" w:rsidR="0038340B" w:rsidRPr="00AA0888" w:rsidRDefault="00C83F6A"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 xml:space="preserve">                      </w:t>
      </w:r>
      <w:r w:rsidR="0038340B" w:rsidRPr="00AA0888">
        <w:rPr>
          <w:rFonts w:ascii="Times New Roman" w:eastAsia="Times New Roman" w:hAnsi="Times New Roman" w:cs="Times New Roman"/>
          <w:sz w:val="24"/>
          <w:szCs w:val="24"/>
        </w:rPr>
        <w:t>nurodymai</w:t>
      </w:r>
    </w:p>
    <w:p w14:paraId="306CB79F" w14:textId="77777777" w:rsidR="0038340B" w:rsidRPr="00AA0888" w:rsidRDefault="0038340B"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1. Jeigu Europos Sąjungos valstybės narės teismo sprendime dėl bendravimo teisių nėra reikalingų nurodymų arba jų nepakanka, vykdymo veiksmus atliekantis antstolis kreipiasi su pareiškimu į vykdymo vietos apylinkės teismą dėl praktinių nurodymų dėl naudojimosi bendravimo teisėmis.</w:t>
      </w:r>
    </w:p>
    <w:p w14:paraId="36F81785" w14:textId="77777777" w:rsidR="0038340B" w:rsidRPr="00AA0888" w:rsidRDefault="0038340B"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2. Šio straipsnio 1 dalyje nurodyti pareiškimai nagrinėjami Lietuvos Respublikos civilinio proceso kodekso 593 straipsnyje nustatyta tvarka tiek, kiek šis įstatymas nenustato kitaip.</w:t>
      </w:r>
    </w:p>
    <w:p w14:paraId="4D3FD4E9" w14:textId="77777777" w:rsidR="0038340B" w:rsidRPr="00AA0888" w:rsidRDefault="0038340B"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 xml:space="preserve">3. Vaikas, kuris sugeba išreikšti savo nuomonę ir suformuluoti savo pažiūras, dėl naudojimosi bendravimo teisėmis turi būti išklausytas teismo posėdyje </w:t>
      </w:r>
      <w:proofErr w:type="spellStart"/>
      <w:r w:rsidRPr="00AA0888">
        <w:rPr>
          <w:rFonts w:ascii="Times New Roman" w:eastAsia="Times New Roman" w:hAnsi="Times New Roman" w:cs="Times New Roman"/>
          <w:i/>
          <w:iCs/>
          <w:sz w:val="24"/>
          <w:szCs w:val="24"/>
        </w:rPr>
        <w:t>mutatis</w:t>
      </w:r>
      <w:proofErr w:type="spellEnd"/>
      <w:r w:rsidRPr="00AA0888">
        <w:rPr>
          <w:rFonts w:ascii="Times New Roman" w:eastAsia="Times New Roman" w:hAnsi="Times New Roman" w:cs="Times New Roman"/>
          <w:i/>
          <w:iCs/>
          <w:sz w:val="24"/>
          <w:szCs w:val="24"/>
        </w:rPr>
        <w:t xml:space="preserve"> </w:t>
      </w:r>
      <w:proofErr w:type="spellStart"/>
      <w:r w:rsidRPr="00AA0888">
        <w:rPr>
          <w:rFonts w:ascii="Times New Roman" w:eastAsia="Times New Roman" w:hAnsi="Times New Roman" w:cs="Times New Roman"/>
          <w:i/>
          <w:iCs/>
          <w:sz w:val="24"/>
          <w:szCs w:val="24"/>
        </w:rPr>
        <w:t>mutandis</w:t>
      </w:r>
      <w:proofErr w:type="spellEnd"/>
      <w:r w:rsidRPr="00AA0888">
        <w:rPr>
          <w:rFonts w:ascii="Times New Roman" w:eastAsia="Times New Roman" w:hAnsi="Times New Roman" w:cs="Times New Roman"/>
          <w:sz w:val="24"/>
          <w:szCs w:val="24"/>
        </w:rPr>
        <w:t xml:space="preserve"> taikant Lietuvos Respublikos civilinio proceso kodekso 380 straipsnyje nustatytą tvarką.</w:t>
      </w:r>
    </w:p>
    <w:p w14:paraId="075AF5E4" w14:textId="77777777" w:rsidR="0038340B" w:rsidRPr="00AA0888" w:rsidRDefault="0038340B"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4. Teismas, rengdamasis nagrinėti šio straipsnio 1 dalyje nurodytą pareiškimą, paveda vaiko gyvenamosios vietos valstybinei vaiko teisių apsaugos institucijai pateikti išvadą.</w:t>
      </w:r>
    </w:p>
    <w:p w14:paraId="21F2C0BB" w14:textId="6C2A2B2F" w:rsidR="0038340B" w:rsidRPr="00AA0888" w:rsidRDefault="0038340B"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 xml:space="preserve">5. Dėl teismo nutarties, kurioje išdėstyti praktiniai nurodymai dėl naudojimosi bendravimo teisėmis, gali būti </w:t>
      </w:r>
      <w:r w:rsidR="007E137C" w:rsidRPr="00AA0888">
        <w:rPr>
          <w:rFonts w:ascii="Times New Roman" w:eastAsia="Times New Roman" w:hAnsi="Times New Roman" w:cs="Times New Roman"/>
          <w:b/>
          <w:sz w:val="24"/>
          <w:szCs w:val="24"/>
        </w:rPr>
        <w:t>pa</w:t>
      </w:r>
      <w:r w:rsidRPr="00AA0888">
        <w:rPr>
          <w:rFonts w:ascii="Times New Roman" w:eastAsia="Times New Roman" w:hAnsi="Times New Roman" w:cs="Times New Roman"/>
          <w:sz w:val="24"/>
          <w:szCs w:val="24"/>
        </w:rPr>
        <w:t>duodamas atskirasis skundas. Apeliacinės instancijos teismo nutartis, priimta išnagrinėjus atskirąjį skundą, kasacine tvarka neskundžiama.</w:t>
      </w:r>
    </w:p>
    <w:p w14:paraId="269661B6" w14:textId="77777777" w:rsidR="0038340B" w:rsidRPr="00AA0888" w:rsidRDefault="0038340B" w:rsidP="00050860">
      <w:pPr>
        <w:spacing w:after="0" w:line="240" w:lineRule="auto"/>
        <w:ind w:firstLine="851"/>
        <w:jc w:val="both"/>
        <w:rPr>
          <w:rFonts w:ascii="Times New Roman" w:eastAsia="Times New Roman" w:hAnsi="Times New Roman" w:cs="Times New Roman"/>
          <w:b/>
          <w:bCs/>
          <w:sz w:val="24"/>
          <w:szCs w:val="24"/>
        </w:rPr>
      </w:pPr>
    </w:p>
    <w:p w14:paraId="4A94FB34" w14:textId="5B16D0C6" w:rsidR="00FB2F90" w:rsidRPr="00AA0888" w:rsidRDefault="00D04538"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11</w:t>
      </w:r>
      <w:r w:rsidR="008C7B27" w:rsidRPr="00AA0888">
        <w:rPr>
          <w:rFonts w:ascii="Times New Roman" w:eastAsia="Times New Roman" w:hAnsi="Times New Roman" w:cs="Times New Roman"/>
          <w:sz w:val="24"/>
          <w:szCs w:val="24"/>
        </w:rPr>
        <w:t xml:space="preserve"> straipsnis. </w:t>
      </w:r>
      <w:r w:rsidRPr="00AA0888">
        <w:rPr>
          <w:rFonts w:ascii="Times New Roman" w:eastAsia="Times New Roman" w:hAnsi="Times New Roman" w:cs="Times New Roman"/>
          <w:sz w:val="24"/>
          <w:szCs w:val="24"/>
        </w:rPr>
        <w:t>Centrinės institucijos</w:t>
      </w:r>
      <w:r w:rsidR="0055441D" w:rsidRPr="00AA0888">
        <w:rPr>
          <w:rFonts w:ascii="Times New Roman" w:eastAsia="Times New Roman" w:hAnsi="Times New Roman" w:cs="Times New Roman"/>
          <w:sz w:val="24"/>
          <w:szCs w:val="24"/>
        </w:rPr>
        <w:t xml:space="preserve"> </w:t>
      </w:r>
      <w:r w:rsidR="0055441D" w:rsidRPr="00AA0888">
        <w:rPr>
          <w:rFonts w:ascii="Times New Roman" w:eastAsia="Times New Roman" w:hAnsi="Times New Roman" w:cs="Times New Roman"/>
          <w:b/>
          <w:bCs/>
          <w:sz w:val="24"/>
          <w:szCs w:val="24"/>
        </w:rPr>
        <w:t>ir kompetentinga institucija</w:t>
      </w:r>
    </w:p>
    <w:p w14:paraId="4832CCFE" w14:textId="77777777"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 Centrinė institucija Hagos konvencijoje nustatytoms funkcijoms atlikti yra Lietuvos Respublikos socialinės apsaugos ir darbo ministerija.</w:t>
      </w:r>
    </w:p>
    <w:p w14:paraId="7182246B" w14:textId="56585412"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2. Centrinės institucijos Reglamente </w:t>
      </w:r>
      <w:r w:rsidRPr="00AA0888">
        <w:rPr>
          <w:rFonts w:ascii="Times New Roman" w:eastAsia="Times New Roman" w:hAnsi="Times New Roman" w:cs="Times New Roman"/>
          <w:bCs/>
          <w:strike/>
          <w:sz w:val="24"/>
          <w:szCs w:val="24"/>
        </w:rPr>
        <w:t>(EB) Nr. 2201/2003</w:t>
      </w:r>
      <w:r w:rsidRPr="00AA0888">
        <w:rPr>
          <w:rFonts w:ascii="Times New Roman" w:eastAsia="Times New Roman" w:hAnsi="Times New Roman" w:cs="Times New Roman"/>
          <w:bCs/>
          <w:sz w:val="24"/>
          <w:szCs w:val="24"/>
        </w:rPr>
        <w:t xml:space="preserve"> </w:t>
      </w:r>
      <w:r w:rsidR="00D50DB9" w:rsidRPr="00AA0888">
        <w:rPr>
          <w:rFonts w:ascii="Times New Roman" w:eastAsia="Times New Roman" w:hAnsi="Times New Roman" w:cs="Times New Roman"/>
          <w:b/>
          <w:sz w:val="24"/>
          <w:szCs w:val="24"/>
        </w:rPr>
        <w:t>(ES)</w:t>
      </w:r>
      <w:r w:rsidR="00D50DB9" w:rsidRPr="00AA0888">
        <w:rPr>
          <w:rFonts w:ascii="Times New Roman" w:eastAsia="Times New Roman" w:hAnsi="Times New Roman" w:cs="Times New Roman"/>
          <w:bCs/>
          <w:sz w:val="24"/>
          <w:szCs w:val="24"/>
        </w:rPr>
        <w:t xml:space="preserve"> </w:t>
      </w:r>
      <w:r w:rsidR="00D50DB9" w:rsidRPr="00AA0888">
        <w:rPr>
          <w:rFonts w:ascii="Times New Roman" w:eastAsia="Times New Roman" w:hAnsi="Times New Roman" w:cs="Times New Roman"/>
          <w:b/>
          <w:sz w:val="24"/>
          <w:szCs w:val="24"/>
        </w:rPr>
        <w:t xml:space="preserve">2019/1111 </w:t>
      </w:r>
      <w:r w:rsidRPr="00AA0888">
        <w:rPr>
          <w:rFonts w:ascii="Times New Roman" w:eastAsia="Times New Roman" w:hAnsi="Times New Roman" w:cs="Times New Roman"/>
          <w:bCs/>
          <w:sz w:val="24"/>
          <w:szCs w:val="24"/>
        </w:rPr>
        <w:t>nustatytoms funkcijoms atlikti yra:</w:t>
      </w:r>
    </w:p>
    <w:p w14:paraId="5121F157" w14:textId="78FB34B3"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 Lietuvos Respublikos teisingumo ministerija</w:t>
      </w:r>
      <w:r w:rsidR="00696F59" w:rsidRPr="00AA0888">
        <w:rPr>
          <w:rFonts w:ascii="Times New Roman" w:eastAsia="Times New Roman" w:hAnsi="Times New Roman" w:cs="Times New Roman"/>
          <w:bCs/>
          <w:strike/>
          <w:sz w:val="24"/>
          <w:szCs w:val="24"/>
        </w:rPr>
        <w:t xml:space="preserve"> </w:t>
      </w:r>
      <w:r w:rsidRPr="00AA0888">
        <w:rPr>
          <w:rFonts w:ascii="Times New Roman" w:eastAsia="Times New Roman" w:hAnsi="Times New Roman" w:cs="Times New Roman"/>
          <w:bCs/>
          <w:strike/>
          <w:sz w:val="24"/>
          <w:szCs w:val="24"/>
        </w:rPr>
        <w:t>–</w:t>
      </w:r>
      <w:r w:rsidR="006C4201" w:rsidRPr="00AA0888">
        <w:rPr>
          <w:rFonts w:ascii="Times New Roman" w:eastAsia="Times New Roman" w:hAnsi="Times New Roman" w:cs="Times New Roman"/>
          <w:b/>
          <w:sz w:val="24"/>
          <w:szCs w:val="24"/>
        </w:rPr>
        <w:t>,</w:t>
      </w:r>
      <w:r w:rsidRPr="00AA0888">
        <w:rPr>
          <w:rFonts w:ascii="Times New Roman" w:eastAsia="Times New Roman" w:hAnsi="Times New Roman" w:cs="Times New Roman"/>
          <w:bCs/>
          <w:sz w:val="24"/>
          <w:szCs w:val="24"/>
        </w:rPr>
        <w:t xml:space="preserve"> atsakinga už </w:t>
      </w:r>
      <w:r w:rsidRPr="00AA0888">
        <w:rPr>
          <w:rFonts w:ascii="Times New Roman" w:eastAsia="Times New Roman" w:hAnsi="Times New Roman" w:cs="Times New Roman"/>
          <w:bCs/>
          <w:strike/>
          <w:sz w:val="24"/>
          <w:szCs w:val="24"/>
        </w:rPr>
        <w:t>teismų susižinojimo funkcijų atlikimą ir informacijos apie Lietuvos Respublikos teisės nustatytas procedūrines taisykles, susijusias su Reglamento (EB) Nr. 2201/2003 įgyvendinimu, perdavimą</w:t>
      </w:r>
      <w:r w:rsidR="00D50DB9" w:rsidRPr="00AA0888">
        <w:rPr>
          <w:rFonts w:ascii="Times New Roman" w:eastAsia="Times New Roman" w:hAnsi="Times New Roman" w:cs="Times New Roman"/>
          <w:bCs/>
          <w:sz w:val="24"/>
          <w:szCs w:val="24"/>
        </w:rPr>
        <w:t xml:space="preserve"> </w:t>
      </w:r>
      <w:r w:rsidR="00D50DB9" w:rsidRPr="00AA0888">
        <w:rPr>
          <w:rFonts w:ascii="Times New Roman" w:eastAsia="Times New Roman" w:hAnsi="Times New Roman" w:cs="Times New Roman"/>
          <w:b/>
          <w:sz w:val="24"/>
          <w:szCs w:val="24"/>
        </w:rPr>
        <w:t>Reglamento (ES)</w:t>
      </w:r>
      <w:r w:rsidR="00D50DB9" w:rsidRPr="00AA0888">
        <w:rPr>
          <w:rFonts w:ascii="Times New Roman" w:eastAsia="Times New Roman" w:hAnsi="Times New Roman" w:cs="Times New Roman"/>
          <w:bCs/>
          <w:sz w:val="24"/>
          <w:szCs w:val="24"/>
        </w:rPr>
        <w:t xml:space="preserve"> </w:t>
      </w:r>
      <w:r w:rsidR="00D50DB9" w:rsidRPr="00AA0888">
        <w:rPr>
          <w:rFonts w:ascii="Times New Roman" w:eastAsia="Times New Roman" w:hAnsi="Times New Roman" w:cs="Times New Roman"/>
          <w:b/>
          <w:sz w:val="24"/>
          <w:szCs w:val="24"/>
        </w:rPr>
        <w:t>2019/1111 77</w:t>
      </w:r>
      <w:r w:rsidR="007E137C" w:rsidRPr="00AA0888">
        <w:rPr>
          <w:rFonts w:ascii="Times New Roman" w:eastAsia="Times New Roman" w:hAnsi="Times New Roman" w:cs="Times New Roman"/>
          <w:b/>
          <w:sz w:val="24"/>
          <w:szCs w:val="24"/>
        </w:rPr>
        <w:t> </w:t>
      </w:r>
      <w:r w:rsidR="00D50DB9" w:rsidRPr="00AA0888">
        <w:rPr>
          <w:rFonts w:ascii="Times New Roman" w:eastAsia="Times New Roman" w:hAnsi="Times New Roman" w:cs="Times New Roman"/>
          <w:b/>
          <w:sz w:val="24"/>
          <w:szCs w:val="24"/>
        </w:rPr>
        <w:t>straipsnio 1 dalyje numatytą informacijos apie nacionalinius įstatymus, procedūras ir paslaugas su tėvų pareigomis susijusiose bylose pranešimą</w:t>
      </w:r>
      <w:r w:rsidRPr="00AA0888">
        <w:rPr>
          <w:rFonts w:ascii="Times New Roman" w:eastAsia="Times New Roman" w:hAnsi="Times New Roman" w:cs="Times New Roman"/>
          <w:bCs/>
          <w:sz w:val="24"/>
          <w:szCs w:val="24"/>
        </w:rPr>
        <w:t>;</w:t>
      </w:r>
    </w:p>
    <w:p w14:paraId="33ECF18B" w14:textId="5821B548"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2) </w:t>
      </w:r>
      <w:r w:rsidR="00D50DB9" w:rsidRPr="00AA0888">
        <w:rPr>
          <w:rFonts w:ascii="Times New Roman" w:eastAsia="Times New Roman" w:hAnsi="Times New Roman" w:cs="Times New Roman"/>
          <w:b/>
          <w:sz w:val="24"/>
          <w:szCs w:val="24"/>
        </w:rPr>
        <w:t>Valstybės vaiko teisių apsaugos ir įvaikinimo tarnyba prie</w:t>
      </w:r>
      <w:r w:rsidR="00D50DB9"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trike/>
          <w:sz w:val="24"/>
          <w:szCs w:val="24"/>
        </w:rPr>
        <w:t>Lietuvos Respublikos</w:t>
      </w:r>
      <w:r w:rsidRPr="00AA0888">
        <w:rPr>
          <w:rFonts w:ascii="Times New Roman" w:eastAsia="Times New Roman" w:hAnsi="Times New Roman" w:cs="Times New Roman"/>
          <w:bCs/>
          <w:sz w:val="24"/>
          <w:szCs w:val="24"/>
        </w:rPr>
        <w:t xml:space="preserve"> </w:t>
      </w:r>
      <w:r w:rsidR="005139A4" w:rsidRPr="00AA0888">
        <w:rPr>
          <w:rFonts w:ascii="Times New Roman" w:eastAsia="Times New Roman" w:hAnsi="Times New Roman" w:cs="Times New Roman"/>
          <w:bCs/>
          <w:strike/>
          <w:sz w:val="24"/>
          <w:szCs w:val="24"/>
        </w:rPr>
        <w:t>s</w:t>
      </w:r>
      <w:r w:rsidRPr="00AA0888">
        <w:rPr>
          <w:rFonts w:ascii="Times New Roman" w:eastAsia="Times New Roman" w:hAnsi="Times New Roman" w:cs="Times New Roman"/>
          <w:bCs/>
          <w:strike/>
          <w:sz w:val="24"/>
          <w:szCs w:val="24"/>
        </w:rPr>
        <w:t xml:space="preserve">ocialinės </w:t>
      </w:r>
      <w:proofErr w:type="spellStart"/>
      <w:r w:rsidR="005139A4" w:rsidRPr="00AA0888">
        <w:rPr>
          <w:rFonts w:ascii="Times New Roman" w:eastAsia="Times New Roman" w:hAnsi="Times New Roman" w:cs="Times New Roman"/>
          <w:b/>
          <w:sz w:val="24"/>
          <w:szCs w:val="24"/>
        </w:rPr>
        <w:t>Socialinės</w:t>
      </w:r>
      <w:proofErr w:type="spellEnd"/>
      <w:r w:rsidR="005139A4"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z w:val="24"/>
          <w:szCs w:val="24"/>
        </w:rPr>
        <w:t xml:space="preserve">apsaugos ir darbo </w:t>
      </w:r>
      <w:r w:rsidRPr="00AA0888">
        <w:rPr>
          <w:rFonts w:ascii="Times New Roman" w:eastAsia="Times New Roman" w:hAnsi="Times New Roman" w:cs="Times New Roman"/>
          <w:bCs/>
          <w:strike/>
          <w:sz w:val="24"/>
          <w:szCs w:val="24"/>
        </w:rPr>
        <w:t>ministerij</w:t>
      </w:r>
      <w:r w:rsidR="005139A4" w:rsidRPr="00AA0888">
        <w:rPr>
          <w:rFonts w:ascii="Times New Roman" w:eastAsia="Times New Roman" w:hAnsi="Times New Roman" w:cs="Times New Roman"/>
          <w:bCs/>
          <w:strike/>
          <w:sz w:val="24"/>
          <w:szCs w:val="24"/>
        </w:rPr>
        <w:t>a</w:t>
      </w:r>
      <w:r w:rsidR="005139A4" w:rsidRPr="00AA0888">
        <w:rPr>
          <w:rFonts w:ascii="Times New Roman" w:eastAsia="Times New Roman" w:hAnsi="Times New Roman" w:cs="Times New Roman"/>
          <w:bCs/>
          <w:sz w:val="24"/>
          <w:szCs w:val="24"/>
        </w:rPr>
        <w:t xml:space="preserve"> </w:t>
      </w:r>
      <w:r w:rsidR="005139A4" w:rsidRPr="00AA0888">
        <w:rPr>
          <w:rFonts w:ascii="Times New Roman" w:eastAsia="Times New Roman" w:hAnsi="Times New Roman" w:cs="Times New Roman"/>
          <w:b/>
          <w:sz w:val="24"/>
          <w:szCs w:val="24"/>
        </w:rPr>
        <w:t>ministerij</w:t>
      </w:r>
      <w:r w:rsidR="00D50DB9" w:rsidRPr="00AA0888">
        <w:rPr>
          <w:rFonts w:ascii="Times New Roman" w:eastAsia="Times New Roman" w:hAnsi="Times New Roman" w:cs="Times New Roman"/>
          <w:b/>
          <w:sz w:val="24"/>
          <w:szCs w:val="24"/>
        </w:rPr>
        <w:t>os</w:t>
      </w:r>
      <w:r w:rsidRPr="00AA0888">
        <w:rPr>
          <w:rFonts w:ascii="Times New Roman" w:eastAsia="Times New Roman" w:hAnsi="Times New Roman" w:cs="Times New Roman"/>
          <w:bCs/>
          <w:sz w:val="24"/>
          <w:szCs w:val="24"/>
        </w:rPr>
        <w:t xml:space="preserve"> </w:t>
      </w:r>
      <w:r w:rsidR="00810208" w:rsidRPr="00AA0888">
        <w:rPr>
          <w:rFonts w:ascii="Times New Roman" w:eastAsia="Times New Roman" w:hAnsi="Times New Roman" w:cs="Times New Roman"/>
          <w:b/>
          <w:sz w:val="24"/>
          <w:szCs w:val="24"/>
        </w:rPr>
        <w:t>(toliau –</w:t>
      </w:r>
      <w:r w:rsidR="00810208" w:rsidRPr="00AA0888">
        <w:rPr>
          <w:rFonts w:ascii="Times New Roman" w:hAnsi="Times New Roman" w:cs="Times New Roman"/>
          <w:b/>
          <w:sz w:val="24"/>
          <w:szCs w:val="24"/>
        </w:rPr>
        <w:t xml:space="preserve"> </w:t>
      </w:r>
      <w:r w:rsidR="00810208" w:rsidRPr="00AA0888">
        <w:rPr>
          <w:rFonts w:ascii="Times New Roman" w:eastAsia="Times New Roman" w:hAnsi="Times New Roman" w:cs="Times New Roman"/>
          <w:b/>
          <w:sz w:val="24"/>
          <w:szCs w:val="24"/>
        </w:rPr>
        <w:t>Valstybės vaiko teisių apsaugos ir įvaikinimo tarnyba)</w:t>
      </w:r>
      <w:r w:rsidR="00696F59" w:rsidRPr="00AA0888">
        <w:rPr>
          <w:rFonts w:ascii="Times New Roman" w:eastAsia="Times New Roman" w:hAnsi="Times New Roman" w:cs="Times New Roman"/>
          <w:bCs/>
          <w:strike/>
          <w:sz w:val="24"/>
          <w:szCs w:val="24"/>
        </w:rPr>
        <w:t xml:space="preserve"> –</w:t>
      </w:r>
      <w:r w:rsidR="006C4201" w:rsidRPr="00AA0888">
        <w:rPr>
          <w:rFonts w:ascii="Times New Roman" w:eastAsia="Times New Roman" w:hAnsi="Times New Roman" w:cs="Times New Roman"/>
          <w:b/>
          <w:sz w:val="24"/>
          <w:szCs w:val="24"/>
        </w:rPr>
        <w:t>,</w:t>
      </w:r>
      <w:r w:rsidR="00696F59" w:rsidRPr="00AA0888">
        <w:rPr>
          <w:rFonts w:ascii="Times New Roman" w:eastAsia="Times New Roman" w:hAnsi="Times New Roman" w:cs="Times New Roman"/>
          <w:b/>
          <w:sz w:val="24"/>
          <w:szCs w:val="24"/>
        </w:rPr>
        <w:t xml:space="preserve"> </w:t>
      </w:r>
      <w:r w:rsidRPr="00AA0888">
        <w:rPr>
          <w:rFonts w:ascii="Times New Roman" w:eastAsia="Times New Roman" w:hAnsi="Times New Roman" w:cs="Times New Roman"/>
          <w:bCs/>
          <w:sz w:val="24"/>
          <w:szCs w:val="24"/>
        </w:rPr>
        <w:t xml:space="preserve">atsakinga už kitų, negu nurodyta šios dalies 1 punkte, Reglamente </w:t>
      </w:r>
      <w:r w:rsidRPr="00AA0888">
        <w:rPr>
          <w:rFonts w:ascii="Times New Roman" w:eastAsia="Times New Roman" w:hAnsi="Times New Roman" w:cs="Times New Roman"/>
          <w:bCs/>
          <w:strike/>
          <w:sz w:val="24"/>
          <w:szCs w:val="24"/>
        </w:rPr>
        <w:t>(EB) Nr. 2201/2003</w:t>
      </w:r>
      <w:r w:rsidRPr="00AA0888">
        <w:rPr>
          <w:rFonts w:ascii="Times New Roman" w:eastAsia="Times New Roman" w:hAnsi="Times New Roman" w:cs="Times New Roman"/>
          <w:bCs/>
          <w:sz w:val="24"/>
          <w:szCs w:val="24"/>
        </w:rPr>
        <w:t xml:space="preserve"> </w:t>
      </w:r>
      <w:r w:rsidR="003842AF" w:rsidRPr="00AA0888">
        <w:rPr>
          <w:rFonts w:ascii="Times New Roman" w:eastAsia="Times New Roman" w:hAnsi="Times New Roman" w:cs="Times New Roman"/>
          <w:b/>
          <w:sz w:val="24"/>
          <w:szCs w:val="24"/>
        </w:rPr>
        <w:t>(ES)</w:t>
      </w:r>
      <w:r w:rsidR="003842AF" w:rsidRPr="00AA0888">
        <w:rPr>
          <w:rFonts w:ascii="Times New Roman" w:eastAsia="Times New Roman" w:hAnsi="Times New Roman" w:cs="Times New Roman"/>
          <w:bCs/>
          <w:sz w:val="24"/>
          <w:szCs w:val="24"/>
        </w:rPr>
        <w:t xml:space="preserve"> </w:t>
      </w:r>
      <w:r w:rsidR="003842AF" w:rsidRPr="00AA0888">
        <w:rPr>
          <w:rFonts w:ascii="Times New Roman" w:eastAsia="Times New Roman" w:hAnsi="Times New Roman" w:cs="Times New Roman"/>
          <w:b/>
          <w:sz w:val="24"/>
          <w:szCs w:val="24"/>
        </w:rPr>
        <w:t xml:space="preserve">2019/1111 centrinėms institucijoms </w:t>
      </w:r>
      <w:r w:rsidRPr="00AA0888">
        <w:rPr>
          <w:rFonts w:ascii="Times New Roman" w:eastAsia="Times New Roman" w:hAnsi="Times New Roman" w:cs="Times New Roman"/>
          <w:bCs/>
          <w:sz w:val="24"/>
          <w:szCs w:val="24"/>
        </w:rPr>
        <w:t xml:space="preserve">nustatytų funkcijų </w:t>
      </w:r>
      <w:r w:rsidRPr="00AA0888">
        <w:rPr>
          <w:rFonts w:ascii="Times New Roman" w:eastAsia="Times New Roman" w:hAnsi="Times New Roman" w:cs="Times New Roman"/>
          <w:bCs/>
          <w:strike/>
          <w:sz w:val="24"/>
          <w:szCs w:val="24"/>
        </w:rPr>
        <w:t>įgyvendinimą</w:t>
      </w:r>
      <w:r w:rsidR="005139A4" w:rsidRPr="00AA0888">
        <w:rPr>
          <w:rFonts w:ascii="Times New Roman" w:eastAsia="Times New Roman" w:hAnsi="Times New Roman" w:cs="Times New Roman"/>
          <w:b/>
          <w:sz w:val="24"/>
          <w:szCs w:val="24"/>
        </w:rPr>
        <w:t xml:space="preserve"> atlikimą</w:t>
      </w:r>
      <w:r w:rsidRPr="00AA0888">
        <w:rPr>
          <w:rFonts w:ascii="Times New Roman" w:eastAsia="Times New Roman" w:hAnsi="Times New Roman" w:cs="Times New Roman"/>
          <w:bCs/>
          <w:sz w:val="24"/>
          <w:szCs w:val="24"/>
        </w:rPr>
        <w:t>.</w:t>
      </w:r>
    </w:p>
    <w:p w14:paraId="571BA97E" w14:textId="1739ED74" w:rsidR="0055441D" w:rsidRPr="00AA0888" w:rsidRDefault="0055441D" w:rsidP="00050860">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 xml:space="preserve">3. Reglamento (ES) 2019/1111 74 straipsnio 2 dalyje nurodytą pareiškimą, kad asmuo turi teisę į antrinę </w:t>
      </w:r>
      <w:r w:rsidR="001F0716" w:rsidRPr="00AA0888">
        <w:rPr>
          <w:rFonts w:ascii="Times New Roman" w:eastAsia="Times New Roman" w:hAnsi="Times New Roman" w:cs="Times New Roman"/>
          <w:b/>
          <w:sz w:val="24"/>
          <w:szCs w:val="24"/>
        </w:rPr>
        <w:t xml:space="preserve">valstybės garantuojamą </w:t>
      </w:r>
      <w:r w:rsidRPr="00AA0888">
        <w:rPr>
          <w:rFonts w:ascii="Times New Roman" w:eastAsia="Times New Roman" w:hAnsi="Times New Roman" w:cs="Times New Roman"/>
          <w:b/>
          <w:sz w:val="24"/>
          <w:szCs w:val="24"/>
        </w:rPr>
        <w:t>teisinę pagalbą</w:t>
      </w:r>
      <w:r w:rsidR="00F051C4" w:rsidRPr="00AA0888">
        <w:rPr>
          <w:rFonts w:ascii="Times New Roman" w:eastAsia="Times New Roman" w:hAnsi="Times New Roman" w:cs="Times New Roman"/>
          <w:b/>
          <w:sz w:val="24"/>
          <w:szCs w:val="24"/>
        </w:rPr>
        <w:t>,</w:t>
      </w:r>
      <w:r w:rsidRPr="00AA0888">
        <w:rPr>
          <w:rFonts w:ascii="Times New Roman" w:eastAsia="Times New Roman" w:hAnsi="Times New Roman" w:cs="Times New Roman"/>
          <w:b/>
          <w:sz w:val="24"/>
          <w:szCs w:val="24"/>
        </w:rPr>
        <w:t xml:space="preserve"> išduoda Valstybės garantuojamos teisinės pagalbos tarnyba.</w:t>
      </w:r>
    </w:p>
    <w:p w14:paraId="09B4A2BB" w14:textId="71D38A44" w:rsidR="00D92D1A" w:rsidRPr="00AA0888" w:rsidRDefault="00D92D1A" w:rsidP="00050860">
      <w:pPr>
        <w:spacing w:after="0" w:line="240" w:lineRule="auto"/>
        <w:ind w:firstLine="851"/>
        <w:jc w:val="both"/>
        <w:rPr>
          <w:rFonts w:ascii="Times New Roman" w:eastAsia="Times New Roman" w:hAnsi="Times New Roman" w:cs="Times New Roman"/>
          <w:bCs/>
          <w:sz w:val="24"/>
          <w:szCs w:val="24"/>
        </w:rPr>
      </w:pPr>
    </w:p>
    <w:p w14:paraId="5B6C4498" w14:textId="36E01C1D" w:rsidR="00D92D1A" w:rsidRPr="00AA0888" w:rsidRDefault="00D92D1A" w:rsidP="00050860">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11</w:t>
      </w:r>
      <w:r w:rsidRPr="00AA0888">
        <w:rPr>
          <w:rFonts w:ascii="Times New Roman" w:eastAsia="Times New Roman" w:hAnsi="Times New Roman" w:cs="Times New Roman"/>
          <w:b/>
          <w:sz w:val="24"/>
          <w:szCs w:val="24"/>
          <w:vertAlign w:val="superscript"/>
        </w:rPr>
        <w:t>1</w:t>
      </w:r>
      <w:r w:rsidRPr="00AA0888">
        <w:rPr>
          <w:rFonts w:ascii="Times New Roman" w:eastAsia="Times New Roman" w:hAnsi="Times New Roman" w:cs="Times New Roman"/>
          <w:b/>
          <w:sz w:val="24"/>
          <w:szCs w:val="24"/>
        </w:rPr>
        <w:t xml:space="preserve"> straipsnis. Kalbos</w:t>
      </w:r>
    </w:p>
    <w:p w14:paraId="7A0F6967" w14:textId="33C1E80B" w:rsidR="009C41DA" w:rsidRPr="00AA0888" w:rsidRDefault="004D05C5" w:rsidP="00050860">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 xml:space="preserve">Lietuvos Respublikoje priimtinos kalbos pagal </w:t>
      </w:r>
      <w:bookmarkStart w:id="12" w:name="_Hlk74151286"/>
      <w:r w:rsidRPr="00AA0888">
        <w:rPr>
          <w:rFonts w:ascii="Times New Roman" w:eastAsia="Times New Roman" w:hAnsi="Times New Roman" w:cs="Times New Roman"/>
          <w:b/>
          <w:sz w:val="24"/>
          <w:szCs w:val="24"/>
        </w:rPr>
        <w:t xml:space="preserve">Reglamento (ES) 2019/1111 </w:t>
      </w:r>
      <w:bookmarkEnd w:id="12"/>
      <w:r w:rsidR="009C41DA" w:rsidRPr="00AA0888">
        <w:rPr>
          <w:rFonts w:ascii="Times New Roman" w:eastAsia="Times New Roman" w:hAnsi="Times New Roman" w:cs="Times New Roman"/>
          <w:b/>
          <w:sz w:val="24"/>
          <w:szCs w:val="24"/>
        </w:rPr>
        <w:t>91</w:t>
      </w:r>
      <w:r w:rsidR="00FD2F0F" w:rsidRPr="00AA0888">
        <w:rPr>
          <w:rFonts w:ascii="Times New Roman" w:eastAsia="Times New Roman" w:hAnsi="Times New Roman" w:cs="Times New Roman"/>
          <w:b/>
          <w:sz w:val="24"/>
          <w:szCs w:val="24"/>
        </w:rPr>
        <w:t> </w:t>
      </w:r>
      <w:r w:rsidR="009C41DA" w:rsidRPr="00AA0888">
        <w:rPr>
          <w:rFonts w:ascii="Times New Roman" w:eastAsia="Times New Roman" w:hAnsi="Times New Roman" w:cs="Times New Roman"/>
          <w:b/>
          <w:sz w:val="24"/>
          <w:szCs w:val="24"/>
        </w:rPr>
        <w:t xml:space="preserve">straipsnio 3 dalį </w:t>
      </w:r>
      <w:r w:rsidRPr="00AA0888">
        <w:rPr>
          <w:rFonts w:ascii="Times New Roman" w:eastAsia="Times New Roman" w:hAnsi="Times New Roman" w:cs="Times New Roman"/>
          <w:b/>
          <w:sz w:val="24"/>
          <w:szCs w:val="24"/>
        </w:rPr>
        <w:t>yra</w:t>
      </w:r>
      <w:r w:rsidR="009C41DA" w:rsidRPr="00AA0888">
        <w:rPr>
          <w:rFonts w:ascii="Times New Roman" w:eastAsia="Times New Roman" w:hAnsi="Times New Roman" w:cs="Times New Roman"/>
          <w:b/>
          <w:sz w:val="24"/>
          <w:szCs w:val="24"/>
        </w:rPr>
        <w:t xml:space="preserve"> lietuvių </w:t>
      </w:r>
      <w:r w:rsidRPr="00AA0888">
        <w:rPr>
          <w:rFonts w:ascii="Times New Roman" w:eastAsia="Times New Roman" w:hAnsi="Times New Roman" w:cs="Times New Roman"/>
          <w:b/>
          <w:sz w:val="24"/>
          <w:szCs w:val="24"/>
        </w:rPr>
        <w:t>ir</w:t>
      </w:r>
      <w:r w:rsidR="009C41DA" w:rsidRPr="00AA0888">
        <w:rPr>
          <w:rFonts w:ascii="Times New Roman" w:eastAsia="Times New Roman" w:hAnsi="Times New Roman" w:cs="Times New Roman"/>
          <w:b/>
          <w:sz w:val="24"/>
          <w:szCs w:val="24"/>
        </w:rPr>
        <w:t xml:space="preserve"> anglų kalb</w:t>
      </w:r>
      <w:r w:rsidR="00FD2F0F" w:rsidRPr="00AA0888">
        <w:rPr>
          <w:rFonts w:ascii="Times New Roman" w:eastAsia="Times New Roman" w:hAnsi="Times New Roman" w:cs="Times New Roman"/>
          <w:b/>
          <w:sz w:val="24"/>
          <w:szCs w:val="24"/>
        </w:rPr>
        <w:t>os</w:t>
      </w:r>
      <w:r w:rsidR="009C41DA" w:rsidRPr="00AA0888">
        <w:rPr>
          <w:rFonts w:ascii="Times New Roman" w:eastAsia="Times New Roman" w:hAnsi="Times New Roman" w:cs="Times New Roman"/>
          <w:b/>
          <w:sz w:val="24"/>
          <w:szCs w:val="24"/>
        </w:rPr>
        <w:t>.</w:t>
      </w:r>
    </w:p>
    <w:p w14:paraId="7881DF84" w14:textId="54D937CB"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p>
    <w:p w14:paraId="74DBC2A3" w14:textId="1BE53EB4"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12 straipsnis. Laikinųjų apsaugos priemonių taikymas</w:t>
      </w:r>
    </w:p>
    <w:p w14:paraId="41473573" w14:textId="38BF2C1A" w:rsidR="00F31115" w:rsidRPr="00AA0888" w:rsidRDefault="00F3111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trike/>
          <w:sz w:val="24"/>
          <w:szCs w:val="24"/>
        </w:rPr>
        <w:t>1.</w:t>
      </w:r>
      <w:r w:rsidRPr="00AA0888">
        <w:rPr>
          <w:rFonts w:ascii="Times New Roman" w:eastAsia="Times New Roman" w:hAnsi="Times New Roman" w:cs="Times New Roman"/>
          <w:bCs/>
          <w:sz w:val="24"/>
          <w:szCs w:val="24"/>
        </w:rPr>
        <w:t xml:space="preserve"> Priėmęs prašymą </w:t>
      </w:r>
      <w:r w:rsidR="00DB7286" w:rsidRPr="00AA0888">
        <w:rPr>
          <w:rFonts w:ascii="Times New Roman" w:eastAsia="Times New Roman" w:hAnsi="Times New Roman" w:cs="Times New Roman"/>
          <w:b/>
          <w:sz w:val="24"/>
          <w:szCs w:val="24"/>
        </w:rPr>
        <w:t xml:space="preserve">ar sprendimą </w:t>
      </w:r>
      <w:r w:rsidRPr="00AA0888">
        <w:rPr>
          <w:rFonts w:ascii="Times New Roman" w:eastAsia="Times New Roman" w:hAnsi="Times New Roman" w:cs="Times New Roman"/>
          <w:bCs/>
          <w:sz w:val="24"/>
          <w:szCs w:val="24"/>
        </w:rPr>
        <w:t xml:space="preserve">dėl vaiko grąžinimo, teismas ieškovo </w:t>
      </w:r>
      <w:r w:rsidRPr="00AA0888">
        <w:rPr>
          <w:rFonts w:ascii="Times New Roman" w:eastAsia="Times New Roman" w:hAnsi="Times New Roman" w:cs="Times New Roman"/>
          <w:bCs/>
          <w:strike/>
          <w:sz w:val="24"/>
          <w:szCs w:val="24"/>
        </w:rPr>
        <w:t>(išieškotojo) ar antstolio</w:t>
      </w:r>
      <w:r w:rsidRPr="00AA0888">
        <w:rPr>
          <w:rFonts w:ascii="Times New Roman" w:eastAsia="Times New Roman" w:hAnsi="Times New Roman" w:cs="Times New Roman"/>
          <w:bCs/>
          <w:sz w:val="24"/>
          <w:szCs w:val="24"/>
        </w:rPr>
        <w:t xml:space="preserve"> prašymu arba savo iniciatyva gali taikyti</w:t>
      </w:r>
      <w:r w:rsidRPr="00AA0888">
        <w:rPr>
          <w:rFonts w:ascii="Times New Roman" w:eastAsia="Times New Roman" w:hAnsi="Times New Roman" w:cs="Times New Roman"/>
          <w:bCs/>
          <w:strike/>
          <w:sz w:val="24"/>
          <w:szCs w:val="24"/>
        </w:rPr>
        <w:t>, o priėmęs sprendimą dėl vaiko grąžinimo, – savo iniciatyva privalo taikyti</w:t>
      </w:r>
      <w:r w:rsidRPr="00AA0888">
        <w:rPr>
          <w:rFonts w:ascii="Times New Roman" w:eastAsia="Times New Roman" w:hAnsi="Times New Roman" w:cs="Times New Roman"/>
          <w:bCs/>
          <w:sz w:val="24"/>
          <w:szCs w:val="24"/>
        </w:rPr>
        <w:t xml:space="preserve"> laikinąsias apsaugos priemones</w:t>
      </w:r>
      <w:r w:rsidRPr="00AA0888">
        <w:rPr>
          <w:rFonts w:ascii="Times New Roman" w:eastAsia="Times New Roman" w:hAnsi="Times New Roman" w:cs="Times New Roman"/>
          <w:bCs/>
          <w:strike/>
          <w:sz w:val="24"/>
          <w:szCs w:val="24"/>
        </w:rPr>
        <w:t xml:space="preserve"> –</w:t>
      </w:r>
      <w:r w:rsidR="00FD4F42" w:rsidRPr="00AA0888">
        <w:rPr>
          <w:rFonts w:ascii="Times New Roman" w:eastAsia="Times New Roman" w:hAnsi="Times New Roman" w:cs="Times New Roman"/>
          <w:b/>
          <w:bCs/>
          <w:sz w:val="24"/>
          <w:szCs w:val="24"/>
        </w:rPr>
        <w:t>:</w:t>
      </w:r>
      <w:r w:rsidRPr="00AA0888">
        <w:rPr>
          <w:rFonts w:ascii="Times New Roman" w:eastAsia="Times New Roman" w:hAnsi="Times New Roman" w:cs="Times New Roman"/>
          <w:bCs/>
          <w:sz w:val="24"/>
          <w:szCs w:val="24"/>
        </w:rPr>
        <w:t xml:space="preserve"> draudimą atsakovui </w:t>
      </w:r>
      <w:r w:rsidRPr="00AA0888">
        <w:rPr>
          <w:rFonts w:ascii="Times New Roman" w:eastAsia="Times New Roman" w:hAnsi="Times New Roman" w:cs="Times New Roman"/>
          <w:bCs/>
          <w:strike/>
          <w:sz w:val="24"/>
          <w:szCs w:val="24"/>
        </w:rPr>
        <w:t>(skolininkui)</w:t>
      </w:r>
      <w:r w:rsidRPr="00AA0888">
        <w:rPr>
          <w:rFonts w:ascii="Times New Roman" w:eastAsia="Times New Roman" w:hAnsi="Times New Roman" w:cs="Times New Roman"/>
          <w:bCs/>
          <w:sz w:val="24"/>
          <w:szCs w:val="24"/>
        </w:rPr>
        <w:t xml:space="preserve"> išvykti iš Lietuvos Respublikos ir (arba) draudimą išvežti vaiką iš Lietuvos Respublikos be teismo leidimo</w:t>
      </w:r>
      <w:r w:rsidR="00DB7286" w:rsidRPr="00AA0888">
        <w:rPr>
          <w:rFonts w:ascii="Times New Roman" w:eastAsia="Times New Roman" w:hAnsi="Times New Roman" w:cs="Times New Roman"/>
          <w:b/>
          <w:sz w:val="24"/>
          <w:szCs w:val="24"/>
        </w:rPr>
        <w:t xml:space="preserve">, </w:t>
      </w:r>
      <w:r w:rsidR="00DB7286" w:rsidRPr="00AA0888">
        <w:rPr>
          <w:rFonts w:ascii="Times New Roman" w:eastAsia="Times New Roman" w:hAnsi="Times New Roman" w:cs="Times New Roman"/>
          <w:b/>
          <w:sz w:val="24"/>
          <w:szCs w:val="24"/>
        </w:rPr>
        <w:lastRenderedPageBreak/>
        <w:t>taip pat kitas laikinąsias apsaugos priemones Reglamento (ES) 2019/1111 15 straipsnio ir Lietuvos Respublikos civilinio proceso kodekso</w:t>
      </w:r>
      <w:r w:rsidR="00D33332" w:rsidRPr="00AA0888">
        <w:rPr>
          <w:rFonts w:ascii="Times New Roman" w:eastAsia="Times New Roman" w:hAnsi="Times New Roman" w:cs="Times New Roman"/>
          <w:b/>
          <w:sz w:val="24"/>
          <w:szCs w:val="24"/>
        </w:rPr>
        <w:t xml:space="preserve"> XI skyriaus penktojo skirsnio</w:t>
      </w:r>
      <w:r w:rsidR="00DB7286" w:rsidRPr="00AA0888">
        <w:rPr>
          <w:rFonts w:ascii="Times New Roman" w:eastAsia="Times New Roman" w:hAnsi="Times New Roman" w:cs="Times New Roman"/>
          <w:b/>
          <w:sz w:val="24"/>
          <w:szCs w:val="24"/>
        </w:rPr>
        <w:t xml:space="preserve"> nustatyta tvarka</w:t>
      </w:r>
      <w:r w:rsidRPr="00AA0888">
        <w:rPr>
          <w:rFonts w:ascii="Times New Roman" w:eastAsia="Times New Roman" w:hAnsi="Times New Roman" w:cs="Times New Roman"/>
          <w:bCs/>
          <w:sz w:val="24"/>
          <w:szCs w:val="24"/>
        </w:rPr>
        <w:t>.</w:t>
      </w:r>
    </w:p>
    <w:p w14:paraId="2C3E36D9" w14:textId="70B14F77" w:rsidR="00F31115" w:rsidRPr="00AA0888" w:rsidRDefault="00F31115" w:rsidP="00050860">
      <w:pPr>
        <w:spacing w:after="0" w:line="240" w:lineRule="auto"/>
        <w:ind w:firstLine="851"/>
        <w:jc w:val="both"/>
        <w:rPr>
          <w:rFonts w:ascii="Times New Roman" w:eastAsia="Times New Roman" w:hAnsi="Times New Roman" w:cs="Times New Roman"/>
          <w:bCs/>
          <w:strike/>
          <w:sz w:val="24"/>
          <w:szCs w:val="24"/>
        </w:rPr>
      </w:pPr>
      <w:r w:rsidRPr="00AA0888">
        <w:rPr>
          <w:rFonts w:ascii="Times New Roman" w:eastAsia="Times New Roman" w:hAnsi="Times New Roman" w:cs="Times New Roman"/>
          <w:bCs/>
          <w:strike/>
          <w:sz w:val="24"/>
          <w:szCs w:val="24"/>
        </w:rPr>
        <w:t>2. Nutartis dėl šio straipsnio 1 dalyje nurodytų laikinųjų apsaugos priemonių taikymo vykdo antstolis.</w:t>
      </w:r>
    </w:p>
    <w:p w14:paraId="5D42758D" w14:textId="59A47CA9"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p>
    <w:p w14:paraId="6B400673" w14:textId="77777777" w:rsidR="00D46EDA"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12</w:t>
      </w:r>
      <w:r w:rsidRPr="00AA0888">
        <w:rPr>
          <w:rFonts w:ascii="Times New Roman" w:eastAsia="Times New Roman" w:hAnsi="Times New Roman" w:cs="Times New Roman"/>
          <w:bCs/>
          <w:sz w:val="24"/>
          <w:szCs w:val="24"/>
          <w:vertAlign w:val="superscript"/>
        </w:rPr>
        <w:t>1</w:t>
      </w:r>
      <w:r w:rsidRPr="00AA0888">
        <w:rPr>
          <w:rFonts w:ascii="Times New Roman" w:eastAsia="Times New Roman" w:hAnsi="Times New Roman" w:cs="Times New Roman"/>
          <w:bCs/>
          <w:sz w:val="24"/>
          <w:szCs w:val="24"/>
        </w:rPr>
        <w:t xml:space="preserve"> straipsnis. 1996 m. spalio 19 d. Hagos konvencijos dėl jurisdikcijos, taikytinos teisės, </w:t>
      </w:r>
    </w:p>
    <w:p w14:paraId="16C865F0" w14:textId="77777777" w:rsidR="00D46EDA" w:rsidRPr="00AA0888" w:rsidRDefault="00726103" w:rsidP="00D46EDA">
      <w:pPr>
        <w:spacing w:after="0" w:line="240" w:lineRule="auto"/>
        <w:ind w:firstLine="2268"/>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pripažinimo, vykdymo ir bendradarbiavimo tėvų pareigų ir vaikų apsaugos </w:t>
      </w:r>
    </w:p>
    <w:p w14:paraId="164F4274" w14:textId="674EB01D" w:rsidR="00726103" w:rsidRPr="00AA0888" w:rsidRDefault="00726103" w:rsidP="00D46EDA">
      <w:pPr>
        <w:spacing w:after="0" w:line="240" w:lineRule="auto"/>
        <w:ind w:firstLine="2268"/>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priemonių srityje įgyvendinimas</w:t>
      </w:r>
    </w:p>
    <w:p w14:paraId="3BD82BE3" w14:textId="77777777"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 1996 m. spalio 19 d. Hagos konvencija dėl jurisdikcijos, taikytinos teisės, pripažinimo, vykdymo ir bendradarbiavimo tėvų pareigų ir vaikų apsaugos priemonių srityje (toliau – 1996 m. spalio 19 d. Hagos konvencija) Lietuvos Respublikoje įgyvendinama vadovaujantis Lietuvos Respublikos įstatymu „Dėl Konvencijos dėl jurisdikcijos, taikytinos teisės, pripažinimo, vykdymo ir bendradarbiavimo tėvų pareigų ir vaikų apsaugos priemonių srityje ratifikavimo“.</w:t>
      </w:r>
    </w:p>
    <w:p w14:paraId="74F5C597" w14:textId="6D2050E2" w:rsidR="007021DB"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2. Valstybių 1996 m. spalio 19 d. Hagos konvencijos dalyvių, išskyrus Europos Sąjungos valstybes nares, teismų sprendimai, patenkantys į 1996 m. spalio 19 d. Hagos konvencijos taikymo sritį, Lietuvos Respublikoje pripažįstami ir leidžiama juos vykdyti pagal Lietuvos Respublikos civilinio proceso kodekso LX skyriaus ketvirtąjį, penktąjį ir šeštąjį skirsnius.</w:t>
      </w:r>
    </w:p>
    <w:p w14:paraId="0BCBDE59" w14:textId="271DB3B5"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p>
    <w:p w14:paraId="0936D7AF" w14:textId="77777777" w:rsidR="002C1A14"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12</w:t>
      </w:r>
      <w:r w:rsidRPr="00AA0888">
        <w:rPr>
          <w:rFonts w:ascii="Times New Roman" w:eastAsia="Times New Roman" w:hAnsi="Times New Roman" w:cs="Times New Roman"/>
          <w:bCs/>
          <w:sz w:val="24"/>
          <w:szCs w:val="24"/>
          <w:vertAlign w:val="superscript"/>
        </w:rPr>
        <w:t>2</w:t>
      </w:r>
      <w:r w:rsidRPr="00AA0888">
        <w:rPr>
          <w:rFonts w:ascii="Times New Roman" w:eastAsia="Times New Roman" w:hAnsi="Times New Roman" w:cs="Times New Roman"/>
          <w:bCs/>
          <w:sz w:val="24"/>
          <w:szCs w:val="24"/>
        </w:rPr>
        <w:t xml:space="preserve"> straipsnis. Prašymų dėl jurisdikcijos perėmimo ir prašymų dėl jurisdikcijos perdavimo </w:t>
      </w:r>
    </w:p>
    <w:p w14:paraId="3983E326" w14:textId="02C15A36" w:rsidR="00726103" w:rsidRPr="00AA0888" w:rsidRDefault="002C1A14"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                       </w:t>
      </w:r>
      <w:r w:rsidR="00FD2F0F" w:rsidRPr="00AA0888">
        <w:rPr>
          <w:rFonts w:ascii="Times New Roman" w:eastAsia="Times New Roman" w:hAnsi="Times New Roman" w:cs="Times New Roman"/>
          <w:bCs/>
          <w:sz w:val="24"/>
          <w:szCs w:val="24"/>
        </w:rPr>
        <w:t xml:space="preserve"> </w:t>
      </w:r>
      <w:r w:rsidR="00726103" w:rsidRPr="00AA0888">
        <w:rPr>
          <w:rFonts w:ascii="Times New Roman" w:eastAsia="Times New Roman" w:hAnsi="Times New Roman" w:cs="Times New Roman"/>
          <w:bCs/>
          <w:sz w:val="24"/>
          <w:szCs w:val="24"/>
        </w:rPr>
        <w:t>nagrinėjimo tvarka</w:t>
      </w:r>
    </w:p>
    <w:p w14:paraId="3E249E7A" w14:textId="1129B59F"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1. Reglamento </w:t>
      </w:r>
      <w:r w:rsidRPr="00AA0888">
        <w:rPr>
          <w:rFonts w:ascii="Times New Roman" w:eastAsia="Times New Roman" w:hAnsi="Times New Roman" w:cs="Times New Roman"/>
          <w:bCs/>
          <w:strike/>
          <w:sz w:val="24"/>
          <w:szCs w:val="24"/>
        </w:rPr>
        <w:t>(EB) Nr. 2201/2003</w:t>
      </w:r>
      <w:r w:rsidRPr="00AA0888">
        <w:rPr>
          <w:rFonts w:ascii="Times New Roman" w:eastAsia="Times New Roman" w:hAnsi="Times New Roman" w:cs="Times New Roman"/>
          <w:bCs/>
          <w:sz w:val="24"/>
          <w:szCs w:val="24"/>
        </w:rPr>
        <w:t xml:space="preserve"> </w:t>
      </w:r>
      <w:r w:rsidR="001A712F" w:rsidRPr="00AA0888">
        <w:rPr>
          <w:rFonts w:ascii="Times New Roman" w:eastAsia="Times New Roman" w:hAnsi="Times New Roman" w:cs="Times New Roman"/>
          <w:b/>
          <w:sz w:val="24"/>
          <w:szCs w:val="24"/>
        </w:rPr>
        <w:t>(ES)</w:t>
      </w:r>
      <w:r w:rsidR="001A712F" w:rsidRPr="00AA0888">
        <w:rPr>
          <w:rFonts w:ascii="Times New Roman" w:eastAsia="Times New Roman" w:hAnsi="Times New Roman" w:cs="Times New Roman"/>
          <w:bCs/>
          <w:sz w:val="24"/>
          <w:szCs w:val="24"/>
        </w:rPr>
        <w:t xml:space="preserve"> </w:t>
      </w:r>
      <w:r w:rsidR="001A712F" w:rsidRPr="00AA0888">
        <w:rPr>
          <w:rFonts w:ascii="Times New Roman" w:eastAsia="Times New Roman" w:hAnsi="Times New Roman" w:cs="Times New Roman"/>
          <w:b/>
          <w:sz w:val="24"/>
          <w:szCs w:val="24"/>
        </w:rPr>
        <w:t>2019/1111</w:t>
      </w:r>
      <w:r w:rsidR="001A712F"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trike/>
          <w:sz w:val="24"/>
          <w:szCs w:val="24"/>
        </w:rPr>
        <w:t xml:space="preserve">15 </w:t>
      </w:r>
      <w:r w:rsidR="008647E6" w:rsidRPr="00AA0888">
        <w:rPr>
          <w:rFonts w:ascii="Times New Roman" w:eastAsia="Times New Roman" w:hAnsi="Times New Roman" w:cs="Times New Roman"/>
          <w:b/>
          <w:sz w:val="24"/>
          <w:szCs w:val="24"/>
        </w:rPr>
        <w:t>12 ir 13</w:t>
      </w:r>
      <w:r w:rsidR="00782BAD" w:rsidRPr="00AA0888">
        <w:rPr>
          <w:rFonts w:ascii="Times New Roman" w:eastAsia="Times New Roman" w:hAnsi="Times New Roman" w:cs="Times New Roman"/>
          <w:b/>
          <w:sz w:val="24"/>
          <w:szCs w:val="24"/>
        </w:rPr>
        <w:t xml:space="preserve"> </w:t>
      </w:r>
      <w:r w:rsidRPr="00AA0888">
        <w:rPr>
          <w:rFonts w:ascii="Times New Roman" w:eastAsia="Times New Roman" w:hAnsi="Times New Roman" w:cs="Times New Roman"/>
          <w:bCs/>
          <w:strike/>
          <w:sz w:val="24"/>
          <w:szCs w:val="24"/>
        </w:rPr>
        <w:t>straipsnyje</w:t>
      </w:r>
      <w:r w:rsidR="00546B95" w:rsidRPr="00AA0888">
        <w:rPr>
          <w:rFonts w:ascii="Times New Roman" w:eastAsia="Times New Roman" w:hAnsi="Times New Roman" w:cs="Times New Roman"/>
          <w:b/>
          <w:sz w:val="24"/>
          <w:szCs w:val="24"/>
        </w:rPr>
        <w:t xml:space="preserve"> straipsniuose</w:t>
      </w:r>
      <w:r w:rsidR="00546B95"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z w:val="24"/>
          <w:szCs w:val="24"/>
        </w:rPr>
        <w:t xml:space="preserve">ir 1996 m. spalio 19 d. Hagos konvencijos 8 ir 9 straipsniuose nurodytus prašymus dėl jurisdikcijos perėmimo iš užsienio valstybės teismo </w:t>
      </w:r>
      <w:r w:rsidRPr="00AA0888">
        <w:rPr>
          <w:rFonts w:ascii="Times New Roman" w:eastAsia="Times New Roman" w:hAnsi="Times New Roman" w:cs="Times New Roman"/>
          <w:bCs/>
          <w:strike/>
          <w:sz w:val="24"/>
          <w:szCs w:val="24"/>
        </w:rPr>
        <w:t>ir</w:t>
      </w:r>
      <w:r w:rsidR="00782BAD" w:rsidRPr="00AA0888">
        <w:rPr>
          <w:rFonts w:ascii="Times New Roman" w:eastAsia="Times New Roman" w:hAnsi="Times New Roman" w:cs="Times New Roman"/>
          <w:bCs/>
          <w:sz w:val="24"/>
          <w:szCs w:val="24"/>
        </w:rPr>
        <w:t xml:space="preserve"> </w:t>
      </w:r>
      <w:r w:rsidR="00FD2F0F" w:rsidRPr="00AA0888">
        <w:rPr>
          <w:rFonts w:ascii="Times New Roman" w:eastAsia="Times New Roman" w:hAnsi="Times New Roman" w:cs="Times New Roman"/>
          <w:b/>
          <w:bCs/>
          <w:sz w:val="24"/>
          <w:szCs w:val="24"/>
        </w:rPr>
        <w:t>bei</w:t>
      </w:r>
      <w:r w:rsidRPr="00AA0888">
        <w:rPr>
          <w:rFonts w:ascii="Times New Roman" w:eastAsia="Times New Roman" w:hAnsi="Times New Roman" w:cs="Times New Roman"/>
          <w:bCs/>
          <w:sz w:val="24"/>
          <w:szCs w:val="24"/>
        </w:rPr>
        <w:t xml:space="preserve"> prašymus dėl jurisdikcijos perdavimo užsienio valstybės teismui nagrinėja Lietuvos apeliacinis teismas.</w:t>
      </w:r>
    </w:p>
    <w:p w14:paraId="491C66D8" w14:textId="0A1AC295"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2. Šio straipsnio 1 dalyje nurodyti prašymai nagrinėjami Lietuvos Respublikos civilinio proceso kodekso XXXIX skyriuje nustatyta tvarka tiek, kiek Reglamentas </w:t>
      </w:r>
      <w:r w:rsidRPr="00AA0888">
        <w:rPr>
          <w:rFonts w:ascii="Times New Roman" w:eastAsia="Times New Roman" w:hAnsi="Times New Roman" w:cs="Times New Roman"/>
          <w:bCs/>
          <w:strike/>
          <w:sz w:val="24"/>
          <w:szCs w:val="24"/>
        </w:rPr>
        <w:t>(EB) Nr. 2201/2003</w:t>
      </w:r>
      <w:r w:rsidR="00E90B3E" w:rsidRPr="00AA0888">
        <w:rPr>
          <w:rFonts w:ascii="Times New Roman" w:eastAsia="Times New Roman" w:hAnsi="Times New Roman" w:cs="Times New Roman"/>
          <w:bCs/>
          <w:sz w:val="24"/>
          <w:szCs w:val="24"/>
        </w:rPr>
        <w:t xml:space="preserve"> </w:t>
      </w:r>
      <w:r w:rsidR="00E90B3E" w:rsidRPr="00AA0888">
        <w:rPr>
          <w:rFonts w:ascii="Times New Roman" w:eastAsia="Times New Roman" w:hAnsi="Times New Roman" w:cs="Times New Roman"/>
          <w:b/>
          <w:sz w:val="24"/>
          <w:szCs w:val="24"/>
        </w:rPr>
        <w:t>(ES)</w:t>
      </w:r>
      <w:r w:rsidR="00E90B3E" w:rsidRPr="00AA0888">
        <w:rPr>
          <w:rFonts w:ascii="Times New Roman" w:eastAsia="Times New Roman" w:hAnsi="Times New Roman" w:cs="Times New Roman"/>
          <w:bCs/>
          <w:sz w:val="24"/>
          <w:szCs w:val="24"/>
        </w:rPr>
        <w:t xml:space="preserve"> </w:t>
      </w:r>
      <w:r w:rsidR="00E90B3E" w:rsidRPr="00AA0888">
        <w:rPr>
          <w:rFonts w:ascii="Times New Roman" w:eastAsia="Times New Roman" w:hAnsi="Times New Roman" w:cs="Times New Roman"/>
          <w:b/>
          <w:sz w:val="24"/>
          <w:szCs w:val="24"/>
        </w:rPr>
        <w:t>2019/1111</w:t>
      </w:r>
      <w:r w:rsidRPr="00AA0888">
        <w:rPr>
          <w:rFonts w:ascii="Times New Roman" w:eastAsia="Times New Roman" w:hAnsi="Times New Roman" w:cs="Times New Roman"/>
          <w:bCs/>
          <w:sz w:val="24"/>
          <w:szCs w:val="24"/>
        </w:rPr>
        <w:t>, 1996 m. spalio 19 d. Hagos konvencija ir šis įstatymas nenustato kitaip. Šio straipsnio 1</w:t>
      </w:r>
      <w:r w:rsidR="00FD2F0F" w:rsidRPr="00AA0888">
        <w:rPr>
          <w:rFonts w:ascii="Times New Roman" w:eastAsia="Times New Roman" w:hAnsi="Times New Roman" w:cs="Times New Roman"/>
          <w:bCs/>
          <w:sz w:val="24"/>
          <w:szCs w:val="24"/>
        </w:rPr>
        <w:t> </w:t>
      </w:r>
      <w:r w:rsidRPr="00AA0888">
        <w:rPr>
          <w:rFonts w:ascii="Times New Roman" w:eastAsia="Times New Roman" w:hAnsi="Times New Roman" w:cs="Times New Roman"/>
          <w:bCs/>
          <w:sz w:val="24"/>
          <w:szCs w:val="24"/>
        </w:rPr>
        <w:t>dalyje nurodyti prašymai žyminiu mokesčiu neapmokestinami.</w:t>
      </w:r>
    </w:p>
    <w:p w14:paraId="28A6DF6D" w14:textId="3673F36A"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3. Šio straipsnio 1 dalyje nurodyti Lietuvos apeliaciniam teismui teikiami prašymai turi atitikti bendruosius procesiniams dokumentams keliamus reikalavimus (Lietuvos Respublikos civilinio proceso kodekso 111 straipsnis). Vadovaujantis Reglamento </w:t>
      </w:r>
      <w:r w:rsidRPr="00AA0888">
        <w:rPr>
          <w:rFonts w:ascii="Times New Roman" w:eastAsia="Times New Roman" w:hAnsi="Times New Roman" w:cs="Times New Roman"/>
          <w:bCs/>
          <w:strike/>
          <w:sz w:val="24"/>
          <w:szCs w:val="24"/>
        </w:rPr>
        <w:t>(EB) Nr. 2201/2003</w:t>
      </w:r>
      <w:r w:rsidRPr="00AA0888">
        <w:rPr>
          <w:rFonts w:ascii="Times New Roman" w:eastAsia="Times New Roman" w:hAnsi="Times New Roman" w:cs="Times New Roman"/>
          <w:bCs/>
          <w:sz w:val="24"/>
          <w:szCs w:val="24"/>
        </w:rPr>
        <w:t xml:space="preserve"> </w:t>
      </w:r>
      <w:r w:rsidR="00902E6C" w:rsidRPr="00AA0888">
        <w:rPr>
          <w:rFonts w:ascii="Times New Roman" w:eastAsia="Times New Roman" w:hAnsi="Times New Roman" w:cs="Times New Roman"/>
          <w:b/>
          <w:sz w:val="24"/>
          <w:szCs w:val="24"/>
        </w:rPr>
        <w:t xml:space="preserve">(ES) 2019/1111 </w:t>
      </w:r>
      <w:r w:rsidRPr="00AA0888">
        <w:rPr>
          <w:rFonts w:ascii="Times New Roman" w:eastAsia="Times New Roman" w:hAnsi="Times New Roman" w:cs="Times New Roman"/>
          <w:bCs/>
          <w:strike/>
          <w:sz w:val="24"/>
          <w:szCs w:val="24"/>
        </w:rPr>
        <w:t>15</w:t>
      </w:r>
      <w:r w:rsidRPr="00AA0888">
        <w:rPr>
          <w:rFonts w:ascii="Times New Roman" w:eastAsia="Times New Roman" w:hAnsi="Times New Roman" w:cs="Times New Roman"/>
          <w:bCs/>
          <w:sz w:val="24"/>
          <w:szCs w:val="24"/>
        </w:rPr>
        <w:t xml:space="preserve"> </w:t>
      </w:r>
      <w:r w:rsidR="008647E6" w:rsidRPr="00AA0888">
        <w:rPr>
          <w:rFonts w:ascii="Times New Roman" w:eastAsia="Times New Roman" w:hAnsi="Times New Roman" w:cs="Times New Roman"/>
          <w:b/>
          <w:sz w:val="24"/>
          <w:szCs w:val="24"/>
        </w:rPr>
        <w:t xml:space="preserve">12 ir 13 </w:t>
      </w:r>
      <w:r w:rsidRPr="00AA0888">
        <w:rPr>
          <w:rFonts w:ascii="Times New Roman" w:eastAsia="Times New Roman" w:hAnsi="Times New Roman" w:cs="Times New Roman"/>
          <w:bCs/>
          <w:strike/>
          <w:sz w:val="24"/>
          <w:szCs w:val="24"/>
        </w:rPr>
        <w:t>straipsnio</w:t>
      </w:r>
      <w:r w:rsidRPr="00AA0888">
        <w:rPr>
          <w:rFonts w:ascii="Times New Roman" w:eastAsia="Times New Roman" w:hAnsi="Times New Roman" w:cs="Times New Roman"/>
          <w:bCs/>
          <w:sz w:val="24"/>
          <w:szCs w:val="24"/>
        </w:rPr>
        <w:t xml:space="preserve"> </w:t>
      </w:r>
      <w:r w:rsidR="00902E6C" w:rsidRPr="00AA0888">
        <w:rPr>
          <w:rFonts w:ascii="Times New Roman" w:eastAsia="Times New Roman" w:hAnsi="Times New Roman" w:cs="Times New Roman"/>
          <w:b/>
          <w:sz w:val="24"/>
          <w:szCs w:val="24"/>
        </w:rPr>
        <w:t>straipsnių</w:t>
      </w:r>
      <w:r w:rsidR="00902E6C"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z w:val="24"/>
          <w:szCs w:val="24"/>
        </w:rPr>
        <w:t xml:space="preserve">nuostatomis teikiamas prašymas ir jo priedai turi būti pateikti valstybine kalba arba turi būti pridėti šių dokumentų vertimai į lietuvių kalbą. Vadovaujantis 1996 m. spalio 19 d. Hagos konvencijos 8 ir 9 straipsnių nuostatomis teikiamas prašymas ir jo priedai turi būti pateikti valstybine kalba arba turi būti pridėti šių dokumentų vertimai į lietuvių kalbą, o jeigu to padaryti neįmanoma, šis prašymas ir jo priedai turi būti pateikti anglų kalba arba turi būti pridėti šių dokumentų vertimai į anglų kalbą. Jeigu pareiškėjas gyvena ne Lietuvos Respublikoje ir nepaskyrė atstovo byloje arba įgalioto asmens procesiniams dokumentams gauti, gyvenančio (turinčio profesinės veiklos buveinę) Lietuvos Respublikoje (Lietuvos Respublikos civilinio proceso kodekso 805 straipsnis), prašyme turi būti nurodytas adresas Lietuvos Respublikoje arba </w:t>
      </w:r>
      <w:r w:rsidRPr="00AA0888">
        <w:rPr>
          <w:rFonts w:ascii="Times New Roman" w:eastAsia="Times New Roman" w:hAnsi="Times New Roman" w:cs="Times New Roman"/>
          <w:bCs/>
          <w:strike/>
          <w:sz w:val="24"/>
          <w:szCs w:val="24"/>
        </w:rPr>
        <w:t xml:space="preserve">telekomunikacijų galinio įrenginio </w:t>
      </w:r>
      <w:r w:rsidR="008647E6" w:rsidRPr="00AA0888">
        <w:rPr>
          <w:rFonts w:ascii="Times New Roman" w:eastAsia="Times New Roman" w:hAnsi="Times New Roman" w:cs="Times New Roman"/>
          <w:b/>
          <w:bCs/>
          <w:sz w:val="24"/>
          <w:szCs w:val="24"/>
          <w:lang w:eastAsia="en-GB"/>
        </w:rPr>
        <w:t xml:space="preserve">elektroninių ryšių priemonių </w:t>
      </w:r>
      <w:r w:rsidRPr="00AA0888">
        <w:rPr>
          <w:rFonts w:ascii="Times New Roman" w:eastAsia="Times New Roman" w:hAnsi="Times New Roman" w:cs="Times New Roman"/>
          <w:bCs/>
          <w:strike/>
          <w:sz w:val="24"/>
          <w:szCs w:val="24"/>
        </w:rPr>
        <w:t>adresas</w:t>
      </w:r>
      <w:r w:rsidR="00C4126A" w:rsidRPr="00AA0888">
        <w:rPr>
          <w:rFonts w:ascii="Times New Roman" w:eastAsia="Times New Roman" w:hAnsi="Times New Roman" w:cs="Times New Roman"/>
          <w:bCs/>
          <w:sz w:val="24"/>
          <w:szCs w:val="24"/>
        </w:rPr>
        <w:t xml:space="preserve"> </w:t>
      </w:r>
      <w:r w:rsidR="00C4126A" w:rsidRPr="00AA0888">
        <w:rPr>
          <w:rFonts w:ascii="Times New Roman" w:eastAsia="Times New Roman" w:hAnsi="Times New Roman" w:cs="Times New Roman"/>
          <w:b/>
          <w:bCs/>
          <w:sz w:val="24"/>
          <w:szCs w:val="24"/>
          <w:lang w:eastAsia="en-GB"/>
        </w:rPr>
        <w:t>adresai</w:t>
      </w:r>
      <w:r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trike/>
          <w:sz w:val="24"/>
          <w:szCs w:val="24"/>
        </w:rPr>
        <w:t>kuriuo</w:t>
      </w:r>
      <w:r w:rsidRPr="00AA0888">
        <w:rPr>
          <w:rFonts w:ascii="Times New Roman" w:eastAsia="Times New Roman" w:hAnsi="Times New Roman" w:cs="Times New Roman"/>
          <w:bCs/>
          <w:sz w:val="24"/>
          <w:szCs w:val="24"/>
        </w:rPr>
        <w:t xml:space="preserve"> </w:t>
      </w:r>
      <w:r w:rsidR="00C4126A" w:rsidRPr="00AA0888">
        <w:rPr>
          <w:rFonts w:ascii="Times New Roman" w:eastAsia="Times New Roman" w:hAnsi="Times New Roman" w:cs="Times New Roman"/>
          <w:b/>
          <w:sz w:val="24"/>
          <w:szCs w:val="24"/>
        </w:rPr>
        <w:t xml:space="preserve">kuriais </w:t>
      </w:r>
      <w:r w:rsidRPr="00AA0888">
        <w:rPr>
          <w:rFonts w:ascii="Times New Roman" w:eastAsia="Times New Roman" w:hAnsi="Times New Roman" w:cs="Times New Roman"/>
          <w:bCs/>
          <w:sz w:val="24"/>
          <w:szCs w:val="24"/>
        </w:rPr>
        <w:t>pareiškėjui būtų įteikiami procesiniai dokumentai. Šioje dalyje nustatyti reikalavimai netaikomi prašymams, kuriuos Lietuvos apeliaciniam teismui pateikia užsienio valstybės teismas.</w:t>
      </w:r>
    </w:p>
    <w:p w14:paraId="458564F3" w14:textId="77777777"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4. Lietuvos apeliacinis teismas, kai tai tikslinga, gali pavesti Valstybės vaiko teisių apsaugos ir įvaikinimo tarnybai </w:t>
      </w:r>
      <w:r w:rsidRPr="00AA0888">
        <w:rPr>
          <w:rFonts w:ascii="Times New Roman" w:eastAsia="Times New Roman" w:hAnsi="Times New Roman" w:cs="Times New Roman"/>
          <w:bCs/>
          <w:strike/>
          <w:sz w:val="24"/>
          <w:szCs w:val="24"/>
        </w:rPr>
        <w:t>prie Lietuvos Respublikos socialinės apsaugos ir darbo ministerijos</w:t>
      </w:r>
      <w:r w:rsidRPr="00AA0888">
        <w:rPr>
          <w:rFonts w:ascii="Times New Roman" w:eastAsia="Times New Roman" w:hAnsi="Times New Roman" w:cs="Times New Roman"/>
          <w:bCs/>
          <w:sz w:val="24"/>
          <w:szCs w:val="24"/>
        </w:rPr>
        <w:t xml:space="preserve"> pateikti išvadą dėl jurisdikcijos perėmimo ar jurisdikcijos perdavimo tikslingumo. Lietuvos apeliacinis teismas nustato šioje dalyje nurodytos išvados pateikimo terminą.</w:t>
      </w:r>
    </w:p>
    <w:p w14:paraId="78F4C4B0" w14:textId="194DF9E9"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5. Šio straipsnio 1 dalyje nurodytus prašymus nagrinėja vienas Lietuvos apeliacinio teismo teisėjas. Teismas, nustatęs, kad prašymas paduotas nesilaikant Reglamente </w:t>
      </w:r>
      <w:r w:rsidRPr="00AA0888">
        <w:rPr>
          <w:rFonts w:ascii="Times New Roman" w:eastAsia="Times New Roman" w:hAnsi="Times New Roman" w:cs="Times New Roman"/>
          <w:bCs/>
          <w:strike/>
          <w:sz w:val="24"/>
          <w:szCs w:val="24"/>
        </w:rPr>
        <w:t>(EB) Nr. 2201/2003</w:t>
      </w:r>
      <w:r w:rsidR="002D2A2B" w:rsidRPr="00AA0888">
        <w:rPr>
          <w:rFonts w:ascii="Times New Roman" w:eastAsia="Times New Roman" w:hAnsi="Times New Roman" w:cs="Times New Roman"/>
          <w:bCs/>
          <w:sz w:val="24"/>
          <w:szCs w:val="24"/>
        </w:rPr>
        <w:t xml:space="preserve"> </w:t>
      </w:r>
      <w:r w:rsidR="002D2A2B" w:rsidRPr="00AA0888">
        <w:rPr>
          <w:rFonts w:ascii="Times New Roman" w:eastAsia="Times New Roman" w:hAnsi="Times New Roman" w:cs="Times New Roman"/>
          <w:b/>
          <w:sz w:val="24"/>
          <w:szCs w:val="24"/>
        </w:rPr>
        <w:t>(ES)</w:t>
      </w:r>
      <w:r w:rsidR="002D2A2B" w:rsidRPr="00AA0888">
        <w:rPr>
          <w:rFonts w:ascii="Times New Roman" w:eastAsia="Times New Roman" w:hAnsi="Times New Roman" w:cs="Times New Roman"/>
          <w:bCs/>
          <w:sz w:val="24"/>
          <w:szCs w:val="24"/>
        </w:rPr>
        <w:t xml:space="preserve"> </w:t>
      </w:r>
      <w:r w:rsidR="002D2A2B" w:rsidRPr="00AA0888">
        <w:rPr>
          <w:rFonts w:ascii="Times New Roman" w:eastAsia="Times New Roman" w:hAnsi="Times New Roman" w:cs="Times New Roman"/>
          <w:b/>
          <w:sz w:val="24"/>
          <w:szCs w:val="24"/>
        </w:rPr>
        <w:t>2019/1111</w:t>
      </w:r>
      <w:r w:rsidRPr="00AA0888">
        <w:rPr>
          <w:rFonts w:ascii="Times New Roman" w:eastAsia="Times New Roman" w:hAnsi="Times New Roman" w:cs="Times New Roman"/>
          <w:bCs/>
          <w:sz w:val="24"/>
          <w:szCs w:val="24"/>
        </w:rPr>
        <w:t xml:space="preserve">, 1996 m. spalio 19 d. Hagos konvencijoje, šiame įstatyme ar Lietuvos Respublikos civilinio proceso kodekse nustatytos tvarkos, laiko jį nepaduotu ir nutartimi grąžina pareiškėjui, o prašymas, kuris jau buvo priimtas teismo žinion, paliekamas nenagrinėtas. Teismas nustato terminą </w:t>
      </w:r>
      <w:r w:rsidRPr="00AA0888">
        <w:rPr>
          <w:rFonts w:ascii="Times New Roman" w:eastAsia="Times New Roman" w:hAnsi="Times New Roman" w:cs="Times New Roman"/>
          <w:bCs/>
          <w:sz w:val="24"/>
          <w:szCs w:val="24"/>
        </w:rPr>
        <w:lastRenderedPageBreak/>
        <w:t xml:space="preserve">prašymo formos arba turinio trūkumams pašalinti (Lietuvos Respublikos civilinio proceso kodekso 115 straipsnis), jeigu pareiškėjas gyvena Lietuvos Respublikoje, nurodė adresą Lietuvos Respublikoje arba </w:t>
      </w:r>
      <w:r w:rsidRPr="00AA0888">
        <w:rPr>
          <w:rFonts w:ascii="Times New Roman" w:eastAsia="Times New Roman" w:hAnsi="Times New Roman" w:cs="Times New Roman"/>
          <w:bCs/>
          <w:strike/>
          <w:sz w:val="24"/>
          <w:szCs w:val="24"/>
        </w:rPr>
        <w:t xml:space="preserve">telekomunikacijų galinio įrenginio </w:t>
      </w:r>
      <w:r w:rsidR="008647E6" w:rsidRPr="00AA0888">
        <w:rPr>
          <w:rFonts w:ascii="Times New Roman" w:eastAsia="Times New Roman" w:hAnsi="Times New Roman" w:cs="Times New Roman"/>
          <w:b/>
          <w:bCs/>
          <w:sz w:val="24"/>
          <w:szCs w:val="24"/>
          <w:lang w:eastAsia="en-GB"/>
        </w:rPr>
        <w:t xml:space="preserve">elektroninių ryšių priemonių </w:t>
      </w:r>
      <w:r w:rsidRPr="00AA0888">
        <w:rPr>
          <w:rFonts w:ascii="Times New Roman" w:eastAsia="Times New Roman" w:hAnsi="Times New Roman" w:cs="Times New Roman"/>
          <w:bCs/>
          <w:strike/>
          <w:sz w:val="24"/>
          <w:szCs w:val="24"/>
        </w:rPr>
        <w:t>adresą</w:t>
      </w:r>
      <w:r w:rsidR="00C4126A" w:rsidRPr="00AA0888">
        <w:rPr>
          <w:rFonts w:ascii="Times New Roman" w:eastAsia="Times New Roman" w:hAnsi="Times New Roman" w:cs="Times New Roman"/>
          <w:bCs/>
          <w:sz w:val="24"/>
          <w:szCs w:val="24"/>
        </w:rPr>
        <w:t xml:space="preserve"> </w:t>
      </w:r>
      <w:r w:rsidR="00C4126A" w:rsidRPr="00AA0888">
        <w:rPr>
          <w:rFonts w:ascii="Times New Roman" w:eastAsia="Times New Roman" w:hAnsi="Times New Roman" w:cs="Times New Roman"/>
          <w:b/>
          <w:bCs/>
          <w:sz w:val="24"/>
          <w:szCs w:val="24"/>
          <w:lang w:eastAsia="en-GB"/>
        </w:rPr>
        <w:t>adres</w:t>
      </w:r>
      <w:r w:rsidR="00D10015" w:rsidRPr="00AA0888">
        <w:rPr>
          <w:rFonts w:ascii="Times New Roman" w:eastAsia="Times New Roman" w:hAnsi="Times New Roman" w:cs="Times New Roman"/>
          <w:b/>
          <w:bCs/>
          <w:sz w:val="24"/>
          <w:szCs w:val="24"/>
          <w:lang w:eastAsia="en-GB"/>
        </w:rPr>
        <w:t>us</w:t>
      </w:r>
      <w:r w:rsidRPr="00AA0888">
        <w:rPr>
          <w:rFonts w:ascii="Times New Roman" w:eastAsia="Times New Roman" w:hAnsi="Times New Roman" w:cs="Times New Roman"/>
          <w:bCs/>
          <w:sz w:val="24"/>
          <w:szCs w:val="24"/>
        </w:rPr>
        <w:t xml:space="preserve">, </w:t>
      </w:r>
      <w:r w:rsidR="00C4126A" w:rsidRPr="00AA0888">
        <w:rPr>
          <w:rFonts w:ascii="Times New Roman" w:eastAsia="Times New Roman" w:hAnsi="Times New Roman" w:cs="Times New Roman"/>
          <w:bCs/>
          <w:strike/>
          <w:sz w:val="24"/>
          <w:szCs w:val="24"/>
        </w:rPr>
        <w:t>kuriuo</w:t>
      </w:r>
      <w:r w:rsidR="00C4126A" w:rsidRPr="00AA0888">
        <w:rPr>
          <w:rFonts w:ascii="Times New Roman" w:eastAsia="Times New Roman" w:hAnsi="Times New Roman" w:cs="Times New Roman"/>
          <w:bCs/>
          <w:sz w:val="24"/>
          <w:szCs w:val="24"/>
        </w:rPr>
        <w:t xml:space="preserve"> </w:t>
      </w:r>
      <w:r w:rsidR="00C4126A" w:rsidRPr="00AA0888">
        <w:rPr>
          <w:rFonts w:ascii="Times New Roman" w:eastAsia="Times New Roman" w:hAnsi="Times New Roman" w:cs="Times New Roman"/>
          <w:b/>
          <w:sz w:val="24"/>
          <w:szCs w:val="24"/>
        </w:rPr>
        <w:t>kuriais</w:t>
      </w:r>
      <w:r w:rsidRPr="00AA0888">
        <w:rPr>
          <w:rFonts w:ascii="Times New Roman" w:eastAsia="Times New Roman" w:hAnsi="Times New Roman" w:cs="Times New Roman"/>
          <w:bCs/>
          <w:sz w:val="24"/>
          <w:szCs w:val="24"/>
        </w:rPr>
        <w:t xml:space="preserve"> pareiškėjui būtų įteikiami procesiniai dokumentai, arba paskyrė atstovą byloje ar įgaliotą asmenį procesiniams dokumentams gauti, gyvenantį (turintį profesinės veiklos buveinę) Lietuvos Respublikoje (Lietuvos Respublikos civilinio proceso kodekso 805 straipsnis). Jeigu per teismo nustatytą terminą trūkumai nepašalinami, prašymas laikomas nepaduotu ir grąžinamas pareiškėjui, o prašymas, kuris jau buvo priimtas teismo žinion, paliekamas nenagrinėtas. Šioje dalyje nustatyti reikalavimai dėl prašymų trūkumų šalinimo netaikomi prašymams, kuriuos Lietuvos apeliaciniam teismui pateikia užsienio valstybės teismas. Teismas prašymą dėl jurisdikcijos perėmimo iš užsienio valstybės teismo ar prašymą dėl jurisdikcijos perdavimo užsienio valstybės teismui išsprendžia priimdamas nutartį rašytinio proceso tvarka. Lietuvos apeliacinio teismo nutartys, priimtos dėl šio straipsnio 1 dalyje nurodytų prašymų, yra neskundžiamos. </w:t>
      </w:r>
    </w:p>
    <w:p w14:paraId="38290A58" w14:textId="7142B8D4" w:rsidR="00726103"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6. Prašymas Lietuvos apeliaciniame teisme turi būti išnagrinėtas ne vėliau kaip per šešias savaites nuo prašymo priėmimo</w:t>
      </w:r>
      <w:r w:rsidR="00206670" w:rsidRPr="00AA0888">
        <w:rPr>
          <w:rFonts w:ascii="Times New Roman" w:eastAsia="Times New Roman" w:hAnsi="Times New Roman" w:cs="Times New Roman"/>
          <w:bCs/>
          <w:sz w:val="24"/>
          <w:szCs w:val="24"/>
        </w:rPr>
        <w:t xml:space="preserve"> </w:t>
      </w:r>
      <w:r w:rsidRPr="00AA0888">
        <w:rPr>
          <w:rFonts w:ascii="Times New Roman" w:eastAsia="Times New Roman" w:hAnsi="Times New Roman" w:cs="Times New Roman"/>
          <w:bCs/>
          <w:sz w:val="24"/>
          <w:szCs w:val="24"/>
        </w:rPr>
        <w:t>teisme dienos.</w:t>
      </w:r>
    </w:p>
    <w:p w14:paraId="154FB714" w14:textId="77777777" w:rsidR="007E6245" w:rsidRPr="00AA0888" w:rsidRDefault="00726103"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7. Lietuvos apeliacinis teismas, išnagrinėjęs prašymą dėl jurisdikcijos perėmimo iš užsienio valstybės teismo ir priėmęs sprendimą šį prašymą patenkinti, atsižvelgdamas į bylos aplinkybes nustato kompetentingą Lietuvos Respublikos teismą, kuris nagrinės bylą Lietuvos Respublikoje. Užsienio valstybės teisme iškelta byla perduodama kompetentingam Lietuvos Respublikos teismui nagrinėti iš esmės. Šiuo atveju </w:t>
      </w:r>
      <w:proofErr w:type="spellStart"/>
      <w:r w:rsidRPr="00AA0888">
        <w:rPr>
          <w:rFonts w:ascii="Times New Roman" w:eastAsia="Times New Roman" w:hAnsi="Times New Roman" w:cs="Times New Roman"/>
          <w:bCs/>
          <w:i/>
          <w:iCs/>
          <w:sz w:val="24"/>
          <w:szCs w:val="24"/>
        </w:rPr>
        <w:t>mutatis</w:t>
      </w:r>
      <w:proofErr w:type="spellEnd"/>
      <w:r w:rsidRPr="00AA0888">
        <w:rPr>
          <w:rFonts w:ascii="Times New Roman" w:eastAsia="Times New Roman" w:hAnsi="Times New Roman" w:cs="Times New Roman"/>
          <w:bCs/>
          <w:i/>
          <w:iCs/>
          <w:sz w:val="24"/>
          <w:szCs w:val="24"/>
        </w:rPr>
        <w:t xml:space="preserve"> </w:t>
      </w:r>
      <w:proofErr w:type="spellStart"/>
      <w:r w:rsidRPr="00AA0888">
        <w:rPr>
          <w:rFonts w:ascii="Times New Roman" w:eastAsia="Times New Roman" w:hAnsi="Times New Roman" w:cs="Times New Roman"/>
          <w:bCs/>
          <w:i/>
          <w:iCs/>
          <w:sz w:val="24"/>
          <w:szCs w:val="24"/>
        </w:rPr>
        <w:t>mutandis</w:t>
      </w:r>
      <w:proofErr w:type="spellEnd"/>
      <w:r w:rsidRPr="00AA0888">
        <w:rPr>
          <w:rFonts w:ascii="Times New Roman" w:eastAsia="Times New Roman" w:hAnsi="Times New Roman" w:cs="Times New Roman"/>
          <w:bCs/>
          <w:sz w:val="24"/>
          <w:szCs w:val="24"/>
        </w:rPr>
        <w:t xml:space="preserve"> taikomos Lietuvos Respublikos civilinio proceso kodekso 35 straipsnio nuostatos ir bylos nagrinėjimas tęsiamas kompetentingame Lietuvos Respublikos teisme. Kompetentingas Lietuvos Respublikos teismas prireikus nustato dalyvaujančių byloje asmenų procesinę padėtį ir imasi priemonių procesinių dokumentų trūkumams pašalinti.</w:t>
      </w:r>
    </w:p>
    <w:p w14:paraId="66841AF5" w14:textId="77777777" w:rsidR="007E6245" w:rsidRPr="00AA0888" w:rsidRDefault="007E6245" w:rsidP="00050860">
      <w:pPr>
        <w:spacing w:after="0" w:line="240" w:lineRule="auto"/>
        <w:ind w:firstLine="851"/>
        <w:jc w:val="both"/>
        <w:rPr>
          <w:rFonts w:ascii="Times New Roman" w:eastAsia="Times New Roman" w:hAnsi="Times New Roman" w:cs="Times New Roman"/>
          <w:bCs/>
          <w:sz w:val="24"/>
          <w:szCs w:val="24"/>
        </w:rPr>
      </w:pPr>
    </w:p>
    <w:p w14:paraId="4BCDB825" w14:textId="123A888E" w:rsidR="007E6245" w:rsidRPr="00AA0888" w:rsidRDefault="007E6245" w:rsidP="00050860">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12</w:t>
      </w:r>
      <w:r w:rsidRPr="00AA0888">
        <w:rPr>
          <w:rFonts w:ascii="Times New Roman" w:eastAsia="Times New Roman" w:hAnsi="Times New Roman" w:cs="Times New Roman"/>
          <w:b/>
          <w:sz w:val="24"/>
          <w:szCs w:val="24"/>
          <w:vertAlign w:val="superscript"/>
        </w:rPr>
        <w:t>3</w:t>
      </w:r>
      <w:r w:rsidRPr="00AA0888">
        <w:rPr>
          <w:rFonts w:ascii="Times New Roman" w:eastAsia="Times New Roman" w:hAnsi="Times New Roman" w:cs="Times New Roman"/>
          <w:b/>
          <w:sz w:val="24"/>
          <w:szCs w:val="24"/>
        </w:rPr>
        <w:t xml:space="preserve"> straipsnis. Vaiko įkurdinimas Lietuvos Respublikoje</w:t>
      </w:r>
    </w:p>
    <w:p w14:paraId="4C2A2588" w14:textId="75E74997" w:rsidR="00726103" w:rsidRPr="00AA0888" w:rsidRDefault="001F7295"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
          <w:sz w:val="24"/>
          <w:szCs w:val="24"/>
        </w:rPr>
        <w:t>Prašymas dėl Reglamento (ES) 2019/1111 82 straipsnio 1 dalyje nurodyto sutikimo įkurdinti vaiką Lietuvos Respublikoje paduodamas Valstybės vaiko teisių apsaugos ir įvaikinimo tarnybai. Prašym</w:t>
      </w:r>
      <w:r w:rsidR="00197804" w:rsidRPr="00AA0888">
        <w:rPr>
          <w:rFonts w:ascii="Times New Roman" w:eastAsia="Times New Roman" w:hAnsi="Times New Roman" w:cs="Times New Roman"/>
          <w:b/>
          <w:sz w:val="24"/>
          <w:szCs w:val="24"/>
        </w:rPr>
        <w:t>o</w:t>
      </w:r>
      <w:r w:rsidRPr="00AA0888">
        <w:rPr>
          <w:rFonts w:ascii="Times New Roman" w:eastAsia="Times New Roman" w:hAnsi="Times New Roman" w:cs="Times New Roman"/>
          <w:b/>
          <w:sz w:val="24"/>
          <w:szCs w:val="24"/>
        </w:rPr>
        <w:t xml:space="preserve"> </w:t>
      </w:r>
      <w:r w:rsidR="00197804" w:rsidRPr="00AA0888">
        <w:rPr>
          <w:rFonts w:ascii="Times New Roman" w:eastAsia="Times New Roman" w:hAnsi="Times New Roman" w:cs="Times New Roman"/>
          <w:b/>
          <w:sz w:val="24"/>
          <w:szCs w:val="24"/>
        </w:rPr>
        <w:t>padavimo ir nagrinėjimo tvarką nustato</w:t>
      </w:r>
      <w:r w:rsidRPr="00AA0888">
        <w:rPr>
          <w:rFonts w:ascii="Times New Roman" w:eastAsia="Times New Roman" w:hAnsi="Times New Roman" w:cs="Times New Roman"/>
          <w:b/>
          <w:sz w:val="24"/>
          <w:szCs w:val="24"/>
        </w:rPr>
        <w:t xml:space="preserve"> </w:t>
      </w:r>
      <w:bookmarkStart w:id="13" w:name="_Hlk78458242"/>
      <w:r w:rsidR="0049069B" w:rsidRPr="00AA0888">
        <w:rPr>
          <w:rFonts w:ascii="Times New Roman" w:eastAsia="Times New Roman" w:hAnsi="Times New Roman" w:cs="Times New Roman"/>
          <w:b/>
          <w:sz w:val="24"/>
          <w:szCs w:val="24"/>
        </w:rPr>
        <w:t>Valstybės vaiko teisių apsaugos ir įvaikinimo tarnybos direktorius</w:t>
      </w:r>
      <w:bookmarkEnd w:id="13"/>
      <w:r w:rsidRPr="00AA0888">
        <w:rPr>
          <w:rFonts w:ascii="Times New Roman" w:eastAsia="Times New Roman" w:hAnsi="Times New Roman" w:cs="Times New Roman"/>
          <w:b/>
          <w:sz w:val="24"/>
          <w:szCs w:val="24"/>
        </w:rPr>
        <w:t>.</w:t>
      </w:r>
      <w:r w:rsidR="00A17F21" w:rsidRPr="00AA0888">
        <w:rPr>
          <w:rFonts w:ascii="Times New Roman" w:eastAsia="Times New Roman" w:hAnsi="Times New Roman" w:cs="Times New Roman"/>
          <w:bCs/>
          <w:sz w:val="24"/>
          <w:szCs w:val="24"/>
        </w:rPr>
        <w:t>“</w:t>
      </w:r>
    </w:p>
    <w:p w14:paraId="22BBEF0C" w14:textId="1ECE6917" w:rsidR="00E55C01" w:rsidRPr="00AA0888" w:rsidRDefault="00E55C01" w:rsidP="00050860">
      <w:pPr>
        <w:spacing w:after="0" w:line="240" w:lineRule="auto"/>
        <w:ind w:firstLine="851"/>
        <w:jc w:val="both"/>
        <w:rPr>
          <w:rFonts w:ascii="Times New Roman" w:eastAsia="Times New Roman" w:hAnsi="Times New Roman" w:cs="Times New Roman"/>
          <w:bCs/>
          <w:sz w:val="24"/>
          <w:szCs w:val="24"/>
        </w:rPr>
      </w:pPr>
    </w:p>
    <w:p w14:paraId="6FC413AE" w14:textId="77777777" w:rsidR="005855FF" w:rsidRPr="00AA0888" w:rsidRDefault="005855FF" w:rsidP="00050860">
      <w:pPr>
        <w:spacing w:after="0" w:line="240" w:lineRule="auto"/>
        <w:ind w:firstLine="851"/>
        <w:jc w:val="both"/>
        <w:rPr>
          <w:rFonts w:ascii="Times New Roman" w:hAnsi="Times New Roman" w:cs="Times New Roman"/>
          <w:b/>
          <w:sz w:val="24"/>
          <w:szCs w:val="24"/>
        </w:rPr>
      </w:pPr>
      <w:r w:rsidRPr="00AA0888">
        <w:rPr>
          <w:rFonts w:ascii="Times New Roman" w:eastAsia="Times New Roman" w:hAnsi="Times New Roman" w:cs="Times New Roman"/>
          <w:b/>
          <w:sz w:val="24"/>
          <w:szCs w:val="24"/>
        </w:rPr>
        <w:t xml:space="preserve">4 </w:t>
      </w:r>
      <w:r w:rsidRPr="00AA0888">
        <w:rPr>
          <w:rFonts w:ascii="Times New Roman" w:hAnsi="Times New Roman" w:cs="Times New Roman"/>
          <w:b/>
          <w:sz w:val="24"/>
          <w:szCs w:val="24"/>
        </w:rPr>
        <w:t>straipsnis. Įstatymo priedo pakeitimas</w:t>
      </w:r>
    </w:p>
    <w:p w14:paraId="5033F145" w14:textId="77777777"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z w:val="24"/>
          <w:szCs w:val="24"/>
        </w:rPr>
        <w:t>Pakeisti Įstatymo priedą ir jį išdėstyti taip:</w:t>
      </w:r>
    </w:p>
    <w:p w14:paraId="73BBD608" w14:textId="77777777" w:rsidR="005855FF" w:rsidRPr="00AA0888"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 xml:space="preserve">„Lietuvos Respublikos civilinį procesą </w:t>
      </w:r>
    </w:p>
    <w:p w14:paraId="080ED550" w14:textId="77777777" w:rsidR="005855FF" w:rsidRPr="00AA0888"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 xml:space="preserve">reglamentuojančių Europos Sąjungos ir </w:t>
      </w:r>
    </w:p>
    <w:p w14:paraId="3C1A20D3" w14:textId="77777777" w:rsidR="005855FF" w:rsidRPr="00AA0888"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tarptautinės teisės aktų įgyvendinimo įstatymo</w:t>
      </w:r>
    </w:p>
    <w:p w14:paraId="516A126C" w14:textId="77777777" w:rsidR="005855FF" w:rsidRPr="00AA0888" w:rsidRDefault="005855FF" w:rsidP="00782BAD">
      <w:pPr>
        <w:tabs>
          <w:tab w:val="left" w:pos="3544"/>
        </w:tabs>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priedas</w:t>
      </w:r>
    </w:p>
    <w:p w14:paraId="6D5195EB" w14:textId="77777777" w:rsidR="005855FF" w:rsidRPr="00AA0888" w:rsidRDefault="005855FF" w:rsidP="00050860">
      <w:pPr>
        <w:spacing w:after="0" w:line="240" w:lineRule="auto"/>
        <w:ind w:firstLine="851"/>
        <w:jc w:val="both"/>
        <w:rPr>
          <w:rFonts w:ascii="Times New Roman" w:hAnsi="Times New Roman" w:cs="Times New Roman"/>
          <w:bCs/>
          <w:sz w:val="24"/>
          <w:szCs w:val="24"/>
        </w:rPr>
      </w:pPr>
    </w:p>
    <w:p w14:paraId="6DF14CA8" w14:textId="77777777" w:rsidR="005855FF" w:rsidRPr="00AA0888" w:rsidRDefault="005855FF" w:rsidP="00050860">
      <w:pPr>
        <w:spacing w:after="0" w:line="240" w:lineRule="auto"/>
        <w:jc w:val="center"/>
        <w:rPr>
          <w:rFonts w:ascii="Times New Roman" w:hAnsi="Times New Roman" w:cs="Times New Roman"/>
          <w:bCs/>
          <w:sz w:val="24"/>
          <w:szCs w:val="24"/>
        </w:rPr>
      </w:pPr>
      <w:r w:rsidRPr="00AA0888">
        <w:rPr>
          <w:rFonts w:ascii="Times New Roman" w:hAnsi="Times New Roman" w:cs="Times New Roman"/>
          <w:bCs/>
          <w:sz w:val="24"/>
          <w:szCs w:val="24"/>
        </w:rPr>
        <w:t>ĮGYVENDINAMI EUROPOS SĄJUNGOS TEISĖS AKTAI</w:t>
      </w:r>
    </w:p>
    <w:p w14:paraId="5D16C5A3" w14:textId="77777777" w:rsidR="005855FF" w:rsidRPr="00AA0888" w:rsidRDefault="005855FF" w:rsidP="00050860">
      <w:pPr>
        <w:spacing w:after="0" w:line="240" w:lineRule="auto"/>
        <w:ind w:firstLine="851"/>
        <w:jc w:val="center"/>
        <w:rPr>
          <w:rFonts w:ascii="Times New Roman" w:hAnsi="Times New Roman" w:cs="Times New Roman"/>
          <w:bCs/>
          <w:sz w:val="24"/>
          <w:szCs w:val="24"/>
        </w:rPr>
      </w:pPr>
    </w:p>
    <w:p w14:paraId="4DA8DAC0" w14:textId="77777777" w:rsidR="005855FF" w:rsidRPr="00AA0888" w:rsidRDefault="005855FF" w:rsidP="00050860">
      <w:pPr>
        <w:spacing w:after="0" w:line="240" w:lineRule="auto"/>
        <w:ind w:firstLine="851"/>
        <w:jc w:val="both"/>
        <w:rPr>
          <w:rFonts w:ascii="Times New Roman" w:hAnsi="Times New Roman" w:cs="Times New Roman"/>
          <w:bCs/>
          <w:strike/>
          <w:sz w:val="24"/>
          <w:szCs w:val="24"/>
        </w:rPr>
      </w:pPr>
      <w:r w:rsidRPr="00AA0888">
        <w:rPr>
          <w:rFonts w:ascii="Times New Roman" w:hAnsi="Times New Roman" w:cs="Times New Roman"/>
          <w:bCs/>
          <w:strike/>
          <w:sz w:val="24"/>
          <w:szCs w:val="24"/>
        </w:rPr>
        <w:t>1. 2012 m. gruodžio 12 d. Europos Parlamento ir Tarybos reglamentas (EB) Nr. 1215/2012 dėl jurisdikcijos ir teismo sprendimų civilinėse ir komercinėse bylose pripažinimo ir vykdymo (nauja redakcija) (OL 2012 L 351, p. 1).</w:t>
      </w:r>
    </w:p>
    <w:p w14:paraId="61DCDE1A" w14:textId="77777777" w:rsidR="005855FF" w:rsidRPr="00AA0888" w:rsidRDefault="005855FF" w:rsidP="00050860">
      <w:pPr>
        <w:spacing w:after="0" w:line="240" w:lineRule="auto"/>
        <w:ind w:firstLine="851"/>
        <w:jc w:val="both"/>
        <w:rPr>
          <w:rFonts w:ascii="Times New Roman" w:hAnsi="Times New Roman" w:cs="Times New Roman"/>
          <w:bCs/>
          <w:strike/>
          <w:sz w:val="24"/>
          <w:szCs w:val="24"/>
        </w:rPr>
      </w:pPr>
      <w:r w:rsidRPr="00AA0888">
        <w:rPr>
          <w:rFonts w:ascii="Times New Roman" w:hAnsi="Times New Roman" w:cs="Times New Roman"/>
          <w:bCs/>
          <w:strike/>
          <w:sz w:val="24"/>
          <w:szCs w:val="24"/>
        </w:rPr>
        <w:t>2. 2001 m. gegužės 28 d. Tarybos reglamentas (EB) Nr. 1206/2001 dėl valstybių narių teismų tarpusavio bendradarbiavimo renkant įrodymus civilinėse ar komercinėse bylose (OL 2004 m. specialusis leidimas, 19 skyrius, 4 tomas, p. 121).</w:t>
      </w:r>
    </w:p>
    <w:p w14:paraId="714169ED" w14:textId="2D972B4F"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3</w:t>
      </w:r>
      <w:r w:rsidR="00782BAD" w:rsidRPr="00AA0888">
        <w:rPr>
          <w:rFonts w:ascii="Times New Roman" w:hAnsi="Times New Roman" w:cs="Times New Roman"/>
          <w:b/>
          <w:sz w:val="24"/>
          <w:szCs w:val="24"/>
        </w:rPr>
        <w:t>1</w:t>
      </w:r>
      <w:r w:rsidRPr="00AA0888">
        <w:rPr>
          <w:rFonts w:ascii="Times New Roman" w:hAnsi="Times New Roman" w:cs="Times New Roman"/>
          <w:bCs/>
          <w:sz w:val="24"/>
          <w:szCs w:val="24"/>
        </w:rPr>
        <w:t>.</w:t>
      </w:r>
      <w:r w:rsidR="008647E6" w:rsidRPr="00AA0888">
        <w:rPr>
          <w:rFonts w:ascii="Times New Roman" w:hAnsi="Times New Roman" w:cs="Times New Roman"/>
          <w:bCs/>
          <w:sz w:val="24"/>
          <w:szCs w:val="24"/>
        </w:rPr>
        <w:t xml:space="preserve"> </w:t>
      </w:r>
      <w:r w:rsidRPr="00AA0888">
        <w:rPr>
          <w:rFonts w:ascii="Times New Roman" w:hAnsi="Times New Roman" w:cs="Times New Roman"/>
          <w:bCs/>
          <w:sz w:val="24"/>
          <w:szCs w:val="24"/>
        </w:rPr>
        <w:t xml:space="preserve">2003 m. lapkričio 27 d. Tarybos reglamentas (EB) Nr. 2201/2003 dėl jurisdikcijos ir teismo sprendimų, susijusių su santuoka ir tėvų pareigomis, pripažinimo bei vykdymo, panaikinantis Reglamentą (EB) Nr. 1347/2000 </w:t>
      </w:r>
      <w:r w:rsidRPr="00AA0888">
        <w:rPr>
          <w:rFonts w:ascii="Times New Roman" w:hAnsi="Times New Roman" w:cs="Times New Roman"/>
          <w:bCs/>
          <w:strike/>
          <w:sz w:val="24"/>
          <w:szCs w:val="24"/>
        </w:rPr>
        <w:t>(OL 2004 m. specialusis leidimas, 19 skyrius, 6 tomas, p. 243)</w:t>
      </w:r>
      <w:r w:rsidRPr="00AA0888">
        <w:rPr>
          <w:rFonts w:ascii="Times New Roman" w:hAnsi="Times New Roman" w:cs="Times New Roman"/>
          <w:bCs/>
          <w:sz w:val="24"/>
          <w:szCs w:val="24"/>
        </w:rPr>
        <w:t>.</w:t>
      </w:r>
    </w:p>
    <w:p w14:paraId="7589AB2C" w14:textId="5DF7A6CC"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4</w:t>
      </w:r>
      <w:r w:rsidRPr="00AA0888">
        <w:rPr>
          <w:rFonts w:ascii="Times New Roman" w:hAnsi="Times New Roman" w:cs="Times New Roman"/>
          <w:b/>
          <w:sz w:val="24"/>
          <w:szCs w:val="24"/>
        </w:rPr>
        <w:t>2</w:t>
      </w:r>
      <w:r w:rsidRPr="00AA0888">
        <w:rPr>
          <w:rFonts w:ascii="Times New Roman" w:hAnsi="Times New Roman" w:cs="Times New Roman"/>
          <w:bCs/>
          <w:sz w:val="24"/>
          <w:szCs w:val="24"/>
        </w:rPr>
        <w:t>. 2004 m. balandžio 21 d. Europos Parlamento ir Tarybos reglamentas (EB) Nr. 805/2004, sukuriantis neginčytinų reikalavimų Europos vykdomąjį raštą</w:t>
      </w:r>
      <w:bookmarkStart w:id="14" w:name="_Hlk76046473"/>
      <w:r w:rsidR="00B80FCC" w:rsidRPr="00AA0888">
        <w:rPr>
          <w:rFonts w:ascii="Times New Roman" w:hAnsi="Times New Roman" w:cs="Times New Roman"/>
          <w:b/>
          <w:sz w:val="24"/>
          <w:szCs w:val="24"/>
        </w:rPr>
        <w:t>, su pakeitimais, padarytais 2005 m. lapkričio 16 d. Komisijos reglamentu (EB) Nr. 1869/2005</w:t>
      </w:r>
      <w:r w:rsidR="00B80FCC" w:rsidRPr="00AA0888">
        <w:rPr>
          <w:rFonts w:ascii="Times New Roman" w:hAnsi="Times New Roman" w:cs="Times New Roman"/>
          <w:bCs/>
          <w:sz w:val="24"/>
          <w:szCs w:val="24"/>
        </w:rPr>
        <w:t xml:space="preserve"> </w:t>
      </w:r>
      <w:r w:rsidRPr="00AA0888">
        <w:rPr>
          <w:rFonts w:ascii="Times New Roman" w:hAnsi="Times New Roman" w:cs="Times New Roman"/>
          <w:bCs/>
          <w:sz w:val="24"/>
          <w:szCs w:val="24"/>
        </w:rPr>
        <w:t xml:space="preserve"> </w:t>
      </w:r>
      <w:bookmarkEnd w:id="14"/>
      <w:r w:rsidRPr="00AA0888">
        <w:rPr>
          <w:rFonts w:ascii="Times New Roman" w:hAnsi="Times New Roman" w:cs="Times New Roman"/>
          <w:bCs/>
          <w:strike/>
          <w:sz w:val="24"/>
          <w:szCs w:val="24"/>
        </w:rPr>
        <w:t>(OL 2004 m. specialusis leidimas, 19 skyrius, 7 tomas, p. 38)</w:t>
      </w:r>
      <w:r w:rsidRPr="00AA0888">
        <w:rPr>
          <w:rFonts w:ascii="Times New Roman" w:hAnsi="Times New Roman" w:cs="Times New Roman"/>
          <w:bCs/>
          <w:sz w:val="24"/>
          <w:szCs w:val="24"/>
        </w:rPr>
        <w:t>.</w:t>
      </w:r>
    </w:p>
    <w:p w14:paraId="3D789D69" w14:textId="23B170C8"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lastRenderedPageBreak/>
        <w:t>5</w:t>
      </w:r>
      <w:r w:rsidRPr="00AA0888">
        <w:rPr>
          <w:rFonts w:ascii="Times New Roman" w:hAnsi="Times New Roman" w:cs="Times New Roman"/>
          <w:b/>
          <w:sz w:val="24"/>
          <w:szCs w:val="24"/>
        </w:rPr>
        <w:t>3</w:t>
      </w:r>
      <w:r w:rsidRPr="00AA0888">
        <w:rPr>
          <w:rFonts w:ascii="Times New Roman" w:hAnsi="Times New Roman" w:cs="Times New Roman"/>
          <w:bCs/>
          <w:sz w:val="24"/>
          <w:szCs w:val="24"/>
        </w:rPr>
        <w:t xml:space="preserve">. 2006 m. gruodžio 12 d. Europos Parlamento ir Tarybos reglamentas (EB) Nr. 1896/2006, nustatantis Europos mokėjimo įsakymo procedūrą </w:t>
      </w:r>
      <w:r w:rsidRPr="00AA0888">
        <w:rPr>
          <w:rFonts w:ascii="Times New Roman" w:hAnsi="Times New Roman" w:cs="Times New Roman"/>
          <w:bCs/>
          <w:strike/>
          <w:sz w:val="24"/>
          <w:szCs w:val="24"/>
        </w:rPr>
        <w:t>(OL 2006 L 399, p. 1)</w:t>
      </w:r>
      <w:r w:rsidRPr="00AA0888">
        <w:rPr>
          <w:rFonts w:ascii="Times New Roman" w:hAnsi="Times New Roman" w:cs="Times New Roman"/>
          <w:bCs/>
          <w:sz w:val="24"/>
          <w:szCs w:val="24"/>
        </w:rPr>
        <w:t xml:space="preserve">, su paskutiniais pakeitimais, padarytais </w:t>
      </w:r>
      <w:r w:rsidRPr="00AA0888">
        <w:rPr>
          <w:rFonts w:ascii="Times New Roman" w:hAnsi="Times New Roman" w:cs="Times New Roman"/>
          <w:bCs/>
          <w:strike/>
          <w:sz w:val="24"/>
          <w:szCs w:val="24"/>
        </w:rPr>
        <w:t>2015 m. gruodžio 16 d. Europos Parlamento ir Tarybos reglamentu (ES) 2015/2421</w:t>
      </w:r>
      <w:r w:rsidR="000F6CEF" w:rsidRPr="00AA0888">
        <w:rPr>
          <w:rFonts w:ascii="Times New Roman" w:hAnsi="Times New Roman" w:cs="Times New Roman"/>
          <w:bCs/>
          <w:sz w:val="24"/>
          <w:szCs w:val="24"/>
        </w:rPr>
        <w:t xml:space="preserve"> </w:t>
      </w:r>
      <w:r w:rsidR="000F6CEF" w:rsidRPr="00AA0888">
        <w:rPr>
          <w:rFonts w:ascii="Times New Roman" w:hAnsi="Times New Roman" w:cs="Times New Roman"/>
          <w:b/>
          <w:sz w:val="24"/>
          <w:szCs w:val="24"/>
        </w:rPr>
        <w:t>2017</w:t>
      </w:r>
      <w:r w:rsidR="005E268E" w:rsidRPr="00AA0888">
        <w:rPr>
          <w:rFonts w:ascii="Times New Roman" w:hAnsi="Times New Roman" w:cs="Times New Roman"/>
          <w:b/>
          <w:sz w:val="24"/>
          <w:szCs w:val="24"/>
        </w:rPr>
        <w:t> </w:t>
      </w:r>
      <w:r w:rsidR="000F6CEF" w:rsidRPr="00AA0888">
        <w:rPr>
          <w:rFonts w:ascii="Times New Roman" w:hAnsi="Times New Roman" w:cs="Times New Roman"/>
          <w:b/>
          <w:sz w:val="24"/>
          <w:szCs w:val="24"/>
        </w:rPr>
        <w:t>m. birželio 19 d. Komisijos deleguotuoju reglamentu (ES) 2017/1260</w:t>
      </w:r>
      <w:r w:rsidR="000F6CEF" w:rsidRPr="00AA0888" w:rsidDel="00D27B57">
        <w:rPr>
          <w:rFonts w:ascii="Times New Roman" w:hAnsi="Times New Roman" w:cs="Times New Roman"/>
          <w:bCs/>
          <w:sz w:val="24"/>
          <w:szCs w:val="24"/>
        </w:rPr>
        <w:t xml:space="preserve"> </w:t>
      </w:r>
      <w:r w:rsidRPr="00AA0888">
        <w:rPr>
          <w:rFonts w:ascii="Times New Roman" w:hAnsi="Times New Roman" w:cs="Times New Roman"/>
          <w:bCs/>
          <w:strike/>
          <w:sz w:val="24"/>
          <w:szCs w:val="24"/>
        </w:rPr>
        <w:t>(OL 2015 L 341, p. 1)</w:t>
      </w:r>
      <w:r w:rsidRPr="00AA0888">
        <w:rPr>
          <w:rFonts w:ascii="Times New Roman" w:hAnsi="Times New Roman" w:cs="Times New Roman"/>
          <w:bCs/>
          <w:sz w:val="24"/>
          <w:szCs w:val="24"/>
        </w:rPr>
        <w:t>.</w:t>
      </w:r>
    </w:p>
    <w:p w14:paraId="573BAAAC" w14:textId="3460B2DA"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6</w:t>
      </w:r>
      <w:r w:rsidRPr="00AA0888">
        <w:rPr>
          <w:rFonts w:ascii="Times New Roman" w:hAnsi="Times New Roman" w:cs="Times New Roman"/>
          <w:b/>
          <w:sz w:val="24"/>
          <w:szCs w:val="24"/>
        </w:rPr>
        <w:t>4</w:t>
      </w:r>
      <w:r w:rsidRPr="00AA0888">
        <w:rPr>
          <w:rFonts w:ascii="Times New Roman" w:hAnsi="Times New Roman" w:cs="Times New Roman"/>
          <w:bCs/>
          <w:sz w:val="24"/>
          <w:szCs w:val="24"/>
        </w:rPr>
        <w:t xml:space="preserve">. 2007 m. liepos 11 d. Europos Parlamento ir Tarybos reglamentas (EB) Nr. 861/2007, nustatantis Europos ieškinių dėl nedidelių sumų nagrinėjimo procedūrą </w:t>
      </w:r>
      <w:r w:rsidRPr="00AA0888">
        <w:rPr>
          <w:rFonts w:ascii="Times New Roman" w:hAnsi="Times New Roman" w:cs="Times New Roman"/>
          <w:bCs/>
          <w:strike/>
          <w:sz w:val="24"/>
          <w:szCs w:val="24"/>
        </w:rPr>
        <w:t>(OL 2007 L 199, p. 1)</w:t>
      </w:r>
      <w:r w:rsidRPr="00AA0888">
        <w:rPr>
          <w:rFonts w:ascii="Times New Roman" w:hAnsi="Times New Roman" w:cs="Times New Roman"/>
          <w:bCs/>
          <w:sz w:val="24"/>
          <w:szCs w:val="24"/>
        </w:rPr>
        <w:t xml:space="preserve">, su paskutiniais pakeitimais, padarytais </w:t>
      </w:r>
      <w:r w:rsidRPr="00AA0888">
        <w:rPr>
          <w:rFonts w:ascii="Times New Roman" w:hAnsi="Times New Roman" w:cs="Times New Roman"/>
          <w:bCs/>
          <w:strike/>
          <w:sz w:val="24"/>
          <w:szCs w:val="24"/>
        </w:rPr>
        <w:t>2015 m. gruodžio 16 d. Europos Parlamento ir Tarybos reglamentu (ES) 2015/2421</w:t>
      </w:r>
      <w:r w:rsidRPr="00AA0888">
        <w:rPr>
          <w:rFonts w:ascii="Times New Roman" w:hAnsi="Times New Roman" w:cs="Times New Roman"/>
          <w:bCs/>
          <w:sz w:val="24"/>
          <w:szCs w:val="24"/>
        </w:rPr>
        <w:t xml:space="preserve"> </w:t>
      </w:r>
      <w:bookmarkStart w:id="15" w:name="_Hlk76051403"/>
      <w:r w:rsidR="009F57DA" w:rsidRPr="00AA0888">
        <w:rPr>
          <w:rFonts w:ascii="Times New Roman" w:hAnsi="Times New Roman" w:cs="Times New Roman"/>
          <w:b/>
          <w:sz w:val="24"/>
          <w:szCs w:val="24"/>
        </w:rPr>
        <w:t>2017 m. birželio 19 d. Komisijos deleguotuoju reglamentu (ES) 2017/1259</w:t>
      </w:r>
      <w:bookmarkEnd w:id="15"/>
      <w:r w:rsidR="009F57DA" w:rsidRPr="00AA0888">
        <w:rPr>
          <w:rFonts w:ascii="Times New Roman" w:hAnsi="Times New Roman" w:cs="Times New Roman"/>
          <w:bCs/>
          <w:sz w:val="24"/>
          <w:szCs w:val="24"/>
        </w:rPr>
        <w:t xml:space="preserve"> </w:t>
      </w:r>
      <w:r w:rsidRPr="00AA0888">
        <w:rPr>
          <w:rFonts w:ascii="Times New Roman" w:hAnsi="Times New Roman" w:cs="Times New Roman"/>
          <w:bCs/>
          <w:strike/>
          <w:sz w:val="24"/>
          <w:szCs w:val="24"/>
        </w:rPr>
        <w:t>(OL 2015 L 341, p. 1)</w:t>
      </w:r>
      <w:r w:rsidRPr="00AA0888">
        <w:rPr>
          <w:rFonts w:ascii="Times New Roman" w:hAnsi="Times New Roman" w:cs="Times New Roman"/>
          <w:bCs/>
          <w:sz w:val="24"/>
          <w:szCs w:val="24"/>
        </w:rPr>
        <w:t>.</w:t>
      </w:r>
    </w:p>
    <w:p w14:paraId="270F670C" w14:textId="77777777" w:rsidR="005855FF" w:rsidRPr="00AA0888" w:rsidRDefault="005855FF" w:rsidP="00050860">
      <w:pPr>
        <w:spacing w:after="0" w:line="240" w:lineRule="auto"/>
        <w:ind w:firstLine="851"/>
        <w:jc w:val="both"/>
        <w:rPr>
          <w:rFonts w:ascii="Times New Roman" w:hAnsi="Times New Roman" w:cs="Times New Roman"/>
          <w:bCs/>
          <w:strike/>
          <w:sz w:val="24"/>
          <w:szCs w:val="24"/>
        </w:rPr>
      </w:pPr>
      <w:r w:rsidRPr="00AA0888">
        <w:rPr>
          <w:rFonts w:ascii="Times New Roman" w:hAnsi="Times New Roman" w:cs="Times New Roman"/>
          <w:bCs/>
          <w:strike/>
          <w:sz w:val="24"/>
          <w:szCs w:val="24"/>
        </w:rPr>
        <w:t>7. 2007 m. lapkričio 13 d. Europos Parlamento ir Tarybos reglamentas (EB) Nr. 1393/2007 dėl teisminių ir neteisminių dokumentų civilinėse arba komercinėse bylose įteikimo valstybėse narėse („dokumentų įteikimas“) ir panaikinantis Tarybos reglamentą (EB) Nr. 1348/2000 (OL 2007 L 324, p. 79).</w:t>
      </w:r>
    </w:p>
    <w:p w14:paraId="14F0F3AE" w14:textId="243A19E0"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8</w:t>
      </w:r>
      <w:r w:rsidRPr="00AA0888">
        <w:rPr>
          <w:rFonts w:ascii="Times New Roman" w:hAnsi="Times New Roman" w:cs="Times New Roman"/>
          <w:b/>
          <w:sz w:val="24"/>
          <w:szCs w:val="24"/>
        </w:rPr>
        <w:t>5</w:t>
      </w:r>
      <w:r w:rsidRPr="00AA0888">
        <w:rPr>
          <w:rFonts w:ascii="Times New Roman" w:hAnsi="Times New Roman" w:cs="Times New Roman"/>
          <w:bCs/>
          <w:sz w:val="24"/>
          <w:szCs w:val="24"/>
        </w:rPr>
        <w:t>. 2008 m. gruodžio 18 d. Tarybos reglamentas (EB) Nr. 4/2009 dėl jurisdikcijos, taikytinos teisės, teismo sprendimų pripažinimo ir vykdymo bei bendradarbiavimo išlaikymo prievolių srityje</w:t>
      </w:r>
      <w:r w:rsidR="009F57DA" w:rsidRPr="00AA0888">
        <w:rPr>
          <w:rFonts w:ascii="Times New Roman" w:hAnsi="Times New Roman" w:cs="Times New Roman"/>
          <w:b/>
          <w:sz w:val="24"/>
          <w:szCs w:val="24"/>
        </w:rPr>
        <w:t xml:space="preserve"> su paskutiniais pakeitimais, padarytais 2018 m. gruodžio 10 d. Komisijos įgyvendinimo reglamentu (ES) 2018/1937</w:t>
      </w:r>
      <w:r w:rsidR="009F57DA" w:rsidRPr="00AA0888">
        <w:rPr>
          <w:rFonts w:ascii="Times New Roman" w:hAnsi="Times New Roman" w:cs="Times New Roman"/>
          <w:bCs/>
          <w:sz w:val="24"/>
          <w:szCs w:val="24"/>
        </w:rPr>
        <w:t xml:space="preserve"> </w:t>
      </w:r>
      <w:r w:rsidRPr="00AA0888">
        <w:rPr>
          <w:rFonts w:ascii="Times New Roman" w:hAnsi="Times New Roman" w:cs="Times New Roman"/>
          <w:bCs/>
          <w:sz w:val="24"/>
          <w:szCs w:val="24"/>
        </w:rPr>
        <w:t xml:space="preserve"> </w:t>
      </w:r>
      <w:r w:rsidRPr="00AA0888">
        <w:rPr>
          <w:rFonts w:ascii="Times New Roman" w:hAnsi="Times New Roman" w:cs="Times New Roman"/>
          <w:bCs/>
          <w:strike/>
          <w:sz w:val="24"/>
          <w:szCs w:val="24"/>
        </w:rPr>
        <w:t>(OL 2009 L 7, p. 1)</w:t>
      </w:r>
      <w:r w:rsidRPr="00AA0888">
        <w:rPr>
          <w:rFonts w:ascii="Times New Roman" w:hAnsi="Times New Roman" w:cs="Times New Roman"/>
          <w:bCs/>
          <w:sz w:val="24"/>
          <w:szCs w:val="24"/>
        </w:rPr>
        <w:t>.</w:t>
      </w:r>
    </w:p>
    <w:p w14:paraId="7AC11626" w14:textId="63FF6098"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9</w:t>
      </w:r>
      <w:r w:rsidRPr="00AA0888">
        <w:rPr>
          <w:rFonts w:ascii="Times New Roman" w:hAnsi="Times New Roman" w:cs="Times New Roman"/>
          <w:b/>
          <w:sz w:val="24"/>
          <w:szCs w:val="24"/>
        </w:rPr>
        <w:t>6</w:t>
      </w:r>
      <w:r w:rsidRPr="00AA0888">
        <w:rPr>
          <w:rFonts w:ascii="Times New Roman" w:hAnsi="Times New Roman" w:cs="Times New Roman"/>
          <w:bCs/>
          <w:sz w:val="24"/>
          <w:szCs w:val="24"/>
        </w:rPr>
        <w:t>. 2011 m. birželio 9 d. Tarybos sprendimas Nr. 2011/432/ES dėl 2007 m. lapkričio 23 d. Hagos konvencijos dėl tarptautinio vaikų ir kitokių šeimos išlaikymo išmokų išieškojimo patvirtinimo Europos Sąjungos vardu</w:t>
      </w:r>
      <w:r w:rsidR="009F57DA" w:rsidRPr="00AA0888">
        <w:rPr>
          <w:rFonts w:ascii="Times New Roman" w:hAnsi="Times New Roman" w:cs="Times New Roman"/>
          <w:b/>
          <w:sz w:val="24"/>
          <w:szCs w:val="24"/>
        </w:rPr>
        <w:t xml:space="preserve"> </w:t>
      </w:r>
      <w:r w:rsidR="009F57DA" w:rsidRPr="00AA0888">
        <w:rPr>
          <w:rFonts w:ascii="Times New Roman" w:hAnsi="Times New Roman" w:cs="Times New Roman"/>
          <w:b/>
          <w:sz w:val="24"/>
          <w:szCs w:val="24"/>
          <w:shd w:val="clear" w:color="auto" w:fill="FFFFFF"/>
        </w:rPr>
        <w:t>su pakeitimais, padarytais 2014 m. balandžio 9 d. Tarybos sprendimu</w:t>
      </w:r>
      <w:r w:rsidR="009F57DA" w:rsidRPr="00AA0888">
        <w:rPr>
          <w:rFonts w:ascii="Times New Roman" w:hAnsi="Times New Roman" w:cs="Times New Roman"/>
          <w:b/>
          <w:sz w:val="24"/>
          <w:szCs w:val="24"/>
        </w:rPr>
        <w:t xml:space="preserve"> 2014/218/ES</w:t>
      </w:r>
      <w:r w:rsidRPr="00AA0888">
        <w:rPr>
          <w:rFonts w:ascii="Times New Roman" w:hAnsi="Times New Roman" w:cs="Times New Roman"/>
          <w:bCs/>
          <w:sz w:val="24"/>
          <w:szCs w:val="24"/>
        </w:rPr>
        <w:t xml:space="preserve"> </w:t>
      </w:r>
      <w:r w:rsidRPr="00AA0888">
        <w:rPr>
          <w:rFonts w:ascii="Times New Roman" w:hAnsi="Times New Roman" w:cs="Times New Roman"/>
          <w:bCs/>
          <w:strike/>
          <w:sz w:val="24"/>
          <w:szCs w:val="24"/>
        </w:rPr>
        <w:t>(OL 2011 L 192, p. 39)</w:t>
      </w:r>
      <w:r w:rsidRPr="00AA0888">
        <w:rPr>
          <w:rFonts w:ascii="Times New Roman" w:hAnsi="Times New Roman" w:cs="Times New Roman"/>
          <w:bCs/>
          <w:sz w:val="24"/>
          <w:szCs w:val="24"/>
        </w:rPr>
        <w:t>.</w:t>
      </w:r>
    </w:p>
    <w:p w14:paraId="5C7BBBFE" w14:textId="5F414FBE"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10</w:t>
      </w:r>
      <w:r w:rsidRPr="00AA0888">
        <w:rPr>
          <w:rFonts w:ascii="Times New Roman" w:hAnsi="Times New Roman" w:cs="Times New Roman"/>
          <w:b/>
          <w:sz w:val="24"/>
          <w:szCs w:val="24"/>
        </w:rPr>
        <w:t>7</w:t>
      </w:r>
      <w:r w:rsidRPr="00AA0888">
        <w:rPr>
          <w:rFonts w:ascii="Times New Roman" w:hAnsi="Times New Roman" w:cs="Times New Roman"/>
          <w:bCs/>
          <w:sz w:val="24"/>
          <w:szCs w:val="24"/>
        </w:rPr>
        <w:t xml:space="preserve">. 2012 m. liepos 4 d. Europos Parlamento ir Tarybos reglamentas (ES) Nr. 650/2012 dėl jurisdikcijos, taikytinos teisės, teismo sprendimų paveldėjimo klausimais pripažinimo ir vykdymo bei autentiškų dokumentų paveldėjimo klausimais priėmimo ir vykdymo bei dėl Europos paveldėjimo pažymėjimo sukūrimo </w:t>
      </w:r>
      <w:r w:rsidRPr="00AA0888">
        <w:rPr>
          <w:rFonts w:ascii="Times New Roman" w:hAnsi="Times New Roman" w:cs="Times New Roman"/>
          <w:bCs/>
          <w:strike/>
          <w:sz w:val="24"/>
          <w:szCs w:val="24"/>
        </w:rPr>
        <w:t>(OL 2012 L 201, p. 107)</w:t>
      </w:r>
      <w:r w:rsidRPr="00AA0888">
        <w:rPr>
          <w:rFonts w:ascii="Times New Roman" w:hAnsi="Times New Roman" w:cs="Times New Roman"/>
          <w:bCs/>
          <w:sz w:val="24"/>
          <w:szCs w:val="24"/>
        </w:rPr>
        <w:t>.</w:t>
      </w:r>
    </w:p>
    <w:p w14:paraId="11E7F9C9" w14:textId="5729863A"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
          <w:sz w:val="24"/>
          <w:szCs w:val="24"/>
        </w:rPr>
        <w:t>8. 2012 m. gruodžio 12 d. Europos Parlamento ir Tarybos reglamentas (EB) Nr.</w:t>
      </w:r>
      <w:r w:rsidR="00AF27B8" w:rsidRPr="00AA0888">
        <w:rPr>
          <w:rFonts w:ascii="Times New Roman" w:hAnsi="Times New Roman" w:cs="Times New Roman"/>
          <w:b/>
          <w:sz w:val="24"/>
          <w:szCs w:val="24"/>
        </w:rPr>
        <w:t> </w:t>
      </w:r>
      <w:r w:rsidRPr="00AA0888">
        <w:rPr>
          <w:rFonts w:ascii="Times New Roman" w:hAnsi="Times New Roman" w:cs="Times New Roman"/>
          <w:b/>
          <w:sz w:val="24"/>
          <w:szCs w:val="24"/>
        </w:rPr>
        <w:t>1215/2012 dėl jurisdikcijos ir teismo sprendimų civilinėse ir komercinėse bylose pripažinimo ir vykdymo (nauja redakcija)</w:t>
      </w:r>
      <w:r w:rsidR="009F57DA" w:rsidRPr="00AA0888">
        <w:rPr>
          <w:rFonts w:ascii="Times New Roman" w:hAnsi="Times New Roman" w:cs="Times New Roman"/>
          <w:b/>
          <w:sz w:val="24"/>
          <w:szCs w:val="24"/>
        </w:rPr>
        <w:t xml:space="preserve"> su paskutiniais pakeitimais, padarytais 2014 m. lapkričio 26 d. Komisijos deleguotuoju reglamentu (ES) 2015/281</w:t>
      </w:r>
      <w:r w:rsidRPr="00AA0888">
        <w:rPr>
          <w:rFonts w:ascii="Times New Roman" w:hAnsi="Times New Roman" w:cs="Times New Roman"/>
          <w:bCs/>
          <w:sz w:val="24"/>
          <w:szCs w:val="24"/>
        </w:rPr>
        <w:t>.</w:t>
      </w:r>
    </w:p>
    <w:p w14:paraId="0B6646D3" w14:textId="563D2A43"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11</w:t>
      </w:r>
      <w:r w:rsidRPr="00AA0888">
        <w:rPr>
          <w:rFonts w:ascii="Times New Roman" w:hAnsi="Times New Roman" w:cs="Times New Roman"/>
          <w:b/>
          <w:sz w:val="24"/>
          <w:szCs w:val="24"/>
        </w:rPr>
        <w:t>9</w:t>
      </w:r>
      <w:r w:rsidRPr="00AA0888">
        <w:rPr>
          <w:rFonts w:ascii="Times New Roman" w:hAnsi="Times New Roman" w:cs="Times New Roman"/>
          <w:bCs/>
          <w:sz w:val="24"/>
          <w:szCs w:val="24"/>
        </w:rPr>
        <w:t xml:space="preserve">. 2013 m. birželio 12 d. Europos Parlamento ir Tarybos reglamentas (ES) Nr. 606/2013 dėl apsaugos priemonių tarpusavio pripažinimo civilinėse bylose </w:t>
      </w:r>
      <w:r w:rsidRPr="00AA0888">
        <w:rPr>
          <w:rFonts w:ascii="Times New Roman" w:hAnsi="Times New Roman" w:cs="Times New Roman"/>
          <w:bCs/>
          <w:strike/>
          <w:sz w:val="24"/>
          <w:szCs w:val="24"/>
        </w:rPr>
        <w:t>(OL 2013 L 181, p. 4)</w:t>
      </w:r>
      <w:r w:rsidRPr="00AA0888">
        <w:rPr>
          <w:rFonts w:ascii="Times New Roman" w:hAnsi="Times New Roman" w:cs="Times New Roman"/>
          <w:bCs/>
          <w:sz w:val="24"/>
          <w:szCs w:val="24"/>
        </w:rPr>
        <w:t>.</w:t>
      </w:r>
    </w:p>
    <w:p w14:paraId="6DB7C5F8" w14:textId="1FDEFE23" w:rsidR="005855FF" w:rsidRPr="00AA0888" w:rsidRDefault="005855F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12</w:t>
      </w:r>
      <w:r w:rsidRPr="00AA0888">
        <w:rPr>
          <w:rFonts w:ascii="Times New Roman" w:hAnsi="Times New Roman" w:cs="Times New Roman"/>
          <w:b/>
          <w:sz w:val="24"/>
          <w:szCs w:val="24"/>
        </w:rPr>
        <w:t>10</w:t>
      </w:r>
      <w:r w:rsidRPr="00AA0888">
        <w:rPr>
          <w:rFonts w:ascii="Times New Roman" w:hAnsi="Times New Roman" w:cs="Times New Roman"/>
          <w:bCs/>
          <w:sz w:val="24"/>
          <w:szCs w:val="24"/>
        </w:rPr>
        <w:t xml:space="preserve">. 2014 m. gegužės 15 d. Europos Parlamento ir Tarybos reglamentas (ES) Nr. 655/2014, kuriuo nustatoma europinio sąskaitos blokavimo įsakymo procedūra, siekiant palengvinti tarpvalstybinį skolų išieškojimą civilinėse ir komercinėse bylose </w:t>
      </w:r>
      <w:r w:rsidRPr="00AA0888">
        <w:rPr>
          <w:rFonts w:ascii="Times New Roman" w:hAnsi="Times New Roman" w:cs="Times New Roman"/>
          <w:bCs/>
          <w:strike/>
          <w:sz w:val="24"/>
          <w:szCs w:val="24"/>
        </w:rPr>
        <w:t>(OL 2014 L 189, p. 59)</w:t>
      </w:r>
      <w:r w:rsidRPr="00AA0888">
        <w:rPr>
          <w:rFonts w:ascii="Times New Roman" w:hAnsi="Times New Roman" w:cs="Times New Roman"/>
          <w:bCs/>
          <w:sz w:val="24"/>
          <w:szCs w:val="24"/>
        </w:rPr>
        <w:t>.</w:t>
      </w:r>
    </w:p>
    <w:p w14:paraId="3B060742" w14:textId="595DA7E1" w:rsidR="005855FF" w:rsidRPr="00AA0888" w:rsidRDefault="005855FF" w:rsidP="00050860">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11.</w:t>
      </w:r>
      <w:r w:rsidRPr="00AA0888">
        <w:rPr>
          <w:rFonts w:ascii="Times New Roman" w:hAnsi="Times New Roman" w:cs="Times New Roman"/>
          <w:sz w:val="24"/>
          <w:szCs w:val="24"/>
        </w:rPr>
        <w:t xml:space="preserve"> </w:t>
      </w:r>
      <w:r w:rsidRPr="00AA0888">
        <w:rPr>
          <w:rFonts w:ascii="Times New Roman" w:eastAsia="Times New Roman" w:hAnsi="Times New Roman" w:cs="Times New Roman"/>
          <w:b/>
          <w:sz w:val="24"/>
          <w:szCs w:val="24"/>
        </w:rPr>
        <w:t>2020 m. lapkričio 25 d. Europos Parlamento ir Tarybos reglamentas (ES) 2020/1783 dėl valstybių narių teismų bendradarbiavimo renkant įrodymus civilinėse ar komercinėse bylose (įrodymų rinkimas) (nauja redakcija).</w:t>
      </w:r>
    </w:p>
    <w:p w14:paraId="6FA26700" w14:textId="7151340F" w:rsidR="00E55C01" w:rsidRPr="00AA0888" w:rsidRDefault="005855FF" w:rsidP="00050860">
      <w:pPr>
        <w:spacing w:after="0" w:line="240" w:lineRule="auto"/>
        <w:ind w:firstLine="851"/>
        <w:jc w:val="both"/>
        <w:rPr>
          <w:rFonts w:ascii="Times New Roman" w:eastAsia="Times New Roman" w:hAnsi="Times New Roman" w:cs="Times New Roman"/>
          <w:b/>
          <w:sz w:val="24"/>
          <w:szCs w:val="24"/>
        </w:rPr>
      </w:pPr>
      <w:r w:rsidRPr="00AA0888">
        <w:rPr>
          <w:rFonts w:ascii="Times New Roman" w:eastAsia="Times New Roman" w:hAnsi="Times New Roman" w:cs="Times New Roman"/>
          <w:b/>
          <w:sz w:val="24"/>
          <w:szCs w:val="24"/>
        </w:rPr>
        <w:t>12. 2020 m. lapkričio 25 d. Europos Parlamento ir Tarybos reglamentas (ES) 2020/1784  dėl teisminių ir neteisminių dokumentų civilinėse arba komercinėse bylose įteikimo valstybėse narėse (dokumentų įteikimas) (nauja redakcija).</w:t>
      </w:r>
      <w:r w:rsidRPr="00AA0888">
        <w:rPr>
          <w:rFonts w:ascii="Times New Roman" w:eastAsia="Times New Roman" w:hAnsi="Times New Roman" w:cs="Times New Roman"/>
          <w:bCs/>
          <w:sz w:val="24"/>
          <w:szCs w:val="24"/>
        </w:rPr>
        <w:t>“</w:t>
      </w:r>
    </w:p>
    <w:p w14:paraId="61C9F594" w14:textId="77777777" w:rsidR="001725B6" w:rsidRPr="00AA0888" w:rsidRDefault="001725B6" w:rsidP="00050860">
      <w:pPr>
        <w:spacing w:after="0" w:line="240" w:lineRule="auto"/>
        <w:ind w:firstLine="851"/>
        <w:rPr>
          <w:rFonts w:ascii="Times New Roman" w:eastAsia="Times New Roman" w:hAnsi="Times New Roman" w:cs="Times New Roman"/>
          <w:bCs/>
          <w:sz w:val="24"/>
          <w:szCs w:val="24"/>
        </w:rPr>
      </w:pPr>
    </w:p>
    <w:p w14:paraId="73353735" w14:textId="04493128" w:rsidR="00DD580F" w:rsidRPr="00AA0888" w:rsidRDefault="00D34A1E" w:rsidP="00050860">
      <w:pPr>
        <w:spacing w:after="0" w:line="240" w:lineRule="auto"/>
        <w:ind w:firstLine="851"/>
        <w:jc w:val="both"/>
        <w:rPr>
          <w:rFonts w:ascii="Times New Roman" w:hAnsi="Times New Roman" w:cs="Times New Roman"/>
          <w:b/>
          <w:sz w:val="24"/>
          <w:szCs w:val="24"/>
        </w:rPr>
      </w:pPr>
      <w:r w:rsidRPr="00AA0888">
        <w:rPr>
          <w:rFonts w:ascii="Times New Roman" w:eastAsia="Times New Roman" w:hAnsi="Times New Roman" w:cs="Times New Roman"/>
          <w:b/>
          <w:sz w:val="24"/>
          <w:szCs w:val="24"/>
        </w:rPr>
        <w:t>5</w:t>
      </w:r>
      <w:r w:rsidR="00EC4398" w:rsidRPr="00AA0888">
        <w:rPr>
          <w:rFonts w:ascii="Times New Roman" w:eastAsia="Times New Roman" w:hAnsi="Times New Roman" w:cs="Times New Roman"/>
          <w:b/>
          <w:sz w:val="24"/>
          <w:szCs w:val="24"/>
        </w:rPr>
        <w:t xml:space="preserve"> </w:t>
      </w:r>
      <w:r w:rsidR="00DD580F" w:rsidRPr="00AA0888">
        <w:rPr>
          <w:rFonts w:ascii="Times New Roman" w:hAnsi="Times New Roman" w:cs="Times New Roman"/>
          <w:b/>
          <w:sz w:val="24"/>
          <w:szCs w:val="24"/>
        </w:rPr>
        <w:t xml:space="preserve">straipsnis. </w:t>
      </w:r>
      <w:bookmarkStart w:id="16" w:name="_Hlk74656102"/>
      <w:r w:rsidR="00DD580F" w:rsidRPr="00AA0888">
        <w:rPr>
          <w:rFonts w:ascii="Times New Roman" w:hAnsi="Times New Roman" w:cs="Times New Roman"/>
          <w:b/>
          <w:sz w:val="24"/>
          <w:szCs w:val="24"/>
        </w:rPr>
        <w:t>Įstatymo priedo pakeitimas</w:t>
      </w:r>
      <w:bookmarkEnd w:id="16"/>
    </w:p>
    <w:p w14:paraId="12DECFA0" w14:textId="4E83839F" w:rsidR="00DD580F" w:rsidRPr="00AA0888" w:rsidRDefault="00DD580F"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z w:val="24"/>
          <w:szCs w:val="24"/>
        </w:rPr>
        <w:t>Pakeisti Įstatymo priedą ir jį išdėstyti taip:</w:t>
      </w:r>
    </w:p>
    <w:p w14:paraId="4DE5CA89" w14:textId="77777777" w:rsidR="00832034" w:rsidRPr="00AA0888" w:rsidRDefault="00832034" w:rsidP="00782BAD">
      <w:pPr>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 xml:space="preserve">„Lietuvos Respublikos civilinį procesą </w:t>
      </w:r>
    </w:p>
    <w:p w14:paraId="73710439" w14:textId="77777777" w:rsidR="00832034" w:rsidRPr="00AA0888" w:rsidRDefault="00832034" w:rsidP="00782BAD">
      <w:pPr>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 xml:space="preserve">reglamentuojančių Europos Sąjungos ir </w:t>
      </w:r>
    </w:p>
    <w:p w14:paraId="3517D7D8" w14:textId="77777777" w:rsidR="00832034" w:rsidRPr="00AA0888" w:rsidRDefault="00832034" w:rsidP="00782BAD">
      <w:pPr>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tarptautinės teisės aktų įgyvendinimo įstatymo</w:t>
      </w:r>
    </w:p>
    <w:p w14:paraId="54591C75" w14:textId="67BFBAB7" w:rsidR="00DD580F" w:rsidRPr="00AA0888" w:rsidRDefault="00832034" w:rsidP="00782BAD">
      <w:pPr>
        <w:spacing w:after="0" w:line="240" w:lineRule="auto"/>
        <w:ind w:left="3969" w:firstLine="851"/>
        <w:jc w:val="both"/>
        <w:rPr>
          <w:rFonts w:ascii="Times New Roman" w:hAnsi="Times New Roman" w:cs="Times New Roman"/>
          <w:bCs/>
          <w:sz w:val="24"/>
          <w:szCs w:val="24"/>
        </w:rPr>
      </w:pPr>
      <w:r w:rsidRPr="00AA0888">
        <w:rPr>
          <w:rFonts w:ascii="Times New Roman" w:hAnsi="Times New Roman" w:cs="Times New Roman"/>
          <w:bCs/>
          <w:sz w:val="24"/>
          <w:szCs w:val="24"/>
        </w:rPr>
        <w:t>priedas</w:t>
      </w:r>
    </w:p>
    <w:p w14:paraId="416AF551" w14:textId="3F52016A" w:rsidR="00053974" w:rsidRPr="00AA0888" w:rsidRDefault="00053974" w:rsidP="00050860">
      <w:pPr>
        <w:spacing w:after="0" w:line="240" w:lineRule="auto"/>
        <w:ind w:firstLine="851"/>
        <w:jc w:val="both"/>
        <w:rPr>
          <w:rFonts w:ascii="Times New Roman" w:hAnsi="Times New Roman" w:cs="Times New Roman"/>
          <w:bCs/>
          <w:sz w:val="24"/>
          <w:szCs w:val="24"/>
        </w:rPr>
      </w:pPr>
    </w:p>
    <w:p w14:paraId="480D02F1" w14:textId="631867C8" w:rsidR="00053974" w:rsidRPr="00AA0888" w:rsidRDefault="00053974" w:rsidP="00050860">
      <w:pPr>
        <w:spacing w:after="0" w:line="240" w:lineRule="auto"/>
        <w:jc w:val="center"/>
        <w:rPr>
          <w:rFonts w:ascii="Times New Roman" w:hAnsi="Times New Roman" w:cs="Times New Roman"/>
          <w:bCs/>
          <w:sz w:val="24"/>
          <w:szCs w:val="24"/>
        </w:rPr>
      </w:pPr>
      <w:bookmarkStart w:id="17" w:name="_Hlk74656124"/>
      <w:r w:rsidRPr="00AA0888">
        <w:rPr>
          <w:rFonts w:ascii="Times New Roman" w:hAnsi="Times New Roman" w:cs="Times New Roman"/>
          <w:bCs/>
          <w:sz w:val="24"/>
          <w:szCs w:val="24"/>
        </w:rPr>
        <w:t>ĮGYVENDINAMI EUROPOS SĄJUNGOS TEISĖS AKTAI</w:t>
      </w:r>
    </w:p>
    <w:bookmarkEnd w:id="17"/>
    <w:p w14:paraId="3A5246F0" w14:textId="01783285" w:rsidR="00053974" w:rsidRPr="00AA0888" w:rsidRDefault="00053974" w:rsidP="00050860">
      <w:pPr>
        <w:spacing w:after="0" w:line="240" w:lineRule="auto"/>
        <w:ind w:firstLine="851"/>
        <w:jc w:val="center"/>
        <w:rPr>
          <w:rFonts w:ascii="Times New Roman" w:hAnsi="Times New Roman" w:cs="Times New Roman"/>
          <w:bCs/>
          <w:sz w:val="24"/>
          <w:szCs w:val="24"/>
        </w:rPr>
      </w:pPr>
    </w:p>
    <w:p w14:paraId="31D81E9C" w14:textId="76212045" w:rsidR="00C37574" w:rsidRPr="00AA0888" w:rsidRDefault="00C37574" w:rsidP="00C37574">
      <w:pPr>
        <w:spacing w:after="0" w:line="240" w:lineRule="auto"/>
        <w:ind w:firstLine="851"/>
        <w:jc w:val="both"/>
        <w:rPr>
          <w:rFonts w:ascii="Times New Roman" w:hAnsi="Times New Roman" w:cs="Times New Roman"/>
          <w:bCs/>
          <w:strike/>
          <w:sz w:val="24"/>
          <w:szCs w:val="24"/>
        </w:rPr>
      </w:pPr>
      <w:r w:rsidRPr="00AA0888">
        <w:rPr>
          <w:rFonts w:ascii="Times New Roman" w:hAnsi="Times New Roman" w:cs="Times New Roman"/>
          <w:bCs/>
          <w:strike/>
          <w:sz w:val="24"/>
          <w:szCs w:val="24"/>
        </w:rPr>
        <w:lastRenderedPageBreak/>
        <w:t>1. 2003 m. lapkričio 27 d. Tarybos reglamentas (EB) Nr. 2201/2003 dėl jurisdikcijos ir teismo sprendimų, susijusių su santuoka ir tėvų pareigomis, pripažinimo bei vykdymo, panaikinantis Reglamentą (EB) Nr. 1347/2000.</w:t>
      </w:r>
    </w:p>
    <w:p w14:paraId="4FDEC65B" w14:textId="0C3C30B4" w:rsidR="00053974" w:rsidRPr="00AA0888" w:rsidRDefault="00C37574" w:rsidP="00C37574">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2</w:t>
      </w:r>
      <w:r w:rsidRPr="00AA0888">
        <w:rPr>
          <w:rFonts w:ascii="Times New Roman" w:hAnsi="Times New Roman" w:cs="Times New Roman"/>
          <w:b/>
          <w:sz w:val="24"/>
          <w:szCs w:val="24"/>
        </w:rPr>
        <w:t>1</w:t>
      </w:r>
      <w:r w:rsidR="00053974" w:rsidRPr="00AA0888">
        <w:rPr>
          <w:rFonts w:ascii="Times New Roman" w:hAnsi="Times New Roman" w:cs="Times New Roman"/>
          <w:bCs/>
          <w:sz w:val="24"/>
          <w:szCs w:val="24"/>
        </w:rPr>
        <w:t>. 2004 m. balandžio 21 d. Europos Parlamento ir Tarybos reglamentas (EB) Nr. 805/2004, sukuriantis neginčytinų reikalavimų Europos vykdomąjį raštą</w:t>
      </w:r>
      <w:r w:rsidR="00B80FCC" w:rsidRPr="00AA0888">
        <w:rPr>
          <w:rFonts w:ascii="Times New Roman" w:hAnsi="Times New Roman" w:cs="Times New Roman"/>
          <w:bCs/>
          <w:sz w:val="24"/>
          <w:szCs w:val="24"/>
        </w:rPr>
        <w:t>, su pakeitimais, padarytais 2005 m. lapkričio 16 d. Komisijos reglamentu (EB) Nr. 1869/2005</w:t>
      </w:r>
      <w:r w:rsidR="00053974" w:rsidRPr="00AA0888">
        <w:rPr>
          <w:rFonts w:ascii="Times New Roman" w:hAnsi="Times New Roman" w:cs="Times New Roman"/>
          <w:bCs/>
          <w:sz w:val="24"/>
          <w:szCs w:val="24"/>
        </w:rPr>
        <w:t>.</w:t>
      </w:r>
    </w:p>
    <w:p w14:paraId="648EDD79" w14:textId="52561DAA" w:rsidR="00053974"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3</w:t>
      </w:r>
      <w:r w:rsidRPr="00AA0888">
        <w:rPr>
          <w:rFonts w:ascii="Times New Roman" w:hAnsi="Times New Roman" w:cs="Times New Roman"/>
          <w:b/>
          <w:sz w:val="24"/>
          <w:szCs w:val="24"/>
        </w:rPr>
        <w:t>2</w:t>
      </w:r>
      <w:r w:rsidR="00053974" w:rsidRPr="00AA0888">
        <w:rPr>
          <w:rFonts w:ascii="Times New Roman" w:hAnsi="Times New Roman" w:cs="Times New Roman"/>
          <w:bCs/>
          <w:sz w:val="24"/>
          <w:szCs w:val="24"/>
        </w:rPr>
        <w:t xml:space="preserve">. 2006 m. gruodžio 12 d. Europos Parlamento ir Tarybos reglamentas (EB) Nr. 1896/2006, nustatantis Europos mokėjimo įsakymo procedūrą, su paskutiniais pakeitimais, padarytais </w:t>
      </w:r>
      <w:r w:rsidR="000F6CEF" w:rsidRPr="00AA0888">
        <w:rPr>
          <w:rFonts w:ascii="Times New Roman" w:hAnsi="Times New Roman" w:cs="Times New Roman"/>
          <w:bCs/>
          <w:sz w:val="24"/>
          <w:szCs w:val="24"/>
        </w:rPr>
        <w:t>2017 m. birželio 19 d. Komisijos deleguotuoju reglamentu (ES) 2017/1260</w:t>
      </w:r>
      <w:r w:rsidR="00053974" w:rsidRPr="00AA0888">
        <w:rPr>
          <w:rFonts w:ascii="Times New Roman" w:hAnsi="Times New Roman" w:cs="Times New Roman"/>
          <w:bCs/>
          <w:sz w:val="24"/>
          <w:szCs w:val="24"/>
        </w:rPr>
        <w:t>.</w:t>
      </w:r>
    </w:p>
    <w:p w14:paraId="4F0CEB67" w14:textId="6D52DC0B" w:rsidR="00053974"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4</w:t>
      </w:r>
      <w:r w:rsidRPr="00AA0888">
        <w:rPr>
          <w:rFonts w:ascii="Times New Roman" w:hAnsi="Times New Roman" w:cs="Times New Roman"/>
          <w:b/>
          <w:sz w:val="24"/>
          <w:szCs w:val="24"/>
        </w:rPr>
        <w:t>3</w:t>
      </w:r>
      <w:r w:rsidR="00053974" w:rsidRPr="00AA0888">
        <w:rPr>
          <w:rFonts w:ascii="Times New Roman" w:hAnsi="Times New Roman" w:cs="Times New Roman"/>
          <w:bCs/>
          <w:sz w:val="24"/>
          <w:szCs w:val="24"/>
        </w:rPr>
        <w:t xml:space="preserve">. 2007 m. liepos 11 d. Europos Parlamento ir Tarybos reglamentas (EB) Nr. 861/2007, nustatantis Europos ieškinių dėl nedidelių sumų nagrinėjimo procedūrą, su paskutiniais pakeitimais, padarytais </w:t>
      </w:r>
      <w:r w:rsidR="009F57DA" w:rsidRPr="00AA0888">
        <w:rPr>
          <w:rFonts w:ascii="Times New Roman" w:hAnsi="Times New Roman" w:cs="Times New Roman"/>
          <w:bCs/>
          <w:sz w:val="24"/>
          <w:szCs w:val="24"/>
        </w:rPr>
        <w:t>2017 m. birželio 19 d. Komisijos deleguotuoju reglamentu (ES) 2017/1259</w:t>
      </w:r>
      <w:r w:rsidR="008647E6" w:rsidRPr="00AA0888">
        <w:rPr>
          <w:rFonts w:ascii="Times New Roman" w:hAnsi="Times New Roman" w:cs="Times New Roman"/>
          <w:bCs/>
          <w:sz w:val="24"/>
          <w:szCs w:val="24"/>
        </w:rPr>
        <w:t>.</w:t>
      </w:r>
    </w:p>
    <w:p w14:paraId="43765EEF" w14:textId="1BBDFD84" w:rsidR="00053974"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5</w:t>
      </w:r>
      <w:r w:rsidRPr="00AA0888">
        <w:rPr>
          <w:rFonts w:ascii="Times New Roman" w:hAnsi="Times New Roman" w:cs="Times New Roman"/>
          <w:b/>
          <w:sz w:val="24"/>
          <w:szCs w:val="24"/>
        </w:rPr>
        <w:t>4</w:t>
      </w:r>
      <w:r w:rsidR="00053974" w:rsidRPr="00AA0888">
        <w:rPr>
          <w:rFonts w:ascii="Times New Roman" w:hAnsi="Times New Roman" w:cs="Times New Roman"/>
          <w:bCs/>
          <w:sz w:val="24"/>
          <w:szCs w:val="24"/>
        </w:rPr>
        <w:t>. 2008 m. gruodžio 18 d. Tarybos reglamentas (EB) Nr. 4/2009 dėl jurisdikcijos, taikytinos teisės, teismo sprendimų pripažinimo ir vykdymo bei bendradarbiavimo išlaikymo prievolių srityje</w:t>
      </w:r>
      <w:r w:rsidR="009F57DA" w:rsidRPr="00AA0888">
        <w:rPr>
          <w:rFonts w:ascii="Times New Roman" w:hAnsi="Times New Roman" w:cs="Times New Roman"/>
          <w:bCs/>
          <w:sz w:val="24"/>
          <w:szCs w:val="24"/>
        </w:rPr>
        <w:t xml:space="preserve"> su paskutiniais pakeitimais, padarytais 2018 m. gruodžio 10 d. Komisijos įgyvendinimo reglamentu (ES) 2018/1937</w:t>
      </w:r>
      <w:r w:rsidR="00053974" w:rsidRPr="00AA0888">
        <w:rPr>
          <w:rFonts w:ascii="Times New Roman" w:hAnsi="Times New Roman" w:cs="Times New Roman"/>
          <w:bCs/>
          <w:sz w:val="24"/>
          <w:szCs w:val="24"/>
        </w:rPr>
        <w:t>.</w:t>
      </w:r>
    </w:p>
    <w:p w14:paraId="718B8E12" w14:textId="62B382FF" w:rsidR="00053974"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6</w:t>
      </w:r>
      <w:r w:rsidRPr="00AA0888">
        <w:rPr>
          <w:rFonts w:ascii="Times New Roman" w:hAnsi="Times New Roman" w:cs="Times New Roman"/>
          <w:b/>
          <w:sz w:val="24"/>
          <w:szCs w:val="24"/>
        </w:rPr>
        <w:t>5</w:t>
      </w:r>
      <w:r w:rsidR="00053974" w:rsidRPr="00AA0888">
        <w:rPr>
          <w:rFonts w:ascii="Times New Roman" w:hAnsi="Times New Roman" w:cs="Times New Roman"/>
          <w:bCs/>
          <w:sz w:val="24"/>
          <w:szCs w:val="24"/>
        </w:rPr>
        <w:t>.</w:t>
      </w:r>
      <w:r w:rsidR="00C90A7C" w:rsidRPr="00AA0888">
        <w:rPr>
          <w:rFonts w:ascii="Times New Roman" w:hAnsi="Times New Roman" w:cs="Times New Roman"/>
          <w:bCs/>
          <w:sz w:val="24"/>
          <w:szCs w:val="24"/>
        </w:rPr>
        <w:t xml:space="preserve"> </w:t>
      </w:r>
      <w:r w:rsidR="00053974" w:rsidRPr="00AA0888">
        <w:rPr>
          <w:rFonts w:ascii="Times New Roman" w:hAnsi="Times New Roman" w:cs="Times New Roman"/>
          <w:bCs/>
          <w:sz w:val="24"/>
          <w:szCs w:val="24"/>
        </w:rPr>
        <w:t>2011 m. birželio 9 d. Tarybos sprendimas Nr. 2011/432/ES dėl 2007 m. lapkričio 23 d. Hagos konvencijos dėl tarptautinio vaikų ir kitokių šeimos išlaikymo išmokų išieškojimo patvirtinimo Europos Sąjungos vardu</w:t>
      </w:r>
      <w:bookmarkStart w:id="18" w:name="_Hlk76051725"/>
      <w:r w:rsidR="009F57DA" w:rsidRPr="00AA0888">
        <w:rPr>
          <w:rFonts w:ascii="Times New Roman" w:hAnsi="Times New Roman" w:cs="Times New Roman"/>
          <w:bCs/>
          <w:sz w:val="24"/>
          <w:szCs w:val="24"/>
        </w:rPr>
        <w:t xml:space="preserve"> </w:t>
      </w:r>
      <w:r w:rsidR="009F57DA" w:rsidRPr="00AA0888">
        <w:rPr>
          <w:rFonts w:ascii="Times New Roman" w:hAnsi="Times New Roman" w:cs="Times New Roman"/>
          <w:bCs/>
          <w:sz w:val="24"/>
          <w:szCs w:val="24"/>
          <w:shd w:val="clear" w:color="auto" w:fill="FFFFFF"/>
        </w:rPr>
        <w:t>su pakeitimais, padarytais 2014 m. balandžio 9 d. Tarybos sprendimu</w:t>
      </w:r>
      <w:r w:rsidR="009F57DA" w:rsidRPr="00AA0888">
        <w:rPr>
          <w:rFonts w:ascii="Times New Roman" w:hAnsi="Times New Roman" w:cs="Times New Roman"/>
          <w:bCs/>
          <w:sz w:val="24"/>
          <w:szCs w:val="24"/>
        </w:rPr>
        <w:t xml:space="preserve"> 2014/218/ES</w:t>
      </w:r>
      <w:bookmarkEnd w:id="18"/>
      <w:r w:rsidR="00053974" w:rsidRPr="00AA0888">
        <w:rPr>
          <w:rFonts w:ascii="Times New Roman" w:hAnsi="Times New Roman" w:cs="Times New Roman"/>
          <w:bCs/>
          <w:sz w:val="24"/>
          <w:szCs w:val="24"/>
        </w:rPr>
        <w:t>.</w:t>
      </w:r>
    </w:p>
    <w:p w14:paraId="73F22484" w14:textId="7B7625D8" w:rsidR="00053974"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7</w:t>
      </w:r>
      <w:r w:rsidRPr="00AA0888">
        <w:rPr>
          <w:rFonts w:ascii="Times New Roman" w:hAnsi="Times New Roman" w:cs="Times New Roman"/>
          <w:b/>
          <w:sz w:val="24"/>
          <w:szCs w:val="24"/>
        </w:rPr>
        <w:t>6</w:t>
      </w:r>
      <w:r w:rsidR="00053974" w:rsidRPr="00AA0888">
        <w:rPr>
          <w:rFonts w:ascii="Times New Roman" w:hAnsi="Times New Roman" w:cs="Times New Roman"/>
          <w:bCs/>
          <w:sz w:val="24"/>
          <w:szCs w:val="24"/>
        </w:rPr>
        <w:t>.</w:t>
      </w:r>
      <w:r w:rsidR="00C90A7C" w:rsidRPr="00AA0888">
        <w:rPr>
          <w:rFonts w:ascii="Times New Roman" w:hAnsi="Times New Roman" w:cs="Times New Roman"/>
          <w:bCs/>
          <w:sz w:val="24"/>
          <w:szCs w:val="24"/>
        </w:rPr>
        <w:t xml:space="preserve"> </w:t>
      </w:r>
      <w:r w:rsidR="00053974" w:rsidRPr="00AA0888">
        <w:rPr>
          <w:rFonts w:ascii="Times New Roman" w:hAnsi="Times New Roman" w:cs="Times New Roman"/>
          <w:bCs/>
          <w:sz w:val="24"/>
          <w:szCs w:val="24"/>
        </w:rPr>
        <w:t>2012 m. liepos 4 d. Europos Parlamento ir Tarybos reglamentas (ES) Nr. 650/2012 dėl jurisdikcijos, taikytinos teisės, teismo sprendimų paveldėjimo klausimais pripažinimo ir vykdymo bei autentiškų dokumentų paveldėjimo klausimais priėmimo ir vykdymo bei dėl Europos paveldėjimo pažymėjimo sukūrimo.</w:t>
      </w:r>
    </w:p>
    <w:p w14:paraId="294EF4EA" w14:textId="1BB56CDF" w:rsidR="002A4B7C"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8</w:t>
      </w:r>
      <w:r w:rsidRPr="00AA0888">
        <w:rPr>
          <w:rFonts w:ascii="Times New Roman" w:hAnsi="Times New Roman" w:cs="Times New Roman"/>
          <w:b/>
          <w:sz w:val="24"/>
          <w:szCs w:val="24"/>
        </w:rPr>
        <w:t>7</w:t>
      </w:r>
      <w:r w:rsidR="00AD079C" w:rsidRPr="00AA0888">
        <w:rPr>
          <w:rFonts w:ascii="Times New Roman" w:hAnsi="Times New Roman" w:cs="Times New Roman"/>
          <w:bCs/>
          <w:sz w:val="24"/>
          <w:szCs w:val="24"/>
        </w:rPr>
        <w:t xml:space="preserve">. </w:t>
      </w:r>
      <w:r w:rsidR="002A4B7C" w:rsidRPr="00AA0888">
        <w:rPr>
          <w:rFonts w:ascii="Times New Roman" w:hAnsi="Times New Roman" w:cs="Times New Roman"/>
          <w:bCs/>
          <w:sz w:val="24"/>
          <w:szCs w:val="24"/>
        </w:rPr>
        <w:t>2012 m. gruodžio 12 d. Europos Parlamento ir Tarybos reglamentas (EB) Nr. 1215/2012 dėl jurisdikcijos ir teismo sprendimų civilinėse ir komercinėse bylose pripažinimo ir vykdymo</w:t>
      </w:r>
      <w:r w:rsidR="00AD079C" w:rsidRPr="00AA0888">
        <w:rPr>
          <w:rFonts w:ascii="Times New Roman" w:hAnsi="Times New Roman" w:cs="Times New Roman"/>
          <w:bCs/>
          <w:sz w:val="24"/>
          <w:szCs w:val="24"/>
        </w:rPr>
        <w:t xml:space="preserve"> (nauja redakcija)</w:t>
      </w:r>
      <w:bookmarkStart w:id="19" w:name="_Hlk76051861"/>
      <w:r w:rsidR="009F57DA" w:rsidRPr="00AA0888">
        <w:rPr>
          <w:rFonts w:ascii="Times New Roman" w:hAnsi="Times New Roman" w:cs="Times New Roman"/>
          <w:bCs/>
          <w:sz w:val="24"/>
          <w:szCs w:val="24"/>
        </w:rPr>
        <w:t xml:space="preserve"> su paskutiniais pakeitimais, padarytais 2014 m. lapkričio 26 d. Komisijos deleguotuoju reglamentu (ES) 2015/281</w:t>
      </w:r>
      <w:bookmarkEnd w:id="19"/>
      <w:r w:rsidR="002A4B7C" w:rsidRPr="00AA0888">
        <w:rPr>
          <w:rFonts w:ascii="Times New Roman" w:hAnsi="Times New Roman" w:cs="Times New Roman"/>
          <w:bCs/>
          <w:sz w:val="24"/>
          <w:szCs w:val="24"/>
        </w:rPr>
        <w:t>.</w:t>
      </w:r>
    </w:p>
    <w:p w14:paraId="6C011EE0" w14:textId="5B5AEF13" w:rsidR="00053974"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9</w:t>
      </w:r>
      <w:r w:rsidRPr="00AA0888">
        <w:rPr>
          <w:rFonts w:ascii="Times New Roman" w:hAnsi="Times New Roman" w:cs="Times New Roman"/>
          <w:b/>
          <w:sz w:val="24"/>
          <w:szCs w:val="24"/>
        </w:rPr>
        <w:t>8</w:t>
      </w:r>
      <w:r w:rsidR="00053974" w:rsidRPr="00AA0888">
        <w:rPr>
          <w:rFonts w:ascii="Times New Roman" w:hAnsi="Times New Roman" w:cs="Times New Roman"/>
          <w:bCs/>
          <w:sz w:val="24"/>
          <w:szCs w:val="24"/>
        </w:rPr>
        <w:t>. 2013 m. birželio 12 d. Europos Parlamento ir Tarybos reglamentas (ES) Nr. 606/2013 dėl apsaugos priemonių tarpusavio pripažinimo civilinėse bylose.</w:t>
      </w:r>
    </w:p>
    <w:p w14:paraId="74DFEFDF" w14:textId="70E8C887" w:rsidR="007F582D" w:rsidRPr="00AA0888" w:rsidRDefault="00C37574" w:rsidP="00050860">
      <w:pPr>
        <w:spacing w:after="0" w:line="240" w:lineRule="auto"/>
        <w:ind w:firstLine="851"/>
        <w:jc w:val="both"/>
        <w:rPr>
          <w:rFonts w:ascii="Times New Roman" w:hAnsi="Times New Roman" w:cs="Times New Roman"/>
          <w:bCs/>
          <w:sz w:val="24"/>
          <w:szCs w:val="24"/>
        </w:rPr>
      </w:pPr>
      <w:r w:rsidRPr="00AA0888">
        <w:rPr>
          <w:rFonts w:ascii="Times New Roman" w:hAnsi="Times New Roman" w:cs="Times New Roman"/>
          <w:bCs/>
          <w:strike/>
          <w:sz w:val="24"/>
          <w:szCs w:val="24"/>
        </w:rPr>
        <w:t>10</w:t>
      </w:r>
      <w:r w:rsidRPr="00AA0888">
        <w:rPr>
          <w:rFonts w:ascii="Times New Roman" w:hAnsi="Times New Roman" w:cs="Times New Roman"/>
          <w:b/>
          <w:sz w:val="24"/>
          <w:szCs w:val="24"/>
        </w:rPr>
        <w:t>9</w:t>
      </w:r>
      <w:r w:rsidR="00053974" w:rsidRPr="00AA0888">
        <w:rPr>
          <w:rFonts w:ascii="Times New Roman" w:hAnsi="Times New Roman" w:cs="Times New Roman"/>
          <w:bCs/>
          <w:sz w:val="24"/>
          <w:szCs w:val="24"/>
        </w:rPr>
        <w:t>. 2014 m. gegužės 15 d. Europos Parlamento ir Tarybos reglamentas (ES) Nr. 655/2014, kuriuo nustatoma europinio sąskaitos blokavimo įsakymo procedūra, siekiant palengvinti tarpvalstybinį skolų išieškojimą civilinėse ir komercinėse bylose.</w:t>
      </w:r>
    </w:p>
    <w:p w14:paraId="1ACE6DE2" w14:textId="77777777" w:rsidR="00055787" w:rsidRPr="00AA0888" w:rsidRDefault="00055787" w:rsidP="00055787">
      <w:pPr>
        <w:spacing w:after="0" w:line="240" w:lineRule="auto"/>
        <w:ind w:firstLine="851"/>
        <w:jc w:val="both"/>
        <w:rPr>
          <w:rFonts w:ascii="Times New Roman" w:eastAsia="Times New Roman" w:hAnsi="Times New Roman" w:cs="Times New Roman"/>
          <w:b/>
          <w:sz w:val="24"/>
          <w:szCs w:val="24"/>
        </w:rPr>
      </w:pPr>
      <w:r w:rsidRPr="00AA0888">
        <w:rPr>
          <w:rFonts w:ascii="Times New Roman" w:hAnsi="Times New Roman" w:cs="Times New Roman"/>
          <w:b/>
          <w:sz w:val="24"/>
          <w:szCs w:val="24"/>
        </w:rPr>
        <w:t xml:space="preserve">10. </w:t>
      </w:r>
      <w:r w:rsidRPr="00AA0888">
        <w:rPr>
          <w:rFonts w:ascii="Times New Roman" w:eastAsia="Times New Roman" w:hAnsi="Times New Roman" w:cs="Times New Roman"/>
          <w:b/>
          <w:sz w:val="24"/>
          <w:szCs w:val="24"/>
        </w:rPr>
        <w:t>2019 m. birželio 25 d. Tarybos reglamentas (ES) 2019/1111 dėl jurisdikcijos ir sprendimų, susijusių su santuoka ir tėvų pareigomis bei tarptautiniu vaikų grobimu, pripažinimo ir vykdymo.</w:t>
      </w:r>
    </w:p>
    <w:p w14:paraId="0FD23196" w14:textId="1BCF8501" w:rsidR="00E608EF" w:rsidRPr="00AA0888" w:rsidRDefault="00AD079C"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1</w:t>
      </w:r>
      <w:r w:rsidR="00E608EF" w:rsidRPr="00AA0888">
        <w:rPr>
          <w:rFonts w:ascii="Times New Roman" w:eastAsia="Times New Roman" w:hAnsi="Times New Roman" w:cs="Times New Roman"/>
          <w:bCs/>
          <w:sz w:val="24"/>
          <w:szCs w:val="24"/>
        </w:rPr>
        <w:t>1</w:t>
      </w:r>
      <w:r w:rsidRPr="00AA0888">
        <w:rPr>
          <w:rFonts w:ascii="Times New Roman" w:eastAsia="Times New Roman" w:hAnsi="Times New Roman" w:cs="Times New Roman"/>
          <w:bCs/>
          <w:sz w:val="24"/>
          <w:szCs w:val="24"/>
        </w:rPr>
        <w:t>.</w:t>
      </w:r>
      <w:r w:rsidRPr="00AA0888">
        <w:rPr>
          <w:rFonts w:ascii="Times New Roman" w:hAnsi="Times New Roman" w:cs="Times New Roman"/>
          <w:bCs/>
          <w:sz w:val="24"/>
          <w:szCs w:val="24"/>
        </w:rPr>
        <w:t xml:space="preserve"> </w:t>
      </w:r>
      <w:r w:rsidR="00102EBC" w:rsidRPr="00AA0888">
        <w:rPr>
          <w:rFonts w:ascii="Times New Roman" w:eastAsia="Times New Roman" w:hAnsi="Times New Roman" w:cs="Times New Roman"/>
          <w:bCs/>
          <w:sz w:val="24"/>
          <w:szCs w:val="24"/>
        </w:rPr>
        <w:t xml:space="preserve">2020 m. lapkričio 25 d. </w:t>
      </w:r>
      <w:r w:rsidRPr="00AA0888">
        <w:rPr>
          <w:rFonts w:ascii="Times New Roman" w:eastAsia="Times New Roman" w:hAnsi="Times New Roman" w:cs="Times New Roman"/>
          <w:bCs/>
          <w:sz w:val="24"/>
          <w:szCs w:val="24"/>
        </w:rPr>
        <w:t>Europos Parlamento ir Tarybos reglamentas (ES) 2020/1783 dėl valstybių narių teismų bendradarbiavimo renkant įrodymus civilinėse ar komercinėse bylose (įrodymų rinkimas) (nauja redakcija).</w:t>
      </w:r>
    </w:p>
    <w:p w14:paraId="7B36B6CF" w14:textId="032E4A8A" w:rsidR="00053974" w:rsidRPr="00AA0888" w:rsidRDefault="00E608EF" w:rsidP="00050860">
      <w:pPr>
        <w:spacing w:after="0" w:line="240" w:lineRule="auto"/>
        <w:ind w:firstLine="851"/>
        <w:jc w:val="both"/>
        <w:rPr>
          <w:rFonts w:ascii="Times New Roman" w:eastAsia="Times New Roman" w:hAnsi="Times New Roman" w:cs="Times New Roman"/>
          <w:bCs/>
          <w:sz w:val="24"/>
          <w:szCs w:val="24"/>
        </w:rPr>
      </w:pPr>
      <w:r w:rsidRPr="00AA0888">
        <w:rPr>
          <w:rFonts w:ascii="Times New Roman" w:eastAsia="Times New Roman" w:hAnsi="Times New Roman" w:cs="Times New Roman"/>
          <w:bCs/>
          <w:sz w:val="24"/>
          <w:szCs w:val="24"/>
        </w:rPr>
        <w:t xml:space="preserve">12. </w:t>
      </w:r>
      <w:r w:rsidR="00102EBC" w:rsidRPr="00AA0888">
        <w:rPr>
          <w:rFonts w:ascii="Times New Roman" w:eastAsia="Times New Roman" w:hAnsi="Times New Roman" w:cs="Times New Roman"/>
          <w:bCs/>
          <w:sz w:val="24"/>
          <w:szCs w:val="24"/>
        </w:rPr>
        <w:t xml:space="preserve">2020 m. lapkričio 25 d. </w:t>
      </w:r>
      <w:r w:rsidRPr="00AA0888">
        <w:rPr>
          <w:rFonts w:ascii="Times New Roman" w:eastAsia="Times New Roman" w:hAnsi="Times New Roman" w:cs="Times New Roman"/>
          <w:bCs/>
          <w:sz w:val="24"/>
          <w:szCs w:val="24"/>
        </w:rPr>
        <w:t>Europos Parlamento ir Tarybos reglamentas (ES) 2020/1784  dėl teisminių ir neteisminių dokumentų civilinėse arba komercinėse bylose įteikimo valstybėse narėse (dokumentų įteikimas) (nauja redakcija)</w:t>
      </w:r>
      <w:r w:rsidR="003E3F18" w:rsidRPr="00AA0888">
        <w:rPr>
          <w:rFonts w:ascii="Times New Roman" w:eastAsia="Times New Roman" w:hAnsi="Times New Roman" w:cs="Times New Roman"/>
          <w:bCs/>
          <w:sz w:val="24"/>
          <w:szCs w:val="24"/>
        </w:rPr>
        <w:t>.</w:t>
      </w:r>
      <w:r w:rsidR="00053974" w:rsidRPr="00AA0888">
        <w:rPr>
          <w:rFonts w:ascii="Times New Roman" w:eastAsia="Times New Roman" w:hAnsi="Times New Roman" w:cs="Times New Roman"/>
          <w:bCs/>
          <w:sz w:val="24"/>
          <w:szCs w:val="24"/>
        </w:rPr>
        <w:t>“</w:t>
      </w:r>
    </w:p>
    <w:p w14:paraId="18A07F4D" w14:textId="77777777" w:rsidR="00832034" w:rsidRPr="00AA0888" w:rsidRDefault="00832034" w:rsidP="00050860">
      <w:pPr>
        <w:spacing w:after="0" w:line="240" w:lineRule="auto"/>
        <w:ind w:firstLine="851"/>
        <w:jc w:val="both"/>
        <w:rPr>
          <w:rFonts w:ascii="Times New Roman" w:hAnsi="Times New Roman" w:cs="Times New Roman"/>
          <w:b/>
          <w:sz w:val="24"/>
          <w:szCs w:val="24"/>
        </w:rPr>
      </w:pPr>
    </w:p>
    <w:p w14:paraId="4B877650" w14:textId="04B8394A" w:rsidR="00E3660F" w:rsidRPr="00AA0888" w:rsidRDefault="00B8771A"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b/>
          <w:sz w:val="24"/>
          <w:szCs w:val="24"/>
        </w:rPr>
        <w:t>6 straipsnis. Įstatymo įsigaliojimas, taikymas ir įgyvendinimas</w:t>
      </w:r>
    </w:p>
    <w:p w14:paraId="715A1092" w14:textId="3B52F194" w:rsidR="00D23533" w:rsidRPr="00AA0888" w:rsidRDefault="00E3660F"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 xml:space="preserve">1. </w:t>
      </w:r>
      <w:r w:rsidR="00D23533" w:rsidRPr="00AA0888">
        <w:rPr>
          <w:rFonts w:ascii="Times New Roman" w:eastAsia="Times New Roman" w:hAnsi="Times New Roman" w:cs="Times New Roman"/>
          <w:sz w:val="24"/>
          <w:szCs w:val="24"/>
        </w:rPr>
        <w:t>Šio įstatymo 1</w:t>
      </w:r>
      <w:r w:rsidR="00055787" w:rsidRPr="00AA0888">
        <w:rPr>
          <w:rFonts w:ascii="Times New Roman" w:eastAsia="Times New Roman" w:hAnsi="Times New Roman" w:cs="Times New Roman"/>
          <w:sz w:val="24"/>
          <w:szCs w:val="24"/>
        </w:rPr>
        <w:t>,</w:t>
      </w:r>
      <w:r w:rsidR="00D23533" w:rsidRPr="00AA0888">
        <w:rPr>
          <w:rFonts w:ascii="Times New Roman" w:eastAsia="Times New Roman" w:hAnsi="Times New Roman" w:cs="Times New Roman"/>
          <w:sz w:val="24"/>
          <w:szCs w:val="24"/>
        </w:rPr>
        <w:t xml:space="preserve"> 2 </w:t>
      </w:r>
      <w:r w:rsidR="00055787" w:rsidRPr="00AA0888">
        <w:rPr>
          <w:rFonts w:ascii="Times New Roman" w:eastAsia="Times New Roman" w:hAnsi="Times New Roman" w:cs="Times New Roman"/>
          <w:sz w:val="24"/>
          <w:szCs w:val="24"/>
        </w:rPr>
        <w:t xml:space="preserve">ir 4 </w:t>
      </w:r>
      <w:r w:rsidR="00D23533" w:rsidRPr="00AA0888">
        <w:rPr>
          <w:rFonts w:ascii="Times New Roman" w:eastAsia="Times New Roman" w:hAnsi="Times New Roman" w:cs="Times New Roman"/>
          <w:sz w:val="24"/>
          <w:szCs w:val="24"/>
        </w:rPr>
        <w:t>straipsniai įsigalioja 2022 m. liepos 1 d.</w:t>
      </w:r>
    </w:p>
    <w:p w14:paraId="26D2AC83" w14:textId="24106F61" w:rsidR="00E3660F" w:rsidRPr="00AA0888" w:rsidRDefault="00D23533"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 xml:space="preserve">2. </w:t>
      </w:r>
      <w:r w:rsidR="00E3660F" w:rsidRPr="00AA0888">
        <w:rPr>
          <w:rFonts w:ascii="Times New Roman" w:eastAsia="Times New Roman" w:hAnsi="Times New Roman" w:cs="Times New Roman"/>
          <w:sz w:val="24"/>
          <w:szCs w:val="24"/>
        </w:rPr>
        <w:t xml:space="preserve">Šio įstatymo </w:t>
      </w:r>
      <w:r w:rsidR="00055787" w:rsidRPr="00AA0888">
        <w:rPr>
          <w:rFonts w:ascii="Times New Roman" w:eastAsia="Times New Roman" w:hAnsi="Times New Roman" w:cs="Times New Roman"/>
          <w:sz w:val="24"/>
          <w:szCs w:val="24"/>
        </w:rPr>
        <w:t>3 ir 5</w:t>
      </w:r>
      <w:r w:rsidR="00E3660F" w:rsidRPr="00AA0888">
        <w:rPr>
          <w:rFonts w:ascii="Times New Roman" w:eastAsia="Times New Roman" w:hAnsi="Times New Roman" w:cs="Times New Roman"/>
          <w:sz w:val="24"/>
          <w:szCs w:val="24"/>
        </w:rPr>
        <w:t xml:space="preserve"> straipsniai įsigalioja 2022 m. rugpjūčio 1 d.</w:t>
      </w:r>
    </w:p>
    <w:p w14:paraId="432DFE12" w14:textId="41119E90" w:rsidR="00E3660F" w:rsidRPr="00AA0888" w:rsidRDefault="00D23533" w:rsidP="00050860">
      <w:pPr>
        <w:spacing w:after="0" w:line="240" w:lineRule="auto"/>
        <w:ind w:firstLine="851"/>
        <w:jc w:val="both"/>
        <w:rPr>
          <w:rFonts w:ascii="Times New Roman" w:eastAsia="Times New Roman" w:hAnsi="Times New Roman" w:cs="Times New Roman"/>
          <w:sz w:val="24"/>
          <w:szCs w:val="24"/>
        </w:rPr>
      </w:pPr>
      <w:r w:rsidRPr="00AA0888">
        <w:rPr>
          <w:rFonts w:ascii="Times New Roman" w:eastAsia="Times New Roman" w:hAnsi="Times New Roman" w:cs="Times New Roman"/>
          <w:sz w:val="24"/>
          <w:szCs w:val="24"/>
        </w:rPr>
        <w:t>3</w:t>
      </w:r>
      <w:r w:rsidR="00E3660F" w:rsidRPr="00AA0888">
        <w:rPr>
          <w:rFonts w:ascii="Times New Roman" w:eastAsia="Times New Roman" w:hAnsi="Times New Roman" w:cs="Times New Roman"/>
          <w:sz w:val="24"/>
          <w:szCs w:val="24"/>
        </w:rPr>
        <w:t xml:space="preserve">. Į 2003 m. lapkričio 27 d. Tarybos reglamento (EB) Nr. 2201/2003 dėl jurisdikcijos ir teismo sprendimų, susijusių su santuoka ir tėvų pareigomis, pripažinimo bei vykdymo, panaikinančio Reglamentą (EB) Nr. 1347/2000, taikymo sritį patenkantiems iki 2022 m. </w:t>
      </w:r>
      <w:r w:rsidR="00E73F4C" w:rsidRPr="00AA0888">
        <w:rPr>
          <w:rFonts w:ascii="Times New Roman" w:eastAsia="Times New Roman" w:hAnsi="Times New Roman" w:cs="Times New Roman"/>
          <w:sz w:val="24"/>
          <w:szCs w:val="24"/>
        </w:rPr>
        <w:t>liepos 3</w:t>
      </w:r>
      <w:r w:rsidR="00E3660F" w:rsidRPr="00AA0888">
        <w:rPr>
          <w:rFonts w:ascii="Times New Roman" w:eastAsia="Times New Roman" w:hAnsi="Times New Roman" w:cs="Times New Roman"/>
          <w:sz w:val="24"/>
          <w:szCs w:val="24"/>
        </w:rPr>
        <w:t xml:space="preserve">1 d. pradėtuose teismo procesuose priimtiems sprendimams, oficialiai parengtiems arba užregistruotiems autentiškiems dokumentams, taip pat susitarimams, tapusiems vykdytinais valstybėje narėje, kurioje jie buvo sudaryti, taikomos iki šio straipsnio </w:t>
      </w:r>
      <w:r w:rsidR="00055787" w:rsidRPr="00AA0888">
        <w:rPr>
          <w:rFonts w:ascii="Times New Roman" w:eastAsia="Times New Roman" w:hAnsi="Times New Roman" w:cs="Times New Roman"/>
          <w:sz w:val="24"/>
          <w:szCs w:val="24"/>
        </w:rPr>
        <w:t>2</w:t>
      </w:r>
      <w:r w:rsidR="00E3660F" w:rsidRPr="00AA0888">
        <w:rPr>
          <w:rFonts w:ascii="Times New Roman" w:eastAsia="Times New Roman" w:hAnsi="Times New Roman" w:cs="Times New Roman"/>
          <w:sz w:val="24"/>
          <w:szCs w:val="24"/>
        </w:rPr>
        <w:t xml:space="preserve"> dalyje nurodytos datos galiojusios Lietuvos </w:t>
      </w:r>
      <w:r w:rsidR="00E3660F" w:rsidRPr="00AA0888">
        <w:rPr>
          <w:rFonts w:ascii="Times New Roman" w:eastAsia="Times New Roman" w:hAnsi="Times New Roman" w:cs="Times New Roman"/>
          <w:sz w:val="24"/>
          <w:szCs w:val="24"/>
        </w:rPr>
        <w:lastRenderedPageBreak/>
        <w:t>Respublikos civilinį procesą reglamentuojančių Europos Sąjungos ir tarptautinės teisės aktų įgyvendinimo įstatymo šeštojo skirsnio nuostatos.</w:t>
      </w:r>
    </w:p>
    <w:p w14:paraId="0CBCF558" w14:textId="4E327B60" w:rsidR="001C78D1" w:rsidRPr="00AA0888" w:rsidRDefault="001C78D1" w:rsidP="001C78D1">
      <w:pPr>
        <w:spacing w:after="0" w:line="240" w:lineRule="auto"/>
        <w:ind w:firstLine="851"/>
        <w:jc w:val="both"/>
        <w:rPr>
          <w:rFonts w:ascii="Times New Roman" w:hAnsi="Times New Roman" w:cs="Times New Roman"/>
          <w:b/>
          <w:sz w:val="24"/>
          <w:szCs w:val="24"/>
        </w:rPr>
      </w:pPr>
      <w:r w:rsidRPr="00AA0888">
        <w:rPr>
          <w:rFonts w:ascii="Times New Roman" w:eastAsia="Times New Roman" w:hAnsi="Times New Roman" w:cs="Times New Roman"/>
          <w:sz w:val="24"/>
          <w:szCs w:val="24"/>
        </w:rPr>
        <w:t xml:space="preserve">4. Lietuvos Respublikos teisingumo ministras iki 2022 m. birželio 30 d., o </w:t>
      </w:r>
      <w:r w:rsidR="0049069B" w:rsidRPr="00AA0888">
        <w:rPr>
          <w:rFonts w:ascii="Times New Roman" w:eastAsia="Times New Roman" w:hAnsi="Times New Roman" w:cs="Times New Roman"/>
          <w:bCs/>
          <w:sz w:val="24"/>
          <w:szCs w:val="24"/>
        </w:rPr>
        <w:t xml:space="preserve">Valstybės vaiko teisių apsaugos ir įvaikinimo tarnybos </w:t>
      </w:r>
      <w:bookmarkStart w:id="20" w:name="_Hlk78459216"/>
      <w:r w:rsidR="002C2228" w:rsidRPr="00AA0888">
        <w:rPr>
          <w:rFonts w:ascii="Times New Roman" w:eastAsia="Times New Roman" w:hAnsi="Times New Roman" w:cs="Times New Roman"/>
          <w:bCs/>
          <w:sz w:val="24"/>
          <w:szCs w:val="24"/>
        </w:rPr>
        <w:t xml:space="preserve">prie Socialinės apsaugos ir darbo ministerijos </w:t>
      </w:r>
      <w:bookmarkEnd w:id="20"/>
      <w:r w:rsidR="0049069B" w:rsidRPr="00AA0888">
        <w:rPr>
          <w:rFonts w:ascii="Times New Roman" w:eastAsia="Times New Roman" w:hAnsi="Times New Roman" w:cs="Times New Roman"/>
          <w:bCs/>
          <w:sz w:val="24"/>
          <w:szCs w:val="24"/>
        </w:rPr>
        <w:t>direktorius</w:t>
      </w:r>
      <w:r w:rsidRPr="00AA0888">
        <w:rPr>
          <w:rFonts w:ascii="Times New Roman" w:eastAsia="Times New Roman" w:hAnsi="Times New Roman" w:cs="Times New Roman"/>
          <w:sz w:val="24"/>
          <w:szCs w:val="24"/>
        </w:rPr>
        <w:t xml:space="preserve"> – iki 2022 m. liepos 31 d. priima šio įstatymo įgyvendinamuosius teisės aktus.</w:t>
      </w:r>
    </w:p>
    <w:p w14:paraId="4F8863E9" w14:textId="77777777" w:rsidR="00457031" w:rsidRPr="00AA0888" w:rsidRDefault="00457031" w:rsidP="00050860">
      <w:pPr>
        <w:spacing w:after="0" w:line="240" w:lineRule="auto"/>
        <w:ind w:firstLine="851"/>
        <w:jc w:val="both"/>
        <w:rPr>
          <w:rFonts w:ascii="Times New Roman" w:eastAsia="Calibri" w:hAnsi="Times New Roman" w:cs="Times New Roman"/>
          <w:iCs/>
          <w:sz w:val="24"/>
          <w:szCs w:val="24"/>
          <w:lang w:eastAsia="en-US"/>
        </w:rPr>
      </w:pPr>
    </w:p>
    <w:p w14:paraId="3E6DC1EE" w14:textId="77777777" w:rsidR="00503805" w:rsidRPr="00AA0888" w:rsidRDefault="00503805" w:rsidP="00050860">
      <w:pPr>
        <w:spacing w:after="0" w:line="240" w:lineRule="auto"/>
        <w:jc w:val="both"/>
        <w:rPr>
          <w:rFonts w:ascii="Times New Roman" w:hAnsi="Times New Roman" w:cs="Times New Roman"/>
          <w:b/>
          <w:sz w:val="24"/>
          <w:szCs w:val="24"/>
        </w:rPr>
      </w:pPr>
    </w:p>
    <w:p w14:paraId="5A3C4C12" w14:textId="77777777" w:rsidR="00A51861" w:rsidRPr="00AA0888" w:rsidRDefault="00A51861" w:rsidP="00050860">
      <w:pPr>
        <w:spacing w:after="0" w:line="240" w:lineRule="auto"/>
        <w:jc w:val="both"/>
        <w:rPr>
          <w:rFonts w:ascii="Times New Roman" w:hAnsi="Times New Roman" w:cs="Times New Roman"/>
          <w:b/>
          <w:sz w:val="24"/>
          <w:szCs w:val="24"/>
        </w:rPr>
      </w:pPr>
    </w:p>
    <w:p w14:paraId="13B58A9A" w14:textId="77777777" w:rsidR="00457031" w:rsidRPr="00AA0888" w:rsidRDefault="002A1B4D" w:rsidP="00050860">
      <w:pPr>
        <w:spacing w:after="0" w:line="240" w:lineRule="auto"/>
        <w:ind w:firstLine="851"/>
        <w:jc w:val="both"/>
        <w:rPr>
          <w:rFonts w:ascii="Times New Roman" w:hAnsi="Times New Roman" w:cs="Times New Roman"/>
          <w:sz w:val="24"/>
          <w:szCs w:val="24"/>
        </w:rPr>
      </w:pPr>
      <w:r w:rsidRPr="00AA0888">
        <w:rPr>
          <w:rFonts w:ascii="Times New Roman" w:hAnsi="Times New Roman" w:cs="Times New Roman"/>
          <w:i/>
          <w:iCs/>
          <w:sz w:val="24"/>
          <w:szCs w:val="24"/>
        </w:rPr>
        <w:t>Skelbiu šį Lietuvos Respublikos Seimo priimtą įstatymą</w:t>
      </w:r>
      <w:r w:rsidRPr="00AA0888">
        <w:rPr>
          <w:rFonts w:ascii="Times New Roman" w:hAnsi="Times New Roman" w:cs="Times New Roman"/>
          <w:sz w:val="24"/>
          <w:szCs w:val="24"/>
        </w:rPr>
        <w:t>.</w:t>
      </w:r>
    </w:p>
    <w:p w14:paraId="17D2C9C2" w14:textId="636EB626" w:rsidR="00164441" w:rsidRPr="00AA0888" w:rsidRDefault="00164441" w:rsidP="00050860">
      <w:pPr>
        <w:tabs>
          <w:tab w:val="left" w:pos="748"/>
        </w:tabs>
        <w:spacing w:after="0" w:line="240" w:lineRule="auto"/>
        <w:jc w:val="both"/>
        <w:rPr>
          <w:rFonts w:ascii="Times New Roman" w:hAnsi="Times New Roman" w:cs="Times New Roman"/>
          <w:sz w:val="24"/>
          <w:szCs w:val="24"/>
        </w:rPr>
      </w:pPr>
    </w:p>
    <w:p w14:paraId="563F43F3" w14:textId="77777777" w:rsidR="00A51861" w:rsidRPr="00AA0888" w:rsidRDefault="00A51861" w:rsidP="00050860">
      <w:pPr>
        <w:tabs>
          <w:tab w:val="left" w:pos="748"/>
        </w:tabs>
        <w:spacing w:after="0" w:line="240" w:lineRule="auto"/>
        <w:jc w:val="both"/>
        <w:rPr>
          <w:rFonts w:ascii="Times New Roman" w:hAnsi="Times New Roman" w:cs="Times New Roman"/>
          <w:sz w:val="24"/>
          <w:szCs w:val="24"/>
        </w:rPr>
      </w:pPr>
    </w:p>
    <w:p w14:paraId="294EA9CC" w14:textId="77777777" w:rsidR="006430DD" w:rsidRPr="00AA0888" w:rsidRDefault="006430DD" w:rsidP="00050860">
      <w:pPr>
        <w:tabs>
          <w:tab w:val="left" w:pos="748"/>
        </w:tabs>
        <w:spacing w:after="0" w:line="240" w:lineRule="auto"/>
        <w:jc w:val="both"/>
        <w:rPr>
          <w:rFonts w:ascii="Times New Roman" w:hAnsi="Times New Roman" w:cs="Times New Roman"/>
          <w:sz w:val="24"/>
          <w:szCs w:val="24"/>
        </w:rPr>
      </w:pPr>
    </w:p>
    <w:p w14:paraId="45E19CAA" w14:textId="5175A691" w:rsidR="004D46F4" w:rsidRDefault="002A1B4D" w:rsidP="00050860">
      <w:pPr>
        <w:tabs>
          <w:tab w:val="left" w:pos="748"/>
        </w:tabs>
        <w:spacing w:after="0" w:line="240" w:lineRule="auto"/>
        <w:jc w:val="both"/>
        <w:rPr>
          <w:rFonts w:ascii="Times New Roman" w:hAnsi="Times New Roman" w:cs="Times New Roman"/>
          <w:sz w:val="24"/>
          <w:szCs w:val="24"/>
        </w:rPr>
      </w:pPr>
      <w:r w:rsidRPr="00AA0888">
        <w:rPr>
          <w:rFonts w:ascii="Times New Roman" w:hAnsi="Times New Roman" w:cs="Times New Roman"/>
          <w:sz w:val="24"/>
          <w:szCs w:val="24"/>
        </w:rPr>
        <w:t>R</w:t>
      </w:r>
      <w:r w:rsidR="0020022A" w:rsidRPr="00AA0888">
        <w:rPr>
          <w:rFonts w:ascii="Times New Roman" w:hAnsi="Times New Roman" w:cs="Times New Roman"/>
          <w:sz w:val="24"/>
          <w:szCs w:val="24"/>
        </w:rPr>
        <w:t>espublikos</w:t>
      </w:r>
      <w:r w:rsidRPr="00AA0888">
        <w:rPr>
          <w:rFonts w:ascii="Times New Roman" w:hAnsi="Times New Roman" w:cs="Times New Roman"/>
          <w:sz w:val="24"/>
          <w:szCs w:val="24"/>
        </w:rPr>
        <w:t xml:space="preserve"> P</w:t>
      </w:r>
      <w:r w:rsidR="0020022A" w:rsidRPr="00AA0888">
        <w:rPr>
          <w:rFonts w:ascii="Times New Roman" w:hAnsi="Times New Roman" w:cs="Times New Roman"/>
          <w:sz w:val="24"/>
          <w:szCs w:val="24"/>
        </w:rPr>
        <w:t>rezidentas</w:t>
      </w:r>
    </w:p>
    <w:p w14:paraId="3096D1DD" w14:textId="77777777" w:rsidR="00D34A1E" w:rsidRPr="00050860" w:rsidRDefault="00D34A1E" w:rsidP="00050860">
      <w:pPr>
        <w:tabs>
          <w:tab w:val="left" w:pos="748"/>
        </w:tabs>
        <w:spacing w:after="0" w:line="240" w:lineRule="auto"/>
        <w:jc w:val="both"/>
        <w:rPr>
          <w:rFonts w:ascii="Times New Roman" w:hAnsi="Times New Roman" w:cs="Times New Roman"/>
          <w:sz w:val="24"/>
          <w:szCs w:val="24"/>
        </w:rPr>
      </w:pPr>
    </w:p>
    <w:sectPr w:rsidR="00D34A1E" w:rsidRPr="00050860" w:rsidSect="00B563E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67839" w14:textId="77777777" w:rsidR="00C61A69" w:rsidRDefault="00C61A69" w:rsidP="00B563E1">
      <w:pPr>
        <w:spacing w:after="0" w:line="240" w:lineRule="auto"/>
      </w:pPr>
      <w:r>
        <w:separator/>
      </w:r>
    </w:p>
  </w:endnote>
  <w:endnote w:type="continuationSeparator" w:id="0">
    <w:p w14:paraId="231C5D98" w14:textId="77777777" w:rsidR="00C61A69" w:rsidRDefault="00C61A69" w:rsidP="00B5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2679" w14:textId="77777777" w:rsidR="00C61A69" w:rsidRDefault="00C61A69" w:rsidP="00B563E1">
      <w:pPr>
        <w:spacing w:after="0" w:line="240" w:lineRule="auto"/>
      </w:pPr>
      <w:r>
        <w:separator/>
      </w:r>
    </w:p>
  </w:footnote>
  <w:footnote w:type="continuationSeparator" w:id="0">
    <w:p w14:paraId="18E5DB06" w14:textId="77777777" w:rsidR="00C61A69" w:rsidRDefault="00C61A69" w:rsidP="00B5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77165812"/>
      <w:docPartObj>
        <w:docPartGallery w:val="Page Numbers (Top of Page)"/>
        <w:docPartUnique/>
      </w:docPartObj>
    </w:sdtPr>
    <w:sdtEndPr/>
    <w:sdtContent>
      <w:p w14:paraId="6C5F86D5" w14:textId="77777777" w:rsidR="00A51861" w:rsidRPr="000C245C" w:rsidRDefault="00A51861">
        <w:pPr>
          <w:pStyle w:val="Header"/>
          <w:jc w:val="center"/>
          <w:rPr>
            <w:rFonts w:ascii="Times New Roman" w:hAnsi="Times New Roman" w:cs="Times New Roman"/>
            <w:sz w:val="26"/>
            <w:szCs w:val="26"/>
          </w:rPr>
        </w:pPr>
        <w:r w:rsidRPr="000C245C">
          <w:rPr>
            <w:rFonts w:ascii="Times New Roman" w:hAnsi="Times New Roman" w:cs="Times New Roman"/>
            <w:sz w:val="26"/>
            <w:szCs w:val="26"/>
          </w:rPr>
          <w:fldChar w:fldCharType="begin"/>
        </w:r>
        <w:r w:rsidRPr="000C245C">
          <w:rPr>
            <w:rFonts w:ascii="Times New Roman" w:hAnsi="Times New Roman" w:cs="Times New Roman"/>
            <w:sz w:val="26"/>
            <w:szCs w:val="26"/>
          </w:rPr>
          <w:instrText>PAGE   \* MERGEFORMAT</w:instrText>
        </w:r>
        <w:r w:rsidRPr="000C245C">
          <w:rPr>
            <w:rFonts w:ascii="Times New Roman" w:hAnsi="Times New Roman" w:cs="Times New Roman"/>
            <w:sz w:val="26"/>
            <w:szCs w:val="26"/>
          </w:rPr>
          <w:fldChar w:fldCharType="separate"/>
        </w:r>
        <w:r w:rsidR="00BD1CD7">
          <w:rPr>
            <w:rFonts w:ascii="Times New Roman" w:hAnsi="Times New Roman" w:cs="Times New Roman"/>
            <w:noProof/>
            <w:sz w:val="26"/>
            <w:szCs w:val="26"/>
          </w:rPr>
          <w:t>10</w:t>
        </w:r>
        <w:r w:rsidRPr="000C245C">
          <w:rPr>
            <w:rFonts w:ascii="Times New Roman" w:hAnsi="Times New Roman" w:cs="Times New Roman"/>
            <w:sz w:val="26"/>
            <w:szCs w:val="26"/>
          </w:rPr>
          <w:fldChar w:fldCharType="end"/>
        </w:r>
      </w:p>
    </w:sdtContent>
  </w:sdt>
  <w:p w14:paraId="27C485E0" w14:textId="77777777" w:rsidR="00A51861" w:rsidRDefault="00A5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8DE"/>
    <w:multiLevelType w:val="hybridMultilevel"/>
    <w:tmpl w:val="56D247CE"/>
    <w:lvl w:ilvl="0" w:tplc="C308B1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DD04EF"/>
    <w:multiLevelType w:val="hybridMultilevel"/>
    <w:tmpl w:val="C9D805B0"/>
    <w:lvl w:ilvl="0" w:tplc="7A7411B0">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911102"/>
    <w:multiLevelType w:val="hybridMultilevel"/>
    <w:tmpl w:val="58B20B20"/>
    <w:lvl w:ilvl="0" w:tplc="F80687B2">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1EF22B8"/>
    <w:multiLevelType w:val="hybridMultilevel"/>
    <w:tmpl w:val="1CDA2B42"/>
    <w:lvl w:ilvl="0" w:tplc="F3BAA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2C212A"/>
    <w:multiLevelType w:val="hybridMultilevel"/>
    <w:tmpl w:val="EC56377A"/>
    <w:lvl w:ilvl="0" w:tplc="92983E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6450ED"/>
    <w:multiLevelType w:val="hybridMultilevel"/>
    <w:tmpl w:val="F7FC2564"/>
    <w:lvl w:ilvl="0" w:tplc="F56860F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61B4E74"/>
    <w:multiLevelType w:val="hybridMultilevel"/>
    <w:tmpl w:val="4FDC0A18"/>
    <w:lvl w:ilvl="0" w:tplc="85884068">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8B161C"/>
    <w:multiLevelType w:val="hybridMultilevel"/>
    <w:tmpl w:val="BD7CD4C4"/>
    <w:lvl w:ilvl="0" w:tplc="34A64AF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6907DF"/>
    <w:multiLevelType w:val="hybridMultilevel"/>
    <w:tmpl w:val="477A61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99429D"/>
    <w:multiLevelType w:val="hybridMultilevel"/>
    <w:tmpl w:val="18524C5E"/>
    <w:lvl w:ilvl="0" w:tplc="155842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EE41899"/>
    <w:multiLevelType w:val="hybridMultilevel"/>
    <w:tmpl w:val="BEBCBF2E"/>
    <w:lvl w:ilvl="0" w:tplc="B5CE3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7656175"/>
    <w:multiLevelType w:val="hybridMultilevel"/>
    <w:tmpl w:val="CE52A31C"/>
    <w:lvl w:ilvl="0" w:tplc="3AC6258C">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8415F69"/>
    <w:multiLevelType w:val="hybridMultilevel"/>
    <w:tmpl w:val="76620CBE"/>
    <w:lvl w:ilvl="0" w:tplc="A07C45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38A41FB"/>
    <w:multiLevelType w:val="hybridMultilevel"/>
    <w:tmpl w:val="4BF8FB62"/>
    <w:lvl w:ilvl="0" w:tplc="8EDAD8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5547650"/>
    <w:multiLevelType w:val="hybridMultilevel"/>
    <w:tmpl w:val="09427408"/>
    <w:lvl w:ilvl="0" w:tplc="0FE4023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C761B30"/>
    <w:multiLevelType w:val="hybridMultilevel"/>
    <w:tmpl w:val="22300798"/>
    <w:lvl w:ilvl="0" w:tplc="3EBE75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0052293"/>
    <w:multiLevelType w:val="hybridMultilevel"/>
    <w:tmpl w:val="DDFCB7E0"/>
    <w:lvl w:ilvl="0" w:tplc="DF58AD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3C04699"/>
    <w:multiLevelType w:val="hybridMultilevel"/>
    <w:tmpl w:val="D188F4DA"/>
    <w:lvl w:ilvl="0" w:tplc="FCAC0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53062D4"/>
    <w:multiLevelType w:val="hybridMultilevel"/>
    <w:tmpl w:val="3D984A1E"/>
    <w:lvl w:ilvl="0" w:tplc="B7B2AC6C">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99502EE"/>
    <w:multiLevelType w:val="hybridMultilevel"/>
    <w:tmpl w:val="33AE277E"/>
    <w:lvl w:ilvl="0" w:tplc="8BC0BB6C">
      <w:start w:val="1"/>
      <w:numFmt w:val="decimal"/>
      <w:lvlText w:val="%1."/>
      <w:lvlJc w:val="left"/>
      <w:pPr>
        <w:ind w:left="1211" w:hanging="360"/>
      </w:pPr>
      <w:rPr>
        <w:rFonts w:ascii="Times New Roman" w:eastAsiaTheme="minorEastAsia"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9C34B83"/>
    <w:multiLevelType w:val="hybridMultilevel"/>
    <w:tmpl w:val="7E588DF4"/>
    <w:lvl w:ilvl="0" w:tplc="47423276">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CBD0022"/>
    <w:multiLevelType w:val="hybridMultilevel"/>
    <w:tmpl w:val="AD4A84BA"/>
    <w:lvl w:ilvl="0" w:tplc="7036306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DAF3FF0"/>
    <w:multiLevelType w:val="hybridMultilevel"/>
    <w:tmpl w:val="8C32F0EE"/>
    <w:lvl w:ilvl="0" w:tplc="A336C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57C0E16"/>
    <w:multiLevelType w:val="hybridMultilevel"/>
    <w:tmpl w:val="17F46C72"/>
    <w:lvl w:ilvl="0" w:tplc="B6FC94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5832820"/>
    <w:multiLevelType w:val="hybridMultilevel"/>
    <w:tmpl w:val="B0C4DA28"/>
    <w:lvl w:ilvl="0" w:tplc="D60AC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8E67AFE"/>
    <w:multiLevelType w:val="hybridMultilevel"/>
    <w:tmpl w:val="72D600E6"/>
    <w:lvl w:ilvl="0" w:tplc="1558423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26" w15:restartNumberingAfterBreak="0">
    <w:nsid w:val="6CA13503"/>
    <w:multiLevelType w:val="hybridMultilevel"/>
    <w:tmpl w:val="8C80B1B0"/>
    <w:lvl w:ilvl="0" w:tplc="1F4639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701E6EEC"/>
    <w:multiLevelType w:val="hybridMultilevel"/>
    <w:tmpl w:val="9EEC4FE6"/>
    <w:lvl w:ilvl="0" w:tplc="EAEAB7E0">
      <w:start w:val="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7D492751"/>
    <w:multiLevelType w:val="hybridMultilevel"/>
    <w:tmpl w:val="A0403E94"/>
    <w:lvl w:ilvl="0" w:tplc="C5BC37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7429CA"/>
    <w:multiLevelType w:val="hybridMultilevel"/>
    <w:tmpl w:val="BBCC1B3A"/>
    <w:lvl w:ilvl="0" w:tplc="2E3C0E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3"/>
  </w:num>
  <w:num w:numId="2">
    <w:abstractNumId w:val="10"/>
  </w:num>
  <w:num w:numId="3">
    <w:abstractNumId w:val="18"/>
  </w:num>
  <w:num w:numId="4">
    <w:abstractNumId w:val="22"/>
  </w:num>
  <w:num w:numId="5">
    <w:abstractNumId w:val="21"/>
  </w:num>
  <w:num w:numId="6">
    <w:abstractNumId w:val="19"/>
  </w:num>
  <w:num w:numId="7">
    <w:abstractNumId w:val="3"/>
  </w:num>
  <w:num w:numId="8">
    <w:abstractNumId w:val="12"/>
  </w:num>
  <w:num w:numId="9">
    <w:abstractNumId w:val="1"/>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5"/>
  </w:num>
  <w:num w:numId="14">
    <w:abstractNumId w:val="4"/>
  </w:num>
  <w:num w:numId="15">
    <w:abstractNumId w:val="5"/>
  </w:num>
  <w:num w:numId="16">
    <w:abstractNumId w:val="26"/>
  </w:num>
  <w:num w:numId="17">
    <w:abstractNumId w:val="11"/>
  </w:num>
  <w:num w:numId="18">
    <w:abstractNumId w:val="27"/>
  </w:num>
  <w:num w:numId="19">
    <w:abstractNumId w:val="9"/>
  </w:num>
  <w:num w:numId="20">
    <w:abstractNumId w:val="20"/>
  </w:num>
  <w:num w:numId="21">
    <w:abstractNumId w:val="0"/>
  </w:num>
  <w:num w:numId="22">
    <w:abstractNumId w:val="24"/>
  </w:num>
  <w:num w:numId="23">
    <w:abstractNumId w:val="15"/>
  </w:num>
  <w:num w:numId="24">
    <w:abstractNumId w:val="2"/>
  </w:num>
  <w:num w:numId="25">
    <w:abstractNumId w:val="7"/>
  </w:num>
  <w:num w:numId="26">
    <w:abstractNumId w:val="28"/>
  </w:num>
  <w:num w:numId="27">
    <w:abstractNumId w:val="16"/>
  </w:num>
  <w:num w:numId="28">
    <w:abstractNumId w:val="17"/>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E0"/>
    <w:rsid w:val="0000058C"/>
    <w:rsid w:val="00003857"/>
    <w:rsid w:val="000065AF"/>
    <w:rsid w:val="00006803"/>
    <w:rsid w:val="00012882"/>
    <w:rsid w:val="00013387"/>
    <w:rsid w:val="00016362"/>
    <w:rsid w:val="00031C78"/>
    <w:rsid w:val="00032283"/>
    <w:rsid w:val="00032B75"/>
    <w:rsid w:val="0004225E"/>
    <w:rsid w:val="00050860"/>
    <w:rsid w:val="00053974"/>
    <w:rsid w:val="00053AFC"/>
    <w:rsid w:val="000548E2"/>
    <w:rsid w:val="00055787"/>
    <w:rsid w:val="0005774A"/>
    <w:rsid w:val="000645D4"/>
    <w:rsid w:val="00065ACB"/>
    <w:rsid w:val="00067ED3"/>
    <w:rsid w:val="00071BC6"/>
    <w:rsid w:val="00073A38"/>
    <w:rsid w:val="0007564E"/>
    <w:rsid w:val="00075C64"/>
    <w:rsid w:val="00082886"/>
    <w:rsid w:val="00084F17"/>
    <w:rsid w:val="0008583E"/>
    <w:rsid w:val="00086674"/>
    <w:rsid w:val="00087841"/>
    <w:rsid w:val="000958BC"/>
    <w:rsid w:val="00095B7E"/>
    <w:rsid w:val="00096E92"/>
    <w:rsid w:val="000A3E60"/>
    <w:rsid w:val="000A41B3"/>
    <w:rsid w:val="000A4EB1"/>
    <w:rsid w:val="000B08A9"/>
    <w:rsid w:val="000B0E72"/>
    <w:rsid w:val="000B1F6C"/>
    <w:rsid w:val="000B606F"/>
    <w:rsid w:val="000B78D1"/>
    <w:rsid w:val="000C245C"/>
    <w:rsid w:val="000C2A86"/>
    <w:rsid w:val="000C36BE"/>
    <w:rsid w:val="000C6638"/>
    <w:rsid w:val="000D27ED"/>
    <w:rsid w:val="000D40F5"/>
    <w:rsid w:val="000E6608"/>
    <w:rsid w:val="000F0426"/>
    <w:rsid w:val="000F1274"/>
    <w:rsid w:val="000F3CAD"/>
    <w:rsid w:val="000F6A4C"/>
    <w:rsid w:val="000F6CEF"/>
    <w:rsid w:val="000F7414"/>
    <w:rsid w:val="0010058D"/>
    <w:rsid w:val="00102161"/>
    <w:rsid w:val="00102EBC"/>
    <w:rsid w:val="001042E7"/>
    <w:rsid w:val="0010479F"/>
    <w:rsid w:val="00106B6C"/>
    <w:rsid w:val="001101C7"/>
    <w:rsid w:val="001138A2"/>
    <w:rsid w:val="00125296"/>
    <w:rsid w:val="00133709"/>
    <w:rsid w:val="0013617D"/>
    <w:rsid w:val="00141174"/>
    <w:rsid w:val="00143EAD"/>
    <w:rsid w:val="00144733"/>
    <w:rsid w:val="00146E67"/>
    <w:rsid w:val="00150BD5"/>
    <w:rsid w:val="00151312"/>
    <w:rsid w:val="00152678"/>
    <w:rsid w:val="001570EA"/>
    <w:rsid w:val="00164441"/>
    <w:rsid w:val="00170422"/>
    <w:rsid w:val="001708F1"/>
    <w:rsid w:val="00171B4B"/>
    <w:rsid w:val="00171F86"/>
    <w:rsid w:val="001725B6"/>
    <w:rsid w:val="0017669B"/>
    <w:rsid w:val="001766E4"/>
    <w:rsid w:val="00180CAE"/>
    <w:rsid w:val="001812B2"/>
    <w:rsid w:val="001818CE"/>
    <w:rsid w:val="00186BFF"/>
    <w:rsid w:val="00192E05"/>
    <w:rsid w:val="00195A5B"/>
    <w:rsid w:val="00196B77"/>
    <w:rsid w:val="00197804"/>
    <w:rsid w:val="001A3992"/>
    <w:rsid w:val="001A4406"/>
    <w:rsid w:val="001A712F"/>
    <w:rsid w:val="001A7E2A"/>
    <w:rsid w:val="001B1A0C"/>
    <w:rsid w:val="001B4F77"/>
    <w:rsid w:val="001B5954"/>
    <w:rsid w:val="001B65D5"/>
    <w:rsid w:val="001C2EC0"/>
    <w:rsid w:val="001C3E70"/>
    <w:rsid w:val="001C639E"/>
    <w:rsid w:val="001C722D"/>
    <w:rsid w:val="001C78D1"/>
    <w:rsid w:val="001D1497"/>
    <w:rsid w:val="001D749A"/>
    <w:rsid w:val="001E1299"/>
    <w:rsid w:val="001E2046"/>
    <w:rsid w:val="001E2970"/>
    <w:rsid w:val="001F0104"/>
    <w:rsid w:val="001F0716"/>
    <w:rsid w:val="001F7231"/>
    <w:rsid w:val="001F7295"/>
    <w:rsid w:val="001F7F78"/>
    <w:rsid w:val="0020022A"/>
    <w:rsid w:val="002005F9"/>
    <w:rsid w:val="00201DB1"/>
    <w:rsid w:val="00202B76"/>
    <w:rsid w:val="00203557"/>
    <w:rsid w:val="00206670"/>
    <w:rsid w:val="0021124B"/>
    <w:rsid w:val="00212ADA"/>
    <w:rsid w:val="002138BC"/>
    <w:rsid w:val="00214440"/>
    <w:rsid w:val="00222C67"/>
    <w:rsid w:val="00223590"/>
    <w:rsid w:val="00223633"/>
    <w:rsid w:val="00227E09"/>
    <w:rsid w:val="00227EAE"/>
    <w:rsid w:val="00232DAF"/>
    <w:rsid w:val="00233203"/>
    <w:rsid w:val="00236C54"/>
    <w:rsid w:val="002376C0"/>
    <w:rsid w:val="00237926"/>
    <w:rsid w:val="00240648"/>
    <w:rsid w:val="00242D87"/>
    <w:rsid w:val="002435D5"/>
    <w:rsid w:val="002463B1"/>
    <w:rsid w:val="002508E3"/>
    <w:rsid w:val="00252CD7"/>
    <w:rsid w:val="00253BF0"/>
    <w:rsid w:val="00255E9A"/>
    <w:rsid w:val="00257216"/>
    <w:rsid w:val="00260954"/>
    <w:rsid w:val="002623E6"/>
    <w:rsid w:val="00262789"/>
    <w:rsid w:val="00264E97"/>
    <w:rsid w:val="002664A3"/>
    <w:rsid w:val="00270991"/>
    <w:rsid w:val="00270A1F"/>
    <w:rsid w:val="002753A0"/>
    <w:rsid w:val="00283CCD"/>
    <w:rsid w:val="0029292A"/>
    <w:rsid w:val="00296D1F"/>
    <w:rsid w:val="0029747F"/>
    <w:rsid w:val="00297ABD"/>
    <w:rsid w:val="002A1B4D"/>
    <w:rsid w:val="002A4B7C"/>
    <w:rsid w:val="002A4BAB"/>
    <w:rsid w:val="002B2DF6"/>
    <w:rsid w:val="002B6B74"/>
    <w:rsid w:val="002B7F66"/>
    <w:rsid w:val="002C161F"/>
    <w:rsid w:val="002C1A14"/>
    <w:rsid w:val="002C2228"/>
    <w:rsid w:val="002C2BD4"/>
    <w:rsid w:val="002C55B5"/>
    <w:rsid w:val="002C79BD"/>
    <w:rsid w:val="002D2165"/>
    <w:rsid w:val="002D2A2B"/>
    <w:rsid w:val="002D3CD4"/>
    <w:rsid w:val="002D3CEA"/>
    <w:rsid w:val="002D5302"/>
    <w:rsid w:val="002D54AD"/>
    <w:rsid w:val="002E00E9"/>
    <w:rsid w:val="002E530B"/>
    <w:rsid w:val="002F378E"/>
    <w:rsid w:val="002F3B7B"/>
    <w:rsid w:val="002F474A"/>
    <w:rsid w:val="002F7BFA"/>
    <w:rsid w:val="00301651"/>
    <w:rsid w:val="00302ED4"/>
    <w:rsid w:val="003044B3"/>
    <w:rsid w:val="003058D7"/>
    <w:rsid w:val="003119E7"/>
    <w:rsid w:val="00314A10"/>
    <w:rsid w:val="00316AE5"/>
    <w:rsid w:val="00317E7E"/>
    <w:rsid w:val="00320337"/>
    <w:rsid w:val="003239E3"/>
    <w:rsid w:val="003268BF"/>
    <w:rsid w:val="0032731E"/>
    <w:rsid w:val="003278B7"/>
    <w:rsid w:val="00327F18"/>
    <w:rsid w:val="0033196F"/>
    <w:rsid w:val="003338C1"/>
    <w:rsid w:val="00333917"/>
    <w:rsid w:val="00335B3E"/>
    <w:rsid w:val="003405B9"/>
    <w:rsid w:val="00342BDE"/>
    <w:rsid w:val="00343972"/>
    <w:rsid w:val="00343A02"/>
    <w:rsid w:val="00345359"/>
    <w:rsid w:val="003501F9"/>
    <w:rsid w:val="00350477"/>
    <w:rsid w:val="00350D41"/>
    <w:rsid w:val="003518BF"/>
    <w:rsid w:val="00352619"/>
    <w:rsid w:val="00353AA9"/>
    <w:rsid w:val="00353D3E"/>
    <w:rsid w:val="00355E8D"/>
    <w:rsid w:val="00360CD5"/>
    <w:rsid w:val="00366401"/>
    <w:rsid w:val="00366F32"/>
    <w:rsid w:val="00371032"/>
    <w:rsid w:val="003760B8"/>
    <w:rsid w:val="00377DEC"/>
    <w:rsid w:val="0038340B"/>
    <w:rsid w:val="003842AF"/>
    <w:rsid w:val="00384860"/>
    <w:rsid w:val="00384B6C"/>
    <w:rsid w:val="00385197"/>
    <w:rsid w:val="00385287"/>
    <w:rsid w:val="00392283"/>
    <w:rsid w:val="00393A89"/>
    <w:rsid w:val="00394A24"/>
    <w:rsid w:val="0039500A"/>
    <w:rsid w:val="003956A6"/>
    <w:rsid w:val="0039645A"/>
    <w:rsid w:val="0039694C"/>
    <w:rsid w:val="003A0C4B"/>
    <w:rsid w:val="003A2A59"/>
    <w:rsid w:val="003A4652"/>
    <w:rsid w:val="003A4ECA"/>
    <w:rsid w:val="003A5A8F"/>
    <w:rsid w:val="003A6677"/>
    <w:rsid w:val="003A6D07"/>
    <w:rsid w:val="003A7DDD"/>
    <w:rsid w:val="003A7FC8"/>
    <w:rsid w:val="003B368F"/>
    <w:rsid w:val="003B4829"/>
    <w:rsid w:val="003B55FB"/>
    <w:rsid w:val="003B63A0"/>
    <w:rsid w:val="003B65A9"/>
    <w:rsid w:val="003B7DC7"/>
    <w:rsid w:val="003C01B5"/>
    <w:rsid w:val="003C17F3"/>
    <w:rsid w:val="003C4B5B"/>
    <w:rsid w:val="003D146D"/>
    <w:rsid w:val="003D35E1"/>
    <w:rsid w:val="003E07A3"/>
    <w:rsid w:val="003E33A5"/>
    <w:rsid w:val="003E3F18"/>
    <w:rsid w:val="003E6876"/>
    <w:rsid w:val="003F103C"/>
    <w:rsid w:val="003F3515"/>
    <w:rsid w:val="003F51B2"/>
    <w:rsid w:val="004033D7"/>
    <w:rsid w:val="00404CAC"/>
    <w:rsid w:val="00405707"/>
    <w:rsid w:val="004068A9"/>
    <w:rsid w:val="00407CDF"/>
    <w:rsid w:val="00407FFA"/>
    <w:rsid w:val="0041039D"/>
    <w:rsid w:val="00412F5E"/>
    <w:rsid w:val="00417EAA"/>
    <w:rsid w:val="00422A47"/>
    <w:rsid w:val="0042383E"/>
    <w:rsid w:val="00424DC4"/>
    <w:rsid w:val="00430B28"/>
    <w:rsid w:val="00432A9D"/>
    <w:rsid w:val="004336C7"/>
    <w:rsid w:val="004369CD"/>
    <w:rsid w:val="004374DA"/>
    <w:rsid w:val="00441425"/>
    <w:rsid w:val="00457031"/>
    <w:rsid w:val="004603B8"/>
    <w:rsid w:val="00466CF5"/>
    <w:rsid w:val="00467C8F"/>
    <w:rsid w:val="0047097C"/>
    <w:rsid w:val="004749CA"/>
    <w:rsid w:val="004751DA"/>
    <w:rsid w:val="00476FFB"/>
    <w:rsid w:val="00482C28"/>
    <w:rsid w:val="0049040F"/>
    <w:rsid w:val="0049069B"/>
    <w:rsid w:val="00492192"/>
    <w:rsid w:val="00494910"/>
    <w:rsid w:val="004A6A67"/>
    <w:rsid w:val="004A719D"/>
    <w:rsid w:val="004B5B8A"/>
    <w:rsid w:val="004B6073"/>
    <w:rsid w:val="004C21DB"/>
    <w:rsid w:val="004C2B67"/>
    <w:rsid w:val="004D05C5"/>
    <w:rsid w:val="004D17C2"/>
    <w:rsid w:val="004D46F4"/>
    <w:rsid w:val="004D49D2"/>
    <w:rsid w:val="004D53EB"/>
    <w:rsid w:val="004E3319"/>
    <w:rsid w:val="004E592B"/>
    <w:rsid w:val="004E6BEA"/>
    <w:rsid w:val="004F23B6"/>
    <w:rsid w:val="004F3C80"/>
    <w:rsid w:val="004F3F93"/>
    <w:rsid w:val="004F6E4B"/>
    <w:rsid w:val="00501610"/>
    <w:rsid w:val="00503805"/>
    <w:rsid w:val="00503A08"/>
    <w:rsid w:val="00506DD4"/>
    <w:rsid w:val="00510B6B"/>
    <w:rsid w:val="00510D0E"/>
    <w:rsid w:val="0051236F"/>
    <w:rsid w:val="005133AD"/>
    <w:rsid w:val="005139A4"/>
    <w:rsid w:val="00517AD0"/>
    <w:rsid w:val="00517FFA"/>
    <w:rsid w:val="00520875"/>
    <w:rsid w:val="005225E3"/>
    <w:rsid w:val="00523BB1"/>
    <w:rsid w:val="00524063"/>
    <w:rsid w:val="0052457E"/>
    <w:rsid w:val="00530904"/>
    <w:rsid w:val="00533758"/>
    <w:rsid w:val="00535585"/>
    <w:rsid w:val="00545F97"/>
    <w:rsid w:val="00546B95"/>
    <w:rsid w:val="00553E41"/>
    <w:rsid w:val="0055441D"/>
    <w:rsid w:val="00555B33"/>
    <w:rsid w:val="00557C8C"/>
    <w:rsid w:val="00564B45"/>
    <w:rsid w:val="00564DDA"/>
    <w:rsid w:val="00566019"/>
    <w:rsid w:val="005668DC"/>
    <w:rsid w:val="00570B6E"/>
    <w:rsid w:val="00572514"/>
    <w:rsid w:val="0057659D"/>
    <w:rsid w:val="005826C3"/>
    <w:rsid w:val="00584C09"/>
    <w:rsid w:val="005855FF"/>
    <w:rsid w:val="005872A0"/>
    <w:rsid w:val="005933C6"/>
    <w:rsid w:val="00597E45"/>
    <w:rsid w:val="005A24DC"/>
    <w:rsid w:val="005B0EAB"/>
    <w:rsid w:val="005B397C"/>
    <w:rsid w:val="005B5053"/>
    <w:rsid w:val="005B5ABF"/>
    <w:rsid w:val="005C0E6F"/>
    <w:rsid w:val="005C0EA3"/>
    <w:rsid w:val="005C448B"/>
    <w:rsid w:val="005D68E8"/>
    <w:rsid w:val="005D70E5"/>
    <w:rsid w:val="005E268E"/>
    <w:rsid w:val="005E491A"/>
    <w:rsid w:val="005F0BC7"/>
    <w:rsid w:val="005F37D1"/>
    <w:rsid w:val="005F6363"/>
    <w:rsid w:val="005F7CA7"/>
    <w:rsid w:val="006004FF"/>
    <w:rsid w:val="006059B8"/>
    <w:rsid w:val="00610796"/>
    <w:rsid w:val="00613828"/>
    <w:rsid w:val="00614452"/>
    <w:rsid w:val="0061462C"/>
    <w:rsid w:val="006237E1"/>
    <w:rsid w:val="0062580A"/>
    <w:rsid w:val="00630862"/>
    <w:rsid w:val="00631357"/>
    <w:rsid w:val="00633692"/>
    <w:rsid w:val="00640132"/>
    <w:rsid w:val="006430DD"/>
    <w:rsid w:val="00647133"/>
    <w:rsid w:val="006600FE"/>
    <w:rsid w:val="006638DB"/>
    <w:rsid w:val="00663E2D"/>
    <w:rsid w:val="00670E8A"/>
    <w:rsid w:val="00672C1E"/>
    <w:rsid w:val="00672D8B"/>
    <w:rsid w:val="00673EA3"/>
    <w:rsid w:val="0067531F"/>
    <w:rsid w:val="00675CD2"/>
    <w:rsid w:val="00682B94"/>
    <w:rsid w:val="00684DA3"/>
    <w:rsid w:val="006942AF"/>
    <w:rsid w:val="00696F59"/>
    <w:rsid w:val="006A1631"/>
    <w:rsid w:val="006A1AB5"/>
    <w:rsid w:val="006A316D"/>
    <w:rsid w:val="006A6080"/>
    <w:rsid w:val="006B39C0"/>
    <w:rsid w:val="006B6361"/>
    <w:rsid w:val="006C4201"/>
    <w:rsid w:val="006D2139"/>
    <w:rsid w:val="006D5EE8"/>
    <w:rsid w:val="006D7B7E"/>
    <w:rsid w:val="006E002F"/>
    <w:rsid w:val="006E0AFD"/>
    <w:rsid w:val="006E1D10"/>
    <w:rsid w:val="006E5872"/>
    <w:rsid w:val="006E7290"/>
    <w:rsid w:val="006F008C"/>
    <w:rsid w:val="006F452C"/>
    <w:rsid w:val="007021DB"/>
    <w:rsid w:val="007039DB"/>
    <w:rsid w:val="00705C7C"/>
    <w:rsid w:val="007143B5"/>
    <w:rsid w:val="007157DD"/>
    <w:rsid w:val="0072264F"/>
    <w:rsid w:val="007239E8"/>
    <w:rsid w:val="00726103"/>
    <w:rsid w:val="00726FFC"/>
    <w:rsid w:val="0073053C"/>
    <w:rsid w:val="00732D06"/>
    <w:rsid w:val="00735176"/>
    <w:rsid w:val="00741B53"/>
    <w:rsid w:val="00743856"/>
    <w:rsid w:val="007503B9"/>
    <w:rsid w:val="007504B9"/>
    <w:rsid w:val="0075619A"/>
    <w:rsid w:val="00757508"/>
    <w:rsid w:val="00761C19"/>
    <w:rsid w:val="00764639"/>
    <w:rsid w:val="00773C4D"/>
    <w:rsid w:val="00781FC0"/>
    <w:rsid w:val="007827F4"/>
    <w:rsid w:val="00782BAD"/>
    <w:rsid w:val="00785248"/>
    <w:rsid w:val="00786875"/>
    <w:rsid w:val="00787593"/>
    <w:rsid w:val="00787D71"/>
    <w:rsid w:val="00790DDB"/>
    <w:rsid w:val="007916E0"/>
    <w:rsid w:val="00793E4E"/>
    <w:rsid w:val="00794156"/>
    <w:rsid w:val="00795DDD"/>
    <w:rsid w:val="007A0A55"/>
    <w:rsid w:val="007A0EE0"/>
    <w:rsid w:val="007A1291"/>
    <w:rsid w:val="007A18A9"/>
    <w:rsid w:val="007A1AEE"/>
    <w:rsid w:val="007A5819"/>
    <w:rsid w:val="007B0923"/>
    <w:rsid w:val="007B7191"/>
    <w:rsid w:val="007C0271"/>
    <w:rsid w:val="007C066D"/>
    <w:rsid w:val="007C25BF"/>
    <w:rsid w:val="007C5A4A"/>
    <w:rsid w:val="007D1AF2"/>
    <w:rsid w:val="007D1BBC"/>
    <w:rsid w:val="007D5C9A"/>
    <w:rsid w:val="007E01B2"/>
    <w:rsid w:val="007E137C"/>
    <w:rsid w:val="007E3FB1"/>
    <w:rsid w:val="007E5B1E"/>
    <w:rsid w:val="007E6245"/>
    <w:rsid w:val="007E702E"/>
    <w:rsid w:val="007E731A"/>
    <w:rsid w:val="007F3772"/>
    <w:rsid w:val="007F38CA"/>
    <w:rsid w:val="007F3EC9"/>
    <w:rsid w:val="007F582D"/>
    <w:rsid w:val="008024D6"/>
    <w:rsid w:val="00802F92"/>
    <w:rsid w:val="00805E30"/>
    <w:rsid w:val="008066B0"/>
    <w:rsid w:val="00810208"/>
    <w:rsid w:val="0081389D"/>
    <w:rsid w:val="00813DC1"/>
    <w:rsid w:val="0081439D"/>
    <w:rsid w:val="00815874"/>
    <w:rsid w:val="00820713"/>
    <w:rsid w:val="008269D0"/>
    <w:rsid w:val="0082719F"/>
    <w:rsid w:val="008300D4"/>
    <w:rsid w:val="008306CE"/>
    <w:rsid w:val="00832034"/>
    <w:rsid w:val="00836D33"/>
    <w:rsid w:val="00842E99"/>
    <w:rsid w:val="008476F4"/>
    <w:rsid w:val="008505A9"/>
    <w:rsid w:val="00851A76"/>
    <w:rsid w:val="008525E8"/>
    <w:rsid w:val="008529D9"/>
    <w:rsid w:val="00853897"/>
    <w:rsid w:val="00853CA6"/>
    <w:rsid w:val="00854D0F"/>
    <w:rsid w:val="008647E6"/>
    <w:rsid w:val="00865394"/>
    <w:rsid w:val="008667B7"/>
    <w:rsid w:val="008709B6"/>
    <w:rsid w:val="00877E36"/>
    <w:rsid w:val="00892026"/>
    <w:rsid w:val="00892F09"/>
    <w:rsid w:val="008979A2"/>
    <w:rsid w:val="008A1890"/>
    <w:rsid w:val="008A5C24"/>
    <w:rsid w:val="008B1C18"/>
    <w:rsid w:val="008B465F"/>
    <w:rsid w:val="008B60AB"/>
    <w:rsid w:val="008B670E"/>
    <w:rsid w:val="008B78BB"/>
    <w:rsid w:val="008C0616"/>
    <w:rsid w:val="008C28F3"/>
    <w:rsid w:val="008C3C14"/>
    <w:rsid w:val="008C7382"/>
    <w:rsid w:val="008C7781"/>
    <w:rsid w:val="008C7B27"/>
    <w:rsid w:val="008D3503"/>
    <w:rsid w:val="008E4AA7"/>
    <w:rsid w:val="008F013E"/>
    <w:rsid w:val="008F25A1"/>
    <w:rsid w:val="008F2858"/>
    <w:rsid w:val="008F3056"/>
    <w:rsid w:val="008F3AC2"/>
    <w:rsid w:val="008F4972"/>
    <w:rsid w:val="008F505D"/>
    <w:rsid w:val="008F65EE"/>
    <w:rsid w:val="008F7C63"/>
    <w:rsid w:val="008F7E64"/>
    <w:rsid w:val="00900014"/>
    <w:rsid w:val="0090030A"/>
    <w:rsid w:val="00901DC6"/>
    <w:rsid w:val="00902E6C"/>
    <w:rsid w:val="00903AE8"/>
    <w:rsid w:val="00916287"/>
    <w:rsid w:val="00926718"/>
    <w:rsid w:val="00932B21"/>
    <w:rsid w:val="0094050A"/>
    <w:rsid w:val="0094516A"/>
    <w:rsid w:val="009470B6"/>
    <w:rsid w:val="00953BD4"/>
    <w:rsid w:val="0095513F"/>
    <w:rsid w:val="009569E5"/>
    <w:rsid w:val="009572E7"/>
    <w:rsid w:val="00960CB2"/>
    <w:rsid w:val="009675BF"/>
    <w:rsid w:val="00971D72"/>
    <w:rsid w:val="009728CB"/>
    <w:rsid w:val="00972A75"/>
    <w:rsid w:val="00975276"/>
    <w:rsid w:val="00980805"/>
    <w:rsid w:val="00990440"/>
    <w:rsid w:val="00993376"/>
    <w:rsid w:val="00993622"/>
    <w:rsid w:val="00994644"/>
    <w:rsid w:val="00996F39"/>
    <w:rsid w:val="009974FC"/>
    <w:rsid w:val="00997772"/>
    <w:rsid w:val="00997C1A"/>
    <w:rsid w:val="00997C7B"/>
    <w:rsid w:val="009A3974"/>
    <w:rsid w:val="009A67DF"/>
    <w:rsid w:val="009A7AD1"/>
    <w:rsid w:val="009B38D0"/>
    <w:rsid w:val="009B3A9F"/>
    <w:rsid w:val="009B56C2"/>
    <w:rsid w:val="009B75F6"/>
    <w:rsid w:val="009C0136"/>
    <w:rsid w:val="009C1A5C"/>
    <w:rsid w:val="009C41DA"/>
    <w:rsid w:val="009C7158"/>
    <w:rsid w:val="009D58EC"/>
    <w:rsid w:val="009D69BE"/>
    <w:rsid w:val="009D78B5"/>
    <w:rsid w:val="009E294C"/>
    <w:rsid w:val="009E6940"/>
    <w:rsid w:val="009F4081"/>
    <w:rsid w:val="009F57DA"/>
    <w:rsid w:val="00A01E64"/>
    <w:rsid w:val="00A031A8"/>
    <w:rsid w:val="00A067C4"/>
    <w:rsid w:val="00A0758B"/>
    <w:rsid w:val="00A1075F"/>
    <w:rsid w:val="00A10C61"/>
    <w:rsid w:val="00A125F8"/>
    <w:rsid w:val="00A12AA5"/>
    <w:rsid w:val="00A17ECB"/>
    <w:rsid w:val="00A17F21"/>
    <w:rsid w:val="00A26FFE"/>
    <w:rsid w:val="00A2741E"/>
    <w:rsid w:val="00A32CA4"/>
    <w:rsid w:val="00A341B9"/>
    <w:rsid w:val="00A3432F"/>
    <w:rsid w:val="00A370F4"/>
    <w:rsid w:val="00A4017B"/>
    <w:rsid w:val="00A51861"/>
    <w:rsid w:val="00A5187D"/>
    <w:rsid w:val="00A56BE3"/>
    <w:rsid w:val="00A609CB"/>
    <w:rsid w:val="00A60BCB"/>
    <w:rsid w:val="00A62728"/>
    <w:rsid w:val="00A65062"/>
    <w:rsid w:val="00A659B0"/>
    <w:rsid w:val="00A74C67"/>
    <w:rsid w:val="00A84C5C"/>
    <w:rsid w:val="00A87A1D"/>
    <w:rsid w:val="00A96BAE"/>
    <w:rsid w:val="00AA0888"/>
    <w:rsid w:val="00AA2731"/>
    <w:rsid w:val="00AA3EC2"/>
    <w:rsid w:val="00AB236A"/>
    <w:rsid w:val="00AB2453"/>
    <w:rsid w:val="00AB2AB5"/>
    <w:rsid w:val="00AB3EFC"/>
    <w:rsid w:val="00AC0B04"/>
    <w:rsid w:val="00AC0BDB"/>
    <w:rsid w:val="00AC0D0B"/>
    <w:rsid w:val="00AC4B29"/>
    <w:rsid w:val="00AD079C"/>
    <w:rsid w:val="00AD19A6"/>
    <w:rsid w:val="00AD69A6"/>
    <w:rsid w:val="00AD7EA8"/>
    <w:rsid w:val="00AE1C95"/>
    <w:rsid w:val="00AE3118"/>
    <w:rsid w:val="00AE3926"/>
    <w:rsid w:val="00AF148F"/>
    <w:rsid w:val="00AF27B8"/>
    <w:rsid w:val="00AF2E9F"/>
    <w:rsid w:val="00AF41B6"/>
    <w:rsid w:val="00AF635B"/>
    <w:rsid w:val="00B02285"/>
    <w:rsid w:val="00B03D10"/>
    <w:rsid w:val="00B0714C"/>
    <w:rsid w:val="00B11C8A"/>
    <w:rsid w:val="00B130D7"/>
    <w:rsid w:val="00B13319"/>
    <w:rsid w:val="00B14554"/>
    <w:rsid w:val="00B2039C"/>
    <w:rsid w:val="00B20EE3"/>
    <w:rsid w:val="00B2429E"/>
    <w:rsid w:val="00B37832"/>
    <w:rsid w:val="00B37DF4"/>
    <w:rsid w:val="00B45170"/>
    <w:rsid w:val="00B478B8"/>
    <w:rsid w:val="00B563E1"/>
    <w:rsid w:val="00B57636"/>
    <w:rsid w:val="00B6246A"/>
    <w:rsid w:val="00B63702"/>
    <w:rsid w:val="00B67B88"/>
    <w:rsid w:val="00B67FF1"/>
    <w:rsid w:val="00B733E8"/>
    <w:rsid w:val="00B73567"/>
    <w:rsid w:val="00B73DA0"/>
    <w:rsid w:val="00B73EEA"/>
    <w:rsid w:val="00B7581E"/>
    <w:rsid w:val="00B777C1"/>
    <w:rsid w:val="00B80FCC"/>
    <w:rsid w:val="00B815AA"/>
    <w:rsid w:val="00B82A97"/>
    <w:rsid w:val="00B83C20"/>
    <w:rsid w:val="00B863DA"/>
    <w:rsid w:val="00B8771A"/>
    <w:rsid w:val="00B90479"/>
    <w:rsid w:val="00B9555E"/>
    <w:rsid w:val="00BA23E0"/>
    <w:rsid w:val="00BB175C"/>
    <w:rsid w:val="00BB2358"/>
    <w:rsid w:val="00BB2B4B"/>
    <w:rsid w:val="00BB5B54"/>
    <w:rsid w:val="00BB5BB4"/>
    <w:rsid w:val="00BB7433"/>
    <w:rsid w:val="00BC1D62"/>
    <w:rsid w:val="00BD043B"/>
    <w:rsid w:val="00BD0D4B"/>
    <w:rsid w:val="00BD1CD7"/>
    <w:rsid w:val="00BD3C99"/>
    <w:rsid w:val="00BD746B"/>
    <w:rsid w:val="00BE0E88"/>
    <w:rsid w:val="00BE79E6"/>
    <w:rsid w:val="00BF04A6"/>
    <w:rsid w:val="00BF1E87"/>
    <w:rsid w:val="00BF280C"/>
    <w:rsid w:val="00BF7FD4"/>
    <w:rsid w:val="00C01F57"/>
    <w:rsid w:val="00C03283"/>
    <w:rsid w:val="00C03D90"/>
    <w:rsid w:val="00C04525"/>
    <w:rsid w:val="00C0678C"/>
    <w:rsid w:val="00C167D3"/>
    <w:rsid w:val="00C16D91"/>
    <w:rsid w:val="00C17DBF"/>
    <w:rsid w:val="00C20A79"/>
    <w:rsid w:val="00C21501"/>
    <w:rsid w:val="00C25876"/>
    <w:rsid w:val="00C33195"/>
    <w:rsid w:val="00C350AA"/>
    <w:rsid w:val="00C36E95"/>
    <w:rsid w:val="00C37574"/>
    <w:rsid w:val="00C37B6C"/>
    <w:rsid w:val="00C410D9"/>
    <w:rsid w:val="00C4126A"/>
    <w:rsid w:val="00C44279"/>
    <w:rsid w:val="00C46018"/>
    <w:rsid w:val="00C462BF"/>
    <w:rsid w:val="00C50793"/>
    <w:rsid w:val="00C571AC"/>
    <w:rsid w:val="00C575DF"/>
    <w:rsid w:val="00C602ED"/>
    <w:rsid w:val="00C612A4"/>
    <w:rsid w:val="00C61A69"/>
    <w:rsid w:val="00C66B2B"/>
    <w:rsid w:val="00C7305F"/>
    <w:rsid w:val="00C743E8"/>
    <w:rsid w:val="00C80DE6"/>
    <w:rsid w:val="00C83F6A"/>
    <w:rsid w:val="00C84F76"/>
    <w:rsid w:val="00C8500F"/>
    <w:rsid w:val="00C85C6D"/>
    <w:rsid w:val="00C85F8B"/>
    <w:rsid w:val="00C90A7C"/>
    <w:rsid w:val="00C92D3C"/>
    <w:rsid w:val="00CA174E"/>
    <w:rsid w:val="00CA33B3"/>
    <w:rsid w:val="00CA46C2"/>
    <w:rsid w:val="00CA4894"/>
    <w:rsid w:val="00CA743C"/>
    <w:rsid w:val="00CB1483"/>
    <w:rsid w:val="00CB199A"/>
    <w:rsid w:val="00CB1B62"/>
    <w:rsid w:val="00CB29E4"/>
    <w:rsid w:val="00CC0C01"/>
    <w:rsid w:val="00CC4A89"/>
    <w:rsid w:val="00CC5105"/>
    <w:rsid w:val="00CC79B7"/>
    <w:rsid w:val="00CC7EAB"/>
    <w:rsid w:val="00CD3442"/>
    <w:rsid w:val="00CD611F"/>
    <w:rsid w:val="00CD6871"/>
    <w:rsid w:val="00CF0A31"/>
    <w:rsid w:val="00CF3EF9"/>
    <w:rsid w:val="00D04538"/>
    <w:rsid w:val="00D10015"/>
    <w:rsid w:val="00D10CB5"/>
    <w:rsid w:val="00D12D0C"/>
    <w:rsid w:val="00D15B4A"/>
    <w:rsid w:val="00D16696"/>
    <w:rsid w:val="00D22782"/>
    <w:rsid w:val="00D22EDE"/>
    <w:rsid w:val="00D23533"/>
    <w:rsid w:val="00D26E64"/>
    <w:rsid w:val="00D33332"/>
    <w:rsid w:val="00D34A1E"/>
    <w:rsid w:val="00D41423"/>
    <w:rsid w:val="00D430F0"/>
    <w:rsid w:val="00D46EDA"/>
    <w:rsid w:val="00D50DB9"/>
    <w:rsid w:val="00D61C9B"/>
    <w:rsid w:val="00D62ADE"/>
    <w:rsid w:val="00D66890"/>
    <w:rsid w:val="00D758AD"/>
    <w:rsid w:val="00D77C81"/>
    <w:rsid w:val="00D8130C"/>
    <w:rsid w:val="00D8326B"/>
    <w:rsid w:val="00D91374"/>
    <w:rsid w:val="00D92D1A"/>
    <w:rsid w:val="00D93681"/>
    <w:rsid w:val="00DA4703"/>
    <w:rsid w:val="00DB0085"/>
    <w:rsid w:val="00DB3130"/>
    <w:rsid w:val="00DB463E"/>
    <w:rsid w:val="00DB574A"/>
    <w:rsid w:val="00DB7286"/>
    <w:rsid w:val="00DB7704"/>
    <w:rsid w:val="00DC1983"/>
    <w:rsid w:val="00DC225A"/>
    <w:rsid w:val="00DC6721"/>
    <w:rsid w:val="00DC6C1E"/>
    <w:rsid w:val="00DD292B"/>
    <w:rsid w:val="00DD580F"/>
    <w:rsid w:val="00DD7B3C"/>
    <w:rsid w:val="00DE0337"/>
    <w:rsid w:val="00DE0EAB"/>
    <w:rsid w:val="00DE46E9"/>
    <w:rsid w:val="00DE5193"/>
    <w:rsid w:val="00DF0327"/>
    <w:rsid w:val="00DF18C6"/>
    <w:rsid w:val="00DF6C6A"/>
    <w:rsid w:val="00DF7FCE"/>
    <w:rsid w:val="00E002DB"/>
    <w:rsid w:val="00E0086F"/>
    <w:rsid w:val="00E05170"/>
    <w:rsid w:val="00E06089"/>
    <w:rsid w:val="00E06311"/>
    <w:rsid w:val="00E06809"/>
    <w:rsid w:val="00E06A7A"/>
    <w:rsid w:val="00E12339"/>
    <w:rsid w:val="00E14B6A"/>
    <w:rsid w:val="00E165A6"/>
    <w:rsid w:val="00E17B46"/>
    <w:rsid w:val="00E21DEE"/>
    <w:rsid w:val="00E23121"/>
    <w:rsid w:val="00E2436C"/>
    <w:rsid w:val="00E30453"/>
    <w:rsid w:val="00E31140"/>
    <w:rsid w:val="00E3660F"/>
    <w:rsid w:val="00E36B1A"/>
    <w:rsid w:val="00E37336"/>
    <w:rsid w:val="00E41C83"/>
    <w:rsid w:val="00E42F18"/>
    <w:rsid w:val="00E452AD"/>
    <w:rsid w:val="00E47995"/>
    <w:rsid w:val="00E52DEF"/>
    <w:rsid w:val="00E55C01"/>
    <w:rsid w:val="00E5675A"/>
    <w:rsid w:val="00E608EF"/>
    <w:rsid w:val="00E615D7"/>
    <w:rsid w:val="00E6568E"/>
    <w:rsid w:val="00E7373D"/>
    <w:rsid w:val="00E73F4C"/>
    <w:rsid w:val="00E813E0"/>
    <w:rsid w:val="00E81572"/>
    <w:rsid w:val="00E8638D"/>
    <w:rsid w:val="00E90B3E"/>
    <w:rsid w:val="00E9107C"/>
    <w:rsid w:val="00EA1FC0"/>
    <w:rsid w:val="00EA3162"/>
    <w:rsid w:val="00EB1A4C"/>
    <w:rsid w:val="00EB28E8"/>
    <w:rsid w:val="00EB3AE8"/>
    <w:rsid w:val="00EC4398"/>
    <w:rsid w:val="00ED57CC"/>
    <w:rsid w:val="00ED5FCF"/>
    <w:rsid w:val="00ED7374"/>
    <w:rsid w:val="00EE0E94"/>
    <w:rsid w:val="00EE145D"/>
    <w:rsid w:val="00EE25FD"/>
    <w:rsid w:val="00EE35DF"/>
    <w:rsid w:val="00EE5C97"/>
    <w:rsid w:val="00EE5CFA"/>
    <w:rsid w:val="00EE6741"/>
    <w:rsid w:val="00EE6CBA"/>
    <w:rsid w:val="00EF1308"/>
    <w:rsid w:val="00EF6100"/>
    <w:rsid w:val="00EF7F87"/>
    <w:rsid w:val="00F013FC"/>
    <w:rsid w:val="00F051C4"/>
    <w:rsid w:val="00F06466"/>
    <w:rsid w:val="00F07A1E"/>
    <w:rsid w:val="00F16866"/>
    <w:rsid w:val="00F24FAC"/>
    <w:rsid w:val="00F26C4F"/>
    <w:rsid w:val="00F31115"/>
    <w:rsid w:val="00F33ECC"/>
    <w:rsid w:val="00F35D12"/>
    <w:rsid w:val="00F40EA9"/>
    <w:rsid w:val="00F434CC"/>
    <w:rsid w:val="00F45892"/>
    <w:rsid w:val="00F5367E"/>
    <w:rsid w:val="00F55EE5"/>
    <w:rsid w:val="00F562B6"/>
    <w:rsid w:val="00F56EDD"/>
    <w:rsid w:val="00F6268A"/>
    <w:rsid w:val="00F65912"/>
    <w:rsid w:val="00F7011D"/>
    <w:rsid w:val="00F74BED"/>
    <w:rsid w:val="00F84873"/>
    <w:rsid w:val="00F863E1"/>
    <w:rsid w:val="00F86CFA"/>
    <w:rsid w:val="00F8715C"/>
    <w:rsid w:val="00F876D9"/>
    <w:rsid w:val="00F87E8E"/>
    <w:rsid w:val="00F92214"/>
    <w:rsid w:val="00F93458"/>
    <w:rsid w:val="00F93966"/>
    <w:rsid w:val="00F95419"/>
    <w:rsid w:val="00F95498"/>
    <w:rsid w:val="00F96548"/>
    <w:rsid w:val="00F9774D"/>
    <w:rsid w:val="00F977B9"/>
    <w:rsid w:val="00FB05F5"/>
    <w:rsid w:val="00FB0D1E"/>
    <w:rsid w:val="00FB2F90"/>
    <w:rsid w:val="00FB551F"/>
    <w:rsid w:val="00FC6E26"/>
    <w:rsid w:val="00FC70B4"/>
    <w:rsid w:val="00FD035E"/>
    <w:rsid w:val="00FD2F0F"/>
    <w:rsid w:val="00FD4024"/>
    <w:rsid w:val="00FD4F42"/>
    <w:rsid w:val="00FD6F6C"/>
    <w:rsid w:val="00FD7882"/>
    <w:rsid w:val="00FF080F"/>
    <w:rsid w:val="00FF38D9"/>
    <w:rsid w:val="00FF3B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83624C"/>
  <w15:docId w15:val="{32F8B27B-6FAF-486C-8ACB-6E73F62A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CB2"/>
    <w:rPr>
      <w:sz w:val="16"/>
      <w:szCs w:val="16"/>
    </w:rPr>
  </w:style>
  <w:style w:type="paragraph" w:styleId="CommentText">
    <w:name w:val="annotation text"/>
    <w:basedOn w:val="Normal"/>
    <w:link w:val="CommentTextChar"/>
    <w:uiPriority w:val="99"/>
    <w:semiHidden/>
    <w:unhideWhenUsed/>
    <w:rsid w:val="00960CB2"/>
    <w:pPr>
      <w:spacing w:line="240" w:lineRule="auto"/>
    </w:pPr>
    <w:rPr>
      <w:sz w:val="20"/>
      <w:szCs w:val="20"/>
    </w:rPr>
  </w:style>
  <w:style w:type="character" w:customStyle="1" w:styleId="CommentTextChar">
    <w:name w:val="Comment Text Char"/>
    <w:basedOn w:val="DefaultParagraphFont"/>
    <w:link w:val="CommentText"/>
    <w:uiPriority w:val="99"/>
    <w:semiHidden/>
    <w:rsid w:val="00960CB2"/>
    <w:rPr>
      <w:sz w:val="20"/>
      <w:szCs w:val="20"/>
    </w:rPr>
  </w:style>
  <w:style w:type="paragraph" w:styleId="CommentSubject">
    <w:name w:val="annotation subject"/>
    <w:basedOn w:val="CommentText"/>
    <w:next w:val="CommentText"/>
    <w:link w:val="CommentSubjectChar"/>
    <w:uiPriority w:val="99"/>
    <w:semiHidden/>
    <w:unhideWhenUsed/>
    <w:rsid w:val="00960CB2"/>
    <w:rPr>
      <w:b/>
      <w:bCs/>
    </w:rPr>
  </w:style>
  <w:style w:type="character" w:customStyle="1" w:styleId="CommentSubjectChar">
    <w:name w:val="Comment Subject Char"/>
    <w:basedOn w:val="CommentTextChar"/>
    <w:link w:val="CommentSubject"/>
    <w:uiPriority w:val="99"/>
    <w:semiHidden/>
    <w:rsid w:val="00960CB2"/>
    <w:rPr>
      <w:b/>
      <w:bCs/>
      <w:sz w:val="20"/>
      <w:szCs w:val="20"/>
    </w:rPr>
  </w:style>
  <w:style w:type="paragraph" w:styleId="BalloonText">
    <w:name w:val="Balloon Text"/>
    <w:basedOn w:val="Normal"/>
    <w:link w:val="BalloonTextChar"/>
    <w:uiPriority w:val="99"/>
    <w:semiHidden/>
    <w:unhideWhenUsed/>
    <w:rsid w:val="0096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CB2"/>
    <w:rPr>
      <w:rFonts w:ascii="Tahoma" w:hAnsi="Tahoma" w:cs="Tahoma"/>
      <w:sz w:val="16"/>
      <w:szCs w:val="16"/>
    </w:rPr>
  </w:style>
  <w:style w:type="paragraph" w:styleId="ListParagraph">
    <w:name w:val="List Paragraph"/>
    <w:basedOn w:val="Normal"/>
    <w:uiPriority w:val="34"/>
    <w:qFormat/>
    <w:rsid w:val="00327F18"/>
    <w:pPr>
      <w:ind w:left="720"/>
      <w:contextualSpacing/>
    </w:pPr>
  </w:style>
  <w:style w:type="paragraph" w:styleId="BodyText">
    <w:name w:val="Body Text"/>
    <w:basedOn w:val="Normal"/>
    <w:link w:val="BodyTextChar"/>
    <w:uiPriority w:val="99"/>
    <w:semiHidden/>
    <w:unhideWhenUsed/>
    <w:rsid w:val="003A6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A667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3E1"/>
    <w:pPr>
      <w:tabs>
        <w:tab w:val="center" w:pos="4819"/>
        <w:tab w:val="right" w:pos="9638"/>
      </w:tabs>
      <w:spacing w:after="0" w:line="240" w:lineRule="auto"/>
    </w:pPr>
  </w:style>
  <w:style w:type="character" w:customStyle="1" w:styleId="HeaderChar">
    <w:name w:val="Header Char"/>
    <w:basedOn w:val="DefaultParagraphFont"/>
    <w:link w:val="Header"/>
    <w:uiPriority w:val="99"/>
    <w:rsid w:val="00B563E1"/>
  </w:style>
  <w:style w:type="paragraph" w:styleId="Footer">
    <w:name w:val="footer"/>
    <w:basedOn w:val="Normal"/>
    <w:link w:val="FooterChar"/>
    <w:uiPriority w:val="99"/>
    <w:unhideWhenUsed/>
    <w:rsid w:val="00B563E1"/>
    <w:pPr>
      <w:tabs>
        <w:tab w:val="center" w:pos="4819"/>
        <w:tab w:val="right" w:pos="9638"/>
      </w:tabs>
      <w:spacing w:after="0" w:line="240" w:lineRule="auto"/>
    </w:pPr>
  </w:style>
  <w:style w:type="character" w:customStyle="1" w:styleId="FooterChar">
    <w:name w:val="Footer Char"/>
    <w:basedOn w:val="DefaultParagraphFont"/>
    <w:link w:val="Footer"/>
    <w:uiPriority w:val="99"/>
    <w:rsid w:val="00B563E1"/>
  </w:style>
  <w:style w:type="paragraph" w:styleId="DocumentMap">
    <w:name w:val="Document Map"/>
    <w:basedOn w:val="Normal"/>
    <w:link w:val="DocumentMapChar"/>
    <w:uiPriority w:val="99"/>
    <w:semiHidden/>
    <w:unhideWhenUsed/>
    <w:rsid w:val="009572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7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1629">
      <w:bodyDiv w:val="1"/>
      <w:marLeft w:val="173"/>
      <w:marRight w:val="173"/>
      <w:marTop w:val="0"/>
      <w:marBottom w:val="0"/>
      <w:divBdr>
        <w:top w:val="none" w:sz="0" w:space="0" w:color="auto"/>
        <w:left w:val="none" w:sz="0" w:space="0" w:color="auto"/>
        <w:bottom w:val="none" w:sz="0" w:space="0" w:color="auto"/>
        <w:right w:val="none" w:sz="0" w:space="0" w:color="auto"/>
      </w:divBdr>
      <w:divsChild>
        <w:div w:id="990450429">
          <w:marLeft w:val="0"/>
          <w:marRight w:val="0"/>
          <w:marTop w:val="0"/>
          <w:marBottom w:val="0"/>
          <w:divBdr>
            <w:top w:val="none" w:sz="0" w:space="0" w:color="auto"/>
            <w:left w:val="none" w:sz="0" w:space="0" w:color="auto"/>
            <w:bottom w:val="none" w:sz="0" w:space="0" w:color="auto"/>
            <w:right w:val="none" w:sz="0" w:space="0" w:color="auto"/>
          </w:divBdr>
        </w:div>
      </w:divsChild>
    </w:div>
    <w:div w:id="628127894">
      <w:bodyDiv w:val="1"/>
      <w:marLeft w:val="188"/>
      <w:marRight w:val="188"/>
      <w:marTop w:val="0"/>
      <w:marBottom w:val="0"/>
      <w:divBdr>
        <w:top w:val="none" w:sz="0" w:space="0" w:color="auto"/>
        <w:left w:val="none" w:sz="0" w:space="0" w:color="auto"/>
        <w:bottom w:val="none" w:sz="0" w:space="0" w:color="auto"/>
        <w:right w:val="none" w:sz="0" w:space="0" w:color="auto"/>
      </w:divBdr>
      <w:divsChild>
        <w:div w:id="1372730005">
          <w:marLeft w:val="0"/>
          <w:marRight w:val="0"/>
          <w:marTop w:val="0"/>
          <w:marBottom w:val="0"/>
          <w:divBdr>
            <w:top w:val="none" w:sz="0" w:space="0" w:color="auto"/>
            <w:left w:val="none" w:sz="0" w:space="0" w:color="auto"/>
            <w:bottom w:val="none" w:sz="0" w:space="0" w:color="auto"/>
            <w:right w:val="none" w:sz="0" w:space="0" w:color="auto"/>
          </w:divBdr>
        </w:div>
      </w:divsChild>
    </w:div>
    <w:div w:id="1025407161">
      <w:bodyDiv w:val="1"/>
      <w:marLeft w:val="188"/>
      <w:marRight w:val="188"/>
      <w:marTop w:val="0"/>
      <w:marBottom w:val="0"/>
      <w:divBdr>
        <w:top w:val="none" w:sz="0" w:space="0" w:color="auto"/>
        <w:left w:val="none" w:sz="0" w:space="0" w:color="auto"/>
        <w:bottom w:val="none" w:sz="0" w:space="0" w:color="auto"/>
        <w:right w:val="none" w:sz="0" w:space="0" w:color="auto"/>
      </w:divBdr>
      <w:divsChild>
        <w:div w:id="1504199463">
          <w:marLeft w:val="0"/>
          <w:marRight w:val="0"/>
          <w:marTop w:val="0"/>
          <w:marBottom w:val="0"/>
          <w:divBdr>
            <w:top w:val="none" w:sz="0" w:space="0" w:color="auto"/>
            <w:left w:val="none" w:sz="0" w:space="0" w:color="auto"/>
            <w:bottom w:val="none" w:sz="0" w:space="0" w:color="auto"/>
            <w:right w:val="none" w:sz="0" w:space="0" w:color="auto"/>
          </w:divBdr>
        </w:div>
      </w:divsChild>
    </w:div>
    <w:div w:id="1520701326">
      <w:bodyDiv w:val="1"/>
      <w:marLeft w:val="188"/>
      <w:marRight w:val="188"/>
      <w:marTop w:val="0"/>
      <w:marBottom w:val="0"/>
      <w:divBdr>
        <w:top w:val="none" w:sz="0" w:space="0" w:color="auto"/>
        <w:left w:val="none" w:sz="0" w:space="0" w:color="auto"/>
        <w:bottom w:val="none" w:sz="0" w:space="0" w:color="auto"/>
        <w:right w:val="none" w:sz="0" w:space="0" w:color="auto"/>
      </w:divBdr>
      <w:divsChild>
        <w:div w:id="351802008">
          <w:marLeft w:val="0"/>
          <w:marRight w:val="0"/>
          <w:marTop w:val="0"/>
          <w:marBottom w:val="0"/>
          <w:divBdr>
            <w:top w:val="none" w:sz="0" w:space="0" w:color="auto"/>
            <w:left w:val="none" w:sz="0" w:space="0" w:color="auto"/>
            <w:bottom w:val="none" w:sz="0" w:space="0" w:color="auto"/>
            <w:right w:val="none" w:sz="0" w:space="0" w:color="auto"/>
          </w:divBdr>
        </w:div>
      </w:divsChild>
    </w:div>
    <w:div w:id="1724064444">
      <w:bodyDiv w:val="1"/>
      <w:marLeft w:val="0"/>
      <w:marRight w:val="0"/>
      <w:marTop w:val="0"/>
      <w:marBottom w:val="0"/>
      <w:divBdr>
        <w:top w:val="none" w:sz="0" w:space="0" w:color="auto"/>
        <w:left w:val="none" w:sz="0" w:space="0" w:color="auto"/>
        <w:bottom w:val="none" w:sz="0" w:space="0" w:color="auto"/>
        <w:right w:val="none" w:sz="0" w:space="0" w:color="auto"/>
      </w:divBdr>
    </w:div>
    <w:div w:id="1800341168">
      <w:bodyDiv w:val="1"/>
      <w:marLeft w:val="188"/>
      <w:marRight w:val="188"/>
      <w:marTop w:val="0"/>
      <w:marBottom w:val="0"/>
      <w:divBdr>
        <w:top w:val="none" w:sz="0" w:space="0" w:color="auto"/>
        <w:left w:val="none" w:sz="0" w:space="0" w:color="auto"/>
        <w:bottom w:val="none" w:sz="0" w:space="0" w:color="auto"/>
        <w:right w:val="none" w:sz="0" w:space="0" w:color="auto"/>
      </w:divBdr>
      <w:divsChild>
        <w:div w:id="1643652682">
          <w:marLeft w:val="0"/>
          <w:marRight w:val="0"/>
          <w:marTop w:val="0"/>
          <w:marBottom w:val="0"/>
          <w:divBdr>
            <w:top w:val="none" w:sz="0" w:space="0" w:color="auto"/>
            <w:left w:val="none" w:sz="0" w:space="0" w:color="auto"/>
            <w:bottom w:val="none" w:sz="0" w:space="0" w:color="auto"/>
            <w:right w:val="none" w:sz="0" w:space="0" w:color="auto"/>
          </w:divBdr>
        </w:div>
      </w:divsChild>
    </w:div>
    <w:div w:id="1952584081">
      <w:bodyDiv w:val="1"/>
      <w:marLeft w:val="0"/>
      <w:marRight w:val="0"/>
      <w:marTop w:val="0"/>
      <w:marBottom w:val="0"/>
      <w:divBdr>
        <w:top w:val="none" w:sz="0" w:space="0" w:color="auto"/>
        <w:left w:val="none" w:sz="0" w:space="0" w:color="auto"/>
        <w:bottom w:val="none" w:sz="0" w:space="0" w:color="auto"/>
        <w:right w:val="none" w:sz="0" w:space="0" w:color="auto"/>
      </w:divBdr>
    </w:div>
    <w:div w:id="1954284152">
      <w:bodyDiv w:val="1"/>
      <w:marLeft w:val="188"/>
      <w:marRight w:val="188"/>
      <w:marTop w:val="0"/>
      <w:marBottom w:val="0"/>
      <w:divBdr>
        <w:top w:val="none" w:sz="0" w:space="0" w:color="auto"/>
        <w:left w:val="none" w:sz="0" w:space="0" w:color="auto"/>
        <w:bottom w:val="none" w:sz="0" w:space="0" w:color="auto"/>
        <w:right w:val="none" w:sz="0" w:space="0" w:color="auto"/>
      </w:divBdr>
      <w:divsChild>
        <w:div w:id="816846379">
          <w:marLeft w:val="0"/>
          <w:marRight w:val="0"/>
          <w:marTop w:val="0"/>
          <w:marBottom w:val="0"/>
          <w:divBdr>
            <w:top w:val="none" w:sz="0" w:space="0" w:color="auto"/>
            <w:left w:val="none" w:sz="0" w:space="0" w:color="auto"/>
            <w:bottom w:val="none" w:sz="0" w:space="0" w:color="auto"/>
            <w:right w:val="none" w:sz="0" w:space="0" w:color="auto"/>
          </w:divBdr>
        </w:div>
      </w:divsChild>
    </w:div>
    <w:div w:id="2081632903">
      <w:bodyDiv w:val="1"/>
      <w:marLeft w:val="188"/>
      <w:marRight w:val="188"/>
      <w:marTop w:val="0"/>
      <w:marBottom w:val="0"/>
      <w:divBdr>
        <w:top w:val="none" w:sz="0" w:space="0" w:color="auto"/>
        <w:left w:val="none" w:sz="0" w:space="0" w:color="auto"/>
        <w:bottom w:val="none" w:sz="0" w:space="0" w:color="auto"/>
        <w:right w:val="none" w:sz="0" w:space="0" w:color="auto"/>
      </w:divBdr>
      <w:divsChild>
        <w:div w:id="250236059">
          <w:marLeft w:val="0"/>
          <w:marRight w:val="0"/>
          <w:marTop w:val="0"/>
          <w:marBottom w:val="0"/>
          <w:divBdr>
            <w:top w:val="none" w:sz="0" w:space="0" w:color="auto"/>
            <w:left w:val="none" w:sz="0" w:space="0" w:color="auto"/>
            <w:bottom w:val="none" w:sz="0" w:space="0" w:color="auto"/>
            <w:right w:val="none" w:sz="0" w:space="0" w:color="auto"/>
          </w:divBdr>
        </w:div>
      </w:divsChild>
    </w:div>
    <w:div w:id="2117023620">
      <w:bodyDiv w:val="1"/>
      <w:marLeft w:val="173"/>
      <w:marRight w:val="173"/>
      <w:marTop w:val="0"/>
      <w:marBottom w:val="0"/>
      <w:divBdr>
        <w:top w:val="none" w:sz="0" w:space="0" w:color="auto"/>
        <w:left w:val="none" w:sz="0" w:space="0" w:color="auto"/>
        <w:bottom w:val="none" w:sz="0" w:space="0" w:color="auto"/>
        <w:right w:val="none" w:sz="0" w:space="0" w:color="auto"/>
      </w:divBdr>
      <w:divsChild>
        <w:div w:id="116543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infolex.lt/ta/77554"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FD8F9-5AF9-4E88-9D28-44DF361D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4955</Words>
  <Characters>28245</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2021-08-24T11:30:00Z</dcterms:created>
  <dc:creator>j.meskelyte</dc:creator>
  <cp:lastModifiedBy>app10 app10</cp:lastModifiedBy>
  <cp:lastPrinted>2019-08-30T08:37:00Z</cp:lastPrinted>
  <dcterms:modified xsi:type="dcterms:W3CDTF">2021-09-01T06:59:00Z</dcterms:modified>
  <cp:revision>4</cp:revision>
</cp:coreProperties>
</file>