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062FE" w14:textId="2D6D8D5D" w:rsidR="007E390F" w:rsidRPr="007E390F" w:rsidRDefault="007E390F" w:rsidP="007E390F">
      <w:pPr>
        <w:ind w:left="10076"/>
        <w:rPr>
          <w:b/>
          <w:bCs/>
          <w:sz w:val="22"/>
          <w:szCs w:val="22"/>
          <w:lang w:eastAsia="ar-SA"/>
        </w:rPr>
      </w:pPr>
      <w:r w:rsidRPr="007E390F">
        <w:rPr>
          <w:b/>
          <w:bCs/>
          <w:sz w:val="22"/>
          <w:szCs w:val="22"/>
          <w:lang w:eastAsia="ar-SA"/>
        </w:rPr>
        <w:t>L</w:t>
      </w:r>
      <w:r w:rsidR="000436EF" w:rsidRPr="007E390F">
        <w:rPr>
          <w:b/>
          <w:bCs/>
          <w:sz w:val="22"/>
          <w:szCs w:val="22"/>
          <w:lang w:eastAsia="ar-SA"/>
        </w:rPr>
        <w:t xml:space="preserve">yginamasis </w:t>
      </w:r>
      <w:r w:rsidR="005A0855">
        <w:rPr>
          <w:b/>
          <w:bCs/>
          <w:sz w:val="22"/>
          <w:szCs w:val="22"/>
          <w:lang w:eastAsia="ar-SA"/>
        </w:rPr>
        <w:t xml:space="preserve">Plano </w:t>
      </w:r>
      <w:r w:rsidR="000436EF" w:rsidRPr="007E390F">
        <w:rPr>
          <w:b/>
          <w:bCs/>
          <w:sz w:val="22"/>
          <w:szCs w:val="22"/>
          <w:lang w:eastAsia="ar-SA"/>
        </w:rPr>
        <w:t>variantas</w:t>
      </w:r>
      <w:r w:rsidR="00BD0683" w:rsidRPr="007E390F">
        <w:rPr>
          <w:b/>
          <w:bCs/>
          <w:sz w:val="22"/>
          <w:szCs w:val="22"/>
          <w:lang w:eastAsia="ar-SA"/>
        </w:rPr>
        <w:t xml:space="preserve"> su informacija </w:t>
      </w:r>
    </w:p>
    <w:p w14:paraId="1ECC9978" w14:textId="2A689672" w:rsidR="000436EF" w:rsidRPr="007E390F" w:rsidRDefault="00BD0683" w:rsidP="007E390F">
      <w:pPr>
        <w:ind w:left="10076"/>
        <w:rPr>
          <w:b/>
          <w:bCs/>
          <w:sz w:val="22"/>
          <w:szCs w:val="22"/>
          <w:lang w:eastAsia="ar-SA"/>
        </w:rPr>
      </w:pPr>
      <w:r w:rsidRPr="007E390F">
        <w:rPr>
          <w:b/>
          <w:bCs/>
          <w:sz w:val="22"/>
          <w:szCs w:val="22"/>
          <w:lang w:eastAsia="ar-SA"/>
        </w:rPr>
        <w:t>apie Plano priemonių vykdymą</w:t>
      </w:r>
    </w:p>
    <w:p w14:paraId="2A284A84" w14:textId="77777777" w:rsidR="000436EF" w:rsidRPr="00C025E5" w:rsidRDefault="000436EF" w:rsidP="001B1BA3">
      <w:pPr>
        <w:ind w:left="10800"/>
        <w:rPr>
          <w:sz w:val="22"/>
          <w:szCs w:val="22"/>
          <w:lang w:eastAsia="ar-SA"/>
        </w:rPr>
      </w:pPr>
    </w:p>
    <w:p w14:paraId="66BF6D16" w14:textId="77777777" w:rsidR="00161F4A" w:rsidRPr="00C025E5" w:rsidRDefault="00161F4A" w:rsidP="00161F4A">
      <w:pPr>
        <w:jc w:val="center"/>
        <w:rPr>
          <w:caps/>
          <w:sz w:val="22"/>
          <w:szCs w:val="22"/>
        </w:rPr>
      </w:pPr>
    </w:p>
    <w:p w14:paraId="58C8DB9A" w14:textId="77777777" w:rsidR="009B0C59" w:rsidRPr="00C025E5" w:rsidRDefault="009B0C59" w:rsidP="009B0C59">
      <w:pPr>
        <w:pStyle w:val="NoSpacing"/>
        <w:jc w:val="center"/>
        <w:rPr>
          <w:b/>
          <w:sz w:val="22"/>
          <w:szCs w:val="22"/>
        </w:rPr>
      </w:pPr>
      <w:r w:rsidRPr="00C025E5">
        <w:rPr>
          <w:b/>
          <w:sz w:val="22"/>
          <w:szCs w:val="22"/>
        </w:rPr>
        <w:t xml:space="preserve">VALSTYBĖS </w:t>
      </w:r>
      <w:r w:rsidR="005D112E" w:rsidRPr="00C025E5">
        <w:rPr>
          <w:b/>
          <w:sz w:val="22"/>
          <w:szCs w:val="22"/>
        </w:rPr>
        <w:t xml:space="preserve">VALDOMŲ </w:t>
      </w:r>
      <w:r w:rsidRPr="00C025E5">
        <w:rPr>
          <w:b/>
          <w:sz w:val="22"/>
          <w:szCs w:val="22"/>
        </w:rPr>
        <w:t xml:space="preserve">ĮMONIŲ PERTVARKOS </w:t>
      </w:r>
      <w:r w:rsidR="005D112E" w:rsidRPr="00C025E5">
        <w:rPr>
          <w:b/>
          <w:sz w:val="22"/>
          <w:szCs w:val="22"/>
        </w:rPr>
        <w:t xml:space="preserve">IR VALDYMO </w:t>
      </w:r>
      <w:r w:rsidR="00F373B0" w:rsidRPr="00C025E5">
        <w:rPr>
          <w:b/>
          <w:sz w:val="22"/>
          <w:szCs w:val="22"/>
        </w:rPr>
        <w:t>CENTRALIZAVIMO</w:t>
      </w:r>
      <w:r w:rsidR="005D112E" w:rsidRPr="00C025E5">
        <w:rPr>
          <w:b/>
          <w:sz w:val="22"/>
          <w:szCs w:val="22"/>
        </w:rPr>
        <w:t xml:space="preserve"> </w:t>
      </w:r>
      <w:r w:rsidRPr="00C025E5">
        <w:rPr>
          <w:b/>
          <w:sz w:val="22"/>
          <w:szCs w:val="22"/>
        </w:rPr>
        <w:t>PRIEMONIŲ PLANAS</w:t>
      </w:r>
    </w:p>
    <w:p w14:paraId="2C9D9164" w14:textId="77777777" w:rsidR="009B0C59" w:rsidRPr="00C025E5" w:rsidRDefault="009B0C59" w:rsidP="009B0C59">
      <w:pPr>
        <w:pStyle w:val="NoSpacing"/>
        <w:jc w:val="center"/>
        <w:rPr>
          <w:b/>
          <w:sz w:val="22"/>
          <w:szCs w:val="22"/>
        </w:rPr>
      </w:pPr>
    </w:p>
    <w:tbl>
      <w:tblPr>
        <w:tblStyle w:val="TableGrid"/>
        <w:tblW w:w="15989" w:type="dxa"/>
        <w:tblInd w:w="-572" w:type="dxa"/>
        <w:tblLayout w:type="fixed"/>
        <w:tblLook w:val="04A0" w:firstRow="1" w:lastRow="0" w:firstColumn="1" w:lastColumn="0" w:noHBand="0" w:noVBand="1"/>
      </w:tblPr>
      <w:tblGrid>
        <w:gridCol w:w="719"/>
        <w:gridCol w:w="1959"/>
        <w:gridCol w:w="2514"/>
        <w:gridCol w:w="9142"/>
        <w:gridCol w:w="1655"/>
      </w:tblGrid>
      <w:tr w:rsidR="00583FC4" w:rsidRPr="00C025E5" w14:paraId="344EF25A" w14:textId="77777777" w:rsidTr="00381C6E">
        <w:trPr>
          <w:trHeight w:val="23"/>
        </w:trPr>
        <w:tc>
          <w:tcPr>
            <w:tcW w:w="719" w:type="dxa"/>
            <w:vAlign w:val="center"/>
          </w:tcPr>
          <w:p w14:paraId="33DF7921" w14:textId="77777777" w:rsidR="009B0C59" w:rsidRPr="00C025E5" w:rsidRDefault="009B0C59" w:rsidP="009B0C59">
            <w:pPr>
              <w:pStyle w:val="NoSpacing"/>
              <w:jc w:val="center"/>
              <w:rPr>
                <w:b/>
                <w:sz w:val="22"/>
                <w:szCs w:val="22"/>
              </w:rPr>
            </w:pPr>
            <w:r w:rsidRPr="00C025E5">
              <w:rPr>
                <w:b/>
                <w:sz w:val="22"/>
                <w:szCs w:val="22"/>
              </w:rPr>
              <w:t>Eil. Nr.</w:t>
            </w:r>
          </w:p>
        </w:tc>
        <w:tc>
          <w:tcPr>
            <w:tcW w:w="1959" w:type="dxa"/>
            <w:vAlign w:val="center"/>
          </w:tcPr>
          <w:p w14:paraId="1F36ABA0" w14:textId="77777777" w:rsidR="009B0C59" w:rsidRPr="00C025E5" w:rsidRDefault="009B0C59" w:rsidP="009B0C59">
            <w:pPr>
              <w:pStyle w:val="NoSpacing"/>
              <w:jc w:val="center"/>
              <w:rPr>
                <w:b/>
                <w:sz w:val="22"/>
                <w:szCs w:val="22"/>
              </w:rPr>
            </w:pPr>
            <w:r w:rsidRPr="00C025E5">
              <w:rPr>
                <w:b/>
                <w:sz w:val="22"/>
                <w:szCs w:val="22"/>
              </w:rPr>
              <w:t xml:space="preserve">Valstybės </w:t>
            </w:r>
            <w:r w:rsidR="005F32BD" w:rsidRPr="00C025E5">
              <w:rPr>
                <w:b/>
                <w:sz w:val="22"/>
                <w:szCs w:val="22"/>
              </w:rPr>
              <w:t xml:space="preserve">valdomos </w:t>
            </w:r>
            <w:r w:rsidRPr="00C025E5">
              <w:rPr>
                <w:b/>
                <w:sz w:val="22"/>
                <w:szCs w:val="22"/>
              </w:rPr>
              <w:t>įmonės pavadinimas</w:t>
            </w:r>
          </w:p>
        </w:tc>
        <w:tc>
          <w:tcPr>
            <w:tcW w:w="2514" w:type="dxa"/>
            <w:vAlign w:val="center"/>
          </w:tcPr>
          <w:p w14:paraId="0F62DB4A" w14:textId="77777777" w:rsidR="009B0C59" w:rsidRPr="00C025E5" w:rsidRDefault="009B0C59" w:rsidP="009B0C59">
            <w:pPr>
              <w:pStyle w:val="NoSpacing"/>
              <w:jc w:val="center"/>
              <w:rPr>
                <w:b/>
                <w:sz w:val="22"/>
                <w:szCs w:val="22"/>
              </w:rPr>
            </w:pPr>
            <w:r w:rsidRPr="00C025E5">
              <w:rPr>
                <w:b/>
                <w:sz w:val="22"/>
                <w:szCs w:val="22"/>
              </w:rPr>
              <w:t>Priemonė</w:t>
            </w:r>
          </w:p>
        </w:tc>
        <w:tc>
          <w:tcPr>
            <w:tcW w:w="9142" w:type="dxa"/>
            <w:vAlign w:val="center"/>
          </w:tcPr>
          <w:p w14:paraId="5E836845" w14:textId="77777777" w:rsidR="009B0C59" w:rsidRPr="00C025E5" w:rsidRDefault="009B0C59" w:rsidP="009B0C59">
            <w:pPr>
              <w:pStyle w:val="NoSpacing"/>
              <w:jc w:val="center"/>
              <w:rPr>
                <w:b/>
                <w:sz w:val="22"/>
                <w:szCs w:val="22"/>
              </w:rPr>
            </w:pPr>
            <w:r w:rsidRPr="00C025E5">
              <w:rPr>
                <w:b/>
                <w:sz w:val="22"/>
                <w:szCs w:val="22"/>
              </w:rPr>
              <w:t>Veiksmai priemonei įgyvendinti</w:t>
            </w:r>
            <w:r w:rsidR="00C41BD8">
              <w:rPr>
                <w:b/>
                <w:sz w:val="22"/>
                <w:szCs w:val="22"/>
              </w:rPr>
              <w:t xml:space="preserve"> </w:t>
            </w:r>
            <w:r w:rsidR="00C41BD8" w:rsidRPr="00192183">
              <w:rPr>
                <w:b/>
                <w:sz w:val="22"/>
                <w:szCs w:val="22"/>
              </w:rPr>
              <w:t>su aktualia informacija apie jų vykdymą</w:t>
            </w:r>
          </w:p>
        </w:tc>
        <w:tc>
          <w:tcPr>
            <w:tcW w:w="1655" w:type="dxa"/>
            <w:vAlign w:val="center"/>
          </w:tcPr>
          <w:p w14:paraId="7243F65B" w14:textId="77777777" w:rsidR="009B0C59" w:rsidRPr="00C025E5" w:rsidRDefault="009B0C59" w:rsidP="009B0C59">
            <w:pPr>
              <w:pStyle w:val="NoSpacing"/>
              <w:jc w:val="center"/>
              <w:rPr>
                <w:b/>
                <w:sz w:val="22"/>
                <w:szCs w:val="22"/>
              </w:rPr>
            </w:pPr>
            <w:r w:rsidRPr="00C025E5">
              <w:rPr>
                <w:b/>
                <w:sz w:val="22"/>
                <w:szCs w:val="22"/>
              </w:rPr>
              <w:t>Įgyvendinimo terminas</w:t>
            </w:r>
          </w:p>
        </w:tc>
      </w:tr>
      <w:tr w:rsidR="00583FC4" w:rsidRPr="00C025E5" w14:paraId="430BB13D" w14:textId="77777777" w:rsidTr="00381C6E">
        <w:tblPrEx>
          <w:tblLook w:val="0000" w:firstRow="0" w:lastRow="0" w:firstColumn="0" w:lastColumn="0" w:noHBand="0" w:noVBand="0"/>
        </w:tblPrEx>
        <w:trPr>
          <w:trHeight w:val="23"/>
        </w:trPr>
        <w:tc>
          <w:tcPr>
            <w:tcW w:w="15989" w:type="dxa"/>
            <w:gridSpan w:val="5"/>
          </w:tcPr>
          <w:p w14:paraId="53B432BF" w14:textId="77777777" w:rsidR="009B0C59" w:rsidRPr="00C025E5" w:rsidRDefault="00054897" w:rsidP="00040F95">
            <w:pPr>
              <w:pStyle w:val="NoSpacing"/>
              <w:jc w:val="center"/>
              <w:rPr>
                <w:i/>
                <w:sz w:val="22"/>
                <w:szCs w:val="22"/>
              </w:rPr>
            </w:pPr>
            <w:r w:rsidRPr="00C025E5">
              <w:rPr>
                <w:i/>
                <w:sz w:val="22"/>
                <w:szCs w:val="22"/>
              </w:rPr>
              <w:t>Atsakingi vykdytojai</w:t>
            </w:r>
            <w:r w:rsidR="00447BB8" w:rsidRPr="00C025E5">
              <w:rPr>
                <w:i/>
                <w:sz w:val="22"/>
                <w:szCs w:val="22"/>
              </w:rPr>
              <w:t xml:space="preserve"> –</w:t>
            </w:r>
            <w:r w:rsidR="009B0C59" w:rsidRPr="00C025E5">
              <w:rPr>
                <w:i/>
                <w:sz w:val="22"/>
                <w:szCs w:val="22"/>
              </w:rPr>
              <w:t xml:space="preserve"> Aplinkos ministerija</w:t>
            </w:r>
            <w:r w:rsidRPr="00C025E5">
              <w:rPr>
                <w:i/>
                <w:sz w:val="22"/>
                <w:szCs w:val="22"/>
              </w:rPr>
              <w:t xml:space="preserve"> ir valstybės įmonė Turto bankas</w:t>
            </w:r>
          </w:p>
        </w:tc>
      </w:tr>
      <w:tr w:rsidR="00583FC4" w:rsidRPr="00C025E5" w14:paraId="4F43CFAD" w14:textId="77777777" w:rsidTr="00381C6E">
        <w:tblPrEx>
          <w:tblLook w:val="0000" w:firstRow="0" w:lastRow="0" w:firstColumn="0" w:lastColumn="0" w:noHBand="0" w:noVBand="0"/>
        </w:tblPrEx>
        <w:trPr>
          <w:trHeight w:val="23"/>
        </w:trPr>
        <w:tc>
          <w:tcPr>
            <w:tcW w:w="719" w:type="dxa"/>
            <w:vMerge w:val="restart"/>
          </w:tcPr>
          <w:p w14:paraId="329B418F" w14:textId="77777777" w:rsidR="00087626" w:rsidRPr="00C025E5" w:rsidRDefault="00087626" w:rsidP="009B0C59">
            <w:pPr>
              <w:pStyle w:val="NoSpacing"/>
              <w:jc w:val="center"/>
              <w:rPr>
                <w:sz w:val="22"/>
                <w:szCs w:val="22"/>
              </w:rPr>
            </w:pPr>
            <w:r w:rsidRPr="00C025E5">
              <w:rPr>
                <w:sz w:val="22"/>
                <w:szCs w:val="22"/>
              </w:rPr>
              <w:t>1.</w:t>
            </w:r>
          </w:p>
        </w:tc>
        <w:tc>
          <w:tcPr>
            <w:tcW w:w="1959" w:type="dxa"/>
            <w:vMerge w:val="restart"/>
          </w:tcPr>
          <w:p w14:paraId="092EE0F8" w14:textId="77777777" w:rsidR="00087626" w:rsidRPr="00C025E5" w:rsidRDefault="00087626" w:rsidP="009B0C59">
            <w:pPr>
              <w:pStyle w:val="NoSpacing"/>
              <w:rPr>
                <w:sz w:val="22"/>
                <w:szCs w:val="22"/>
              </w:rPr>
            </w:pPr>
            <w:r w:rsidRPr="00C025E5">
              <w:rPr>
                <w:sz w:val="22"/>
                <w:szCs w:val="22"/>
              </w:rPr>
              <w:t>Valstybės įmonė Statybos produkcijos sertifikavimo centras (toliau – SPSC)</w:t>
            </w:r>
          </w:p>
        </w:tc>
        <w:tc>
          <w:tcPr>
            <w:tcW w:w="2514" w:type="dxa"/>
          </w:tcPr>
          <w:p w14:paraId="667951A6" w14:textId="77777777" w:rsidR="00087626" w:rsidRPr="00C025E5" w:rsidRDefault="00087626" w:rsidP="009B0C59">
            <w:pPr>
              <w:pStyle w:val="NoSpacing"/>
              <w:rPr>
                <w:bCs/>
                <w:sz w:val="22"/>
                <w:szCs w:val="22"/>
              </w:rPr>
            </w:pPr>
            <w:r w:rsidRPr="00C025E5">
              <w:rPr>
                <w:bCs/>
                <w:sz w:val="22"/>
                <w:szCs w:val="22"/>
              </w:rPr>
              <w:t xml:space="preserve">1. Naujos viešosios įstaigos įsteigimas </w:t>
            </w:r>
            <w:r w:rsidR="00C515AE" w:rsidRPr="00C025E5">
              <w:rPr>
                <w:bCs/>
                <w:sz w:val="22"/>
                <w:szCs w:val="22"/>
              </w:rPr>
              <w:t xml:space="preserve">ir </w:t>
            </w:r>
            <w:r w:rsidRPr="00C025E5">
              <w:rPr>
                <w:bCs/>
                <w:sz w:val="22"/>
                <w:szCs w:val="22"/>
              </w:rPr>
              <w:t xml:space="preserve">SPSC viešojo administravimo </w:t>
            </w:r>
            <w:r w:rsidR="00C515AE" w:rsidRPr="00C025E5">
              <w:rPr>
                <w:bCs/>
                <w:sz w:val="22"/>
                <w:szCs w:val="22"/>
              </w:rPr>
              <w:t>funkcijų jai perdavimas</w:t>
            </w:r>
          </w:p>
          <w:p w14:paraId="573E390D" w14:textId="77777777" w:rsidR="00087626" w:rsidRPr="00C025E5" w:rsidRDefault="00087626" w:rsidP="009B0C59">
            <w:pPr>
              <w:pStyle w:val="NoSpacing"/>
              <w:rPr>
                <w:sz w:val="22"/>
                <w:szCs w:val="22"/>
              </w:rPr>
            </w:pPr>
          </w:p>
          <w:p w14:paraId="091F8935" w14:textId="77777777" w:rsidR="00087626" w:rsidRPr="00C025E5" w:rsidRDefault="00087626" w:rsidP="009B0C59">
            <w:pPr>
              <w:pStyle w:val="NoSpacing"/>
              <w:rPr>
                <w:sz w:val="22"/>
                <w:szCs w:val="22"/>
              </w:rPr>
            </w:pPr>
          </w:p>
          <w:p w14:paraId="19DF75CC" w14:textId="77777777" w:rsidR="00087626" w:rsidRPr="00C025E5" w:rsidRDefault="00087626" w:rsidP="009B0C59">
            <w:pPr>
              <w:pStyle w:val="NoSpacing"/>
              <w:rPr>
                <w:sz w:val="22"/>
                <w:szCs w:val="22"/>
              </w:rPr>
            </w:pPr>
          </w:p>
          <w:p w14:paraId="2CB6C7C9" w14:textId="77777777" w:rsidR="00087626" w:rsidRPr="00C025E5" w:rsidRDefault="00087626" w:rsidP="009B0C59">
            <w:pPr>
              <w:pStyle w:val="NoSpacing"/>
              <w:rPr>
                <w:sz w:val="22"/>
                <w:szCs w:val="22"/>
              </w:rPr>
            </w:pPr>
          </w:p>
        </w:tc>
        <w:tc>
          <w:tcPr>
            <w:tcW w:w="9142" w:type="dxa"/>
          </w:tcPr>
          <w:p w14:paraId="7B1B3817" w14:textId="77777777" w:rsidR="00501304" w:rsidRPr="00C025E5" w:rsidRDefault="00501304" w:rsidP="00481C5B">
            <w:pPr>
              <w:pStyle w:val="NoSpacing"/>
              <w:jc w:val="both"/>
              <w:rPr>
                <w:sz w:val="22"/>
                <w:szCs w:val="22"/>
              </w:rPr>
            </w:pPr>
            <w:r w:rsidRPr="00C025E5">
              <w:rPr>
                <w:sz w:val="22"/>
                <w:szCs w:val="22"/>
              </w:rPr>
              <w:t xml:space="preserve">1. Įstatymų, nustatančių steigiamos naujos viešosios įstaigos funkcijas, projektų parengimas ir pateikimas Lietuvos Respublikos Seimui (toliau – </w:t>
            </w:r>
            <w:r w:rsidR="00011429" w:rsidRPr="00C025E5">
              <w:rPr>
                <w:sz w:val="22"/>
                <w:szCs w:val="22"/>
              </w:rPr>
              <w:t>Seimas</w:t>
            </w:r>
            <w:r w:rsidRPr="00C025E5">
              <w:rPr>
                <w:sz w:val="22"/>
                <w:szCs w:val="22"/>
              </w:rPr>
              <w:t>).</w:t>
            </w:r>
          </w:p>
          <w:p w14:paraId="5E43D4E5" w14:textId="77777777" w:rsidR="00501304" w:rsidRPr="00C025E5" w:rsidRDefault="00501304" w:rsidP="00481C5B">
            <w:pPr>
              <w:pStyle w:val="NoSpacing"/>
              <w:jc w:val="both"/>
              <w:rPr>
                <w:sz w:val="22"/>
                <w:szCs w:val="22"/>
              </w:rPr>
            </w:pPr>
            <w:r w:rsidRPr="00C025E5">
              <w:rPr>
                <w:sz w:val="22"/>
                <w:szCs w:val="22"/>
              </w:rPr>
              <w:t>2. Turto, kuris bus investuojamas į naują viešąją įstaigą, nustatymas.</w:t>
            </w:r>
          </w:p>
          <w:p w14:paraId="6B4B4FD9" w14:textId="77777777" w:rsidR="00501304" w:rsidRPr="00C025E5" w:rsidRDefault="00501304" w:rsidP="00481C5B">
            <w:pPr>
              <w:pStyle w:val="NoSpacing"/>
              <w:jc w:val="both"/>
              <w:rPr>
                <w:sz w:val="22"/>
                <w:szCs w:val="22"/>
              </w:rPr>
            </w:pPr>
            <w:r w:rsidRPr="00C025E5">
              <w:rPr>
                <w:sz w:val="22"/>
                <w:szCs w:val="22"/>
              </w:rPr>
              <w:t xml:space="preserve">3. Lietuvos Respublikos Vyriausybės (toliau – </w:t>
            </w:r>
            <w:r w:rsidR="00011429" w:rsidRPr="00C025E5">
              <w:rPr>
                <w:sz w:val="22"/>
                <w:szCs w:val="22"/>
              </w:rPr>
              <w:t>Vyriausybė</w:t>
            </w:r>
            <w:r w:rsidRPr="00C025E5">
              <w:rPr>
                <w:sz w:val="22"/>
                <w:szCs w:val="22"/>
              </w:rPr>
              <w:t>) nutarimo dėl naujos viešosios įstaigos steigimo ir turto, reikalingo viešosios įstaigos funkcijoms atlikti, investavimo proje</w:t>
            </w:r>
            <w:r w:rsidR="00011429" w:rsidRPr="00C025E5">
              <w:rPr>
                <w:sz w:val="22"/>
                <w:szCs w:val="22"/>
              </w:rPr>
              <w:t>kto parengimas ir pateikimas Vyriausybei</w:t>
            </w:r>
            <w:r w:rsidRPr="00C025E5">
              <w:rPr>
                <w:sz w:val="22"/>
                <w:szCs w:val="22"/>
              </w:rPr>
              <w:t>.</w:t>
            </w:r>
          </w:p>
          <w:p w14:paraId="43431EEF" w14:textId="77777777" w:rsidR="00501304" w:rsidRPr="00C025E5" w:rsidRDefault="00501304" w:rsidP="00481C5B">
            <w:pPr>
              <w:pStyle w:val="NoSpacing"/>
              <w:jc w:val="both"/>
              <w:rPr>
                <w:sz w:val="22"/>
                <w:szCs w:val="22"/>
              </w:rPr>
            </w:pPr>
            <w:r w:rsidRPr="00C025E5">
              <w:rPr>
                <w:sz w:val="22"/>
                <w:szCs w:val="22"/>
              </w:rPr>
              <w:t xml:space="preserve">4. Viešosios įstaigos įstatų </w:t>
            </w:r>
            <w:r w:rsidR="00700990" w:rsidRPr="00C025E5">
              <w:rPr>
                <w:sz w:val="22"/>
                <w:szCs w:val="22"/>
              </w:rPr>
              <w:t xml:space="preserve">ir </w:t>
            </w:r>
            <w:r w:rsidRPr="00C025E5">
              <w:rPr>
                <w:sz w:val="22"/>
                <w:szCs w:val="22"/>
              </w:rPr>
              <w:t xml:space="preserve">steigimo sutarties </w:t>
            </w:r>
            <w:r w:rsidR="00700990" w:rsidRPr="00C025E5">
              <w:rPr>
                <w:sz w:val="22"/>
                <w:szCs w:val="22"/>
              </w:rPr>
              <w:t xml:space="preserve">arba </w:t>
            </w:r>
            <w:r w:rsidRPr="00C025E5">
              <w:rPr>
                <w:sz w:val="22"/>
                <w:szCs w:val="22"/>
              </w:rPr>
              <w:t>steigimo akto pasirašymas (pasirašo aplinkos ministras).</w:t>
            </w:r>
          </w:p>
          <w:p w14:paraId="01068E45" w14:textId="77777777" w:rsidR="00481C5B" w:rsidRPr="00C025E5" w:rsidRDefault="00501304" w:rsidP="00481C5B">
            <w:pPr>
              <w:pStyle w:val="NoSpacing"/>
              <w:jc w:val="both"/>
              <w:rPr>
                <w:sz w:val="22"/>
                <w:szCs w:val="22"/>
              </w:rPr>
            </w:pPr>
            <w:r w:rsidRPr="00C025E5">
              <w:rPr>
                <w:sz w:val="22"/>
                <w:szCs w:val="22"/>
              </w:rPr>
              <w:t>5. Įstatų įregistravimas Juridinių asmenų registre</w:t>
            </w:r>
            <w:r w:rsidR="00A361AB" w:rsidRPr="00C025E5">
              <w:rPr>
                <w:sz w:val="22"/>
                <w:szCs w:val="22"/>
              </w:rPr>
              <w:t>.</w:t>
            </w:r>
            <w:r w:rsidR="00481C5B" w:rsidRPr="00C025E5">
              <w:rPr>
                <w:rFonts w:eastAsiaTheme="minorHAnsi"/>
                <w:sz w:val="22"/>
                <w:szCs w:val="22"/>
                <w:lang w:eastAsia="en-US"/>
              </w:rPr>
              <w:t xml:space="preserve"> </w:t>
            </w:r>
            <w:r w:rsidR="00481C5B" w:rsidRPr="00C025E5">
              <w:rPr>
                <w:sz w:val="22"/>
                <w:szCs w:val="22"/>
              </w:rPr>
              <w:t>1. 2019-07-11 Seime užregistruotas Statybos įstatymo ir susijusių įstatymų projektų paketą, kuriame numatoma, kad šiuo metu SPSC vykdomos viešojo administravimo funkcijos būtų perduotos naujai steigiamai viešajai įstaigai Statybos sektoriaus vystymo agentūrai.</w:t>
            </w:r>
          </w:p>
          <w:p w14:paraId="738C9F91" w14:textId="77777777" w:rsidR="00481C5B" w:rsidRPr="00C025E5" w:rsidRDefault="00481C5B" w:rsidP="00481C5B">
            <w:pPr>
              <w:pStyle w:val="NoSpacing"/>
              <w:jc w:val="both"/>
              <w:rPr>
                <w:b/>
                <w:i/>
                <w:sz w:val="22"/>
                <w:szCs w:val="22"/>
              </w:rPr>
            </w:pPr>
            <w:r w:rsidRPr="00C025E5">
              <w:rPr>
                <w:b/>
                <w:i/>
                <w:sz w:val="22"/>
                <w:szCs w:val="22"/>
              </w:rPr>
              <w:t>Informaciją apie priemonių vykdymą:</w:t>
            </w:r>
          </w:p>
          <w:p w14:paraId="74D267D9" w14:textId="77777777" w:rsidR="00481C5B" w:rsidRPr="001B232F" w:rsidRDefault="00481C5B" w:rsidP="00481C5B">
            <w:pPr>
              <w:pStyle w:val="NoSpacing"/>
              <w:jc w:val="both"/>
              <w:rPr>
                <w:sz w:val="20"/>
              </w:rPr>
            </w:pPr>
            <w:r w:rsidRPr="001B232F">
              <w:rPr>
                <w:sz w:val="20"/>
              </w:rPr>
              <w:t xml:space="preserve">1. </w:t>
            </w:r>
            <w:r w:rsidRPr="001B232F">
              <w:rPr>
                <w:sz w:val="20"/>
                <w:u w:val="single"/>
              </w:rPr>
              <w:t>2019-07-11 Seime užregistruotas Statybos įstatymo ir susijusių įstatymų projektų paketas</w:t>
            </w:r>
            <w:r w:rsidRPr="001B232F">
              <w:rPr>
                <w:sz w:val="20"/>
              </w:rPr>
              <w:t>, kuriame numatoma, kad šiuo metu SPSC vykdomos viešojo administravimo funkcijos būtų perduotos naujai steigiamai viešajai įstaigai Statybos sektoriaus vystymo agentūrai. Svarstant Seime įstatymų projektus, Seimo Aplinkos apsaugos komitetas nutarė daryti įstatymų projektų svarstymo komitete pertrauką. Nepriėmus įstatymų projektų, nėra teisinio pagrindo atlikti likusius pertvarkos plane numatytus įmonės pertvarkos veiksmus</w:t>
            </w:r>
            <w:r w:rsidR="00562CF1" w:rsidRPr="001B232F">
              <w:rPr>
                <w:sz w:val="20"/>
              </w:rPr>
              <w:t>.</w:t>
            </w:r>
          </w:p>
          <w:p w14:paraId="46E6E40C" w14:textId="1B2CD1B4" w:rsidR="00087626" w:rsidRPr="00C025E5" w:rsidRDefault="003240C4" w:rsidP="00D526F0">
            <w:pPr>
              <w:pStyle w:val="NoSpacing"/>
              <w:jc w:val="both"/>
              <w:rPr>
                <w:i/>
                <w:sz w:val="22"/>
                <w:szCs w:val="22"/>
              </w:rPr>
            </w:pPr>
            <w:r w:rsidRPr="001B232F">
              <w:rPr>
                <w:sz w:val="20"/>
              </w:rPr>
              <w:t>2</w:t>
            </w:r>
            <w:r w:rsidR="00481C5B" w:rsidRPr="001B232F">
              <w:rPr>
                <w:sz w:val="20"/>
              </w:rPr>
              <w:t>. Aplinkos ministerija įvertinusi riziką, kad minėti įstatymų projektai gali būti nepriimti Seimo 2021</w:t>
            </w:r>
            <w:r w:rsidR="00D526F0">
              <w:rPr>
                <w:sz w:val="20"/>
              </w:rPr>
              <w:t> </w:t>
            </w:r>
            <w:r w:rsidR="00481C5B" w:rsidRPr="001B232F">
              <w:rPr>
                <w:sz w:val="20"/>
              </w:rPr>
              <w:t>m.</w:t>
            </w:r>
            <w:r w:rsidR="00D526F0">
              <w:rPr>
                <w:sz w:val="20"/>
              </w:rPr>
              <w:t> </w:t>
            </w:r>
            <w:r w:rsidR="00481C5B" w:rsidRPr="001B232F">
              <w:rPr>
                <w:sz w:val="20"/>
              </w:rPr>
              <w:t xml:space="preserve">pavasario sesijoje arba priimti per vėlai ir tai, kad pertvarkos plano projekto eilės Nr. 2 priemonę „Valstybės įmonės SPSC pertvarkymas į uždarąją akcinę bendrovę“ įgyvendinti bus galima tik po to, kai bus įvykdyta 1 priemonė, prašo pakeisti pertvarkos plano priemonės „Naujos viešosios įstaigos įsteigimas jai perduodant valstybės įmonės SPSC viešojo administravimo funkcijas“ ir priemonės „SPSC pertvarkymas į uždarąją akcinę bendrovę“ įgyvendinimo terminą į </w:t>
            </w:r>
            <w:r w:rsidR="00481C5B" w:rsidRPr="001B232F">
              <w:rPr>
                <w:b/>
                <w:sz w:val="20"/>
              </w:rPr>
              <w:t xml:space="preserve">2021 m. gruodžio mėnesį </w:t>
            </w:r>
            <w:r w:rsidR="00481C5B" w:rsidRPr="001B232F">
              <w:rPr>
                <w:sz w:val="20"/>
              </w:rPr>
              <w:t xml:space="preserve">ir priemonės „Valstybės įmonės </w:t>
            </w:r>
            <w:r w:rsidR="00481C5B" w:rsidRPr="001B232F">
              <w:rPr>
                <w:sz w:val="20"/>
              </w:rPr>
              <w:lastRenderedPageBreak/>
              <w:t>Statybos produkcijos sertifikavimo centro valstybei nuosavybės teise priklausančių akcijų privatizavimas“ įgyvendinimo terminą į</w:t>
            </w:r>
            <w:r w:rsidR="00481C5B" w:rsidRPr="001B232F">
              <w:rPr>
                <w:b/>
                <w:sz w:val="20"/>
              </w:rPr>
              <w:t xml:space="preserve"> 2022 kovo mėnesį.</w:t>
            </w:r>
          </w:p>
        </w:tc>
        <w:tc>
          <w:tcPr>
            <w:tcW w:w="1655" w:type="dxa"/>
            <w:vMerge w:val="restart"/>
          </w:tcPr>
          <w:p w14:paraId="22C76FB6" w14:textId="77777777" w:rsidR="00087626" w:rsidRPr="00C025E5" w:rsidRDefault="00A03059" w:rsidP="009B0C59">
            <w:pPr>
              <w:pStyle w:val="NoSpacing"/>
              <w:rPr>
                <w:strike/>
                <w:sz w:val="22"/>
                <w:szCs w:val="22"/>
              </w:rPr>
            </w:pPr>
            <w:r w:rsidRPr="00C025E5">
              <w:rPr>
                <w:strike/>
                <w:sz w:val="22"/>
                <w:szCs w:val="22"/>
              </w:rPr>
              <w:lastRenderedPageBreak/>
              <w:t>2021</w:t>
            </w:r>
            <w:r w:rsidR="00087626" w:rsidRPr="00C025E5">
              <w:rPr>
                <w:strike/>
                <w:sz w:val="22"/>
                <w:szCs w:val="22"/>
              </w:rPr>
              <w:t xml:space="preserve"> m. </w:t>
            </w:r>
          </w:p>
          <w:p w14:paraId="58155A4E" w14:textId="77777777" w:rsidR="00087626" w:rsidRPr="00C025E5" w:rsidRDefault="00885DAB" w:rsidP="009B0C59">
            <w:pPr>
              <w:pStyle w:val="NoSpacing"/>
              <w:rPr>
                <w:strike/>
                <w:sz w:val="22"/>
                <w:szCs w:val="22"/>
              </w:rPr>
            </w:pPr>
            <w:r w:rsidRPr="00C025E5">
              <w:rPr>
                <w:strike/>
                <w:sz w:val="22"/>
                <w:szCs w:val="22"/>
              </w:rPr>
              <w:t>g</w:t>
            </w:r>
            <w:r w:rsidR="00A03059" w:rsidRPr="00C025E5">
              <w:rPr>
                <w:strike/>
                <w:sz w:val="22"/>
                <w:szCs w:val="22"/>
              </w:rPr>
              <w:t>egužė</w:t>
            </w:r>
          </w:p>
          <w:p w14:paraId="46363D39" w14:textId="77777777" w:rsidR="00885DAB" w:rsidRPr="00C025E5" w:rsidRDefault="00885DAB" w:rsidP="009B0C59">
            <w:pPr>
              <w:pStyle w:val="NoSpacing"/>
              <w:rPr>
                <w:b/>
                <w:sz w:val="22"/>
                <w:szCs w:val="22"/>
              </w:rPr>
            </w:pPr>
            <w:r w:rsidRPr="00C025E5">
              <w:rPr>
                <w:b/>
                <w:sz w:val="22"/>
                <w:szCs w:val="22"/>
              </w:rPr>
              <w:t>2021 m. gruodis</w:t>
            </w:r>
          </w:p>
          <w:p w14:paraId="29D79A36" w14:textId="77777777" w:rsidR="00087626" w:rsidRPr="00C025E5" w:rsidRDefault="00087626" w:rsidP="009B0C59">
            <w:pPr>
              <w:pStyle w:val="NoSpacing"/>
              <w:rPr>
                <w:sz w:val="22"/>
                <w:szCs w:val="22"/>
              </w:rPr>
            </w:pPr>
          </w:p>
        </w:tc>
      </w:tr>
      <w:tr w:rsidR="00583FC4" w:rsidRPr="00C025E5" w14:paraId="00544A28" w14:textId="77777777" w:rsidTr="00381C6E">
        <w:tblPrEx>
          <w:tblLook w:val="0000" w:firstRow="0" w:lastRow="0" w:firstColumn="0" w:lastColumn="0" w:noHBand="0" w:noVBand="0"/>
        </w:tblPrEx>
        <w:trPr>
          <w:trHeight w:val="2087"/>
        </w:trPr>
        <w:tc>
          <w:tcPr>
            <w:tcW w:w="719" w:type="dxa"/>
            <w:vMerge/>
          </w:tcPr>
          <w:p w14:paraId="7782F351" w14:textId="77777777" w:rsidR="00087626" w:rsidRPr="00C025E5" w:rsidRDefault="00087626" w:rsidP="009B0C59">
            <w:pPr>
              <w:pStyle w:val="NoSpacing"/>
              <w:rPr>
                <w:sz w:val="22"/>
                <w:szCs w:val="22"/>
              </w:rPr>
            </w:pPr>
          </w:p>
        </w:tc>
        <w:tc>
          <w:tcPr>
            <w:tcW w:w="1959" w:type="dxa"/>
            <w:vMerge/>
          </w:tcPr>
          <w:p w14:paraId="75BD5199" w14:textId="77777777" w:rsidR="00087626" w:rsidRPr="00C025E5" w:rsidRDefault="00087626" w:rsidP="009B0C59">
            <w:pPr>
              <w:pStyle w:val="NoSpacing"/>
              <w:rPr>
                <w:sz w:val="22"/>
                <w:szCs w:val="22"/>
              </w:rPr>
            </w:pPr>
          </w:p>
        </w:tc>
        <w:tc>
          <w:tcPr>
            <w:tcW w:w="2514" w:type="dxa"/>
          </w:tcPr>
          <w:p w14:paraId="7AF05F6D" w14:textId="77777777" w:rsidR="00087626" w:rsidRPr="00C025E5" w:rsidRDefault="00087626" w:rsidP="009B0C59">
            <w:pPr>
              <w:pStyle w:val="NoSpacing"/>
              <w:rPr>
                <w:bCs/>
                <w:sz w:val="22"/>
                <w:szCs w:val="22"/>
              </w:rPr>
            </w:pPr>
            <w:r w:rsidRPr="00C025E5">
              <w:rPr>
                <w:sz w:val="22"/>
                <w:szCs w:val="22"/>
              </w:rPr>
              <w:t>2. SPSC pertvarkymas į uždarąją akcinę bendrovę</w:t>
            </w:r>
          </w:p>
        </w:tc>
        <w:tc>
          <w:tcPr>
            <w:tcW w:w="9142" w:type="dxa"/>
          </w:tcPr>
          <w:p w14:paraId="7289DABF" w14:textId="77777777" w:rsidR="00501304" w:rsidRPr="00C025E5" w:rsidRDefault="00501304" w:rsidP="00501304">
            <w:pPr>
              <w:pStyle w:val="NoSpacing"/>
              <w:jc w:val="both"/>
              <w:rPr>
                <w:sz w:val="22"/>
                <w:szCs w:val="22"/>
              </w:rPr>
            </w:pPr>
            <w:r w:rsidRPr="00C025E5">
              <w:rPr>
                <w:sz w:val="22"/>
                <w:szCs w:val="22"/>
              </w:rPr>
              <w:t xml:space="preserve">1. Įstatymų, </w:t>
            </w:r>
            <w:r w:rsidR="00011429" w:rsidRPr="00C025E5">
              <w:rPr>
                <w:sz w:val="22"/>
                <w:szCs w:val="22"/>
              </w:rPr>
              <w:t>Vyriausybės</w:t>
            </w:r>
            <w:r w:rsidRPr="00C025E5">
              <w:rPr>
                <w:sz w:val="22"/>
                <w:szCs w:val="22"/>
              </w:rPr>
              <w:t xml:space="preserve"> nutarimų ir kitų teisės aktų pakeitimo projektų parengimas ir pateikimas.</w:t>
            </w:r>
          </w:p>
          <w:p w14:paraId="2D99BEDC" w14:textId="77777777" w:rsidR="00501304" w:rsidRPr="00C025E5" w:rsidRDefault="00501304" w:rsidP="00501304">
            <w:pPr>
              <w:pStyle w:val="NoSpacing"/>
              <w:jc w:val="both"/>
              <w:rPr>
                <w:sz w:val="22"/>
                <w:szCs w:val="22"/>
              </w:rPr>
            </w:pPr>
            <w:r w:rsidRPr="00C025E5">
              <w:rPr>
                <w:sz w:val="22"/>
                <w:szCs w:val="22"/>
              </w:rPr>
              <w:t>2. Valstybės įmonės turto vertinimas.</w:t>
            </w:r>
          </w:p>
          <w:p w14:paraId="7E3BBFEE" w14:textId="77777777" w:rsidR="00501304" w:rsidRPr="00C025E5" w:rsidRDefault="00501304" w:rsidP="00501304">
            <w:pPr>
              <w:pStyle w:val="NoSpacing"/>
              <w:jc w:val="both"/>
              <w:rPr>
                <w:sz w:val="22"/>
                <w:szCs w:val="22"/>
              </w:rPr>
            </w:pPr>
            <w:r w:rsidRPr="00C025E5">
              <w:rPr>
                <w:sz w:val="22"/>
                <w:szCs w:val="22"/>
              </w:rPr>
              <w:t xml:space="preserve">3. </w:t>
            </w:r>
            <w:r w:rsidR="00011429" w:rsidRPr="00C025E5">
              <w:rPr>
                <w:sz w:val="22"/>
                <w:szCs w:val="22"/>
              </w:rPr>
              <w:t>Vyriausybės</w:t>
            </w:r>
            <w:r w:rsidRPr="00C025E5">
              <w:rPr>
                <w:sz w:val="22"/>
                <w:szCs w:val="22"/>
              </w:rPr>
              <w:t xml:space="preserve"> nutarimo dėl sutikimo pertvarkyti valstybės įmonę į uždarąją akcinę bendrovę ir valstybės turto investavimo projekto parengimas ir pateikimas </w:t>
            </w:r>
            <w:r w:rsidR="00011429" w:rsidRPr="00C025E5">
              <w:rPr>
                <w:sz w:val="22"/>
                <w:szCs w:val="22"/>
              </w:rPr>
              <w:t>Vyriausybei</w:t>
            </w:r>
            <w:r w:rsidRPr="00C025E5">
              <w:rPr>
                <w:sz w:val="22"/>
                <w:szCs w:val="22"/>
              </w:rPr>
              <w:t>.</w:t>
            </w:r>
          </w:p>
          <w:p w14:paraId="553F0EA3" w14:textId="77777777" w:rsidR="00501304" w:rsidRPr="00C025E5" w:rsidRDefault="00501304" w:rsidP="00501304">
            <w:pPr>
              <w:pStyle w:val="NoSpacing"/>
              <w:jc w:val="both"/>
              <w:rPr>
                <w:sz w:val="22"/>
                <w:szCs w:val="22"/>
              </w:rPr>
            </w:pPr>
            <w:r w:rsidRPr="00C025E5">
              <w:rPr>
                <w:sz w:val="22"/>
                <w:szCs w:val="22"/>
              </w:rPr>
              <w:t>4. Aplinkos ministro įsakymo dėl valstybės įmonės pertvarkymo į uždarąją akcinę bendrovę parengimas ir priėmimas.</w:t>
            </w:r>
          </w:p>
          <w:p w14:paraId="6F2162BF" w14:textId="77777777" w:rsidR="00501304" w:rsidRPr="00C025E5" w:rsidRDefault="00501304" w:rsidP="00501304">
            <w:pPr>
              <w:pStyle w:val="NoSpacing"/>
              <w:jc w:val="both"/>
              <w:rPr>
                <w:sz w:val="22"/>
                <w:szCs w:val="22"/>
              </w:rPr>
            </w:pPr>
            <w:r w:rsidRPr="00C025E5">
              <w:rPr>
                <w:sz w:val="22"/>
                <w:szCs w:val="22"/>
              </w:rPr>
              <w:t>5. Pertvarkymo procedūrų atlikimas.</w:t>
            </w:r>
          </w:p>
          <w:p w14:paraId="6ED629ED" w14:textId="77777777" w:rsidR="00087626" w:rsidRPr="00C025E5" w:rsidRDefault="00501304" w:rsidP="009B0C59">
            <w:pPr>
              <w:pStyle w:val="NoSpacing"/>
              <w:jc w:val="both"/>
              <w:rPr>
                <w:sz w:val="22"/>
                <w:szCs w:val="22"/>
              </w:rPr>
            </w:pPr>
            <w:r w:rsidRPr="00C025E5">
              <w:rPr>
                <w:sz w:val="22"/>
                <w:szCs w:val="22"/>
              </w:rPr>
              <w:t>6. Uždarosios akcinės bendrovės įstatų įregistravimas Juridinių asmenų registre</w:t>
            </w:r>
            <w:r w:rsidR="00A361AB" w:rsidRPr="00C025E5">
              <w:rPr>
                <w:sz w:val="22"/>
                <w:szCs w:val="22"/>
              </w:rPr>
              <w:t>.</w:t>
            </w:r>
          </w:p>
          <w:p w14:paraId="291362B5" w14:textId="77777777" w:rsidR="00C465C3" w:rsidRPr="001B232F" w:rsidRDefault="00C465C3" w:rsidP="00C465C3">
            <w:pPr>
              <w:pStyle w:val="NoSpacing"/>
              <w:rPr>
                <w:b/>
                <w:i/>
                <w:sz w:val="22"/>
                <w:szCs w:val="22"/>
              </w:rPr>
            </w:pPr>
            <w:r w:rsidRPr="001B232F">
              <w:rPr>
                <w:b/>
                <w:i/>
                <w:sz w:val="22"/>
                <w:szCs w:val="22"/>
              </w:rPr>
              <w:t>Informaciją apie priemonių vykdymą:</w:t>
            </w:r>
          </w:p>
          <w:p w14:paraId="67BE8C19" w14:textId="0EBA73C9" w:rsidR="003240C4" w:rsidRPr="00D526F0" w:rsidRDefault="00C465C3" w:rsidP="009B0C59">
            <w:pPr>
              <w:pStyle w:val="NoSpacing"/>
              <w:jc w:val="both"/>
              <w:rPr>
                <w:sz w:val="20"/>
              </w:rPr>
            </w:pPr>
            <w:r w:rsidRPr="00D526F0">
              <w:rPr>
                <w:sz w:val="20"/>
              </w:rPr>
              <w:t>Į</w:t>
            </w:r>
            <w:r w:rsidR="003240C4" w:rsidRPr="00D526F0">
              <w:rPr>
                <w:sz w:val="20"/>
              </w:rPr>
              <w:t>gyvendinti bus galima tik po to, kai bus įvykdyta 1 priemonė</w:t>
            </w:r>
            <w:r w:rsidR="00FF55A4" w:rsidRPr="00D526F0">
              <w:rPr>
                <w:sz w:val="20"/>
              </w:rPr>
              <w:t>.</w:t>
            </w:r>
          </w:p>
        </w:tc>
        <w:tc>
          <w:tcPr>
            <w:tcW w:w="1655" w:type="dxa"/>
            <w:vMerge/>
          </w:tcPr>
          <w:p w14:paraId="14118CD4" w14:textId="77777777" w:rsidR="00087626" w:rsidRPr="00C025E5" w:rsidRDefault="00087626" w:rsidP="009B0C59">
            <w:pPr>
              <w:pStyle w:val="NoSpacing"/>
              <w:rPr>
                <w:sz w:val="22"/>
                <w:szCs w:val="22"/>
              </w:rPr>
            </w:pPr>
          </w:p>
        </w:tc>
      </w:tr>
      <w:tr w:rsidR="00B04DEB" w:rsidRPr="00C025E5" w14:paraId="7A9C0D0C" w14:textId="77777777" w:rsidTr="00381C6E">
        <w:tblPrEx>
          <w:tblLook w:val="0000" w:firstRow="0" w:lastRow="0" w:firstColumn="0" w:lastColumn="0" w:noHBand="0" w:noVBand="0"/>
        </w:tblPrEx>
        <w:trPr>
          <w:trHeight w:val="274"/>
        </w:trPr>
        <w:tc>
          <w:tcPr>
            <w:tcW w:w="719" w:type="dxa"/>
            <w:vMerge/>
          </w:tcPr>
          <w:p w14:paraId="3CAD894B" w14:textId="77777777" w:rsidR="00087626" w:rsidRPr="00C025E5" w:rsidRDefault="00087626" w:rsidP="009B0C59">
            <w:pPr>
              <w:pStyle w:val="NoSpacing"/>
              <w:rPr>
                <w:sz w:val="22"/>
                <w:szCs w:val="22"/>
              </w:rPr>
            </w:pPr>
          </w:p>
        </w:tc>
        <w:tc>
          <w:tcPr>
            <w:tcW w:w="1959" w:type="dxa"/>
            <w:vMerge/>
          </w:tcPr>
          <w:p w14:paraId="6878D4E4" w14:textId="77777777" w:rsidR="00087626" w:rsidRPr="00C025E5" w:rsidRDefault="00087626" w:rsidP="009B0C59">
            <w:pPr>
              <w:pStyle w:val="NoSpacing"/>
              <w:rPr>
                <w:sz w:val="22"/>
                <w:szCs w:val="22"/>
              </w:rPr>
            </w:pPr>
          </w:p>
        </w:tc>
        <w:tc>
          <w:tcPr>
            <w:tcW w:w="2514" w:type="dxa"/>
          </w:tcPr>
          <w:p w14:paraId="7E8C2476" w14:textId="77777777" w:rsidR="00087626" w:rsidRPr="00C025E5" w:rsidRDefault="008F5408" w:rsidP="009B0C59">
            <w:pPr>
              <w:pStyle w:val="NoSpacing"/>
              <w:rPr>
                <w:sz w:val="22"/>
                <w:szCs w:val="22"/>
              </w:rPr>
            </w:pPr>
            <w:r w:rsidRPr="00C025E5">
              <w:rPr>
                <w:sz w:val="22"/>
                <w:szCs w:val="22"/>
              </w:rPr>
              <w:t xml:space="preserve">3. </w:t>
            </w:r>
            <w:r w:rsidR="00087626" w:rsidRPr="00C025E5">
              <w:rPr>
                <w:sz w:val="22"/>
                <w:szCs w:val="22"/>
              </w:rPr>
              <w:t>SPSC valstybei nuosavybės teise priklausančių akcijų privatizavimas</w:t>
            </w:r>
          </w:p>
        </w:tc>
        <w:tc>
          <w:tcPr>
            <w:tcW w:w="9142" w:type="dxa"/>
          </w:tcPr>
          <w:p w14:paraId="615FC9D0" w14:textId="77777777" w:rsidR="00501304" w:rsidRPr="00C025E5" w:rsidRDefault="00501304" w:rsidP="00501304">
            <w:pPr>
              <w:pStyle w:val="NoSpacing"/>
              <w:jc w:val="both"/>
              <w:rPr>
                <w:sz w:val="22"/>
                <w:szCs w:val="22"/>
              </w:rPr>
            </w:pPr>
            <w:r w:rsidRPr="00C025E5">
              <w:rPr>
                <w:sz w:val="22"/>
                <w:szCs w:val="22"/>
              </w:rPr>
              <w:t>1. Siūlymo įtraukti SPSC valstybei nuosavybės teise priklausančias akcijas į Privatizavimo objektų sąrašą pateikimas valstybės įmonei Turto bankui.</w:t>
            </w:r>
          </w:p>
          <w:p w14:paraId="32CE0FA6" w14:textId="77777777" w:rsidR="00501304" w:rsidRPr="00C025E5" w:rsidRDefault="00501304" w:rsidP="00501304">
            <w:pPr>
              <w:pStyle w:val="NoSpacing"/>
              <w:jc w:val="both"/>
              <w:rPr>
                <w:sz w:val="22"/>
                <w:szCs w:val="22"/>
              </w:rPr>
            </w:pPr>
            <w:r w:rsidRPr="00C025E5">
              <w:rPr>
                <w:sz w:val="22"/>
                <w:szCs w:val="22"/>
              </w:rPr>
              <w:t xml:space="preserve">2. </w:t>
            </w:r>
            <w:r w:rsidR="00011429" w:rsidRPr="00C025E5">
              <w:rPr>
                <w:sz w:val="22"/>
                <w:szCs w:val="22"/>
              </w:rPr>
              <w:t>Vyriausybės</w:t>
            </w:r>
            <w:r w:rsidRPr="00C025E5">
              <w:rPr>
                <w:sz w:val="22"/>
                <w:szCs w:val="22"/>
              </w:rPr>
              <w:t xml:space="preserve"> nutarimo dėl SPSC valstybei nuosavybės teise priklausančių akcijų įtraukimo į Privatizavimo objektų sąrašą proje</w:t>
            </w:r>
            <w:r w:rsidR="00011429" w:rsidRPr="00C025E5">
              <w:rPr>
                <w:sz w:val="22"/>
                <w:szCs w:val="22"/>
              </w:rPr>
              <w:t>kto parengimas ir pateikimas Vyriausybei</w:t>
            </w:r>
            <w:r w:rsidRPr="00C025E5">
              <w:rPr>
                <w:sz w:val="22"/>
                <w:szCs w:val="22"/>
              </w:rPr>
              <w:t xml:space="preserve"> (</w:t>
            </w:r>
            <w:r w:rsidRPr="00C025E5">
              <w:rPr>
                <w:i/>
                <w:sz w:val="22"/>
                <w:szCs w:val="22"/>
              </w:rPr>
              <w:t>atsakinga vykdytoja – valstybės įmonė Turto bankas</w:t>
            </w:r>
            <w:r w:rsidRPr="00C025E5">
              <w:rPr>
                <w:sz w:val="22"/>
                <w:szCs w:val="22"/>
              </w:rPr>
              <w:t>).</w:t>
            </w:r>
          </w:p>
          <w:p w14:paraId="263B1A0A" w14:textId="77777777" w:rsidR="00087626" w:rsidRPr="00C025E5" w:rsidRDefault="00501304" w:rsidP="008F5408">
            <w:pPr>
              <w:pStyle w:val="NoSpacing"/>
              <w:jc w:val="both"/>
              <w:rPr>
                <w:sz w:val="22"/>
                <w:szCs w:val="22"/>
              </w:rPr>
            </w:pPr>
            <w:r w:rsidRPr="00C025E5">
              <w:rPr>
                <w:sz w:val="22"/>
                <w:szCs w:val="22"/>
              </w:rPr>
              <w:t>3. SPSC valstybei nuosavybės teise priklausančių akcijų perdavimas valstybės įmonei Turto bankui</w:t>
            </w:r>
            <w:r w:rsidR="00A361AB" w:rsidRPr="00C025E5">
              <w:rPr>
                <w:sz w:val="22"/>
                <w:szCs w:val="22"/>
              </w:rPr>
              <w:t>.</w:t>
            </w:r>
          </w:p>
          <w:p w14:paraId="4462B717" w14:textId="77777777" w:rsidR="00C465C3" w:rsidRPr="001B232F" w:rsidRDefault="00C465C3" w:rsidP="00C465C3">
            <w:pPr>
              <w:pStyle w:val="NoSpacing"/>
              <w:rPr>
                <w:b/>
                <w:i/>
                <w:sz w:val="22"/>
                <w:szCs w:val="22"/>
              </w:rPr>
            </w:pPr>
            <w:r w:rsidRPr="001B232F">
              <w:rPr>
                <w:b/>
                <w:i/>
                <w:sz w:val="22"/>
                <w:szCs w:val="22"/>
              </w:rPr>
              <w:t>Informaciją apie priemonių vykdymą:</w:t>
            </w:r>
          </w:p>
          <w:p w14:paraId="1A16D5CF" w14:textId="6B7C063D" w:rsidR="00C465C3" w:rsidRPr="00D526F0" w:rsidRDefault="00C465C3" w:rsidP="00C465C3">
            <w:pPr>
              <w:pStyle w:val="NoSpacing"/>
              <w:jc w:val="both"/>
              <w:rPr>
                <w:sz w:val="20"/>
              </w:rPr>
            </w:pPr>
            <w:r w:rsidRPr="00D526F0">
              <w:rPr>
                <w:sz w:val="20"/>
              </w:rPr>
              <w:t>Įgyvendinti bus galima tik po to, kai bus įvykdytos 1 ir 2 priemonės</w:t>
            </w:r>
            <w:r w:rsidR="001B232F" w:rsidRPr="00D526F0">
              <w:rPr>
                <w:sz w:val="20"/>
              </w:rPr>
              <w:t>.</w:t>
            </w:r>
          </w:p>
        </w:tc>
        <w:tc>
          <w:tcPr>
            <w:tcW w:w="1655" w:type="dxa"/>
          </w:tcPr>
          <w:p w14:paraId="7915219D" w14:textId="77777777" w:rsidR="00B04DEB" w:rsidRPr="00C025E5" w:rsidRDefault="00A03059" w:rsidP="00A03059">
            <w:pPr>
              <w:pStyle w:val="NoSpacing"/>
              <w:rPr>
                <w:strike/>
                <w:sz w:val="22"/>
                <w:szCs w:val="22"/>
              </w:rPr>
            </w:pPr>
            <w:r w:rsidRPr="00C025E5">
              <w:rPr>
                <w:strike/>
                <w:sz w:val="22"/>
                <w:szCs w:val="22"/>
              </w:rPr>
              <w:t xml:space="preserve">2021 m. </w:t>
            </w:r>
          </w:p>
          <w:p w14:paraId="3AB785D0" w14:textId="77777777" w:rsidR="00087626" w:rsidRPr="00C025E5" w:rsidRDefault="00C50208" w:rsidP="00A03059">
            <w:pPr>
              <w:pStyle w:val="NoSpacing"/>
              <w:rPr>
                <w:strike/>
                <w:sz w:val="22"/>
                <w:szCs w:val="22"/>
              </w:rPr>
            </w:pPr>
            <w:r w:rsidRPr="00C025E5">
              <w:rPr>
                <w:strike/>
                <w:sz w:val="22"/>
                <w:szCs w:val="22"/>
              </w:rPr>
              <w:t>g</w:t>
            </w:r>
            <w:r w:rsidR="00A03059" w:rsidRPr="00C025E5">
              <w:rPr>
                <w:strike/>
                <w:sz w:val="22"/>
                <w:szCs w:val="22"/>
              </w:rPr>
              <w:t>ruodis</w:t>
            </w:r>
          </w:p>
          <w:p w14:paraId="2D95471E" w14:textId="77777777" w:rsidR="00175A07" w:rsidRPr="00C025E5" w:rsidRDefault="00885DAB" w:rsidP="00A03059">
            <w:pPr>
              <w:pStyle w:val="NoSpacing"/>
              <w:rPr>
                <w:b/>
                <w:sz w:val="22"/>
                <w:szCs w:val="22"/>
              </w:rPr>
            </w:pPr>
            <w:r w:rsidRPr="00C025E5">
              <w:rPr>
                <w:b/>
                <w:sz w:val="22"/>
                <w:szCs w:val="22"/>
              </w:rPr>
              <w:t xml:space="preserve">2022 m. </w:t>
            </w:r>
          </w:p>
          <w:p w14:paraId="52D61979" w14:textId="77777777" w:rsidR="00885DAB" w:rsidRPr="00C025E5" w:rsidRDefault="00885DAB" w:rsidP="00A03059">
            <w:pPr>
              <w:pStyle w:val="NoSpacing"/>
              <w:rPr>
                <w:b/>
                <w:sz w:val="22"/>
                <w:szCs w:val="22"/>
              </w:rPr>
            </w:pPr>
            <w:r w:rsidRPr="00C025E5">
              <w:rPr>
                <w:b/>
                <w:sz w:val="22"/>
                <w:szCs w:val="22"/>
              </w:rPr>
              <w:t>kovas</w:t>
            </w:r>
          </w:p>
        </w:tc>
      </w:tr>
      <w:tr w:rsidR="0041358B" w:rsidRPr="00C025E5" w14:paraId="0470E309" w14:textId="77777777" w:rsidTr="00381C6E">
        <w:tblPrEx>
          <w:tblLook w:val="0000" w:firstRow="0" w:lastRow="0" w:firstColumn="0" w:lastColumn="0" w:noHBand="0" w:noVBand="0"/>
        </w:tblPrEx>
        <w:trPr>
          <w:trHeight w:val="1265"/>
        </w:trPr>
        <w:tc>
          <w:tcPr>
            <w:tcW w:w="719" w:type="dxa"/>
          </w:tcPr>
          <w:p w14:paraId="4FAD7A3F" w14:textId="77777777" w:rsidR="0041358B" w:rsidRPr="00C025E5" w:rsidRDefault="0041358B" w:rsidP="009B0C59">
            <w:pPr>
              <w:pStyle w:val="NoSpacing"/>
              <w:jc w:val="center"/>
              <w:rPr>
                <w:strike/>
                <w:sz w:val="22"/>
                <w:szCs w:val="22"/>
              </w:rPr>
            </w:pPr>
            <w:r w:rsidRPr="00C025E5">
              <w:rPr>
                <w:strike/>
                <w:sz w:val="22"/>
                <w:szCs w:val="22"/>
              </w:rPr>
              <w:t>2.</w:t>
            </w:r>
          </w:p>
        </w:tc>
        <w:tc>
          <w:tcPr>
            <w:tcW w:w="1959" w:type="dxa"/>
          </w:tcPr>
          <w:p w14:paraId="4D37AA83" w14:textId="77777777" w:rsidR="0041358B" w:rsidRPr="00C025E5" w:rsidRDefault="0041358B" w:rsidP="009B0C59">
            <w:pPr>
              <w:pStyle w:val="NoSpacing"/>
              <w:rPr>
                <w:strike/>
                <w:sz w:val="22"/>
                <w:szCs w:val="22"/>
              </w:rPr>
            </w:pPr>
            <w:r w:rsidRPr="00C025E5">
              <w:rPr>
                <w:strike/>
                <w:sz w:val="22"/>
                <w:szCs w:val="22"/>
              </w:rPr>
              <w:t>Uždaroji akcinė bendrovė „Projektų ekspertizė“</w:t>
            </w:r>
          </w:p>
        </w:tc>
        <w:tc>
          <w:tcPr>
            <w:tcW w:w="2514" w:type="dxa"/>
          </w:tcPr>
          <w:p w14:paraId="6B954572" w14:textId="77777777" w:rsidR="0041358B" w:rsidRPr="00C025E5" w:rsidRDefault="0041358B" w:rsidP="00A361AB">
            <w:pPr>
              <w:pStyle w:val="NoSpacing"/>
              <w:jc w:val="both"/>
              <w:rPr>
                <w:strike/>
                <w:sz w:val="22"/>
                <w:szCs w:val="22"/>
              </w:rPr>
            </w:pPr>
            <w:r w:rsidRPr="00C025E5">
              <w:rPr>
                <w:strike/>
                <w:sz w:val="22"/>
                <w:szCs w:val="22"/>
              </w:rPr>
              <w:t>Uždarosios akcinės bendrovės „Projektų ekspertizė“ valstybei priklausančių akcijų valdytojo pakeitimas</w:t>
            </w:r>
          </w:p>
        </w:tc>
        <w:tc>
          <w:tcPr>
            <w:tcW w:w="9142" w:type="dxa"/>
          </w:tcPr>
          <w:p w14:paraId="589608CB" w14:textId="77777777" w:rsidR="00946161" w:rsidRPr="00C025E5" w:rsidRDefault="00946161" w:rsidP="00946161">
            <w:pPr>
              <w:pStyle w:val="NoSpacing"/>
              <w:jc w:val="both"/>
              <w:rPr>
                <w:strike/>
                <w:sz w:val="22"/>
                <w:szCs w:val="22"/>
              </w:rPr>
            </w:pPr>
            <w:r w:rsidRPr="00C025E5">
              <w:rPr>
                <w:strike/>
                <w:sz w:val="22"/>
                <w:szCs w:val="22"/>
              </w:rPr>
              <w:t xml:space="preserve">1. LRV nutarimo dėl uždarosios akcinės bendrovės „Projektų ekspertizė“ valstybei priklausančių akcijų perdavimo valdyti </w:t>
            </w:r>
            <w:r w:rsidR="00714704" w:rsidRPr="00C025E5">
              <w:rPr>
                <w:strike/>
                <w:sz w:val="22"/>
                <w:szCs w:val="22"/>
              </w:rPr>
              <w:t xml:space="preserve">Ekonomikos ir inovacijų </w:t>
            </w:r>
            <w:r w:rsidRPr="00C025E5">
              <w:rPr>
                <w:strike/>
                <w:sz w:val="22"/>
                <w:szCs w:val="22"/>
              </w:rPr>
              <w:t>ministerijai projekto parengimas (atsakinga vykdytoja – Aplinkos ministerija).</w:t>
            </w:r>
          </w:p>
          <w:p w14:paraId="0EDC409F" w14:textId="77777777" w:rsidR="0041358B" w:rsidRPr="00C025E5" w:rsidRDefault="00946161" w:rsidP="009B0C59">
            <w:pPr>
              <w:pStyle w:val="NoSpacing"/>
              <w:jc w:val="both"/>
              <w:rPr>
                <w:strike/>
                <w:sz w:val="22"/>
                <w:szCs w:val="22"/>
              </w:rPr>
            </w:pPr>
            <w:r w:rsidRPr="00C025E5">
              <w:rPr>
                <w:strike/>
                <w:sz w:val="22"/>
                <w:szCs w:val="22"/>
              </w:rPr>
              <w:t>2. Uždarosios akcinės bendrovės „Projektų ekspertizė“ valstybei prik</w:t>
            </w:r>
            <w:r w:rsidR="00CC59DE" w:rsidRPr="00C025E5">
              <w:rPr>
                <w:strike/>
                <w:sz w:val="22"/>
                <w:szCs w:val="22"/>
              </w:rPr>
              <w:t>lausančių akcijų perdavimas Ekonomikos ir inovacijų</w:t>
            </w:r>
            <w:r w:rsidRPr="00C025E5">
              <w:rPr>
                <w:strike/>
                <w:sz w:val="22"/>
                <w:szCs w:val="22"/>
              </w:rPr>
              <w:t xml:space="preserve"> ministerijai (atsakinga vykdytoja – Aplinkos ministerija)</w:t>
            </w:r>
            <w:r w:rsidR="00A361AB" w:rsidRPr="00C025E5">
              <w:rPr>
                <w:strike/>
                <w:sz w:val="22"/>
                <w:szCs w:val="22"/>
              </w:rPr>
              <w:t>.</w:t>
            </w:r>
          </w:p>
          <w:p w14:paraId="65816AD9" w14:textId="77777777" w:rsidR="002B4F9E" w:rsidRDefault="002B4F9E" w:rsidP="009B0C59">
            <w:pPr>
              <w:pStyle w:val="NoSpacing"/>
              <w:jc w:val="both"/>
              <w:rPr>
                <w:sz w:val="22"/>
                <w:szCs w:val="22"/>
              </w:rPr>
            </w:pPr>
          </w:p>
          <w:p w14:paraId="32A7C451" w14:textId="392542D3" w:rsidR="00C465C3" w:rsidRPr="00D526F0" w:rsidRDefault="00C465C3" w:rsidP="009B0C59">
            <w:pPr>
              <w:pStyle w:val="NoSpacing"/>
              <w:jc w:val="both"/>
              <w:rPr>
                <w:b/>
                <w:sz w:val="20"/>
                <w:u w:val="single"/>
              </w:rPr>
            </w:pPr>
            <w:r w:rsidRPr="00D526F0">
              <w:rPr>
                <w:sz w:val="20"/>
                <w:u w:val="single"/>
              </w:rPr>
              <w:t>Perkelta prie Ekonomikos ir inovacijų ministerijos priemonių.</w:t>
            </w:r>
          </w:p>
        </w:tc>
        <w:tc>
          <w:tcPr>
            <w:tcW w:w="1655" w:type="dxa"/>
          </w:tcPr>
          <w:p w14:paraId="692325E0" w14:textId="77777777" w:rsidR="00DE16F1" w:rsidRPr="00C025E5" w:rsidRDefault="009E61D9" w:rsidP="00235939">
            <w:pPr>
              <w:pStyle w:val="NoSpacing"/>
              <w:rPr>
                <w:strike/>
                <w:sz w:val="22"/>
                <w:szCs w:val="22"/>
              </w:rPr>
            </w:pPr>
            <w:r w:rsidRPr="00C025E5">
              <w:rPr>
                <w:strike/>
                <w:sz w:val="22"/>
                <w:szCs w:val="22"/>
              </w:rPr>
              <w:t>Įvykdyta</w:t>
            </w:r>
          </w:p>
        </w:tc>
      </w:tr>
      <w:tr w:rsidR="00583FC4" w:rsidRPr="00C025E5" w14:paraId="3816B31C" w14:textId="77777777" w:rsidTr="00381C6E">
        <w:tblPrEx>
          <w:tblLook w:val="0000" w:firstRow="0" w:lastRow="0" w:firstColumn="0" w:lastColumn="0" w:noHBand="0" w:noVBand="0"/>
        </w:tblPrEx>
        <w:trPr>
          <w:trHeight w:val="23"/>
        </w:trPr>
        <w:tc>
          <w:tcPr>
            <w:tcW w:w="15989" w:type="dxa"/>
            <w:gridSpan w:val="5"/>
          </w:tcPr>
          <w:p w14:paraId="79C28FE1" w14:textId="77777777" w:rsidR="009B0C59" w:rsidRPr="00C025E5" w:rsidRDefault="009B0C59" w:rsidP="009B0C59">
            <w:pPr>
              <w:pStyle w:val="NoSpacing"/>
              <w:keepNext/>
              <w:keepLines/>
              <w:jc w:val="center"/>
              <w:rPr>
                <w:i/>
                <w:sz w:val="22"/>
                <w:szCs w:val="22"/>
              </w:rPr>
            </w:pPr>
            <w:r w:rsidRPr="00C025E5">
              <w:rPr>
                <w:sz w:val="22"/>
                <w:szCs w:val="22"/>
              </w:rPr>
              <w:lastRenderedPageBreak/>
              <w:br w:type="page"/>
            </w:r>
            <w:r w:rsidRPr="00C025E5">
              <w:rPr>
                <w:i/>
                <w:sz w:val="22"/>
                <w:szCs w:val="22"/>
              </w:rPr>
              <w:t>Atsakinga vykdytoja</w:t>
            </w:r>
            <w:r w:rsidR="00447BB8" w:rsidRPr="00C025E5">
              <w:rPr>
                <w:i/>
                <w:sz w:val="22"/>
                <w:szCs w:val="22"/>
              </w:rPr>
              <w:t xml:space="preserve"> –</w:t>
            </w:r>
            <w:r w:rsidRPr="00C025E5">
              <w:rPr>
                <w:i/>
                <w:sz w:val="22"/>
                <w:szCs w:val="22"/>
              </w:rPr>
              <w:t xml:space="preserve"> Energetikos ministerija</w:t>
            </w:r>
          </w:p>
        </w:tc>
      </w:tr>
      <w:tr w:rsidR="003B442C" w:rsidRPr="00C025E5" w14:paraId="53F85A9E" w14:textId="77777777" w:rsidTr="00381C6E">
        <w:tblPrEx>
          <w:tblLook w:val="0000" w:firstRow="0" w:lastRow="0" w:firstColumn="0" w:lastColumn="0" w:noHBand="0" w:noVBand="0"/>
        </w:tblPrEx>
        <w:trPr>
          <w:trHeight w:val="23"/>
        </w:trPr>
        <w:tc>
          <w:tcPr>
            <w:tcW w:w="719" w:type="dxa"/>
            <w:vMerge w:val="restart"/>
          </w:tcPr>
          <w:p w14:paraId="59E20320" w14:textId="77777777" w:rsidR="003B442C" w:rsidRPr="00C025E5" w:rsidRDefault="00381C6E" w:rsidP="009B0C59">
            <w:pPr>
              <w:pStyle w:val="NoSpacing"/>
              <w:keepNext/>
              <w:keepLines/>
              <w:jc w:val="center"/>
              <w:rPr>
                <w:sz w:val="22"/>
                <w:szCs w:val="22"/>
              </w:rPr>
            </w:pPr>
            <w:r w:rsidRPr="00C025E5">
              <w:rPr>
                <w:sz w:val="22"/>
                <w:szCs w:val="22"/>
              </w:rPr>
              <w:t>2–3</w:t>
            </w:r>
            <w:r w:rsidR="003B442C" w:rsidRPr="00C025E5">
              <w:rPr>
                <w:sz w:val="22"/>
                <w:szCs w:val="22"/>
              </w:rPr>
              <w:t>.</w:t>
            </w:r>
          </w:p>
        </w:tc>
        <w:tc>
          <w:tcPr>
            <w:tcW w:w="1959" w:type="dxa"/>
            <w:vMerge w:val="restart"/>
          </w:tcPr>
          <w:p w14:paraId="4E9EC72E" w14:textId="77777777" w:rsidR="003B442C" w:rsidRPr="00C025E5" w:rsidRDefault="003B442C" w:rsidP="009B0C59">
            <w:pPr>
              <w:pStyle w:val="NoSpacing"/>
              <w:keepNext/>
              <w:keepLines/>
              <w:rPr>
                <w:sz w:val="22"/>
                <w:szCs w:val="22"/>
              </w:rPr>
            </w:pPr>
            <w:r w:rsidRPr="00C025E5">
              <w:rPr>
                <w:sz w:val="22"/>
                <w:szCs w:val="22"/>
              </w:rPr>
              <w:t xml:space="preserve">Valstybės įmonė Energetikos agentūra                      (toliau – EA) ir valstybės įmonė Lietuvos naftos produktų agentūra (toliau – LNPA) </w:t>
            </w:r>
          </w:p>
        </w:tc>
        <w:tc>
          <w:tcPr>
            <w:tcW w:w="2514" w:type="dxa"/>
          </w:tcPr>
          <w:p w14:paraId="3C4C0069" w14:textId="77777777" w:rsidR="003B442C" w:rsidRPr="00C025E5" w:rsidRDefault="003B442C" w:rsidP="00397621">
            <w:pPr>
              <w:pStyle w:val="NoSpacing"/>
              <w:keepNext/>
              <w:keepLines/>
              <w:rPr>
                <w:bCs/>
                <w:sz w:val="22"/>
                <w:szCs w:val="22"/>
              </w:rPr>
            </w:pPr>
            <w:r w:rsidRPr="00C025E5">
              <w:rPr>
                <w:bCs/>
                <w:sz w:val="22"/>
                <w:szCs w:val="22"/>
              </w:rPr>
              <w:t xml:space="preserve">1. Naujos viešosios įstaigos įsteigimas </w:t>
            </w:r>
            <w:r w:rsidR="00397621" w:rsidRPr="00C025E5">
              <w:rPr>
                <w:bCs/>
                <w:sz w:val="22"/>
                <w:szCs w:val="22"/>
              </w:rPr>
              <w:t xml:space="preserve">ir </w:t>
            </w:r>
            <w:r w:rsidRPr="00C025E5">
              <w:rPr>
                <w:bCs/>
                <w:sz w:val="22"/>
                <w:szCs w:val="22"/>
              </w:rPr>
              <w:t xml:space="preserve">EA ir LNPA </w:t>
            </w:r>
            <w:r w:rsidR="00397621" w:rsidRPr="00C025E5">
              <w:rPr>
                <w:bCs/>
                <w:sz w:val="22"/>
                <w:szCs w:val="22"/>
              </w:rPr>
              <w:t>funkcijų jai perdavimas</w:t>
            </w:r>
          </w:p>
        </w:tc>
        <w:tc>
          <w:tcPr>
            <w:tcW w:w="9142" w:type="dxa"/>
          </w:tcPr>
          <w:p w14:paraId="4AB887AC" w14:textId="77777777" w:rsidR="003B442C" w:rsidRPr="00C025E5" w:rsidRDefault="003B442C" w:rsidP="00DE2E49">
            <w:pPr>
              <w:pStyle w:val="NoSpacing"/>
              <w:keepNext/>
              <w:keepLines/>
              <w:jc w:val="both"/>
              <w:rPr>
                <w:sz w:val="22"/>
                <w:szCs w:val="22"/>
              </w:rPr>
            </w:pPr>
            <w:r w:rsidRPr="00C025E5">
              <w:rPr>
                <w:sz w:val="22"/>
                <w:szCs w:val="22"/>
              </w:rPr>
              <w:t xml:space="preserve">Įsteigtos viešosios įstaigos pasirengimas </w:t>
            </w:r>
            <w:r w:rsidR="00DE2E49" w:rsidRPr="00C025E5">
              <w:rPr>
                <w:sz w:val="22"/>
                <w:szCs w:val="22"/>
              </w:rPr>
              <w:t xml:space="preserve">perimti </w:t>
            </w:r>
            <w:r w:rsidRPr="00C025E5">
              <w:rPr>
                <w:sz w:val="22"/>
                <w:szCs w:val="22"/>
              </w:rPr>
              <w:t xml:space="preserve">EA ir LNPA </w:t>
            </w:r>
            <w:r w:rsidR="00DE2E49" w:rsidRPr="00C025E5">
              <w:rPr>
                <w:sz w:val="22"/>
                <w:szCs w:val="22"/>
              </w:rPr>
              <w:t xml:space="preserve">funkcijas </w:t>
            </w:r>
            <w:r w:rsidRPr="00C025E5">
              <w:rPr>
                <w:sz w:val="22"/>
                <w:szCs w:val="22"/>
              </w:rPr>
              <w:t>(reikiamų Vyriausybės nutarimų ir ministro įsakymų priėmimas)</w:t>
            </w:r>
          </w:p>
        </w:tc>
        <w:tc>
          <w:tcPr>
            <w:tcW w:w="1655" w:type="dxa"/>
          </w:tcPr>
          <w:p w14:paraId="2439AEEC" w14:textId="77777777" w:rsidR="003B442C" w:rsidRPr="00C025E5" w:rsidRDefault="003B442C" w:rsidP="009B0C59">
            <w:pPr>
              <w:pStyle w:val="NoSpacing"/>
              <w:keepNext/>
              <w:keepLines/>
              <w:rPr>
                <w:sz w:val="22"/>
                <w:szCs w:val="22"/>
              </w:rPr>
            </w:pPr>
            <w:r w:rsidRPr="00C025E5">
              <w:rPr>
                <w:sz w:val="22"/>
                <w:szCs w:val="22"/>
              </w:rPr>
              <w:t>Įvykdyta</w:t>
            </w:r>
          </w:p>
        </w:tc>
      </w:tr>
      <w:tr w:rsidR="003B442C" w:rsidRPr="00C025E5" w14:paraId="131CE44C" w14:textId="77777777" w:rsidTr="00381C6E">
        <w:tblPrEx>
          <w:tblLook w:val="0000" w:firstRow="0" w:lastRow="0" w:firstColumn="0" w:lastColumn="0" w:noHBand="0" w:noVBand="0"/>
        </w:tblPrEx>
        <w:trPr>
          <w:trHeight w:val="690"/>
        </w:trPr>
        <w:tc>
          <w:tcPr>
            <w:tcW w:w="719" w:type="dxa"/>
            <w:vMerge/>
          </w:tcPr>
          <w:p w14:paraId="79B932CA" w14:textId="77777777" w:rsidR="003B442C" w:rsidRPr="00C025E5" w:rsidRDefault="003B442C" w:rsidP="009B0C59">
            <w:pPr>
              <w:pStyle w:val="NoSpacing"/>
              <w:rPr>
                <w:sz w:val="22"/>
                <w:szCs w:val="22"/>
              </w:rPr>
            </w:pPr>
          </w:p>
        </w:tc>
        <w:tc>
          <w:tcPr>
            <w:tcW w:w="1959" w:type="dxa"/>
            <w:vMerge/>
          </w:tcPr>
          <w:p w14:paraId="50DE75F4" w14:textId="77777777" w:rsidR="003B442C" w:rsidRPr="00C025E5" w:rsidRDefault="003B442C" w:rsidP="009B0C59">
            <w:pPr>
              <w:pStyle w:val="NoSpacing"/>
              <w:rPr>
                <w:sz w:val="22"/>
                <w:szCs w:val="22"/>
              </w:rPr>
            </w:pPr>
          </w:p>
        </w:tc>
        <w:tc>
          <w:tcPr>
            <w:tcW w:w="2514" w:type="dxa"/>
            <w:vMerge w:val="restart"/>
          </w:tcPr>
          <w:p w14:paraId="015FF42D" w14:textId="77777777" w:rsidR="003B442C" w:rsidRPr="00C025E5" w:rsidRDefault="003B442C" w:rsidP="009B0C59">
            <w:pPr>
              <w:pStyle w:val="NoSpacing"/>
              <w:rPr>
                <w:sz w:val="22"/>
                <w:szCs w:val="22"/>
              </w:rPr>
            </w:pPr>
            <w:r w:rsidRPr="00C025E5">
              <w:rPr>
                <w:sz w:val="22"/>
                <w:szCs w:val="22"/>
              </w:rPr>
              <w:t>2. EA likvidavimas</w:t>
            </w:r>
          </w:p>
          <w:p w14:paraId="5927105A" w14:textId="77777777" w:rsidR="003B442C" w:rsidRPr="00C025E5" w:rsidRDefault="003B442C" w:rsidP="009B0C59">
            <w:pPr>
              <w:pStyle w:val="NoSpacing"/>
              <w:rPr>
                <w:bCs/>
                <w:sz w:val="22"/>
                <w:szCs w:val="22"/>
              </w:rPr>
            </w:pPr>
          </w:p>
        </w:tc>
        <w:tc>
          <w:tcPr>
            <w:tcW w:w="9142" w:type="dxa"/>
            <w:tcBorders>
              <w:bottom w:val="single" w:sz="4" w:space="0" w:color="auto"/>
            </w:tcBorders>
          </w:tcPr>
          <w:p w14:paraId="4AAB3AC4" w14:textId="77777777" w:rsidR="003B442C" w:rsidRPr="00C025E5" w:rsidRDefault="003B442C" w:rsidP="009B0C59">
            <w:pPr>
              <w:pStyle w:val="NoSpacing"/>
              <w:jc w:val="both"/>
              <w:rPr>
                <w:sz w:val="22"/>
                <w:szCs w:val="22"/>
              </w:rPr>
            </w:pPr>
            <w:r w:rsidRPr="00C025E5">
              <w:rPr>
                <w:sz w:val="22"/>
                <w:szCs w:val="22"/>
              </w:rPr>
              <w:t>1. Teisės aktų projektų, susijusių su EA likvidavimu, parengimas ir pateikimas.</w:t>
            </w:r>
          </w:p>
          <w:p w14:paraId="25FA4FFD" w14:textId="77777777" w:rsidR="003B442C" w:rsidRPr="00C025E5" w:rsidRDefault="003B442C" w:rsidP="003B442C">
            <w:pPr>
              <w:pStyle w:val="NoSpacing"/>
              <w:jc w:val="both"/>
              <w:rPr>
                <w:sz w:val="22"/>
                <w:szCs w:val="22"/>
              </w:rPr>
            </w:pPr>
            <w:r w:rsidRPr="00C025E5">
              <w:rPr>
                <w:sz w:val="22"/>
                <w:szCs w:val="22"/>
              </w:rPr>
              <w:t>2. Energetikos ministro įsakymų dėl EA likvidavimo ir likvidatoriaus paskyrimo parengimas ir priėmimas</w:t>
            </w:r>
            <w:r w:rsidR="00A361AB" w:rsidRPr="00C025E5">
              <w:rPr>
                <w:sz w:val="22"/>
                <w:szCs w:val="22"/>
              </w:rPr>
              <w:t>.</w:t>
            </w:r>
          </w:p>
        </w:tc>
        <w:tc>
          <w:tcPr>
            <w:tcW w:w="1655" w:type="dxa"/>
          </w:tcPr>
          <w:p w14:paraId="0EDB6E23" w14:textId="77777777" w:rsidR="003B442C" w:rsidRPr="00C025E5" w:rsidRDefault="003B442C" w:rsidP="009B0C59">
            <w:pPr>
              <w:pStyle w:val="NoSpacing"/>
              <w:rPr>
                <w:sz w:val="22"/>
                <w:szCs w:val="22"/>
              </w:rPr>
            </w:pPr>
            <w:r w:rsidRPr="00C025E5">
              <w:rPr>
                <w:sz w:val="22"/>
                <w:szCs w:val="22"/>
              </w:rPr>
              <w:t>Įvykdyta</w:t>
            </w:r>
          </w:p>
        </w:tc>
      </w:tr>
      <w:tr w:rsidR="003B442C" w:rsidRPr="00C025E5" w14:paraId="0947386D" w14:textId="77777777" w:rsidTr="00381C6E">
        <w:tblPrEx>
          <w:tblLook w:val="0000" w:firstRow="0" w:lastRow="0" w:firstColumn="0" w:lastColumn="0" w:noHBand="0" w:noVBand="0"/>
        </w:tblPrEx>
        <w:trPr>
          <w:trHeight w:val="346"/>
        </w:trPr>
        <w:tc>
          <w:tcPr>
            <w:tcW w:w="719" w:type="dxa"/>
            <w:vMerge/>
          </w:tcPr>
          <w:p w14:paraId="566EF832" w14:textId="77777777" w:rsidR="003B442C" w:rsidRPr="00C025E5" w:rsidRDefault="003B442C" w:rsidP="009B0C59">
            <w:pPr>
              <w:pStyle w:val="NoSpacing"/>
              <w:rPr>
                <w:sz w:val="22"/>
                <w:szCs w:val="22"/>
              </w:rPr>
            </w:pPr>
          </w:p>
        </w:tc>
        <w:tc>
          <w:tcPr>
            <w:tcW w:w="1959" w:type="dxa"/>
            <w:vMerge/>
          </w:tcPr>
          <w:p w14:paraId="7A348607" w14:textId="77777777" w:rsidR="003B442C" w:rsidRPr="00C025E5" w:rsidRDefault="003B442C" w:rsidP="009B0C59">
            <w:pPr>
              <w:pStyle w:val="NoSpacing"/>
              <w:rPr>
                <w:sz w:val="22"/>
                <w:szCs w:val="22"/>
              </w:rPr>
            </w:pPr>
          </w:p>
        </w:tc>
        <w:tc>
          <w:tcPr>
            <w:tcW w:w="2514" w:type="dxa"/>
            <w:vMerge/>
            <w:tcBorders>
              <w:bottom w:val="single" w:sz="4" w:space="0" w:color="auto"/>
            </w:tcBorders>
          </w:tcPr>
          <w:p w14:paraId="4C06C203" w14:textId="77777777" w:rsidR="003B442C" w:rsidRPr="00C025E5" w:rsidRDefault="003B442C" w:rsidP="009B0C59">
            <w:pPr>
              <w:pStyle w:val="NoSpacing"/>
              <w:rPr>
                <w:sz w:val="22"/>
                <w:szCs w:val="22"/>
              </w:rPr>
            </w:pPr>
          </w:p>
        </w:tc>
        <w:tc>
          <w:tcPr>
            <w:tcW w:w="9142" w:type="dxa"/>
            <w:tcBorders>
              <w:bottom w:val="single" w:sz="4" w:space="0" w:color="auto"/>
            </w:tcBorders>
          </w:tcPr>
          <w:p w14:paraId="3A4DD684" w14:textId="77777777" w:rsidR="003B442C" w:rsidRPr="00C025E5" w:rsidRDefault="003B442C" w:rsidP="00CC59DE">
            <w:pPr>
              <w:pStyle w:val="NoSpacing"/>
              <w:jc w:val="both"/>
              <w:rPr>
                <w:sz w:val="22"/>
                <w:szCs w:val="22"/>
              </w:rPr>
            </w:pPr>
            <w:r w:rsidRPr="00C025E5">
              <w:rPr>
                <w:sz w:val="22"/>
                <w:szCs w:val="22"/>
              </w:rPr>
              <w:t xml:space="preserve">3. Likvidavimo procedūrų atlikimas. </w:t>
            </w:r>
          </w:p>
          <w:p w14:paraId="572B4F3B" w14:textId="77777777" w:rsidR="003B442C" w:rsidRPr="00C025E5" w:rsidRDefault="003B442C" w:rsidP="00CC59DE">
            <w:pPr>
              <w:pStyle w:val="NoSpacing"/>
              <w:jc w:val="both"/>
              <w:rPr>
                <w:strike/>
                <w:sz w:val="22"/>
                <w:szCs w:val="22"/>
              </w:rPr>
            </w:pPr>
            <w:r w:rsidRPr="00C025E5">
              <w:rPr>
                <w:sz w:val="22"/>
                <w:szCs w:val="22"/>
              </w:rPr>
              <w:t>4. EA išregistravimas iš Juridinių asmenų registro</w:t>
            </w:r>
            <w:r w:rsidR="00A361AB" w:rsidRPr="00C025E5">
              <w:rPr>
                <w:sz w:val="22"/>
                <w:szCs w:val="22"/>
              </w:rPr>
              <w:t>.</w:t>
            </w:r>
          </w:p>
        </w:tc>
        <w:tc>
          <w:tcPr>
            <w:tcW w:w="1655" w:type="dxa"/>
          </w:tcPr>
          <w:p w14:paraId="338B7D00" w14:textId="77777777" w:rsidR="003B442C" w:rsidRPr="00C025E5" w:rsidRDefault="009E61D9" w:rsidP="009B0C59">
            <w:pPr>
              <w:pStyle w:val="NoSpacing"/>
              <w:rPr>
                <w:sz w:val="22"/>
                <w:szCs w:val="22"/>
              </w:rPr>
            </w:pPr>
            <w:r w:rsidRPr="00C025E5">
              <w:rPr>
                <w:sz w:val="22"/>
                <w:szCs w:val="22"/>
              </w:rPr>
              <w:t>Įvykdyta</w:t>
            </w:r>
          </w:p>
        </w:tc>
      </w:tr>
      <w:tr w:rsidR="003B442C" w:rsidRPr="00C025E5" w14:paraId="36B26E03" w14:textId="77777777" w:rsidTr="00381C6E">
        <w:tblPrEx>
          <w:tblLook w:val="0000" w:firstRow="0" w:lastRow="0" w:firstColumn="0" w:lastColumn="0" w:noHBand="0" w:noVBand="0"/>
        </w:tblPrEx>
        <w:trPr>
          <w:trHeight w:val="680"/>
        </w:trPr>
        <w:tc>
          <w:tcPr>
            <w:tcW w:w="719" w:type="dxa"/>
            <w:vMerge/>
          </w:tcPr>
          <w:p w14:paraId="0C4C75C2" w14:textId="77777777" w:rsidR="003B442C" w:rsidRPr="00C025E5" w:rsidRDefault="003B442C" w:rsidP="009B0C59">
            <w:pPr>
              <w:pStyle w:val="NoSpacing"/>
              <w:rPr>
                <w:sz w:val="22"/>
                <w:szCs w:val="22"/>
              </w:rPr>
            </w:pPr>
          </w:p>
        </w:tc>
        <w:tc>
          <w:tcPr>
            <w:tcW w:w="1959" w:type="dxa"/>
            <w:vMerge/>
          </w:tcPr>
          <w:p w14:paraId="6C4E43E1" w14:textId="77777777" w:rsidR="003B442C" w:rsidRPr="00C025E5" w:rsidRDefault="003B442C" w:rsidP="009B0C59">
            <w:pPr>
              <w:pStyle w:val="NoSpacing"/>
              <w:rPr>
                <w:sz w:val="22"/>
                <w:szCs w:val="22"/>
              </w:rPr>
            </w:pPr>
          </w:p>
        </w:tc>
        <w:tc>
          <w:tcPr>
            <w:tcW w:w="2514" w:type="dxa"/>
            <w:vMerge w:val="restart"/>
          </w:tcPr>
          <w:p w14:paraId="118EF59E" w14:textId="77777777" w:rsidR="003B442C" w:rsidRPr="00C025E5" w:rsidRDefault="003B442C" w:rsidP="009B0C59">
            <w:pPr>
              <w:pStyle w:val="NoSpacing"/>
              <w:rPr>
                <w:sz w:val="22"/>
                <w:szCs w:val="22"/>
              </w:rPr>
            </w:pPr>
            <w:r w:rsidRPr="00C025E5">
              <w:rPr>
                <w:sz w:val="22"/>
                <w:szCs w:val="22"/>
              </w:rPr>
              <w:t>3. LNPA likvidavimas</w:t>
            </w:r>
          </w:p>
        </w:tc>
        <w:tc>
          <w:tcPr>
            <w:tcW w:w="9142" w:type="dxa"/>
          </w:tcPr>
          <w:p w14:paraId="34717103" w14:textId="77777777" w:rsidR="003B442C" w:rsidRPr="00C025E5" w:rsidRDefault="003B442C" w:rsidP="009B0C59">
            <w:pPr>
              <w:pStyle w:val="NoSpacing"/>
              <w:jc w:val="both"/>
              <w:rPr>
                <w:sz w:val="22"/>
                <w:szCs w:val="22"/>
              </w:rPr>
            </w:pPr>
            <w:r w:rsidRPr="00C025E5">
              <w:rPr>
                <w:sz w:val="22"/>
                <w:szCs w:val="22"/>
              </w:rPr>
              <w:t>1. Teisės aktų projektų, susijusių su LNPA likvidavimu, parengimas ir pateikimas.</w:t>
            </w:r>
          </w:p>
          <w:p w14:paraId="7F0945EB" w14:textId="77777777" w:rsidR="003B442C" w:rsidRPr="00C025E5" w:rsidRDefault="003B442C" w:rsidP="009B0C59">
            <w:pPr>
              <w:pStyle w:val="NoSpacing"/>
              <w:jc w:val="both"/>
              <w:rPr>
                <w:strike/>
                <w:sz w:val="22"/>
                <w:szCs w:val="22"/>
              </w:rPr>
            </w:pPr>
            <w:r w:rsidRPr="00C025E5">
              <w:rPr>
                <w:sz w:val="22"/>
                <w:szCs w:val="22"/>
              </w:rPr>
              <w:t>2. Energetikos ministro įsakymų dėl LNPA likvidavimo ir likvidatoriaus paskyrimo parengimas ir priėmimas.</w:t>
            </w:r>
          </w:p>
        </w:tc>
        <w:tc>
          <w:tcPr>
            <w:tcW w:w="1655" w:type="dxa"/>
          </w:tcPr>
          <w:p w14:paraId="21CC53AA" w14:textId="77777777" w:rsidR="003B442C" w:rsidRPr="00C025E5" w:rsidRDefault="00497720" w:rsidP="009B0C59">
            <w:pPr>
              <w:pStyle w:val="NoSpacing"/>
              <w:rPr>
                <w:sz w:val="22"/>
                <w:szCs w:val="22"/>
              </w:rPr>
            </w:pPr>
            <w:r w:rsidRPr="00C025E5">
              <w:rPr>
                <w:sz w:val="22"/>
                <w:szCs w:val="22"/>
              </w:rPr>
              <w:t>Įvykdyta</w:t>
            </w:r>
          </w:p>
        </w:tc>
      </w:tr>
      <w:tr w:rsidR="003B442C" w:rsidRPr="00C025E5" w14:paraId="7C40CF3E" w14:textId="77777777" w:rsidTr="00381C6E">
        <w:tblPrEx>
          <w:tblLook w:val="0000" w:firstRow="0" w:lastRow="0" w:firstColumn="0" w:lastColumn="0" w:noHBand="0" w:noVBand="0"/>
        </w:tblPrEx>
        <w:trPr>
          <w:trHeight w:val="451"/>
        </w:trPr>
        <w:tc>
          <w:tcPr>
            <w:tcW w:w="719" w:type="dxa"/>
            <w:vMerge/>
          </w:tcPr>
          <w:p w14:paraId="763326FA" w14:textId="77777777" w:rsidR="003B442C" w:rsidRPr="00C025E5" w:rsidRDefault="003B442C" w:rsidP="009B0C59">
            <w:pPr>
              <w:pStyle w:val="NoSpacing"/>
              <w:rPr>
                <w:sz w:val="22"/>
                <w:szCs w:val="22"/>
              </w:rPr>
            </w:pPr>
          </w:p>
        </w:tc>
        <w:tc>
          <w:tcPr>
            <w:tcW w:w="1959" w:type="dxa"/>
            <w:vMerge/>
          </w:tcPr>
          <w:p w14:paraId="236B4660" w14:textId="77777777" w:rsidR="003B442C" w:rsidRPr="00C025E5" w:rsidRDefault="003B442C" w:rsidP="009B0C59">
            <w:pPr>
              <w:pStyle w:val="NoSpacing"/>
              <w:rPr>
                <w:sz w:val="22"/>
                <w:szCs w:val="22"/>
              </w:rPr>
            </w:pPr>
          </w:p>
        </w:tc>
        <w:tc>
          <w:tcPr>
            <w:tcW w:w="2514" w:type="dxa"/>
            <w:vMerge/>
          </w:tcPr>
          <w:p w14:paraId="65778699" w14:textId="77777777" w:rsidR="003B442C" w:rsidRPr="00C025E5" w:rsidRDefault="003B442C" w:rsidP="009B0C59">
            <w:pPr>
              <w:pStyle w:val="NoSpacing"/>
              <w:rPr>
                <w:sz w:val="22"/>
                <w:szCs w:val="22"/>
              </w:rPr>
            </w:pPr>
          </w:p>
        </w:tc>
        <w:tc>
          <w:tcPr>
            <w:tcW w:w="9142" w:type="dxa"/>
          </w:tcPr>
          <w:p w14:paraId="35737E7D" w14:textId="77777777" w:rsidR="003B442C" w:rsidRPr="00C025E5" w:rsidRDefault="003B442C" w:rsidP="003B442C">
            <w:pPr>
              <w:pStyle w:val="NoSpacing"/>
              <w:jc w:val="both"/>
              <w:rPr>
                <w:sz w:val="22"/>
                <w:szCs w:val="22"/>
              </w:rPr>
            </w:pPr>
            <w:r w:rsidRPr="00C025E5">
              <w:rPr>
                <w:sz w:val="22"/>
                <w:szCs w:val="22"/>
              </w:rPr>
              <w:t>3. L</w:t>
            </w:r>
            <w:r w:rsidR="00A361AB" w:rsidRPr="00C025E5">
              <w:rPr>
                <w:sz w:val="22"/>
                <w:szCs w:val="22"/>
              </w:rPr>
              <w:t>ikvidavimo procedūrų atlikimas.</w:t>
            </w:r>
          </w:p>
          <w:p w14:paraId="2AC85242" w14:textId="77777777" w:rsidR="003B442C" w:rsidRPr="00C025E5" w:rsidRDefault="003B442C" w:rsidP="003B442C">
            <w:pPr>
              <w:pStyle w:val="NoSpacing"/>
              <w:jc w:val="both"/>
              <w:rPr>
                <w:strike/>
                <w:sz w:val="22"/>
                <w:szCs w:val="22"/>
              </w:rPr>
            </w:pPr>
            <w:r w:rsidRPr="00C025E5">
              <w:rPr>
                <w:sz w:val="22"/>
                <w:szCs w:val="22"/>
              </w:rPr>
              <w:t>4. LNPA išregistravimas iš Juridinių asmenų registro</w:t>
            </w:r>
            <w:r w:rsidR="00A361AB" w:rsidRPr="00C025E5">
              <w:rPr>
                <w:sz w:val="22"/>
                <w:szCs w:val="22"/>
              </w:rPr>
              <w:t>.</w:t>
            </w:r>
          </w:p>
        </w:tc>
        <w:tc>
          <w:tcPr>
            <w:tcW w:w="1655" w:type="dxa"/>
          </w:tcPr>
          <w:p w14:paraId="62088770" w14:textId="77777777" w:rsidR="003B442C" w:rsidRPr="00C025E5" w:rsidRDefault="009E61D9" w:rsidP="00497720">
            <w:pPr>
              <w:pStyle w:val="NoSpacing"/>
              <w:rPr>
                <w:sz w:val="22"/>
                <w:szCs w:val="22"/>
              </w:rPr>
            </w:pPr>
            <w:r w:rsidRPr="00C025E5">
              <w:rPr>
                <w:sz w:val="22"/>
                <w:szCs w:val="22"/>
              </w:rPr>
              <w:t>Įvykdyta</w:t>
            </w:r>
          </w:p>
        </w:tc>
      </w:tr>
      <w:tr w:rsidR="00583FC4" w:rsidRPr="00C025E5" w14:paraId="42E3A14D" w14:textId="77777777" w:rsidTr="00381C6E">
        <w:tblPrEx>
          <w:tblLook w:val="0000" w:firstRow="0" w:lastRow="0" w:firstColumn="0" w:lastColumn="0" w:noHBand="0" w:noVBand="0"/>
        </w:tblPrEx>
        <w:trPr>
          <w:trHeight w:val="23"/>
        </w:trPr>
        <w:tc>
          <w:tcPr>
            <w:tcW w:w="719" w:type="dxa"/>
          </w:tcPr>
          <w:p w14:paraId="5D5B6B84" w14:textId="77777777" w:rsidR="009B0C59" w:rsidRPr="00C025E5" w:rsidRDefault="00381C6E" w:rsidP="009B0C59">
            <w:pPr>
              <w:pStyle w:val="NoSpacing"/>
              <w:jc w:val="center"/>
              <w:rPr>
                <w:sz w:val="22"/>
                <w:szCs w:val="22"/>
              </w:rPr>
            </w:pPr>
            <w:r w:rsidRPr="00C025E5">
              <w:rPr>
                <w:sz w:val="22"/>
                <w:szCs w:val="22"/>
              </w:rPr>
              <w:t>4</w:t>
            </w:r>
            <w:r w:rsidR="009B0C59" w:rsidRPr="00C025E5">
              <w:rPr>
                <w:sz w:val="22"/>
                <w:szCs w:val="22"/>
              </w:rPr>
              <w:t>.</w:t>
            </w:r>
          </w:p>
        </w:tc>
        <w:tc>
          <w:tcPr>
            <w:tcW w:w="1959" w:type="dxa"/>
          </w:tcPr>
          <w:p w14:paraId="173899AC" w14:textId="77777777" w:rsidR="009B0C59" w:rsidRPr="00C025E5" w:rsidRDefault="009B0C59" w:rsidP="009B0C59">
            <w:pPr>
              <w:pStyle w:val="NoSpacing"/>
              <w:rPr>
                <w:sz w:val="22"/>
                <w:szCs w:val="22"/>
              </w:rPr>
            </w:pPr>
            <w:r w:rsidRPr="00C025E5">
              <w:rPr>
                <w:sz w:val="22"/>
                <w:szCs w:val="22"/>
              </w:rPr>
              <w:t>Valstybės įmonė Radioaktyviųjų atliekų tvarkymo agentūra (toliau – RATA)</w:t>
            </w:r>
          </w:p>
        </w:tc>
        <w:tc>
          <w:tcPr>
            <w:tcW w:w="2514" w:type="dxa"/>
          </w:tcPr>
          <w:p w14:paraId="716C127B" w14:textId="77777777" w:rsidR="009B0C59" w:rsidRPr="00C025E5" w:rsidRDefault="009B0C59" w:rsidP="009B0C59">
            <w:pPr>
              <w:pStyle w:val="NoSpacing"/>
              <w:rPr>
                <w:sz w:val="22"/>
                <w:szCs w:val="22"/>
              </w:rPr>
            </w:pPr>
            <w:r w:rsidRPr="00C025E5">
              <w:rPr>
                <w:bCs/>
                <w:sz w:val="22"/>
                <w:szCs w:val="22"/>
              </w:rPr>
              <w:t>RATA reorganizavimas prijungimo būdu, ją prijungiant prie valstybės įmonės Ignalinos atominė</w:t>
            </w:r>
            <w:r w:rsidR="00447BB8" w:rsidRPr="00C025E5">
              <w:rPr>
                <w:bCs/>
                <w:sz w:val="22"/>
                <w:szCs w:val="22"/>
              </w:rPr>
              <w:t>s</w:t>
            </w:r>
            <w:r w:rsidRPr="00C025E5">
              <w:rPr>
                <w:bCs/>
                <w:sz w:val="22"/>
                <w:szCs w:val="22"/>
              </w:rPr>
              <w:t xml:space="preserve"> elektrinė</w:t>
            </w:r>
            <w:r w:rsidR="00447BB8" w:rsidRPr="00C025E5">
              <w:rPr>
                <w:bCs/>
                <w:sz w:val="22"/>
                <w:szCs w:val="22"/>
              </w:rPr>
              <w:t>s</w:t>
            </w:r>
            <w:r w:rsidRPr="00C025E5">
              <w:rPr>
                <w:bCs/>
                <w:sz w:val="22"/>
                <w:szCs w:val="22"/>
              </w:rPr>
              <w:t xml:space="preserve"> (toliau – IAE)</w:t>
            </w:r>
          </w:p>
        </w:tc>
        <w:tc>
          <w:tcPr>
            <w:tcW w:w="9142" w:type="dxa"/>
          </w:tcPr>
          <w:p w14:paraId="5A0DDEF6" w14:textId="77777777" w:rsidR="009B0C59" w:rsidRPr="00C025E5" w:rsidRDefault="009B0C59" w:rsidP="009B0C59">
            <w:pPr>
              <w:pStyle w:val="NoSpacing"/>
              <w:jc w:val="both"/>
              <w:rPr>
                <w:bCs/>
                <w:sz w:val="22"/>
                <w:szCs w:val="22"/>
              </w:rPr>
            </w:pPr>
            <w:r w:rsidRPr="00C025E5">
              <w:rPr>
                <w:bCs/>
                <w:sz w:val="22"/>
                <w:szCs w:val="22"/>
              </w:rPr>
              <w:t>1. Teisės aktų</w:t>
            </w:r>
            <w:r w:rsidR="00546D1F" w:rsidRPr="00C025E5">
              <w:rPr>
                <w:bCs/>
                <w:sz w:val="22"/>
                <w:szCs w:val="22"/>
              </w:rPr>
              <w:t xml:space="preserve"> projektų</w:t>
            </w:r>
            <w:r w:rsidRPr="00C025E5">
              <w:rPr>
                <w:bCs/>
                <w:sz w:val="22"/>
                <w:szCs w:val="22"/>
              </w:rPr>
              <w:t>, susijusių su RATA reorganizavimu</w:t>
            </w:r>
            <w:r w:rsidR="00447BB8" w:rsidRPr="00C025E5">
              <w:rPr>
                <w:bCs/>
                <w:sz w:val="22"/>
                <w:szCs w:val="22"/>
              </w:rPr>
              <w:t xml:space="preserve">, </w:t>
            </w:r>
            <w:r w:rsidRPr="00C025E5">
              <w:rPr>
                <w:bCs/>
                <w:sz w:val="22"/>
                <w:szCs w:val="22"/>
              </w:rPr>
              <w:t xml:space="preserve">parengimas ir pateikimas, įskaitant </w:t>
            </w:r>
            <w:r w:rsidR="00447BB8" w:rsidRPr="00C025E5">
              <w:rPr>
                <w:bCs/>
                <w:sz w:val="22"/>
                <w:szCs w:val="22"/>
              </w:rPr>
              <w:t>(</w:t>
            </w:r>
            <w:r w:rsidRPr="00C025E5">
              <w:rPr>
                <w:bCs/>
                <w:sz w:val="22"/>
                <w:szCs w:val="22"/>
              </w:rPr>
              <w:t>bet neapsiribojant</w:t>
            </w:r>
            <w:r w:rsidR="00447BB8" w:rsidRPr="00C025E5">
              <w:rPr>
                <w:bCs/>
                <w:sz w:val="22"/>
                <w:szCs w:val="22"/>
              </w:rPr>
              <w:t>)</w:t>
            </w:r>
            <w:r w:rsidRPr="00C025E5">
              <w:rPr>
                <w:bCs/>
                <w:sz w:val="22"/>
                <w:szCs w:val="22"/>
              </w:rPr>
              <w:t>:</w:t>
            </w:r>
          </w:p>
          <w:p w14:paraId="612F5AF5" w14:textId="77777777" w:rsidR="009B0C59" w:rsidRPr="00C025E5" w:rsidRDefault="00497720" w:rsidP="009B0C59">
            <w:pPr>
              <w:pStyle w:val="NoSpacing"/>
              <w:jc w:val="both"/>
              <w:rPr>
                <w:bCs/>
                <w:sz w:val="22"/>
                <w:szCs w:val="22"/>
              </w:rPr>
            </w:pPr>
            <w:r w:rsidRPr="00C025E5">
              <w:rPr>
                <w:bCs/>
                <w:sz w:val="22"/>
                <w:szCs w:val="22"/>
              </w:rPr>
              <w:t>1.1. Vyriausybės</w:t>
            </w:r>
            <w:r w:rsidR="009B0C59" w:rsidRPr="00C025E5">
              <w:rPr>
                <w:bCs/>
                <w:sz w:val="22"/>
                <w:szCs w:val="22"/>
              </w:rPr>
              <w:t xml:space="preserve"> nutarimo dėl sutikimo reorganizuoti RATA </w:t>
            </w:r>
            <w:r w:rsidRPr="00C025E5">
              <w:rPr>
                <w:bCs/>
                <w:sz w:val="22"/>
                <w:szCs w:val="22"/>
              </w:rPr>
              <w:t>projekto</w:t>
            </w:r>
            <w:r w:rsidR="00447BB8" w:rsidRPr="00C025E5">
              <w:rPr>
                <w:bCs/>
                <w:sz w:val="22"/>
                <w:szCs w:val="22"/>
              </w:rPr>
              <w:t xml:space="preserve"> </w:t>
            </w:r>
            <w:r w:rsidR="009B0C59" w:rsidRPr="00C025E5">
              <w:rPr>
                <w:bCs/>
                <w:sz w:val="22"/>
                <w:szCs w:val="22"/>
              </w:rPr>
              <w:t>parengim</w:t>
            </w:r>
            <w:r w:rsidR="00447BB8" w:rsidRPr="00C025E5">
              <w:rPr>
                <w:bCs/>
                <w:sz w:val="22"/>
                <w:szCs w:val="22"/>
              </w:rPr>
              <w:t>ą</w:t>
            </w:r>
            <w:r w:rsidR="009B0C59" w:rsidRPr="00C025E5">
              <w:rPr>
                <w:bCs/>
                <w:sz w:val="22"/>
                <w:szCs w:val="22"/>
              </w:rPr>
              <w:t xml:space="preserve"> ir pateikim</w:t>
            </w:r>
            <w:r w:rsidR="00447BB8" w:rsidRPr="00C025E5">
              <w:rPr>
                <w:bCs/>
                <w:sz w:val="22"/>
                <w:szCs w:val="22"/>
              </w:rPr>
              <w:t>ą</w:t>
            </w:r>
            <w:r w:rsidRPr="00C025E5">
              <w:rPr>
                <w:bCs/>
                <w:sz w:val="22"/>
                <w:szCs w:val="22"/>
              </w:rPr>
              <w:t xml:space="preserve"> Vyriausybei</w:t>
            </w:r>
            <w:r w:rsidR="009B0C59" w:rsidRPr="00C025E5">
              <w:rPr>
                <w:bCs/>
                <w:sz w:val="22"/>
                <w:szCs w:val="22"/>
              </w:rPr>
              <w:t>;</w:t>
            </w:r>
          </w:p>
          <w:p w14:paraId="70C14FCE" w14:textId="77777777" w:rsidR="009B0C59" w:rsidRPr="00C025E5" w:rsidRDefault="009B0C59" w:rsidP="009B0C59">
            <w:pPr>
              <w:pStyle w:val="NoSpacing"/>
              <w:jc w:val="both"/>
              <w:rPr>
                <w:bCs/>
                <w:sz w:val="22"/>
                <w:szCs w:val="22"/>
              </w:rPr>
            </w:pPr>
            <w:r w:rsidRPr="00C025E5">
              <w:rPr>
                <w:bCs/>
                <w:sz w:val="22"/>
                <w:szCs w:val="22"/>
              </w:rPr>
              <w:t xml:space="preserve">1.2. </w:t>
            </w:r>
            <w:r w:rsidR="00447BB8" w:rsidRPr="00C025E5">
              <w:rPr>
                <w:bCs/>
                <w:sz w:val="22"/>
                <w:szCs w:val="22"/>
              </w:rPr>
              <w:t>e</w:t>
            </w:r>
            <w:r w:rsidRPr="00C025E5">
              <w:rPr>
                <w:bCs/>
                <w:sz w:val="22"/>
                <w:szCs w:val="22"/>
              </w:rPr>
              <w:t>nergetikos ministro įsakymo dėl RATA reorganizavimo parengim</w:t>
            </w:r>
            <w:r w:rsidR="00447BB8" w:rsidRPr="00C025E5">
              <w:rPr>
                <w:bCs/>
                <w:sz w:val="22"/>
                <w:szCs w:val="22"/>
              </w:rPr>
              <w:t>ą</w:t>
            </w:r>
            <w:r w:rsidRPr="00C025E5">
              <w:rPr>
                <w:bCs/>
                <w:sz w:val="22"/>
                <w:szCs w:val="22"/>
              </w:rPr>
              <w:t xml:space="preserve"> ir priėmim</w:t>
            </w:r>
            <w:r w:rsidR="00447BB8" w:rsidRPr="00C025E5">
              <w:rPr>
                <w:bCs/>
                <w:sz w:val="22"/>
                <w:szCs w:val="22"/>
              </w:rPr>
              <w:t>ą</w:t>
            </w:r>
            <w:r w:rsidRPr="00C025E5">
              <w:rPr>
                <w:bCs/>
                <w:sz w:val="22"/>
                <w:szCs w:val="22"/>
              </w:rPr>
              <w:t>;</w:t>
            </w:r>
          </w:p>
          <w:p w14:paraId="431F73C4" w14:textId="77777777" w:rsidR="009B0C59" w:rsidRPr="00C025E5" w:rsidRDefault="009B0C59" w:rsidP="009B0C59">
            <w:pPr>
              <w:pStyle w:val="NoSpacing"/>
              <w:jc w:val="both"/>
              <w:rPr>
                <w:bCs/>
                <w:sz w:val="22"/>
                <w:szCs w:val="22"/>
              </w:rPr>
            </w:pPr>
            <w:r w:rsidRPr="00C025E5">
              <w:rPr>
                <w:bCs/>
                <w:sz w:val="22"/>
                <w:szCs w:val="22"/>
              </w:rPr>
              <w:t xml:space="preserve">1.3. LRV nutarimo </w:t>
            </w:r>
            <w:r w:rsidR="00546D1F" w:rsidRPr="00C025E5">
              <w:rPr>
                <w:bCs/>
                <w:sz w:val="22"/>
                <w:szCs w:val="22"/>
              </w:rPr>
              <w:t xml:space="preserve">projekto </w:t>
            </w:r>
            <w:r w:rsidRPr="00C025E5">
              <w:rPr>
                <w:bCs/>
                <w:sz w:val="22"/>
                <w:szCs w:val="22"/>
              </w:rPr>
              <w:t>dėl RATA turto perdavimo</w:t>
            </w:r>
            <w:r w:rsidR="000C7FE7" w:rsidRPr="00C025E5">
              <w:rPr>
                <w:bCs/>
                <w:sz w:val="22"/>
                <w:szCs w:val="22"/>
              </w:rPr>
              <w:t xml:space="preserve"> </w:t>
            </w:r>
            <w:r w:rsidRPr="00C025E5">
              <w:rPr>
                <w:bCs/>
                <w:sz w:val="22"/>
                <w:szCs w:val="22"/>
              </w:rPr>
              <w:t>parengim</w:t>
            </w:r>
            <w:r w:rsidR="000C7FE7" w:rsidRPr="00C025E5">
              <w:rPr>
                <w:bCs/>
                <w:sz w:val="22"/>
                <w:szCs w:val="22"/>
              </w:rPr>
              <w:t>ą</w:t>
            </w:r>
            <w:r w:rsidRPr="00C025E5">
              <w:rPr>
                <w:bCs/>
                <w:sz w:val="22"/>
                <w:szCs w:val="22"/>
              </w:rPr>
              <w:t xml:space="preserve"> ir pateikim</w:t>
            </w:r>
            <w:r w:rsidR="000C7FE7" w:rsidRPr="00C025E5">
              <w:rPr>
                <w:bCs/>
                <w:sz w:val="22"/>
                <w:szCs w:val="22"/>
              </w:rPr>
              <w:t>ą</w:t>
            </w:r>
            <w:r w:rsidR="001B1BA3" w:rsidRPr="00C025E5">
              <w:rPr>
                <w:bCs/>
                <w:sz w:val="22"/>
                <w:szCs w:val="22"/>
              </w:rPr>
              <w:t xml:space="preserve"> Vyriausybei</w:t>
            </w:r>
            <w:r w:rsidRPr="00C025E5">
              <w:rPr>
                <w:bCs/>
                <w:sz w:val="22"/>
                <w:szCs w:val="22"/>
              </w:rPr>
              <w:t>.</w:t>
            </w:r>
          </w:p>
          <w:p w14:paraId="28A90FA1" w14:textId="77777777" w:rsidR="009B0C59" w:rsidRPr="00C025E5" w:rsidRDefault="009B0C59" w:rsidP="009B0C59">
            <w:pPr>
              <w:pStyle w:val="NoSpacing"/>
              <w:jc w:val="both"/>
              <w:rPr>
                <w:bCs/>
                <w:sz w:val="22"/>
                <w:szCs w:val="22"/>
              </w:rPr>
            </w:pPr>
            <w:r w:rsidRPr="00C025E5">
              <w:rPr>
                <w:bCs/>
                <w:sz w:val="22"/>
                <w:szCs w:val="22"/>
              </w:rPr>
              <w:t>2. Kitų RATA reorganizavimo procedūrų atlikimas.</w:t>
            </w:r>
          </w:p>
          <w:p w14:paraId="78C95CC4" w14:textId="77777777" w:rsidR="009B0C59" w:rsidRPr="00C025E5" w:rsidRDefault="009B0C59" w:rsidP="009B0C59">
            <w:pPr>
              <w:pStyle w:val="NoSpacing"/>
              <w:jc w:val="both"/>
              <w:rPr>
                <w:bCs/>
                <w:sz w:val="22"/>
                <w:szCs w:val="22"/>
              </w:rPr>
            </w:pPr>
            <w:r w:rsidRPr="00C025E5">
              <w:rPr>
                <w:bCs/>
                <w:sz w:val="22"/>
                <w:szCs w:val="22"/>
              </w:rPr>
              <w:t xml:space="preserve">3. Pakeistų IAE įstatų </w:t>
            </w:r>
            <w:r w:rsidR="000C7FE7" w:rsidRPr="00C025E5">
              <w:rPr>
                <w:bCs/>
                <w:sz w:val="22"/>
                <w:szCs w:val="22"/>
              </w:rPr>
              <w:t>į</w:t>
            </w:r>
            <w:r w:rsidRPr="00C025E5">
              <w:rPr>
                <w:bCs/>
                <w:sz w:val="22"/>
                <w:szCs w:val="22"/>
              </w:rPr>
              <w:t xml:space="preserve">registravimas Juridinių asmenų registre. </w:t>
            </w:r>
          </w:p>
          <w:p w14:paraId="5FF8BDC4" w14:textId="77777777" w:rsidR="009B0C59" w:rsidRPr="00C025E5" w:rsidRDefault="009B0C59" w:rsidP="009B0C59">
            <w:pPr>
              <w:pStyle w:val="NoSpacing"/>
              <w:jc w:val="both"/>
              <w:rPr>
                <w:bCs/>
                <w:sz w:val="22"/>
                <w:szCs w:val="22"/>
              </w:rPr>
            </w:pPr>
            <w:r w:rsidRPr="00C025E5">
              <w:rPr>
                <w:bCs/>
                <w:sz w:val="22"/>
                <w:szCs w:val="22"/>
              </w:rPr>
              <w:t>4. RATA išregistravimas iš Juridinių asmenų registro</w:t>
            </w:r>
            <w:r w:rsidR="00A361AB" w:rsidRPr="00C025E5">
              <w:rPr>
                <w:bCs/>
                <w:sz w:val="22"/>
                <w:szCs w:val="22"/>
              </w:rPr>
              <w:t>.</w:t>
            </w:r>
          </w:p>
        </w:tc>
        <w:tc>
          <w:tcPr>
            <w:tcW w:w="1655" w:type="dxa"/>
          </w:tcPr>
          <w:p w14:paraId="6494FE10" w14:textId="77777777" w:rsidR="009B0C59" w:rsidRPr="00C025E5" w:rsidRDefault="001B1BA3" w:rsidP="009B0C59">
            <w:pPr>
              <w:pStyle w:val="NoSpacing"/>
              <w:rPr>
                <w:sz w:val="22"/>
                <w:szCs w:val="22"/>
              </w:rPr>
            </w:pPr>
            <w:r w:rsidRPr="00C025E5">
              <w:rPr>
                <w:bCs/>
                <w:sz w:val="22"/>
                <w:szCs w:val="22"/>
              </w:rPr>
              <w:t>Įvykdyta</w:t>
            </w:r>
          </w:p>
        </w:tc>
      </w:tr>
      <w:tr w:rsidR="00583FC4" w:rsidRPr="00C025E5" w14:paraId="423C69A6" w14:textId="77777777" w:rsidTr="00381C6E">
        <w:tblPrEx>
          <w:tblLook w:val="0000" w:firstRow="0" w:lastRow="0" w:firstColumn="0" w:lastColumn="0" w:noHBand="0" w:noVBand="0"/>
        </w:tblPrEx>
        <w:trPr>
          <w:trHeight w:val="274"/>
        </w:trPr>
        <w:tc>
          <w:tcPr>
            <w:tcW w:w="15989" w:type="dxa"/>
            <w:gridSpan w:val="5"/>
          </w:tcPr>
          <w:p w14:paraId="31AFD99F" w14:textId="77777777" w:rsidR="009B0C59" w:rsidRPr="00C025E5" w:rsidRDefault="009B0C59" w:rsidP="00031D55">
            <w:pPr>
              <w:pStyle w:val="NoSpacing"/>
              <w:keepNext/>
              <w:keepLines/>
              <w:jc w:val="center"/>
              <w:rPr>
                <w:i/>
                <w:sz w:val="22"/>
                <w:szCs w:val="22"/>
              </w:rPr>
            </w:pPr>
            <w:r w:rsidRPr="00C025E5">
              <w:rPr>
                <w:sz w:val="22"/>
                <w:szCs w:val="22"/>
              </w:rPr>
              <w:br w:type="page"/>
            </w:r>
            <w:r w:rsidR="00AB7389" w:rsidRPr="00C025E5">
              <w:rPr>
                <w:i/>
                <w:sz w:val="22"/>
                <w:szCs w:val="22"/>
              </w:rPr>
              <w:t>Atsaking</w:t>
            </w:r>
            <w:r w:rsidR="00031D55" w:rsidRPr="00C025E5">
              <w:rPr>
                <w:i/>
                <w:sz w:val="22"/>
                <w:szCs w:val="22"/>
              </w:rPr>
              <w:t>a</w:t>
            </w:r>
            <w:r w:rsidRPr="00C025E5">
              <w:rPr>
                <w:i/>
                <w:sz w:val="22"/>
                <w:szCs w:val="22"/>
              </w:rPr>
              <w:t xml:space="preserve"> vykdytoja</w:t>
            </w:r>
            <w:r w:rsidR="000C7FE7" w:rsidRPr="00C025E5">
              <w:rPr>
                <w:i/>
                <w:sz w:val="22"/>
                <w:szCs w:val="22"/>
              </w:rPr>
              <w:t xml:space="preserve"> –</w:t>
            </w:r>
            <w:r w:rsidRPr="00C025E5">
              <w:rPr>
                <w:i/>
                <w:sz w:val="22"/>
                <w:szCs w:val="22"/>
              </w:rPr>
              <w:t xml:space="preserve"> Finansų ministerija</w:t>
            </w:r>
            <w:r w:rsidR="008423BC" w:rsidRPr="00C025E5">
              <w:rPr>
                <w:i/>
                <w:sz w:val="22"/>
                <w:szCs w:val="22"/>
              </w:rPr>
              <w:t xml:space="preserve"> </w:t>
            </w:r>
          </w:p>
        </w:tc>
      </w:tr>
      <w:tr w:rsidR="00D413F8" w:rsidRPr="00C025E5" w14:paraId="5581B560" w14:textId="77777777" w:rsidTr="00D526F0">
        <w:tblPrEx>
          <w:tblLook w:val="0000" w:firstRow="0" w:lastRow="0" w:firstColumn="0" w:lastColumn="0" w:noHBand="0" w:noVBand="0"/>
        </w:tblPrEx>
        <w:trPr>
          <w:trHeight w:val="1408"/>
        </w:trPr>
        <w:tc>
          <w:tcPr>
            <w:tcW w:w="719" w:type="dxa"/>
          </w:tcPr>
          <w:p w14:paraId="22ADEAAF" w14:textId="77777777" w:rsidR="00D413F8" w:rsidRPr="00C025E5" w:rsidRDefault="00381C6E" w:rsidP="009B0C59">
            <w:pPr>
              <w:pStyle w:val="NoSpacing"/>
              <w:jc w:val="center"/>
              <w:rPr>
                <w:sz w:val="22"/>
                <w:szCs w:val="22"/>
              </w:rPr>
            </w:pPr>
            <w:r w:rsidRPr="00C025E5">
              <w:rPr>
                <w:sz w:val="22"/>
                <w:szCs w:val="22"/>
              </w:rPr>
              <w:t>5</w:t>
            </w:r>
            <w:r w:rsidR="006870DF" w:rsidRPr="00C025E5">
              <w:rPr>
                <w:sz w:val="22"/>
                <w:szCs w:val="22"/>
              </w:rPr>
              <w:t>.</w:t>
            </w:r>
          </w:p>
        </w:tc>
        <w:tc>
          <w:tcPr>
            <w:tcW w:w="1959" w:type="dxa"/>
          </w:tcPr>
          <w:p w14:paraId="05110C33" w14:textId="77777777" w:rsidR="00D413F8" w:rsidRPr="00C025E5" w:rsidRDefault="00D413F8" w:rsidP="009B0C59">
            <w:pPr>
              <w:pStyle w:val="NoSpacing"/>
              <w:rPr>
                <w:sz w:val="22"/>
                <w:szCs w:val="22"/>
              </w:rPr>
            </w:pPr>
            <w:r w:rsidRPr="00C025E5">
              <w:rPr>
                <w:sz w:val="22"/>
                <w:szCs w:val="22"/>
              </w:rPr>
              <w:t>Valstybės įmonė „Lietuvos prabavimo rūmai“</w:t>
            </w:r>
          </w:p>
        </w:tc>
        <w:tc>
          <w:tcPr>
            <w:tcW w:w="2514" w:type="dxa"/>
          </w:tcPr>
          <w:p w14:paraId="7A0DC515" w14:textId="77777777" w:rsidR="00D413F8" w:rsidRPr="00C025E5" w:rsidRDefault="00D413F8" w:rsidP="00D413F8">
            <w:pPr>
              <w:pStyle w:val="NoSpacing"/>
              <w:rPr>
                <w:sz w:val="22"/>
                <w:szCs w:val="22"/>
              </w:rPr>
            </w:pPr>
            <w:r w:rsidRPr="00C025E5">
              <w:rPr>
                <w:sz w:val="22"/>
                <w:szCs w:val="22"/>
              </w:rPr>
              <w:t>Valstybės įmonės „Lietuvos prabavimo rūmai“ pertvarkymas į viešąją įstaigą</w:t>
            </w:r>
          </w:p>
        </w:tc>
        <w:tc>
          <w:tcPr>
            <w:tcW w:w="9142" w:type="dxa"/>
          </w:tcPr>
          <w:p w14:paraId="7D4EBE8C" w14:textId="77777777" w:rsidR="00D413F8" w:rsidRPr="00C025E5" w:rsidRDefault="00D413F8" w:rsidP="00D413F8">
            <w:pPr>
              <w:pStyle w:val="NoSpacing"/>
              <w:jc w:val="both"/>
              <w:rPr>
                <w:sz w:val="22"/>
                <w:szCs w:val="22"/>
              </w:rPr>
            </w:pPr>
            <w:r w:rsidRPr="00C025E5">
              <w:rPr>
                <w:sz w:val="22"/>
                <w:szCs w:val="22"/>
              </w:rPr>
              <w:t>1.</w:t>
            </w:r>
            <w:r w:rsidR="00C41CB0" w:rsidRPr="00C025E5">
              <w:rPr>
                <w:sz w:val="22"/>
                <w:szCs w:val="22"/>
              </w:rPr>
              <w:t xml:space="preserve"> Įstatymų, Vyriausybės nutarimų ir kitų teisės aktų pakeitimo projektų parengimas ir pateikimas.</w:t>
            </w:r>
            <w:r w:rsidRPr="00C025E5">
              <w:rPr>
                <w:sz w:val="22"/>
                <w:szCs w:val="22"/>
              </w:rPr>
              <w:t xml:space="preserve"> </w:t>
            </w:r>
          </w:p>
          <w:p w14:paraId="50F0EDE1" w14:textId="77777777" w:rsidR="00D413F8" w:rsidRPr="00C025E5" w:rsidRDefault="00D413F8" w:rsidP="00D413F8">
            <w:pPr>
              <w:pStyle w:val="NoSpacing"/>
              <w:jc w:val="both"/>
              <w:rPr>
                <w:sz w:val="22"/>
                <w:szCs w:val="22"/>
              </w:rPr>
            </w:pPr>
            <w:r w:rsidRPr="00C025E5">
              <w:rPr>
                <w:sz w:val="22"/>
                <w:szCs w:val="22"/>
              </w:rPr>
              <w:t>2. Turto, kuris bus investuojamas į naują viešąją įstaigą, nustatymas.</w:t>
            </w:r>
          </w:p>
          <w:p w14:paraId="45E2B5AB" w14:textId="77777777" w:rsidR="00D413F8" w:rsidRPr="00C025E5" w:rsidRDefault="00D413F8" w:rsidP="00D413F8">
            <w:pPr>
              <w:pStyle w:val="NoSpacing"/>
              <w:jc w:val="both"/>
              <w:rPr>
                <w:sz w:val="22"/>
                <w:szCs w:val="22"/>
              </w:rPr>
            </w:pPr>
            <w:r w:rsidRPr="00C025E5">
              <w:rPr>
                <w:sz w:val="22"/>
                <w:szCs w:val="22"/>
              </w:rPr>
              <w:t>3. Vyriausybės nutarimo dėl sutikimo pertvarkyti valstybės įmonę į viešąją įstaigą ir turto, reikalingo viešosios įstaigos funkcijoms atlikti, investavimo projekto parengimas ir pateikimas Vyriausybei.</w:t>
            </w:r>
          </w:p>
          <w:p w14:paraId="25602E4D" w14:textId="77777777" w:rsidR="00D413F8" w:rsidRPr="00C025E5" w:rsidRDefault="00D413F8" w:rsidP="00D413F8">
            <w:pPr>
              <w:pStyle w:val="NoSpacing"/>
              <w:jc w:val="both"/>
              <w:rPr>
                <w:sz w:val="22"/>
                <w:szCs w:val="22"/>
              </w:rPr>
            </w:pPr>
            <w:r w:rsidRPr="00C025E5">
              <w:rPr>
                <w:sz w:val="22"/>
                <w:szCs w:val="22"/>
              </w:rPr>
              <w:t>4. Viešosios įstaigos įstatų pasirašymas (pasirašo finansų ministras).</w:t>
            </w:r>
          </w:p>
          <w:p w14:paraId="75DCF6E4" w14:textId="77777777" w:rsidR="00D413F8" w:rsidRPr="00C025E5" w:rsidRDefault="00D413F8" w:rsidP="00D413F8">
            <w:pPr>
              <w:pStyle w:val="NoSpacing"/>
              <w:jc w:val="both"/>
              <w:rPr>
                <w:sz w:val="22"/>
                <w:szCs w:val="22"/>
              </w:rPr>
            </w:pPr>
            <w:r w:rsidRPr="00C025E5">
              <w:rPr>
                <w:sz w:val="22"/>
                <w:szCs w:val="22"/>
              </w:rPr>
              <w:t>5. Viešosios įstaigos įstatų įregistravimas Juridinių asmenų registre</w:t>
            </w:r>
            <w:r w:rsidR="00A361AB" w:rsidRPr="00C025E5">
              <w:rPr>
                <w:sz w:val="22"/>
                <w:szCs w:val="22"/>
              </w:rPr>
              <w:t>.</w:t>
            </w:r>
          </w:p>
          <w:p w14:paraId="2E5E58BF" w14:textId="77777777" w:rsidR="005C60AB" w:rsidRDefault="005C60AB" w:rsidP="00556E6F">
            <w:pPr>
              <w:pStyle w:val="NoSpacing"/>
              <w:jc w:val="both"/>
              <w:rPr>
                <w:b/>
                <w:i/>
                <w:sz w:val="22"/>
                <w:szCs w:val="22"/>
              </w:rPr>
            </w:pPr>
          </w:p>
          <w:p w14:paraId="37E43F3E" w14:textId="77777777" w:rsidR="005C60AB" w:rsidRDefault="005C60AB" w:rsidP="00556E6F">
            <w:pPr>
              <w:pStyle w:val="NoSpacing"/>
              <w:jc w:val="both"/>
              <w:rPr>
                <w:b/>
                <w:i/>
                <w:sz w:val="22"/>
                <w:szCs w:val="22"/>
              </w:rPr>
            </w:pPr>
          </w:p>
          <w:p w14:paraId="38F88E80" w14:textId="389E9C70" w:rsidR="00556E6F" w:rsidRPr="001B232F" w:rsidRDefault="00556E6F" w:rsidP="00556E6F">
            <w:pPr>
              <w:pStyle w:val="NoSpacing"/>
              <w:jc w:val="both"/>
              <w:rPr>
                <w:b/>
                <w:i/>
                <w:sz w:val="22"/>
                <w:szCs w:val="22"/>
              </w:rPr>
            </w:pPr>
            <w:r w:rsidRPr="001B232F">
              <w:rPr>
                <w:b/>
                <w:i/>
                <w:sz w:val="22"/>
                <w:szCs w:val="22"/>
              </w:rPr>
              <w:lastRenderedPageBreak/>
              <w:t>Informaciją apie priemonių vykdymą:</w:t>
            </w:r>
          </w:p>
          <w:p w14:paraId="327FA023" w14:textId="77777777" w:rsidR="00556E6F" w:rsidRPr="00D526F0" w:rsidRDefault="00556E6F" w:rsidP="009F3B9D">
            <w:pPr>
              <w:pStyle w:val="NoSpacing"/>
              <w:jc w:val="both"/>
              <w:rPr>
                <w:sz w:val="20"/>
              </w:rPr>
            </w:pPr>
            <w:r w:rsidRPr="00D526F0">
              <w:rPr>
                <w:sz w:val="20"/>
                <w:u w:val="single"/>
              </w:rPr>
              <w:t>2020-07-16 Vyriausybė pateikė Seimui svarstyti Tauriųjų metalų ir brangakmenių valstybinės priežiūros įstatymo projektą</w:t>
            </w:r>
            <w:r w:rsidRPr="00D526F0">
              <w:rPr>
                <w:sz w:val="20"/>
              </w:rPr>
              <w:t>, kuriame, be teisinės formos pakeitimo, aiškiau sureglamentuot</w:t>
            </w:r>
            <w:r w:rsidR="009F3B9D" w:rsidRPr="00D526F0">
              <w:rPr>
                <w:sz w:val="20"/>
              </w:rPr>
              <w:t>os įmonės atliekamos funkcijos</w:t>
            </w:r>
            <w:r w:rsidRPr="00D526F0">
              <w:rPr>
                <w:sz w:val="20"/>
              </w:rPr>
              <w:t>. Seimo valdybai paprašius naujos Vyriausybės pateikti išvadą dėl Seime registruoto Įstatymo projekto, Vyriausybė 2021-01-20 nutarimu Nr. 28 iš esmės pritarė Įstatymo projektui ir pasiūlė Seimui nustatyti vėlesnę Įstatymo projekto ir su juo susijusių įstatymų projektų įsigaliojimo datą – 2021-07-01. Iki Įstatymo įsigaliojimo dienos turės būti atlikti visi su įmonės pertvarkymu į viešąją įstaigą susiję veiksmai.</w:t>
            </w:r>
          </w:p>
        </w:tc>
        <w:tc>
          <w:tcPr>
            <w:tcW w:w="1655" w:type="dxa"/>
          </w:tcPr>
          <w:p w14:paraId="652F3E2C" w14:textId="77777777" w:rsidR="006870DF" w:rsidRPr="00C025E5" w:rsidRDefault="006870DF" w:rsidP="009B0C59">
            <w:pPr>
              <w:pStyle w:val="NoSpacing"/>
              <w:rPr>
                <w:strike/>
                <w:sz w:val="22"/>
                <w:szCs w:val="22"/>
              </w:rPr>
            </w:pPr>
            <w:r w:rsidRPr="00C025E5">
              <w:rPr>
                <w:strike/>
                <w:sz w:val="22"/>
                <w:szCs w:val="22"/>
              </w:rPr>
              <w:lastRenderedPageBreak/>
              <w:t xml:space="preserve">2020 m. </w:t>
            </w:r>
          </w:p>
          <w:p w14:paraId="6071078F" w14:textId="77777777" w:rsidR="00D413F8" w:rsidRPr="00C025E5" w:rsidRDefault="00C50208" w:rsidP="009B0C59">
            <w:pPr>
              <w:pStyle w:val="NoSpacing"/>
              <w:rPr>
                <w:strike/>
                <w:sz w:val="22"/>
                <w:szCs w:val="22"/>
              </w:rPr>
            </w:pPr>
            <w:r w:rsidRPr="00C025E5">
              <w:rPr>
                <w:strike/>
                <w:sz w:val="22"/>
                <w:szCs w:val="22"/>
              </w:rPr>
              <w:t>g</w:t>
            </w:r>
            <w:r w:rsidR="006870DF" w:rsidRPr="00C025E5">
              <w:rPr>
                <w:strike/>
                <w:sz w:val="22"/>
                <w:szCs w:val="22"/>
              </w:rPr>
              <w:t>ruodis</w:t>
            </w:r>
          </w:p>
          <w:p w14:paraId="6B3BD02A" w14:textId="77777777" w:rsidR="00C50208" w:rsidRPr="00C025E5" w:rsidRDefault="00C50208" w:rsidP="009B0C59">
            <w:pPr>
              <w:pStyle w:val="NoSpacing"/>
              <w:rPr>
                <w:b/>
                <w:sz w:val="22"/>
                <w:szCs w:val="22"/>
              </w:rPr>
            </w:pPr>
            <w:r w:rsidRPr="00C025E5">
              <w:rPr>
                <w:b/>
                <w:sz w:val="22"/>
                <w:szCs w:val="22"/>
              </w:rPr>
              <w:t>2021 m. liepa</w:t>
            </w:r>
          </w:p>
          <w:p w14:paraId="70ADC594" w14:textId="77777777" w:rsidR="00F13602" w:rsidRPr="00C025E5" w:rsidRDefault="00F13602" w:rsidP="009B0C59">
            <w:pPr>
              <w:pStyle w:val="NoSpacing"/>
              <w:rPr>
                <w:b/>
                <w:sz w:val="22"/>
                <w:szCs w:val="22"/>
              </w:rPr>
            </w:pPr>
          </w:p>
        </w:tc>
      </w:tr>
      <w:tr w:rsidR="00583FC4" w:rsidRPr="00C025E5" w14:paraId="76A955E9" w14:textId="77777777" w:rsidTr="00381C6E">
        <w:tblPrEx>
          <w:tblLook w:val="0000" w:firstRow="0" w:lastRow="0" w:firstColumn="0" w:lastColumn="0" w:noHBand="0" w:noVBand="0"/>
        </w:tblPrEx>
        <w:trPr>
          <w:trHeight w:val="2004"/>
        </w:trPr>
        <w:tc>
          <w:tcPr>
            <w:tcW w:w="719" w:type="dxa"/>
          </w:tcPr>
          <w:p w14:paraId="6C181264" w14:textId="77777777" w:rsidR="009B0C59" w:rsidRPr="00C025E5" w:rsidRDefault="00381C6E" w:rsidP="009B0C59">
            <w:pPr>
              <w:pStyle w:val="NoSpacing"/>
              <w:jc w:val="center"/>
              <w:rPr>
                <w:sz w:val="22"/>
                <w:szCs w:val="22"/>
              </w:rPr>
            </w:pPr>
            <w:r w:rsidRPr="00C025E5">
              <w:rPr>
                <w:sz w:val="22"/>
                <w:szCs w:val="22"/>
              </w:rPr>
              <w:t>6</w:t>
            </w:r>
            <w:r w:rsidR="009B0C59" w:rsidRPr="00C025E5">
              <w:rPr>
                <w:sz w:val="22"/>
                <w:szCs w:val="22"/>
              </w:rPr>
              <w:t>.</w:t>
            </w:r>
          </w:p>
        </w:tc>
        <w:tc>
          <w:tcPr>
            <w:tcW w:w="1959" w:type="dxa"/>
          </w:tcPr>
          <w:p w14:paraId="72868375" w14:textId="77777777" w:rsidR="009B0C59" w:rsidRPr="00C025E5" w:rsidRDefault="009B0C59" w:rsidP="009B0C59">
            <w:pPr>
              <w:pStyle w:val="NoSpacing"/>
              <w:rPr>
                <w:sz w:val="22"/>
                <w:szCs w:val="22"/>
              </w:rPr>
            </w:pPr>
            <w:r w:rsidRPr="00C025E5">
              <w:rPr>
                <w:sz w:val="22"/>
                <w:szCs w:val="22"/>
              </w:rPr>
              <w:t>Valstybės įmonė Turto bankas</w:t>
            </w:r>
          </w:p>
        </w:tc>
        <w:tc>
          <w:tcPr>
            <w:tcW w:w="2514" w:type="dxa"/>
          </w:tcPr>
          <w:p w14:paraId="2D6E0688" w14:textId="77777777" w:rsidR="009B0C59" w:rsidRPr="00C025E5" w:rsidRDefault="009B0C59" w:rsidP="009B0C59">
            <w:pPr>
              <w:pStyle w:val="NoSpacing"/>
              <w:rPr>
                <w:sz w:val="22"/>
                <w:szCs w:val="22"/>
              </w:rPr>
            </w:pPr>
            <w:r w:rsidRPr="00C025E5">
              <w:rPr>
                <w:sz w:val="22"/>
                <w:szCs w:val="22"/>
              </w:rPr>
              <w:t>Valstybės įmonė</w:t>
            </w:r>
            <w:r w:rsidR="00A66242" w:rsidRPr="00C025E5">
              <w:rPr>
                <w:sz w:val="22"/>
                <w:szCs w:val="22"/>
              </w:rPr>
              <w:t>s Turto banko pertvarkymas į akcinę bendrovę</w:t>
            </w:r>
          </w:p>
        </w:tc>
        <w:tc>
          <w:tcPr>
            <w:tcW w:w="9142" w:type="dxa"/>
          </w:tcPr>
          <w:p w14:paraId="70FD5FF4" w14:textId="77777777" w:rsidR="000F24C4" w:rsidRPr="00C025E5" w:rsidRDefault="000F24C4" w:rsidP="000F24C4">
            <w:pPr>
              <w:pStyle w:val="NoSpacing"/>
              <w:jc w:val="both"/>
              <w:rPr>
                <w:sz w:val="22"/>
                <w:szCs w:val="22"/>
              </w:rPr>
            </w:pPr>
            <w:r w:rsidRPr="00C025E5">
              <w:rPr>
                <w:sz w:val="22"/>
                <w:szCs w:val="22"/>
              </w:rPr>
              <w:t xml:space="preserve">1. Įstatymų, </w:t>
            </w:r>
            <w:r w:rsidR="00B80FAA" w:rsidRPr="00C025E5">
              <w:rPr>
                <w:sz w:val="22"/>
                <w:szCs w:val="22"/>
              </w:rPr>
              <w:t>Vyriausybės</w:t>
            </w:r>
            <w:r w:rsidRPr="00C025E5">
              <w:rPr>
                <w:sz w:val="22"/>
                <w:szCs w:val="22"/>
              </w:rPr>
              <w:t xml:space="preserve"> nutarimų ir kitų teisės aktų pakeitimo projektų parengimas ir pateikimas.</w:t>
            </w:r>
          </w:p>
          <w:p w14:paraId="4356F798" w14:textId="77777777" w:rsidR="000F24C4" w:rsidRPr="00C025E5" w:rsidRDefault="000F24C4" w:rsidP="000F24C4">
            <w:pPr>
              <w:pStyle w:val="NoSpacing"/>
              <w:jc w:val="both"/>
              <w:rPr>
                <w:sz w:val="22"/>
                <w:szCs w:val="22"/>
              </w:rPr>
            </w:pPr>
            <w:r w:rsidRPr="00C025E5">
              <w:rPr>
                <w:sz w:val="22"/>
                <w:szCs w:val="22"/>
              </w:rPr>
              <w:t>2. Valstybės įmonės turto vertinimas.</w:t>
            </w:r>
          </w:p>
          <w:p w14:paraId="7A65680B" w14:textId="77777777" w:rsidR="000F24C4" w:rsidRPr="00C025E5" w:rsidRDefault="000F24C4" w:rsidP="000F24C4">
            <w:pPr>
              <w:pStyle w:val="NoSpacing"/>
              <w:jc w:val="both"/>
              <w:rPr>
                <w:sz w:val="22"/>
                <w:szCs w:val="22"/>
              </w:rPr>
            </w:pPr>
            <w:r w:rsidRPr="00C025E5">
              <w:rPr>
                <w:sz w:val="22"/>
                <w:szCs w:val="22"/>
              </w:rPr>
              <w:t xml:space="preserve">3. </w:t>
            </w:r>
            <w:r w:rsidR="00B80FAA" w:rsidRPr="00C025E5">
              <w:rPr>
                <w:sz w:val="22"/>
                <w:szCs w:val="22"/>
              </w:rPr>
              <w:t>Vyriausybės</w:t>
            </w:r>
            <w:r w:rsidRPr="00C025E5">
              <w:rPr>
                <w:sz w:val="22"/>
                <w:szCs w:val="22"/>
              </w:rPr>
              <w:t xml:space="preserve"> nutarimo dėl sutikimo pertvarkyti valstybės įmonę į akcinę bendrovę ir valstybės turto investavimo projekto parengimas ir pateikimas </w:t>
            </w:r>
            <w:r w:rsidR="00B80FAA" w:rsidRPr="00C025E5">
              <w:rPr>
                <w:sz w:val="22"/>
                <w:szCs w:val="22"/>
              </w:rPr>
              <w:t>Vyriausybei</w:t>
            </w:r>
            <w:r w:rsidRPr="00C025E5">
              <w:rPr>
                <w:sz w:val="22"/>
                <w:szCs w:val="22"/>
              </w:rPr>
              <w:t>.</w:t>
            </w:r>
          </w:p>
          <w:p w14:paraId="1F55686E" w14:textId="77777777" w:rsidR="000F24C4" w:rsidRPr="00C025E5" w:rsidRDefault="000F24C4" w:rsidP="000F24C4">
            <w:pPr>
              <w:pStyle w:val="NoSpacing"/>
              <w:jc w:val="both"/>
              <w:rPr>
                <w:sz w:val="22"/>
                <w:szCs w:val="22"/>
              </w:rPr>
            </w:pPr>
            <w:r w:rsidRPr="00C025E5">
              <w:rPr>
                <w:sz w:val="22"/>
                <w:szCs w:val="22"/>
              </w:rPr>
              <w:t>4. Finansų ministro įsakymo dėl valstybės įmonės pertvarkymo į akcinę bendrovę parengimas ir priėmimas.</w:t>
            </w:r>
          </w:p>
          <w:p w14:paraId="2A94164F" w14:textId="77777777" w:rsidR="000F24C4" w:rsidRPr="00C025E5" w:rsidRDefault="000F24C4" w:rsidP="000F24C4">
            <w:pPr>
              <w:pStyle w:val="NoSpacing"/>
              <w:jc w:val="both"/>
              <w:rPr>
                <w:sz w:val="22"/>
                <w:szCs w:val="22"/>
              </w:rPr>
            </w:pPr>
            <w:r w:rsidRPr="00C025E5">
              <w:rPr>
                <w:sz w:val="22"/>
                <w:szCs w:val="22"/>
              </w:rPr>
              <w:t>5. Pertvarkymo procedūrų atlikimas.</w:t>
            </w:r>
          </w:p>
          <w:p w14:paraId="0E28A015" w14:textId="77777777" w:rsidR="00931446" w:rsidRPr="00C025E5" w:rsidRDefault="000F24C4" w:rsidP="009B0C59">
            <w:pPr>
              <w:pStyle w:val="NoSpacing"/>
              <w:jc w:val="both"/>
              <w:rPr>
                <w:sz w:val="22"/>
                <w:szCs w:val="22"/>
              </w:rPr>
            </w:pPr>
            <w:r w:rsidRPr="00C025E5">
              <w:rPr>
                <w:sz w:val="22"/>
                <w:szCs w:val="22"/>
              </w:rPr>
              <w:t>6. Akcinės bendrovės įstatų įregistravimas Juridinių asmenų registre</w:t>
            </w:r>
            <w:r w:rsidR="00A361AB" w:rsidRPr="00C025E5">
              <w:rPr>
                <w:sz w:val="22"/>
                <w:szCs w:val="22"/>
              </w:rPr>
              <w:t>.</w:t>
            </w:r>
          </w:p>
          <w:p w14:paraId="4791EEC4" w14:textId="77777777" w:rsidR="009F3B9D" w:rsidRPr="001B232F" w:rsidRDefault="009F3B9D" w:rsidP="009F3B9D">
            <w:pPr>
              <w:pStyle w:val="NoSpacing"/>
              <w:jc w:val="both"/>
              <w:rPr>
                <w:b/>
                <w:i/>
                <w:sz w:val="22"/>
                <w:szCs w:val="22"/>
              </w:rPr>
            </w:pPr>
            <w:r w:rsidRPr="001B232F">
              <w:rPr>
                <w:b/>
                <w:i/>
                <w:sz w:val="22"/>
                <w:szCs w:val="22"/>
              </w:rPr>
              <w:t>Informaciją apie priemonių vykdymą:</w:t>
            </w:r>
          </w:p>
          <w:p w14:paraId="4481A454" w14:textId="77777777" w:rsidR="009F3B9D" w:rsidRPr="000D135A" w:rsidRDefault="009F3B9D" w:rsidP="009F3B9D">
            <w:pPr>
              <w:pStyle w:val="NoSpacing"/>
              <w:jc w:val="both"/>
              <w:rPr>
                <w:sz w:val="20"/>
              </w:rPr>
            </w:pPr>
            <w:r w:rsidRPr="000D135A">
              <w:rPr>
                <w:sz w:val="20"/>
              </w:rPr>
              <w:t>1. Finansų ministerija yra teikusi savo išvadas, kad pertvarkyti įmonę į akcinę bendrovę tikslinga tuomet, kai centralizuotai valdyti bus perduotas visas centralizuotai valdyti perduotinas valstybės nekilnojamasis turtas ir išgrynintas nekilnojamasis turtas, kurį būtų galima investuoti į bendrovės kapitalą. Be to, turės būti išgrynintos kitos įmonės veiklos ir viešojo administravimo įgaliojimų suteikimą reglamentuojančių teisės aktų nustatyta tvarka identifikuota, kokiam subjektui tikslinga perduoti skolų valstybei išieškojimą, akcijų privatizavimą, valstybės perimtino turto administravimą ir kitas veiklas.</w:t>
            </w:r>
          </w:p>
          <w:p w14:paraId="3C89FD29" w14:textId="77777777" w:rsidR="009F3B9D" w:rsidRPr="00C025E5" w:rsidRDefault="009F3B9D" w:rsidP="009F3B9D">
            <w:pPr>
              <w:pStyle w:val="NoSpacing"/>
              <w:jc w:val="both"/>
              <w:rPr>
                <w:sz w:val="22"/>
                <w:szCs w:val="22"/>
              </w:rPr>
            </w:pPr>
            <w:r w:rsidRPr="000D135A">
              <w:rPr>
                <w:sz w:val="20"/>
              </w:rPr>
              <w:t>2. Išgryninus funkcijas, nustačius tęstinių veiklų subjektus, pirmiausia reikės keisti įstatyminę bazę, nes visos įmonės funkcijos ir veiklos reglamentuotos įstatymų lygmeniu. Pažymėtina, kad įmonės pagrindinės funkcijos nustatytos Centralizuotai valdomo valstybės turto valdytojo įstatyme, tačiau su funkcijoms priskirta veikla tiesiogiai arba netiesiogiai susiję dar 11 įstatymų ir apie 60 juos įgyvendinančių teises aktų, kuriuos rei</w:t>
            </w:r>
            <w:r w:rsidR="00697A23" w:rsidRPr="000D135A">
              <w:rPr>
                <w:sz w:val="20"/>
              </w:rPr>
              <w:t>kės pakeisti pertvarkant įmonę.</w:t>
            </w:r>
          </w:p>
        </w:tc>
        <w:tc>
          <w:tcPr>
            <w:tcW w:w="1655" w:type="dxa"/>
          </w:tcPr>
          <w:p w14:paraId="14C1F526" w14:textId="77777777" w:rsidR="00B80FAA" w:rsidRPr="00C025E5" w:rsidRDefault="009E61D9" w:rsidP="009B0C59">
            <w:pPr>
              <w:pStyle w:val="NoSpacing"/>
              <w:rPr>
                <w:sz w:val="22"/>
                <w:szCs w:val="22"/>
              </w:rPr>
            </w:pPr>
            <w:r w:rsidRPr="00C025E5">
              <w:rPr>
                <w:sz w:val="22"/>
                <w:szCs w:val="22"/>
              </w:rPr>
              <w:t>2024</w:t>
            </w:r>
            <w:r w:rsidR="001F616A" w:rsidRPr="00C025E5">
              <w:rPr>
                <w:sz w:val="22"/>
                <w:szCs w:val="22"/>
              </w:rPr>
              <w:t xml:space="preserve"> m. </w:t>
            </w:r>
          </w:p>
          <w:p w14:paraId="6FE671D1" w14:textId="77777777" w:rsidR="00F13602" w:rsidRPr="00C025E5" w:rsidRDefault="00F13602" w:rsidP="009B0C59">
            <w:pPr>
              <w:pStyle w:val="NoSpacing"/>
              <w:rPr>
                <w:sz w:val="22"/>
                <w:szCs w:val="22"/>
              </w:rPr>
            </w:pPr>
            <w:r w:rsidRPr="00C025E5">
              <w:rPr>
                <w:sz w:val="22"/>
                <w:szCs w:val="22"/>
              </w:rPr>
              <w:t>g</w:t>
            </w:r>
            <w:r w:rsidR="001F616A" w:rsidRPr="00C025E5">
              <w:rPr>
                <w:sz w:val="22"/>
                <w:szCs w:val="22"/>
              </w:rPr>
              <w:t>ruodis</w:t>
            </w:r>
          </w:p>
        </w:tc>
      </w:tr>
      <w:tr w:rsidR="00583FC4" w:rsidRPr="00C025E5" w14:paraId="4EB0727A" w14:textId="77777777" w:rsidTr="000D135A">
        <w:tblPrEx>
          <w:tblLook w:val="0000" w:firstRow="0" w:lastRow="0" w:firstColumn="0" w:lastColumn="0" w:noHBand="0" w:noVBand="0"/>
        </w:tblPrEx>
        <w:trPr>
          <w:trHeight w:val="414"/>
        </w:trPr>
        <w:tc>
          <w:tcPr>
            <w:tcW w:w="719" w:type="dxa"/>
          </w:tcPr>
          <w:p w14:paraId="5951B691" w14:textId="77777777" w:rsidR="00594CA9" w:rsidRPr="00C025E5" w:rsidRDefault="00381C6E" w:rsidP="00253D1D">
            <w:pPr>
              <w:pStyle w:val="NoSpacing"/>
              <w:jc w:val="center"/>
              <w:rPr>
                <w:sz w:val="22"/>
                <w:szCs w:val="22"/>
              </w:rPr>
            </w:pPr>
            <w:r w:rsidRPr="00C025E5">
              <w:rPr>
                <w:sz w:val="22"/>
                <w:szCs w:val="22"/>
              </w:rPr>
              <w:t>7</w:t>
            </w:r>
            <w:r w:rsidR="00594CA9" w:rsidRPr="00C025E5">
              <w:rPr>
                <w:sz w:val="22"/>
                <w:szCs w:val="22"/>
              </w:rPr>
              <w:t>.</w:t>
            </w:r>
          </w:p>
        </w:tc>
        <w:tc>
          <w:tcPr>
            <w:tcW w:w="1959" w:type="dxa"/>
          </w:tcPr>
          <w:p w14:paraId="2ED5BA4F" w14:textId="77777777" w:rsidR="00594CA9" w:rsidRPr="00C025E5" w:rsidRDefault="00594CA9" w:rsidP="009B0C59">
            <w:pPr>
              <w:pStyle w:val="NoSpacing"/>
              <w:rPr>
                <w:sz w:val="22"/>
                <w:szCs w:val="22"/>
              </w:rPr>
            </w:pPr>
            <w:r w:rsidRPr="00C025E5">
              <w:rPr>
                <w:sz w:val="22"/>
                <w:szCs w:val="22"/>
              </w:rPr>
              <w:t>Uždaroji akcinė bendrovė „Būsto paskolų draudimas“</w:t>
            </w:r>
          </w:p>
        </w:tc>
        <w:tc>
          <w:tcPr>
            <w:tcW w:w="2514" w:type="dxa"/>
          </w:tcPr>
          <w:p w14:paraId="5859362D" w14:textId="77777777" w:rsidR="00594CA9" w:rsidRPr="00C025E5" w:rsidRDefault="00594CA9" w:rsidP="009B0C59">
            <w:pPr>
              <w:pStyle w:val="NoSpacing"/>
              <w:rPr>
                <w:sz w:val="22"/>
                <w:szCs w:val="22"/>
              </w:rPr>
            </w:pPr>
            <w:r w:rsidRPr="00C025E5">
              <w:rPr>
                <w:sz w:val="22"/>
                <w:szCs w:val="22"/>
              </w:rPr>
              <w:t>Uždarosios akcinės bendrovės „Būsto paskolų draudimas“ savanoriškas likvidavimas</w:t>
            </w:r>
          </w:p>
        </w:tc>
        <w:tc>
          <w:tcPr>
            <w:tcW w:w="9142" w:type="dxa"/>
          </w:tcPr>
          <w:p w14:paraId="71802F24" w14:textId="77777777" w:rsidR="000F24C4" w:rsidRPr="00C025E5" w:rsidRDefault="000F24C4" w:rsidP="000F24C4">
            <w:pPr>
              <w:pStyle w:val="NoSpacing"/>
              <w:jc w:val="both"/>
              <w:rPr>
                <w:sz w:val="22"/>
                <w:szCs w:val="22"/>
              </w:rPr>
            </w:pPr>
            <w:r w:rsidRPr="00C025E5">
              <w:rPr>
                <w:sz w:val="22"/>
                <w:szCs w:val="22"/>
              </w:rPr>
              <w:t>1. Draudimo portfelio išorinio vertinimo paslaugos pirkimas.</w:t>
            </w:r>
          </w:p>
          <w:p w14:paraId="5D9D6D44" w14:textId="77777777" w:rsidR="000F24C4" w:rsidRPr="00C025E5" w:rsidRDefault="000F24C4" w:rsidP="000F24C4">
            <w:pPr>
              <w:pStyle w:val="NoSpacing"/>
              <w:jc w:val="both"/>
              <w:rPr>
                <w:sz w:val="22"/>
                <w:szCs w:val="22"/>
              </w:rPr>
            </w:pPr>
            <w:r w:rsidRPr="00C025E5">
              <w:rPr>
                <w:sz w:val="22"/>
                <w:szCs w:val="22"/>
              </w:rPr>
              <w:t>2. Išorinių vertintojų draudimo sutarčių portfelio įvertinimas.</w:t>
            </w:r>
          </w:p>
          <w:p w14:paraId="7B75A6D6" w14:textId="77777777" w:rsidR="000F24C4" w:rsidRPr="00C025E5" w:rsidRDefault="000F24C4" w:rsidP="000F24C4">
            <w:pPr>
              <w:pStyle w:val="NoSpacing"/>
              <w:jc w:val="both"/>
              <w:rPr>
                <w:sz w:val="22"/>
                <w:szCs w:val="22"/>
              </w:rPr>
            </w:pPr>
            <w:r w:rsidRPr="00C025E5">
              <w:rPr>
                <w:sz w:val="22"/>
                <w:szCs w:val="22"/>
              </w:rPr>
              <w:t>3. Draudimo įmonės, kuri perimtų uždarosios akcinės bendrovės „Būsto paskolų draudimas“ teises ir pareigas pagal draudimo sutartis, paieška, suradimas ir derybos.</w:t>
            </w:r>
          </w:p>
          <w:p w14:paraId="6B8E577A" w14:textId="77777777" w:rsidR="000F24C4" w:rsidRPr="00C025E5" w:rsidRDefault="000F24C4" w:rsidP="000F24C4">
            <w:pPr>
              <w:pStyle w:val="NoSpacing"/>
              <w:jc w:val="both"/>
              <w:rPr>
                <w:sz w:val="22"/>
                <w:szCs w:val="22"/>
              </w:rPr>
            </w:pPr>
            <w:r w:rsidRPr="00C025E5">
              <w:rPr>
                <w:sz w:val="22"/>
                <w:szCs w:val="22"/>
              </w:rPr>
              <w:t>4. Uždarosios akcinės bendrovės „Būsto paskolų draudimas“ savanoriško likvidavimo procedūrų atlikimas.</w:t>
            </w:r>
          </w:p>
          <w:p w14:paraId="4EBEC759" w14:textId="77777777" w:rsidR="00931446" w:rsidRPr="00C025E5" w:rsidRDefault="000F24C4" w:rsidP="009B0C59">
            <w:pPr>
              <w:pStyle w:val="NoSpacing"/>
              <w:jc w:val="both"/>
              <w:rPr>
                <w:sz w:val="22"/>
                <w:szCs w:val="22"/>
              </w:rPr>
            </w:pPr>
            <w:r w:rsidRPr="00C025E5">
              <w:rPr>
                <w:sz w:val="22"/>
                <w:szCs w:val="22"/>
              </w:rPr>
              <w:t>5. Uždarosios akcinės bendrovės „Būsto paskolų draudimas“ išregistravimas iš Juridinių asmenų registro</w:t>
            </w:r>
            <w:r w:rsidR="00A361AB" w:rsidRPr="00C025E5">
              <w:rPr>
                <w:sz w:val="22"/>
                <w:szCs w:val="22"/>
              </w:rPr>
              <w:t>.</w:t>
            </w:r>
          </w:p>
          <w:p w14:paraId="07F28E0F" w14:textId="77777777" w:rsidR="00697A23" w:rsidRPr="00C025E5" w:rsidRDefault="00697A23" w:rsidP="00697A23">
            <w:pPr>
              <w:pStyle w:val="NoSpacing"/>
              <w:jc w:val="both"/>
              <w:rPr>
                <w:b/>
                <w:i/>
                <w:sz w:val="22"/>
                <w:szCs w:val="22"/>
              </w:rPr>
            </w:pPr>
            <w:r w:rsidRPr="00C025E5">
              <w:rPr>
                <w:b/>
                <w:i/>
                <w:sz w:val="22"/>
                <w:szCs w:val="22"/>
              </w:rPr>
              <w:lastRenderedPageBreak/>
              <w:t>Informaciją apie priemonių vykdymą:</w:t>
            </w:r>
          </w:p>
          <w:p w14:paraId="7F407810" w14:textId="77777777" w:rsidR="00697A23" w:rsidRPr="000D135A" w:rsidRDefault="00697A23" w:rsidP="009B0C59">
            <w:pPr>
              <w:pStyle w:val="NoSpacing"/>
              <w:jc w:val="both"/>
              <w:rPr>
                <w:i/>
                <w:sz w:val="20"/>
              </w:rPr>
            </w:pPr>
            <w:r w:rsidRPr="000D135A">
              <w:rPr>
                <w:sz w:val="20"/>
              </w:rPr>
              <w:t xml:space="preserve">Vykdoma </w:t>
            </w:r>
            <w:r w:rsidR="001511A2" w:rsidRPr="000D135A">
              <w:rPr>
                <w:sz w:val="20"/>
              </w:rPr>
              <w:t xml:space="preserve">3 priemonė – </w:t>
            </w:r>
            <w:r w:rsidRPr="000D135A">
              <w:rPr>
                <w:sz w:val="20"/>
              </w:rPr>
              <w:t>draudimo įmonės, kuri perimtų uždarosios akcinės bendrovės „Būsto paskolų draudimas“ teises ir pareigas pagal draudimo sutartis, paieška</w:t>
            </w:r>
            <w:r w:rsidRPr="000D135A">
              <w:rPr>
                <w:i/>
                <w:sz w:val="20"/>
              </w:rPr>
              <w:t>.</w:t>
            </w:r>
          </w:p>
        </w:tc>
        <w:tc>
          <w:tcPr>
            <w:tcW w:w="1655" w:type="dxa"/>
          </w:tcPr>
          <w:p w14:paraId="674AFADE" w14:textId="77777777" w:rsidR="00594CA9" w:rsidRPr="00C025E5" w:rsidRDefault="00594CA9" w:rsidP="009B0C59">
            <w:pPr>
              <w:pStyle w:val="NoSpacing"/>
              <w:rPr>
                <w:sz w:val="22"/>
                <w:szCs w:val="22"/>
              </w:rPr>
            </w:pPr>
            <w:r w:rsidRPr="00C025E5">
              <w:rPr>
                <w:sz w:val="22"/>
                <w:szCs w:val="22"/>
              </w:rPr>
              <w:lastRenderedPageBreak/>
              <w:t>2022 m.</w:t>
            </w:r>
          </w:p>
          <w:p w14:paraId="4286F6A2" w14:textId="77777777" w:rsidR="00594CA9" w:rsidRPr="00C025E5" w:rsidRDefault="00594CA9" w:rsidP="009B0C59">
            <w:pPr>
              <w:pStyle w:val="NoSpacing"/>
              <w:rPr>
                <w:sz w:val="22"/>
                <w:szCs w:val="22"/>
              </w:rPr>
            </w:pPr>
            <w:r w:rsidRPr="00C025E5">
              <w:rPr>
                <w:sz w:val="22"/>
                <w:szCs w:val="22"/>
              </w:rPr>
              <w:t>gruodis</w:t>
            </w:r>
          </w:p>
        </w:tc>
      </w:tr>
      <w:tr w:rsidR="00583FC4" w:rsidRPr="00C025E5" w14:paraId="5A1CB8AE" w14:textId="77777777" w:rsidTr="00381C6E">
        <w:tblPrEx>
          <w:tblLook w:val="0000" w:firstRow="0" w:lastRow="0" w:firstColumn="0" w:lastColumn="0" w:noHBand="0" w:noVBand="0"/>
        </w:tblPrEx>
        <w:trPr>
          <w:trHeight w:val="552"/>
        </w:trPr>
        <w:tc>
          <w:tcPr>
            <w:tcW w:w="719" w:type="dxa"/>
          </w:tcPr>
          <w:p w14:paraId="6224930D" w14:textId="77777777" w:rsidR="00FD27AC" w:rsidRPr="00C025E5" w:rsidRDefault="00381C6E" w:rsidP="009B0C59">
            <w:pPr>
              <w:pStyle w:val="NoSpacing"/>
              <w:jc w:val="center"/>
              <w:rPr>
                <w:sz w:val="22"/>
                <w:szCs w:val="22"/>
              </w:rPr>
            </w:pPr>
            <w:r w:rsidRPr="00C025E5">
              <w:rPr>
                <w:sz w:val="22"/>
                <w:szCs w:val="22"/>
              </w:rPr>
              <w:t>8</w:t>
            </w:r>
            <w:r w:rsidR="00253D1D" w:rsidRPr="00C025E5">
              <w:rPr>
                <w:sz w:val="22"/>
                <w:szCs w:val="22"/>
              </w:rPr>
              <w:t>.</w:t>
            </w:r>
          </w:p>
        </w:tc>
        <w:tc>
          <w:tcPr>
            <w:tcW w:w="1959" w:type="dxa"/>
          </w:tcPr>
          <w:p w14:paraId="302A46AB" w14:textId="77777777" w:rsidR="00FD27AC" w:rsidRPr="00C025E5" w:rsidRDefault="00080C81" w:rsidP="009B0C59">
            <w:pPr>
              <w:pStyle w:val="NoSpacing"/>
              <w:rPr>
                <w:sz w:val="22"/>
                <w:szCs w:val="22"/>
              </w:rPr>
            </w:pPr>
            <w:r w:rsidRPr="00C025E5">
              <w:rPr>
                <w:sz w:val="22"/>
                <w:szCs w:val="22"/>
              </w:rPr>
              <w:t>Valstybės įmonė „Indėlių ir investicijų draudimas“</w:t>
            </w:r>
          </w:p>
        </w:tc>
        <w:tc>
          <w:tcPr>
            <w:tcW w:w="2514" w:type="dxa"/>
          </w:tcPr>
          <w:p w14:paraId="60E5EC01" w14:textId="77777777" w:rsidR="00FD27AC" w:rsidRPr="00C025E5" w:rsidRDefault="008F01A3" w:rsidP="002D7874">
            <w:pPr>
              <w:pStyle w:val="NoSpacing"/>
              <w:rPr>
                <w:sz w:val="22"/>
                <w:szCs w:val="22"/>
              </w:rPr>
            </w:pPr>
            <w:r w:rsidRPr="00C025E5">
              <w:rPr>
                <w:sz w:val="22"/>
                <w:szCs w:val="22"/>
              </w:rPr>
              <w:t>V</w:t>
            </w:r>
            <w:r w:rsidR="00080C81" w:rsidRPr="00C025E5">
              <w:rPr>
                <w:sz w:val="22"/>
                <w:szCs w:val="22"/>
              </w:rPr>
              <w:t>alstybės įmonė</w:t>
            </w:r>
            <w:r w:rsidR="002D7874" w:rsidRPr="00C025E5">
              <w:rPr>
                <w:sz w:val="22"/>
                <w:szCs w:val="22"/>
              </w:rPr>
              <w:t>s</w:t>
            </w:r>
            <w:r w:rsidR="00080C81" w:rsidRPr="00C025E5">
              <w:rPr>
                <w:sz w:val="22"/>
                <w:szCs w:val="22"/>
              </w:rPr>
              <w:t xml:space="preserve"> „Indėlių ir investicijų draudimas“</w:t>
            </w:r>
            <w:r w:rsidR="00C33B18" w:rsidRPr="00C025E5">
              <w:rPr>
                <w:sz w:val="22"/>
                <w:szCs w:val="22"/>
              </w:rPr>
              <w:t xml:space="preserve"> pertvarkymas į viešąją įstaigą</w:t>
            </w:r>
          </w:p>
          <w:p w14:paraId="6F9BD30E" w14:textId="77777777" w:rsidR="00C33B18" w:rsidRPr="00C025E5" w:rsidRDefault="00C33B18">
            <w:pPr>
              <w:pStyle w:val="NoSpacing"/>
              <w:rPr>
                <w:strike/>
                <w:sz w:val="22"/>
                <w:szCs w:val="22"/>
              </w:rPr>
            </w:pPr>
          </w:p>
        </w:tc>
        <w:tc>
          <w:tcPr>
            <w:tcW w:w="9142" w:type="dxa"/>
          </w:tcPr>
          <w:p w14:paraId="47FCA11E" w14:textId="77777777" w:rsidR="000F24C4" w:rsidRPr="00C025E5" w:rsidRDefault="000F24C4" w:rsidP="000F24C4">
            <w:pPr>
              <w:pStyle w:val="NoSpacing"/>
              <w:jc w:val="both"/>
              <w:rPr>
                <w:sz w:val="22"/>
                <w:szCs w:val="22"/>
              </w:rPr>
            </w:pPr>
            <w:r w:rsidRPr="00C025E5">
              <w:rPr>
                <w:sz w:val="22"/>
                <w:szCs w:val="22"/>
              </w:rPr>
              <w:t xml:space="preserve">1. Įstatymų, nustatančių viešosios įstaigos funkcijas, projektų parengimas ir pateikimas </w:t>
            </w:r>
            <w:r w:rsidR="00F11C1D" w:rsidRPr="00C025E5">
              <w:rPr>
                <w:sz w:val="22"/>
                <w:szCs w:val="22"/>
              </w:rPr>
              <w:t>Seimui</w:t>
            </w:r>
            <w:r w:rsidRPr="00C025E5">
              <w:rPr>
                <w:sz w:val="22"/>
                <w:szCs w:val="22"/>
              </w:rPr>
              <w:t>.</w:t>
            </w:r>
          </w:p>
          <w:p w14:paraId="41BDDE6E" w14:textId="77777777" w:rsidR="000F24C4" w:rsidRPr="00C025E5" w:rsidRDefault="000F24C4" w:rsidP="000F24C4">
            <w:pPr>
              <w:pStyle w:val="NoSpacing"/>
              <w:jc w:val="both"/>
              <w:rPr>
                <w:sz w:val="22"/>
                <w:szCs w:val="22"/>
              </w:rPr>
            </w:pPr>
            <w:r w:rsidRPr="00C025E5">
              <w:rPr>
                <w:sz w:val="22"/>
                <w:szCs w:val="22"/>
              </w:rPr>
              <w:t>2. Turto, kuris bus investuojamas į naują viešąją įstaigą, nustatymas.</w:t>
            </w:r>
          </w:p>
          <w:p w14:paraId="2C0AF655" w14:textId="77777777" w:rsidR="000F24C4" w:rsidRPr="00C025E5" w:rsidRDefault="000F24C4" w:rsidP="000F24C4">
            <w:pPr>
              <w:pStyle w:val="NoSpacing"/>
              <w:jc w:val="both"/>
              <w:rPr>
                <w:sz w:val="22"/>
                <w:szCs w:val="22"/>
              </w:rPr>
            </w:pPr>
            <w:r w:rsidRPr="00C025E5">
              <w:rPr>
                <w:sz w:val="22"/>
                <w:szCs w:val="22"/>
              </w:rPr>
              <w:t xml:space="preserve">3. </w:t>
            </w:r>
            <w:r w:rsidR="00F11C1D" w:rsidRPr="00C025E5">
              <w:rPr>
                <w:sz w:val="22"/>
                <w:szCs w:val="22"/>
              </w:rPr>
              <w:t>Vyriausybės</w:t>
            </w:r>
            <w:r w:rsidRPr="00C025E5">
              <w:rPr>
                <w:sz w:val="22"/>
                <w:szCs w:val="22"/>
              </w:rPr>
              <w:t xml:space="preserve"> nutarimo dėl sutikimo pertvarkyti valstybės įmonę į viešąją įstaigą ir turto, reikalingo viešosios įstaigos funkcijoms atlikti, investavimo projekto parengimas ir pateikimas </w:t>
            </w:r>
            <w:r w:rsidR="00F11C1D" w:rsidRPr="00C025E5">
              <w:rPr>
                <w:sz w:val="22"/>
                <w:szCs w:val="22"/>
              </w:rPr>
              <w:t>Vyriausybei</w:t>
            </w:r>
            <w:r w:rsidRPr="00C025E5">
              <w:rPr>
                <w:sz w:val="22"/>
                <w:szCs w:val="22"/>
              </w:rPr>
              <w:t>.</w:t>
            </w:r>
          </w:p>
          <w:p w14:paraId="3B98E296" w14:textId="77777777" w:rsidR="000F24C4" w:rsidRPr="00C025E5" w:rsidRDefault="000F24C4" w:rsidP="000F24C4">
            <w:pPr>
              <w:pStyle w:val="NoSpacing"/>
              <w:jc w:val="both"/>
              <w:rPr>
                <w:sz w:val="22"/>
                <w:szCs w:val="22"/>
              </w:rPr>
            </w:pPr>
            <w:r w:rsidRPr="00C025E5">
              <w:rPr>
                <w:sz w:val="22"/>
                <w:szCs w:val="22"/>
              </w:rPr>
              <w:t>4. Viešosios įstaigos įstatų pasirašymas (pasirašo finansų ministras).</w:t>
            </w:r>
          </w:p>
          <w:p w14:paraId="733967CF" w14:textId="77777777" w:rsidR="00931446" w:rsidRPr="00C025E5" w:rsidRDefault="000F24C4" w:rsidP="00C94FEB">
            <w:pPr>
              <w:pStyle w:val="NoSpacing"/>
              <w:jc w:val="both"/>
              <w:rPr>
                <w:sz w:val="22"/>
                <w:szCs w:val="22"/>
              </w:rPr>
            </w:pPr>
            <w:r w:rsidRPr="00C025E5">
              <w:rPr>
                <w:sz w:val="22"/>
                <w:szCs w:val="22"/>
              </w:rPr>
              <w:t>5. Viešosios įstaigos įstatų įregistravimas Juridinių asmenų registre</w:t>
            </w:r>
            <w:r w:rsidR="00A361AB" w:rsidRPr="00C025E5">
              <w:rPr>
                <w:sz w:val="22"/>
                <w:szCs w:val="22"/>
              </w:rPr>
              <w:t>.</w:t>
            </w:r>
          </w:p>
          <w:p w14:paraId="7C506FCC" w14:textId="77777777" w:rsidR="001511A2" w:rsidRPr="00C025E5" w:rsidRDefault="001511A2" w:rsidP="001511A2">
            <w:pPr>
              <w:pStyle w:val="NoSpacing"/>
              <w:jc w:val="both"/>
              <w:rPr>
                <w:b/>
                <w:i/>
                <w:sz w:val="22"/>
                <w:szCs w:val="22"/>
              </w:rPr>
            </w:pPr>
            <w:r w:rsidRPr="00C025E5">
              <w:rPr>
                <w:b/>
                <w:i/>
                <w:sz w:val="22"/>
                <w:szCs w:val="22"/>
              </w:rPr>
              <w:t>Informaciją apie priemonių vykdymą:</w:t>
            </w:r>
          </w:p>
          <w:p w14:paraId="34DDF233" w14:textId="77777777" w:rsidR="001511A2" w:rsidRPr="000D135A" w:rsidRDefault="000E1C7E" w:rsidP="00151730">
            <w:pPr>
              <w:pStyle w:val="NoSpacing"/>
              <w:jc w:val="both"/>
              <w:rPr>
                <w:sz w:val="20"/>
              </w:rPr>
            </w:pPr>
            <w:r w:rsidRPr="000D135A">
              <w:rPr>
                <w:sz w:val="20"/>
              </w:rPr>
              <w:t xml:space="preserve">1. </w:t>
            </w:r>
            <w:r w:rsidR="00151730" w:rsidRPr="000D135A">
              <w:rPr>
                <w:sz w:val="20"/>
              </w:rPr>
              <w:t>Finansų ministerijos pateikta informacija: vykstant diskusijoms</w:t>
            </w:r>
            <w:r w:rsidR="001511A2" w:rsidRPr="000D135A">
              <w:rPr>
                <w:sz w:val="20"/>
              </w:rPr>
              <w:t xml:space="preserve"> įvairiuose Europos Sąjungos (ES) formatuose dėl Europos indėlių draudimo sistemos (EDIS) sukūrimo ir jos formos bei finansinio stabilumo užtikrinimo, svarstytina, ar įmonė neturėtų išsaugoti valstybės įmonės teisinės formos, kuri įgyvendinant 2014-04-16 Europos Parlamento ir Tarybos direktyvą 2014/49/ES dėl indėlių garantijų sistemų buvo pasirinkta kaip tinkamiausia direktyvoje nustatytoms funkcijoms ir reikalavimams įgyvendinti bei indėlių draudimo sistemos stabilumui ir visuomenės pasitikėjimui sistema bei finansų įstaigomis užtikrinti. Pertvarkyti įmonę dar nesulaukus galutinių derybų rezultatų dėl EDIS, gali susiklostyti situacija, kai tektų dar kartą pertvarkyti įmonę į kitos teisinės formos EDIS reikalavimus atitinkantį juridinį asmenį, kas nebūtų efektyvu ir racionalu pertvarkymo kaštų atžvilgiu.</w:t>
            </w:r>
          </w:p>
          <w:p w14:paraId="41A16991" w14:textId="60AB59BF" w:rsidR="00151730" w:rsidRPr="00C025E5" w:rsidRDefault="000E1C7E" w:rsidP="00151730">
            <w:pPr>
              <w:pStyle w:val="NoSpacing"/>
              <w:jc w:val="both"/>
              <w:rPr>
                <w:i/>
                <w:sz w:val="22"/>
                <w:szCs w:val="22"/>
              </w:rPr>
            </w:pPr>
            <w:r w:rsidRPr="000D135A">
              <w:rPr>
                <w:sz w:val="20"/>
              </w:rPr>
              <w:t xml:space="preserve">2. </w:t>
            </w:r>
            <w:r w:rsidR="00151730" w:rsidRPr="000D135A">
              <w:rPr>
                <w:sz w:val="20"/>
              </w:rPr>
              <w:t>Ekonomikos ir inovacijų ministerijos nuomone</w:t>
            </w:r>
            <w:r w:rsidR="00151730" w:rsidRPr="000D135A">
              <w:rPr>
                <w:sz w:val="20"/>
                <w:u w:val="single"/>
              </w:rPr>
              <w:t xml:space="preserve">, pertvarkos priemonės turi būti </w:t>
            </w:r>
            <w:r w:rsidR="00C577AB" w:rsidRPr="000D135A">
              <w:rPr>
                <w:sz w:val="20"/>
                <w:u w:val="single"/>
              </w:rPr>
              <w:t xml:space="preserve">pradėtos </w:t>
            </w:r>
            <w:r w:rsidR="00151730" w:rsidRPr="000D135A">
              <w:rPr>
                <w:sz w:val="20"/>
                <w:u w:val="single"/>
              </w:rPr>
              <w:t>vykd</w:t>
            </w:r>
            <w:r w:rsidR="00C577AB" w:rsidRPr="000D135A">
              <w:rPr>
                <w:sz w:val="20"/>
                <w:u w:val="single"/>
              </w:rPr>
              <w:t xml:space="preserve">yti </w:t>
            </w:r>
            <w:r w:rsidR="00151730" w:rsidRPr="000D135A">
              <w:rPr>
                <w:sz w:val="20"/>
                <w:u w:val="single"/>
              </w:rPr>
              <w:t xml:space="preserve">nelaukiant neaiškios </w:t>
            </w:r>
            <w:r w:rsidR="00390005" w:rsidRPr="000D135A">
              <w:rPr>
                <w:sz w:val="20"/>
                <w:u w:val="single"/>
              </w:rPr>
              <w:t>EDIS sukūrimo perspektyvos.</w:t>
            </w:r>
          </w:p>
        </w:tc>
        <w:tc>
          <w:tcPr>
            <w:tcW w:w="1655" w:type="dxa"/>
          </w:tcPr>
          <w:p w14:paraId="685BADC0" w14:textId="77777777" w:rsidR="00FD27AC" w:rsidRPr="00C025E5" w:rsidRDefault="000C3C42" w:rsidP="009B0C59">
            <w:pPr>
              <w:pStyle w:val="NoSpacing"/>
              <w:rPr>
                <w:sz w:val="22"/>
                <w:szCs w:val="22"/>
              </w:rPr>
            </w:pPr>
            <w:r w:rsidRPr="00C025E5">
              <w:rPr>
                <w:sz w:val="22"/>
                <w:szCs w:val="22"/>
              </w:rPr>
              <w:t>2021</w:t>
            </w:r>
            <w:r w:rsidR="00C4544E" w:rsidRPr="00C025E5">
              <w:rPr>
                <w:sz w:val="22"/>
                <w:szCs w:val="22"/>
              </w:rPr>
              <w:t xml:space="preserve"> m.</w:t>
            </w:r>
          </w:p>
          <w:p w14:paraId="202582EE" w14:textId="77777777" w:rsidR="00C4544E" w:rsidRPr="00C025E5" w:rsidRDefault="00C4544E" w:rsidP="009B0C59">
            <w:pPr>
              <w:pStyle w:val="NoSpacing"/>
              <w:rPr>
                <w:sz w:val="22"/>
                <w:szCs w:val="22"/>
              </w:rPr>
            </w:pPr>
            <w:r w:rsidRPr="00C025E5">
              <w:rPr>
                <w:sz w:val="22"/>
                <w:szCs w:val="22"/>
              </w:rPr>
              <w:t>gruodis</w:t>
            </w:r>
          </w:p>
        </w:tc>
      </w:tr>
      <w:tr w:rsidR="00583FC4" w:rsidRPr="00C025E5" w14:paraId="7CB6CA87" w14:textId="77777777" w:rsidTr="00381C6E">
        <w:tblPrEx>
          <w:tblLook w:val="0000" w:firstRow="0" w:lastRow="0" w:firstColumn="0" w:lastColumn="0" w:noHBand="0" w:noVBand="0"/>
        </w:tblPrEx>
        <w:trPr>
          <w:trHeight w:val="23"/>
        </w:trPr>
        <w:tc>
          <w:tcPr>
            <w:tcW w:w="15989" w:type="dxa"/>
            <w:gridSpan w:val="5"/>
          </w:tcPr>
          <w:p w14:paraId="1AE5CB59" w14:textId="77777777" w:rsidR="009B0C59" w:rsidRPr="00C025E5" w:rsidRDefault="009B0C59" w:rsidP="00C30A23">
            <w:pPr>
              <w:pStyle w:val="NoSpacing"/>
              <w:jc w:val="center"/>
              <w:rPr>
                <w:i/>
                <w:sz w:val="22"/>
                <w:szCs w:val="22"/>
              </w:rPr>
            </w:pPr>
            <w:r w:rsidRPr="00C025E5">
              <w:rPr>
                <w:i/>
                <w:sz w:val="22"/>
                <w:szCs w:val="22"/>
              </w:rPr>
              <w:t>Atsakinga vykdytoja</w:t>
            </w:r>
            <w:r w:rsidR="000C7FE7" w:rsidRPr="00C025E5">
              <w:rPr>
                <w:i/>
                <w:sz w:val="22"/>
                <w:szCs w:val="22"/>
              </w:rPr>
              <w:t xml:space="preserve"> –</w:t>
            </w:r>
            <w:r w:rsidRPr="00C025E5">
              <w:rPr>
                <w:i/>
                <w:sz w:val="22"/>
                <w:szCs w:val="22"/>
              </w:rPr>
              <w:t xml:space="preserve"> K</w:t>
            </w:r>
            <w:r w:rsidR="00C30A23" w:rsidRPr="00C025E5">
              <w:rPr>
                <w:i/>
                <w:sz w:val="22"/>
                <w:szCs w:val="22"/>
              </w:rPr>
              <w:t>rašto apsaugos ministerija</w:t>
            </w:r>
          </w:p>
        </w:tc>
      </w:tr>
      <w:tr w:rsidR="00583FC4" w:rsidRPr="00C025E5" w14:paraId="50BEA6EE" w14:textId="77777777" w:rsidTr="00381C6E">
        <w:tblPrEx>
          <w:tblLook w:val="0000" w:firstRow="0" w:lastRow="0" w:firstColumn="0" w:lastColumn="0" w:noHBand="0" w:noVBand="0"/>
        </w:tblPrEx>
        <w:trPr>
          <w:trHeight w:val="23"/>
        </w:trPr>
        <w:tc>
          <w:tcPr>
            <w:tcW w:w="719" w:type="dxa"/>
          </w:tcPr>
          <w:p w14:paraId="0B849BE6" w14:textId="77777777" w:rsidR="00A60BDA" w:rsidRPr="00C025E5" w:rsidRDefault="00381C6E" w:rsidP="00036149">
            <w:pPr>
              <w:pStyle w:val="NoSpacing"/>
              <w:jc w:val="center"/>
              <w:rPr>
                <w:sz w:val="22"/>
                <w:szCs w:val="22"/>
              </w:rPr>
            </w:pPr>
            <w:r w:rsidRPr="00C025E5">
              <w:rPr>
                <w:sz w:val="22"/>
                <w:szCs w:val="22"/>
              </w:rPr>
              <w:t>9</w:t>
            </w:r>
            <w:r w:rsidR="00A60BDA" w:rsidRPr="00C025E5">
              <w:rPr>
                <w:sz w:val="22"/>
                <w:szCs w:val="22"/>
              </w:rPr>
              <w:t>.</w:t>
            </w:r>
          </w:p>
        </w:tc>
        <w:tc>
          <w:tcPr>
            <w:tcW w:w="1959" w:type="dxa"/>
          </w:tcPr>
          <w:p w14:paraId="795D8DF5" w14:textId="77777777" w:rsidR="00A60BDA" w:rsidRPr="00C025E5" w:rsidRDefault="00A60BDA" w:rsidP="00036149">
            <w:pPr>
              <w:pStyle w:val="NoSpacing"/>
              <w:rPr>
                <w:sz w:val="22"/>
                <w:szCs w:val="22"/>
              </w:rPr>
            </w:pPr>
            <w:r w:rsidRPr="00C025E5">
              <w:rPr>
                <w:sz w:val="22"/>
                <w:szCs w:val="22"/>
              </w:rPr>
              <w:t>Valstybės įmonė „Infostruktūra“</w:t>
            </w:r>
          </w:p>
          <w:p w14:paraId="151BF42E" w14:textId="77777777" w:rsidR="00A60BDA" w:rsidRPr="00C025E5" w:rsidRDefault="00A60BDA" w:rsidP="00036149">
            <w:pPr>
              <w:pStyle w:val="NoSpacing"/>
              <w:rPr>
                <w:sz w:val="22"/>
                <w:szCs w:val="22"/>
              </w:rPr>
            </w:pPr>
          </w:p>
          <w:p w14:paraId="6C734C12" w14:textId="77777777" w:rsidR="00A60BDA" w:rsidRPr="00C025E5" w:rsidRDefault="00A60BDA" w:rsidP="00036149">
            <w:pPr>
              <w:pStyle w:val="NoSpacing"/>
              <w:rPr>
                <w:sz w:val="22"/>
                <w:szCs w:val="22"/>
              </w:rPr>
            </w:pPr>
          </w:p>
        </w:tc>
        <w:tc>
          <w:tcPr>
            <w:tcW w:w="2514" w:type="dxa"/>
          </w:tcPr>
          <w:p w14:paraId="1E3A33B2" w14:textId="77777777" w:rsidR="00A60BDA" w:rsidRPr="00C025E5" w:rsidRDefault="00A60BDA" w:rsidP="00036149">
            <w:pPr>
              <w:pStyle w:val="NoSpacing"/>
              <w:rPr>
                <w:sz w:val="22"/>
                <w:szCs w:val="22"/>
              </w:rPr>
            </w:pPr>
            <w:r w:rsidRPr="00C025E5">
              <w:rPr>
                <w:sz w:val="22"/>
                <w:szCs w:val="22"/>
              </w:rPr>
              <w:t xml:space="preserve">Valstybės įmonės </w:t>
            </w:r>
            <w:r w:rsidR="007158D9" w:rsidRPr="00C025E5">
              <w:rPr>
                <w:sz w:val="22"/>
                <w:szCs w:val="22"/>
              </w:rPr>
              <w:t xml:space="preserve">„Infostruktūra“ </w:t>
            </w:r>
            <w:r w:rsidRPr="00C025E5">
              <w:rPr>
                <w:sz w:val="22"/>
                <w:szCs w:val="22"/>
              </w:rPr>
              <w:t>pertvarkymas į biudžetinę įstaigą</w:t>
            </w:r>
          </w:p>
        </w:tc>
        <w:tc>
          <w:tcPr>
            <w:tcW w:w="9142" w:type="dxa"/>
          </w:tcPr>
          <w:p w14:paraId="39DDEF88" w14:textId="77777777" w:rsidR="00A60BDA" w:rsidRPr="00C025E5" w:rsidRDefault="00A60BDA" w:rsidP="00036149">
            <w:pPr>
              <w:pStyle w:val="NoSpacing"/>
              <w:jc w:val="both"/>
              <w:rPr>
                <w:sz w:val="22"/>
                <w:szCs w:val="22"/>
              </w:rPr>
            </w:pPr>
            <w:r w:rsidRPr="00C025E5">
              <w:rPr>
                <w:sz w:val="22"/>
                <w:szCs w:val="22"/>
              </w:rPr>
              <w:t xml:space="preserve">1. Lietuvos Respublikos informacinių išteklių valdymo įstatymo pakeitimo įstatymo, nustatančio biudžetinę įstaigą ir jos funkcijas, projekto parengimas ir pateikimas </w:t>
            </w:r>
            <w:r w:rsidR="00F11C1D" w:rsidRPr="00C025E5">
              <w:rPr>
                <w:sz w:val="22"/>
                <w:szCs w:val="22"/>
              </w:rPr>
              <w:t>Seimui</w:t>
            </w:r>
            <w:r w:rsidRPr="00C025E5">
              <w:rPr>
                <w:sz w:val="22"/>
                <w:szCs w:val="22"/>
              </w:rPr>
              <w:t>.</w:t>
            </w:r>
          </w:p>
          <w:p w14:paraId="123B1345" w14:textId="77777777" w:rsidR="00A60BDA" w:rsidRPr="00C025E5" w:rsidRDefault="00A60BDA" w:rsidP="00036149">
            <w:pPr>
              <w:pStyle w:val="NoSpacing"/>
              <w:jc w:val="both"/>
              <w:rPr>
                <w:sz w:val="22"/>
                <w:szCs w:val="22"/>
              </w:rPr>
            </w:pPr>
            <w:r w:rsidRPr="00C025E5">
              <w:rPr>
                <w:sz w:val="22"/>
                <w:szCs w:val="22"/>
              </w:rPr>
              <w:t xml:space="preserve">2. </w:t>
            </w:r>
            <w:r w:rsidR="00C5179E" w:rsidRPr="00C025E5">
              <w:rPr>
                <w:sz w:val="22"/>
                <w:szCs w:val="22"/>
              </w:rPr>
              <w:t>Vyriausybės</w:t>
            </w:r>
            <w:r w:rsidRPr="00C025E5">
              <w:rPr>
                <w:sz w:val="22"/>
                <w:szCs w:val="22"/>
              </w:rPr>
              <w:t xml:space="preserve"> nutarimo dėl valstybės įmonės ,,Infostruktūra“ pertvarkymo į biudžetinę įstaigą</w:t>
            </w:r>
            <w:r w:rsidR="00DA2102" w:rsidRPr="00C025E5">
              <w:rPr>
                <w:sz w:val="22"/>
                <w:szCs w:val="22"/>
              </w:rPr>
              <w:t xml:space="preserve"> projekto</w:t>
            </w:r>
            <w:r w:rsidRPr="00C025E5">
              <w:rPr>
                <w:sz w:val="22"/>
                <w:szCs w:val="22"/>
              </w:rPr>
              <w:t xml:space="preserve">, kitų </w:t>
            </w:r>
            <w:r w:rsidR="00DA2102" w:rsidRPr="00C025E5">
              <w:rPr>
                <w:sz w:val="22"/>
                <w:szCs w:val="22"/>
              </w:rPr>
              <w:t>Vyriausybės</w:t>
            </w:r>
            <w:r w:rsidRPr="00C025E5">
              <w:rPr>
                <w:sz w:val="22"/>
                <w:szCs w:val="22"/>
              </w:rPr>
              <w:t xml:space="preserve"> nutarimų pakeitimo projektų parengimas ir pateikimas </w:t>
            </w:r>
            <w:r w:rsidR="00DA2102" w:rsidRPr="00C025E5">
              <w:rPr>
                <w:sz w:val="22"/>
                <w:szCs w:val="22"/>
              </w:rPr>
              <w:t>Vyriausybei</w:t>
            </w:r>
            <w:r w:rsidRPr="00C025E5">
              <w:rPr>
                <w:sz w:val="22"/>
                <w:szCs w:val="22"/>
              </w:rPr>
              <w:t>.</w:t>
            </w:r>
          </w:p>
          <w:p w14:paraId="7F5EEFE4" w14:textId="77777777" w:rsidR="00A60BDA" w:rsidRPr="00C025E5" w:rsidRDefault="00A60BDA" w:rsidP="00036149">
            <w:pPr>
              <w:pStyle w:val="NoSpacing"/>
              <w:jc w:val="both"/>
              <w:rPr>
                <w:sz w:val="22"/>
                <w:szCs w:val="22"/>
              </w:rPr>
            </w:pPr>
            <w:r w:rsidRPr="00C025E5">
              <w:rPr>
                <w:sz w:val="22"/>
                <w:szCs w:val="22"/>
              </w:rPr>
              <w:t>3. Įmonės vadovo pranešimas apie priimtą sprendimą pertvarkyti valstybės įmonę Juridinių asmenų registrui ir viešas paskelbimas įstatų nustatyta tvarka.</w:t>
            </w:r>
          </w:p>
          <w:p w14:paraId="7825F603" w14:textId="77777777" w:rsidR="00031D55" w:rsidRPr="00C025E5" w:rsidRDefault="00A60BDA" w:rsidP="00931446">
            <w:pPr>
              <w:pStyle w:val="NoSpacing"/>
              <w:jc w:val="both"/>
              <w:rPr>
                <w:sz w:val="22"/>
                <w:szCs w:val="22"/>
              </w:rPr>
            </w:pPr>
            <w:r w:rsidRPr="00C025E5">
              <w:rPr>
                <w:sz w:val="22"/>
                <w:szCs w:val="22"/>
              </w:rPr>
              <w:t>4. Pertvarkymo procedūrų atlikimas</w:t>
            </w:r>
            <w:r w:rsidR="00A361AB" w:rsidRPr="00C025E5">
              <w:rPr>
                <w:sz w:val="22"/>
                <w:szCs w:val="22"/>
              </w:rPr>
              <w:t>.</w:t>
            </w:r>
          </w:p>
        </w:tc>
        <w:tc>
          <w:tcPr>
            <w:tcW w:w="1655" w:type="dxa"/>
          </w:tcPr>
          <w:p w14:paraId="635BB86A" w14:textId="77777777" w:rsidR="00A60BDA" w:rsidRPr="00C025E5" w:rsidRDefault="00F11C1D" w:rsidP="00036149">
            <w:pPr>
              <w:pStyle w:val="NoSpacing"/>
              <w:rPr>
                <w:sz w:val="22"/>
                <w:szCs w:val="22"/>
              </w:rPr>
            </w:pPr>
            <w:r w:rsidRPr="00C025E5">
              <w:rPr>
                <w:sz w:val="22"/>
                <w:szCs w:val="22"/>
              </w:rPr>
              <w:t>Įvykdyta</w:t>
            </w:r>
          </w:p>
        </w:tc>
      </w:tr>
    </w:tbl>
    <w:p w14:paraId="47DE7FB3" w14:textId="77777777" w:rsidR="005C60AB" w:rsidRDefault="005C60AB">
      <w:r>
        <w:br w:type="page"/>
      </w:r>
    </w:p>
    <w:tbl>
      <w:tblPr>
        <w:tblStyle w:val="TableGrid"/>
        <w:tblW w:w="15989" w:type="dxa"/>
        <w:tblInd w:w="-572" w:type="dxa"/>
        <w:tblLayout w:type="fixed"/>
        <w:tblLook w:val="0000" w:firstRow="0" w:lastRow="0" w:firstColumn="0" w:lastColumn="0" w:noHBand="0" w:noVBand="0"/>
      </w:tblPr>
      <w:tblGrid>
        <w:gridCol w:w="701"/>
        <w:gridCol w:w="18"/>
        <w:gridCol w:w="1959"/>
        <w:gridCol w:w="2514"/>
        <w:gridCol w:w="9142"/>
        <w:gridCol w:w="1655"/>
      </w:tblGrid>
      <w:tr w:rsidR="00583FC4" w:rsidRPr="00C025E5" w14:paraId="2E9A50A3" w14:textId="77777777" w:rsidTr="00381C6E">
        <w:trPr>
          <w:trHeight w:val="23"/>
        </w:trPr>
        <w:tc>
          <w:tcPr>
            <w:tcW w:w="15989" w:type="dxa"/>
            <w:gridSpan w:val="6"/>
          </w:tcPr>
          <w:p w14:paraId="3D16CBEE" w14:textId="3BE7D4E1" w:rsidR="001E604A" w:rsidRPr="00C025E5" w:rsidRDefault="001E604A" w:rsidP="001E604A">
            <w:pPr>
              <w:pStyle w:val="NoSpacing"/>
              <w:jc w:val="center"/>
              <w:rPr>
                <w:i/>
                <w:sz w:val="22"/>
                <w:szCs w:val="22"/>
              </w:rPr>
            </w:pPr>
            <w:r w:rsidRPr="00C025E5">
              <w:rPr>
                <w:i/>
                <w:sz w:val="22"/>
                <w:szCs w:val="22"/>
              </w:rPr>
              <w:lastRenderedPageBreak/>
              <w:t>Atsakingi vykdytojai – Kultūros ministerija ir Lietuvos kino centras prie Kultūros ministerijos</w:t>
            </w:r>
          </w:p>
        </w:tc>
      </w:tr>
      <w:tr w:rsidR="00583FC4" w:rsidRPr="00C025E5" w14:paraId="7EC6E683" w14:textId="77777777" w:rsidTr="00381C6E">
        <w:trPr>
          <w:trHeight w:val="1796"/>
        </w:trPr>
        <w:tc>
          <w:tcPr>
            <w:tcW w:w="719" w:type="dxa"/>
            <w:gridSpan w:val="2"/>
            <w:tcBorders>
              <w:bottom w:val="single" w:sz="4" w:space="0" w:color="auto"/>
            </w:tcBorders>
          </w:tcPr>
          <w:p w14:paraId="71145B9F" w14:textId="77777777" w:rsidR="001E604A" w:rsidRPr="00C025E5" w:rsidRDefault="000445D5" w:rsidP="00031D55">
            <w:pPr>
              <w:pStyle w:val="NoSpacing"/>
              <w:jc w:val="center"/>
              <w:rPr>
                <w:sz w:val="22"/>
                <w:szCs w:val="22"/>
              </w:rPr>
            </w:pPr>
            <w:r w:rsidRPr="00C025E5">
              <w:rPr>
                <w:sz w:val="22"/>
                <w:szCs w:val="22"/>
              </w:rPr>
              <w:t>1</w:t>
            </w:r>
            <w:r w:rsidR="00381C6E" w:rsidRPr="00C025E5">
              <w:rPr>
                <w:sz w:val="22"/>
                <w:szCs w:val="22"/>
              </w:rPr>
              <w:t>0</w:t>
            </w:r>
            <w:r w:rsidR="001E604A" w:rsidRPr="00C025E5">
              <w:rPr>
                <w:sz w:val="22"/>
                <w:szCs w:val="22"/>
              </w:rPr>
              <w:t>.</w:t>
            </w:r>
          </w:p>
        </w:tc>
        <w:tc>
          <w:tcPr>
            <w:tcW w:w="1959" w:type="dxa"/>
            <w:tcBorders>
              <w:bottom w:val="single" w:sz="4" w:space="0" w:color="auto"/>
            </w:tcBorders>
          </w:tcPr>
          <w:p w14:paraId="350BDDDF" w14:textId="77777777" w:rsidR="001E604A" w:rsidRPr="00C025E5" w:rsidRDefault="001E604A" w:rsidP="001E604A">
            <w:pPr>
              <w:pStyle w:val="NoSpacing"/>
              <w:rPr>
                <w:sz w:val="22"/>
                <w:szCs w:val="22"/>
              </w:rPr>
            </w:pPr>
            <w:r w:rsidRPr="00C025E5">
              <w:rPr>
                <w:sz w:val="22"/>
                <w:szCs w:val="22"/>
              </w:rPr>
              <w:t>Valstybės įmonė „Lietuvos paminklai“</w:t>
            </w:r>
            <w:r w:rsidR="008F01A3" w:rsidRPr="00C025E5">
              <w:rPr>
                <w:sz w:val="22"/>
                <w:szCs w:val="22"/>
              </w:rPr>
              <w:t xml:space="preserve"> </w:t>
            </w:r>
          </w:p>
          <w:p w14:paraId="234B7846" w14:textId="77777777" w:rsidR="008F01A3" w:rsidRPr="00C025E5" w:rsidRDefault="008F01A3" w:rsidP="001E604A">
            <w:pPr>
              <w:pStyle w:val="NoSpacing"/>
              <w:rPr>
                <w:sz w:val="22"/>
                <w:szCs w:val="22"/>
              </w:rPr>
            </w:pPr>
          </w:p>
        </w:tc>
        <w:tc>
          <w:tcPr>
            <w:tcW w:w="2514" w:type="dxa"/>
            <w:tcBorders>
              <w:bottom w:val="single" w:sz="4" w:space="0" w:color="auto"/>
            </w:tcBorders>
          </w:tcPr>
          <w:p w14:paraId="2151DB1D" w14:textId="77777777" w:rsidR="001E604A" w:rsidRPr="00C025E5" w:rsidRDefault="001E604A" w:rsidP="001E604A">
            <w:pPr>
              <w:pStyle w:val="NoSpacing"/>
              <w:rPr>
                <w:sz w:val="22"/>
                <w:szCs w:val="22"/>
              </w:rPr>
            </w:pPr>
            <w:r w:rsidRPr="00C025E5">
              <w:rPr>
                <w:sz w:val="22"/>
                <w:szCs w:val="22"/>
              </w:rPr>
              <w:t xml:space="preserve">Valstybės įmonės </w:t>
            </w:r>
            <w:r w:rsidR="007158D9" w:rsidRPr="00C025E5">
              <w:rPr>
                <w:sz w:val="22"/>
                <w:szCs w:val="22"/>
              </w:rPr>
              <w:t xml:space="preserve">„Lietuvos paminklai“ </w:t>
            </w:r>
            <w:r w:rsidRPr="00C025E5">
              <w:rPr>
                <w:sz w:val="22"/>
                <w:szCs w:val="22"/>
              </w:rPr>
              <w:t>pertvarkymas į biudžetinę įstaigą Kultūros infrastruktūros centrą</w:t>
            </w:r>
          </w:p>
          <w:p w14:paraId="5C4FBE87" w14:textId="77777777" w:rsidR="001E604A" w:rsidRPr="00C025E5" w:rsidRDefault="001E604A" w:rsidP="001E604A">
            <w:pPr>
              <w:pStyle w:val="NoSpacing"/>
              <w:rPr>
                <w:sz w:val="22"/>
                <w:szCs w:val="22"/>
              </w:rPr>
            </w:pPr>
          </w:p>
          <w:p w14:paraId="7A4D1675" w14:textId="77777777" w:rsidR="001E604A" w:rsidRPr="00C025E5" w:rsidRDefault="001E604A" w:rsidP="001E604A">
            <w:pPr>
              <w:pStyle w:val="NoSpacing"/>
              <w:rPr>
                <w:sz w:val="22"/>
                <w:szCs w:val="22"/>
              </w:rPr>
            </w:pPr>
          </w:p>
        </w:tc>
        <w:tc>
          <w:tcPr>
            <w:tcW w:w="9142" w:type="dxa"/>
            <w:tcBorders>
              <w:bottom w:val="single" w:sz="4" w:space="0" w:color="auto"/>
            </w:tcBorders>
          </w:tcPr>
          <w:p w14:paraId="7A638967" w14:textId="77777777" w:rsidR="000568CD" w:rsidRPr="00C025E5" w:rsidRDefault="000568CD" w:rsidP="000568CD">
            <w:pPr>
              <w:pStyle w:val="NoSpacing"/>
              <w:jc w:val="both"/>
              <w:rPr>
                <w:sz w:val="22"/>
                <w:szCs w:val="22"/>
              </w:rPr>
            </w:pPr>
            <w:r w:rsidRPr="00C025E5">
              <w:rPr>
                <w:sz w:val="22"/>
                <w:szCs w:val="22"/>
              </w:rPr>
              <w:t xml:space="preserve">1. </w:t>
            </w:r>
            <w:r w:rsidR="00DA2102" w:rsidRPr="00C025E5">
              <w:rPr>
                <w:sz w:val="22"/>
                <w:szCs w:val="22"/>
              </w:rPr>
              <w:t>Vyriausybės</w:t>
            </w:r>
            <w:r w:rsidRPr="00C025E5">
              <w:rPr>
                <w:sz w:val="22"/>
                <w:szCs w:val="22"/>
              </w:rPr>
              <w:t xml:space="preserve"> nutarimo dėl valstybės įmonės „Lietuvos paminklai“ pertvarkymo projekto parengimas ir pateikimas </w:t>
            </w:r>
            <w:r w:rsidR="00F11C1D" w:rsidRPr="00C025E5">
              <w:rPr>
                <w:sz w:val="22"/>
                <w:szCs w:val="22"/>
              </w:rPr>
              <w:t>Vyriausybei</w:t>
            </w:r>
            <w:r w:rsidRPr="00C025E5">
              <w:rPr>
                <w:sz w:val="22"/>
                <w:szCs w:val="22"/>
              </w:rPr>
              <w:t>.</w:t>
            </w:r>
          </w:p>
          <w:p w14:paraId="579B1AD8" w14:textId="77777777" w:rsidR="000568CD" w:rsidRPr="00C025E5" w:rsidRDefault="000568CD" w:rsidP="000568CD">
            <w:pPr>
              <w:pStyle w:val="NoSpacing"/>
              <w:jc w:val="both"/>
              <w:rPr>
                <w:sz w:val="22"/>
                <w:szCs w:val="22"/>
              </w:rPr>
            </w:pPr>
            <w:r w:rsidRPr="00C025E5">
              <w:rPr>
                <w:sz w:val="22"/>
                <w:szCs w:val="22"/>
              </w:rPr>
              <w:t>2. Įmonės vadovo pranešimas apie priimtą sprendimą pertvarkyti įmonę Juridinių asmenų registrui ir viešas paskelbimas įstatų nustatyta tvarka.</w:t>
            </w:r>
          </w:p>
          <w:p w14:paraId="7461B5FE" w14:textId="77777777" w:rsidR="000568CD" w:rsidRPr="00C025E5" w:rsidRDefault="000568CD" w:rsidP="000568CD">
            <w:pPr>
              <w:pStyle w:val="NoSpacing"/>
              <w:jc w:val="both"/>
              <w:rPr>
                <w:sz w:val="22"/>
                <w:szCs w:val="22"/>
              </w:rPr>
            </w:pPr>
            <w:r w:rsidRPr="00C025E5">
              <w:rPr>
                <w:sz w:val="22"/>
                <w:szCs w:val="22"/>
              </w:rPr>
              <w:t>3. Kultūros ministro įsakymo dėl biudžetinės įstaigos Kultūros infrastruktūros centro nuostatų patvirtinimo parengimas ir priėmimas.</w:t>
            </w:r>
          </w:p>
          <w:p w14:paraId="638FD632" w14:textId="77777777" w:rsidR="001E604A" w:rsidRPr="00C025E5" w:rsidRDefault="000568CD" w:rsidP="001E604A">
            <w:pPr>
              <w:pStyle w:val="NoSpacing"/>
              <w:jc w:val="both"/>
              <w:rPr>
                <w:sz w:val="22"/>
                <w:szCs w:val="22"/>
              </w:rPr>
            </w:pPr>
            <w:r w:rsidRPr="00C025E5">
              <w:rPr>
                <w:sz w:val="22"/>
                <w:szCs w:val="22"/>
              </w:rPr>
              <w:t>4. Kultūros infrastruktūros centro nuostatų įregistravimas Juridinių asmenų registre</w:t>
            </w:r>
            <w:r w:rsidR="00A361AB" w:rsidRPr="00C025E5">
              <w:rPr>
                <w:sz w:val="22"/>
                <w:szCs w:val="22"/>
              </w:rPr>
              <w:t>.</w:t>
            </w:r>
          </w:p>
        </w:tc>
        <w:tc>
          <w:tcPr>
            <w:tcW w:w="1655" w:type="dxa"/>
            <w:tcBorders>
              <w:bottom w:val="single" w:sz="4" w:space="0" w:color="auto"/>
            </w:tcBorders>
          </w:tcPr>
          <w:p w14:paraId="20191EFF" w14:textId="77777777" w:rsidR="001E604A" w:rsidRPr="00C025E5" w:rsidRDefault="00710AAF" w:rsidP="001E604A">
            <w:pPr>
              <w:pStyle w:val="NoSpacing"/>
              <w:rPr>
                <w:b/>
                <w:sz w:val="22"/>
                <w:szCs w:val="22"/>
              </w:rPr>
            </w:pPr>
            <w:r w:rsidRPr="00C025E5">
              <w:rPr>
                <w:sz w:val="22"/>
                <w:szCs w:val="22"/>
              </w:rPr>
              <w:t>Įvykdyta</w:t>
            </w:r>
          </w:p>
        </w:tc>
      </w:tr>
      <w:tr w:rsidR="00583FC4" w:rsidRPr="00C025E5" w14:paraId="580ED78F" w14:textId="77777777" w:rsidTr="00381C6E">
        <w:trPr>
          <w:trHeight w:val="1780"/>
        </w:trPr>
        <w:tc>
          <w:tcPr>
            <w:tcW w:w="719" w:type="dxa"/>
            <w:gridSpan w:val="2"/>
          </w:tcPr>
          <w:p w14:paraId="2F86338A" w14:textId="77777777" w:rsidR="00134653" w:rsidRPr="00C025E5" w:rsidRDefault="00381C6E" w:rsidP="00376FD8">
            <w:pPr>
              <w:pStyle w:val="NoSpacing"/>
              <w:jc w:val="center"/>
              <w:rPr>
                <w:sz w:val="22"/>
                <w:szCs w:val="22"/>
              </w:rPr>
            </w:pPr>
            <w:r w:rsidRPr="00C025E5">
              <w:rPr>
                <w:sz w:val="22"/>
                <w:szCs w:val="22"/>
              </w:rPr>
              <w:t>11</w:t>
            </w:r>
            <w:r w:rsidR="00134653" w:rsidRPr="00C025E5">
              <w:rPr>
                <w:sz w:val="22"/>
                <w:szCs w:val="22"/>
              </w:rPr>
              <w:t>.</w:t>
            </w:r>
          </w:p>
        </w:tc>
        <w:tc>
          <w:tcPr>
            <w:tcW w:w="1959" w:type="dxa"/>
          </w:tcPr>
          <w:p w14:paraId="4A740A07" w14:textId="77777777" w:rsidR="00134653" w:rsidRPr="00C025E5" w:rsidRDefault="00134653" w:rsidP="001E604A">
            <w:pPr>
              <w:pStyle w:val="NoSpacing"/>
              <w:rPr>
                <w:sz w:val="22"/>
                <w:szCs w:val="22"/>
              </w:rPr>
            </w:pPr>
            <w:r w:rsidRPr="00C025E5">
              <w:rPr>
                <w:sz w:val="22"/>
                <w:szCs w:val="22"/>
              </w:rPr>
              <w:t>Uždaroji akcinė bendrovė „Lietuvos kinas“</w:t>
            </w:r>
          </w:p>
        </w:tc>
        <w:tc>
          <w:tcPr>
            <w:tcW w:w="2514" w:type="dxa"/>
          </w:tcPr>
          <w:p w14:paraId="60B180AA" w14:textId="77777777" w:rsidR="00134653" w:rsidRPr="00C025E5" w:rsidRDefault="00134653" w:rsidP="001E604A">
            <w:pPr>
              <w:pStyle w:val="NoSpacing"/>
              <w:rPr>
                <w:sz w:val="22"/>
                <w:szCs w:val="22"/>
              </w:rPr>
            </w:pPr>
            <w:r w:rsidRPr="00C025E5">
              <w:rPr>
                <w:sz w:val="22"/>
                <w:szCs w:val="22"/>
              </w:rPr>
              <w:t>Uždarosios akcinės bendrovės „Lietuvos kinas“ likvidavimas</w:t>
            </w:r>
          </w:p>
        </w:tc>
        <w:tc>
          <w:tcPr>
            <w:tcW w:w="9142" w:type="dxa"/>
          </w:tcPr>
          <w:p w14:paraId="14A1D699" w14:textId="77777777" w:rsidR="009F5B50" w:rsidRPr="00C025E5" w:rsidRDefault="009F5B50" w:rsidP="009F5B50">
            <w:pPr>
              <w:pStyle w:val="NoSpacing"/>
              <w:jc w:val="both"/>
              <w:rPr>
                <w:sz w:val="22"/>
                <w:szCs w:val="22"/>
              </w:rPr>
            </w:pPr>
            <w:r w:rsidRPr="00C025E5">
              <w:rPr>
                <w:sz w:val="22"/>
                <w:szCs w:val="22"/>
              </w:rPr>
              <w:t>1. Uždarosios akcinės bendrovės „Lietuvos kinas“ likvidatoriaus paslaugos įsigijimas ir likvidavimo procedūrų pradėjimas.</w:t>
            </w:r>
          </w:p>
          <w:p w14:paraId="1FB26115" w14:textId="77777777" w:rsidR="009F5B50" w:rsidRPr="00C025E5" w:rsidRDefault="009F5B50" w:rsidP="009F5B50">
            <w:pPr>
              <w:pStyle w:val="NoSpacing"/>
              <w:jc w:val="both"/>
              <w:rPr>
                <w:sz w:val="22"/>
                <w:szCs w:val="22"/>
              </w:rPr>
            </w:pPr>
            <w:r w:rsidRPr="00C025E5">
              <w:rPr>
                <w:sz w:val="22"/>
                <w:szCs w:val="22"/>
              </w:rPr>
              <w:t xml:space="preserve">2. Nacionalinės </w:t>
            </w:r>
            <w:proofErr w:type="spellStart"/>
            <w:r w:rsidRPr="00C025E5">
              <w:rPr>
                <w:sz w:val="22"/>
                <w:szCs w:val="22"/>
              </w:rPr>
              <w:t>filmotekos</w:t>
            </w:r>
            <w:proofErr w:type="spellEnd"/>
            <w:r w:rsidRPr="00C025E5">
              <w:rPr>
                <w:sz w:val="22"/>
                <w:szCs w:val="22"/>
              </w:rPr>
              <w:t xml:space="preserve"> steigimo darbų pradėjimas (</w:t>
            </w:r>
            <w:r w:rsidRPr="00C025E5">
              <w:rPr>
                <w:i/>
                <w:sz w:val="22"/>
                <w:szCs w:val="22"/>
              </w:rPr>
              <w:t>atsakingas vykdytojas – Lietuvos kino centras prie Kultūros ministerijos</w:t>
            </w:r>
            <w:r w:rsidRPr="00C025E5">
              <w:rPr>
                <w:sz w:val="22"/>
                <w:szCs w:val="22"/>
              </w:rPr>
              <w:t>).</w:t>
            </w:r>
          </w:p>
          <w:p w14:paraId="194330A2" w14:textId="77777777" w:rsidR="009F5B50" w:rsidRPr="00C025E5" w:rsidRDefault="009F5B50" w:rsidP="009F5B50">
            <w:pPr>
              <w:pStyle w:val="NoSpacing"/>
              <w:jc w:val="both"/>
              <w:rPr>
                <w:sz w:val="22"/>
                <w:szCs w:val="22"/>
              </w:rPr>
            </w:pPr>
            <w:r w:rsidRPr="00C025E5">
              <w:rPr>
                <w:sz w:val="22"/>
                <w:szCs w:val="22"/>
              </w:rPr>
              <w:t>3. Kitų nustatytų kaip svarbių uždarosios akcinės bendrovės „Lietuvos kinas“ archyvinių dokumentų, kino juostų ir įrangos perdavimas už kino paveldo išsaugojimą atsakingoms institucijoms.</w:t>
            </w:r>
          </w:p>
          <w:p w14:paraId="41AD6DB3" w14:textId="77777777" w:rsidR="00134653" w:rsidRPr="00C025E5" w:rsidRDefault="009F5B50" w:rsidP="001E604A">
            <w:pPr>
              <w:pStyle w:val="NoSpacing"/>
              <w:jc w:val="both"/>
              <w:rPr>
                <w:sz w:val="22"/>
                <w:szCs w:val="22"/>
              </w:rPr>
            </w:pPr>
            <w:r w:rsidRPr="00C025E5">
              <w:rPr>
                <w:sz w:val="22"/>
                <w:szCs w:val="22"/>
              </w:rPr>
              <w:t>4. Uždarosios akcinės bendrovės „Lietuvos kinas“ išregistravimas iš Juridinių asmenų registro</w:t>
            </w:r>
            <w:r w:rsidR="00A361AB" w:rsidRPr="00C025E5">
              <w:rPr>
                <w:sz w:val="22"/>
                <w:szCs w:val="22"/>
              </w:rPr>
              <w:t>.</w:t>
            </w:r>
          </w:p>
          <w:p w14:paraId="3556445E" w14:textId="77777777" w:rsidR="00390005" w:rsidRPr="00C025E5" w:rsidRDefault="00390005" w:rsidP="00390005">
            <w:pPr>
              <w:pStyle w:val="NoSpacing"/>
              <w:jc w:val="both"/>
              <w:rPr>
                <w:b/>
                <w:i/>
                <w:sz w:val="22"/>
                <w:szCs w:val="22"/>
              </w:rPr>
            </w:pPr>
            <w:r w:rsidRPr="00C025E5">
              <w:rPr>
                <w:b/>
                <w:i/>
                <w:sz w:val="22"/>
                <w:szCs w:val="22"/>
              </w:rPr>
              <w:t>Informaciją apie priemonių vykdymą:</w:t>
            </w:r>
          </w:p>
          <w:p w14:paraId="4989A9E8" w14:textId="77777777" w:rsidR="00390005" w:rsidRPr="000D135A" w:rsidRDefault="00390005" w:rsidP="001E604A">
            <w:pPr>
              <w:pStyle w:val="NoSpacing"/>
              <w:jc w:val="both"/>
              <w:rPr>
                <w:i/>
                <w:sz w:val="20"/>
              </w:rPr>
            </w:pPr>
            <w:r w:rsidRPr="000D135A">
              <w:rPr>
                <w:sz w:val="20"/>
              </w:rPr>
              <w:t>Baigiamos vykdyti Plane numatytos bendrovės likvidavimo priemonės</w:t>
            </w:r>
            <w:r w:rsidR="00702811" w:rsidRPr="000D135A">
              <w:rPr>
                <w:sz w:val="20"/>
              </w:rPr>
              <w:t>, numatomos</w:t>
            </w:r>
            <w:r w:rsidRPr="000D135A">
              <w:rPr>
                <w:sz w:val="20"/>
              </w:rPr>
              <w:t xml:space="preserve"> baigti iki </w:t>
            </w:r>
            <w:r w:rsidR="00702811" w:rsidRPr="000D135A">
              <w:rPr>
                <w:sz w:val="20"/>
              </w:rPr>
              <w:t xml:space="preserve">Plane </w:t>
            </w:r>
            <w:r w:rsidRPr="000D135A">
              <w:rPr>
                <w:sz w:val="20"/>
              </w:rPr>
              <w:t>nustatyto termino.</w:t>
            </w:r>
          </w:p>
        </w:tc>
        <w:tc>
          <w:tcPr>
            <w:tcW w:w="1655" w:type="dxa"/>
          </w:tcPr>
          <w:p w14:paraId="4148085E" w14:textId="77777777" w:rsidR="00C5179E" w:rsidRPr="00C025E5" w:rsidRDefault="00710AAF" w:rsidP="001E604A">
            <w:pPr>
              <w:pStyle w:val="NoSpacing"/>
              <w:rPr>
                <w:sz w:val="22"/>
                <w:szCs w:val="22"/>
              </w:rPr>
            </w:pPr>
            <w:r w:rsidRPr="00C025E5">
              <w:rPr>
                <w:sz w:val="22"/>
                <w:szCs w:val="22"/>
              </w:rPr>
              <w:t>2021</w:t>
            </w:r>
            <w:r w:rsidR="008F5D4D" w:rsidRPr="00C025E5">
              <w:rPr>
                <w:sz w:val="22"/>
                <w:szCs w:val="22"/>
              </w:rPr>
              <w:t xml:space="preserve"> m. </w:t>
            </w:r>
          </w:p>
          <w:p w14:paraId="0375C4E3" w14:textId="77777777" w:rsidR="00134653" w:rsidRPr="00C025E5" w:rsidRDefault="00710AAF" w:rsidP="001E604A">
            <w:pPr>
              <w:pStyle w:val="NoSpacing"/>
              <w:rPr>
                <w:sz w:val="22"/>
                <w:szCs w:val="22"/>
              </w:rPr>
            </w:pPr>
            <w:r w:rsidRPr="00C025E5">
              <w:rPr>
                <w:sz w:val="22"/>
                <w:szCs w:val="22"/>
              </w:rPr>
              <w:t>liepa</w:t>
            </w:r>
          </w:p>
        </w:tc>
      </w:tr>
      <w:tr w:rsidR="00583FC4" w:rsidRPr="00C025E5" w14:paraId="10BB37D7" w14:textId="77777777" w:rsidTr="00381C6E">
        <w:trPr>
          <w:trHeight w:val="23"/>
        </w:trPr>
        <w:tc>
          <w:tcPr>
            <w:tcW w:w="15989" w:type="dxa"/>
            <w:gridSpan w:val="6"/>
            <w:tcBorders>
              <w:top w:val="single" w:sz="4" w:space="0" w:color="auto"/>
            </w:tcBorders>
          </w:tcPr>
          <w:p w14:paraId="4C707166" w14:textId="77777777" w:rsidR="001E604A" w:rsidRPr="00C025E5" w:rsidRDefault="001E604A" w:rsidP="001E604A">
            <w:pPr>
              <w:pStyle w:val="NoSpacing"/>
              <w:jc w:val="center"/>
              <w:rPr>
                <w:i/>
                <w:sz w:val="22"/>
                <w:szCs w:val="22"/>
              </w:rPr>
            </w:pPr>
            <w:r w:rsidRPr="00C025E5">
              <w:rPr>
                <w:sz w:val="22"/>
                <w:szCs w:val="22"/>
              </w:rPr>
              <w:br w:type="page"/>
            </w:r>
            <w:r w:rsidR="00DB1D07" w:rsidRPr="00C025E5">
              <w:rPr>
                <w:i/>
                <w:sz w:val="22"/>
                <w:szCs w:val="22"/>
              </w:rPr>
              <w:t>Atsakingos vykdytojos</w:t>
            </w:r>
            <w:r w:rsidRPr="00C025E5">
              <w:rPr>
                <w:i/>
                <w:sz w:val="22"/>
                <w:szCs w:val="22"/>
              </w:rPr>
              <w:t xml:space="preserve"> – Susisiekimo ministerij</w:t>
            </w:r>
            <w:r w:rsidR="00CE4C52" w:rsidRPr="00C025E5">
              <w:rPr>
                <w:i/>
                <w:sz w:val="22"/>
                <w:szCs w:val="22"/>
              </w:rPr>
              <w:t>a</w:t>
            </w:r>
            <w:r w:rsidR="00DB1D07" w:rsidRPr="00C025E5">
              <w:rPr>
                <w:i/>
                <w:sz w:val="22"/>
                <w:szCs w:val="22"/>
              </w:rPr>
              <w:t xml:space="preserve"> ir valstybės įmonė Turto bankas</w:t>
            </w:r>
          </w:p>
        </w:tc>
      </w:tr>
      <w:tr w:rsidR="00583FC4" w:rsidRPr="00C025E5" w14:paraId="37E11A9A" w14:textId="77777777" w:rsidTr="00381C6E">
        <w:trPr>
          <w:trHeight w:val="558"/>
        </w:trPr>
        <w:tc>
          <w:tcPr>
            <w:tcW w:w="719" w:type="dxa"/>
            <w:gridSpan w:val="2"/>
          </w:tcPr>
          <w:p w14:paraId="7959E827" w14:textId="77777777" w:rsidR="00E62788" w:rsidRPr="00C025E5" w:rsidRDefault="00E7283A" w:rsidP="005A72B6">
            <w:pPr>
              <w:pStyle w:val="NoSpacing"/>
              <w:jc w:val="center"/>
              <w:rPr>
                <w:sz w:val="22"/>
                <w:szCs w:val="22"/>
              </w:rPr>
            </w:pPr>
            <w:r w:rsidRPr="00C025E5">
              <w:rPr>
                <w:sz w:val="22"/>
                <w:szCs w:val="22"/>
              </w:rPr>
              <w:t>1</w:t>
            </w:r>
            <w:r w:rsidR="00381C6E" w:rsidRPr="00C025E5">
              <w:rPr>
                <w:sz w:val="22"/>
                <w:szCs w:val="22"/>
              </w:rPr>
              <w:t>2</w:t>
            </w:r>
            <w:r w:rsidR="001E604A" w:rsidRPr="00C025E5">
              <w:rPr>
                <w:sz w:val="22"/>
                <w:szCs w:val="22"/>
              </w:rPr>
              <w:t>.</w:t>
            </w:r>
          </w:p>
          <w:p w14:paraId="092C1117" w14:textId="77777777" w:rsidR="001E604A" w:rsidRPr="00C025E5" w:rsidRDefault="001E604A" w:rsidP="001E604A">
            <w:pPr>
              <w:pStyle w:val="NoSpacing"/>
              <w:jc w:val="center"/>
              <w:rPr>
                <w:sz w:val="22"/>
                <w:szCs w:val="22"/>
              </w:rPr>
            </w:pPr>
          </w:p>
        </w:tc>
        <w:tc>
          <w:tcPr>
            <w:tcW w:w="1959" w:type="dxa"/>
          </w:tcPr>
          <w:p w14:paraId="7A9848A3" w14:textId="77777777" w:rsidR="001E604A" w:rsidRPr="00C025E5" w:rsidRDefault="001E604A" w:rsidP="001E604A">
            <w:pPr>
              <w:pStyle w:val="NoSpacing"/>
              <w:rPr>
                <w:sz w:val="22"/>
                <w:szCs w:val="22"/>
              </w:rPr>
            </w:pPr>
            <w:r w:rsidRPr="00C025E5">
              <w:rPr>
                <w:sz w:val="22"/>
                <w:szCs w:val="22"/>
              </w:rPr>
              <w:t>Valstybės įmonė „Oro navigacija“</w:t>
            </w:r>
          </w:p>
        </w:tc>
        <w:tc>
          <w:tcPr>
            <w:tcW w:w="2514" w:type="dxa"/>
          </w:tcPr>
          <w:p w14:paraId="3F2798A4" w14:textId="77777777" w:rsidR="001E604A" w:rsidRPr="00C025E5" w:rsidRDefault="001E604A" w:rsidP="001E604A">
            <w:pPr>
              <w:pStyle w:val="NoSpacing"/>
              <w:rPr>
                <w:sz w:val="22"/>
                <w:szCs w:val="22"/>
              </w:rPr>
            </w:pPr>
            <w:r w:rsidRPr="00C025E5">
              <w:rPr>
                <w:sz w:val="22"/>
                <w:szCs w:val="22"/>
              </w:rPr>
              <w:t xml:space="preserve">Valstybės įmonės </w:t>
            </w:r>
            <w:r w:rsidR="007158D9" w:rsidRPr="00C025E5">
              <w:rPr>
                <w:sz w:val="22"/>
                <w:szCs w:val="22"/>
              </w:rPr>
              <w:t xml:space="preserve">„Oro navigacija“ </w:t>
            </w:r>
            <w:r w:rsidRPr="00C025E5">
              <w:rPr>
                <w:sz w:val="22"/>
                <w:szCs w:val="22"/>
              </w:rPr>
              <w:t>pertvarkymas į akcinę bendrovę</w:t>
            </w:r>
          </w:p>
        </w:tc>
        <w:tc>
          <w:tcPr>
            <w:tcW w:w="9142" w:type="dxa"/>
            <w:tcBorders>
              <w:right w:val="single" w:sz="4" w:space="0" w:color="auto"/>
            </w:tcBorders>
          </w:tcPr>
          <w:p w14:paraId="6D179621" w14:textId="77777777" w:rsidR="000568CD" w:rsidRPr="00C025E5" w:rsidRDefault="000568CD" w:rsidP="000568CD">
            <w:pPr>
              <w:pStyle w:val="NoSpacing"/>
              <w:jc w:val="both"/>
              <w:rPr>
                <w:sz w:val="22"/>
                <w:szCs w:val="22"/>
              </w:rPr>
            </w:pPr>
            <w:r w:rsidRPr="00C025E5">
              <w:rPr>
                <w:sz w:val="22"/>
                <w:szCs w:val="22"/>
              </w:rPr>
              <w:t xml:space="preserve">1. Būtinų įstatymų pakeitimo projektų parengimas ir pateikimas </w:t>
            </w:r>
            <w:r w:rsidR="00C5179E" w:rsidRPr="00C025E5">
              <w:rPr>
                <w:sz w:val="22"/>
                <w:szCs w:val="22"/>
              </w:rPr>
              <w:t>Seimui</w:t>
            </w:r>
            <w:r w:rsidRPr="00C025E5">
              <w:rPr>
                <w:sz w:val="22"/>
                <w:szCs w:val="22"/>
              </w:rPr>
              <w:t>.</w:t>
            </w:r>
          </w:p>
          <w:p w14:paraId="3CE765ED" w14:textId="77777777" w:rsidR="000568CD" w:rsidRPr="00C025E5" w:rsidRDefault="000568CD" w:rsidP="000568CD">
            <w:pPr>
              <w:pStyle w:val="NoSpacing"/>
              <w:jc w:val="both"/>
              <w:rPr>
                <w:sz w:val="22"/>
                <w:szCs w:val="22"/>
              </w:rPr>
            </w:pPr>
            <w:r w:rsidRPr="00C025E5">
              <w:rPr>
                <w:sz w:val="22"/>
                <w:szCs w:val="22"/>
              </w:rPr>
              <w:t>2. Valstybės įmonės turto vertinimas.</w:t>
            </w:r>
          </w:p>
          <w:p w14:paraId="143E0B58" w14:textId="77777777" w:rsidR="00B94F75" w:rsidRPr="00C025E5" w:rsidRDefault="00B94F75" w:rsidP="000568CD">
            <w:pPr>
              <w:pStyle w:val="NoSpacing"/>
              <w:jc w:val="both"/>
              <w:rPr>
                <w:sz w:val="22"/>
                <w:szCs w:val="22"/>
              </w:rPr>
            </w:pPr>
            <w:r w:rsidRPr="00C025E5">
              <w:rPr>
                <w:sz w:val="22"/>
                <w:szCs w:val="22"/>
              </w:rPr>
              <w:t>3. Kreipimasis į Nacionaliniam saugumui užtikrinti svarbių objektų apsaugos koordinavimo komisiją</w:t>
            </w:r>
            <w:r w:rsidR="00973B17" w:rsidRPr="00C025E5">
              <w:rPr>
                <w:sz w:val="22"/>
                <w:szCs w:val="22"/>
              </w:rPr>
              <w:t xml:space="preserve"> dėl </w:t>
            </w:r>
            <w:r w:rsidR="007179F1" w:rsidRPr="00C025E5">
              <w:rPr>
                <w:sz w:val="22"/>
                <w:szCs w:val="22"/>
              </w:rPr>
              <w:t>pritarimo įmonės pertvarkymui.</w:t>
            </w:r>
          </w:p>
          <w:p w14:paraId="2B45E512" w14:textId="77777777" w:rsidR="000568CD" w:rsidRPr="00C025E5" w:rsidRDefault="007179F1" w:rsidP="000568CD">
            <w:pPr>
              <w:pStyle w:val="NoSpacing"/>
              <w:jc w:val="both"/>
              <w:rPr>
                <w:sz w:val="22"/>
                <w:szCs w:val="22"/>
              </w:rPr>
            </w:pPr>
            <w:r w:rsidRPr="00C025E5">
              <w:rPr>
                <w:sz w:val="22"/>
                <w:szCs w:val="22"/>
              </w:rPr>
              <w:t>4</w:t>
            </w:r>
            <w:r w:rsidR="000568CD" w:rsidRPr="00C025E5">
              <w:rPr>
                <w:sz w:val="22"/>
                <w:szCs w:val="22"/>
              </w:rPr>
              <w:t xml:space="preserve">. </w:t>
            </w:r>
            <w:r w:rsidR="00C5179E" w:rsidRPr="00C025E5">
              <w:rPr>
                <w:sz w:val="22"/>
                <w:szCs w:val="22"/>
              </w:rPr>
              <w:t>Vyriausybės</w:t>
            </w:r>
            <w:r w:rsidR="000568CD" w:rsidRPr="00C025E5">
              <w:rPr>
                <w:sz w:val="22"/>
                <w:szCs w:val="22"/>
              </w:rPr>
              <w:t xml:space="preserve"> nutarimo dėl sutikimo pertvarkyti valstybės įmonę į akcinę bendrovę ir valstybės turto investavimo projekto parengimas ir pateikimas </w:t>
            </w:r>
            <w:r w:rsidR="00C5179E" w:rsidRPr="00C025E5">
              <w:rPr>
                <w:sz w:val="22"/>
                <w:szCs w:val="22"/>
              </w:rPr>
              <w:t>Vyriausybei</w:t>
            </w:r>
            <w:r w:rsidR="000568CD" w:rsidRPr="00C025E5">
              <w:rPr>
                <w:sz w:val="22"/>
                <w:szCs w:val="22"/>
              </w:rPr>
              <w:t>.</w:t>
            </w:r>
          </w:p>
          <w:p w14:paraId="33719C90" w14:textId="77777777" w:rsidR="000568CD" w:rsidRPr="00C025E5" w:rsidRDefault="007179F1" w:rsidP="000568CD">
            <w:pPr>
              <w:pStyle w:val="NoSpacing"/>
              <w:jc w:val="both"/>
              <w:rPr>
                <w:sz w:val="22"/>
                <w:szCs w:val="22"/>
              </w:rPr>
            </w:pPr>
            <w:r w:rsidRPr="00C025E5">
              <w:rPr>
                <w:sz w:val="22"/>
                <w:szCs w:val="22"/>
              </w:rPr>
              <w:t>5</w:t>
            </w:r>
            <w:r w:rsidR="000568CD" w:rsidRPr="00C025E5">
              <w:rPr>
                <w:sz w:val="22"/>
                <w:szCs w:val="22"/>
              </w:rPr>
              <w:t>. Susisiekimo ministro įsakymo dėl valstybės įmonės pertvarkymo į akcinę bendrovę parengimas ir priėmimas.</w:t>
            </w:r>
          </w:p>
          <w:p w14:paraId="288FFC8E" w14:textId="77777777" w:rsidR="00F251DE" w:rsidRPr="00C025E5" w:rsidRDefault="007179F1" w:rsidP="00F251DE">
            <w:pPr>
              <w:pStyle w:val="NoSpacing"/>
              <w:jc w:val="both"/>
              <w:rPr>
                <w:sz w:val="22"/>
                <w:szCs w:val="22"/>
              </w:rPr>
            </w:pPr>
            <w:r w:rsidRPr="00C025E5">
              <w:rPr>
                <w:sz w:val="22"/>
                <w:szCs w:val="22"/>
              </w:rPr>
              <w:t>6</w:t>
            </w:r>
            <w:r w:rsidR="000568CD" w:rsidRPr="00C025E5">
              <w:rPr>
                <w:sz w:val="22"/>
                <w:szCs w:val="22"/>
              </w:rPr>
              <w:t>. Pertvarkymo procedūrų atlikimas.</w:t>
            </w:r>
            <w:r w:rsidR="00F251DE" w:rsidRPr="00C025E5">
              <w:rPr>
                <w:sz w:val="22"/>
                <w:szCs w:val="22"/>
              </w:rPr>
              <w:t xml:space="preserve"> </w:t>
            </w:r>
          </w:p>
          <w:p w14:paraId="36D8AEED" w14:textId="77777777" w:rsidR="00F251DE" w:rsidRPr="00C025E5" w:rsidRDefault="00F251DE" w:rsidP="00F251DE">
            <w:pPr>
              <w:pStyle w:val="NoSpacing"/>
              <w:jc w:val="both"/>
              <w:rPr>
                <w:sz w:val="22"/>
                <w:szCs w:val="22"/>
              </w:rPr>
            </w:pPr>
            <w:r w:rsidRPr="00C025E5">
              <w:rPr>
                <w:sz w:val="22"/>
                <w:szCs w:val="22"/>
              </w:rPr>
              <w:t xml:space="preserve">7. Akcinės bendrovės įstatų įregistravimas Juridinių asmenų registre. </w:t>
            </w:r>
          </w:p>
          <w:p w14:paraId="31BB7DAF" w14:textId="77777777" w:rsidR="000568CD" w:rsidRPr="00C025E5" w:rsidRDefault="00F251DE" w:rsidP="00F251DE">
            <w:pPr>
              <w:pStyle w:val="NoSpacing"/>
              <w:jc w:val="both"/>
              <w:rPr>
                <w:sz w:val="22"/>
                <w:szCs w:val="22"/>
              </w:rPr>
            </w:pPr>
            <w:r w:rsidRPr="00C025E5">
              <w:rPr>
                <w:sz w:val="22"/>
                <w:szCs w:val="22"/>
              </w:rPr>
              <w:t>8. Lietuvos Respublikos nacionaliniam saugumui užtikrinti svarbių objektų apsaugos įstatymo pakeitimo įstatymo projekto parengimas ir pateikimas Seimui.</w:t>
            </w:r>
          </w:p>
          <w:p w14:paraId="00D17646" w14:textId="77777777" w:rsidR="00500B45" w:rsidRPr="00C025E5" w:rsidRDefault="00500B45" w:rsidP="00500B45">
            <w:pPr>
              <w:pStyle w:val="NoSpacing"/>
              <w:rPr>
                <w:b/>
                <w:i/>
                <w:sz w:val="22"/>
                <w:szCs w:val="22"/>
              </w:rPr>
            </w:pPr>
            <w:r w:rsidRPr="00C025E5">
              <w:rPr>
                <w:b/>
                <w:i/>
                <w:sz w:val="22"/>
                <w:szCs w:val="22"/>
              </w:rPr>
              <w:t>Informaciją apie priemonių vykdymą:</w:t>
            </w:r>
          </w:p>
          <w:p w14:paraId="7EB30AC8" w14:textId="418BDB09" w:rsidR="004F144B" w:rsidRPr="000D135A" w:rsidRDefault="00702811" w:rsidP="004F144B">
            <w:pPr>
              <w:pStyle w:val="NoSpacing"/>
              <w:jc w:val="both"/>
              <w:rPr>
                <w:sz w:val="20"/>
              </w:rPr>
            </w:pPr>
            <w:r w:rsidRPr="000D135A">
              <w:rPr>
                <w:sz w:val="20"/>
                <w:u w:val="single"/>
              </w:rPr>
              <w:t>Vyriausybė 2018-10-31</w:t>
            </w:r>
            <w:r w:rsidR="005D2741" w:rsidRPr="000D135A">
              <w:rPr>
                <w:sz w:val="20"/>
                <w:u w:val="single"/>
              </w:rPr>
              <w:t xml:space="preserve"> </w:t>
            </w:r>
            <w:r w:rsidRPr="000D135A">
              <w:rPr>
                <w:sz w:val="20"/>
                <w:u w:val="single"/>
              </w:rPr>
              <w:t>pateikė Seimui įstatymų projektų paketą</w:t>
            </w:r>
            <w:r w:rsidRPr="000D135A">
              <w:rPr>
                <w:sz w:val="20"/>
              </w:rPr>
              <w:t xml:space="preserve"> dėl valstybės įmonių „Oro navigacija“, Lietuvos oro uostai, Klaipėdos valstybinio jūrų uosto direkcija ir Vidaus vandens kelių direkcija pertvarkymo į </w:t>
            </w:r>
            <w:r w:rsidRPr="000D135A">
              <w:rPr>
                <w:sz w:val="20"/>
              </w:rPr>
              <w:lastRenderedPageBreak/>
              <w:t xml:space="preserve">akcines bendroves. </w:t>
            </w:r>
            <w:r w:rsidR="00500B45" w:rsidRPr="000D135A">
              <w:rPr>
                <w:sz w:val="20"/>
              </w:rPr>
              <w:t>Į</w:t>
            </w:r>
            <w:r w:rsidRPr="000D135A">
              <w:rPr>
                <w:sz w:val="20"/>
              </w:rPr>
              <w:t xml:space="preserve">statymų projektų paketas pateiktas Seimo posėdyje 2020 m. pavasario sesijoje, svarstytas komitetuose ir nutarta toliau projektus svarstyti </w:t>
            </w:r>
            <w:r w:rsidR="00500B45" w:rsidRPr="000D135A">
              <w:rPr>
                <w:sz w:val="20"/>
              </w:rPr>
              <w:t>Seimo 2020 metų rudens sesijoje, tačiau nebuvo svarstytas. Seimas paprašė šios Vyriausybės išvados įstatymų projektų paketui</w:t>
            </w:r>
            <w:r w:rsidR="00F251DE" w:rsidRPr="000D135A">
              <w:rPr>
                <w:sz w:val="20"/>
              </w:rPr>
              <w:t>. Vyriausybės išvados projektas svarstomas Vyriausybėje</w:t>
            </w:r>
            <w:r w:rsidR="004F144B" w:rsidRPr="000D135A">
              <w:rPr>
                <w:sz w:val="20"/>
              </w:rPr>
              <w:t xml:space="preserve"> – </w:t>
            </w:r>
            <w:r w:rsidR="00F251DE" w:rsidRPr="000D135A">
              <w:rPr>
                <w:sz w:val="20"/>
              </w:rPr>
              <w:t xml:space="preserve">siūloma pritarti įstatymų projektų paketui ir nustatyti jų įsigaliojimo datą </w:t>
            </w:r>
            <w:r w:rsidR="004F144B" w:rsidRPr="000D135A">
              <w:rPr>
                <w:sz w:val="20"/>
              </w:rPr>
              <w:t xml:space="preserve">– </w:t>
            </w:r>
            <w:r w:rsidR="00F251DE" w:rsidRPr="000D135A">
              <w:rPr>
                <w:sz w:val="20"/>
              </w:rPr>
              <w:t>2022</w:t>
            </w:r>
            <w:r w:rsidR="000D135A">
              <w:rPr>
                <w:sz w:val="20"/>
              </w:rPr>
              <w:t> </w:t>
            </w:r>
            <w:r w:rsidR="00F251DE" w:rsidRPr="000D135A">
              <w:rPr>
                <w:sz w:val="20"/>
              </w:rPr>
              <w:t>m.</w:t>
            </w:r>
            <w:r w:rsidR="000D135A">
              <w:rPr>
                <w:sz w:val="20"/>
              </w:rPr>
              <w:t> </w:t>
            </w:r>
            <w:r w:rsidR="00F251DE" w:rsidRPr="000D135A">
              <w:rPr>
                <w:sz w:val="20"/>
              </w:rPr>
              <w:t>gruodžio</w:t>
            </w:r>
            <w:r w:rsidR="000D135A">
              <w:rPr>
                <w:sz w:val="20"/>
              </w:rPr>
              <w:t> </w:t>
            </w:r>
            <w:r w:rsidR="00F251DE" w:rsidRPr="000D135A">
              <w:rPr>
                <w:sz w:val="20"/>
              </w:rPr>
              <w:t>31</w:t>
            </w:r>
            <w:r w:rsidR="000D135A">
              <w:rPr>
                <w:sz w:val="20"/>
              </w:rPr>
              <w:t> </w:t>
            </w:r>
            <w:r w:rsidR="00F251DE" w:rsidRPr="000D135A">
              <w:rPr>
                <w:sz w:val="20"/>
              </w:rPr>
              <w:t>d.</w:t>
            </w:r>
            <w:r w:rsidRPr="000D135A">
              <w:rPr>
                <w:sz w:val="20"/>
              </w:rPr>
              <w:t xml:space="preserve"> </w:t>
            </w:r>
          </w:p>
          <w:p w14:paraId="35B19311" w14:textId="77777777" w:rsidR="001E604A" w:rsidRPr="00C025E5" w:rsidRDefault="00702811" w:rsidP="003C39D5">
            <w:pPr>
              <w:pStyle w:val="NoSpacing"/>
              <w:jc w:val="both"/>
              <w:rPr>
                <w:i/>
                <w:sz w:val="22"/>
                <w:szCs w:val="22"/>
              </w:rPr>
            </w:pPr>
            <w:r w:rsidRPr="000D135A">
              <w:rPr>
                <w:sz w:val="20"/>
              </w:rPr>
              <w:t>Įstatymų projektų paketo svarstymas planuojamas Seimo 2021 m. (pavasario) sesijoje.</w:t>
            </w:r>
            <w:r w:rsidR="002F729B" w:rsidRPr="000D135A">
              <w:rPr>
                <w:sz w:val="20"/>
              </w:rPr>
              <w:t xml:space="preserve"> Iki </w:t>
            </w:r>
            <w:r w:rsidR="003C39D5" w:rsidRPr="000D135A">
              <w:rPr>
                <w:sz w:val="20"/>
              </w:rPr>
              <w:t>įstatymų</w:t>
            </w:r>
            <w:r w:rsidR="002F729B" w:rsidRPr="000D135A">
              <w:rPr>
                <w:sz w:val="20"/>
              </w:rPr>
              <w:t xml:space="preserve"> įsigaliojimo numatoma atlikti visus pertvarkymo veiksmus</w:t>
            </w:r>
            <w:r w:rsidR="004F144B" w:rsidRPr="000D135A">
              <w:rPr>
                <w:sz w:val="20"/>
              </w:rPr>
              <w:t>, todėl siūloma pakeisti Plano priemonių įgyvendinimo terminą.</w:t>
            </w:r>
          </w:p>
        </w:tc>
        <w:tc>
          <w:tcPr>
            <w:tcW w:w="1655" w:type="dxa"/>
            <w:tcBorders>
              <w:left w:val="single" w:sz="4" w:space="0" w:color="auto"/>
            </w:tcBorders>
          </w:tcPr>
          <w:p w14:paraId="7863D4A8" w14:textId="77777777" w:rsidR="00F26A1E" w:rsidRPr="00C025E5" w:rsidRDefault="009154AE" w:rsidP="001E604A">
            <w:pPr>
              <w:pStyle w:val="NoSpacing"/>
              <w:rPr>
                <w:strike/>
                <w:sz w:val="22"/>
                <w:szCs w:val="22"/>
              </w:rPr>
            </w:pPr>
            <w:r w:rsidRPr="00C025E5">
              <w:rPr>
                <w:strike/>
                <w:sz w:val="22"/>
                <w:szCs w:val="22"/>
              </w:rPr>
              <w:lastRenderedPageBreak/>
              <w:t>202</w:t>
            </w:r>
            <w:r w:rsidR="00050878" w:rsidRPr="00C025E5">
              <w:rPr>
                <w:strike/>
                <w:sz w:val="22"/>
                <w:szCs w:val="22"/>
              </w:rPr>
              <w:t>2</w:t>
            </w:r>
            <w:r w:rsidR="00FB5C63" w:rsidRPr="00C025E5">
              <w:rPr>
                <w:strike/>
                <w:sz w:val="22"/>
                <w:szCs w:val="22"/>
              </w:rPr>
              <w:t xml:space="preserve"> m. </w:t>
            </w:r>
          </w:p>
          <w:p w14:paraId="28E216EF" w14:textId="77777777" w:rsidR="00FB5C63" w:rsidRPr="00C025E5" w:rsidRDefault="005A5125" w:rsidP="001E604A">
            <w:pPr>
              <w:pStyle w:val="NoSpacing"/>
              <w:rPr>
                <w:strike/>
                <w:sz w:val="22"/>
                <w:szCs w:val="22"/>
              </w:rPr>
            </w:pPr>
            <w:r w:rsidRPr="00C025E5">
              <w:rPr>
                <w:strike/>
                <w:sz w:val="22"/>
                <w:szCs w:val="22"/>
              </w:rPr>
              <w:t>s</w:t>
            </w:r>
            <w:r w:rsidR="00050878" w:rsidRPr="00C025E5">
              <w:rPr>
                <w:strike/>
                <w:sz w:val="22"/>
                <w:szCs w:val="22"/>
              </w:rPr>
              <w:t>ausis</w:t>
            </w:r>
          </w:p>
          <w:p w14:paraId="0496A9DE" w14:textId="77777777" w:rsidR="005A5125" w:rsidRPr="00C025E5" w:rsidRDefault="005A5125" w:rsidP="001E604A">
            <w:pPr>
              <w:pStyle w:val="NoSpacing"/>
              <w:rPr>
                <w:b/>
                <w:sz w:val="22"/>
                <w:szCs w:val="22"/>
              </w:rPr>
            </w:pPr>
            <w:r w:rsidRPr="00C025E5">
              <w:rPr>
                <w:b/>
                <w:sz w:val="22"/>
                <w:szCs w:val="22"/>
              </w:rPr>
              <w:t>2022 m.</w:t>
            </w:r>
          </w:p>
          <w:p w14:paraId="22FF515D" w14:textId="77777777" w:rsidR="005A5125" w:rsidRPr="00C025E5" w:rsidRDefault="005A5125" w:rsidP="001E604A">
            <w:pPr>
              <w:pStyle w:val="NoSpacing"/>
              <w:rPr>
                <w:sz w:val="22"/>
                <w:szCs w:val="22"/>
              </w:rPr>
            </w:pPr>
            <w:r w:rsidRPr="00C025E5">
              <w:rPr>
                <w:b/>
                <w:sz w:val="22"/>
                <w:szCs w:val="22"/>
              </w:rPr>
              <w:t>gruodis</w:t>
            </w:r>
          </w:p>
        </w:tc>
      </w:tr>
      <w:tr w:rsidR="00583FC4" w:rsidRPr="00C025E5" w14:paraId="5E7AEC6D" w14:textId="77777777" w:rsidTr="00381C6E">
        <w:trPr>
          <w:trHeight w:val="23"/>
        </w:trPr>
        <w:tc>
          <w:tcPr>
            <w:tcW w:w="719" w:type="dxa"/>
            <w:gridSpan w:val="2"/>
          </w:tcPr>
          <w:p w14:paraId="51C65A2A" w14:textId="77777777" w:rsidR="001E604A" w:rsidRPr="00C025E5" w:rsidRDefault="00E7283A" w:rsidP="001E604A">
            <w:pPr>
              <w:pStyle w:val="NoSpacing"/>
              <w:jc w:val="center"/>
              <w:rPr>
                <w:sz w:val="22"/>
                <w:szCs w:val="22"/>
              </w:rPr>
            </w:pPr>
            <w:r w:rsidRPr="00C025E5">
              <w:rPr>
                <w:sz w:val="22"/>
                <w:szCs w:val="22"/>
              </w:rPr>
              <w:t>1</w:t>
            </w:r>
            <w:r w:rsidR="00381C6E" w:rsidRPr="00C025E5">
              <w:rPr>
                <w:sz w:val="22"/>
                <w:szCs w:val="22"/>
              </w:rPr>
              <w:t>3</w:t>
            </w:r>
            <w:r w:rsidR="001E604A" w:rsidRPr="00C025E5">
              <w:rPr>
                <w:sz w:val="22"/>
                <w:szCs w:val="22"/>
              </w:rPr>
              <w:t>.</w:t>
            </w:r>
          </w:p>
        </w:tc>
        <w:tc>
          <w:tcPr>
            <w:tcW w:w="1959" w:type="dxa"/>
          </w:tcPr>
          <w:p w14:paraId="417DDD64" w14:textId="77777777" w:rsidR="001E604A" w:rsidRPr="00C025E5" w:rsidRDefault="001E604A" w:rsidP="001E604A">
            <w:pPr>
              <w:pStyle w:val="NoSpacing"/>
              <w:rPr>
                <w:sz w:val="22"/>
                <w:szCs w:val="22"/>
              </w:rPr>
            </w:pPr>
            <w:r w:rsidRPr="00C025E5">
              <w:rPr>
                <w:sz w:val="22"/>
                <w:szCs w:val="22"/>
              </w:rPr>
              <w:t>Valstybės įmonė Lietuvos oro uostai</w:t>
            </w:r>
          </w:p>
        </w:tc>
        <w:tc>
          <w:tcPr>
            <w:tcW w:w="2514" w:type="dxa"/>
          </w:tcPr>
          <w:p w14:paraId="14A320E5" w14:textId="77777777" w:rsidR="001E604A" w:rsidRPr="00C025E5" w:rsidRDefault="001E604A" w:rsidP="007158D9">
            <w:pPr>
              <w:pStyle w:val="NoSpacing"/>
              <w:rPr>
                <w:sz w:val="22"/>
                <w:szCs w:val="22"/>
              </w:rPr>
            </w:pPr>
            <w:r w:rsidRPr="00C025E5">
              <w:rPr>
                <w:sz w:val="22"/>
                <w:szCs w:val="22"/>
              </w:rPr>
              <w:t xml:space="preserve">Valstybės įmonės </w:t>
            </w:r>
            <w:r w:rsidR="007158D9" w:rsidRPr="00C025E5">
              <w:rPr>
                <w:sz w:val="22"/>
                <w:szCs w:val="22"/>
              </w:rPr>
              <w:t>Lietuvos oro uostų pe</w:t>
            </w:r>
            <w:r w:rsidRPr="00C025E5">
              <w:rPr>
                <w:sz w:val="22"/>
                <w:szCs w:val="22"/>
              </w:rPr>
              <w:t>rtvarkymas į akcinę bendrovę</w:t>
            </w:r>
          </w:p>
        </w:tc>
        <w:tc>
          <w:tcPr>
            <w:tcW w:w="9142" w:type="dxa"/>
          </w:tcPr>
          <w:p w14:paraId="5131A351" w14:textId="77777777" w:rsidR="000568CD" w:rsidRPr="00C025E5" w:rsidRDefault="000568CD" w:rsidP="000568CD">
            <w:pPr>
              <w:pStyle w:val="NoSpacing"/>
              <w:jc w:val="both"/>
              <w:rPr>
                <w:sz w:val="22"/>
                <w:szCs w:val="22"/>
              </w:rPr>
            </w:pPr>
            <w:r w:rsidRPr="00C025E5">
              <w:rPr>
                <w:sz w:val="22"/>
                <w:szCs w:val="22"/>
              </w:rPr>
              <w:t xml:space="preserve">1. Būtinų įstatymų pakeitimo projektų parengimas ir pateikimas </w:t>
            </w:r>
            <w:r w:rsidR="00C028BE" w:rsidRPr="00C025E5">
              <w:rPr>
                <w:sz w:val="22"/>
                <w:szCs w:val="22"/>
              </w:rPr>
              <w:t>Seimui</w:t>
            </w:r>
            <w:r w:rsidRPr="00C025E5">
              <w:rPr>
                <w:sz w:val="22"/>
                <w:szCs w:val="22"/>
              </w:rPr>
              <w:t>.</w:t>
            </w:r>
          </w:p>
          <w:p w14:paraId="7853481E" w14:textId="77777777" w:rsidR="000568CD" w:rsidRPr="00C025E5" w:rsidRDefault="000568CD" w:rsidP="000568CD">
            <w:pPr>
              <w:pStyle w:val="NoSpacing"/>
              <w:jc w:val="both"/>
              <w:rPr>
                <w:sz w:val="22"/>
                <w:szCs w:val="22"/>
              </w:rPr>
            </w:pPr>
            <w:r w:rsidRPr="00C025E5">
              <w:rPr>
                <w:sz w:val="22"/>
                <w:szCs w:val="22"/>
              </w:rPr>
              <w:t>2. Valstybės įmonės turto vertinimas.</w:t>
            </w:r>
          </w:p>
          <w:p w14:paraId="2E02A41B" w14:textId="77777777" w:rsidR="007179F1" w:rsidRPr="00C025E5" w:rsidRDefault="007179F1" w:rsidP="000568CD">
            <w:pPr>
              <w:pStyle w:val="NoSpacing"/>
              <w:jc w:val="both"/>
              <w:rPr>
                <w:sz w:val="22"/>
                <w:szCs w:val="22"/>
              </w:rPr>
            </w:pPr>
            <w:r w:rsidRPr="00C025E5">
              <w:rPr>
                <w:sz w:val="22"/>
                <w:szCs w:val="22"/>
              </w:rPr>
              <w:t>3. Kreipimasis į Nacionaliniam saugumui užtikrinti svarbių objektų apsaugos koordinavimo komisiją dėl pritarimo įmonės pertvarkymui.</w:t>
            </w:r>
          </w:p>
          <w:p w14:paraId="365E675E" w14:textId="77777777" w:rsidR="000568CD" w:rsidRPr="00C025E5" w:rsidRDefault="007179F1" w:rsidP="000568CD">
            <w:pPr>
              <w:pStyle w:val="NoSpacing"/>
              <w:jc w:val="both"/>
              <w:rPr>
                <w:sz w:val="22"/>
                <w:szCs w:val="22"/>
              </w:rPr>
            </w:pPr>
            <w:r w:rsidRPr="00C025E5">
              <w:rPr>
                <w:sz w:val="22"/>
                <w:szCs w:val="22"/>
              </w:rPr>
              <w:t>4</w:t>
            </w:r>
            <w:r w:rsidR="000568CD" w:rsidRPr="00C025E5">
              <w:rPr>
                <w:sz w:val="22"/>
                <w:szCs w:val="22"/>
              </w:rPr>
              <w:t xml:space="preserve">. </w:t>
            </w:r>
            <w:r w:rsidR="00C028BE" w:rsidRPr="00C025E5">
              <w:rPr>
                <w:sz w:val="22"/>
                <w:szCs w:val="22"/>
              </w:rPr>
              <w:t>Vyriausybės</w:t>
            </w:r>
            <w:r w:rsidR="000568CD" w:rsidRPr="00C025E5">
              <w:rPr>
                <w:sz w:val="22"/>
                <w:szCs w:val="22"/>
              </w:rPr>
              <w:t xml:space="preserve"> nutarimo dėl sutikimo pertvarkyti valstybės įmonę į akcinę bendrovę ir valstybės turto investavimo projekto parengimas ir pateikimas </w:t>
            </w:r>
            <w:r w:rsidR="00C028BE" w:rsidRPr="00C025E5">
              <w:rPr>
                <w:sz w:val="22"/>
                <w:szCs w:val="22"/>
              </w:rPr>
              <w:t>Vyriausybei</w:t>
            </w:r>
            <w:r w:rsidR="000568CD" w:rsidRPr="00C025E5">
              <w:rPr>
                <w:sz w:val="22"/>
                <w:szCs w:val="22"/>
              </w:rPr>
              <w:t>.</w:t>
            </w:r>
          </w:p>
          <w:p w14:paraId="5EB04688" w14:textId="77777777" w:rsidR="000568CD" w:rsidRPr="00C025E5" w:rsidRDefault="007179F1" w:rsidP="000568CD">
            <w:pPr>
              <w:pStyle w:val="NoSpacing"/>
              <w:jc w:val="both"/>
              <w:rPr>
                <w:sz w:val="22"/>
                <w:szCs w:val="22"/>
              </w:rPr>
            </w:pPr>
            <w:r w:rsidRPr="00C025E5">
              <w:rPr>
                <w:sz w:val="22"/>
                <w:szCs w:val="22"/>
              </w:rPr>
              <w:t>5</w:t>
            </w:r>
            <w:r w:rsidR="000568CD" w:rsidRPr="00C025E5">
              <w:rPr>
                <w:sz w:val="22"/>
                <w:szCs w:val="22"/>
              </w:rPr>
              <w:t>. Susisiekimo ministro įsakymo dėl valstybės įmonės pertvarkymo į akcinę bendrovę parengimas ir priėmimas.</w:t>
            </w:r>
          </w:p>
          <w:p w14:paraId="2B8EB0E4" w14:textId="77777777" w:rsidR="000568CD" w:rsidRPr="00C025E5" w:rsidRDefault="007179F1" w:rsidP="000568CD">
            <w:pPr>
              <w:pStyle w:val="NoSpacing"/>
              <w:jc w:val="both"/>
              <w:rPr>
                <w:sz w:val="22"/>
                <w:szCs w:val="22"/>
              </w:rPr>
            </w:pPr>
            <w:r w:rsidRPr="00C025E5">
              <w:rPr>
                <w:sz w:val="22"/>
                <w:szCs w:val="22"/>
              </w:rPr>
              <w:t>6</w:t>
            </w:r>
            <w:r w:rsidR="000568CD" w:rsidRPr="00C025E5">
              <w:rPr>
                <w:sz w:val="22"/>
                <w:szCs w:val="22"/>
              </w:rPr>
              <w:t>. Pertvarkymo procedūrų atlikimas.</w:t>
            </w:r>
          </w:p>
          <w:p w14:paraId="1C24DA5F" w14:textId="77777777" w:rsidR="000568CD" w:rsidRPr="00C025E5" w:rsidRDefault="007179F1" w:rsidP="000568CD">
            <w:pPr>
              <w:pStyle w:val="NoSpacing"/>
              <w:jc w:val="both"/>
              <w:rPr>
                <w:sz w:val="22"/>
                <w:szCs w:val="22"/>
              </w:rPr>
            </w:pPr>
            <w:r w:rsidRPr="00C025E5">
              <w:rPr>
                <w:sz w:val="22"/>
                <w:szCs w:val="22"/>
              </w:rPr>
              <w:t>7</w:t>
            </w:r>
            <w:r w:rsidR="000568CD" w:rsidRPr="00C025E5">
              <w:rPr>
                <w:sz w:val="22"/>
                <w:szCs w:val="22"/>
              </w:rPr>
              <w:t>. Akcinės bendrovės įstatų įregistravimas Juridinių asmenų registre.</w:t>
            </w:r>
          </w:p>
          <w:p w14:paraId="4CDA2330" w14:textId="77777777" w:rsidR="001E604A" w:rsidRPr="00C025E5" w:rsidRDefault="007179F1" w:rsidP="00C028BE">
            <w:pPr>
              <w:pStyle w:val="NoSpacing"/>
              <w:jc w:val="both"/>
              <w:rPr>
                <w:sz w:val="22"/>
                <w:szCs w:val="22"/>
              </w:rPr>
            </w:pPr>
            <w:r w:rsidRPr="00C025E5">
              <w:rPr>
                <w:sz w:val="22"/>
                <w:szCs w:val="22"/>
              </w:rPr>
              <w:t>8</w:t>
            </w:r>
            <w:r w:rsidR="000568CD" w:rsidRPr="00C025E5">
              <w:rPr>
                <w:sz w:val="22"/>
                <w:szCs w:val="22"/>
              </w:rPr>
              <w:t xml:space="preserve">. Lietuvos Respublikos nacionaliniam saugumui užtikrinti svarbių objektų apsaugos įstatymo pakeitimo įstatymo projekto parengimas ir pateikimas </w:t>
            </w:r>
            <w:r w:rsidR="00C028BE" w:rsidRPr="00C025E5">
              <w:rPr>
                <w:sz w:val="22"/>
                <w:szCs w:val="22"/>
              </w:rPr>
              <w:t>Seimui</w:t>
            </w:r>
            <w:r w:rsidR="005F32BD" w:rsidRPr="00C025E5">
              <w:rPr>
                <w:sz w:val="22"/>
                <w:szCs w:val="22"/>
              </w:rPr>
              <w:t>.</w:t>
            </w:r>
          </w:p>
          <w:p w14:paraId="6784B683" w14:textId="77777777" w:rsidR="002F729B" w:rsidRPr="00C025E5" w:rsidRDefault="002F729B" w:rsidP="002F729B">
            <w:pPr>
              <w:pStyle w:val="NoSpacing"/>
              <w:jc w:val="both"/>
              <w:rPr>
                <w:sz w:val="22"/>
                <w:szCs w:val="22"/>
              </w:rPr>
            </w:pPr>
            <w:r w:rsidRPr="00C025E5">
              <w:rPr>
                <w:b/>
                <w:i/>
                <w:sz w:val="22"/>
                <w:szCs w:val="22"/>
              </w:rPr>
              <w:t>Informaciją apie priemonių vykdymą 12 punkte.</w:t>
            </w:r>
          </w:p>
        </w:tc>
        <w:tc>
          <w:tcPr>
            <w:tcW w:w="1655" w:type="dxa"/>
          </w:tcPr>
          <w:p w14:paraId="695AA3C4" w14:textId="77777777" w:rsidR="005B5FE6" w:rsidRPr="00C025E5" w:rsidRDefault="005B5FE6" w:rsidP="005B5FE6">
            <w:pPr>
              <w:pStyle w:val="NoSpacing"/>
              <w:rPr>
                <w:strike/>
                <w:sz w:val="22"/>
                <w:szCs w:val="22"/>
              </w:rPr>
            </w:pPr>
            <w:r w:rsidRPr="00C025E5">
              <w:rPr>
                <w:strike/>
                <w:sz w:val="22"/>
                <w:szCs w:val="22"/>
              </w:rPr>
              <w:t xml:space="preserve">2022 m. </w:t>
            </w:r>
          </w:p>
          <w:p w14:paraId="554990C9" w14:textId="77777777" w:rsidR="005B5FE6" w:rsidRPr="00C025E5" w:rsidRDefault="005B5FE6" w:rsidP="005B5FE6">
            <w:pPr>
              <w:pStyle w:val="NoSpacing"/>
              <w:rPr>
                <w:strike/>
                <w:sz w:val="22"/>
                <w:szCs w:val="22"/>
              </w:rPr>
            </w:pPr>
            <w:r w:rsidRPr="00C025E5">
              <w:rPr>
                <w:strike/>
                <w:sz w:val="22"/>
                <w:szCs w:val="22"/>
              </w:rPr>
              <w:t>sausis</w:t>
            </w:r>
          </w:p>
          <w:p w14:paraId="02444F28" w14:textId="77777777" w:rsidR="005B5FE6" w:rsidRPr="00C025E5" w:rsidRDefault="005B5FE6" w:rsidP="005B5FE6">
            <w:pPr>
              <w:pStyle w:val="NoSpacing"/>
              <w:rPr>
                <w:b/>
                <w:sz w:val="22"/>
                <w:szCs w:val="22"/>
              </w:rPr>
            </w:pPr>
            <w:r w:rsidRPr="00C025E5">
              <w:rPr>
                <w:b/>
                <w:sz w:val="22"/>
                <w:szCs w:val="22"/>
              </w:rPr>
              <w:t>2022 m.</w:t>
            </w:r>
          </w:p>
          <w:p w14:paraId="119D66BC" w14:textId="77777777" w:rsidR="001E604A" w:rsidRPr="00C025E5" w:rsidRDefault="005B5FE6" w:rsidP="005B5FE6">
            <w:pPr>
              <w:pStyle w:val="NoSpacing"/>
              <w:rPr>
                <w:sz w:val="22"/>
                <w:szCs w:val="22"/>
              </w:rPr>
            </w:pPr>
            <w:r w:rsidRPr="00C025E5">
              <w:rPr>
                <w:b/>
                <w:sz w:val="22"/>
                <w:szCs w:val="22"/>
              </w:rPr>
              <w:t>gruodis</w:t>
            </w:r>
          </w:p>
        </w:tc>
      </w:tr>
      <w:tr w:rsidR="00583FC4" w:rsidRPr="00C025E5" w14:paraId="5C990C5D" w14:textId="77777777" w:rsidTr="00381C6E">
        <w:trPr>
          <w:trHeight w:val="23"/>
        </w:trPr>
        <w:tc>
          <w:tcPr>
            <w:tcW w:w="719" w:type="dxa"/>
            <w:gridSpan w:val="2"/>
          </w:tcPr>
          <w:p w14:paraId="2CCCEFEF" w14:textId="77777777" w:rsidR="001E604A" w:rsidRPr="00C025E5" w:rsidRDefault="00CF206C" w:rsidP="00931446">
            <w:pPr>
              <w:pStyle w:val="NoSpacing"/>
              <w:keepNext/>
              <w:keepLines/>
              <w:jc w:val="center"/>
              <w:rPr>
                <w:sz w:val="22"/>
                <w:szCs w:val="22"/>
              </w:rPr>
            </w:pPr>
            <w:r w:rsidRPr="00C025E5">
              <w:rPr>
                <w:sz w:val="22"/>
                <w:szCs w:val="22"/>
              </w:rPr>
              <w:t>1</w:t>
            </w:r>
            <w:r w:rsidR="00381C6E" w:rsidRPr="00C025E5">
              <w:rPr>
                <w:sz w:val="22"/>
                <w:szCs w:val="22"/>
              </w:rPr>
              <w:t>4</w:t>
            </w:r>
            <w:r w:rsidR="001E604A" w:rsidRPr="00C025E5">
              <w:rPr>
                <w:sz w:val="22"/>
                <w:szCs w:val="22"/>
              </w:rPr>
              <w:t>.</w:t>
            </w:r>
          </w:p>
        </w:tc>
        <w:tc>
          <w:tcPr>
            <w:tcW w:w="1959" w:type="dxa"/>
          </w:tcPr>
          <w:p w14:paraId="4D1D7199" w14:textId="77777777" w:rsidR="001E604A" w:rsidRPr="00C025E5" w:rsidRDefault="001E604A" w:rsidP="001E604A">
            <w:pPr>
              <w:pStyle w:val="NoSpacing"/>
              <w:keepNext/>
              <w:keepLines/>
              <w:rPr>
                <w:sz w:val="22"/>
                <w:szCs w:val="22"/>
              </w:rPr>
            </w:pPr>
            <w:r w:rsidRPr="00C025E5">
              <w:rPr>
                <w:sz w:val="22"/>
                <w:szCs w:val="22"/>
              </w:rPr>
              <w:t>Valstybės įmonė Klaipėdos valstybinio jūrų uosto direkcija</w:t>
            </w:r>
          </w:p>
        </w:tc>
        <w:tc>
          <w:tcPr>
            <w:tcW w:w="2514" w:type="dxa"/>
          </w:tcPr>
          <w:p w14:paraId="7D9BE93F" w14:textId="77777777" w:rsidR="001E604A" w:rsidRPr="00C025E5" w:rsidRDefault="001E604A" w:rsidP="001E604A">
            <w:pPr>
              <w:pStyle w:val="NoSpacing"/>
              <w:keepNext/>
              <w:keepLines/>
              <w:rPr>
                <w:sz w:val="22"/>
                <w:szCs w:val="22"/>
              </w:rPr>
            </w:pPr>
            <w:r w:rsidRPr="00C025E5">
              <w:rPr>
                <w:sz w:val="22"/>
                <w:szCs w:val="22"/>
              </w:rPr>
              <w:t xml:space="preserve">Valstybės įmonės </w:t>
            </w:r>
            <w:r w:rsidR="007158D9" w:rsidRPr="00C025E5">
              <w:rPr>
                <w:sz w:val="22"/>
                <w:szCs w:val="22"/>
              </w:rPr>
              <w:t xml:space="preserve">Klaipėdos valstybinio jūrų uosto direkcijos </w:t>
            </w:r>
            <w:r w:rsidRPr="00C025E5">
              <w:rPr>
                <w:sz w:val="22"/>
                <w:szCs w:val="22"/>
              </w:rPr>
              <w:t>pertvarkymas į akcinę bendrovę</w:t>
            </w:r>
          </w:p>
        </w:tc>
        <w:tc>
          <w:tcPr>
            <w:tcW w:w="9142" w:type="dxa"/>
          </w:tcPr>
          <w:p w14:paraId="615020F4" w14:textId="77777777" w:rsidR="001E604A" w:rsidRPr="00C025E5" w:rsidRDefault="001E604A" w:rsidP="001E604A">
            <w:pPr>
              <w:pStyle w:val="NoSpacing"/>
              <w:keepNext/>
              <w:keepLines/>
              <w:jc w:val="both"/>
              <w:rPr>
                <w:sz w:val="22"/>
                <w:szCs w:val="22"/>
              </w:rPr>
            </w:pPr>
            <w:r w:rsidRPr="00C025E5">
              <w:rPr>
                <w:sz w:val="22"/>
                <w:szCs w:val="22"/>
              </w:rPr>
              <w:t xml:space="preserve">1. Būtinų įstatymų pakeitimo projektų parengimas ir pateikimas </w:t>
            </w:r>
            <w:r w:rsidR="00C028BE" w:rsidRPr="00C025E5">
              <w:rPr>
                <w:sz w:val="22"/>
                <w:szCs w:val="22"/>
              </w:rPr>
              <w:t>Seimui</w:t>
            </w:r>
            <w:r w:rsidRPr="00C025E5">
              <w:rPr>
                <w:sz w:val="22"/>
                <w:szCs w:val="22"/>
              </w:rPr>
              <w:t>.</w:t>
            </w:r>
          </w:p>
          <w:p w14:paraId="5A0D0F46" w14:textId="77777777" w:rsidR="001E604A" w:rsidRPr="00C025E5" w:rsidRDefault="001E604A" w:rsidP="001E604A">
            <w:pPr>
              <w:pStyle w:val="NoSpacing"/>
              <w:keepNext/>
              <w:keepLines/>
              <w:jc w:val="both"/>
              <w:rPr>
                <w:sz w:val="22"/>
                <w:szCs w:val="22"/>
              </w:rPr>
            </w:pPr>
            <w:r w:rsidRPr="00C025E5">
              <w:rPr>
                <w:sz w:val="22"/>
                <w:szCs w:val="22"/>
              </w:rPr>
              <w:t>2. Valstybės įmonės turto vertinimas.</w:t>
            </w:r>
          </w:p>
          <w:p w14:paraId="420FDA14" w14:textId="77777777" w:rsidR="007179F1" w:rsidRPr="00C025E5" w:rsidRDefault="007179F1" w:rsidP="007179F1">
            <w:pPr>
              <w:pStyle w:val="NoSpacing"/>
              <w:jc w:val="both"/>
              <w:rPr>
                <w:sz w:val="22"/>
                <w:szCs w:val="22"/>
              </w:rPr>
            </w:pPr>
            <w:r w:rsidRPr="00C025E5">
              <w:rPr>
                <w:sz w:val="22"/>
                <w:szCs w:val="22"/>
              </w:rPr>
              <w:t>3. Kreipimasis į Nacionaliniam saugumui užtikrinti svarbių objektų apsaugos koordinavimo komisiją dėl pritarimo įmonės pertvarkymui.</w:t>
            </w:r>
          </w:p>
          <w:p w14:paraId="752E0F73" w14:textId="77777777" w:rsidR="001E604A" w:rsidRPr="00C025E5" w:rsidRDefault="007179F1" w:rsidP="001E604A">
            <w:pPr>
              <w:pStyle w:val="NoSpacing"/>
              <w:keepNext/>
              <w:keepLines/>
              <w:jc w:val="both"/>
              <w:rPr>
                <w:sz w:val="22"/>
                <w:szCs w:val="22"/>
              </w:rPr>
            </w:pPr>
            <w:r w:rsidRPr="00C025E5">
              <w:rPr>
                <w:sz w:val="22"/>
                <w:szCs w:val="22"/>
              </w:rPr>
              <w:t>4</w:t>
            </w:r>
            <w:r w:rsidR="001E604A" w:rsidRPr="00C025E5">
              <w:rPr>
                <w:sz w:val="22"/>
                <w:szCs w:val="22"/>
              </w:rPr>
              <w:t xml:space="preserve">. </w:t>
            </w:r>
            <w:r w:rsidR="0081685F" w:rsidRPr="00C025E5">
              <w:rPr>
                <w:sz w:val="22"/>
                <w:szCs w:val="22"/>
              </w:rPr>
              <w:t>Vyriausybės</w:t>
            </w:r>
            <w:r w:rsidR="001E604A" w:rsidRPr="00C025E5">
              <w:rPr>
                <w:sz w:val="22"/>
                <w:szCs w:val="22"/>
              </w:rPr>
              <w:t xml:space="preserve"> nutarimo dėl sutikimo pertvarkyti valstybės įmonę į akcinę bendrovę ir valstybės turto investavimo </w:t>
            </w:r>
            <w:r w:rsidR="0081685F" w:rsidRPr="00C025E5">
              <w:rPr>
                <w:sz w:val="22"/>
                <w:szCs w:val="22"/>
              </w:rPr>
              <w:t xml:space="preserve">projekto </w:t>
            </w:r>
            <w:r w:rsidR="001E604A" w:rsidRPr="00C025E5">
              <w:rPr>
                <w:sz w:val="22"/>
                <w:szCs w:val="22"/>
              </w:rPr>
              <w:t xml:space="preserve">parengimas ir pateikimas </w:t>
            </w:r>
            <w:r w:rsidR="0081685F" w:rsidRPr="00C025E5">
              <w:rPr>
                <w:sz w:val="22"/>
                <w:szCs w:val="22"/>
              </w:rPr>
              <w:t>Vyriausybei</w:t>
            </w:r>
            <w:r w:rsidR="001E604A" w:rsidRPr="00C025E5">
              <w:rPr>
                <w:sz w:val="22"/>
                <w:szCs w:val="22"/>
              </w:rPr>
              <w:t>.</w:t>
            </w:r>
          </w:p>
          <w:p w14:paraId="031394FC" w14:textId="77777777" w:rsidR="001E604A" w:rsidRPr="00C025E5" w:rsidRDefault="007179F1" w:rsidP="001E604A">
            <w:pPr>
              <w:pStyle w:val="NoSpacing"/>
              <w:keepNext/>
              <w:keepLines/>
              <w:jc w:val="both"/>
              <w:rPr>
                <w:sz w:val="22"/>
                <w:szCs w:val="22"/>
              </w:rPr>
            </w:pPr>
            <w:r w:rsidRPr="00C025E5">
              <w:rPr>
                <w:sz w:val="22"/>
                <w:szCs w:val="22"/>
              </w:rPr>
              <w:t>5</w:t>
            </w:r>
            <w:r w:rsidR="001E604A" w:rsidRPr="00C025E5">
              <w:rPr>
                <w:sz w:val="22"/>
                <w:szCs w:val="22"/>
              </w:rPr>
              <w:t>. Susisiekimo ministro įsakymo dėl valstybės įmonės pertvarkymo į akcinę bendrovę parengimas ir priėmimas.</w:t>
            </w:r>
          </w:p>
          <w:p w14:paraId="214731BC" w14:textId="77777777" w:rsidR="001E604A" w:rsidRPr="00C025E5" w:rsidRDefault="007179F1" w:rsidP="001E604A">
            <w:pPr>
              <w:pStyle w:val="NoSpacing"/>
              <w:keepNext/>
              <w:keepLines/>
              <w:jc w:val="both"/>
              <w:rPr>
                <w:sz w:val="22"/>
                <w:szCs w:val="22"/>
              </w:rPr>
            </w:pPr>
            <w:r w:rsidRPr="00C025E5">
              <w:rPr>
                <w:sz w:val="22"/>
                <w:szCs w:val="22"/>
              </w:rPr>
              <w:t>6</w:t>
            </w:r>
            <w:r w:rsidR="001E604A" w:rsidRPr="00C025E5">
              <w:rPr>
                <w:sz w:val="22"/>
                <w:szCs w:val="22"/>
              </w:rPr>
              <w:t>. Pertvarkymo procedūrų atlikimas.</w:t>
            </w:r>
          </w:p>
          <w:p w14:paraId="434BB6E4" w14:textId="77777777" w:rsidR="001E604A" w:rsidRPr="00C025E5" w:rsidRDefault="007179F1" w:rsidP="001E604A">
            <w:pPr>
              <w:pStyle w:val="NoSpacing"/>
              <w:keepNext/>
              <w:keepLines/>
              <w:jc w:val="both"/>
              <w:rPr>
                <w:sz w:val="22"/>
                <w:szCs w:val="22"/>
              </w:rPr>
            </w:pPr>
            <w:r w:rsidRPr="00C025E5">
              <w:rPr>
                <w:sz w:val="22"/>
                <w:szCs w:val="22"/>
              </w:rPr>
              <w:t>7</w:t>
            </w:r>
            <w:r w:rsidR="001E604A" w:rsidRPr="00C025E5">
              <w:rPr>
                <w:sz w:val="22"/>
                <w:szCs w:val="22"/>
              </w:rPr>
              <w:t>. Akcinės bendrovės įstatų įregistravimas Juridinių asmenų registre</w:t>
            </w:r>
            <w:r w:rsidR="005F32BD" w:rsidRPr="00C025E5">
              <w:rPr>
                <w:sz w:val="22"/>
                <w:szCs w:val="22"/>
              </w:rPr>
              <w:t>.</w:t>
            </w:r>
          </w:p>
          <w:p w14:paraId="4AB41F25" w14:textId="77777777" w:rsidR="002F729B" w:rsidRPr="00C025E5" w:rsidRDefault="002F729B" w:rsidP="001E604A">
            <w:pPr>
              <w:pStyle w:val="NoSpacing"/>
              <w:keepNext/>
              <w:keepLines/>
              <w:jc w:val="both"/>
              <w:rPr>
                <w:sz w:val="22"/>
                <w:szCs w:val="22"/>
              </w:rPr>
            </w:pPr>
            <w:r w:rsidRPr="00C025E5">
              <w:rPr>
                <w:b/>
                <w:i/>
                <w:sz w:val="22"/>
                <w:szCs w:val="22"/>
              </w:rPr>
              <w:t>Informaciją apie priemonių vykdymą 12 punkte.</w:t>
            </w:r>
          </w:p>
        </w:tc>
        <w:tc>
          <w:tcPr>
            <w:tcW w:w="1655" w:type="dxa"/>
          </w:tcPr>
          <w:p w14:paraId="7B1BB1DE" w14:textId="77777777" w:rsidR="005B5FE6" w:rsidRPr="00C025E5" w:rsidRDefault="005B5FE6" w:rsidP="005B5FE6">
            <w:pPr>
              <w:pStyle w:val="NoSpacing"/>
              <w:rPr>
                <w:strike/>
                <w:sz w:val="22"/>
                <w:szCs w:val="22"/>
              </w:rPr>
            </w:pPr>
            <w:r w:rsidRPr="00C025E5">
              <w:rPr>
                <w:strike/>
                <w:sz w:val="22"/>
                <w:szCs w:val="22"/>
              </w:rPr>
              <w:t xml:space="preserve">2022 m. </w:t>
            </w:r>
          </w:p>
          <w:p w14:paraId="70839346" w14:textId="77777777" w:rsidR="005B5FE6" w:rsidRPr="00C025E5" w:rsidRDefault="005B5FE6" w:rsidP="005B5FE6">
            <w:pPr>
              <w:pStyle w:val="NoSpacing"/>
              <w:rPr>
                <w:strike/>
                <w:sz w:val="22"/>
                <w:szCs w:val="22"/>
              </w:rPr>
            </w:pPr>
            <w:r w:rsidRPr="00C025E5">
              <w:rPr>
                <w:strike/>
                <w:sz w:val="22"/>
                <w:szCs w:val="22"/>
              </w:rPr>
              <w:t>sausis</w:t>
            </w:r>
          </w:p>
          <w:p w14:paraId="02B5C790" w14:textId="77777777" w:rsidR="005B5FE6" w:rsidRPr="00C025E5" w:rsidRDefault="005B5FE6" w:rsidP="005B5FE6">
            <w:pPr>
              <w:pStyle w:val="NoSpacing"/>
              <w:rPr>
                <w:b/>
                <w:sz w:val="22"/>
                <w:szCs w:val="22"/>
              </w:rPr>
            </w:pPr>
            <w:r w:rsidRPr="00C025E5">
              <w:rPr>
                <w:b/>
                <w:sz w:val="22"/>
                <w:szCs w:val="22"/>
              </w:rPr>
              <w:t>2022 m.</w:t>
            </w:r>
          </w:p>
          <w:p w14:paraId="12B59EC8" w14:textId="77777777" w:rsidR="001E604A" w:rsidRPr="00C025E5" w:rsidRDefault="005B5FE6" w:rsidP="005B5FE6">
            <w:pPr>
              <w:pStyle w:val="NoSpacing"/>
              <w:keepNext/>
              <w:keepLines/>
              <w:rPr>
                <w:sz w:val="22"/>
                <w:szCs w:val="22"/>
              </w:rPr>
            </w:pPr>
            <w:r w:rsidRPr="00C025E5">
              <w:rPr>
                <w:b/>
                <w:sz w:val="22"/>
                <w:szCs w:val="22"/>
              </w:rPr>
              <w:t>gruodis</w:t>
            </w:r>
          </w:p>
        </w:tc>
      </w:tr>
      <w:tr w:rsidR="00583FC4" w:rsidRPr="00C025E5" w14:paraId="61C6F36D" w14:textId="77777777" w:rsidTr="00381C6E">
        <w:trPr>
          <w:trHeight w:val="23"/>
        </w:trPr>
        <w:tc>
          <w:tcPr>
            <w:tcW w:w="719" w:type="dxa"/>
            <w:gridSpan w:val="2"/>
          </w:tcPr>
          <w:p w14:paraId="767C34FB" w14:textId="77777777" w:rsidR="001E604A" w:rsidRPr="00C025E5" w:rsidRDefault="00381C6E" w:rsidP="00CF206C">
            <w:pPr>
              <w:pStyle w:val="NoSpacing"/>
              <w:jc w:val="center"/>
              <w:rPr>
                <w:sz w:val="22"/>
                <w:szCs w:val="22"/>
              </w:rPr>
            </w:pPr>
            <w:r w:rsidRPr="00C025E5">
              <w:rPr>
                <w:sz w:val="22"/>
                <w:szCs w:val="22"/>
              </w:rPr>
              <w:t>15</w:t>
            </w:r>
            <w:r w:rsidR="001E604A" w:rsidRPr="00C025E5">
              <w:rPr>
                <w:sz w:val="22"/>
                <w:szCs w:val="22"/>
              </w:rPr>
              <w:t>.</w:t>
            </w:r>
          </w:p>
        </w:tc>
        <w:tc>
          <w:tcPr>
            <w:tcW w:w="1959" w:type="dxa"/>
          </w:tcPr>
          <w:p w14:paraId="1609824A" w14:textId="77777777" w:rsidR="001E604A" w:rsidRPr="00C025E5" w:rsidRDefault="001E604A" w:rsidP="001E604A">
            <w:pPr>
              <w:pStyle w:val="NoSpacing"/>
              <w:rPr>
                <w:sz w:val="22"/>
                <w:szCs w:val="22"/>
              </w:rPr>
            </w:pPr>
            <w:r w:rsidRPr="00C025E5">
              <w:rPr>
                <w:sz w:val="22"/>
                <w:szCs w:val="22"/>
              </w:rPr>
              <w:t>Valstybės įmonė Vidaus vandens kelių direkcija</w:t>
            </w:r>
          </w:p>
        </w:tc>
        <w:tc>
          <w:tcPr>
            <w:tcW w:w="2514" w:type="dxa"/>
          </w:tcPr>
          <w:p w14:paraId="05D8032A" w14:textId="77777777" w:rsidR="001E604A" w:rsidRPr="00C025E5" w:rsidRDefault="001E604A" w:rsidP="002E6412">
            <w:pPr>
              <w:pStyle w:val="NoSpacing"/>
              <w:rPr>
                <w:sz w:val="22"/>
                <w:szCs w:val="22"/>
              </w:rPr>
            </w:pPr>
            <w:r w:rsidRPr="00C025E5">
              <w:rPr>
                <w:sz w:val="22"/>
                <w:szCs w:val="22"/>
              </w:rPr>
              <w:t xml:space="preserve">Valstybės įmonės </w:t>
            </w:r>
            <w:r w:rsidR="007158D9" w:rsidRPr="00C025E5">
              <w:rPr>
                <w:sz w:val="22"/>
                <w:szCs w:val="22"/>
              </w:rPr>
              <w:t>Vidaus vandens kelių direkcij</w:t>
            </w:r>
            <w:r w:rsidR="002E6412" w:rsidRPr="00C025E5">
              <w:rPr>
                <w:sz w:val="22"/>
                <w:szCs w:val="22"/>
              </w:rPr>
              <w:t>os</w:t>
            </w:r>
            <w:r w:rsidR="007158D9" w:rsidRPr="00C025E5">
              <w:rPr>
                <w:sz w:val="22"/>
                <w:szCs w:val="22"/>
              </w:rPr>
              <w:t xml:space="preserve"> </w:t>
            </w:r>
            <w:r w:rsidRPr="00C025E5">
              <w:rPr>
                <w:sz w:val="22"/>
                <w:szCs w:val="22"/>
              </w:rPr>
              <w:lastRenderedPageBreak/>
              <w:t>pertvarkymas į akcinę bendrovę</w:t>
            </w:r>
          </w:p>
        </w:tc>
        <w:tc>
          <w:tcPr>
            <w:tcW w:w="9142" w:type="dxa"/>
          </w:tcPr>
          <w:p w14:paraId="4AFE112A" w14:textId="77777777" w:rsidR="001E604A" w:rsidRPr="00C025E5" w:rsidRDefault="001E604A" w:rsidP="001E604A">
            <w:pPr>
              <w:pStyle w:val="NoSpacing"/>
              <w:jc w:val="both"/>
              <w:rPr>
                <w:sz w:val="22"/>
                <w:szCs w:val="22"/>
              </w:rPr>
            </w:pPr>
            <w:r w:rsidRPr="00C025E5">
              <w:rPr>
                <w:sz w:val="22"/>
                <w:szCs w:val="22"/>
              </w:rPr>
              <w:lastRenderedPageBreak/>
              <w:t xml:space="preserve">1. Būtinų įstatymų pakeitimo projektų parengimas ir pateikimas </w:t>
            </w:r>
            <w:r w:rsidR="00C028BE" w:rsidRPr="00C025E5">
              <w:rPr>
                <w:sz w:val="22"/>
                <w:szCs w:val="22"/>
              </w:rPr>
              <w:t>Seimui</w:t>
            </w:r>
            <w:r w:rsidRPr="00C025E5">
              <w:rPr>
                <w:sz w:val="22"/>
                <w:szCs w:val="22"/>
              </w:rPr>
              <w:t>.</w:t>
            </w:r>
          </w:p>
          <w:p w14:paraId="0FE546DC" w14:textId="77777777" w:rsidR="001E604A" w:rsidRPr="00C025E5" w:rsidRDefault="001E604A" w:rsidP="001E604A">
            <w:pPr>
              <w:pStyle w:val="NoSpacing"/>
              <w:jc w:val="both"/>
              <w:rPr>
                <w:sz w:val="22"/>
                <w:szCs w:val="22"/>
              </w:rPr>
            </w:pPr>
            <w:r w:rsidRPr="00C025E5">
              <w:rPr>
                <w:sz w:val="22"/>
                <w:szCs w:val="22"/>
              </w:rPr>
              <w:t>2. Valstybės įmonės turto vertinimas.</w:t>
            </w:r>
          </w:p>
          <w:p w14:paraId="69DC2E27" w14:textId="77777777" w:rsidR="007179F1" w:rsidRPr="00C025E5" w:rsidRDefault="007179F1" w:rsidP="001E604A">
            <w:pPr>
              <w:pStyle w:val="NoSpacing"/>
              <w:jc w:val="both"/>
              <w:rPr>
                <w:sz w:val="22"/>
                <w:szCs w:val="22"/>
              </w:rPr>
            </w:pPr>
            <w:r w:rsidRPr="00C025E5">
              <w:rPr>
                <w:sz w:val="22"/>
                <w:szCs w:val="22"/>
              </w:rPr>
              <w:lastRenderedPageBreak/>
              <w:t>3. Kreipimasis į Nacionaliniam saugumui užtikrinti svarbių objektų apsaugos koordinavimo komisiją dėl pritarimo įmonės pertvarkymui.</w:t>
            </w:r>
          </w:p>
          <w:p w14:paraId="3EE36BE7" w14:textId="77777777" w:rsidR="001E604A" w:rsidRPr="00C025E5" w:rsidRDefault="007179F1" w:rsidP="001E604A">
            <w:pPr>
              <w:pStyle w:val="NoSpacing"/>
              <w:jc w:val="both"/>
              <w:rPr>
                <w:sz w:val="22"/>
                <w:szCs w:val="22"/>
              </w:rPr>
            </w:pPr>
            <w:r w:rsidRPr="00C025E5">
              <w:rPr>
                <w:sz w:val="22"/>
                <w:szCs w:val="22"/>
              </w:rPr>
              <w:t>4</w:t>
            </w:r>
            <w:r w:rsidR="001E604A" w:rsidRPr="00C025E5">
              <w:rPr>
                <w:sz w:val="22"/>
                <w:szCs w:val="22"/>
              </w:rPr>
              <w:t xml:space="preserve">. </w:t>
            </w:r>
            <w:r w:rsidR="00C028BE" w:rsidRPr="00C025E5">
              <w:rPr>
                <w:sz w:val="22"/>
                <w:szCs w:val="22"/>
              </w:rPr>
              <w:t>Vyriausybės</w:t>
            </w:r>
            <w:r w:rsidR="001E604A" w:rsidRPr="00C025E5">
              <w:rPr>
                <w:sz w:val="22"/>
                <w:szCs w:val="22"/>
              </w:rPr>
              <w:t xml:space="preserve"> nutarimo dėl sutikimo pertvarkyti valstybės įmonę į akcinę bendrovę ir valstybės turto investavimo</w:t>
            </w:r>
            <w:r w:rsidR="00A920D1" w:rsidRPr="00C025E5">
              <w:rPr>
                <w:sz w:val="22"/>
                <w:szCs w:val="22"/>
              </w:rPr>
              <w:t xml:space="preserve"> projekto</w:t>
            </w:r>
            <w:r w:rsidR="001E604A" w:rsidRPr="00C025E5">
              <w:rPr>
                <w:sz w:val="22"/>
                <w:szCs w:val="22"/>
              </w:rPr>
              <w:t xml:space="preserve"> parengimas ir pateikimas </w:t>
            </w:r>
            <w:r w:rsidR="00C028BE" w:rsidRPr="00C025E5">
              <w:rPr>
                <w:sz w:val="22"/>
                <w:szCs w:val="22"/>
              </w:rPr>
              <w:t>Vyriausybei</w:t>
            </w:r>
            <w:r w:rsidR="001E604A" w:rsidRPr="00C025E5">
              <w:rPr>
                <w:sz w:val="22"/>
                <w:szCs w:val="22"/>
              </w:rPr>
              <w:t>.</w:t>
            </w:r>
          </w:p>
          <w:p w14:paraId="35AF5FAD" w14:textId="77777777" w:rsidR="001E604A" w:rsidRPr="00C025E5" w:rsidRDefault="007179F1" w:rsidP="001E604A">
            <w:pPr>
              <w:pStyle w:val="NoSpacing"/>
              <w:jc w:val="both"/>
              <w:rPr>
                <w:sz w:val="22"/>
                <w:szCs w:val="22"/>
              </w:rPr>
            </w:pPr>
            <w:r w:rsidRPr="00C025E5">
              <w:rPr>
                <w:sz w:val="22"/>
                <w:szCs w:val="22"/>
              </w:rPr>
              <w:t>5</w:t>
            </w:r>
            <w:r w:rsidR="001E604A" w:rsidRPr="00C025E5">
              <w:rPr>
                <w:sz w:val="22"/>
                <w:szCs w:val="22"/>
              </w:rPr>
              <w:t>. Susisiekimo ministro įsakymo dėl valstybės įmonės pertvarkymo į akcinę bendrovę parengimas ir priėmimas.</w:t>
            </w:r>
          </w:p>
          <w:p w14:paraId="23F632C3" w14:textId="77777777" w:rsidR="001E604A" w:rsidRPr="00C025E5" w:rsidRDefault="007100D0" w:rsidP="001E604A">
            <w:pPr>
              <w:pStyle w:val="NoSpacing"/>
              <w:jc w:val="both"/>
              <w:rPr>
                <w:sz w:val="22"/>
                <w:szCs w:val="22"/>
              </w:rPr>
            </w:pPr>
            <w:r w:rsidRPr="00C025E5">
              <w:rPr>
                <w:sz w:val="22"/>
                <w:szCs w:val="22"/>
              </w:rPr>
              <w:t>6</w:t>
            </w:r>
            <w:r w:rsidR="001E604A" w:rsidRPr="00C025E5">
              <w:rPr>
                <w:sz w:val="22"/>
                <w:szCs w:val="22"/>
              </w:rPr>
              <w:t>. Pertvarkymo procedūrų atlikimas.</w:t>
            </w:r>
          </w:p>
          <w:p w14:paraId="37061E2F" w14:textId="77777777" w:rsidR="001E604A" w:rsidRPr="00C025E5" w:rsidRDefault="007100D0" w:rsidP="001E604A">
            <w:pPr>
              <w:pStyle w:val="NoSpacing"/>
              <w:jc w:val="both"/>
              <w:rPr>
                <w:sz w:val="22"/>
                <w:szCs w:val="22"/>
              </w:rPr>
            </w:pPr>
            <w:r w:rsidRPr="00C025E5">
              <w:rPr>
                <w:sz w:val="22"/>
                <w:szCs w:val="22"/>
              </w:rPr>
              <w:t>7</w:t>
            </w:r>
            <w:r w:rsidR="001E604A" w:rsidRPr="00C025E5">
              <w:rPr>
                <w:sz w:val="22"/>
                <w:szCs w:val="22"/>
              </w:rPr>
              <w:t>. Akcinės bendrovės įstatų įregistravimas Juridinių asmenų registre</w:t>
            </w:r>
            <w:r w:rsidR="005F32BD" w:rsidRPr="00C025E5">
              <w:rPr>
                <w:sz w:val="22"/>
                <w:szCs w:val="22"/>
              </w:rPr>
              <w:t>.</w:t>
            </w:r>
          </w:p>
          <w:p w14:paraId="00C0C586" w14:textId="77777777" w:rsidR="002F729B" w:rsidRPr="00C025E5" w:rsidRDefault="002F729B" w:rsidP="001E604A">
            <w:pPr>
              <w:pStyle w:val="NoSpacing"/>
              <w:jc w:val="both"/>
              <w:rPr>
                <w:b/>
                <w:i/>
                <w:sz w:val="22"/>
                <w:szCs w:val="22"/>
              </w:rPr>
            </w:pPr>
            <w:r w:rsidRPr="00C025E5">
              <w:rPr>
                <w:b/>
                <w:i/>
                <w:sz w:val="22"/>
                <w:szCs w:val="22"/>
              </w:rPr>
              <w:t>Informaciją apie priemonių vykdymą 12 punkte.</w:t>
            </w:r>
          </w:p>
        </w:tc>
        <w:tc>
          <w:tcPr>
            <w:tcW w:w="1655" w:type="dxa"/>
          </w:tcPr>
          <w:p w14:paraId="7E664DFD" w14:textId="77777777" w:rsidR="005B5FE6" w:rsidRPr="00C025E5" w:rsidRDefault="005B5FE6" w:rsidP="005B5FE6">
            <w:pPr>
              <w:pStyle w:val="NoSpacing"/>
              <w:rPr>
                <w:strike/>
                <w:sz w:val="22"/>
                <w:szCs w:val="22"/>
              </w:rPr>
            </w:pPr>
            <w:r w:rsidRPr="00C025E5">
              <w:rPr>
                <w:strike/>
                <w:sz w:val="22"/>
                <w:szCs w:val="22"/>
              </w:rPr>
              <w:lastRenderedPageBreak/>
              <w:t xml:space="preserve">2022 m. </w:t>
            </w:r>
          </w:p>
          <w:p w14:paraId="35CAD87A" w14:textId="77777777" w:rsidR="005B5FE6" w:rsidRPr="00C025E5" w:rsidRDefault="005B5FE6" w:rsidP="005B5FE6">
            <w:pPr>
              <w:pStyle w:val="NoSpacing"/>
              <w:rPr>
                <w:strike/>
                <w:sz w:val="22"/>
                <w:szCs w:val="22"/>
              </w:rPr>
            </w:pPr>
            <w:r w:rsidRPr="00C025E5">
              <w:rPr>
                <w:strike/>
                <w:sz w:val="22"/>
                <w:szCs w:val="22"/>
              </w:rPr>
              <w:t>sausis</w:t>
            </w:r>
          </w:p>
          <w:p w14:paraId="41DF7F2F" w14:textId="77777777" w:rsidR="005B5FE6" w:rsidRPr="00C025E5" w:rsidRDefault="005B5FE6" w:rsidP="005B5FE6">
            <w:pPr>
              <w:pStyle w:val="NoSpacing"/>
              <w:rPr>
                <w:b/>
                <w:sz w:val="22"/>
                <w:szCs w:val="22"/>
              </w:rPr>
            </w:pPr>
            <w:r w:rsidRPr="00C025E5">
              <w:rPr>
                <w:b/>
                <w:sz w:val="22"/>
                <w:szCs w:val="22"/>
              </w:rPr>
              <w:t>2022 m.</w:t>
            </w:r>
          </w:p>
          <w:p w14:paraId="361F1720" w14:textId="77777777" w:rsidR="00FB5C63" w:rsidRPr="00C025E5" w:rsidRDefault="005B5FE6" w:rsidP="005B5FE6">
            <w:pPr>
              <w:pStyle w:val="NoSpacing"/>
              <w:rPr>
                <w:sz w:val="22"/>
                <w:szCs w:val="22"/>
              </w:rPr>
            </w:pPr>
            <w:r w:rsidRPr="00C025E5">
              <w:rPr>
                <w:b/>
                <w:sz w:val="22"/>
                <w:szCs w:val="22"/>
              </w:rPr>
              <w:lastRenderedPageBreak/>
              <w:t>gruodis</w:t>
            </w:r>
          </w:p>
        </w:tc>
      </w:tr>
      <w:tr w:rsidR="00583FC4" w:rsidRPr="00C025E5" w14:paraId="4625F14C" w14:textId="77777777" w:rsidTr="00381C6E">
        <w:trPr>
          <w:trHeight w:val="23"/>
        </w:trPr>
        <w:tc>
          <w:tcPr>
            <w:tcW w:w="719" w:type="dxa"/>
            <w:gridSpan w:val="2"/>
          </w:tcPr>
          <w:p w14:paraId="28757D68" w14:textId="77777777" w:rsidR="001E604A" w:rsidRPr="00C025E5" w:rsidRDefault="002A497D" w:rsidP="00CF206C">
            <w:pPr>
              <w:pStyle w:val="NoSpacing"/>
              <w:jc w:val="center"/>
              <w:rPr>
                <w:sz w:val="22"/>
                <w:szCs w:val="22"/>
              </w:rPr>
            </w:pPr>
            <w:r w:rsidRPr="00C025E5">
              <w:rPr>
                <w:sz w:val="22"/>
                <w:szCs w:val="22"/>
              </w:rPr>
              <w:t>16</w:t>
            </w:r>
            <w:r w:rsidR="001E604A" w:rsidRPr="00C025E5">
              <w:rPr>
                <w:sz w:val="22"/>
                <w:szCs w:val="22"/>
              </w:rPr>
              <w:t>.</w:t>
            </w:r>
          </w:p>
        </w:tc>
        <w:tc>
          <w:tcPr>
            <w:tcW w:w="1959" w:type="dxa"/>
          </w:tcPr>
          <w:p w14:paraId="3E58CC55" w14:textId="77777777" w:rsidR="001E604A" w:rsidRPr="00C025E5" w:rsidRDefault="001E604A" w:rsidP="001E604A">
            <w:pPr>
              <w:pStyle w:val="NoSpacing"/>
              <w:rPr>
                <w:sz w:val="22"/>
                <w:szCs w:val="22"/>
              </w:rPr>
            </w:pPr>
            <w:r w:rsidRPr="00C025E5">
              <w:rPr>
                <w:sz w:val="22"/>
                <w:szCs w:val="22"/>
              </w:rPr>
              <w:t>Valstybės įmonė „Kelių priežiūra“</w:t>
            </w:r>
          </w:p>
        </w:tc>
        <w:tc>
          <w:tcPr>
            <w:tcW w:w="2514" w:type="dxa"/>
          </w:tcPr>
          <w:p w14:paraId="6FA3B2A4" w14:textId="77777777" w:rsidR="001E604A" w:rsidRPr="00C025E5" w:rsidRDefault="001E604A" w:rsidP="001E604A">
            <w:pPr>
              <w:pStyle w:val="NoSpacing"/>
              <w:rPr>
                <w:sz w:val="22"/>
                <w:szCs w:val="22"/>
              </w:rPr>
            </w:pPr>
            <w:r w:rsidRPr="00C025E5">
              <w:rPr>
                <w:sz w:val="22"/>
                <w:szCs w:val="22"/>
              </w:rPr>
              <w:t xml:space="preserve">Valstybės įmonės </w:t>
            </w:r>
            <w:r w:rsidR="002E6412" w:rsidRPr="00C025E5">
              <w:rPr>
                <w:sz w:val="22"/>
                <w:szCs w:val="22"/>
              </w:rPr>
              <w:t xml:space="preserve">„Kelių priežiūra“ </w:t>
            </w:r>
            <w:r w:rsidRPr="00C025E5">
              <w:rPr>
                <w:sz w:val="22"/>
                <w:szCs w:val="22"/>
              </w:rPr>
              <w:t>pertvarkymas į akcinę bendrovę</w:t>
            </w:r>
          </w:p>
        </w:tc>
        <w:tc>
          <w:tcPr>
            <w:tcW w:w="9142" w:type="dxa"/>
          </w:tcPr>
          <w:p w14:paraId="76092EA4" w14:textId="77777777" w:rsidR="001E604A" w:rsidRPr="00C025E5" w:rsidRDefault="001E604A" w:rsidP="001E604A">
            <w:pPr>
              <w:pStyle w:val="NoSpacing"/>
              <w:jc w:val="both"/>
              <w:rPr>
                <w:sz w:val="22"/>
                <w:szCs w:val="22"/>
              </w:rPr>
            </w:pPr>
            <w:r w:rsidRPr="00C025E5">
              <w:rPr>
                <w:sz w:val="22"/>
                <w:szCs w:val="22"/>
              </w:rPr>
              <w:t>1. Valstybės įmonės turto vertinimas.</w:t>
            </w:r>
          </w:p>
          <w:p w14:paraId="594F4D87" w14:textId="77777777" w:rsidR="001E604A" w:rsidRPr="00C025E5" w:rsidRDefault="001E604A" w:rsidP="001E604A">
            <w:pPr>
              <w:pStyle w:val="NoSpacing"/>
              <w:jc w:val="both"/>
              <w:rPr>
                <w:sz w:val="22"/>
                <w:szCs w:val="22"/>
              </w:rPr>
            </w:pPr>
            <w:r w:rsidRPr="00C025E5">
              <w:rPr>
                <w:sz w:val="22"/>
                <w:szCs w:val="22"/>
              </w:rPr>
              <w:t xml:space="preserve">2. </w:t>
            </w:r>
            <w:r w:rsidR="00A920D1" w:rsidRPr="00C025E5">
              <w:rPr>
                <w:sz w:val="22"/>
                <w:szCs w:val="22"/>
              </w:rPr>
              <w:t>Vyriausybės</w:t>
            </w:r>
            <w:r w:rsidRPr="00C025E5">
              <w:rPr>
                <w:sz w:val="22"/>
                <w:szCs w:val="22"/>
              </w:rPr>
              <w:t xml:space="preserve"> nutarimo dėl sutikimo pertvarkyti valstybės įmonę į akcinę bendrovę ir valstybės turto investavimo </w:t>
            </w:r>
            <w:r w:rsidR="00A920D1" w:rsidRPr="00C025E5">
              <w:rPr>
                <w:sz w:val="22"/>
                <w:szCs w:val="22"/>
              </w:rPr>
              <w:t xml:space="preserve">projekto </w:t>
            </w:r>
            <w:r w:rsidRPr="00C025E5">
              <w:rPr>
                <w:sz w:val="22"/>
                <w:szCs w:val="22"/>
              </w:rPr>
              <w:t xml:space="preserve">parengimas ir pateikimas </w:t>
            </w:r>
            <w:r w:rsidR="001B0150" w:rsidRPr="00C025E5">
              <w:rPr>
                <w:sz w:val="22"/>
                <w:szCs w:val="22"/>
              </w:rPr>
              <w:t>Vyriausybei</w:t>
            </w:r>
            <w:r w:rsidRPr="00C025E5">
              <w:rPr>
                <w:sz w:val="22"/>
                <w:szCs w:val="22"/>
              </w:rPr>
              <w:t>.</w:t>
            </w:r>
          </w:p>
          <w:p w14:paraId="525E08F0" w14:textId="77777777" w:rsidR="001E604A" w:rsidRPr="00C025E5" w:rsidRDefault="001E604A" w:rsidP="001E604A">
            <w:pPr>
              <w:pStyle w:val="NoSpacing"/>
              <w:jc w:val="both"/>
              <w:rPr>
                <w:sz w:val="22"/>
                <w:szCs w:val="22"/>
              </w:rPr>
            </w:pPr>
            <w:r w:rsidRPr="00C025E5">
              <w:rPr>
                <w:sz w:val="22"/>
                <w:szCs w:val="22"/>
              </w:rPr>
              <w:t>3. Susisiekimo ministro įsakymo dėl valstybės įmonės pertvarkymo į akcinę bendrovę parengimas ir priėmimas.</w:t>
            </w:r>
          </w:p>
          <w:p w14:paraId="7C89B14E" w14:textId="77777777" w:rsidR="001E604A" w:rsidRPr="00C025E5" w:rsidRDefault="001E604A" w:rsidP="001E604A">
            <w:pPr>
              <w:pStyle w:val="NoSpacing"/>
              <w:jc w:val="both"/>
              <w:rPr>
                <w:sz w:val="22"/>
                <w:szCs w:val="22"/>
              </w:rPr>
            </w:pPr>
            <w:r w:rsidRPr="00C025E5">
              <w:rPr>
                <w:sz w:val="22"/>
                <w:szCs w:val="22"/>
              </w:rPr>
              <w:t>4. Pertvarkymo procedūrų atlikimas.</w:t>
            </w:r>
          </w:p>
          <w:p w14:paraId="49640089" w14:textId="77777777" w:rsidR="004F144B" w:rsidRPr="00C025E5" w:rsidRDefault="001E604A" w:rsidP="001E604A">
            <w:pPr>
              <w:pStyle w:val="NoSpacing"/>
              <w:jc w:val="both"/>
              <w:rPr>
                <w:sz w:val="22"/>
                <w:szCs w:val="22"/>
              </w:rPr>
            </w:pPr>
            <w:r w:rsidRPr="00C025E5">
              <w:rPr>
                <w:sz w:val="22"/>
                <w:szCs w:val="22"/>
              </w:rPr>
              <w:t>5. Akcinės bendrovės įstatų įregistravimas Juridinių asmenų registre</w:t>
            </w:r>
            <w:r w:rsidR="005F32BD" w:rsidRPr="00C025E5">
              <w:rPr>
                <w:sz w:val="22"/>
                <w:szCs w:val="22"/>
              </w:rPr>
              <w:t>.</w:t>
            </w:r>
          </w:p>
        </w:tc>
        <w:tc>
          <w:tcPr>
            <w:tcW w:w="1655" w:type="dxa"/>
          </w:tcPr>
          <w:p w14:paraId="1C7563B6" w14:textId="77777777" w:rsidR="001E604A" w:rsidRPr="00C025E5" w:rsidRDefault="00A920D1" w:rsidP="001E604A">
            <w:pPr>
              <w:pStyle w:val="NoSpacing"/>
              <w:rPr>
                <w:sz w:val="22"/>
                <w:szCs w:val="22"/>
              </w:rPr>
            </w:pPr>
            <w:r w:rsidRPr="00C025E5">
              <w:rPr>
                <w:sz w:val="22"/>
                <w:szCs w:val="22"/>
              </w:rPr>
              <w:t>Įvykdyta</w:t>
            </w:r>
          </w:p>
          <w:p w14:paraId="5E7EEBB9" w14:textId="77777777" w:rsidR="001E604A" w:rsidRPr="00C025E5" w:rsidRDefault="001E604A" w:rsidP="001E604A">
            <w:pPr>
              <w:pStyle w:val="NoSpacing"/>
              <w:rPr>
                <w:sz w:val="22"/>
                <w:szCs w:val="22"/>
              </w:rPr>
            </w:pPr>
          </w:p>
        </w:tc>
      </w:tr>
      <w:tr w:rsidR="008E32DF" w:rsidRPr="00C025E5" w14:paraId="186E5DB1" w14:textId="77777777" w:rsidTr="00381C6E">
        <w:trPr>
          <w:trHeight w:val="23"/>
        </w:trPr>
        <w:tc>
          <w:tcPr>
            <w:tcW w:w="719" w:type="dxa"/>
            <w:gridSpan w:val="2"/>
          </w:tcPr>
          <w:p w14:paraId="38A6C953" w14:textId="77777777" w:rsidR="008E32DF" w:rsidRPr="00C025E5" w:rsidRDefault="002A497D" w:rsidP="00CF206C">
            <w:pPr>
              <w:pStyle w:val="NoSpacing"/>
              <w:jc w:val="center"/>
              <w:rPr>
                <w:b/>
                <w:sz w:val="22"/>
                <w:szCs w:val="22"/>
              </w:rPr>
            </w:pPr>
            <w:r w:rsidRPr="00C025E5">
              <w:rPr>
                <w:b/>
                <w:sz w:val="22"/>
                <w:szCs w:val="22"/>
              </w:rPr>
              <w:t>17</w:t>
            </w:r>
            <w:r w:rsidR="001804A6" w:rsidRPr="00C025E5">
              <w:rPr>
                <w:b/>
                <w:sz w:val="22"/>
                <w:szCs w:val="22"/>
              </w:rPr>
              <w:t>.</w:t>
            </w:r>
          </w:p>
        </w:tc>
        <w:tc>
          <w:tcPr>
            <w:tcW w:w="1959" w:type="dxa"/>
          </w:tcPr>
          <w:p w14:paraId="71865163" w14:textId="77777777" w:rsidR="002E6412" w:rsidRPr="00C025E5" w:rsidRDefault="008E32DF" w:rsidP="001E604A">
            <w:pPr>
              <w:pStyle w:val="NoSpacing"/>
              <w:rPr>
                <w:b/>
                <w:sz w:val="22"/>
                <w:szCs w:val="22"/>
              </w:rPr>
            </w:pPr>
            <w:r w:rsidRPr="00C025E5">
              <w:rPr>
                <w:b/>
                <w:sz w:val="22"/>
                <w:szCs w:val="22"/>
              </w:rPr>
              <w:t>Valstybės įmonė Lietuvos automobilių kelių direkcija</w:t>
            </w:r>
          </w:p>
          <w:p w14:paraId="48ED33CF" w14:textId="77777777" w:rsidR="008E32DF" w:rsidRPr="00C025E5" w:rsidRDefault="008E32DF" w:rsidP="001804A6">
            <w:pPr>
              <w:pStyle w:val="NoSpacing"/>
              <w:rPr>
                <w:b/>
                <w:sz w:val="22"/>
                <w:szCs w:val="22"/>
              </w:rPr>
            </w:pPr>
          </w:p>
        </w:tc>
        <w:tc>
          <w:tcPr>
            <w:tcW w:w="2514" w:type="dxa"/>
          </w:tcPr>
          <w:p w14:paraId="4EE954F4" w14:textId="77777777" w:rsidR="008E32DF" w:rsidRPr="00C025E5" w:rsidRDefault="008E32DF" w:rsidP="005B5FE6">
            <w:pPr>
              <w:pStyle w:val="NoSpacing"/>
              <w:rPr>
                <w:b/>
                <w:sz w:val="22"/>
                <w:szCs w:val="22"/>
              </w:rPr>
            </w:pPr>
            <w:r w:rsidRPr="00C025E5">
              <w:rPr>
                <w:b/>
                <w:sz w:val="22"/>
                <w:szCs w:val="22"/>
              </w:rPr>
              <w:t xml:space="preserve">Valstybės įmonės </w:t>
            </w:r>
            <w:r w:rsidR="002E6412" w:rsidRPr="00C025E5">
              <w:rPr>
                <w:b/>
                <w:sz w:val="22"/>
                <w:szCs w:val="22"/>
              </w:rPr>
              <w:t xml:space="preserve">Lietuvos automobilių kelių direkcijos </w:t>
            </w:r>
            <w:r w:rsidRPr="00C025E5">
              <w:rPr>
                <w:b/>
                <w:sz w:val="22"/>
                <w:szCs w:val="22"/>
              </w:rPr>
              <w:t>pertvarkymas į akcinę bendrovę</w:t>
            </w:r>
          </w:p>
        </w:tc>
        <w:tc>
          <w:tcPr>
            <w:tcW w:w="9142" w:type="dxa"/>
          </w:tcPr>
          <w:p w14:paraId="686CFCCA" w14:textId="77777777" w:rsidR="00DC467E" w:rsidRPr="00C025E5" w:rsidRDefault="00DC467E" w:rsidP="00DC467E">
            <w:pPr>
              <w:pStyle w:val="NoSpacing"/>
              <w:jc w:val="both"/>
              <w:rPr>
                <w:b/>
                <w:sz w:val="22"/>
                <w:szCs w:val="22"/>
              </w:rPr>
            </w:pPr>
            <w:r w:rsidRPr="00C025E5">
              <w:rPr>
                <w:b/>
                <w:sz w:val="22"/>
                <w:szCs w:val="22"/>
              </w:rPr>
              <w:t>1. Kreipimasis į Nacionaliniam saugumui užtikrinti svarbių objektų apsaugos koordinavimo komisiją dėl pritarimo įmonės pertvarkymui.</w:t>
            </w:r>
          </w:p>
          <w:p w14:paraId="382ABDA8" w14:textId="77777777" w:rsidR="007E0042" w:rsidRPr="00C025E5" w:rsidRDefault="00DC467E" w:rsidP="00DC467E">
            <w:pPr>
              <w:pStyle w:val="NoSpacing"/>
              <w:jc w:val="both"/>
              <w:rPr>
                <w:b/>
                <w:sz w:val="22"/>
                <w:szCs w:val="22"/>
              </w:rPr>
            </w:pPr>
            <w:r w:rsidRPr="00C025E5">
              <w:rPr>
                <w:b/>
                <w:sz w:val="22"/>
                <w:szCs w:val="22"/>
              </w:rPr>
              <w:t>2</w:t>
            </w:r>
            <w:r w:rsidR="007E0042" w:rsidRPr="00C025E5">
              <w:rPr>
                <w:b/>
                <w:sz w:val="22"/>
                <w:szCs w:val="22"/>
              </w:rPr>
              <w:t>. Būtinų įstatymų pakeitimo projektų parengimas ir pateikimas Seimui.</w:t>
            </w:r>
          </w:p>
          <w:p w14:paraId="5ABA9B90" w14:textId="77777777" w:rsidR="002E6412" w:rsidRPr="00C025E5" w:rsidRDefault="00DC467E" w:rsidP="00DC467E">
            <w:pPr>
              <w:pStyle w:val="NoSpacing"/>
              <w:jc w:val="both"/>
              <w:rPr>
                <w:b/>
                <w:sz w:val="22"/>
                <w:szCs w:val="22"/>
              </w:rPr>
            </w:pPr>
            <w:r w:rsidRPr="00C025E5">
              <w:rPr>
                <w:b/>
                <w:sz w:val="22"/>
                <w:szCs w:val="22"/>
              </w:rPr>
              <w:t>3</w:t>
            </w:r>
            <w:r w:rsidR="002E6412" w:rsidRPr="00C025E5">
              <w:rPr>
                <w:b/>
                <w:sz w:val="22"/>
                <w:szCs w:val="22"/>
              </w:rPr>
              <w:t>. Valstybės įmonės turto vertinimas.</w:t>
            </w:r>
          </w:p>
          <w:p w14:paraId="43EED2BB" w14:textId="77777777" w:rsidR="002E6412" w:rsidRPr="00C025E5" w:rsidRDefault="00DC467E" w:rsidP="00DC467E">
            <w:pPr>
              <w:pStyle w:val="NoSpacing"/>
              <w:jc w:val="both"/>
              <w:rPr>
                <w:b/>
                <w:sz w:val="22"/>
                <w:szCs w:val="22"/>
              </w:rPr>
            </w:pPr>
            <w:r w:rsidRPr="00C025E5">
              <w:rPr>
                <w:b/>
                <w:sz w:val="22"/>
                <w:szCs w:val="22"/>
              </w:rPr>
              <w:t>4</w:t>
            </w:r>
            <w:r w:rsidR="002E6412" w:rsidRPr="00C025E5">
              <w:rPr>
                <w:b/>
                <w:sz w:val="22"/>
                <w:szCs w:val="22"/>
              </w:rPr>
              <w:t>. Vyriausybės nutarimo dėl sutikimo pertvarkyti valstybės įmonę į akcinę bendrovę</w:t>
            </w:r>
            <w:r w:rsidR="005B5FE6" w:rsidRPr="00C025E5">
              <w:rPr>
                <w:b/>
                <w:sz w:val="22"/>
                <w:szCs w:val="22"/>
              </w:rPr>
              <w:t xml:space="preserve"> </w:t>
            </w:r>
            <w:r w:rsidR="002E6412" w:rsidRPr="00C025E5">
              <w:rPr>
                <w:b/>
                <w:sz w:val="22"/>
                <w:szCs w:val="22"/>
              </w:rPr>
              <w:t>ir valstybės turto investavimo projekto parengimas ir pateikimas Vyriausybei.</w:t>
            </w:r>
          </w:p>
          <w:p w14:paraId="3C172D98" w14:textId="77777777" w:rsidR="002E6412" w:rsidRPr="00C025E5" w:rsidRDefault="00DC467E" w:rsidP="007E0042">
            <w:pPr>
              <w:pStyle w:val="NoSpacing"/>
              <w:jc w:val="both"/>
              <w:rPr>
                <w:b/>
                <w:sz w:val="22"/>
                <w:szCs w:val="22"/>
              </w:rPr>
            </w:pPr>
            <w:r w:rsidRPr="00C025E5">
              <w:rPr>
                <w:b/>
                <w:sz w:val="22"/>
                <w:szCs w:val="22"/>
              </w:rPr>
              <w:t>5</w:t>
            </w:r>
            <w:r w:rsidR="002E6412" w:rsidRPr="00C025E5">
              <w:rPr>
                <w:b/>
                <w:sz w:val="22"/>
                <w:szCs w:val="22"/>
              </w:rPr>
              <w:t>. Susisiekimo ministro įsakymo dėl valstybės įmonės pertvarkymo į akcinę bendrovę</w:t>
            </w:r>
            <w:r w:rsidR="005B5FE6" w:rsidRPr="00C025E5">
              <w:rPr>
                <w:b/>
                <w:sz w:val="22"/>
                <w:szCs w:val="22"/>
              </w:rPr>
              <w:t xml:space="preserve"> </w:t>
            </w:r>
            <w:r w:rsidR="002E6412" w:rsidRPr="00C025E5">
              <w:rPr>
                <w:b/>
                <w:sz w:val="22"/>
                <w:szCs w:val="22"/>
              </w:rPr>
              <w:t>parengimas ir priėmimas.</w:t>
            </w:r>
          </w:p>
          <w:p w14:paraId="603CFC01" w14:textId="77777777" w:rsidR="002E6412" w:rsidRPr="00C025E5" w:rsidRDefault="00DC467E" w:rsidP="007E0042">
            <w:pPr>
              <w:pStyle w:val="NoSpacing"/>
              <w:jc w:val="both"/>
              <w:rPr>
                <w:b/>
                <w:sz w:val="22"/>
                <w:szCs w:val="22"/>
              </w:rPr>
            </w:pPr>
            <w:r w:rsidRPr="00C025E5">
              <w:rPr>
                <w:b/>
                <w:sz w:val="22"/>
                <w:szCs w:val="22"/>
              </w:rPr>
              <w:t>6</w:t>
            </w:r>
            <w:r w:rsidR="002E6412" w:rsidRPr="00C025E5">
              <w:rPr>
                <w:b/>
                <w:sz w:val="22"/>
                <w:szCs w:val="22"/>
              </w:rPr>
              <w:t>. Pertvarkymo procedūrų atlikimas.</w:t>
            </w:r>
          </w:p>
          <w:p w14:paraId="1E9C9FC3" w14:textId="77777777" w:rsidR="008E32DF" w:rsidRPr="00C025E5" w:rsidRDefault="00DC467E" w:rsidP="005B5FE6">
            <w:pPr>
              <w:pStyle w:val="NoSpacing"/>
              <w:jc w:val="both"/>
              <w:rPr>
                <w:b/>
                <w:sz w:val="22"/>
                <w:szCs w:val="22"/>
              </w:rPr>
            </w:pPr>
            <w:r w:rsidRPr="00C025E5">
              <w:rPr>
                <w:b/>
                <w:sz w:val="22"/>
                <w:szCs w:val="22"/>
              </w:rPr>
              <w:t>7</w:t>
            </w:r>
            <w:r w:rsidR="002E6412" w:rsidRPr="00C025E5">
              <w:rPr>
                <w:b/>
                <w:sz w:val="22"/>
                <w:szCs w:val="22"/>
              </w:rPr>
              <w:t>. Akcinės bendrovės</w:t>
            </w:r>
            <w:r w:rsidR="005B5FE6" w:rsidRPr="00C025E5">
              <w:rPr>
                <w:b/>
                <w:sz w:val="22"/>
                <w:szCs w:val="22"/>
              </w:rPr>
              <w:t xml:space="preserve"> </w:t>
            </w:r>
            <w:r w:rsidR="002E6412" w:rsidRPr="00C025E5">
              <w:rPr>
                <w:b/>
                <w:sz w:val="22"/>
                <w:szCs w:val="22"/>
              </w:rPr>
              <w:t>įstatų įregistravimas Juridinių asmenų registre.</w:t>
            </w:r>
          </w:p>
        </w:tc>
        <w:tc>
          <w:tcPr>
            <w:tcW w:w="1655" w:type="dxa"/>
          </w:tcPr>
          <w:p w14:paraId="79A9B6CE" w14:textId="77777777" w:rsidR="002E6412" w:rsidRPr="00C025E5" w:rsidRDefault="007E0042" w:rsidP="001E604A">
            <w:pPr>
              <w:pStyle w:val="NoSpacing"/>
              <w:rPr>
                <w:b/>
                <w:sz w:val="22"/>
                <w:szCs w:val="22"/>
              </w:rPr>
            </w:pPr>
            <w:r w:rsidRPr="00C025E5">
              <w:rPr>
                <w:b/>
                <w:sz w:val="22"/>
                <w:szCs w:val="22"/>
              </w:rPr>
              <w:t>2022</w:t>
            </w:r>
            <w:r w:rsidR="002E6412" w:rsidRPr="00C025E5">
              <w:rPr>
                <w:b/>
                <w:sz w:val="22"/>
                <w:szCs w:val="22"/>
              </w:rPr>
              <w:t xml:space="preserve"> m. </w:t>
            </w:r>
          </w:p>
          <w:p w14:paraId="7ED6FB29" w14:textId="77777777" w:rsidR="008E32DF" w:rsidRPr="00C025E5" w:rsidRDefault="00DC467E" w:rsidP="001E604A">
            <w:pPr>
              <w:pStyle w:val="NoSpacing"/>
              <w:rPr>
                <w:b/>
                <w:sz w:val="22"/>
                <w:szCs w:val="22"/>
              </w:rPr>
            </w:pPr>
            <w:r w:rsidRPr="00C025E5">
              <w:rPr>
                <w:b/>
                <w:sz w:val="22"/>
                <w:szCs w:val="22"/>
              </w:rPr>
              <w:t>gruodis</w:t>
            </w:r>
          </w:p>
        </w:tc>
      </w:tr>
      <w:tr w:rsidR="0084016D" w:rsidRPr="00C025E5" w14:paraId="57C74794" w14:textId="77777777" w:rsidTr="00381C6E">
        <w:tblPrEx>
          <w:tblLook w:val="04A0" w:firstRow="1" w:lastRow="0" w:firstColumn="1" w:lastColumn="0" w:noHBand="0" w:noVBand="1"/>
        </w:tblPrEx>
        <w:trPr>
          <w:trHeight w:val="2820"/>
        </w:trPr>
        <w:tc>
          <w:tcPr>
            <w:tcW w:w="719" w:type="dxa"/>
            <w:gridSpan w:val="2"/>
          </w:tcPr>
          <w:p w14:paraId="5D0D0446" w14:textId="77777777" w:rsidR="0084016D" w:rsidRPr="00C025E5" w:rsidRDefault="002A497D" w:rsidP="002A497D">
            <w:pPr>
              <w:pStyle w:val="NoSpacing"/>
              <w:jc w:val="center"/>
              <w:rPr>
                <w:b/>
                <w:sz w:val="22"/>
                <w:szCs w:val="22"/>
              </w:rPr>
            </w:pPr>
            <w:r w:rsidRPr="00C025E5">
              <w:rPr>
                <w:b/>
                <w:sz w:val="22"/>
                <w:szCs w:val="22"/>
              </w:rPr>
              <w:lastRenderedPageBreak/>
              <w:t>18</w:t>
            </w:r>
            <w:r w:rsidR="001804A6" w:rsidRPr="00C025E5">
              <w:rPr>
                <w:b/>
                <w:sz w:val="22"/>
                <w:szCs w:val="22"/>
              </w:rPr>
              <w:t>.</w:t>
            </w:r>
          </w:p>
        </w:tc>
        <w:tc>
          <w:tcPr>
            <w:tcW w:w="1959" w:type="dxa"/>
          </w:tcPr>
          <w:p w14:paraId="5769DB61" w14:textId="77777777" w:rsidR="0084016D" w:rsidRPr="00C025E5" w:rsidRDefault="0084016D" w:rsidP="003D3F56">
            <w:pPr>
              <w:pStyle w:val="NoSpacing"/>
              <w:rPr>
                <w:b/>
                <w:sz w:val="22"/>
                <w:szCs w:val="22"/>
              </w:rPr>
            </w:pPr>
            <w:r w:rsidRPr="00C025E5">
              <w:rPr>
                <w:b/>
                <w:sz w:val="22"/>
                <w:szCs w:val="22"/>
              </w:rPr>
              <w:t>Akcinė bendrovė „Problematika“</w:t>
            </w:r>
          </w:p>
        </w:tc>
        <w:tc>
          <w:tcPr>
            <w:tcW w:w="2514" w:type="dxa"/>
          </w:tcPr>
          <w:p w14:paraId="1311EBF0" w14:textId="77777777" w:rsidR="0084016D" w:rsidRPr="00C025E5" w:rsidRDefault="0084016D" w:rsidP="007E4391">
            <w:pPr>
              <w:pStyle w:val="NoSpacing"/>
              <w:rPr>
                <w:b/>
                <w:sz w:val="22"/>
                <w:szCs w:val="22"/>
              </w:rPr>
            </w:pPr>
            <w:r w:rsidRPr="00C025E5">
              <w:rPr>
                <w:b/>
                <w:sz w:val="22"/>
                <w:szCs w:val="22"/>
              </w:rPr>
              <w:t>Akcinės bendrovės „Problematika“ valstybei nuosavybės teise priklausančių akcijų privatizavimas</w:t>
            </w:r>
          </w:p>
        </w:tc>
        <w:tc>
          <w:tcPr>
            <w:tcW w:w="9142" w:type="dxa"/>
          </w:tcPr>
          <w:p w14:paraId="3195058B" w14:textId="77777777" w:rsidR="00117C95" w:rsidRPr="00C025E5" w:rsidRDefault="00FA1155" w:rsidP="0094421A">
            <w:pPr>
              <w:pStyle w:val="NoSpacing"/>
              <w:jc w:val="both"/>
              <w:rPr>
                <w:b/>
                <w:sz w:val="22"/>
                <w:szCs w:val="22"/>
              </w:rPr>
            </w:pPr>
            <w:r w:rsidRPr="00C025E5">
              <w:rPr>
                <w:b/>
                <w:sz w:val="22"/>
                <w:szCs w:val="22"/>
              </w:rPr>
              <w:t>1</w:t>
            </w:r>
            <w:r w:rsidR="00117C95" w:rsidRPr="00C025E5">
              <w:rPr>
                <w:b/>
                <w:sz w:val="22"/>
                <w:szCs w:val="22"/>
              </w:rPr>
              <w:t xml:space="preserve">. Kreipimasis į Nacionaliniam saugumui užtikrinti svarbių objektų apsaugos koordinavimo komisiją dėl pritarimo </w:t>
            </w:r>
            <w:r w:rsidRPr="00C025E5">
              <w:rPr>
                <w:b/>
                <w:sz w:val="22"/>
                <w:szCs w:val="22"/>
              </w:rPr>
              <w:t>bendrovės valstybei nuosavybės teise priklausančių akcijų privatizavimui.</w:t>
            </w:r>
          </w:p>
          <w:p w14:paraId="3D02778B" w14:textId="77777777" w:rsidR="00FA1155" w:rsidRPr="00C025E5" w:rsidRDefault="00FA1155" w:rsidP="00117C95">
            <w:pPr>
              <w:pStyle w:val="NoSpacing"/>
              <w:jc w:val="both"/>
              <w:rPr>
                <w:b/>
                <w:sz w:val="22"/>
                <w:szCs w:val="22"/>
              </w:rPr>
            </w:pPr>
            <w:r w:rsidRPr="00C025E5">
              <w:rPr>
                <w:b/>
                <w:sz w:val="22"/>
                <w:szCs w:val="22"/>
              </w:rPr>
              <w:t>2. Lietuvos Respublikos nacionaliniam saugumui užtikrinti svarbių objektų apsaugos įstatymo pakeitimo įstatymo projekto parengimas ir pateikimas Seimui.</w:t>
            </w:r>
          </w:p>
          <w:p w14:paraId="22B0E55E" w14:textId="77777777" w:rsidR="0084016D" w:rsidRPr="00C025E5" w:rsidRDefault="00FA1155" w:rsidP="00117C95">
            <w:pPr>
              <w:pStyle w:val="NoSpacing"/>
              <w:jc w:val="both"/>
              <w:rPr>
                <w:b/>
                <w:sz w:val="22"/>
                <w:szCs w:val="22"/>
              </w:rPr>
            </w:pPr>
            <w:r w:rsidRPr="00C025E5">
              <w:rPr>
                <w:b/>
                <w:sz w:val="22"/>
                <w:szCs w:val="22"/>
              </w:rPr>
              <w:t>3</w:t>
            </w:r>
            <w:r w:rsidR="0084016D" w:rsidRPr="00C025E5">
              <w:rPr>
                <w:b/>
                <w:sz w:val="22"/>
                <w:szCs w:val="22"/>
              </w:rPr>
              <w:t>. Siūlymo įtraukti akcinės bendrovės „Problematika“</w:t>
            </w:r>
            <w:r w:rsidR="0084016D" w:rsidRPr="00C025E5">
              <w:rPr>
                <w:b/>
                <w:i/>
                <w:sz w:val="22"/>
                <w:szCs w:val="22"/>
              </w:rPr>
              <w:t xml:space="preserve"> </w:t>
            </w:r>
            <w:r w:rsidR="0084016D" w:rsidRPr="00C025E5">
              <w:rPr>
                <w:b/>
                <w:sz w:val="22"/>
                <w:szCs w:val="22"/>
              </w:rPr>
              <w:t>valstybei nuosavybės teise priklausančias akcijas į Privatizavimo objektų sąrašą pateikimas valstybės įmonei Turto bankui.</w:t>
            </w:r>
          </w:p>
          <w:p w14:paraId="775C00C4" w14:textId="77777777" w:rsidR="0084016D" w:rsidRPr="00C025E5" w:rsidRDefault="00FA1155" w:rsidP="00117C95">
            <w:pPr>
              <w:pStyle w:val="NoSpacing"/>
              <w:jc w:val="both"/>
              <w:rPr>
                <w:b/>
                <w:sz w:val="22"/>
                <w:szCs w:val="22"/>
              </w:rPr>
            </w:pPr>
            <w:r w:rsidRPr="00C025E5">
              <w:rPr>
                <w:b/>
                <w:sz w:val="22"/>
                <w:szCs w:val="22"/>
              </w:rPr>
              <w:t>4</w:t>
            </w:r>
            <w:r w:rsidR="0084016D" w:rsidRPr="00C025E5">
              <w:rPr>
                <w:b/>
                <w:sz w:val="22"/>
                <w:szCs w:val="22"/>
              </w:rPr>
              <w:t xml:space="preserve">. Vyriausybės nutarimo dėl akcinės bendrovės „Problematika“ valstybei nuosavybės teise priklausančių akcijų įtraukimo į Privatizavimo objektų sąrašą projekto parengimas ir pateikimas Vyriausybei </w:t>
            </w:r>
            <w:r w:rsidR="0084016D" w:rsidRPr="00C025E5">
              <w:rPr>
                <w:b/>
                <w:i/>
                <w:sz w:val="22"/>
                <w:szCs w:val="22"/>
              </w:rPr>
              <w:t>(atsakinga vykdytoja – valstybės įmonė Turto bankas).</w:t>
            </w:r>
          </w:p>
          <w:p w14:paraId="1F965332" w14:textId="77777777" w:rsidR="0084016D" w:rsidRPr="00C025E5" w:rsidRDefault="00FA1155" w:rsidP="00117C95">
            <w:pPr>
              <w:pStyle w:val="NoSpacing"/>
              <w:jc w:val="both"/>
              <w:rPr>
                <w:b/>
                <w:sz w:val="22"/>
                <w:szCs w:val="22"/>
              </w:rPr>
            </w:pPr>
            <w:r w:rsidRPr="00C025E5">
              <w:rPr>
                <w:b/>
                <w:sz w:val="22"/>
                <w:szCs w:val="22"/>
              </w:rPr>
              <w:t>5</w:t>
            </w:r>
            <w:r w:rsidR="0084016D" w:rsidRPr="00C025E5">
              <w:rPr>
                <w:b/>
                <w:sz w:val="22"/>
                <w:szCs w:val="22"/>
              </w:rPr>
              <w:t>. Akcinės bendrovės „Problematika“ valstybei nuosavybės teise priklausančių akcijų perdavimas valstybės įmonei Turto bankui.</w:t>
            </w:r>
          </w:p>
        </w:tc>
        <w:tc>
          <w:tcPr>
            <w:tcW w:w="1655" w:type="dxa"/>
          </w:tcPr>
          <w:p w14:paraId="65025F88" w14:textId="77777777" w:rsidR="0084016D" w:rsidRPr="00C025E5" w:rsidRDefault="0084016D" w:rsidP="007E4391">
            <w:pPr>
              <w:pStyle w:val="NoSpacing"/>
              <w:rPr>
                <w:b/>
                <w:sz w:val="22"/>
                <w:szCs w:val="22"/>
              </w:rPr>
            </w:pPr>
            <w:r w:rsidRPr="00C025E5">
              <w:rPr>
                <w:b/>
                <w:sz w:val="22"/>
                <w:szCs w:val="22"/>
              </w:rPr>
              <w:t>2022 m.</w:t>
            </w:r>
          </w:p>
          <w:p w14:paraId="2717D15B" w14:textId="77777777" w:rsidR="0084016D" w:rsidRPr="00C025E5" w:rsidRDefault="0084016D" w:rsidP="007E4391">
            <w:pPr>
              <w:pStyle w:val="NoSpacing"/>
              <w:rPr>
                <w:b/>
                <w:sz w:val="22"/>
                <w:szCs w:val="22"/>
              </w:rPr>
            </w:pPr>
            <w:r w:rsidRPr="00C025E5">
              <w:rPr>
                <w:b/>
                <w:sz w:val="22"/>
                <w:szCs w:val="22"/>
              </w:rPr>
              <w:t>gruodis</w:t>
            </w:r>
          </w:p>
        </w:tc>
      </w:tr>
      <w:tr w:rsidR="004A0B67" w:rsidRPr="00C025E5" w14:paraId="06F4C34E" w14:textId="77777777" w:rsidTr="00381C6E">
        <w:tblPrEx>
          <w:tblLook w:val="04A0" w:firstRow="1" w:lastRow="0" w:firstColumn="1" w:lastColumn="0" w:noHBand="0" w:noVBand="1"/>
        </w:tblPrEx>
        <w:trPr>
          <w:trHeight w:val="2820"/>
        </w:trPr>
        <w:tc>
          <w:tcPr>
            <w:tcW w:w="719" w:type="dxa"/>
            <w:gridSpan w:val="2"/>
          </w:tcPr>
          <w:p w14:paraId="1311E976" w14:textId="77777777" w:rsidR="004A0B67" w:rsidRPr="00C025E5" w:rsidRDefault="002A497D" w:rsidP="002142CA">
            <w:pPr>
              <w:pStyle w:val="NoSpacing"/>
              <w:jc w:val="center"/>
              <w:rPr>
                <w:b/>
                <w:sz w:val="22"/>
                <w:szCs w:val="22"/>
              </w:rPr>
            </w:pPr>
            <w:r w:rsidRPr="00C025E5">
              <w:rPr>
                <w:b/>
                <w:sz w:val="22"/>
                <w:szCs w:val="22"/>
              </w:rPr>
              <w:t>19</w:t>
            </w:r>
            <w:r w:rsidR="00175B12" w:rsidRPr="00C025E5">
              <w:rPr>
                <w:b/>
                <w:sz w:val="22"/>
                <w:szCs w:val="22"/>
              </w:rPr>
              <w:t>.</w:t>
            </w:r>
          </w:p>
        </w:tc>
        <w:tc>
          <w:tcPr>
            <w:tcW w:w="1959" w:type="dxa"/>
          </w:tcPr>
          <w:p w14:paraId="31360E8A" w14:textId="77777777" w:rsidR="004A0B67" w:rsidRPr="00C025E5" w:rsidRDefault="004A0B67" w:rsidP="003D3F56">
            <w:pPr>
              <w:pStyle w:val="NoSpacing"/>
              <w:rPr>
                <w:b/>
                <w:sz w:val="22"/>
                <w:szCs w:val="22"/>
              </w:rPr>
            </w:pPr>
            <w:r w:rsidRPr="00C025E5">
              <w:rPr>
                <w:b/>
                <w:sz w:val="22"/>
                <w:szCs w:val="22"/>
              </w:rPr>
              <w:t>Akcinė bendrovė „</w:t>
            </w:r>
            <w:proofErr w:type="spellStart"/>
            <w:r w:rsidRPr="00C025E5">
              <w:rPr>
                <w:b/>
                <w:sz w:val="22"/>
                <w:szCs w:val="22"/>
              </w:rPr>
              <w:t>Detonas</w:t>
            </w:r>
            <w:proofErr w:type="spellEnd"/>
            <w:r w:rsidRPr="00C025E5">
              <w:rPr>
                <w:b/>
                <w:sz w:val="22"/>
                <w:szCs w:val="22"/>
              </w:rPr>
              <w:t>“</w:t>
            </w:r>
          </w:p>
        </w:tc>
        <w:tc>
          <w:tcPr>
            <w:tcW w:w="2514" w:type="dxa"/>
          </w:tcPr>
          <w:p w14:paraId="01D8803B" w14:textId="77777777" w:rsidR="004A0B67" w:rsidRPr="00C025E5" w:rsidRDefault="004A0B67" w:rsidP="004A0B67">
            <w:pPr>
              <w:pStyle w:val="NoSpacing"/>
              <w:rPr>
                <w:b/>
                <w:sz w:val="22"/>
                <w:szCs w:val="22"/>
              </w:rPr>
            </w:pPr>
            <w:r w:rsidRPr="00C025E5">
              <w:rPr>
                <w:b/>
                <w:sz w:val="22"/>
                <w:szCs w:val="22"/>
              </w:rPr>
              <w:t>Akcinės bendrovės „</w:t>
            </w:r>
            <w:proofErr w:type="spellStart"/>
            <w:r w:rsidRPr="00C025E5">
              <w:rPr>
                <w:b/>
                <w:sz w:val="22"/>
                <w:szCs w:val="22"/>
              </w:rPr>
              <w:t>Detonas</w:t>
            </w:r>
            <w:proofErr w:type="spellEnd"/>
            <w:r w:rsidRPr="00C025E5">
              <w:rPr>
                <w:b/>
                <w:sz w:val="22"/>
                <w:szCs w:val="22"/>
              </w:rPr>
              <w:t>“ valstybei nuosavybės teise priklausančių akcijų privatizavimas</w:t>
            </w:r>
          </w:p>
        </w:tc>
        <w:tc>
          <w:tcPr>
            <w:tcW w:w="9142" w:type="dxa"/>
          </w:tcPr>
          <w:p w14:paraId="69BBFE78" w14:textId="77777777" w:rsidR="004A0B67" w:rsidRPr="00C025E5" w:rsidRDefault="004A0B67" w:rsidP="0094421A">
            <w:pPr>
              <w:pStyle w:val="NoSpacing"/>
              <w:jc w:val="both"/>
              <w:rPr>
                <w:b/>
                <w:sz w:val="22"/>
                <w:szCs w:val="22"/>
              </w:rPr>
            </w:pPr>
            <w:r w:rsidRPr="00C025E5">
              <w:rPr>
                <w:b/>
                <w:sz w:val="22"/>
                <w:szCs w:val="22"/>
              </w:rPr>
              <w:t>1. Kreipimasis į Nacionaliniam saugumui užtikrinti svarbių objektų apsaugos koordinavimo komisiją dėl pritarimo bendrovės valstybei nuosavybės teise priklausančių akcijų privatizavimui.</w:t>
            </w:r>
          </w:p>
          <w:p w14:paraId="6C1E33C9" w14:textId="77777777" w:rsidR="004A0B67" w:rsidRPr="00C025E5" w:rsidRDefault="004A0B67" w:rsidP="007E4391">
            <w:pPr>
              <w:pStyle w:val="NoSpacing"/>
              <w:jc w:val="both"/>
              <w:rPr>
                <w:b/>
                <w:sz w:val="22"/>
                <w:szCs w:val="22"/>
              </w:rPr>
            </w:pPr>
            <w:r w:rsidRPr="00C025E5">
              <w:rPr>
                <w:b/>
                <w:sz w:val="22"/>
                <w:szCs w:val="22"/>
              </w:rPr>
              <w:t>2. Lietuvos Respublikos nacionaliniam saugumui užtikrinti svarbių objektų apsaugos įstatymo pakeitimo įstatymo projekto parengimas ir pateikimas Seimui.</w:t>
            </w:r>
          </w:p>
          <w:p w14:paraId="5DB58FF7" w14:textId="77777777" w:rsidR="004A0B67" w:rsidRPr="00C025E5" w:rsidRDefault="004A0B67" w:rsidP="007E4391">
            <w:pPr>
              <w:pStyle w:val="NoSpacing"/>
              <w:jc w:val="both"/>
              <w:rPr>
                <w:b/>
                <w:sz w:val="22"/>
                <w:szCs w:val="22"/>
              </w:rPr>
            </w:pPr>
            <w:r w:rsidRPr="00C025E5">
              <w:rPr>
                <w:b/>
                <w:sz w:val="22"/>
                <w:szCs w:val="22"/>
              </w:rPr>
              <w:t xml:space="preserve">3. Siūlymo įtraukti akcinės bendrovės </w:t>
            </w:r>
            <w:r w:rsidR="00F3080E" w:rsidRPr="00C025E5">
              <w:rPr>
                <w:b/>
                <w:sz w:val="22"/>
                <w:szCs w:val="22"/>
              </w:rPr>
              <w:t>„</w:t>
            </w:r>
            <w:proofErr w:type="spellStart"/>
            <w:r w:rsidR="00F3080E" w:rsidRPr="00C025E5">
              <w:rPr>
                <w:b/>
                <w:sz w:val="22"/>
                <w:szCs w:val="22"/>
              </w:rPr>
              <w:t>Detonas</w:t>
            </w:r>
            <w:proofErr w:type="spellEnd"/>
            <w:r w:rsidRPr="00C025E5">
              <w:rPr>
                <w:b/>
                <w:sz w:val="22"/>
                <w:szCs w:val="22"/>
              </w:rPr>
              <w:t>“</w:t>
            </w:r>
            <w:r w:rsidRPr="00C025E5">
              <w:rPr>
                <w:b/>
                <w:i/>
                <w:sz w:val="22"/>
                <w:szCs w:val="22"/>
              </w:rPr>
              <w:t xml:space="preserve"> </w:t>
            </w:r>
            <w:r w:rsidRPr="00C025E5">
              <w:rPr>
                <w:b/>
                <w:sz w:val="22"/>
                <w:szCs w:val="22"/>
              </w:rPr>
              <w:t>valstybei nuosavybės teise priklausančias akcijas į Privatizavimo objektų sąrašą pateikimas valstybės įmonei Turto bankui.</w:t>
            </w:r>
          </w:p>
          <w:p w14:paraId="1960F0F1" w14:textId="77777777" w:rsidR="004A0B67" w:rsidRPr="00C025E5" w:rsidRDefault="004A0B67" w:rsidP="007E4391">
            <w:pPr>
              <w:pStyle w:val="NoSpacing"/>
              <w:jc w:val="both"/>
              <w:rPr>
                <w:b/>
                <w:sz w:val="22"/>
                <w:szCs w:val="22"/>
              </w:rPr>
            </w:pPr>
            <w:r w:rsidRPr="00C025E5">
              <w:rPr>
                <w:b/>
                <w:sz w:val="22"/>
                <w:szCs w:val="22"/>
              </w:rPr>
              <w:t>4. Vyriausybės nutarimo dėl akcinės bendrovės „</w:t>
            </w:r>
            <w:proofErr w:type="spellStart"/>
            <w:r w:rsidR="00F3080E" w:rsidRPr="00C025E5">
              <w:rPr>
                <w:b/>
                <w:sz w:val="22"/>
                <w:szCs w:val="22"/>
              </w:rPr>
              <w:t>Detonas</w:t>
            </w:r>
            <w:proofErr w:type="spellEnd"/>
            <w:r w:rsidRPr="00C025E5">
              <w:rPr>
                <w:b/>
                <w:sz w:val="22"/>
                <w:szCs w:val="22"/>
              </w:rPr>
              <w:t xml:space="preserve">“ valstybei nuosavybės teise priklausančių akcijų įtraukimo į Privatizavimo objektų sąrašą projekto parengimas ir pateikimas Vyriausybei </w:t>
            </w:r>
            <w:r w:rsidRPr="00C025E5">
              <w:rPr>
                <w:b/>
                <w:i/>
                <w:sz w:val="22"/>
                <w:szCs w:val="22"/>
              </w:rPr>
              <w:t>(atsakinga vykdytoja – valstybės įmonė Turto bankas).</w:t>
            </w:r>
          </w:p>
          <w:p w14:paraId="37080AD8" w14:textId="77777777" w:rsidR="004A0B67" w:rsidRPr="00C025E5" w:rsidRDefault="004A0B67" w:rsidP="00F3080E">
            <w:pPr>
              <w:pStyle w:val="NoSpacing"/>
              <w:jc w:val="both"/>
              <w:rPr>
                <w:b/>
                <w:sz w:val="22"/>
                <w:szCs w:val="22"/>
              </w:rPr>
            </w:pPr>
            <w:r w:rsidRPr="00C025E5">
              <w:rPr>
                <w:b/>
                <w:sz w:val="22"/>
                <w:szCs w:val="22"/>
              </w:rPr>
              <w:t>5. Akcinės bendrovės „</w:t>
            </w:r>
            <w:proofErr w:type="spellStart"/>
            <w:r w:rsidR="00F3080E" w:rsidRPr="00C025E5">
              <w:rPr>
                <w:b/>
                <w:sz w:val="22"/>
                <w:szCs w:val="22"/>
              </w:rPr>
              <w:t>Detonas</w:t>
            </w:r>
            <w:proofErr w:type="spellEnd"/>
            <w:r w:rsidRPr="00C025E5">
              <w:rPr>
                <w:b/>
                <w:sz w:val="22"/>
                <w:szCs w:val="22"/>
              </w:rPr>
              <w:t>“ valstybei nuosavybės teise priklausančių akcijų perdavimas valstybės įmonei Turto bankui.</w:t>
            </w:r>
          </w:p>
        </w:tc>
        <w:tc>
          <w:tcPr>
            <w:tcW w:w="1655" w:type="dxa"/>
          </w:tcPr>
          <w:p w14:paraId="4A94CA46" w14:textId="77777777" w:rsidR="004A0B67" w:rsidRPr="00C025E5" w:rsidRDefault="004A0B67" w:rsidP="007E4391">
            <w:pPr>
              <w:pStyle w:val="NoSpacing"/>
              <w:rPr>
                <w:b/>
                <w:sz w:val="22"/>
                <w:szCs w:val="22"/>
              </w:rPr>
            </w:pPr>
            <w:r w:rsidRPr="00C025E5">
              <w:rPr>
                <w:b/>
                <w:sz w:val="22"/>
                <w:szCs w:val="22"/>
              </w:rPr>
              <w:t>2022 m.</w:t>
            </w:r>
          </w:p>
          <w:p w14:paraId="4920B60C" w14:textId="77777777" w:rsidR="004A0B67" w:rsidRPr="00C025E5" w:rsidRDefault="004A0B67" w:rsidP="007E4391">
            <w:pPr>
              <w:pStyle w:val="NoSpacing"/>
              <w:rPr>
                <w:b/>
                <w:sz w:val="22"/>
                <w:szCs w:val="22"/>
              </w:rPr>
            </w:pPr>
            <w:r w:rsidRPr="00C025E5">
              <w:rPr>
                <w:b/>
                <w:sz w:val="22"/>
                <w:szCs w:val="22"/>
              </w:rPr>
              <w:t>gruodis</w:t>
            </w:r>
          </w:p>
        </w:tc>
      </w:tr>
      <w:tr w:rsidR="00583FC4" w:rsidRPr="00C025E5" w14:paraId="369C493B" w14:textId="77777777" w:rsidTr="00381C6E">
        <w:trPr>
          <w:trHeight w:val="23"/>
        </w:trPr>
        <w:tc>
          <w:tcPr>
            <w:tcW w:w="15989" w:type="dxa"/>
            <w:gridSpan w:val="6"/>
          </w:tcPr>
          <w:p w14:paraId="76F52BC0" w14:textId="77777777" w:rsidR="004375AA" w:rsidRPr="00C025E5" w:rsidRDefault="004375AA" w:rsidP="00AC1A0F">
            <w:pPr>
              <w:pStyle w:val="NoSpacing"/>
              <w:keepNext/>
              <w:keepLines/>
              <w:jc w:val="center"/>
              <w:rPr>
                <w:i/>
                <w:sz w:val="22"/>
                <w:szCs w:val="22"/>
              </w:rPr>
            </w:pPr>
            <w:r w:rsidRPr="00C025E5">
              <w:rPr>
                <w:i/>
                <w:sz w:val="22"/>
                <w:szCs w:val="22"/>
              </w:rPr>
              <w:t xml:space="preserve">Atsakinga vykdytoja: </w:t>
            </w:r>
            <w:r w:rsidR="00AC1A0F" w:rsidRPr="00C025E5">
              <w:rPr>
                <w:i/>
                <w:sz w:val="22"/>
                <w:szCs w:val="22"/>
              </w:rPr>
              <w:t>Švietimo, mokslo ir s</w:t>
            </w:r>
            <w:r w:rsidR="00712874" w:rsidRPr="00C025E5">
              <w:rPr>
                <w:i/>
                <w:sz w:val="22"/>
                <w:szCs w:val="22"/>
              </w:rPr>
              <w:t>porto ministerija</w:t>
            </w:r>
          </w:p>
        </w:tc>
      </w:tr>
      <w:tr w:rsidR="00583FC4" w:rsidRPr="00C025E5" w14:paraId="519A6D76" w14:textId="77777777" w:rsidTr="003A50B6">
        <w:tblPrEx>
          <w:tblLook w:val="04A0" w:firstRow="1" w:lastRow="0" w:firstColumn="1" w:lastColumn="0" w:noHBand="0" w:noVBand="1"/>
        </w:tblPrEx>
        <w:trPr>
          <w:trHeight w:val="414"/>
        </w:trPr>
        <w:tc>
          <w:tcPr>
            <w:tcW w:w="719" w:type="dxa"/>
            <w:gridSpan w:val="2"/>
          </w:tcPr>
          <w:p w14:paraId="24B2263D" w14:textId="77777777" w:rsidR="004375AA" w:rsidRPr="00C025E5" w:rsidRDefault="002A497D" w:rsidP="00931446">
            <w:pPr>
              <w:pStyle w:val="NoSpacing"/>
              <w:jc w:val="center"/>
              <w:rPr>
                <w:sz w:val="22"/>
                <w:szCs w:val="22"/>
              </w:rPr>
            </w:pPr>
            <w:r w:rsidRPr="00C025E5">
              <w:rPr>
                <w:sz w:val="22"/>
                <w:szCs w:val="22"/>
              </w:rPr>
              <w:t>20</w:t>
            </w:r>
            <w:r w:rsidR="00301024" w:rsidRPr="00C025E5">
              <w:rPr>
                <w:sz w:val="22"/>
                <w:szCs w:val="22"/>
              </w:rPr>
              <w:t>.</w:t>
            </w:r>
          </w:p>
        </w:tc>
        <w:tc>
          <w:tcPr>
            <w:tcW w:w="1959" w:type="dxa"/>
          </w:tcPr>
          <w:p w14:paraId="6171C8C7" w14:textId="77777777" w:rsidR="004375AA" w:rsidRPr="00C025E5" w:rsidRDefault="004375AA" w:rsidP="001E604A">
            <w:pPr>
              <w:pStyle w:val="NoSpacing"/>
              <w:rPr>
                <w:sz w:val="22"/>
                <w:szCs w:val="22"/>
              </w:rPr>
            </w:pPr>
            <w:r w:rsidRPr="00C025E5">
              <w:rPr>
                <w:sz w:val="22"/>
                <w:szCs w:val="22"/>
              </w:rPr>
              <w:t xml:space="preserve">Uždaroji akcinė bendrovė </w:t>
            </w:r>
            <w:r w:rsidR="007D3767" w:rsidRPr="00C025E5">
              <w:rPr>
                <w:sz w:val="22"/>
                <w:szCs w:val="22"/>
              </w:rPr>
              <w:t>„</w:t>
            </w:r>
            <w:r w:rsidRPr="00C025E5">
              <w:rPr>
                <w:sz w:val="22"/>
                <w:szCs w:val="22"/>
              </w:rPr>
              <w:t>Universiteto vaistinė</w:t>
            </w:r>
            <w:r w:rsidR="007D3767" w:rsidRPr="00C025E5">
              <w:rPr>
                <w:sz w:val="22"/>
                <w:szCs w:val="22"/>
              </w:rPr>
              <w:t>“</w:t>
            </w:r>
          </w:p>
        </w:tc>
        <w:tc>
          <w:tcPr>
            <w:tcW w:w="2514" w:type="dxa"/>
          </w:tcPr>
          <w:p w14:paraId="6530533B" w14:textId="208C380E" w:rsidR="004375AA" w:rsidRPr="00C025E5" w:rsidRDefault="00B252E0" w:rsidP="00AC1A0F">
            <w:pPr>
              <w:pStyle w:val="NoSpacing"/>
              <w:rPr>
                <w:sz w:val="22"/>
                <w:szCs w:val="22"/>
              </w:rPr>
            </w:pPr>
            <w:r>
              <w:rPr>
                <w:sz w:val="22"/>
                <w:szCs w:val="22"/>
              </w:rPr>
              <w:t>UAB</w:t>
            </w:r>
            <w:r w:rsidR="004375AA" w:rsidRPr="00C025E5">
              <w:rPr>
                <w:sz w:val="22"/>
                <w:szCs w:val="22"/>
              </w:rPr>
              <w:t xml:space="preserve"> </w:t>
            </w:r>
            <w:r w:rsidR="007D3767" w:rsidRPr="00C025E5">
              <w:rPr>
                <w:sz w:val="22"/>
                <w:szCs w:val="22"/>
              </w:rPr>
              <w:t>„</w:t>
            </w:r>
            <w:r w:rsidR="004375AA" w:rsidRPr="00C025E5">
              <w:rPr>
                <w:sz w:val="22"/>
                <w:szCs w:val="22"/>
              </w:rPr>
              <w:t>Universiteto vaistinė</w:t>
            </w:r>
            <w:r w:rsidR="007D3767" w:rsidRPr="00C025E5">
              <w:rPr>
                <w:sz w:val="22"/>
                <w:szCs w:val="22"/>
              </w:rPr>
              <w:t>“</w:t>
            </w:r>
            <w:r w:rsidR="004375AA" w:rsidRPr="00C025E5">
              <w:rPr>
                <w:sz w:val="22"/>
                <w:szCs w:val="22"/>
              </w:rPr>
              <w:t xml:space="preserve"> valstybei nuosavybės teise priklausančių akcijų </w:t>
            </w:r>
            <w:r w:rsidR="00AC1A0F" w:rsidRPr="00C025E5">
              <w:rPr>
                <w:sz w:val="22"/>
                <w:szCs w:val="22"/>
              </w:rPr>
              <w:t>investavimas didinant viešosios įstaigos Vilniaus universiteto savininko kapitalą</w:t>
            </w:r>
          </w:p>
        </w:tc>
        <w:tc>
          <w:tcPr>
            <w:tcW w:w="9142" w:type="dxa"/>
          </w:tcPr>
          <w:p w14:paraId="09F5EF94" w14:textId="77777777" w:rsidR="008A76F8" w:rsidRPr="00C025E5" w:rsidRDefault="00291183" w:rsidP="008A76F8">
            <w:pPr>
              <w:pStyle w:val="NoSpacing"/>
              <w:jc w:val="both"/>
              <w:rPr>
                <w:sz w:val="22"/>
                <w:szCs w:val="22"/>
              </w:rPr>
            </w:pPr>
            <w:r w:rsidRPr="00C025E5">
              <w:rPr>
                <w:sz w:val="22"/>
                <w:szCs w:val="22"/>
              </w:rPr>
              <w:t>Vyriausybės</w:t>
            </w:r>
            <w:r w:rsidR="008A76F8" w:rsidRPr="00C025E5">
              <w:rPr>
                <w:sz w:val="22"/>
                <w:szCs w:val="22"/>
              </w:rPr>
              <w:t xml:space="preserve"> nutarimo dėl </w:t>
            </w:r>
            <w:r w:rsidR="000766DA" w:rsidRPr="00C025E5">
              <w:rPr>
                <w:sz w:val="22"/>
                <w:szCs w:val="22"/>
              </w:rPr>
              <w:t xml:space="preserve">valstybės turto investavimo </w:t>
            </w:r>
            <w:r w:rsidR="00AC1A0F" w:rsidRPr="00C025E5">
              <w:rPr>
                <w:sz w:val="22"/>
                <w:szCs w:val="22"/>
              </w:rPr>
              <w:t>(</w:t>
            </w:r>
            <w:r w:rsidR="008A76F8" w:rsidRPr="00C025E5">
              <w:rPr>
                <w:sz w:val="22"/>
                <w:szCs w:val="22"/>
              </w:rPr>
              <w:t xml:space="preserve">uždarosios akcinės bendrovės „Universiteto vaistinė“ valstybei nuosavybės teise priklausančių akcijų </w:t>
            </w:r>
            <w:r w:rsidR="000766DA" w:rsidRPr="00C025E5">
              <w:rPr>
                <w:sz w:val="22"/>
                <w:szCs w:val="22"/>
              </w:rPr>
              <w:t>perdavimo didinant viešosios įstaigos Vilniaus universiteto savininko kapitalą</w:t>
            </w:r>
            <w:r w:rsidR="00AC1A0F" w:rsidRPr="00C025E5">
              <w:rPr>
                <w:sz w:val="22"/>
                <w:szCs w:val="22"/>
              </w:rPr>
              <w:t>)</w:t>
            </w:r>
            <w:r w:rsidR="008A76F8" w:rsidRPr="00C025E5">
              <w:rPr>
                <w:sz w:val="22"/>
                <w:szCs w:val="22"/>
              </w:rPr>
              <w:t xml:space="preserve"> projekto parengimas ir pateikimas </w:t>
            </w:r>
            <w:r w:rsidR="00184507" w:rsidRPr="00C025E5">
              <w:rPr>
                <w:sz w:val="22"/>
                <w:szCs w:val="22"/>
              </w:rPr>
              <w:t>Vyriausybei</w:t>
            </w:r>
          </w:p>
          <w:p w14:paraId="3AF4BEE2" w14:textId="77777777" w:rsidR="00574D05" w:rsidRPr="000F6B50" w:rsidRDefault="00574D05" w:rsidP="00C025E5">
            <w:pPr>
              <w:pStyle w:val="NoSpacing"/>
              <w:jc w:val="both"/>
              <w:rPr>
                <w:b/>
                <w:i/>
                <w:sz w:val="22"/>
                <w:szCs w:val="22"/>
              </w:rPr>
            </w:pPr>
            <w:r w:rsidRPr="000F6B50">
              <w:rPr>
                <w:b/>
                <w:i/>
                <w:sz w:val="22"/>
                <w:szCs w:val="22"/>
              </w:rPr>
              <w:t>Informaciją apie priemonių vykdymą:</w:t>
            </w:r>
          </w:p>
          <w:p w14:paraId="24589408" w14:textId="08279ABF" w:rsidR="004375AA" w:rsidRPr="00C025E5" w:rsidRDefault="000F6B50" w:rsidP="00B252E0">
            <w:pPr>
              <w:jc w:val="both"/>
              <w:rPr>
                <w:sz w:val="22"/>
                <w:szCs w:val="22"/>
              </w:rPr>
            </w:pPr>
            <w:r w:rsidRPr="000F6B50">
              <w:rPr>
                <w:sz w:val="22"/>
                <w:szCs w:val="22"/>
              </w:rPr>
              <w:t>Vyriausybė 2020-10-14 priėmė nutarimą Nr. 1119 „Dėl valstybės turto investavimo ir Vilniaus universiteto savininko kapitalo didinimo“.</w:t>
            </w:r>
            <w:r>
              <w:rPr>
                <w:sz w:val="22"/>
                <w:szCs w:val="22"/>
              </w:rPr>
              <w:t xml:space="preserve"> </w:t>
            </w:r>
            <w:r w:rsidR="00574D05" w:rsidRPr="005D2741">
              <w:rPr>
                <w:sz w:val="22"/>
                <w:szCs w:val="22"/>
              </w:rPr>
              <w:t>Bend</w:t>
            </w:r>
            <w:r w:rsidR="000E1C7E" w:rsidRPr="005D2741">
              <w:rPr>
                <w:sz w:val="22"/>
                <w:szCs w:val="22"/>
              </w:rPr>
              <w:t>rovės akcijos perduotos viešosios</w:t>
            </w:r>
            <w:r w:rsidR="00574D05" w:rsidRPr="005D2741">
              <w:rPr>
                <w:sz w:val="22"/>
                <w:szCs w:val="22"/>
              </w:rPr>
              <w:t xml:space="preserve"> </w:t>
            </w:r>
            <w:r w:rsidR="000E1C7E" w:rsidRPr="005D2741">
              <w:rPr>
                <w:sz w:val="22"/>
                <w:szCs w:val="22"/>
              </w:rPr>
              <w:t>įstaigos Vilniaus universiteto nuosavybei, tod</w:t>
            </w:r>
            <w:bookmarkStart w:id="0" w:name="_GoBack"/>
            <w:bookmarkEnd w:id="0"/>
            <w:r w:rsidR="000E1C7E" w:rsidRPr="005D2741">
              <w:rPr>
                <w:sz w:val="22"/>
                <w:szCs w:val="22"/>
              </w:rPr>
              <w:t xml:space="preserve">ėl bendrovė nebėra </w:t>
            </w:r>
            <w:r w:rsidR="00C025E5" w:rsidRPr="005D2741">
              <w:rPr>
                <w:sz w:val="22"/>
                <w:szCs w:val="22"/>
              </w:rPr>
              <w:t>laikoma valstybės valdoma bendrove.</w:t>
            </w:r>
          </w:p>
        </w:tc>
        <w:tc>
          <w:tcPr>
            <w:tcW w:w="1655" w:type="dxa"/>
          </w:tcPr>
          <w:p w14:paraId="7533AD9A" w14:textId="77777777" w:rsidR="00A17E38" w:rsidRPr="00C025E5" w:rsidRDefault="008E1A2B" w:rsidP="004375AA">
            <w:pPr>
              <w:pStyle w:val="NoSpacing"/>
              <w:rPr>
                <w:strike/>
                <w:sz w:val="22"/>
                <w:szCs w:val="22"/>
              </w:rPr>
            </w:pPr>
            <w:r w:rsidRPr="00C025E5">
              <w:rPr>
                <w:strike/>
                <w:sz w:val="22"/>
                <w:szCs w:val="22"/>
              </w:rPr>
              <w:t>2020</w:t>
            </w:r>
            <w:r w:rsidR="004375AA" w:rsidRPr="00C025E5">
              <w:rPr>
                <w:strike/>
                <w:sz w:val="22"/>
                <w:szCs w:val="22"/>
              </w:rPr>
              <w:t xml:space="preserve"> m. </w:t>
            </w:r>
          </w:p>
          <w:p w14:paraId="5A97DDB6" w14:textId="77777777" w:rsidR="00393D17" w:rsidRPr="00C025E5" w:rsidRDefault="003D3F56" w:rsidP="00393D17">
            <w:pPr>
              <w:pStyle w:val="NoSpacing"/>
              <w:rPr>
                <w:strike/>
                <w:sz w:val="22"/>
                <w:szCs w:val="22"/>
              </w:rPr>
            </w:pPr>
            <w:r w:rsidRPr="00C025E5">
              <w:rPr>
                <w:strike/>
                <w:sz w:val="22"/>
                <w:szCs w:val="22"/>
              </w:rPr>
              <w:t>r</w:t>
            </w:r>
            <w:r w:rsidR="005D762F" w:rsidRPr="00C025E5">
              <w:rPr>
                <w:strike/>
                <w:sz w:val="22"/>
                <w:szCs w:val="22"/>
              </w:rPr>
              <w:t>ugsėjis</w:t>
            </w:r>
          </w:p>
          <w:p w14:paraId="0F217732" w14:textId="77777777" w:rsidR="003D3F56" w:rsidRPr="00C025E5" w:rsidRDefault="003D3F56" w:rsidP="00393D17">
            <w:pPr>
              <w:pStyle w:val="NoSpacing"/>
              <w:rPr>
                <w:b/>
                <w:sz w:val="22"/>
                <w:szCs w:val="22"/>
              </w:rPr>
            </w:pPr>
            <w:r w:rsidRPr="00C025E5">
              <w:rPr>
                <w:b/>
                <w:sz w:val="22"/>
                <w:szCs w:val="22"/>
              </w:rPr>
              <w:t>Įvykdyta</w:t>
            </w:r>
          </w:p>
          <w:p w14:paraId="11E6781B" w14:textId="77777777" w:rsidR="004375AA" w:rsidRPr="00C025E5" w:rsidRDefault="004375AA" w:rsidP="00393D17">
            <w:pPr>
              <w:pStyle w:val="NoSpacing"/>
              <w:rPr>
                <w:sz w:val="22"/>
                <w:szCs w:val="22"/>
              </w:rPr>
            </w:pPr>
          </w:p>
        </w:tc>
      </w:tr>
      <w:tr w:rsidR="00583FC4" w:rsidRPr="00C025E5" w14:paraId="685569D3" w14:textId="77777777" w:rsidTr="00381C6E">
        <w:trPr>
          <w:trHeight w:val="23"/>
        </w:trPr>
        <w:tc>
          <w:tcPr>
            <w:tcW w:w="15989" w:type="dxa"/>
            <w:gridSpan w:val="6"/>
          </w:tcPr>
          <w:p w14:paraId="2C6636EA" w14:textId="77777777" w:rsidR="00301024" w:rsidRPr="00C025E5" w:rsidRDefault="00301024" w:rsidP="002A497D">
            <w:pPr>
              <w:pStyle w:val="NoSpacing"/>
              <w:keepNext/>
              <w:keepLines/>
              <w:jc w:val="center"/>
              <w:rPr>
                <w:i/>
                <w:sz w:val="22"/>
                <w:szCs w:val="22"/>
              </w:rPr>
            </w:pPr>
            <w:r w:rsidRPr="00C025E5">
              <w:rPr>
                <w:i/>
                <w:sz w:val="22"/>
                <w:szCs w:val="22"/>
              </w:rPr>
              <w:lastRenderedPageBreak/>
              <w:t xml:space="preserve">Atsakingos vykdytojos: </w:t>
            </w:r>
            <w:r w:rsidR="00AA1C21" w:rsidRPr="00C025E5">
              <w:rPr>
                <w:i/>
                <w:sz w:val="22"/>
                <w:szCs w:val="22"/>
              </w:rPr>
              <w:t xml:space="preserve">Ekonomikos </w:t>
            </w:r>
            <w:r w:rsidRPr="00C025E5">
              <w:rPr>
                <w:i/>
                <w:sz w:val="22"/>
                <w:szCs w:val="22"/>
              </w:rPr>
              <w:t xml:space="preserve">ir </w:t>
            </w:r>
            <w:r w:rsidR="000905DE" w:rsidRPr="00C025E5">
              <w:rPr>
                <w:i/>
                <w:sz w:val="22"/>
                <w:szCs w:val="22"/>
              </w:rPr>
              <w:t>i</w:t>
            </w:r>
            <w:r w:rsidR="0086717F" w:rsidRPr="00C025E5">
              <w:rPr>
                <w:i/>
                <w:sz w:val="22"/>
                <w:szCs w:val="22"/>
              </w:rPr>
              <w:t>novacijų ministerija</w:t>
            </w:r>
            <w:r w:rsidR="002A497D" w:rsidRPr="00C025E5">
              <w:rPr>
                <w:i/>
                <w:sz w:val="22"/>
                <w:szCs w:val="22"/>
              </w:rPr>
              <w:t xml:space="preserve">, </w:t>
            </w:r>
            <w:r w:rsidR="002A497D" w:rsidRPr="00C025E5">
              <w:rPr>
                <w:b/>
                <w:i/>
                <w:sz w:val="22"/>
                <w:szCs w:val="22"/>
              </w:rPr>
              <w:t>Aplinkos ministerija</w:t>
            </w:r>
            <w:r w:rsidR="002A497D" w:rsidRPr="00C025E5">
              <w:rPr>
                <w:i/>
                <w:sz w:val="22"/>
                <w:szCs w:val="22"/>
              </w:rPr>
              <w:t xml:space="preserve"> ir</w:t>
            </w:r>
            <w:r w:rsidR="0086717F" w:rsidRPr="00C025E5">
              <w:rPr>
                <w:i/>
                <w:sz w:val="22"/>
                <w:szCs w:val="22"/>
              </w:rPr>
              <w:t xml:space="preserve"> </w:t>
            </w:r>
            <w:r w:rsidRPr="00C025E5">
              <w:rPr>
                <w:i/>
                <w:sz w:val="22"/>
                <w:szCs w:val="22"/>
              </w:rPr>
              <w:t>Visagino savivaldybė</w:t>
            </w:r>
          </w:p>
        </w:tc>
      </w:tr>
      <w:tr w:rsidR="00583FC4" w:rsidRPr="00C025E5" w14:paraId="536C764C" w14:textId="77777777" w:rsidTr="00381C6E">
        <w:tblPrEx>
          <w:tblLook w:val="04A0" w:firstRow="1" w:lastRow="0" w:firstColumn="1" w:lastColumn="0" w:noHBand="0" w:noVBand="1"/>
        </w:tblPrEx>
        <w:trPr>
          <w:trHeight w:val="908"/>
        </w:trPr>
        <w:tc>
          <w:tcPr>
            <w:tcW w:w="719" w:type="dxa"/>
            <w:gridSpan w:val="2"/>
          </w:tcPr>
          <w:p w14:paraId="2FC9B40C" w14:textId="77777777" w:rsidR="004375AA" w:rsidRPr="00C025E5" w:rsidRDefault="002A497D" w:rsidP="00472B38">
            <w:pPr>
              <w:pStyle w:val="NoSpacing"/>
              <w:jc w:val="center"/>
              <w:rPr>
                <w:sz w:val="22"/>
                <w:szCs w:val="22"/>
              </w:rPr>
            </w:pPr>
            <w:r w:rsidRPr="00C025E5">
              <w:rPr>
                <w:sz w:val="22"/>
                <w:szCs w:val="22"/>
              </w:rPr>
              <w:t>21</w:t>
            </w:r>
            <w:r w:rsidR="00301024" w:rsidRPr="00C025E5">
              <w:rPr>
                <w:sz w:val="22"/>
                <w:szCs w:val="22"/>
              </w:rPr>
              <w:t>.</w:t>
            </w:r>
          </w:p>
        </w:tc>
        <w:tc>
          <w:tcPr>
            <w:tcW w:w="1959" w:type="dxa"/>
          </w:tcPr>
          <w:p w14:paraId="680CF584" w14:textId="77777777" w:rsidR="004375AA" w:rsidRPr="00C025E5" w:rsidRDefault="00F700AE" w:rsidP="001E604A">
            <w:pPr>
              <w:pStyle w:val="NoSpacing"/>
              <w:rPr>
                <w:sz w:val="22"/>
                <w:szCs w:val="22"/>
              </w:rPr>
            </w:pPr>
            <w:r w:rsidRPr="00C025E5">
              <w:rPr>
                <w:sz w:val="22"/>
                <w:szCs w:val="22"/>
              </w:rPr>
              <w:t>Valstybės įmonė „Visagino energija“</w:t>
            </w:r>
          </w:p>
        </w:tc>
        <w:tc>
          <w:tcPr>
            <w:tcW w:w="2514" w:type="dxa"/>
          </w:tcPr>
          <w:p w14:paraId="5433BBE4" w14:textId="77777777" w:rsidR="00F700AE" w:rsidRPr="00C025E5" w:rsidRDefault="00F700AE" w:rsidP="00F700AE">
            <w:pPr>
              <w:pStyle w:val="NoSpacing"/>
              <w:rPr>
                <w:sz w:val="22"/>
                <w:szCs w:val="22"/>
              </w:rPr>
            </w:pPr>
            <w:r w:rsidRPr="00C025E5">
              <w:rPr>
                <w:sz w:val="22"/>
                <w:szCs w:val="22"/>
              </w:rPr>
              <w:t>Valstybės įmonės pertvarkymas į savivaldybės įmonę</w:t>
            </w:r>
          </w:p>
          <w:p w14:paraId="5FBC0C18" w14:textId="77777777" w:rsidR="004375AA" w:rsidRPr="00C025E5" w:rsidRDefault="004375AA" w:rsidP="00600226">
            <w:pPr>
              <w:pStyle w:val="NoSpacing"/>
              <w:rPr>
                <w:sz w:val="22"/>
                <w:szCs w:val="22"/>
              </w:rPr>
            </w:pPr>
          </w:p>
        </w:tc>
        <w:tc>
          <w:tcPr>
            <w:tcW w:w="9142" w:type="dxa"/>
          </w:tcPr>
          <w:p w14:paraId="4C28CEA2" w14:textId="77777777" w:rsidR="00F700AE" w:rsidRPr="00C025E5" w:rsidRDefault="00F700AE" w:rsidP="00B84CE2">
            <w:pPr>
              <w:pStyle w:val="NoSpacing"/>
              <w:jc w:val="both"/>
              <w:rPr>
                <w:i/>
                <w:sz w:val="22"/>
                <w:szCs w:val="22"/>
              </w:rPr>
            </w:pPr>
            <w:r w:rsidRPr="00C025E5">
              <w:rPr>
                <w:sz w:val="22"/>
                <w:szCs w:val="22"/>
              </w:rPr>
              <w:t xml:space="preserve">1. </w:t>
            </w:r>
            <w:r w:rsidR="00184507" w:rsidRPr="00C025E5">
              <w:rPr>
                <w:sz w:val="22"/>
                <w:szCs w:val="22"/>
              </w:rPr>
              <w:t>Ekonomikos ir inovacijų</w:t>
            </w:r>
            <w:r w:rsidRPr="00C025E5">
              <w:rPr>
                <w:sz w:val="22"/>
                <w:szCs w:val="22"/>
              </w:rPr>
              <w:t xml:space="preserve"> ministro įsakymo pertvarkyti valstybės įmonę į savivaldybės įmonę parengimas ir priėmimas </w:t>
            </w:r>
            <w:r w:rsidRPr="00C025E5">
              <w:rPr>
                <w:i/>
                <w:sz w:val="22"/>
                <w:szCs w:val="22"/>
              </w:rPr>
              <w:t xml:space="preserve">(atsakinga vykdytoja – </w:t>
            </w:r>
            <w:r w:rsidR="00184507" w:rsidRPr="00C025E5">
              <w:rPr>
                <w:i/>
                <w:sz w:val="22"/>
                <w:szCs w:val="22"/>
              </w:rPr>
              <w:t>Ekonomikos ir inovacijų</w:t>
            </w:r>
            <w:r w:rsidRPr="00C025E5">
              <w:rPr>
                <w:i/>
                <w:sz w:val="22"/>
                <w:szCs w:val="22"/>
              </w:rPr>
              <w:t xml:space="preserve"> ministerija).</w:t>
            </w:r>
          </w:p>
          <w:p w14:paraId="548BF57E" w14:textId="77777777" w:rsidR="00F700AE" w:rsidRPr="00C025E5" w:rsidRDefault="00F700AE" w:rsidP="00B84CE2">
            <w:pPr>
              <w:pStyle w:val="NoSpacing"/>
              <w:jc w:val="both"/>
              <w:rPr>
                <w:i/>
                <w:sz w:val="22"/>
                <w:szCs w:val="22"/>
              </w:rPr>
            </w:pPr>
            <w:r w:rsidRPr="00C025E5">
              <w:rPr>
                <w:sz w:val="22"/>
                <w:szCs w:val="22"/>
              </w:rPr>
              <w:t xml:space="preserve">2. Valstybės įmonės vadovo pranešimas apie priimtą sprendimą pertvarkyti įmonę Juridinių asmenų registrui ir viešas paskelbimas įstatų nustatyta tvarka </w:t>
            </w:r>
            <w:r w:rsidRPr="00C025E5">
              <w:rPr>
                <w:i/>
                <w:sz w:val="22"/>
                <w:szCs w:val="22"/>
              </w:rPr>
              <w:t xml:space="preserve">(atsakinga vykdytoja – </w:t>
            </w:r>
            <w:r w:rsidR="00184507" w:rsidRPr="00C025E5">
              <w:rPr>
                <w:i/>
                <w:sz w:val="22"/>
                <w:szCs w:val="22"/>
              </w:rPr>
              <w:t>Ekonomikos ir inovacijų</w:t>
            </w:r>
            <w:r w:rsidRPr="00C025E5">
              <w:rPr>
                <w:i/>
                <w:sz w:val="22"/>
                <w:szCs w:val="22"/>
              </w:rPr>
              <w:t xml:space="preserve"> ministerija).</w:t>
            </w:r>
          </w:p>
          <w:p w14:paraId="1855B80B" w14:textId="77777777" w:rsidR="00F700AE" w:rsidRPr="00C025E5" w:rsidRDefault="00F700AE" w:rsidP="00B84CE2">
            <w:pPr>
              <w:pStyle w:val="NoSpacing"/>
              <w:jc w:val="both"/>
              <w:rPr>
                <w:sz w:val="22"/>
                <w:szCs w:val="22"/>
              </w:rPr>
            </w:pPr>
            <w:r w:rsidRPr="00C025E5">
              <w:rPr>
                <w:sz w:val="22"/>
                <w:szCs w:val="22"/>
              </w:rPr>
              <w:t>3. Pertvarkymo procedūrų atlikimas.</w:t>
            </w:r>
          </w:p>
          <w:p w14:paraId="2B824C99" w14:textId="77777777" w:rsidR="004375AA" w:rsidRPr="00C025E5" w:rsidRDefault="00F700AE" w:rsidP="00B84CE2">
            <w:pPr>
              <w:pStyle w:val="NoSpacing"/>
              <w:jc w:val="both"/>
              <w:rPr>
                <w:sz w:val="22"/>
                <w:szCs w:val="22"/>
              </w:rPr>
            </w:pPr>
            <w:r w:rsidRPr="00C025E5">
              <w:rPr>
                <w:sz w:val="22"/>
                <w:szCs w:val="22"/>
              </w:rPr>
              <w:t xml:space="preserve">4. Savivaldybės įmonės įstatų parengimas ir įregistravimas Juridinių asmenų registre </w:t>
            </w:r>
            <w:r w:rsidRPr="00C025E5">
              <w:rPr>
                <w:i/>
                <w:sz w:val="22"/>
                <w:szCs w:val="22"/>
              </w:rPr>
              <w:t>(atsakinga vykdytoja – Visagino savivaldybė)</w:t>
            </w:r>
            <w:r w:rsidR="005F32BD" w:rsidRPr="00C025E5">
              <w:rPr>
                <w:i/>
                <w:sz w:val="22"/>
                <w:szCs w:val="22"/>
              </w:rPr>
              <w:t>.</w:t>
            </w:r>
          </w:p>
        </w:tc>
        <w:tc>
          <w:tcPr>
            <w:tcW w:w="1655" w:type="dxa"/>
          </w:tcPr>
          <w:p w14:paraId="40C151D0" w14:textId="77777777" w:rsidR="004375AA" w:rsidRPr="00C025E5" w:rsidRDefault="00184507" w:rsidP="00FD5011">
            <w:pPr>
              <w:pStyle w:val="NoSpacing"/>
              <w:rPr>
                <w:sz w:val="22"/>
                <w:szCs w:val="22"/>
              </w:rPr>
            </w:pPr>
            <w:r w:rsidRPr="00C025E5">
              <w:rPr>
                <w:sz w:val="22"/>
                <w:szCs w:val="22"/>
              </w:rPr>
              <w:t>Įvykdyta</w:t>
            </w:r>
          </w:p>
        </w:tc>
      </w:tr>
      <w:tr w:rsidR="00583FC4" w:rsidRPr="00C025E5" w14:paraId="1D35CCB5" w14:textId="77777777" w:rsidTr="00381C6E">
        <w:tblPrEx>
          <w:tblLook w:val="04A0" w:firstRow="1" w:lastRow="0" w:firstColumn="1" w:lastColumn="0" w:noHBand="0" w:noVBand="1"/>
        </w:tblPrEx>
        <w:trPr>
          <w:trHeight w:val="2820"/>
        </w:trPr>
        <w:tc>
          <w:tcPr>
            <w:tcW w:w="719" w:type="dxa"/>
            <w:gridSpan w:val="2"/>
          </w:tcPr>
          <w:p w14:paraId="0303245E" w14:textId="77777777" w:rsidR="00A84D25" w:rsidRPr="00C025E5" w:rsidRDefault="00E44ED6" w:rsidP="00931446">
            <w:pPr>
              <w:pStyle w:val="NoSpacing"/>
              <w:jc w:val="center"/>
              <w:rPr>
                <w:sz w:val="22"/>
                <w:szCs w:val="22"/>
              </w:rPr>
            </w:pPr>
            <w:r w:rsidRPr="00C025E5">
              <w:rPr>
                <w:sz w:val="22"/>
                <w:szCs w:val="22"/>
              </w:rPr>
              <w:t>2</w:t>
            </w:r>
            <w:r w:rsidR="002A497D" w:rsidRPr="00C025E5">
              <w:rPr>
                <w:sz w:val="22"/>
                <w:szCs w:val="22"/>
              </w:rPr>
              <w:t>2</w:t>
            </w:r>
            <w:r w:rsidR="00A84D25" w:rsidRPr="00C025E5">
              <w:rPr>
                <w:sz w:val="22"/>
                <w:szCs w:val="22"/>
              </w:rPr>
              <w:t>.</w:t>
            </w:r>
          </w:p>
        </w:tc>
        <w:tc>
          <w:tcPr>
            <w:tcW w:w="1959" w:type="dxa"/>
          </w:tcPr>
          <w:p w14:paraId="2A96ED10" w14:textId="77777777" w:rsidR="00A84D25" w:rsidRPr="00C025E5" w:rsidRDefault="00A84D25" w:rsidP="001E604A">
            <w:pPr>
              <w:pStyle w:val="NoSpacing"/>
              <w:rPr>
                <w:sz w:val="22"/>
                <w:szCs w:val="22"/>
              </w:rPr>
            </w:pPr>
            <w:r w:rsidRPr="00C025E5">
              <w:rPr>
                <w:sz w:val="22"/>
                <w:szCs w:val="22"/>
              </w:rPr>
              <w:t>Akcinė bendrovė „Vilniaus metrologijos centras“</w:t>
            </w:r>
          </w:p>
        </w:tc>
        <w:tc>
          <w:tcPr>
            <w:tcW w:w="2514" w:type="dxa"/>
          </w:tcPr>
          <w:p w14:paraId="7B113A28" w14:textId="77777777" w:rsidR="00A84D25" w:rsidRPr="00C025E5" w:rsidRDefault="00A84D25" w:rsidP="00F700AE">
            <w:pPr>
              <w:pStyle w:val="NoSpacing"/>
              <w:rPr>
                <w:sz w:val="22"/>
                <w:szCs w:val="22"/>
              </w:rPr>
            </w:pPr>
            <w:r w:rsidRPr="00C025E5">
              <w:rPr>
                <w:sz w:val="22"/>
                <w:szCs w:val="22"/>
              </w:rPr>
              <w:t>Akcinės bendrovės „Vilniaus metrologijos centras“ valstybei nuosavybės teise priklausančių akcijų privatizavimas</w:t>
            </w:r>
          </w:p>
        </w:tc>
        <w:tc>
          <w:tcPr>
            <w:tcW w:w="9142" w:type="dxa"/>
          </w:tcPr>
          <w:p w14:paraId="5EF0FBFA" w14:textId="77777777" w:rsidR="00A84D25" w:rsidRPr="00C025E5" w:rsidRDefault="00A84D25" w:rsidP="00B84CE2">
            <w:pPr>
              <w:pStyle w:val="NoSpacing"/>
              <w:jc w:val="both"/>
              <w:rPr>
                <w:sz w:val="22"/>
                <w:szCs w:val="22"/>
              </w:rPr>
            </w:pPr>
            <w:r w:rsidRPr="00C025E5">
              <w:rPr>
                <w:sz w:val="22"/>
                <w:szCs w:val="22"/>
              </w:rPr>
              <w:t xml:space="preserve">1. Akcinės bendrovės „Vilniaus metrologijos centras“ išlaikomų nacionalinių matavimo vienetų etalonų (masės, galinių ilgio matų ir slėgio) perkėlimas į Valstybinio mokslinių tyrimų instituto Fizinių ir technologijos mokslų centro (masės ir galinių ilgio matų </w:t>
            </w:r>
            <w:r w:rsidR="00DE2E49" w:rsidRPr="00C025E5">
              <w:rPr>
                <w:sz w:val="22"/>
                <w:szCs w:val="22"/>
              </w:rPr>
              <w:t>etalonų</w:t>
            </w:r>
            <w:r w:rsidRPr="00C025E5">
              <w:rPr>
                <w:sz w:val="22"/>
                <w:szCs w:val="22"/>
              </w:rPr>
              <w:t xml:space="preserve">) ir Lietuvos energetikos instituto (slėgio </w:t>
            </w:r>
            <w:r w:rsidR="00DE2E49" w:rsidRPr="00C025E5">
              <w:rPr>
                <w:sz w:val="22"/>
                <w:szCs w:val="22"/>
              </w:rPr>
              <w:t>etalono</w:t>
            </w:r>
            <w:r w:rsidRPr="00C025E5">
              <w:rPr>
                <w:sz w:val="22"/>
                <w:szCs w:val="22"/>
              </w:rPr>
              <w:t>) patalpas.</w:t>
            </w:r>
          </w:p>
          <w:p w14:paraId="5DFF91F1" w14:textId="77777777" w:rsidR="00A84D25" w:rsidRPr="00C025E5" w:rsidRDefault="00A84D25" w:rsidP="00B84CE2">
            <w:pPr>
              <w:pStyle w:val="NoSpacing"/>
              <w:jc w:val="both"/>
              <w:rPr>
                <w:sz w:val="22"/>
                <w:szCs w:val="22"/>
              </w:rPr>
            </w:pPr>
            <w:r w:rsidRPr="00C025E5">
              <w:rPr>
                <w:sz w:val="22"/>
                <w:szCs w:val="22"/>
              </w:rPr>
              <w:t>2. Siūlymo įtraukti akcinės bendrovės „Vilniaus metrologijos centras“ valstybei nuosavybės teise priklausančias akcijas į Privatizavimo objektų sąrašą pateikimas valstybės įmonei Turto bankui.</w:t>
            </w:r>
          </w:p>
          <w:p w14:paraId="308EA883" w14:textId="77777777" w:rsidR="00A84D25" w:rsidRPr="00C025E5" w:rsidRDefault="00A84D25" w:rsidP="00B84CE2">
            <w:pPr>
              <w:pStyle w:val="NoSpacing"/>
              <w:jc w:val="both"/>
              <w:rPr>
                <w:sz w:val="22"/>
                <w:szCs w:val="22"/>
              </w:rPr>
            </w:pPr>
            <w:r w:rsidRPr="00C025E5">
              <w:rPr>
                <w:sz w:val="22"/>
                <w:szCs w:val="22"/>
              </w:rPr>
              <w:t xml:space="preserve">3. </w:t>
            </w:r>
            <w:r w:rsidR="00884BFC" w:rsidRPr="00C025E5">
              <w:rPr>
                <w:sz w:val="22"/>
                <w:szCs w:val="22"/>
              </w:rPr>
              <w:t>Vyriausybės</w:t>
            </w:r>
            <w:r w:rsidRPr="00C025E5">
              <w:rPr>
                <w:sz w:val="22"/>
                <w:szCs w:val="22"/>
              </w:rPr>
              <w:t xml:space="preserve"> nutarimo dėl akcinės bendrovės „Vilniaus metrologijos centras“ valstybei nuosavybės teise priklausančių akcijų įtraukimo į Privatizavimo objektų sąrašą </w:t>
            </w:r>
            <w:r w:rsidR="00884BFC" w:rsidRPr="00C025E5">
              <w:rPr>
                <w:sz w:val="22"/>
                <w:szCs w:val="22"/>
              </w:rPr>
              <w:t xml:space="preserve">projekto </w:t>
            </w:r>
            <w:r w:rsidRPr="00C025E5">
              <w:rPr>
                <w:sz w:val="22"/>
                <w:szCs w:val="22"/>
              </w:rPr>
              <w:t xml:space="preserve">parengimas ir pateikimas </w:t>
            </w:r>
            <w:r w:rsidR="00884BFC" w:rsidRPr="00C025E5">
              <w:rPr>
                <w:sz w:val="22"/>
                <w:szCs w:val="22"/>
              </w:rPr>
              <w:t>Vyriausybei</w:t>
            </w:r>
            <w:r w:rsidRPr="00C025E5">
              <w:rPr>
                <w:sz w:val="22"/>
                <w:szCs w:val="22"/>
              </w:rPr>
              <w:t xml:space="preserve"> </w:t>
            </w:r>
            <w:r w:rsidR="00B84B4C" w:rsidRPr="00C025E5">
              <w:rPr>
                <w:i/>
                <w:sz w:val="22"/>
                <w:szCs w:val="22"/>
              </w:rPr>
              <w:t>(atsakinga vykdytoja</w:t>
            </w:r>
            <w:r w:rsidRPr="00C025E5">
              <w:rPr>
                <w:i/>
                <w:sz w:val="22"/>
                <w:szCs w:val="22"/>
              </w:rPr>
              <w:t xml:space="preserve"> – valstybės įmonė Turto bankas).</w:t>
            </w:r>
          </w:p>
          <w:p w14:paraId="6BE37AE2" w14:textId="77777777" w:rsidR="00A84D25" w:rsidRPr="00C025E5" w:rsidRDefault="00A84D25" w:rsidP="00B84CE2">
            <w:pPr>
              <w:pStyle w:val="NoSpacing"/>
              <w:jc w:val="both"/>
              <w:rPr>
                <w:sz w:val="22"/>
                <w:szCs w:val="22"/>
              </w:rPr>
            </w:pPr>
            <w:r w:rsidRPr="00C025E5">
              <w:rPr>
                <w:sz w:val="22"/>
                <w:szCs w:val="22"/>
              </w:rPr>
              <w:t>4. Akcinės bendrovės „Vilniaus metrologijos centras“ valstybei nuosavybės teise priklausančių akcijų perdavimas valstybės įmonei Turto bankui</w:t>
            </w:r>
            <w:r w:rsidR="005F32BD" w:rsidRPr="00C025E5">
              <w:rPr>
                <w:sz w:val="22"/>
                <w:szCs w:val="22"/>
              </w:rPr>
              <w:t>.</w:t>
            </w:r>
          </w:p>
        </w:tc>
        <w:tc>
          <w:tcPr>
            <w:tcW w:w="1655" w:type="dxa"/>
          </w:tcPr>
          <w:p w14:paraId="10EE3361" w14:textId="77777777" w:rsidR="00A84D25" w:rsidRPr="00C025E5" w:rsidRDefault="00184507" w:rsidP="004375AA">
            <w:pPr>
              <w:pStyle w:val="NoSpacing"/>
              <w:rPr>
                <w:sz w:val="22"/>
                <w:szCs w:val="22"/>
              </w:rPr>
            </w:pPr>
            <w:r w:rsidRPr="00C025E5">
              <w:rPr>
                <w:sz w:val="22"/>
                <w:szCs w:val="22"/>
              </w:rPr>
              <w:t>Įvykdyta</w:t>
            </w:r>
          </w:p>
        </w:tc>
      </w:tr>
      <w:tr w:rsidR="00361FC2" w:rsidRPr="00C025E5" w14:paraId="435BD1BE" w14:textId="77777777" w:rsidTr="00381C6E">
        <w:tblPrEx>
          <w:tblLook w:val="04A0" w:firstRow="1" w:lastRow="0" w:firstColumn="1" w:lastColumn="0" w:noHBand="0" w:noVBand="1"/>
        </w:tblPrEx>
        <w:trPr>
          <w:trHeight w:val="1975"/>
        </w:trPr>
        <w:tc>
          <w:tcPr>
            <w:tcW w:w="719" w:type="dxa"/>
            <w:gridSpan w:val="2"/>
          </w:tcPr>
          <w:p w14:paraId="33FB05A2" w14:textId="77777777" w:rsidR="00361FC2" w:rsidRPr="00C025E5" w:rsidRDefault="002A497D" w:rsidP="002A497D">
            <w:pPr>
              <w:pStyle w:val="NoSpacing"/>
              <w:jc w:val="center"/>
              <w:rPr>
                <w:b/>
                <w:sz w:val="22"/>
                <w:szCs w:val="22"/>
              </w:rPr>
            </w:pPr>
            <w:r w:rsidRPr="00C025E5">
              <w:rPr>
                <w:b/>
                <w:sz w:val="22"/>
                <w:szCs w:val="22"/>
              </w:rPr>
              <w:t>23</w:t>
            </w:r>
            <w:r w:rsidR="007F67CB" w:rsidRPr="00C025E5">
              <w:rPr>
                <w:b/>
                <w:sz w:val="22"/>
                <w:szCs w:val="22"/>
              </w:rPr>
              <w:t>.</w:t>
            </w:r>
          </w:p>
        </w:tc>
        <w:tc>
          <w:tcPr>
            <w:tcW w:w="1959" w:type="dxa"/>
          </w:tcPr>
          <w:p w14:paraId="4013F570" w14:textId="77777777" w:rsidR="00361FC2" w:rsidRPr="00C025E5" w:rsidRDefault="00361FC2" w:rsidP="00867345">
            <w:pPr>
              <w:pStyle w:val="NoSpacing"/>
              <w:jc w:val="both"/>
              <w:rPr>
                <w:b/>
                <w:sz w:val="22"/>
                <w:szCs w:val="22"/>
              </w:rPr>
            </w:pPr>
            <w:r w:rsidRPr="00C025E5">
              <w:rPr>
                <w:b/>
                <w:sz w:val="22"/>
                <w:szCs w:val="22"/>
              </w:rPr>
              <w:t>Valstybės įmonė Registrų centras</w:t>
            </w:r>
          </w:p>
          <w:p w14:paraId="58BB9E81" w14:textId="77777777" w:rsidR="00361FC2" w:rsidRPr="00C025E5" w:rsidRDefault="00361FC2" w:rsidP="00867345">
            <w:pPr>
              <w:pStyle w:val="NoSpacing"/>
              <w:jc w:val="both"/>
              <w:rPr>
                <w:b/>
                <w:sz w:val="22"/>
                <w:szCs w:val="22"/>
              </w:rPr>
            </w:pPr>
          </w:p>
        </w:tc>
        <w:tc>
          <w:tcPr>
            <w:tcW w:w="2514" w:type="dxa"/>
          </w:tcPr>
          <w:p w14:paraId="30BCAC62" w14:textId="77777777" w:rsidR="00361FC2" w:rsidRPr="00C025E5" w:rsidRDefault="00361FC2" w:rsidP="00867345">
            <w:pPr>
              <w:pStyle w:val="NoSpacing"/>
              <w:jc w:val="both"/>
              <w:rPr>
                <w:b/>
                <w:sz w:val="22"/>
                <w:szCs w:val="22"/>
              </w:rPr>
            </w:pPr>
            <w:r w:rsidRPr="00C025E5">
              <w:rPr>
                <w:b/>
                <w:sz w:val="22"/>
                <w:szCs w:val="22"/>
              </w:rPr>
              <w:t>Valstybės įmonės Registrų centro pertvarkymas į biudžetinę įstaigą</w:t>
            </w:r>
          </w:p>
        </w:tc>
        <w:tc>
          <w:tcPr>
            <w:tcW w:w="9142" w:type="dxa"/>
          </w:tcPr>
          <w:p w14:paraId="512DE632" w14:textId="77777777" w:rsidR="00361FC2" w:rsidRPr="00C025E5" w:rsidRDefault="0048317B" w:rsidP="00867345">
            <w:pPr>
              <w:pStyle w:val="NoSpacing"/>
              <w:jc w:val="both"/>
              <w:rPr>
                <w:b/>
                <w:sz w:val="22"/>
                <w:szCs w:val="22"/>
              </w:rPr>
            </w:pPr>
            <w:r w:rsidRPr="00C025E5">
              <w:rPr>
                <w:b/>
                <w:sz w:val="22"/>
                <w:szCs w:val="22"/>
              </w:rPr>
              <w:t xml:space="preserve">1. Būtinų įstatymų </w:t>
            </w:r>
            <w:r w:rsidR="00361FC2" w:rsidRPr="00C025E5">
              <w:rPr>
                <w:b/>
                <w:sz w:val="22"/>
                <w:szCs w:val="22"/>
              </w:rPr>
              <w:t>pakeitimo pr</w:t>
            </w:r>
            <w:r w:rsidRPr="00C025E5">
              <w:rPr>
                <w:b/>
                <w:sz w:val="22"/>
                <w:szCs w:val="22"/>
              </w:rPr>
              <w:t>ojektų parengimas ir pateikimas Seimui.</w:t>
            </w:r>
          </w:p>
          <w:p w14:paraId="68E4E7A6" w14:textId="77777777" w:rsidR="00361FC2" w:rsidRPr="00C025E5" w:rsidRDefault="00361FC2" w:rsidP="00867345">
            <w:pPr>
              <w:pStyle w:val="NoSpacing"/>
              <w:jc w:val="both"/>
              <w:rPr>
                <w:b/>
                <w:sz w:val="22"/>
                <w:szCs w:val="22"/>
              </w:rPr>
            </w:pPr>
            <w:r w:rsidRPr="00C025E5">
              <w:rPr>
                <w:b/>
                <w:sz w:val="22"/>
                <w:szCs w:val="22"/>
              </w:rPr>
              <w:t>2. Vyriausybės nutarimo dėl valstybės įmonės Registrų centro pertvarkymo projekto</w:t>
            </w:r>
            <w:r w:rsidR="0048317B" w:rsidRPr="00C025E5">
              <w:rPr>
                <w:b/>
                <w:sz w:val="22"/>
                <w:szCs w:val="22"/>
              </w:rPr>
              <w:t>, kitų Vyriausybės nutarimų pakeitimo projektų parengimas ir pateikimas Vyriausybei.</w:t>
            </w:r>
          </w:p>
          <w:p w14:paraId="3097C331" w14:textId="77777777" w:rsidR="00361FC2" w:rsidRPr="00C025E5" w:rsidRDefault="00361FC2" w:rsidP="00867345">
            <w:pPr>
              <w:pStyle w:val="NoSpacing"/>
              <w:jc w:val="both"/>
              <w:rPr>
                <w:b/>
                <w:sz w:val="22"/>
                <w:szCs w:val="22"/>
              </w:rPr>
            </w:pPr>
            <w:r w:rsidRPr="00C025E5">
              <w:rPr>
                <w:b/>
                <w:sz w:val="22"/>
                <w:szCs w:val="22"/>
              </w:rPr>
              <w:t>3. Įmonės vadovo pranešimas apie priimtą sprendimą pertvarkyti įmonę Juridinių asmenų registrui ir viešas paskelbimas įstatų nustatyta tvarka.</w:t>
            </w:r>
          </w:p>
          <w:p w14:paraId="4927FA41" w14:textId="77777777" w:rsidR="00361FC2" w:rsidRPr="00C025E5" w:rsidRDefault="00361FC2" w:rsidP="00867345">
            <w:pPr>
              <w:pStyle w:val="NoSpacing"/>
              <w:jc w:val="both"/>
              <w:rPr>
                <w:b/>
                <w:sz w:val="22"/>
                <w:szCs w:val="22"/>
              </w:rPr>
            </w:pPr>
            <w:r w:rsidRPr="00C025E5">
              <w:rPr>
                <w:b/>
                <w:sz w:val="22"/>
                <w:szCs w:val="22"/>
              </w:rPr>
              <w:t>4. Ekonomikos ir inovacijų ministro įsakymo dėl biudžetinės įstaigos nuostatų patvirtinimo parengimas ir priėmimas.</w:t>
            </w:r>
          </w:p>
          <w:p w14:paraId="1DB86615" w14:textId="77777777" w:rsidR="00361FC2" w:rsidRPr="00C025E5" w:rsidRDefault="00361FC2" w:rsidP="00867345">
            <w:pPr>
              <w:pStyle w:val="NoSpacing"/>
              <w:jc w:val="both"/>
              <w:rPr>
                <w:b/>
                <w:sz w:val="22"/>
                <w:szCs w:val="22"/>
              </w:rPr>
            </w:pPr>
            <w:r w:rsidRPr="00C025E5">
              <w:rPr>
                <w:b/>
                <w:sz w:val="22"/>
                <w:szCs w:val="22"/>
              </w:rPr>
              <w:t>5. Biudžetinės įstaigos nuostatų įregistravimas Juridinių asmenų registre.</w:t>
            </w:r>
          </w:p>
        </w:tc>
        <w:tc>
          <w:tcPr>
            <w:tcW w:w="1655" w:type="dxa"/>
          </w:tcPr>
          <w:p w14:paraId="4630FEA2" w14:textId="77777777" w:rsidR="00361FC2" w:rsidRPr="00C025E5" w:rsidRDefault="00611C87" w:rsidP="00867345">
            <w:pPr>
              <w:pStyle w:val="NoSpacing"/>
              <w:jc w:val="both"/>
              <w:rPr>
                <w:b/>
                <w:sz w:val="22"/>
                <w:szCs w:val="22"/>
              </w:rPr>
            </w:pPr>
            <w:r w:rsidRPr="00C025E5">
              <w:rPr>
                <w:b/>
                <w:sz w:val="22"/>
                <w:szCs w:val="22"/>
              </w:rPr>
              <w:t>2023</w:t>
            </w:r>
            <w:r w:rsidR="00923B70" w:rsidRPr="00C025E5">
              <w:rPr>
                <w:b/>
                <w:sz w:val="22"/>
                <w:szCs w:val="22"/>
              </w:rPr>
              <w:t xml:space="preserve"> m.</w:t>
            </w:r>
          </w:p>
          <w:p w14:paraId="60A55FDF" w14:textId="77777777" w:rsidR="00923B70" w:rsidRPr="00C025E5" w:rsidRDefault="00B1632F" w:rsidP="00867345">
            <w:pPr>
              <w:pStyle w:val="NoSpacing"/>
              <w:jc w:val="both"/>
              <w:rPr>
                <w:b/>
                <w:sz w:val="22"/>
                <w:szCs w:val="22"/>
              </w:rPr>
            </w:pPr>
            <w:r w:rsidRPr="00C025E5">
              <w:rPr>
                <w:b/>
                <w:sz w:val="22"/>
                <w:szCs w:val="22"/>
              </w:rPr>
              <w:t>gruodis</w:t>
            </w:r>
          </w:p>
        </w:tc>
      </w:tr>
      <w:tr w:rsidR="00381C6E" w:rsidRPr="00C025E5" w14:paraId="2C7F6C08" w14:textId="77777777" w:rsidTr="00EB5D7B">
        <w:tblPrEx>
          <w:tblLook w:val="04A0" w:firstRow="1" w:lastRow="0" w:firstColumn="1" w:lastColumn="0" w:noHBand="0" w:noVBand="1"/>
        </w:tblPrEx>
        <w:trPr>
          <w:trHeight w:val="1208"/>
        </w:trPr>
        <w:tc>
          <w:tcPr>
            <w:tcW w:w="719" w:type="dxa"/>
            <w:gridSpan w:val="2"/>
            <w:vMerge w:val="restart"/>
          </w:tcPr>
          <w:p w14:paraId="348A36CC" w14:textId="77777777" w:rsidR="00381C6E" w:rsidRPr="00C025E5" w:rsidRDefault="00381C6E" w:rsidP="009E6F22">
            <w:pPr>
              <w:pStyle w:val="NoSpacing"/>
              <w:jc w:val="center"/>
              <w:rPr>
                <w:b/>
                <w:sz w:val="22"/>
                <w:szCs w:val="22"/>
              </w:rPr>
            </w:pPr>
            <w:r w:rsidRPr="00C025E5">
              <w:rPr>
                <w:b/>
                <w:sz w:val="22"/>
                <w:szCs w:val="22"/>
              </w:rPr>
              <w:t>24.</w:t>
            </w:r>
          </w:p>
        </w:tc>
        <w:tc>
          <w:tcPr>
            <w:tcW w:w="1959" w:type="dxa"/>
            <w:vMerge w:val="restart"/>
          </w:tcPr>
          <w:p w14:paraId="3565029B" w14:textId="77777777" w:rsidR="00381C6E" w:rsidRPr="00C025E5" w:rsidRDefault="00381C6E" w:rsidP="009E6F22">
            <w:pPr>
              <w:pStyle w:val="NoSpacing"/>
              <w:rPr>
                <w:b/>
                <w:sz w:val="22"/>
                <w:szCs w:val="22"/>
              </w:rPr>
            </w:pPr>
            <w:r w:rsidRPr="00C025E5">
              <w:rPr>
                <w:b/>
                <w:sz w:val="22"/>
                <w:szCs w:val="22"/>
              </w:rPr>
              <w:t>Uždaroji akcinė bendrovė „Projektų ekspertizė“</w:t>
            </w:r>
            <w:r w:rsidRPr="00C025E5">
              <w:rPr>
                <w:b/>
                <w:i/>
                <w:color w:val="0070C0"/>
                <w:sz w:val="22"/>
                <w:szCs w:val="22"/>
              </w:rPr>
              <w:t xml:space="preserve"> </w:t>
            </w:r>
          </w:p>
        </w:tc>
        <w:tc>
          <w:tcPr>
            <w:tcW w:w="2514" w:type="dxa"/>
          </w:tcPr>
          <w:p w14:paraId="7F21CD9F" w14:textId="77777777" w:rsidR="00381C6E" w:rsidRPr="00C025E5" w:rsidRDefault="00276C7D" w:rsidP="009E6F22">
            <w:pPr>
              <w:pStyle w:val="NoSpacing"/>
              <w:jc w:val="both"/>
              <w:rPr>
                <w:sz w:val="22"/>
                <w:szCs w:val="22"/>
              </w:rPr>
            </w:pPr>
            <w:r w:rsidRPr="00C025E5">
              <w:rPr>
                <w:sz w:val="22"/>
                <w:szCs w:val="22"/>
              </w:rPr>
              <w:t xml:space="preserve">1. </w:t>
            </w:r>
            <w:r w:rsidR="00381C6E" w:rsidRPr="00C025E5">
              <w:rPr>
                <w:sz w:val="22"/>
                <w:szCs w:val="22"/>
              </w:rPr>
              <w:t>Uždarosios akcinės bendrovės „Projektų ekspertizė“ valdytojo pakeitimas</w:t>
            </w:r>
          </w:p>
        </w:tc>
        <w:tc>
          <w:tcPr>
            <w:tcW w:w="9142" w:type="dxa"/>
          </w:tcPr>
          <w:p w14:paraId="4EDA3A62" w14:textId="77777777" w:rsidR="00381C6E" w:rsidRPr="00C025E5" w:rsidRDefault="00381C6E" w:rsidP="009E6F22">
            <w:pPr>
              <w:pStyle w:val="NoSpacing"/>
              <w:jc w:val="both"/>
              <w:rPr>
                <w:sz w:val="22"/>
                <w:szCs w:val="22"/>
              </w:rPr>
            </w:pPr>
            <w:r w:rsidRPr="00C025E5">
              <w:rPr>
                <w:sz w:val="22"/>
                <w:szCs w:val="22"/>
              </w:rPr>
              <w:t>1. LRV nutarimo dėl uždarosios akcinės bendrovės „Projektų ekspertizė“ valstybei priklausančių akcijų perdavimo valdyti Ekonomikos ir inovacijų ministerijai projekto parengimas (atsakinga vykdytoja – Aplinkos ministerija).</w:t>
            </w:r>
          </w:p>
          <w:p w14:paraId="24FE918D" w14:textId="77777777" w:rsidR="00381C6E" w:rsidRPr="00C025E5" w:rsidRDefault="00381C6E" w:rsidP="009E6F22">
            <w:pPr>
              <w:pStyle w:val="NoSpacing"/>
              <w:jc w:val="both"/>
              <w:rPr>
                <w:sz w:val="22"/>
                <w:szCs w:val="22"/>
              </w:rPr>
            </w:pPr>
            <w:r w:rsidRPr="00C025E5">
              <w:rPr>
                <w:sz w:val="22"/>
                <w:szCs w:val="22"/>
              </w:rPr>
              <w:t>2. Uždarosios akcinės bendrovės „Projektų ekspertizė“ valstybei priklausančių akcijų perdavimas Ekonomikos ir inovacijų ministerijai (atsakinga vykdytoja – Aplinkos ministerija).</w:t>
            </w:r>
          </w:p>
        </w:tc>
        <w:tc>
          <w:tcPr>
            <w:tcW w:w="1655" w:type="dxa"/>
          </w:tcPr>
          <w:p w14:paraId="5522A0CB" w14:textId="77777777" w:rsidR="00381C6E" w:rsidRPr="00C025E5" w:rsidRDefault="00381C6E" w:rsidP="009E6F22">
            <w:pPr>
              <w:pStyle w:val="NoSpacing"/>
              <w:rPr>
                <w:sz w:val="22"/>
                <w:szCs w:val="22"/>
              </w:rPr>
            </w:pPr>
            <w:r w:rsidRPr="00C025E5">
              <w:rPr>
                <w:sz w:val="22"/>
                <w:szCs w:val="22"/>
              </w:rPr>
              <w:t>Įvykdyta</w:t>
            </w:r>
          </w:p>
        </w:tc>
      </w:tr>
      <w:tr w:rsidR="00381C6E" w:rsidRPr="00C025E5" w14:paraId="0C6CAFCF" w14:textId="77777777" w:rsidTr="00381C6E">
        <w:tblPrEx>
          <w:tblLook w:val="04A0" w:firstRow="1" w:lastRow="0" w:firstColumn="1" w:lastColumn="0" w:noHBand="0" w:noVBand="1"/>
        </w:tblPrEx>
        <w:trPr>
          <w:trHeight w:val="893"/>
        </w:trPr>
        <w:tc>
          <w:tcPr>
            <w:tcW w:w="719" w:type="dxa"/>
            <w:gridSpan w:val="2"/>
            <w:vMerge/>
          </w:tcPr>
          <w:p w14:paraId="2F60320B" w14:textId="77777777" w:rsidR="00381C6E" w:rsidRPr="00C025E5" w:rsidRDefault="00381C6E" w:rsidP="009E6F22">
            <w:pPr>
              <w:pStyle w:val="NoSpacing"/>
              <w:jc w:val="center"/>
              <w:rPr>
                <w:sz w:val="22"/>
                <w:szCs w:val="22"/>
              </w:rPr>
            </w:pPr>
          </w:p>
        </w:tc>
        <w:tc>
          <w:tcPr>
            <w:tcW w:w="1959" w:type="dxa"/>
            <w:vMerge/>
          </w:tcPr>
          <w:p w14:paraId="186CA03F" w14:textId="77777777" w:rsidR="00381C6E" w:rsidRPr="00C025E5" w:rsidRDefault="00381C6E" w:rsidP="009E6F22">
            <w:pPr>
              <w:pStyle w:val="NoSpacing"/>
              <w:rPr>
                <w:sz w:val="22"/>
                <w:szCs w:val="22"/>
              </w:rPr>
            </w:pPr>
          </w:p>
        </w:tc>
        <w:tc>
          <w:tcPr>
            <w:tcW w:w="2514" w:type="dxa"/>
          </w:tcPr>
          <w:p w14:paraId="1A4C58F8" w14:textId="77777777" w:rsidR="00381C6E" w:rsidRPr="00C025E5" w:rsidRDefault="00276C7D" w:rsidP="009E6F22">
            <w:pPr>
              <w:pStyle w:val="NoSpacing"/>
              <w:jc w:val="both"/>
              <w:rPr>
                <w:b/>
                <w:sz w:val="22"/>
                <w:szCs w:val="22"/>
              </w:rPr>
            </w:pPr>
            <w:r w:rsidRPr="00C025E5">
              <w:rPr>
                <w:b/>
                <w:sz w:val="22"/>
                <w:szCs w:val="22"/>
              </w:rPr>
              <w:t xml:space="preserve">2. </w:t>
            </w:r>
            <w:r w:rsidR="00381C6E" w:rsidRPr="00C025E5">
              <w:rPr>
                <w:b/>
                <w:sz w:val="22"/>
                <w:szCs w:val="22"/>
              </w:rPr>
              <w:t>Uždarosios akcinės bendrovės „Projektų ekspertizė“ valstybei priklausančių akcijų privatizavimas</w:t>
            </w:r>
          </w:p>
          <w:p w14:paraId="7DFDF1E4" w14:textId="77777777" w:rsidR="00381C6E" w:rsidRPr="00C025E5" w:rsidRDefault="00381C6E" w:rsidP="009E6F22">
            <w:pPr>
              <w:pStyle w:val="NoSpacing"/>
              <w:jc w:val="both"/>
              <w:rPr>
                <w:sz w:val="22"/>
                <w:szCs w:val="22"/>
              </w:rPr>
            </w:pPr>
          </w:p>
        </w:tc>
        <w:tc>
          <w:tcPr>
            <w:tcW w:w="9142" w:type="dxa"/>
          </w:tcPr>
          <w:p w14:paraId="1235A2D4" w14:textId="77777777" w:rsidR="00381C6E" w:rsidRPr="00C025E5" w:rsidRDefault="00381C6E" w:rsidP="009E6F22">
            <w:pPr>
              <w:pStyle w:val="NoSpacing"/>
              <w:jc w:val="both"/>
              <w:rPr>
                <w:b/>
                <w:sz w:val="22"/>
                <w:szCs w:val="22"/>
              </w:rPr>
            </w:pPr>
            <w:r w:rsidRPr="00C025E5">
              <w:rPr>
                <w:b/>
                <w:sz w:val="22"/>
                <w:szCs w:val="22"/>
              </w:rPr>
              <w:t>1. Siūlymo įtraukti uždarosios akcinės bendrovės „Projektų ekspertizė“ valstybei nuosavybės teise priklausančias akcijas į Privatizavimo objektų sąrašą pateikimas valstybės įmonei Turto bankui.</w:t>
            </w:r>
          </w:p>
          <w:p w14:paraId="2EB4612E" w14:textId="77777777" w:rsidR="00381C6E" w:rsidRPr="00C025E5" w:rsidRDefault="00381C6E" w:rsidP="009E6F22">
            <w:pPr>
              <w:pStyle w:val="NoSpacing"/>
              <w:jc w:val="both"/>
              <w:rPr>
                <w:b/>
                <w:sz w:val="22"/>
                <w:szCs w:val="22"/>
              </w:rPr>
            </w:pPr>
            <w:r w:rsidRPr="00C025E5">
              <w:rPr>
                <w:b/>
                <w:sz w:val="22"/>
                <w:szCs w:val="22"/>
              </w:rPr>
              <w:t xml:space="preserve">2. Vyriausybės nutarimo dėl uždarosios akcinės bendrovės „Projektų ekspertizė“ valstybei nuosavybės teise priklausančių akcijų įtraukimo į Privatizavimo objektų sąrašą projekto parengimas ir pateikimas Vyriausybei </w:t>
            </w:r>
            <w:r w:rsidRPr="00C025E5">
              <w:rPr>
                <w:b/>
                <w:i/>
                <w:sz w:val="22"/>
                <w:szCs w:val="22"/>
              </w:rPr>
              <w:t>(atsakinga vykdytoja –  valstybės įmonė Turto bankas)</w:t>
            </w:r>
            <w:r w:rsidRPr="00C025E5">
              <w:rPr>
                <w:b/>
                <w:sz w:val="22"/>
                <w:szCs w:val="22"/>
              </w:rPr>
              <w:t>.</w:t>
            </w:r>
          </w:p>
          <w:p w14:paraId="5900E419" w14:textId="77777777" w:rsidR="00381C6E" w:rsidRPr="00C025E5" w:rsidRDefault="00381C6E" w:rsidP="009E6F22">
            <w:pPr>
              <w:pStyle w:val="NoSpacing"/>
              <w:jc w:val="both"/>
              <w:rPr>
                <w:sz w:val="22"/>
                <w:szCs w:val="22"/>
              </w:rPr>
            </w:pPr>
            <w:r w:rsidRPr="00C025E5">
              <w:rPr>
                <w:b/>
                <w:sz w:val="22"/>
                <w:szCs w:val="22"/>
              </w:rPr>
              <w:t>3. Uždarosios akcinės bendrovės „Projektų ekspertizė“ valstybei nuosavybės teise priklausančių akcijų perdavimas valstybės įmonei Turto bankui.</w:t>
            </w:r>
          </w:p>
        </w:tc>
        <w:tc>
          <w:tcPr>
            <w:tcW w:w="1655" w:type="dxa"/>
          </w:tcPr>
          <w:p w14:paraId="123B6A60" w14:textId="77777777" w:rsidR="00381C6E" w:rsidRPr="00C025E5" w:rsidRDefault="00381C6E" w:rsidP="009E6F22">
            <w:pPr>
              <w:pStyle w:val="NoSpacing"/>
              <w:rPr>
                <w:b/>
                <w:sz w:val="22"/>
                <w:szCs w:val="22"/>
              </w:rPr>
            </w:pPr>
            <w:r w:rsidRPr="00C025E5">
              <w:rPr>
                <w:b/>
                <w:sz w:val="22"/>
                <w:szCs w:val="22"/>
              </w:rPr>
              <w:t>2021 m. gruodis</w:t>
            </w:r>
          </w:p>
        </w:tc>
      </w:tr>
      <w:tr w:rsidR="00361FC2" w:rsidRPr="00C025E5" w14:paraId="04D01552" w14:textId="77777777" w:rsidTr="00381C6E">
        <w:trPr>
          <w:trHeight w:val="243"/>
        </w:trPr>
        <w:tc>
          <w:tcPr>
            <w:tcW w:w="15989" w:type="dxa"/>
            <w:gridSpan w:val="6"/>
          </w:tcPr>
          <w:p w14:paraId="40A13DE3" w14:textId="77777777" w:rsidR="00361FC2" w:rsidRPr="00C025E5" w:rsidRDefault="00361FC2" w:rsidP="00361FC2">
            <w:pPr>
              <w:pStyle w:val="NoSpacing"/>
              <w:jc w:val="center"/>
              <w:rPr>
                <w:sz w:val="22"/>
                <w:szCs w:val="22"/>
              </w:rPr>
            </w:pPr>
            <w:r w:rsidRPr="00C025E5">
              <w:rPr>
                <w:sz w:val="22"/>
                <w:szCs w:val="22"/>
              </w:rPr>
              <w:br w:type="page"/>
            </w:r>
            <w:r w:rsidRPr="00C025E5">
              <w:rPr>
                <w:i/>
                <w:sz w:val="22"/>
                <w:szCs w:val="22"/>
              </w:rPr>
              <w:t>Atsakinga vykdytoja – Teisingumo ministerija</w:t>
            </w:r>
          </w:p>
        </w:tc>
      </w:tr>
      <w:tr w:rsidR="00361FC2" w:rsidRPr="00C025E5" w14:paraId="3EA2FA0B" w14:textId="77777777" w:rsidTr="00381C6E">
        <w:trPr>
          <w:trHeight w:val="420"/>
        </w:trPr>
        <w:tc>
          <w:tcPr>
            <w:tcW w:w="701" w:type="dxa"/>
          </w:tcPr>
          <w:p w14:paraId="3DCE94D3" w14:textId="77777777" w:rsidR="00361FC2" w:rsidRPr="00C025E5" w:rsidRDefault="007419E5" w:rsidP="00361FC2">
            <w:pPr>
              <w:pStyle w:val="NoSpacing"/>
              <w:jc w:val="center"/>
              <w:rPr>
                <w:sz w:val="22"/>
                <w:szCs w:val="22"/>
              </w:rPr>
            </w:pPr>
            <w:r w:rsidRPr="00C025E5">
              <w:rPr>
                <w:sz w:val="22"/>
                <w:szCs w:val="22"/>
              </w:rPr>
              <w:t>25</w:t>
            </w:r>
            <w:r w:rsidR="00361FC2" w:rsidRPr="00C025E5">
              <w:rPr>
                <w:sz w:val="22"/>
                <w:szCs w:val="22"/>
              </w:rPr>
              <w:t>.</w:t>
            </w:r>
          </w:p>
        </w:tc>
        <w:tc>
          <w:tcPr>
            <w:tcW w:w="1977" w:type="dxa"/>
            <w:gridSpan w:val="2"/>
          </w:tcPr>
          <w:p w14:paraId="393038AC" w14:textId="77777777" w:rsidR="00361FC2" w:rsidRPr="00C025E5" w:rsidRDefault="00361FC2" w:rsidP="00361FC2">
            <w:pPr>
              <w:pStyle w:val="NoSpacing"/>
              <w:rPr>
                <w:sz w:val="22"/>
                <w:szCs w:val="22"/>
              </w:rPr>
            </w:pPr>
            <w:r w:rsidRPr="00C025E5">
              <w:rPr>
                <w:sz w:val="22"/>
                <w:szCs w:val="22"/>
              </w:rPr>
              <w:t>Valstybės įmonė „Mūsų amatai“</w:t>
            </w:r>
          </w:p>
        </w:tc>
        <w:tc>
          <w:tcPr>
            <w:tcW w:w="2514" w:type="dxa"/>
          </w:tcPr>
          <w:p w14:paraId="09FAE60B" w14:textId="77777777" w:rsidR="00361FC2" w:rsidRPr="00C025E5" w:rsidRDefault="00361FC2" w:rsidP="00361FC2">
            <w:pPr>
              <w:pStyle w:val="NoSpacing"/>
              <w:rPr>
                <w:sz w:val="22"/>
                <w:szCs w:val="22"/>
              </w:rPr>
            </w:pPr>
            <w:r w:rsidRPr="00C025E5">
              <w:rPr>
                <w:sz w:val="22"/>
                <w:szCs w:val="22"/>
              </w:rPr>
              <w:t>Valstybės įmonės „Mūsų amatai“ pertvarkymas į viešąją įstaigą</w:t>
            </w:r>
          </w:p>
        </w:tc>
        <w:tc>
          <w:tcPr>
            <w:tcW w:w="9142" w:type="dxa"/>
          </w:tcPr>
          <w:p w14:paraId="7957F960" w14:textId="77777777" w:rsidR="00361FC2" w:rsidRPr="003A50B6" w:rsidRDefault="00361FC2" w:rsidP="00180A76">
            <w:pPr>
              <w:pStyle w:val="NoSpacing"/>
              <w:jc w:val="both"/>
              <w:rPr>
                <w:sz w:val="22"/>
                <w:szCs w:val="22"/>
              </w:rPr>
            </w:pPr>
            <w:r w:rsidRPr="003A50B6">
              <w:rPr>
                <w:sz w:val="22"/>
                <w:szCs w:val="22"/>
              </w:rPr>
              <w:t>1. Įstatymų, nustatančių viešosios įstaigos funkcijas, projektų parengimas ir pateikimas Seimui.</w:t>
            </w:r>
          </w:p>
          <w:p w14:paraId="3F06DFB8" w14:textId="77777777" w:rsidR="00361FC2" w:rsidRPr="003A50B6" w:rsidRDefault="00361FC2" w:rsidP="00180A76">
            <w:pPr>
              <w:pStyle w:val="NoSpacing"/>
              <w:jc w:val="both"/>
              <w:rPr>
                <w:sz w:val="22"/>
                <w:szCs w:val="22"/>
              </w:rPr>
            </w:pPr>
            <w:r w:rsidRPr="003A50B6">
              <w:rPr>
                <w:sz w:val="22"/>
                <w:szCs w:val="22"/>
              </w:rPr>
              <w:t>2. Turto, kuris bus investuojamas į naują viešąją įstaigą, nustatymas.</w:t>
            </w:r>
          </w:p>
          <w:p w14:paraId="05C17BD3" w14:textId="77777777" w:rsidR="00361FC2" w:rsidRPr="003A50B6" w:rsidRDefault="00361FC2" w:rsidP="00180A76">
            <w:pPr>
              <w:pStyle w:val="NoSpacing"/>
              <w:jc w:val="both"/>
              <w:rPr>
                <w:sz w:val="22"/>
                <w:szCs w:val="22"/>
              </w:rPr>
            </w:pPr>
            <w:r w:rsidRPr="003A50B6">
              <w:rPr>
                <w:sz w:val="22"/>
                <w:szCs w:val="22"/>
              </w:rPr>
              <w:t>3. Vyriausybės nutarimo dėl sutikimo pertvarkyti valstybės įmonę į viešąją įstaigą ir turto, reikalingo viešosios įstaigos funkcijoms atlikti, investavimo projekto parengimas ir pateikimas Vyriausybei.</w:t>
            </w:r>
          </w:p>
          <w:p w14:paraId="6AB8094B" w14:textId="77777777" w:rsidR="00361FC2" w:rsidRPr="003A50B6" w:rsidRDefault="00361FC2" w:rsidP="00180A76">
            <w:pPr>
              <w:pStyle w:val="NoSpacing"/>
              <w:jc w:val="both"/>
              <w:rPr>
                <w:sz w:val="22"/>
                <w:szCs w:val="22"/>
              </w:rPr>
            </w:pPr>
            <w:r w:rsidRPr="003A50B6">
              <w:rPr>
                <w:sz w:val="22"/>
                <w:szCs w:val="22"/>
              </w:rPr>
              <w:t>4. Viešosios įstaigos įstatų pasirašymas (pasirašo teisingumo ministras).</w:t>
            </w:r>
          </w:p>
          <w:p w14:paraId="31497291" w14:textId="77777777" w:rsidR="00180A76" w:rsidRPr="003A50B6" w:rsidRDefault="00361FC2" w:rsidP="00180A76">
            <w:pPr>
              <w:pStyle w:val="NoSpacing"/>
              <w:jc w:val="both"/>
              <w:rPr>
                <w:sz w:val="22"/>
                <w:szCs w:val="22"/>
              </w:rPr>
            </w:pPr>
            <w:r w:rsidRPr="003A50B6">
              <w:rPr>
                <w:sz w:val="22"/>
                <w:szCs w:val="22"/>
              </w:rPr>
              <w:t>5. Viešosios įstaigos įstatų įregistravimas Juridinių asmenų registre.</w:t>
            </w:r>
          </w:p>
          <w:p w14:paraId="69BCE2DD" w14:textId="77777777" w:rsidR="002C2FA5" w:rsidRPr="003A50B6" w:rsidRDefault="002C2FA5" w:rsidP="00180A76">
            <w:pPr>
              <w:rPr>
                <w:b/>
                <w:i/>
                <w:sz w:val="22"/>
                <w:szCs w:val="22"/>
              </w:rPr>
            </w:pPr>
            <w:r w:rsidRPr="003A50B6">
              <w:rPr>
                <w:b/>
                <w:i/>
                <w:sz w:val="22"/>
                <w:szCs w:val="22"/>
              </w:rPr>
              <w:t>Informaciją apie priemonių vykdymą:</w:t>
            </w:r>
          </w:p>
          <w:p w14:paraId="0E582F59" w14:textId="4F6306C3" w:rsidR="006C3B76" w:rsidRPr="003A50B6" w:rsidRDefault="006C3B76" w:rsidP="00620A0E">
            <w:pPr>
              <w:pStyle w:val="NoSpacing"/>
              <w:jc w:val="both"/>
              <w:rPr>
                <w:sz w:val="20"/>
              </w:rPr>
            </w:pPr>
            <w:r w:rsidRPr="003A50B6">
              <w:rPr>
                <w:sz w:val="20"/>
              </w:rPr>
              <w:t>1</w:t>
            </w:r>
            <w:r w:rsidR="00620A0E" w:rsidRPr="003A50B6">
              <w:rPr>
                <w:sz w:val="20"/>
              </w:rPr>
              <w:t>.</w:t>
            </w:r>
            <w:r w:rsidRPr="003A50B6">
              <w:rPr>
                <w:sz w:val="20"/>
              </w:rPr>
              <w:t xml:space="preserve"> Atsižvelgiant į tai, kad įmonės įsiskolinimai 2019-07-31 siekė 1 350 050 Eur), siekiant išsaugoti įmonės pagrindinę veiklą, darbo vietas, išvengti įmonės bankroto ir atkurti ilgalaikį mokumą, Vilniaus apygardos teismo 2019-10-18 nutartimi įmonei iškelta restruktūrizavimo byla ir paskirtas jos restruktūrizavimo administratorius.</w:t>
            </w:r>
            <w:r w:rsidR="00E01447" w:rsidRPr="003A50B6">
              <w:rPr>
                <w:sz w:val="20"/>
              </w:rPr>
              <w:t xml:space="preserve"> </w:t>
            </w:r>
            <w:r w:rsidRPr="003A50B6">
              <w:rPr>
                <w:sz w:val="20"/>
              </w:rPr>
              <w:t xml:space="preserve">Vilniaus apygardos teismo </w:t>
            </w:r>
            <w:r w:rsidR="003A50B6">
              <w:rPr>
                <w:sz w:val="20"/>
              </w:rPr>
              <w:t>2</w:t>
            </w:r>
            <w:r w:rsidRPr="003A50B6">
              <w:rPr>
                <w:sz w:val="20"/>
              </w:rPr>
              <w:t xml:space="preserve">020-06-08 nutartimi patvirtintas įmonės restruktūrizavimo planas, nustatant restruktūrizavimo proceso trukmę 4 metams (t. y. iki 2024-06-08). </w:t>
            </w:r>
          </w:p>
          <w:p w14:paraId="681D34DC" w14:textId="0AFEA4A6" w:rsidR="006C3B76" w:rsidRPr="003A50B6" w:rsidRDefault="00D70A96" w:rsidP="00620A0E">
            <w:pPr>
              <w:pStyle w:val="NoSpacing"/>
              <w:jc w:val="both"/>
              <w:rPr>
                <w:sz w:val="20"/>
              </w:rPr>
            </w:pPr>
            <w:r w:rsidRPr="003A50B6">
              <w:rPr>
                <w:sz w:val="20"/>
                <w:lang w:val="en-US"/>
              </w:rPr>
              <w:t>2</w:t>
            </w:r>
            <w:r w:rsidR="006C3B76" w:rsidRPr="003A50B6">
              <w:rPr>
                <w:sz w:val="20"/>
              </w:rPr>
              <w:t>. Įgyvendinant įmonės restruktūrizavimo plane numatytas priemones planuojama visiškai atkurti įmonės finansinį stabilumą (atsiskaityti su kreditoriais), normalizuoti įmonės veiklą ir užtikrinti didesnius nuteistųjų aprūpinimo darbine veikla rodiklius.</w:t>
            </w:r>
          </w:p>
          <w:p w14:paraId="4381B95C" w14:textId="46169122" w:rsidR="006C3B76" w:rsidRPr="003A50B6" w:rsidRDefault="00D70A96" w:rsidP="00620A0E">
            <w:pPr>
              <w:pStyle w:val="NoSpacing"/>
              <w:jc w:val="both"/>
              <w:rPr>
                <w:sz w:val="20"/>
              </w:rPr>
            </w:pPr>
            <w:r w:rsidRPr="003A50B6">
              <w:rPr>
                <w:sz w:val="20"/>
              </w:rPr>
              <w:t>3</w:t>
            </w:r>
            <w:r w:rsidR="006C3B76" w:rsidRPr="003A50B6">
              <w:rPr>
                <w:sz w:val="20"/>
              </w:rPr>
              <w:t>. Teisingumo ministerijos nuomone, keisti (trumpinti) Plano priemonės įgyvendinimo terminą šiuo metu yra netikslinga.</w:t>
            </w:r>
          </w:p>
          <w:p w14:paraId="62B0C54D" w14:textId="2E19C652" w:rsidR="006C3B76" w:rsidRPr="003A50B6" w:rsidRDefault="00D70A96" w:rsidP="00620A0E">
            <w:pPr>
              <w:pStyle w:val="NoSpacing"/>
              <w:jc w:val="both"/>
              <w:rPr>
                <w:sz w:val="20"/>
              </w:rPr>
            </w:pPr>
            <w:r w:rsidRPr="003A50B6">
              <w:rPr>
                <w:sz w:val="20"/>
              </w:rPr>
              <w:t>4</w:t>
            </w:r>
            <w:r w:rsidR="006C3B76" w:rsidRPr="003A50B6">
              <w:rPr>
                <w:sz w:val="20"/>
              </w:rPr>
              <w:t xml:space="preserve">. Ekonomikos ir inovacijų ministerijos nuomone, </w:t>
            </w:r>
            <w:r w:rsidR="006C3B76" w:rsidRPr="003A50B6">
              <w:rPr>
                <w:sz w:val="20"/>
                <w:u w:val="single"/>
              </w:rPr>
              <w:t>turi būti aktyviau pradėti spręsti įmonės pertvarkymo klausimai</w:t>
            </w:r>
            <w:r w:rsidR="006C3B76" w:rsidRPr="003A50B6">
              <w:rPr>
                <w:sz w:val="20"/>
              </w:rPr>
              <w:t>, pavyzdžiui, Plane numatyta 1 priemonė – įstatymų, nustatančių viešosios įstaigos funkcijas, projektų parengimas ir pateikimas Lietuvos Respublikos Seimui, rasta lėšų išspręsti įmonės įsiskolinimą nelaukiant restruktūrizavimo plane numatyto galutinio termino, ir įmonė pertvarkyta iki 2022 metų pabaigos.</w:t>
            </w:r>
          </w:p>
        </w:tc>
        <w:tc>
          <w:tcPr>
            <w:tcW w:w="1655" w:type="dxa"/>
          </w:tcPr>
          <w:p w14:paraId="328E14BB" w14:textId="77777777" w:rsidR="00361FC2" w:rsidRPr="00C025E5" w:rsidRDefault="00361FC2" w:rsidP="00361FC2">
            <w:pPr>
              <w:pStyle w:val="NoSpacing"/>
              <w:rPr>
                <w:strike/>
                <w:sz w:val="22"/>
                <w:szCs w:val="22"/>
              </w:rPr>
            </w:pPr>
            <w:r w:rsidRPr="00C025E5">
              <w:rPr>
                <w:strike/>
                <w:sz w:val="22"/>
                <w:szCs w:val="22"/>
              </w:rPr>
              <w:t xml:space="preserve">2024 m. </w:t>
            </w:r>
          </w:p>
          <w:p w14:paraId="0FBE2A25" w14:textId="77777777" w:rsidR="00361FC2" w:rsidRPr="00C025E5" w:rsidRDefault="00361FC2" w:rsidP="00361FC2">
            <w:pPr>
              <w:pStyle w:val="NoSpacing"/>
              <w:rPr>
                <w:strike/>
                <w:sz w:val="22"/>
                <w:szCs w:val="22"/>
              </w:rPr>
            </w:pPr>
            <w:r w:rsidRPr="00C025E5">
              <w:rPr>
                <w:strike/>
                <w:sz w:val="22"/>
                <w:szCs w:val="22"/>
              </w:rPr>
              <w:t>liepa</w:t>
            </w:r>
          </w:p>
          <w:p w14:paraId="0D63899D" w14:textId="77777777" w:rsidR="00361FC2" w:rsidRPr="00C025E5" w:rsidRDefault="009E6F22" w:rsidP="00361FC2">
            <w:pPr>
              <w:pStyle w:val="NoSpacing"/>
              <w:rPr>
                <w:b/>
                <w:sz w:val="22"/>
                <w:szCs w:val="22"/>
              </w:rPr>
            </w:pPr>
            <w:r w:rsidRPr="00C025E5">
              <w:rPr>
                <w:b/>
                <w:sz w:val="22"/>
                <w:szCs w:val="22"/>
              </w:rPr>
              <w:t>2022 m. gruodis</w:t>
            </w:r>
          </w:p>
        </w:tc>
      </w:tr>
      <w:tr w:rsidR="007E4391" w:rsidRPr="00C025E5" w14:paraId="1A1BAFB7" w14:textId="77777777" w:rsidTr="00381C6E">
        <w:trPr>
          <w:trHeight w:val="23"/>
        </w:trPr>
        <w:tc>
          <w:tcPr>
            <w:tcW w:w="15989" w:type="dxa"/>
            <w:gridSpan w:val="6"/>
          </w:tcPr>
          <w:p w14:paraId="0D5F3FB5" w14:textId="77777777" w:rsidR="007E4391" w:rsidRPr="00C025E5" w:rsidRDefault="007E4391" w:rsidP="007E4391">
            <w:pPr>
              <w:pStyle w:val="NoSpacing"/>
              <w:jc w:val="center"/>
              <w:rPr>
                <w:b/>
                <w:sz w:val="22"/>
                <w:szCs w:val="22"/>
              </w:rPr>
            </w:pPr>
            <w:r w:rsidRPr="00C025E5">
              <w:rPr>
                <w:sz w:val="22"/>
                <w:szCs w:val="22"/>
              </w:rPr>
              <w:br w:type="page"/>
            </w:r>
            <w:r w:rsidRPr="00C025E5">
              <w:rPr>
                <w:b/>
                <w:i/>
                <w:sz w:val="22"/>
                <w:szCs w:val="22"/>
              </w:rPr>
              <w:t>Atsakinga vykdytoja – Vidaus reikalų ministerija</w:t>
            </w:r>
          </w:p>
        </w:tc>
      </w:tr>
      <w:tr w:rsidR="007E4391" w:rsidRPr="00C025E5" w14:paraId="0B682534" w14:textId="77777777" w:rsidTr="00381C6E">
        <w:trPr>
          <w:trHeight w:val="23"/>
        </w:trPr>
        <w:tc>
          <w:tcPr>
            <w:tcW w:w="719" w:type="dxa"/>
            <w:gridSpan w:val="2"/>
          </w:tcPr>
          <w:p w14:paraId="3330B25C" w14:textId="77777777" w:rsidR="007E4391" w:rsidRPr="00C025E5" w:rsidRDefault="007419E5" w:rsidP="007E4391">
            <w:pPr>
              <w:pStyle w:val="NoSpacing"/>
              <w:jc w:val="center"/>
              <w:rPr>
                <w:b/>
                <w:sz w:val="22"/>
                <w:szCs w:val="22"/>
              </w:rPr>
            </w:pPr>
            <w:r w:rsidRPr="00C025E5">
              <w:rPr>
                <w:b/>
                <w:sz w:val="22"/>
                <w:szCs w:val="22"/>
              </w:rPr>
              <w:t>26</w:t>
            </w:r>
            <w:r w:rsidR="007E4391" w:rsidRPr="00C025E5">
              <w:rPr>
                <w:b/>
                <w:sz w:val="22"/>
                <w:szCs w:val="22"/>
              </w:rPr>
              <w:t>.</w:t>
            </w:r>
          </w:p>
        </w:tc>
        <w:tc>
          <w:tcPr>
            <w:tcW w:w="1959" w:type="dxa"/>
          </w:tcPr>
          <w:p w14:paraId="6E3733B5" w14:textId="77777777" w:rsidR="007E4391" w:rsidRPr="00C025E5" w:rsidRDefault="007E4391" w:rsidP="007419E5">
            <w:pPr>
              <w:pStyle w:val="NoSpacing"/>
              <w:jc w:val="both"/>
              <w:rPr>
                <w:b/>
                <w:sz w:val="22"/>
                <w:szCs w:val="22"/>
              </w:rPr>
            </w:pPr>
            <w:r w:rsidRPr="00C025E5">
              <w:rPr>
                <w:b/>
                <w:sz w:val="22"/>
                <w:szCs w:val="22"/>
              </w:rPr>
              <w:t>Valstybės įmonė „Regitra“</w:t>
            </w:r>
            <w:r w:rsidR="00E21C64" w:rsidRPr="00C025E5">
              <w:rPr>
                <w:b/>
                <w:i/>
                <w:color w:val="0070C0"/>
                <w:sz w:val="22"/>
                <w:szCs w:val="22"/>
              </w:rPr>
              <w:t xml:space="preserve"> </w:t>
            </w:r>
          </w:p>
        </w:tc>
        <w:tc>
          <w:tcPr>
            <w:tcW w:w="2514" w:type="dxa"/>
          </w:tcPr>
          <w:p w14:paraId="56C7A11C" w14:textId="77777777" w:rsidR="007E4391" w:rsidRPr="00C025E5" w:rsidRDefault="007E4391" w:rsidP="00E21C64">
            <w:pPr>
              <w:pStyle w:val="NoSpacing"/>
              <w:jc w:val="both"/>
              <w:rPr>
                <w:b/>
                <w:sz w:val="22"/>
                <w:szCs w:val="22"/>
              </w:rPr>
            </w:pPr>
            <w:r w:rsidRPr="00C025E5">
              <w:rPr>
                <w:b/>
                <w:sz w:val="22"/>
                <w:szCs w:val="22"/>
              </w:rPr>
              <w:t xml:space="preserve">Valstybės įmonės </w:t>
            </w:r>
            <w:r w:rsidR="00867345" w:rsidRPr="00C025E5">
              <w:rPr>
                <w:b/>
                <w:sz w:val="22"/>
                <w:szCs w:val="22"/>
              </w:rPr>
              <w:t xml:space="preserve">„Regitra“ </w:t>
            </w:r>
            <w:r w:rsidRPr="00C025E5">
              <w:rPr>
                <w:b/>
                <w:sz w:val="22"/>
                <w:szCs w:val="22"/>
              </w:rPr>
              <w:t>pertvarkymas į biudžetinę įstaigą</w:t>
            </w:r>
          </w:p>
        </w:tc>
        <w:tc>
          <w:tcPr>
            <w:tcW w:w="9142" w:type="dxa"/>
          </w:tcPr>
          <w:p w14:paraId="437CA0D7" w14:textId="77777777" w:rsidR="007E4391" w:rsidRPr="00C025E5" w:rsidRDefault="007E4391" w:rsidP="00867345">
            <w:pPr>
              <w:pStyle w:val="NoSpacing"/>
              <w:jc w:val="both"/>
              <w:rPr>
                <w:b/>
                <w:sz w:val="22"/>
                <w:szCs w:val="22"/>
              </w:rPr>
            </w:pPr>
            <w:r w:rsidRPr="00C025E5">
              <w:rPr>
                <w:b/>
                <w:sz w:val="22"/>
                <w:szCs w:val="22"/>
              </w:rPr>
              <w:t>1. Būtinų įstatymų pakeitimo projektų parengimas ir pateikimas Seimui.</w:t>
            </w:r>
          </w:p>
          <w:p w14:paraId="1F3320A3" w14:textId="77777777" w:rsidR="007E4391" w:rsidRPr="00C025E5" w:rsidRDefault="007E4391" w:rsidP="00867345">
            <w:pPr>
              <w:pStyle w:val="NoSpacing"/>
              <w:jc w:val="both"/>
              <w:rPr>
                <w:b/>
                <w:sz w:val="22"/>
                <w:szCs w:val="22"/>
              </w:rPr>
            </w:pPr>
            <w:r w:rsidRPr="00C025E5">
              <w:rPr>
                <w:b/>
                <w:sz w:val="22"/>
                <w:szCs w:val="22"/>
              </w:rPr>
              <w:t>2. Vyriausybės nutarimo dėl valstybės įmonės „Regitra“ pertvarkymo projekto, kitų Vyriausybės nutarimų pakeitimo projektų parengimas ir pateikimas Vyriausybei.</w:t>
            </w:r>
          </w:p>
          <w:p w14:paraId="0777E077" w14:textId="77777777" w:rsidR="007E4391" w:rsidRPr="00C025E5" w:rsidRDefault="007E4391" w:rsidP="00867345">
            <w:pPr>
              <w:pStyle w:val="NoSpacing"/>
              <w:jc w:val="both"/>
              <w:rPr>
                <w:b/>
                <w:sz w:val="22"/>
                <w:szCs w:val="22"/>
              </w:rPr>
            </w:pPr>
            <w:r w:rsidRPr="00C025E5">
              <w:rPr>
                <w:b/>
                <w:sz w:val="22"/>
                <w:szCs w:val="22"/>
              </w:rPr>
              <w:lastRenderedPageBreak/>
              <w:t>3. Įmonės vadovo pranešimas apie priimtą sprendimą pertvarkyti įmonę Juridinių asmenų registrui ir viešas paskelbimas įstatų nustatyta tvarka.</w:t>
            </w:r>
          </w:p>
          <w:p w14:paraId="1CEAE124" w14:textId="77777777" w:rsidR="007E4391" w:rsidRPr="00C025E5" w:rsidRDefault="007E4391" w:rsidP="00867345">
            <w:pPr>
              <w:pStyle w:val="NoSpacing"/>
              <w:jc w:val="both"/>
              <w:rPr>
                <w:b/>
                <w:sz w:val="22"/>
                <w:szCs w:val="22"/>
              </w:rPr>
            </w:pPr>
            <w:r w:rsidRPr="00C025E5">
              <w:rPr>
                <w:b/>
                <w:sz w:val="22"/>
                <w:szCs w:val="22"/>
              </w:rPr>
              <w:t xml:space="preserve">4. </w:t>
            </w:r>
            <w:r w:rsidR="00867345" w:rsidRPr="00C025E5">
              <w:rPr>
                <w:b/>
                <w:sz w:val="22"/>
                <w:szCs w:val="22"/>
              </w:rPr>
              <w:t>Vidaus reikalų</w:t>
            </w:r>
            <w:r w:rsidRPr="00C025E5">
              <w:rPr>
                <w:b/>
                <w:sz w:val="22"/>
                <w:szCs w:val="22"/>
              </w:rPr>
              <w:t xml:space="preserve"> ministro įsakymo dėl biudžetinės įstaigos nuostatų patvirtinimo parengimas ir priėmimas.</w:t>
            </w:r>
          </w:p>
          <w:p w14:paraId="79CBE67C" w14:textId="77777777" w:rsidR="007E4391" w:rsidRPr="00C025E5" w:rsidRDefault="007E4391" w:rsidP="00867345">
            <w:pPr>
              <w:pStyle w:val="NoSpacing"/>
              <w:jc w:val="both"/>
              <w:rPr>
                <w:b/>
                <w:sz w:val="22"/>
                <w:szCs w:val="22"/>
              </w:rPr>
            </w:pPr>
            <w:r w:rsidRPr="00C025E5">
              <w:rPr>
                <w:b/>
                <w:sz w:val="22"/>
                <w:szCs w:val="22"/>
              </w:rPr>
              <w:t>5. Biudžetinės įstaigos nuostatų įregistravimas Juridinių asmenų registre.</w:t>
            </w:r>
          </w:p>
        </w:tc>
        <w:tc>
          <w:tcPr>
            <w:tcW w:w="1655" w:type="dxa"/>
          </w:tcPr>
          <w:p w14:paraId="1E561D08" w14:textId="77777777" w:rsidR="007E4391" w:rsidRPr="00C025E5" w:rsidRDefault="00611C87" w:rsidP="00867345">
            <w:pPr>
              <w:pStyle w:val="NoSpacing"/>
              <w:jc w:val="both"/>
              <w:rPr>
                <w:b/>
                <w:sz w:val="22"/>
                <w:szCs w:val="22"/>
              </w:rPr>
            </w:pPr>
            <w:r w:rsidRPr="00C025E5">
              <w:rPr>
                <w:b/>
                <w:sz w:val="22"/>
                <w:szCs w:val="22"/>
              </w:rPr>
              <w:lastRenderedPageBreak/>
              <w:t>2023</w:t>
            </w:r>
            <w:r w:rsidR="007E4391" w:rsidRPr="00C025E5">
              <w:rPr>
                <w:b/>
                <w:sz w:val="22"/>
                <w:szCs w:val="22"/>
              </w:rPr>
              <w:t xml:space="preserve"> m.</w:t>
            </w:r>
          </w:p>
          <w:p w14:paraId="68A48AA7" w14:textId="77777777" w:rsidR="007E4391" w:rsidRPr="00C025E5" w:rsidRDefault="007E4391" w:rsidP="00867345">
            <w:pPr>
              <w:pStyle w:val="NoSpacing"/>
              <w:jc w:val="both"/>
              <w:rPr>
                <w:b/>
                <w:sz w:val="22"/>
                <w:szCs w:val="22"/>
              </w:rPr>
            </w:pPr>
            <w:r w:rsidRPr="00C025E5">
              <w:rPr>
                <w:b/>
                <w:sz w:val="22"/>
                <w:szCs w:val="22"/>
              </w:rPr>
              <w:t>gruodis</w:t>
            </w:r>
          </w:p>
        </w:tc>
      </w:tr>
      <w:tr w:rsidR="00E21C64" w:rsidRPr="00C025E5" w14:paraId="6EB00252" w14:textId="77777777" w:rsidTr="00381C6E">
        <w:trPr>
          <w:trHeight w:val="243"/>
        </w:trPr>
        <w:tc>
          <w:tcPr>
            <w:tcW w:w="15989" w:type="dxa"/>
            <w:gridSpan w:val="6"/>
          </w:tcPr>
          <w:p w14:paraId="3567EB06" w14:textId="77777777" w:rsidR="00E21C64" w:rsidRPr="00C025E5" w:rsidRDefault="00E21C64" w:rsidP="00E21C64">
            <w:pPr>
              <w:pStyle w:val="NoSpacing"/>
              <w:jc w:val="center"/>
              <w:rPr>
                <w:sz w:val="22"/>
                <w:szCs w:val="22"/>
              </w:rPr>
            </w:pPr>
            <w:r w:rsidRPr="00C025E5">
              <w:rPr>
                <w:sz w:val="22"/>
                <w:szCs w:val="22"/>
              </w:rPr>
              <w:br w:type="page"/>
            </w:r>
            <w:r w:rsidR="00DB1D07" w:rsidRPr="00C025E5">
              <w:rPr>
                <w:i/>
                <w:sz w:val="22"/>
                <w:szCs w:val="22"/>
              </w:rPr>
              <w:t>Atsakingos vykdytojos</w:t>
            </w:r>
            <w:r w:rsidRPr="00C025E5">
              <w:rPr>
                <w:i/>
                <w:sz w:val="22"/>
                <w:szCs w:val="22"/>
              </w:rPr>
              <w:t xml:space="preserve"> – Žemės ūkio</w:t>
            </w:r>
            <w:r w:rsidR="00DB1D07" w:rsidRPr="00C025E5">
              <w:rPr>
                <w:i/>
                <w:sz w:val="22"/>
                <w:szCs w:val="22"/>
              </w:rPr>
              <w:t xml:space="preserve"> </w:t>
            </w:r>
            <w:r w:rsidRPr="00C025E5">
              <w:rPr>
                <w:i/>
                <w:sz w:val="22"/>
                <w:szCs w:val="22"/>
              </w:rPr>
              <w:t>ministerija</w:t>
            </w:r>
            <w:r w:rsidR="00DB1D07" w:rsidRPr="00C025E5">
              <w:rPr>
                <w:i/>
                <w:sz w:val="22"/>
                <w:szCs w:val="22"/>
              </w:rPr>
              <w:t xml:space="preserve"> ir valstybės įmonė Turto bankas</w:t>
            </w:r>
          </w:p>
        </w:tc>
      </w:tr>
      <w:tr w:rsidR="007E4391" w:rsidRPr="00C025E5" w14:paraId="248CD17C" w14:textId="77777777" w:rsidTr="00381C6E">
        <w:trPr>
          <w:trHeight w:val="1203"/>
        </w:trPr>
        <w:tc>
          <w:tcPr>
            <w:tcW w:w="719" w:type="dxa"/>
            <w:gridSpan w:val="2"/>
            <w:vMerge w:val="restart"/>
          </w:tcPr>
          <w:p w14:paraId="7155E604" w14:textId="77777777" w:rsidR="007E4391" w:rsidRPr="00C025E5" w:rsidRDefault="007E4391" w:rsidP="007E4391">
            <w:pPr>
              <w:pStyle w:val="NoSpacing"/>
              <w:jc w:val="center"/>
              <w:rPr>
                <w:sz w:val="22"/>
                <w:szCs w:val="22"/>
              </w:rPr>
            </w:pPr>
            <w:r w:rsidRPr="00C025E5">
              <w:rPr>
                <w:sz w:val="22"/>
                <w:szCs w:val="22"/>
              </w:rPr>
              <w:br w:type="page"/>
              <w:t>2</w:t>
            </w:r>
            <w:r w:rsidR="007419E5" w:rsidRPr="00C025E5">
              <w:rPr>
                <w:sz w:val="22"/>
                <w:szCs w:val="22"/>
              </w:rPr>
              <w:t>7</w:t>
            </w:r>
            <w:r w:rsidRPr="00C025E5">
              <w:rPr>
                <w:sz w:val="22"/>
                <w:szCs w:val="22"/>
              </w:rPr>
              <w:t>–</w:t>
            </w:r>
            <w:r w:rsidR="007419E5" w:rsidRPr="00C025E5">
              <w:rPr>
                <w:sz w:val="22"/>
                <w:szCs w:val="22"/>
              </w:rPr>
              <w:t>28</w:t>
            </w:r>
            <w:r w:rsidRPr="00C025E5">
              <w:rPr>
                <w:sz w:val="22"/>
                <w:szCs w:val="22"/>
              </w:rPr>
              <w:t>.</w:t>
            </w:r>
          </w:p>
        </w:tc>
        <w:tc>
          <w:tcPr>
            <w:tcW w:w="1959" w:type="dxa"/>
            <w:vMerge w:val="restart"/>
          </w:tcPr>
          <w:p w14:paraId="07662CC1" w14:textId="77777777" w:rsidR="007E4391" w:rsidRPr="00C025E5" w:rsidRDefault="007E4391" w:rsidP="007E4391">
            <w:pPr>
              <w:pStyle w:val="NoSpacing"/>
              <w:rPr>
                <w:sz w:val="22"/>
                <w:szCs w:val="22"/>
              </w:rPr>
            </w:pPr>
            <w:r w:rsidRPr="00C025E5">
              <w:rPr>
                <w:sz w:val="22"/>
                <w:szCs w:val="22"/>
              </w:rPr>
              <w:t>Valstybės įmonė „Pieno tyrimai“</w:t>
            </w:r>
          </w:p>
          <w:p w14:paraId="75CFA0FB" w14:textId="77777777" w:rsidR="007E4391" w:rsidRPr="00C025E5" w:rsidRDefault="007E4391" w:rsidP="007E4391">
            <w:pPr>
              <w:pStyle w:val="NoSpacing"/>
              <w:rPr>
                <w:sz w:val="22"/>
                <w:szCs w:val="22"/>
              </w:rPr>
            </w:pPr>
            <w:r w:rsidRPr="00C025E5">
              <w:rPr>
                <w:sz w:val="22"/>
                <w:szCs w:val="22"/>
              </w:rPr>
              <w:t xml:space="preserve">ir uždaroji akcinė bendrovė „Gyvulių produktyvumo </w:t>
            </w:r>
          </w:p>
          <w:p w14:paraId="395FB837" w14:textId="77777777" w:rsidR="007E4391" w:rsidRPr="00C025E5" w:rsidRDefault="007E4391" w:rsidP="007E4391">
            <w:pPr>
              <w:pStyle w:val="NoSpacing"/>
              <w:rPr>
                <w:sz w:val="22"/>
                <w:szCs w:val="22"/>
              </w:rPr>
            </w:pPr>
            <w:r w:rsidRPr="00C025E5">
              <w:rPr>
                <w:sz w:val="22"/>
                <w:szCs w:val="22"/>
              </w:rPr>
              <w:t>kontrolė“</w:t>
            </w:r>
          </w:p>
        </w:tc>
        <w:tc>
          <w:tcPr>
            <w:tcW w:w="2514" w:type="dxa"/>
          </w:tcPr>
          <w:p w14:paraId="282AF9B6" w14:textId="77777777" w:rsidR="007E4391" w:rsidRPr="00C025E5" w:rsidRDefault="007E4391" w:rsidP="007E4391">
            <w:pPr>
              <w:pStyle w:val="NoSpacing"/>
              <w:rPr>
                <w:sz w:val="22"/>
                <w:szCs w:val="22"/>
              </w:rPr>
            </w:pPr>
            <w:r w:rsidRPr="00C025E5">
              <w:rPr>
                <w:sz w:val="22"/>
                <w:szCs w:val="22"/>
              </w:rPr>
              <w:t>1. Valstybės įmonės pertvarkymas į uždarąją akcinę bendrovę „Pieno tyrimai“ (toliau – UAB „Pieno tyrimai“).</w:t>
            </w:r>
          </w:p>
        </w:tc>
        <w:tc>
          <w:tcPr>
            <w:tcW w:w="9142" w:type="dxa"/>
          </w:tcPr>
          <w:p w14:paraId="13BA8BE5" w14:textId="77777777" w:rsidR="007E4391" w:rsidRPr="00C025E5" w:rsidRDefault="007E4391" w:rsidP="007E4391">
            <w:pPr>
              <w:pStyle w:val="NoSpacing"/>
              <w:jc w:val="both"/>
              <w:rPr>
                <w:sz w:val="22"/>
                <w:szCs w:val="22"/>
              </w:rPr>
            </w:pPr>
            <w:r w:rsidRPr="00C025E5">
              <w:rPr>
                <w:sz w:val="22"/>
                <w:szCs w:val="22"/>
              </w:rPr>
              <w:t>UAB „Pieno tyrimai“ įstatų įregistravimas Juridinių asmenų registre</w:t>
            </w:r>
          </w:p>
          <w:p w14:paraId="76957C52" w14:textId="77777777" w:rsidR="007E4391" w:rsidRPr="00C025E5" w:rsidRDefault="007E4391" w:rsidP="007E4391">
            <w:pPr>
              <w:pStyle w:val="NoSpacing"/>
              <w:jc w:val="both"/>
              <w:rPr>
                <w:sz w:val="22"/>
                <w:szCs w:val="22"/>
              </w:rPr>
            </w:pPr>
          </w:p>
          <w:p w14:paraId="5FCF5577" w14:textId="77777777" w:rsidR="007E4391" w:rsidRPr="00C025E5" w:rsidRDefault="007E4391" w:rsidP="007E4391">
            <w:pPr>
              <w:pStyle w:val="NoSpacing"/>
              <w:jc w:val="both"/>
              <w:rPr>
                <w:sz w:val="22"/>
                <w:szCs w:val="22"/>
              </w:rPr>
            </w:pPr>
          </w:p>
          <w:p w14:paraId="300EA3DA" w14:textId="77777777" w:rsidR="007E4391" w:rsidRPr="00C025E5" w:rsidRDefault="007E4391" w:rsidP="007E4391">
            <w:pPr>
              <w:pStyle w:val="NoSpacing"/>
              <w:jc w:val="both"/>
              <w:rPr>
                <w:sz w:val="22"/>
                <w:szCs w:val="22"/>
              </w:rPr>
            </w:pPr>
          </w:p>
          <w:p w14:paraId="3CB0B212" w14:textId="77777777" w:rsidR="007E4391" w:rsidRPr="00C025E5" w:rsidRDefault="007E4391" w:rsidP="007E4391">
            <w:pPr>
              <w:pStyle w:val="NoSpacing"/>
              <w:jc w:val="both"/>
              <w:rPr>
                <w:sz w:val="22"/>
                <w:szCs w:val="22"/>
              </w:rPr>
            </w:pPr>
          </w:p>
        </w:tc>
        <w:tc>
          <w:tcPr>
            <w:tcW w:w="1655" w:type="dxa"/>
          </w:tcPr>
          <w:p w14:paraId="61AC2824" w14:textId="77777777" w:rsidR="007E4391" w:rsidRPr="00C025E5" w:rsidRDefault="007E4391" w:rsidP="007E4391">
            <w:pPr>
              <w:pStyle w:val="NoSpacing"/>
              <w:rPr>
                <w:sz w:val="22"/>
                <w:szCs w:val="22"/>
              </w:rPr>
            </w:pPr>
            <w:r w:rsidRPr="00C025E5">
              <w:rPr>
                <w:sz w:val="22"/>
                <w:szCs w:val="22"/>
              </w:rPr>
              <w:t>Įvykdyta</w:t>
            </w:r>
          </w:p>
        </w:tc>
      </w:tr>
      <w:tr w:rsidR="007E4391" w:rsidRPr="00C025E5" w14:paraId="1B05AE2F" w14:textId="77777777" w:rsidTr="00381C6E">
        <w:trPr>
          <w:trHeight w:val="1805"/>
        </w:trPr>
        <w:tc>
          <w:tcPr>
            <w:tcW w:w="719" w:type="dxa"/>
            <w:gridSpan w:val="2"/>
            <w:vMerge/>
          </w:tcPr>
          <w:p w14:paraId="494D44CF" w14:textId="77777777" w:rsidR="007E4391" w:rsidRPr="00C025E5" w:rsidRDefault="007E4391" w:rsidP="007E4391">
            <w:pPr>
              <w:pStyle w:val="NoSpacing"/>
              <w:jc w:val="center"/>
              <w:rPr>
                <w:sz w:val="22"/>
                <w:szCs w:val="22"/>
              </w:rPr>
            </w:pPr>
          </w:p>
        </w:tc>
        <w:tc>
          <w:tcPr>
            <w:tcW w:w="1959" w:type="dxa"/>
            <w:vMerge/>
          </w:tcPr>
          <w:p w14:paraId="34558CF8" w14:textId="77777777" w:rsidR="007E4391" w:rsidRPr="00C025E5" w:rsidRDefault="007E4391" w:rsidP="007E4391">
            <w:pPr>
              <w:pStyle w:val="NoSpacing"/>
              <w:rPr>
                <w:sz w:val="22"/>
                <w:szCs w:val="22"/>
              </w:rPr>
            </w:pPr>
          </w:p>
        </w:tc>
        <w:tc>
          <w:tcPr>
            <w:tcW w:w="2514" w:type="dxa"/>
          </w:tcPr>
          <w:p w14:paraId="510DE2C8" w14:textId="77777777" w:rsidR="007E4391" w:rsidRPr="00C025E5" w:rsidRDefault="007E4391" w:rsidP="007E4391">
            <w:pPr>
              <w:pStyle w:val="NoSpacing"/>
              <w:rPr>
                <w:sz w:val="22"/>
                <w:szCs w:val="22"/>
              </w:rPr>
            </w:pPr>
            <w:r w:rsidRPr="00C025E5">
              <w:rPr>
                <w:sz w:val="22"/>
                <w:szCs w:val="22"/>
              </w:rPr>
              <w:t>2. UAB „Pieno tyrimai“ ir UAB „Gyvulių produktyvumo kontrolė“ reorganizavimas jungimo būdu</w:t>
            </w:r>
          </w:p>
        </w:tc>
        <w:tc>
          <w:tcPr>
            <w:tcW w:w="9142" w:type="dxa"/>
          </w:tcPr>
          <w:p w14:paraId="1CC1E096" w14:textId="77777777" w:rsidR="007E4391" w:rsidRPr="00C025E5" w:rsidRDefault="007E4391" w:rsidP="007E4391">
            <w:pPr>
              <w:pStyle w:val="NoSpacing"/>
              <w:jc w:val="both"/>
              <w:rPr>
                <w:sz w:val="22"/>
                <w:szCs w:val="22"/>
              </w:rPr>
            </w:pPr>
            <w:r w:rsidRPr="00C025E5">
              <w:rPr>
                <w:sz w:val="22"/>
                <w:szCs w:val="22"/>
              </w:rPr>
              <w:t>1. Skirtų (planuojamų skirti) biudžeto lėšų analizės atlikimas.</w:t>
            </w:r>
          </w:p>
          <w:p w14:paraId="54D18A5F" w14:textId="77777777" w:rsidR="007E4391" w:rsidRPr="00C025E5" w:rsidRDefault="007E4391" w:rsidP="007E4391">
            <w:pPr>
              <w:pStyle w:val="NoSpacing"/>
              <w:jc w:val="both"/>
              <w:rPr>
                <w:sz w:val="22"/>
                <w:szCs w:val="22"/>
              </w:rPr>
            </w:pPr>
            <w:r w:rsidRPr="00C025E5">
              <w:rPr>
                <w:sz w:val="22"/>
                <w:szCs w:val="22"/>
              </w:rPr>
              <w:t>2. UAB „Pieno tyrimai“ ir UAB „Gyvulių produktyvumo kontrolė“ funkcijų analizės atlikimas.</w:t>
            </w:r>
          </w:p>
          <w:p w14:paraId="05B63AFA" w14:textId="77777777" w:rsidR="007E4391" w:rsidRPr="00C025E5" w:rsidRDefault="007E4391" w:rsidP="007E4391">
            <w:pPr>
              <w:pStyle w:val="NoSpacing"/>
              <w:jc w:val="both"/>
              <w:rPr>
                <w:sz w:val="22"/>
                <w:szCs w:val="22"/>
              </w:rPr>
            </w:pPr>
            <w:r w:rsidRPr="00C025E5">
              <w:rPr>
                <w:sz w:val="22"/>
                <w:szCs w:val="22"/>
              </w:rPr>
              <w:t>3. Valdomo turto ir jo perdavimo galimybių analizės atlikimas.</w:t>
            </w:r>
          </w:p>
          <w:p w14:paraId="3B0141D7" w14:textId="77777777" w:rsidR="007E4391" w:rsidRPr="00C025E5" w:rsidRDefault="007E4391" w:rsidP="007E4391">
            <w:pPr>
              <w:pStyle w:val="NoSpacing"/>
              <w:jc w:val="both"/>
              <w:rPr>
                <w:sz w:val="22"/>
                <w:szCs w:val="22"/>
              </w:rPr>
            </w:pPr>
            <w:r w:rsidRPr="00C025E5">
              <w:rPr>
                <w:sz w:val="22"/>
                <w:szCs w:val="22"/>
              </w:rPr>
              <w:t>4. Vyriausybės nutarimo dėl reorganizavimo projekto parengimas ir pateikimas Vyriausybei.</w:t>
            </w:r>
          </w:p>
          <w:p w14:paraId="3A47B7B6" w14:textId="77777777" w:rsidR="007E4391" w:rsidRPr="00C025E5" w:rsidRDefault="007E4391" w:rsidP="007E4391">
            <w:pPr>
              <w:pStyle w:val="NoSpacing"/>
              <w:jc w:val="both"/>
              <w:rPr>
                <w:sz w:val="22"/>
                <w:szCs w:val="22"/>
              </w:rPr>
            </w:pPr>
            <w:r w:rsidRPr="00C025E5">
              <w:rPr>
                <w:sz w:val="22"/>
                <w:szCs w:val="22"/>
              </w:rPr>
              <w:t>5. Žemės ūkio ministro įsakymo dėl reorganizavimo parengimas ir priėmimas.</w:t>
            </w:r>
          </w:p>
          <w:p w14:paraId="6C5F9C74" w14:textId="77777777" w:rsidR="007E4391" w:rsidRPr="00C025E5" w:rsidRDefault="007E4391" w:rsidP="007E4391">
            <w:pPr>
              <w:pStyle w:val="NoSpacing"/>
              <w:jc w:val="both"/>
              <w:rPr>
                <w:sz w:val="22"/>
                <w:szCs w:val="22"/>
              </w:rPr>
            </w:pPr>
            <w:r w:rsidRPr="00C025E5">
              <w:rPr>
                <w:sz w:val="22"/>
                <w:szCs w:val="22"/>
              </w:rPr>
              <w:t>6. Pertvarkymo procedūrų atlikimas.</w:t>
            </w:r>
          </w:p>
          <w:p w14:paraId="2B01F817" w14:textId="77777777" w:rsidR="007E4391" w:rsidRPr="00C025E5" w:rsidRDefault="007E4391" w:rsidP="007E4391">
            <w:pPr>
              <w:pStyle w:val="NoSpacing"/>
              <w:jc w:val="both"/>
              <w:rPr>
                <w:sz w:val="22"/>
                <w:szCs w:val="22"/>
              </w:rPr>
            </w:pPr>
            <w:r w:rsidRPr="00C025E5">
              <w:rPr>
                <w:sz w:val="22"/>
                <w:szCs w:val="22"/>
              </w:rPr>
              <w:t>7. Uždarosios akcinės bendrovės įstatų įregistravimas Juridinių asmenų registre.</w:t>
            </w:r>
          </w:p>
        </w:tc>
        <w:tc>
          <w:tcPr>
            <w:tcW w:w="1655" w:type="dxa"/>
          </w:tcPr>
          <w:p w14:paraId="05975E34" w14:textId="77777777" w:rsidR="007E4391" w:rsidRPr="00C025E5" w:rsidRDefault="007E4391" w:rsidP="007E4391">
            <w:pPr>
              <w:pStyle w:val="NoSpacing"/>
              <w:rPr>
                <w:sz w:val="22"/>
                <w:szCs w:val="22"/>
              </w:rPr>
            </w:pPr>
            <w:r w:rsidRPr="00C025E5">
              <w:rPr>
                <w:sz w:val="22"/>
                <w:szCs w:val="22"/>
              </w:rPr>
              <w:t>Įvykdyta</w:t>
            </w:r>
          </w:p>
        </w:tc>
      </w:tr>
      <w:tr w:rsidR="007E4391" w:rsidRPr="00C025E5" w14:paraId="68AD49D6" w14:textId="77777777" w:rsidTr="00381C6E">
        <w:trPr>
          <w:trHeight w:val="416"/>
        </w:trPr>
        <w:tc>
          <w:tcPr>
            <w:tcW w:w="719" w:type="dxa"/>
            <w:gridSpan w:val="2"/>
            <w:vMerge w:val="restart"/>
          </w:tcPr>
          <w:p w14:paraId="43F80AE1" w14:textId="77777777" w:rsidR="007E4391" w:rsidRPr="00C025E5" w:rsidRDefault="007419E5" w:rsidP="00EE0696">
            <w:pPr>
              <w:pStyle w:val="NoSpacing"/>
              <w:jc w:val="center"/>
              <w:rPr>
                <w:sz w:val="22"/>
                <w:szCs w:val="22"/>
              </w:rPr>
            </w:pPr>
            <w:r w:rsidRPr="00C025E5">
              <w:rPr>
                <w:sz w:val="22"/>
                <w:szCs w:val="22"/>
              </w:rPr>
              <w:t>29</w:t>
            </w:r>
            <w:r w:rsidR="007E4391" w:rsidRPr="00C025E5">
              <w:rPr>
                <w:sz w:val="22"/>
                <w:szCs w:val="22"/>
              </w:rPr>
              <w:t>.</w:t>
            </w:r>
          </w:p>
        </w:tc>
        <w:tc>
          <w:tcPr>
            <w:tcW w:w="1959" w:type="dxa"/>
            <w:vMerge w:val="restart"/>
          </w:tcPr>
          <w:p w14:paraId="1DC6305C" w14:textId="77777777" w:rsidR="007E4391" w:rsidRPr="00C025E5" w:rsidRDefault="007E4391" w:rsidP="007E4391">
            <w:pPr>
              <w:pStyle w:val="NoSpacing"/>
              <w:rPr>
                <w:sz w:val="22"/>
                <w:szCs w:val="22"/>
              </w:rPr>
            </w:pPr>
            <w:r w:rsidRPr="00C025E5">
              <w:rPr>
                <w:sz w:val="22"/>
                <w:szCs w:val="22"/>
              </w:rPr>
              <w:t>Valstybės įmonė Mašinų bandymo stotis</w:t>
            </w:r>
          </w:p>
          <w:p w14:paraId="5739EBFF" w14:textId="77777777" w:rsidR="007E4391" w:rsidRPr="00C025E5" w:rsidRDefault="007E4391" w:rsidP="007E4391">
            <w:pPr>
              <w:pStyle w:val="NoSpacing"/>
              <w:rPr>
                <w:sz w:val="22"/>
                <w:szCs w:val="22"/>
              </w:rPr>
            </w:pPr>
          </w:p>
          <w:p w14:paraId="641F86C7" w14:textId="77777777" w:rsidR="007E4391" w:rsidRPr="00C025E5" w:rsidRDefault="007E4391" w:rsidP="007E4391">
            <w:pPr>
              <w:pStyle w:val="NoSpacing"/>
              <w:rPr>
                <w:sz w:val="22"/>
                <w:szCs w:val="22"/>
              </w:rPr>
            </w:pPr>
          </w:p>
        </w:tc>
        <w:tc>
          <w:tcPr>
            <w:tcW w:w="2514" w:type="dxa"/>
          </w:tcPr>
          <w:p w14:paraId="288264C6" w14:textId="77777777" w:rsidR="007E4391" w:rsidRPr="00C025E5" w:rsidRDefault="007E4391" w:rsidP="007E4391">
            <w:pPr>
              <w:pStyle w:val="NoSpacing"/>
              <w:rPr>
                <w:sz w:val="22"/>
                <w:szCs w:val="22"/>
              </w:rPr>
            </w:pPr>
            <w:r w:rsidRPr="00C025E5">
              <w:rPr>
                <w:sz w:val="22"/>
                <w:szCs w:val="22"/>
              </w:rPr>
              <w:t>Valstybės įmonės pertvarkymas į uždarąją akcinę bendrovę</w:t>
            </w:r>
          </w:p>
        </w:tc>
        <w:tc>
          <w:tcPr>
            <w:tcW w:w="9142" w:type="dxa"/>
          </w:tcPr>
          <w:p w14:paraId="2D60C9A9" w14:textId="77777777" w:rsidR="007E4391" w:rsidRPr="00C025E5" w:rsidRDefault="007E4391" w:rsidP="007E4391">
            <w:pPr>
              <w:pStyle w:val="NoSpacing"/>
              <w:jc w:val="both"/>
              <w:rPr>
                <w:sz w:val="22"/>
                <w:szCs w:val="22"/>
              </w:rPr>
            </w:pPr>
            <w:r w:rsidRPr="00C025E5">
              <w:rPr>
                <w:sz w:val="22"/>
                <w:szCs w:val="22"/>
              </w:rPr>
              <w:t>1. Valstybės įmonės turto vertinimas.</w:t>
            </w:r>
          </w:p>
          <w:p w14:paraId="7525280A" w14:textId="77777777" w:rsidR="007E4391" w:rsidRPr="00C025E5" w:rsidRDefault="007E4391" w:rsidP="007E4391">
            <w:pPr>
              <w:pStyle w:val="NoSpacing"/>
              <w:jc w:val="both"/>
              <w:rPr>
                <w:sz w:val="22"/>
                <w:szCs w:val="22"/>
              </w:rPr>
            </w:pPr>
            <w:r w:rsidRPr="00C025E5">
              <w:rPr>
                <w:sz w:val="22"/>
                <w:szCs w:val="22"/>
              </w:rPr>
              <w:t>2. Vyriausybės nutarimo dėl sutikimo pertvarkyti valstybės įmonę į uždarąją akcinę bendrovę ir valstybės turto investavimo parengimas ir pateikimas Vyriausybei.</w:t>
            </w:r>
          </w:p>
          <w:p w14:paraId="2D7E0B0F" w14:textId="77777777" w:rsidR="007E4391" w:rsidRPr="00C025E5" w:rsidRDefault="007E4391" w:rsidP="007E4391">
            <w:pPr>
              <w:pStyle w:val="NoSpacing"/>
              <w:jc w:val="both"/>
              <w:rPr>
                <w:sz w:val="22"/>
                <w:szCs w:val="22"/>
              </w:rPr>
            </w:pPr>
            <w:r w:rsidRPr="00C025E5">
              <w:rPr>
                <w:sz w:val="22"/>
                <w:szCs w:val="22"/>
              </w:rPr>
              <w:t>3. Žemės ūkio ministro įsakymo dėl valstybės įmonės pertvarkymo į uždarąją akcinę bendrovę parengimas ir priėmimas.</w:t>
            </w:r>
          </w:p>
          <w:p w14:paraId="577B0900" w14:textId="77777777" w:rsidR="007E4391" w:rsidRPr="00C025E5" w:rsidRDefault="007E4391" w:rsidP="007E4391">
            <w:pPr>
              <w:pStyle w:val="NoSpacing"/>
              <w:jc w:val="both"/>
              <w:rPr>
                <w:sz w:val="22"/>
                <w:szCs w:val="22"/>
              </w:rPr>
            </w:pPr>
            <w:r w:rsidRPr="00C025E5">
              <w:rPr>
                <w:sz w:val="22"/>
                <w:szCs w:val="22"/>
              </w:rPr>
              <w:t>4. Pertvarkymo procedūrų atlikimas.</w:t>
            </w:r>
          </w:p>
          <w:p w14:paraId="26153AF0" w14:textId="77777777" w:rsidR="007E4391" w:rsidRPr="00C025E5" w:rsidRDefault="007E4391" w:rsidP="007E4391">
            <w:pPr>
              <w:pStyle w:val="NoSpacing"/>
              <w:jc w:val="both"/>
              <w:rPr>
                <w:sz w:val="22"/>
                <w:szCs w:val="22"/>
              </w:rPr>
            </w:pPr>
            <w:r w:rsidRPr="00C025E5">
              <w:rPr>
                <w:sz w:val="22"/>
                <w:szCs w:val="22"/>
              </w:rPr>
              <w:t>5. Uždarosios akcinės bendrovės įstatų įregistravimas Juridinių asmenų registre.</w:t>
            </w:r>
          </w:p>
        </w:tc>
        <w:tc>
          <w:tcPr>
            <w:tcW w:w="1655" w:type="dxa"/>
          </w:tcPr>
          <w:p w14:paraId="1782DF48" w14:textId="77777777" w:rsidR="007E4391" w:rsidRPr="00C025E5" w:rsidRDefault="007E4391" w:rsidP="007E4391">
            <w:pPr>
              <w:pStyle w:val="NoSpacing"/>
              <w:rPr>
                <w:sz w:val="22"/>
                <w:szCs w:val="22"/>
              </w:rPr>
            </w:pPr>
            <w:r w:rsidRPr="00C025E5">
              <w:rPr>
                <w:sz w:val="22"/>
                <w:szCs w:val="22"/>
              </w:rPr>
              <w:t>Įvykdyta</w:t>
            </w:r>
          </w:p>
          <w:p w14:paraId="12BC9BAF" w14:textId="77777777" w:rsidR="007E4391" w:rsidRPr="00C025E5" w:rsidRDefault="007E4391" w:rsidP="007E4391">
            <w:pPr>
              <w:pStyle w:val="NoSpacing"/>
              <w:rPr>
                <w:b/>
                <w:sz w:val="22"/>
                <w:szCs w:val="22"/>
              </w:rPr>
            </w:pPr>
          </w:p>
        </w:tc>
      </w:tr>
      <w:tr w:rsidR="007E4391" w:rsidRPr="00C025E5" w14:paraId="6FA65692" w14:textId="77777777" w:rsidTr="00381C6E">
        <w:trPr>
          <w:trHeight w:val="533"/>
        </w:trPr>
        <w:tc>
          <w:tcPr>
            <w:tcW w:w="719" w:type="dxa"/>
            <w:gridSpan w:val="2"/>
            <w:vMerge/>
          </w:tcPr>
          <w:p w14:paraId="5AF67899" w14:textId="77777777" w:rsidR="007E4391" w:rsidRPr="00C025E5" w:rsidRDefault="007E4391" w:rsidP="007E4391">
            <w:pPr>
              <w:pStyle w:val="NoSpacing"/>
              <w:rPr>
                <w:sz w:val="22"/>
                <w:szCs w:val="22"/>
              </w:rPr>
            </w:pPr>
          </w:p>
        </w:tc>
        <w:tc>
          <w:tcPr>
            <w:tcW w:w="1959" w:type="dxa"/>
            <w:vMerge/>
          </w:tcPr>
          <w:p w14:paraId="3C7D67F7" w14:textId="77777777" w:rsidR="007E4391" w:rsidRPr="00C025E5" w:rsidRDefault="007E4391" w:rsidP="007E4391">
            <w:pPr>
              <w:pStyle w:val="NoSpacing"/>
              <w:rPr>
                <w:sz w:val="22"/>
                <w:szCs w:val="22"/>
              </w:rPr>
            </w:pPr>
          </w:p>
        </w:tc>
        <w:tc>
          <w:tcPr>
            <w:tcW w:w="2514" w:type="dxa"/>
          </w:tcPr>
          <w:p w14:paraId="320A352A" w14:textId="77777777" w:rsidR="007E4391" w:rsidRPr="00C025E5" w:rsidRDefault="007E4391" w:rsidP="00C30F3B">
            <w:pPr>
              <w:pStyle w:val="NoSpacing"/>
              <w:rPr>
                <w:sz w:val="22"/>
                <w:szCs w:val="22"/>
              </w:rPr>
            </w:pPr>
            <w:r w:rsidRPr="00C025E5">
              <w:rPr>
                <w:sz w:val="22"/>
                <w:szCs w:val="22"/>
              </w:rPr>
              <w:t>Uždarosios akcinės bendrovės Mašinų bandymo stoties</w:t>
            </w:r>
          </w:p>
          <w:p w14:paraId="4CA65C35" w14:textId="77777777" w:rsidR="007E4391" w:rsidRPr="00C025E5" w:rsidRDefault="007E4391" w:rsidP="00C30F3B">
            <w:pPr>
              <w:pStyle w:val="NoSpacing"/>
              <w:rPr>
                <w:sz w:val="22"/>
                <w:szCs w:val="22"/>
              </w:rPr>
            </w:pPr>
            <w:r w:rsidRPr="00C025E5">
              <w:rPr>
                <w:sz w:val="22"/>
                <w:szCs w:val="22"/>
              </w:rPr>
              <w:t>valstybei nuosavybės teise priklausančių akcijų privatizavimas</w:t>
            </w:r>
          </w:p>
        </w:tc>
        <w:tc>
          <w:tcPr>
            <w:tcW w:w="9142" w:type="dxa"/>
          </w:tcPr>
          <w:p w14:paraId="252C2FD4" w14:textId="77777777" w:rsidR="007E4391" w:rsidRPr="00C025E5" w:rsidRDefault="007E4391" w:rsidP="007E4391">
            <w:pPr>
              <w:pStyle w:val="NoSpacing"/>
              <w:jc w:val="both"/>
              <w:rPr>
                <w:sz w:val="22"/>
                <w:szCs w:val="22"/>
              </w:rPr>
            </w:pPr>
            <w:r w:rsidRPr="00C025E5">
              <w:rPr>
                <w:sz w:val="22"/>
                <w:szCs w:val="22"/>
              </w:rPr>
              <w:t>1. Siūlymo įtraukti uždarosios akcinės bendrovės Mašinų bandymo stoties valstybei nuosavybės teise priklausančias akcijas į Privatizavimo objektų sąrašą pateikimas valstybės įmonei Turto bankui.</w:t>
            </w:r>
          </w:p>
          <w:p w14:paraId="2B3391F0" w14:textId="77777777" w:rsidR="007E4391" w:rsidRPr="00C025E5" w:rsidRDefault="007E4391" w:rsidP="007E4391">
            <w:pPr>
              <w:pStyle w:val="NoSpacing"/>
              <w:jc w:val="both"/>
              <w:rPr>
                <w:sz w:val="22"/>
                <w:szCs w:val="22"/>
              </w:rPr>
            </w:pPr>
            <w:r w:rsidRPr="00C025E5">
              <w:rPr>
                <w:sz w:val="22"/>
                <w:szCs w:val="22"/>
              </w:rPr>
              <w:t xml:space="preserve">2. Vyriausybės nutarimo dėl uždarosios akcinės bendrovės Mašinų bandymo stoties valstybei nuosavybės teise priklausančių akcijų įtraukimo į Privatizavimo objektų sąrašą projekto parengimas ir pateikimas Vyriausybei </w:t>
            </w:r>
            <w:r w:rsidRPr="00C025E5">
              <w:rPr>
                <w:i/>
                <w:sz w:val="22"/>
                <w:szCs w:val="22"/>
              </w:rPr>
              <w:t>(atsakinga vykdytoja –  valstybės įmonė Turto bankas)</w:t>
            </w:r>
            <w:r w:rsidRPr="00C025E5">
              <w:rPr>
                <w:sz w:val="22"/>
                <w:szCs w:val="22"/>
              </w:rPr>
              <w:t>.</w:t>
            </w:r>
          </w:p>
          <w:p w14:paraId="74726752" w14:textId="77777777" w:rsidR="007E4391" w:rsidRPr="00C025E5" w:rsidRDefault="007E4391" w:rsidP="007E4391">
            <w:pPr>
              <w:pStyle w:val="NoSpacing"/>
              <w:jc w:val="both"/>
              <w:rPr>
                <w:sz w:val="22"/>
                <w:szCs w:val="22"/>
              </w:rPr>
            </w:pPr>
            <w:r w:rsidRPr="00C025E5">
              <w:rPr>
                <w:sz w:val="22"/>
                <w:szCs w:val="22"/>
              </w:rPr>
              <w:t>3. Uždarosios akcinės bendrovės Mašinų bandymo stoties valstybei nuosavybės teise priklausančių akcijų perdavimas valstybės įmonei Turto bankui.</w:t>
            </w:r>
          </w:p>
        </w:tc>
        <w:tc>
          <w:tcPr>
            <w:tcW w:w="1655" w:type="dxa"/>
          </w:tcPr>
          <w:p w14:paraId="63F2AB66" w14:textId="77777777" w:rsidR="007E4391" w:rsidRPr="00C025E5" w:rsidRDefault="007E4391" w:rsidP="007E4391">
            <w:pPr>
              <w:pStyle w:val="NoSpacing"/>
              <w:rPr>
                <w:sz w:val="22"/>
                <w:szCs w:val="22"/>
              </w:rPr>
            </w:pPr>
            <w:r w:rsidRPr="00C025E5">
              <w:rPr>
                <w:sz w:val="22"/>
                <w:szCs w:val="22"/>
              </w:rPr>
              <w:t>Įvykdyta</w:t>
            </w:r>
          </w:p>
        </w:tc>
      </w:tr>
      <w:tr w:rsidR="007E4391" w:rsidRPr="00C025E5" w14:paraId="718EAD13" w14:textId="77777777" w:rsidTr="00381C6E">
        <w:tblPrEx>
          <w:tblLook w:val="04A0" w:firstRow="1" w:lastRow="0" w:firstColumn="1" w:lastColumn="0" w:noHBand="0" w:noVBand="1"/>
        </w:tblPrEx>
        <w:trPr>
          <w:trHeight w:val="1692"/>
        </w:trPr>
        <w:tc>
          <w:tcPr>
            <w:tcW w:w="719" w:type="dxa"/>
            <w:gridSpan w:val="2"/>
          </w:tcPr>
          <w:p w14:paraId="5B541C2B" w14:textId="77777777" w:rsidR="007E4391" w:rsidRPr="00C025E5" w:rsidRDefault="007419E5" w:rsidP="00EE0696">
            <w:pPr>
              <w:pStyle w:val="NoSpacing"/>
              <w:jc w:val="center"/>
              <w:rPr>
                <w:sz w:val="22"/>
                <w:szCs w:val="22"/>
              </w:rPr>
            </w:pPr>
            <w:r w:rsidRPr="00C025E5">
              <w:rPr>
                <w:sz w:val="22"/>
                <w:szCs w:val="22"/>
              </w:rPr>
              <w:lastRenderedPageBreak/>
              <w:t>30–31</w:t>
            </w:r>
            <w:r w:rsidR="007E4391" w:rsidRPr="00C025E5">
              <w:rPr>
                <w:sz w:val="22"/>
                <w:szCs w:val="22"/>
              </w:rPr>
              <w:t>.</w:t>
            </w:r>
          </w:p>
        </w:tc>
        <w:tc>
          <w:tcPr>
            <w:tcW w:w="1959" w:type="dxa"/>
          </w:tcPr>
          <w:p w14:paraId="44C984A6" w14:textId="77777777" w:rsidR="007E4391" w:rsidRPr="00C025E5" w:rsidRDefault="007E4391" w:rsidP="007E4391">
            <w:pPr>
              <w:pStyle w:val="NoSpacing"/>
              <w:rPr>
                <w:sz w:val="22"/>
                <w:szCs w:val="22"/>
              </w:rPr>
            </w:pPr>
            <w:r w:rsidRPr="00C025E5">
              <w:rPr>
                <w:sz w:val="22"/>
                <w:szCs w:val="22"/>
              </w:rPr>
              <w:t>Uždaroji akcinė bendrovė „Šeduvos avininkystė“ ir uždaroji akcinė bendrovė Upytės eksperimentinis ūkis</w:t>
            </w:r>
          </w:p>
        </w:tc>
        <w:tc>
          <w:tcPr>
            <w:tcW w:w="2514" w:type="dxa"/>
          </w:tcPr>
          <w:p w14:paraId="01F2A4C8" w14:textId="77777777" w:rsidR="007E4391" w:rsidRPr="00C025E5" w:rsidRDefault="007E4391" w:rsidP="007E4391">
            <w:pPr>
              <w:pStyle w:val="NoSpacing"/>
              <w:rPr>
                <w:sz w:val="22"/>
                <w:szCs w:val="22"/>
              </w:rPr>
            </w:pPr>
            <w:r w:rsidRPr="00C025E5">
              <w:rPr>
                <w:sz w:val="22"/>
                <w:szCs w:val="22"/>
              </w:rPr>
              <w:t>Uždarosios akcinės bendrovės „Šeduvos avininkystė“ ir uždarosios akcinės bendrovės Upytės eksperimentinio ūkio reorganizavimas jungimo būdu</w:t>
            </w:r>
          </w:p>
        </w:tc>
        <w:tc>
          <w:tcPr>
            <w:tcW w:w="9142" w:type="dxa"/>
          </w:tcPr>
          <w:p w14:paraId="54A84347" w14:textId="77777777" w:rsidR="007E4391" w:rsidRPr="00C025E5" w:rsidRDefault="007E4391" w:rsidP="007E4391">
            <w:pPr>
              <w:pStyle w:val="NoSpacing"/>
              <w:jc w:val="both"/>
              <w:rPr>
                <w:sz w:val="22"/>
                <w:szCs w:val="22"/>
              </w:rPr>
            </w:pPr>
            <w:r w:rsidRPr="00C025E5">
              <w:rPr>
                <w:sz w:val="22"/>
                <w:szCs w:val="22"/>
              </w:rPr>
              <w:t>1. Reorganizavimo procedūrų atlikimas.</w:t>
            </w:r>
          </w:p>
          <w:p w14:paraId="5629E498" w14:textId="77777777" w:rsidR="007E4391" w:rsidRPr="00C025E5" w:rsidRDefault="007E4391" w:rsidP="007E4391">
            <w:pPr>
              <w:pStyle w:val="NoSpacing"/>
              <w:jc w:val="both"/>
              <w:rPr>
                <w:sz w:val="22"/>
                <w:szCs w:val="22"/>
              </w:rPr>
            </w:pPr>
            <w:r w:rsidRPr="00C025E5">
              <w:rPr>
                <w:sz w:val="22"/>
                <w:szCs w:val="22"/>
              </w:rPr>
              <w:t>2. Po reorganizavimo veiksiančios uždarosios akcinės bendrovės „Genetiniai ištekliai“ įstatų įregistravimas Juridinių asmenų registre.</w:t>
            </w:r>
          </w:p>
        </w:tc>
        <w:tc>
          <w:tcPr>
            <w:tcW w:w="1655" w:type="dxa"/>
          </w:tcPr>
          <w:p w14:paraId="203377FB" w14:textId="77777777" w:rsidR="007E4391" w:rsidRPr="00C025E5" w:rsidRDefault="007E4391" w:rsidP="007E4391">
            <w:pPr>
              <w:pStyle w:val="NoSpacing"/>
              <w:rPr>
                <w:sz w:val="22"/>
                <w:szCs w:val="22"/>
              </w:rPr>
            </w:pPr>
            <w:r w:rsidRPr="00C025E5">
              <w:rPr>
                <w:sz w:val="22"/>
                <w:szCs w:val="22"/>
              </w:rPr>
              <w:t>Įvykdyta</w:t>
            </w:r>
          </w:p>
        </w:tc>
      </w:tr>
      <w:tr w:rsidR="001C327D" w:rsidRPr="00C025E5" w14:paraId="1C961A3B" w14:textId="77777777" w:rsidTr="00381C6E">
        <w:tblPrEx>
          <w:tblLook w:val="04A0" w:firstRow="1" w:lastRow="0" w:firstColumn="1" w:lastColumn="0" w:noHBand="0" w:noVBand="1"/>
        </w:tblPrEx>
        <w:trPr>
          <w:trHeight w:val="1692"/>
        </w:trPr>
        <w:tc>
          <w:tcPr>
            <w:tcW w:w="719" w:type="dxa"/>
            <w:gridSpan w:val="2"/>
          </w:tcPr>
          <w:p w14:paraId="0992AA64" w14:textId="77777777" w:rsidR="001C327D" w:rsidRPr="00C025E5" w:rsidRDefault="00D64535" w:rsidP="00EE0696">
            <w:pPr>
              <w:pStyle w:val="NoSpacing"/>
              <w:jc w:val="center"/>
              <w:rPr>
                <w:b/>
                <w:sz w:val="22"/>
                <w:szCs w:val="22"/>
              </w:rPr>
            </w:pPr>
            <w:r w:rsidRPr="00C025E5">
              <w:rPr>
                <w:b/>
                <w:sz w:val="22"/>
                <w:szCs w:val="22"/>
              </w:rPr>
              <w:t>3</w:t>
            </w:r>
            <w:r w:rsidR="007419E5" w:rsidRPr="00C025E5">
              <w:rPr>
                <w:b/>
                <w:sz w:val="22"/>
                <w:szCs w:val="22"/>
              </w:rPr>
              <w:t>2</w:t>
            </w:r>
            <w:r w:rsidRPr="00C025E5">
              <w:rPr>
                <w:b/>
                <w:sz w:val="22"/>
                <w:szCs w:val="22"/>
              </w:rPr>
              <w:t>.</w:t>
            </w:r>
          </w:p>
        </w:tc>
        <w:tc>
          <w:tcPr>
            <w:tcW w:w="1959" w:type="dxa"/>
          </w:tcPr>
          <w:p w14:paraId="5A9F74CD" w14:textId="77777777" w:rsidR="001C327D" w:rsidRPr="00C025E5" w:rsidRDefault="001C327D" w:rsidP="007419E5">
            <w:pPr>
              <w:pStyle w:val="NoSpacing"/>
              <w:jc w:val="both"/>
              <w:rPr>
                <w:b/>
                <w:sz w:val="22"/>
                <w:szCs w:val="22"/>
              </w:rPr>
            </w:pPr>
            <w:r w:rsidRPr="00C025E5">
              <w:rPr>
                <w:b/>
                <w:sz w:val="22"/>
                <w:szCs w:val="22"/>
              </w:rPr>
              <w:t>Uždaroji akcinė bendrovė „Šilutės polderiai“</w:t>
            </w:r>
            <w:r w:rsidR="00E7094B" w:rsidRPr="00C025E5">
              <w:rPr>
                <w:b/>
                <w:i/>
                <w:color w:val="0070C0"/>
                <w:sz w:val="22"/>
                <w:szCs w:val="22"/>
              </w:rPr>
              <w:t xml:space="preserve"> </w:t>
            </w:r>
          </w:p>
        </w:tc>
        <w:tc>
          <w:tcPr>
            <w:tcW w:w="2514" w:type="dxa"/>
          </w:tcPr>
          <w:p w14:paraId="3250B856" w14:textId="77777777" w:rsidR="001C327D" w:rsidRPr="00C025E5" w:rsidRDefault="00A3554A" w:rsidP="00A3554A">
            <w:pPr>
              <w:pStyle w:val="NoSpacing"/>
              <w:jc w:val="both"/>
              <w:rPr>
                <w:b/>
                <w:sz w:val="22"/>
                <w:szCs w:val="22"/>
              </w:rPr>
            </w:pPr>
            <w:r w:rsidRPr="00C025E5">
              <w:rPr>
                <w:b/>
                <w:sz w:val="22"/>
                <w:szCs w:val="22"/>
              </w:rPr>
              <w:t>Uždarosios a</w:t>
            </w:r>
            <w:r w:rsidR="001C327D" w:rsidRPr="00C025E5">
              <w:rPr>
                <w:b/>
                <w:sz w:val="22"/>
                <w:szCs w:val="22"/>
              </w:rPr>
              <w:t xml:space="preserve">kcinės bendrovės </w:t>
            </w:r>
            <w:r w:rsidRPr="00C025E5">
              <w:rPr>
                <w:b/>
                <w:sz w:val="22"/>
                <w:szCs w:val="22"/>
              </w:rPr>
              <w:t>„Šilutės polderiai“</w:t>
            </w:r>
            <w:r w:rsidR="001C327D" w:rsidRPr="00C025E5">
              <w:rPr>
                <w:b/>
                <w:sz w:val="22"/>
                <w:szCs w:val="22"/>
              </w:rPr>
              <w:t xml:space="preserve"> valstybei nuosavybės teise priklausančių akcijų privatizavimas</w:t>
            </w:r>
          </w:p>
        </w:tc>
        <w:tc>
          <w:tcPr>
            <w:tcW w:w="9142" w:type="dxa"/>
          </w:tcPr>
          <w:p w14:paraId="5DBC893E" w14:textId="77777777" w:rsidR="001C327D" w:rsidRPr="00C025E5" w:rsidRDefault="00A3554A" w:rsidP="001C327D">
            <w:pPr>
              <w:pStyle w:val="NoSpacing"/>
              <w:jc w:val="both"/>
              <w:rPr>
                <w:b/>
                <w:sz w:val="22"/>
                <w:szCs w:val="22"/>
              </w:rPr>
            </w:pPr>
            <w:r w:rsidRPr="00C025E5">
              <w:rPr>
                <w:b/>
                <w:sz w:val="22"/>
                <w:szCs w:val="22"/>
              </w:rPr>
              <w:t>1</w:t>
            </w:r>
            <w:r w:rsidR="001C327D" w:rsidRPr="00C025E5">
              <w:rPr>
                <w:b/>
                <w:sz w:val="22"/>
                <w:szCs w:val="22"/>
              </w:rPr>
              <w:t xml:space="preserve">. Siūlymo įtraukti </w:t>
            </w:r>
            <w:r w:rsidRPr="00C025E5">
              <w:rPr>
                <w:b/>
                <w:sz w:val="22"/>
                <w:szCs w:val="22"/>
              </w:rPr>
              <w:t xml:space="preserve">uždarosios </w:t>
            </w:r>
            <w:r w:rsidR="001C327D" w:rsidRPr="00C025E5">
              <w:rPr>
                <w:b/>
                <w:sz w:val="22"/>
                <w:szCs w:val="22"/>
              </w:rPr>
              <w:t xml:space="preserve">akcinės bendrovės </w:t>
            </w:r>
            <w:r w:rsidRPr="00C025E5">
              <w:rPr>
                <w:b/>
                <w:sz w:val="22"/>
                <w:szCs w:val="22"/>
              </w:rPr>
              <w:t xml:space="preserve">„Šilutės polderiai“ </w:t>
            </w:r>
            <w:r w:rsidR="001C327D" w:rsidRPr="00C025E5">
              <w:rPr>
                <w:b/>
                <w:sz w:val="22"/>
                <w:szCs w:val="22"/>
              </w:rPr>
              <w:t>valstybei nuosavybės teise priklausančias akcijas į Privatizavimo objektų sąrašą pateikimas valstybės įmonei Turto bankui.</w:t>
            </w:r>
          </w:p>
          <w:p w14:paraId="24E9ECBC" w14:textId="77777777" w:rsidR="001C327D" w:rsidRPr="00C025E5" w:rsidRDefault="00A3554A" w:rsidP="001C327D">
            <w:pPr>
              <w:pStyle w:val="NoSpacing"/>
              <w:jc w:val="both"/>
              <w:rPr>
                <w:b/>
                <w:sz w:val="22"/>
                <w:szCs w:val="22"/>
              </w:rPr>
            </w:pPr>
            <w:r w:rsidRPr="00C025E5">
              <w:rPr>
                <w:b/>
                <w:sz w:val="22"/>
                <w:szCs w:val="22"/>
              </w:rPr>
              <w:t>2</w:t>
            </w:r>
            <w:r w:rsidR="001C327D" w:rsidRPr="00C025E5">
              <w:rPr>
                <w:b/>
                <w:sz w:val="22"/>
                <w:szCs w:val="22"/>
              </w:rPr>
              <w:t xml:space="preserve">. Vyriausybės nutarimo dėl </w:t>
            </w:r>
            <w:r w:rsidRPr="00C025E5">
              <w:rPr>
                <w:b/>
                <w:sz w:val="22"/>
                <w:szCs w:val="22"/>
              </w:rPr>
              <w:t xml:space="preserve">uždarosios </w:t>
            </w:r>
            <w:r w:rsidR="001C327D" w:rsidRPr="00C025E5">
              <w:rPr>
                <w:b/>
                <w:sz w:val="22"/>
                <w:szCs w:val="22"/>
              </w:rPr>
              <w:t xml:space="preserve">akcinės bendrovės </w:t>
            </w:r>
            <w:r w:rsidRPr="00C025E5">
              <w:rPr>
                <w:b/>
                <w:sz w:val="22"/>
                <w:szCs w:val="22"/>
              </w:rPr>
              <w:t xml:space="preserve">„Šilutės polderiai“ </w:t>
            </w:r>
            <w:r w:rsidR="001C327D" w:rsidRPr="00C025E5">
              <w:rPr>
                <w:b/>
                <w:sz w:val="22"/>
                <w:szCs w:val="22"/>
              </w:rPr>
              <w:t xml:space="preserve">valstybei nuosavybės teise priklausančių akcijų įtraukimo į Privatizavimo objektų sąrašą projekto parengimas ir pateikimas Vyriausybei </w:t>
            </w:r>
            <w:r w:rsidR="001C327D" w:rsidRPr="00C025E5">
              <w:rPr>
                <w:b/>
                <w:i/>
                <w:sz w:val="22"/>
                <w:szCs w:val="22"/>
              </w:rPr>
              <w:t>(atsakinga vykdytoja – valstybės įmonė Turto bankas).</w:t>
            </w:r>
          </w:p>
          <w:p w14:paraId="3D2BC0A3" w14:textId="77777777" w:rsidR="001C327D" w:rsidRPr="00C025E5" w:rsidRDefault="00A3554A" w:rsidP="00A3554A">
            <w:pPr>
              <w:pStyle w:val="NoSpacing"/>
              <w:jc w:val="both"/>
              <w:rPr>
                <w:b/>
                <w:sz w:val="22"/>
                <w:szCs w:val="22"/>
              </w:rPr>
            </w:pPr>
            <w:r w:rsidRPr="00C025E5">
              <w:rPr>
                <w:b/>
                <w:sz w:val="22"/>
                <w:szCs w:val="22"/>
              </w:rPr>
              <w:t>3</w:t>
            </w:r>
            <w:r w:rsidR="001C327D" w:rsidRPr="00C025E5">
              <w:rPr>
                <w:b/>
                <w:sz w:val="22"/>
                <w:szCs w:val="22"/>
              </w:rPr>
              <w:t xml:space="preserve">. </w:t>
            </w:r>
            <w:r w:rsidRPr="00C025E5">
              <w:rPr>
                <w:b/>
                <w:sz w:val="22"/>
                <w:szCs w:val="22"/>
              </w:rPr>
              <w:t>Uždarosios a</w:t>
            </w:r>
            <w:r w:rsidR="001C327D" w:rsidRPr="00C025E5">
              <w:rPr>
                <w:b/>
                <w:sz w:val="22"/>
                <w:szCs w:val="22"/>
              </w:rPr>
              <w:t xml:space="preserve">kcinės bendrovės </w:t>
            </w:r>
            <w:r w:rsidRPr="00C025E5">
              <w:rPr>
                <w:b/>
                <w:sz w:val="22"/>
                <w:szCs w:val="22"/>
              </w:rPr>
              <w:t xml:space="preserve">„Šilutės polderiai“ </w:t>
            </w:r>
            <w:r w:rsidR="001C327D" w:rsidRPr="00C025E5">
              <w:rPr>
                <w:b/>
                <w:sz w:val="22"/>
                <w:szCs w:val="22"/>
              </w:rPr>
              <w:t>valstybei nuosavybės teise priklausančių akcijų perdavimas valstybės įmonei Turto bankui.</w:t>
            </w:r>
          </w:p>
        </w:tc>
        <w:tc>
          <w:tcPr>
            <w:tcW w:w="1655" w:type="dxa"/>
          </w:tcPr>
          <w:p w14:paraId="528A0CF9" w14:textId="77777777" w:rsidR="001C327D" w:rsidRPr="00C025E5" w:rsidRDefault="001C327D" w:rsidP="001C327D">
            <w:pPr>
              <w:pStyle w:val="NoSpacing"/>
              <w:rPr>
                <w:b/>
                <w:sz w:val="22"/>
                <w:szCs w:val="22"/>
              </w:rPr>
            </w:pPr>
            <w:r w:rsidRPr="00C025E5">
              <w:rPr>
                <w:b/>
                <w:sz w:val="22"/>
                <w:szCs w:val="22"/>
              </w:rPr>
              <w:t>2</w:t>
            </w:r>
            <w:r w:rsidR="00E7094B" w:rsidRPr="00C025E5">
              <w:rPr>
                <w:b/>
                <w:sz w:val="22"/>
                <w:szCs w:val="22"/>
              </w:rPr>
              <w:t>021</w:t>
            </w:r>
            <w:r w:rsidRPr="00C025E5">
              <w:rPr>
                <w:b/>
                <w:sz w:val="22"/>
                <w:szCs w:val="22"/>
              </w:rPr>
              <w:t xml:space="preserve"> m.</w:t>
            </w:r>
          </w:p>
          <w:p w14:paraId="15208B8B" w14:textId="77777777" w:rsidR="001C327D" w:rsidRPr="00C025E5" w:rsidRDefault="00E7094B" w:rsidP="001C327D">
            <w:pPr>
              <w:pStyle w:val="NoSpacing"/>
              <w:rPr>
                <w:b/>
                <w:sz w:val="22"/>
                <w:szCs w:val="22"/>
              </w:rPr>
            </w:pPr>
            <w:r w:rsidRPr="00C025E5">
              <w:rPr>
                <w:b/>
                <w:sz w:val="22"/>
                <w:szCs w:val="22"/>
              </w:rPr>
              <w:t>gruodis</w:t>
            </w:r>
          </w:p>
        </w:tc>
      </w:tr>
      <w:tr w:rsidR="00EE0696" w:rsidRPr="00C025E5" w14:paraId="01B1A2D8" w14:textId="77777777" w:rsidTr="004236DD">
        <w:tblPrEx>
          <w:tblLook w:val="04A0" w:firstRow="1" w:lastRow="0" w:firstColumn="1" w:lastColumn="0" w:noHBand="0" w:noVBand="1"/>
        </w:tblPrEx>
        <w:trPr>
          <w:trHeight w:val="841"/>
        </w:trPr>
        <w:tc>
          <w:tcPr>
            <w:tcW w:w="719" w:type="dxa"/>
            <w:gridSpan w:val="2"/>
            <w:vMerge w:val="restart"/>
          </w:tcPr>
          <w:p w14:paraId="45790EE4" w14:textId="77777777" w:rsidR="00EE0696" w:rsidRPr="00C025E5" w:rsidRDefault="00EE0696" w:rsidP="00EE0696">
            <w:pPr>
              <w:pStyle w:val="NoSpacing"/>
              <w:jc w:val="center"/>
              <w:rPr>
                <w:b/>
                <w:sz w:val="22"/>
                <w:szCs w:val="22"/>
              </w:rPr>
            </w:pPr>
            <w:r w:rsidRPr="00C025E5">
              <w:rPr>
                <w:b/>
                <w:sz w:val="22"/>
                <w:szCs w:val="22"/>
              </w:rPr>
              <w:t>33–35.</w:t>
            </w:r>
          </w:p>
        </w:tc>
        <w:tc>
          <w:tcPr>
            <w:tcW w:w="1959" w:type="dxa"/>
            <w:vMerge w:val="restart"/>
          </w:tcPr>
          <w:p w14:paraId="503D2947" w14:textId="77777777" w:rsidR="00EE0696" w:rsidRPr="00C025E5" w:rsidRDefault="00EE0696" w:rsidP="0077230C">
            <w:pPr>
              <w:pStyle w:val="Default"/>
              <w:jc w:val="both"/>
              <w:rPr>
                <w:b/>
                <w:sz w:val="22"/>
                <w:szCs w:val="22"/>
              </w:rPr>
            </w:pPr>
            <w:r w:rsidRPr="00C025E5">
              <w:rPr>
                <w:b/>
                <w:sz w:val="22"/>
                <w:szCs w:val="22"/>
              </w:rPr>
              <w:t xml:space="preserve">Valstybės įmonė Valstybės žemės fondas, valstybės įmonė Žemės ūkio informacijos ir kaimo verslo centras ir valstybės įmonė Distancinių tyrimų ir </w:t>
            </w:r>
            <w:proofErr w:type="spellStart"/>
            <w:r w:rsidRPr="00C025E5">
              <w:rPr>
                <w:b/>
                <w:sz w:val="22"/>
                <w:szCs w:val="22"/>
              </w:rPr>
              <w:t>geoinformatikos</w:t>
            </w:r>
            <w:proofErr w:type="spellEnd"/>
            <w:r w:rsidRPr="00C025E5">
              <w:rPr>
                <w:b/>
                <w:sz w:val="22"/>
                <w:szCs w:val="22"/>
              </w:rPr>
              <w:t xml:space="preserve"> </w:t>
            </w:r>
            <w:r w:rsidRPr="00C025E5">
              <w:rPr>
                <w:b/>
                <w:sz w:val="22"/>
                <w:szCs w:val="22"/>
              </w:rPr>
              <w:lastRenderedPageBreak/>
              <w:t xml:space="preserve">centras „GIS-Centras“ </w:t>
            </w:r>
          </w:p>
        </w:tc>
        <w:tc>
          <w:tcPr>
            <w:tcW w:w="2514" w:type="dxa"/>
          </w:tcPr>
          <w:p w14:paraId="55656A93" w14:textId="77777777" w:rsidR="00EE0696" w:rsidRPr="00C025E5" w:rsidRDefault="00276C7D" w:rsidP="0077230C">
            <w:pPr>
              <w:pStyle w:val="Default"/>
              <w:jc w:val="both"/>
              <w:rPr>
                <w:b/>
                <w:sz w:val="22"/>
                <w:szCs w:val="22"/>
              </w:rPr>
            </w:pPr>
            <w:r w:rsidRPr="00C025E5">
              <w:rPr>
                <w:b/>
                <w:sz w:val="22"/>
                <w:szCs w:val="22"/>
              </w:rPr>
              <w:lastRenderedPageBreak/>
              <w:t xml:space="preserve">1. </w:t>
            </w:r>
            <w:r w:rsidR="00EE0696" w:rsidRPr="00C025E5">
              <w:rPr>
                <w:b/>
                <w:sz w:val="22"/>
                <w:szCs w:val="22"/>
              </w:rPr>
              <w:t xml:space="preserve">Valstybės įmonės Valstybės žemės fondo, valstybės įmonės Žemės ūkio informacijos ir kaimo verslo centro ir valstybės įmonės Distancinių tyrimų ir </w:t>
            </w:r>
            <w:proofErr w:type="spellStart"/>
            <w:r w:rsidR="00EE0696" w:rsidRPr="00C025E5">
              <w:rPr>
                <w:b/>
                <w:sz w:val="22"/>
                <w:szCs w:val="22"/>
              </w:rPr>
              <w:t>geoinformatikos</w:t>
            </w:r>
            <w:proofErr w:type="spellEnd"/>
            <w:r w:rsidR="00EE0696" w:rsidRPr="00C025E5">
              <w:rPr>
                <w:b/>
                <w:sz w:val="22"/>
                <w:szCs w:val="22"/>
              </w:rPr>
              <w:t xml:space="preserve"> centro „GIS-Centras“ reorganizavimas jungimo būdu </w:t>
            </w:r>
          </w:p>
        </w:tc>
        <w:tc>
          <w:tcPr>
            <w:tcW w:w="9142" w:type="dxa"/>
          </w:tcPr>
          <w:p w14:paraId="2EB664D1" w14:textId="77777777" w:rsidR="00EE0696" w:rsidRPr="00C025E5" w:rsidRDefault="00EE0696" w:rsidP="0077230C">
            <w:pPr>
              <w:pStyle w:val="Default"/>
              <w:jc w:val="both"/>
              <w:rPr>
                <w:b/>
                <w:sz w:val="22"/>
                <w:szCs w:val="22"/>
              </w:rPr>
            </w:pPr>
            <w:r w:rsidRPr="00C025E5">
              <w:rPr>
                <w:b/>
                <w:sz w:val="22"/>
                <w:szCs w:val="22"/>
              </w:rPr>
              <w:t xml:space="preserve">1. Įstatymų, suteikiančių viešojo administravimo įgaliojimus naujai valstybės įmonei, projektų parengimas ir pateikimas Seimui. </w:t>
            </w:r>
          </w:p>
          <w:p w14:paraId="2646707B" w14:textId="77777777" w:rsidR="00EE0696" w:rsidRPr="00C025E5" w:rsidRDefault="00EE0696" w:rsidP="0077230C">
            <w:pPr>
              <w:pStyle w:val="Default"/>
              <w:jc w:val="both"/>
              <w:rPr>
                <w:b/>
                <w:sz w:val="22"/>
                <w:szCs w:val="22"/>
              </w:rPr>
            </w:pPr>
            <w:r w:rsidRPr="00C025E5">
              <w:rPr>
                <w:b/>
                <w:sz w:val="22"/>
                <w:szCs w:val="22"/>
              </w:rPr>
              <w:t xml:space="preserve">2. Teisės aktų, susijusių su valstybės įmonių reorganizavimu, projektų parengimas ir pateikimas. </w:t>
            </w:r>
          </w:p>
          <w:p w14:paraId="7755EE41" w14:textId="77777777" w:rsidR="00EE0696" w:rsidRPr="00C025E5" w:rsidRDefault="00EE0696" w:rsidP="0077230C">
            <w:pPr>
              <w:pStyle w:val="Default"/>
              <w:jc w:val="both"/>
              <w:rPr>
                <w:b/>
                <w:sz w:val="22"/>
                <w:szCs w:val="22"/>
              </w:rPr>
            </w:pPr>
            <w:r w:rsidRPr="00C025E5">
              <w:rPr>
                <w:b/>
                <w:sz w:val="22"/>
                <w:szCs w:val="22"/>
              </w:rPr>
              <w:t xml:space="preserve">3. Vyriausybės nutarimo dėl valstybės įmonės Valstybės žemės fondo, valstybės įmonės Žemės ūkio informacijos ir kaimo verslo centro ir valstybės įmonės Distancinių tyrimų ir </w:t>
            </w:r>
            <w:proofErr w:type="spellStart"/>
            <w:r w:rsidRPr="00C025E5">
              <w:rPr>
                <w:b/>
                <w:sz w:val="22"/>
                <w:szCs w:val="22"/>
              </w:rPr>
              <w:t>geoinformatikos</w:t>
            </w:r>
            <w:proofErr w:type="spellEnd"/>
            <w:r w:rsidRPr="00C025E5">
              <w:rPr>
                <w:b/>
                <w:sz w:val="22"/>
                <w:szCs w:val="22"/>
              </w:rPr>
              <w:t xml:space="preserve"> centro „GIS-Centras“ reorganizavimo projekto parengimas ir pateikimas Vyriausybei. </w:t>
            </w:r>
          </w:p>
          <w:p w14:paraId="36A23012" w14:textId="77777777" w:rsidR="00EE0696" w:rsidRPr="00C025E5" w:rsidRDefault="00EE0696" w:rsidP="0077230C">
            <w:pPr>
              <w:pStyle w:val="Default"/>
              <w:jc w:val="both"/>
              <w:rPr>
                <w:b/>
                <w:sz w:val="22"/>
                <w:szCs w:val="22"/>
              </w:rPr>
            </w:pPr>
            <w:r w:rsidRPr="00C025E5">
              <w:rPr>
                <w:b/>
                <w:sz w:val="22"/>
                <w:szCs w:val="22"/>
              </w:rPr>
              <w:t xml:space="preserve">4. Žemės ūkio ministro įsakymo dėl valstybės įmonių reorganizavimo parengimas ir priėmimas. </w:t>
            </w:r>
          </w:p>
          <w:p w14:paraId="071AF125" w14:textId="77777777" w:rsidR="00EE0696" w:rsidRPr="00C025E5" w:rsidRDefault="00EE0696" w:rsidP="0077230C">
            <w:pPr>
              <w:pStyle w:val="Default"/>
              <w:jc w:val="both"/>
              <w:rPr>
                <w:b/>
                <w:sz w:val="22"/>
                <w:szCs w:val="22"/>
              </w:rPr>
            </w:pPr>
            <w:r w:rsidRPr="00C025E5">
              <w:rPr>
                <w:b/>
                <w:sz w:val="22"/>
                <w:szCs w:val="22"/>
              </w:rPr>
              <w:t xml:space="preserve">5. Reorganizavimo procedūrų atlikimas. </w:t>
            </w:r>
          </w:p>
          <w:p w14:paraId="2FA1BA4F" w14:textId="77777777" w:rsidR="00EE0696" w:rsidRPr="00C025E5" w:rsidRDefault="00EE0696" w:rsidP="0077230C">
            <w:pPr>
              <w:pStyle w:val="Default"/>
              <w:jc w:val="both"/>
              <w:rPr>
                <w:b/>
                <w:sz w:val="22"/>
                <w:szCs w:val="22"/>
              </w:rPr>
            </w:pPr>
            <w:r w:rsidRPr="00C025E5">
              <w:rPr>
                <w:b/>
                <w:sz w:val="22"/>
                <w:szCs w:val="22"/>
              </w:rPr>
              <w:t xml:space="preserve">6. </w:t>
            </w:r>
            <w:r w:rsidR="00D079C9" w:rsidRPr="00C025E5">
              <w:rPr>
                <w:b/>
                <w:sz w:val="22"/>
                <w:szCs w:val="22"/>
              </w:rPr>
              <w:t xml:space="preserve">Po jungimo veiksiančios </w:t>
            </w:r>
            <w:r w:rsidRPr="00C025E5">
              <w:rPr>
                <w:b/>
                <w:sz w:val="22"/>
                <w:szCs w:val="22"/>
              </w:rPr>
              <w:t xml:space="preserve">valstybės įmonės įstatų įregistravimas Juridinių asmenų registre. </w:t>
            </w:r>
          </w:p>
          <w:p w14:paraId="6A75466F" w14:textId="77777777" w:rsidR="00EE0696" w:rsidRPr="00C025E5" w:rsidRDefault="00EE0696" w:rsidP="00CB35DF">
            <w:pPr>
              <w:pStyle w:val="Default"/>
              <w:jc w:val="both"/>
              <w:rPr>
                <w:b/>
                <w:sz w:val="22"/>
                <w:szCs w:val="22"/>
              </w:rPr>
            </w:pPr>
            <w:r w:rsidRPr="00C025E5">
              <w:rPr>
                <w:b/>
                <w:sz w:val="22"/>
                <w:szCs w:val="22"/>
              </w:rPr>
              <w:t xml:space="preserve">7. Po reorganizavimo neveiksiančių valstybės įmonių išregistravimas iš Juridinių asmenų registro </w:t>
            </w:r>
          </w:p>
        </w:tc>
        <w:tc>
          <w:tcPr>
            <w:tcW w:w="1655" w:type="dxa"/>
          </w:tcPr>
          <w:p w14:paraId="301BF315" w14:textId="77777777" w:rsidR="00EE0696" w:rsidRPr="00C025E5" w:rsidRDefault="00EE0696" w:rsidP="0077230C">
            <w:pPr>
              <w:pStyle w:val="NoSpacing"/>
              <w:jc w:val="both"/>
              <w:rPr>
                <w:b/>
                <w:sz w:val="22"/>
                <w:szCs w:val="22"/>
              </w:rPr>
            </w:pPr>
            <w:r w:rsidRPr="00C025E5">
              <w:rPr>
                <w:b/>
                <w:sz w:val="22"/>
                <w:szCs w:val="22"/>
              </w:rPr>
              <w:t>2022 m.</w:t>
            </w:r>
          </w:p>
          <w:p w14:paraId="3B492F8A" w14:textId="77777777" w:rsidR="00EE0696" w:rsidRPr="00C025E5" w:rsidRDefault="00EE0696" w:rsidP="0077230C">
            <w:pPr>
              <w:pStyle w:val="NoSpacing"/>
              <w:jc w:val="both"/>
              <w:rPr>
                <w:b/>
                <w:sz w:val="22"/>
                <w:szCs w:val="22"/>
              </w:rPr>
            </w:pPr>
            <w:r w:rsidRPr="00C025E5">
              <w:rPr>
                <w:b/>
                <w:sz w:val="22"/>
                <w:szCs w:val="22"/>
              </w:rPr>
              <w:t>gruodis</w:t>
            </w:r>
          </w:p>
        </w:tc>
      </w:tr>
      <w:tr w:rsidR="00EE0696" w:rsidRPr="00C025E5" w14:paraId="27C82A38" w14:textId="77777777" w:rsidTr="00D079C9">
        <w:tblPrEx>
          <w:tblLook w:val="04A0" w:firstRow="1" w:lastRow="0" w:firstColumn="1" w:lastColumn="0" w:noHBand="0" w:noVBand="1"/>
        </w:tblPrEx>
        <w:trPr>
          <w:trHeight w:val="2254"/>
        </w:trPr>
        <w:tc>
          <w:tcPr>
            <w:tcW w:w="719" w:type="dxa"/>
            <w:gridSpan w:val="2"/>
            <w:vMerge/>
          </w:tcPr>
          <w:p w14:paraId="16C0E68D" w14:textId="77777777" w:rsidR="00EE0696" w:rsidRPr="00C025E5" w:rsidRDefault="00EE0696" w:rsidP="00EE0696">
            <w:pPr>
              <w:pStyle w:val="NoSpacing"/>
              <w:jc w:val="center"/>
              <w:rPr>
                <w:b/>
                <w:sz w:val="22"/>
                <w:szCs w:val="22"/>
              </w:rPr>
            </w:pPr>
          </w:p>
        </w:tc>
        <w:tc>
          <w:tcPr>
            <w:tcW w:w="1959" w:type="dxa"/>
            <w:vMerge/>
          </w:tcPr>
          <w:p w14:paraId="01597DE7" w14:textId="77777777" w:rsidR="00EE0696" w:rsidRPr="00C025E5" w:rsidRDefault="00EE0696" w:rsidP="0077230C">
            <w:pPr>
              <w:pStyle w:val="Default"/>
              <w:jc w:val="both"/>
              <w:rPr>
                <w:b/>
                <w:sz w:val="22"/>
                <w:szCs w:val="22"/>
              </w:rPr>
            </w:pPr>
          </w:p>
        </w:tc>
        <w:tc>
          <w:tcPr>
            <w:tcW w:w="2514" w:type="dxa"/>
          </w:tcPr>
          <w:p w14:paraId="613FC6C1" w14:textId="77777777" w:rsidR="00EE0696" w:rsidRPr="00C025E5" w:rsidRDefault="00276C7D" w:rsidP="00D079C9">
            <w:pPr>
              <w:pStyle w:val="Default"/>
              <w:jc w:val="both"/>
              <w:rPr>
                <w:b/>
                <w:sz w:val="22"/>
                <w:szCs w:val="22"/>
              </w:rPr>
            </w:pPr>
            <w:r w:rsidRPr="00C025E5">
              <w:rPr>
                <w:b/>
                <w:sz w:val="22"/>
                <w:szCs w:val="22"/>
              </w:rPr>
              <w:t xml:space="preserve">2. </w:t>
            </w:r>
            <w:r w:rsidR="00D079C9" w:rsidRPr="00C025E5">
              <w:rPr>
                <w:b/>
                <w:sz w:val="22"/>
                <w:szCs w:val="22"/>
              </w:rPr>
              <w:t>Po jungimo veiksiančios</w:t>
            </w:r>
            <w:r w:rsidR="004236DD" w:rsidRPr="00C025E5">
              <w:rPr>
                <w:b/>
                <w:sz w:val="22"/>
                <w:szCs w:val="22"/>
              </w:rPr>
              <w:t xml:space="preserve"> valstybės įmonės pertvarkymas į uždarąją akcinę bendrovę</w:t>
            </w:r>
          </w:p>
        </w:tc>
        <w:tc>
          <w:tcPr>
            <w:tcW w:w="9142" w:type="dxa"/>
          </w:tcPr>
          <w:p w14:paraId="66B8D106" w14:textId="77777777" w:rsidR="004236DD" w:rsidRPr="00C025E5" w:rsidRDefault="004236DD" w:rsidP="00D079C9">
            <w:pPr>
              <w:pStyle w:val="Default"/>
              <w:jc w:val="both"/>
              <w:rPr>
                <w:b/>
                <w:sz w:val="22"/>
                <w:szCs w:val="22"/>
              </w:rPr>
            </w:pPr>
            <w:r w:rsidRPr="00C025E5">
              <w:rPr>
                <w:b/>
                <w:sz w:val="22"/>
                <w:szCs w:val="22"/>
              </w:rPr>
              <w:t>1. Įstatymų, Vyriausybės nutarimų ir kitų teisės aktų pakeitimo projektų parengimas ir pateikimas.</w:t>
            </w:r>
          </w:p>
          <w:p w14:paraId="5B37C299" w14:textId="77777777" w:rsidR="004236DD" w:rsidRPr="00C025E5" w:rsidRDefault="004236DD" w:rsidP="00D079C9">
            <w:pPr>
              <w:pStyle w:val="Default"/>
              <w:jc w:val="both"/>
              <w:rPr>
                <w:b/>
                <w:sz w:val="22"/>
                <w:szCs w:val="22"/>
              </w:rPr>
            </w:pPr>
            <w:r w:rsidRPr="00C025E5">
              <w:rPr>
                <w:b/>
                <w:sz w:val="22"/>
                <w:szCs w:val="22"/>
              </w:rPr>
              <w:t>2. Valstybės įmonės turto vertinimas.</w:t>
            </w:r>
          </w:p>
          <w:p w14:paraId="0531453F" w14:textId="77777777" w:rsidR="004236DD" w:rsidRPr="00C025E5" w:rsidRDefault="004236DD" w:rsidP="00D079C9">
            <w:pPr>
              <w:pStyle w:val="Default"/>
              <w:jc w:val="both"/>
              <w:rPr>
                <w:b/>
                <w:sz w:val="22"/>
                <w:szCs w:val="22"/>
              </w:rPr>
            </w:pPr>
            <w:r w:rsidRPr="00C025E5">
              <w:rPr>
                <w:b/>
                <w:sz w:val="22"/>
                <w:szCs w:val="22"/>
              </w:rPr>
              <w:t>3. Vyriausybės nutarimo dėl sutikimo pertvarkyti valstybės įmonę į uždarąją akcinę bendrovę ir valstybės turto investavimo projekto parengimas ir pateikimas Vyriausybei.</w:t>
            </w:r>
          </w:p>
          <w:p w14:paraId="4E3A374F" w14:textId="77777777" w:rsidR="004236DD" w:rsidRPr="00C025E5" w:rsidRDefault="00D079C9" w:rsidP="00D079C9">
            <w:pPr>
              <w:pStyle w:val="Default"/>
              <w:jc w:val="both"/>
              <w:rPr>
                <w:b/>
                <w:sz w:val="22"/>
                <w:szCs w:val="22"/>
              </w:rPr>
            </w:pPr>
            <w:r w:rsidRPr="00C025E5">
              <w:rPr>
                <w:b/>
                <w:sz w:val="22"/>
                <w:szCs w:val="22"/>
              </w:rPr>
              <w:t>4. Žemės ūkio</w:t>
            </w:r>
            <w:r w:rsidR="004236DD" w:rsidRPr="00C025E5">
              <w:rPr>
                <w:b/>
                <w:sz w:val="22"/>
                <w:szCs w:val="22"/>
              </w:rPr>
              <w:t xml:space="preserve"> ministro įsakymo dėl valstybės įmonės pertvarkymo į uždarąją akcinę bendrovę parengimas ir priėmimas.</w:t>
            </w:r>
          </w:p>
          <w:p w14:paraId="2A68BF19" w14:textId="77777777" w:rsidR="004236DD" w:rsidRPr="00C025E5" w:rsidRDefault="004236DD" w:rsidP="00D079C9">
            <w:pPr>
              <w:pStyle w:val="Default"/>
              <w:jc w:val="both"/>
              <w:rPr>
                <w:b/>
                <w:sz w:val="22"/>
                <w:szCs w:val="22"/>
              </w:rPr>
            </w:pPr>
            <w:r w:rsidRPr="00C025E5">
              <w:rPr>
                <w:b/>
                <w:sz w:val="22"/>
                <w:szCs w:val="22"/>
              </w:rPr>
              <w:t>5. Pertvarkymo procedūrų atlikimas.</w:t>
            </w:r>
          </w:p>
          <w:p w14:paraId="0F77DD0E" w14:textId="77777777" w:rsidR="00EE0696" w:rsidRPr="00C025E5" w:rsidRDefault="004236DD" w:rsidP="00CB35DF">
            <w:pPr>
              <w:pStyle w:val="Default"/>
              <w:jc w:val="both"/>
              <w:rPr>
                <w:b/>
                <w:sz w:val="22"/>
                <w:szCs w:val="22"/>
              </w:rPr>
            </w:pPr>
            <w:r w:rsidRPr="00C025E5">
              <w:rPr>
                <w:b/>
                <w:sz w:val="22"/>
                <w:szCs w:val="22"/>
              </w:rPr>
              <w:t>6. Uždarosios akcinės bendrovės įstatų įregistravimas Juridinių asmenų registre.</w:t>
            </w:r>
          </w:p>
        </w:tc>
        <w:tc>
          <w:tcPr>
            <w:tcW w:w="1655" w:type="dxa"/>
          </w:tcPr>
          <w:p w14:paraId="046813B1" w14:textId="77777777" w:rsidR="00EE0696" w:rsidRPr="00C025E5" w:rsidRDefault="00384E93" w:rsidP="00384E93">
            <w:pPr>
              <w:pStyle w:val="NoSpacing"/>
              <w:rPr>
                <w:b/>
                <w:sz w:val="22"/>
                <w:szCs w:val="22"/>
              </w:rPr>
            </w:pPr>
            <w:r w:rsidRPr="00C025E5">
              <w:rPr>
                <w:b/>
                <w:sz w:val="22"/>
                <w:szCs w:val="22"/>
              </w:rPr>
              <w:t>2023 m. gruodis</w:t>
            </w:r>
          </w:p>
        </w:tc>
      </w:tr>
      <w:tr w:rsidR="00047A12" w:rsidRPr="00C025E5" w14:paraId="78B57EED" w14:textId="77777777" w:rsidTr="00381C6E">
        <w:tblPrEx>
          <w:tblLook w:val="04A0" w:firstRow="1" w:lastRow="0" w:firstColumn="1" w:lastColumn="0" w:noHBand="0" w:noVBand="1"/>
        </w:tblPrEx>
        <w:trPr>
          <w:trHeight w:val="1692"/>
        </w:trPr>
        <w:tc>
          <w:tcPr>
            <w:tcW w:w="719" w:type="dxa"/>
            <w:gridSpan w:val="2"/>
          </w:tcPr>
          <w:p w14:paraId="450873AB" w14:textId="77777777" w:rsidR="00047A12" w:rsidRPr="00C025E5" w:rsidRDefault="00737D86" w:rsidP="00EE0696">
            <w:pPr>
              <w:pStyle w:val="NoSpacing"/>
              <w:jc w:val="center"/>
              <w:rPr>
                <w:b/>
                <w:sz w:val="22"/>
                <w:szCs w:val="22"/>
              </w:rPr>
            </w:pPr>
            <w:r w:rsidRPr="00C025E5">
              <w:rPr>
                <w:b/>
                <w:sz w:val="22"/>
                <w:szCs w:val="22"/>
              </w:rPr>
              <w:t>36</w:t>
            </w:r>
            <w:r w:rsidR="00D64535" w:rsidRPr="00C025E5">
              <w:rPr>
                <w:b/>
                <w:sz w:val="22"/>
                <w:szCs w:val="22"/>
              </w:rPr>
              <w:t>.</w:t>
            </w:r>
          </w:p>
        </w:tc>
        <w:tc>
          <w:tcPr>
            <w:tcW w:w="1959" w:type="dxa"/>
          </w:tcPr>
          <w:p w14:paraId="704A5257" w14:textId="77777777" w:rsidR="00047A12" w:rsidRPr="00C025E5" w:rsidRDefault="00E351D3" w:rsidP="00737D86">
            <w:pPr>
              <w:pStyle w:val="Default"/>
              <w:jc w:val="both"/>
              <w:rPr>
                <w:b/>
                <w:sz w:val="22"/>
                <w:szCs w:val="22"/>
              </w:rPr>
            </w:pPr>
            <w:r w:rsidRPr="00C025E5">
              <w:rPr>
                <w:b/>
                <w:sz w:val="22"/>
                <w:szCs w:val="22"/>
              </w:rPr>
              <w:t>Akcinė bendrovė „Kiaulių veislininkystė“</w:t>
            </w:r>
            <w:r w:rsidR="007B4CD6" w:rsidRPr="00C025E5">
              <w:rPr>
                <w:b/>
                <w:i/>
                <w:color w:val="0070C0"/>
                <w:sz w:val="22"/>
                <w:szCs w:val="22"/>
              </w:rPr>
              <w:t xml:space="preserve"> </w:t>
            </w:r>
          </w:p>
        </w:tc>
        <w:tc>
          <w:tcPr>
            <w:tcW w:w="2514" w:type="dxa"/>
          </w:tcPr>
          <w:p w14:paraId="6E45D108" w14:textId="77777777" w:rsidR="00047A12" w:rsidRPr="00C025E5" w:rsidRDefault="007B4CD6" w:rsidP="0077230C">
            <w:pPr>
              <w:pStyle w:val="Default"/>
              <w:jc w:val="both"/>
              <w:rPr>
                <w:b/>
                <w:sz w:val="22"/>
                <w:szCs w:val="22"/>
              </w:rPr>
            </w:pPr>
            <w:r w:rsidRPr="00C025E5">
              <w:rPr>
                <w:b/>
                <w:sz w:val="22"/>
                <w:szCs w:val="22"/>
              </w:rPr>
              <w:t>Akcinės bendrovės „Kiaulių veislininkystė“ valstybei nuosavybės teise priklausančių akcijų privatizavimas</w:t>
            </w:r>
          </w:p>
        </w:tc>
        <w:tc>
          <w:tcPr>
            <w:tcW w:w="9142" w:type="dxa"/>
          </w:tcPr>
          <w:p w14:paraId="077122CF" w14:textId="77777777" w:rsidR="007B4CD6" w:rsidRPr="00C025E5" w:rsidRDefault="007B4CD6" w:rsidP="007B4CD6">
            <w:pPr>
              <w:pStyle w:val="Default"/>
              <w:jc w:val="both"/>
              <w:rPr>
                <w:b/>
                <w:sz w:val="22"/>
                <w:szCs w:val="22"/>
              </w:rPr>
            </w:pPr>
            <w:r w:rsidRPr="00C025E5">
              <w:rPr>
                <w:b/>
                <w:sz w:val="22"/>
                <w:szCs w:val="22"/>
              </w:rPr>
              <w:t>1. Siūlymo įtraukti akcinės bendrovės „Kiaulių veislininkystė“ valstybei nuosavybės teise priklausančias akcijas į Privatizavimo objektų sąrašą pateikimas valstybės įmonei Turto bankui.</w:t>
            </w:r>
          </w:p>
          <w:p w14:paraId="1A511F44" w14:textId="77777777" w:rsidR="007B4CD6" w:rsidRPr="00C025E5" w:rsidRDefault="007B4CD6" w:rsidP="007B4CD6">
            <w:pPr>
              <w:pStyle w:val="Default"/>
              <w:jc w:val="both"/>
            </w:pPr>
            <w:r w:rsidRPr="00C025E5">
              <w:rPr>
                <w:b/>
                <w:sz w:val="22"/>
                <w:szCs w:val="22"/>
              </w:rPr>
              <w:t>2. Vyriausybės nutarimo dėl akcinės bendrovės „Kiaulių veislininkystė“ valstybei nuosavybės teise priklausančių akcijų įtraukimo į Privatizavimo objektų sąrašą projekto parengimas ir pateikimas Vyriausybei (atsakinga vykdytoja – valstybės įmonė Turto bankas).</w:t>
            </w:r>
            <w:r w:rsidRPr="00C025E5">
              <w:t xml:space="preserve"> </w:t>
            </w:r>
          </w:p>
          <w:p w14:paraId="352932CB" w14:textId="77777777" w:rsidR="00047A12" w:rsidRPr="00C025E5" w:rsidRDefault="007B4CD6" w:rsidP="007B4CD6">
            <w:pPr>
              <w:pStyle w:val="Default"/>
              <w:jc w:val="both"/>
              <w:rPr>
                <w:b/>
                <w:sz w:val="22"/>
                <w:szCs w:val="22"/>
              </w:rPr>
            </w:pPr>
            <w:r w:rsidRPr="00C025E5">
              <w:rPr>
                <w:b/>
                <w:sz w:val="22"/>
                <w:szCs w:val="22"/>
              </w:rPr>
              <w:t>3. Akcinės bendrovės „Kiaulių veislininkystė“ valstybei nuosavybės teise priklausančių akcijų perdavimas valstybės įmonei Turto bankui</w:t>
            </w:r>
          </w:p>
        </w:tc>
        <w:tc>
          <w:tcPr>
            <w:tcW w:w="1655" w:type="dxa"/>
          </w:tcPr>
          <w:p w14:paraId="088E6D57" w14:textId="77777777" w:rsidR="008669B6" w:rsidRPr="00C025E5" w:rsidRDefault="008669B6" w:rsidP="008669B6">
            <w:pPr>
              <w:pStyle w:val="NoSpacing"/>
              <w:jc w:val="both"/>
              <w:rPr>
                <w:b/>
                <w:sz w:val="22"/>
                <w:szCs w:val="22"/>
              </w:rPr>
            </w:pPr>
            <w:r w:rsidRPr="00C025E5">
              <w:rPr>
                <w:b/>
                <w:sz w:val="22"/>
                <w:szCs w:val="22"/>
              </w:rPr>
              <w:t xml:space="preserve">2021 m. </w:t>
            </w:r>
          </w:p>
          <w:p w14:paraId="5B05630B" w14:textId="77777777" w:rsidR="00047A12" w:rsidRPr="00C025E5" w:rsidRDefault="008669B6" w:rsidP="008669B6">
            <w:pPr>
              <w:pStyle w:val="NoSpacing"/>
              <w:jc w:val="both"/>
              <w:rPr>
                <w:b/>
                <w:sz w:val="22"/>
                <w:szCs w:val="22"/>
              </w:rPr>
            </w:pPr>
            <w:r w:rsidRPr="00C025E5">
              <w:rPr>
                <w:b/>
                <w:sz w:val="22"/>
                <w:szCs w:val="22"/>
              </w:rPr>
              <w:t>gruodis</w:t>
            </w:r>
          </w:p>
        </w:tc>
      </w:tr>
      <w:tr w:rsidR="00047A12" w:rsidRPr="00C025E5" w14:paraId="06A0A52E" w14:textId="77777777" w:rsidTr="00381C6E">
        <w:tblPrEx>
          <w:tblLook w:val="04A0" w:firstRow="1" w:lastRow="0" w:firstColumn="1" w:lastColumn="0" w:noHBand="0" w:noVBand="1"/>
        </w:tblPrEx>
        <w:trPr>
          <w:trHeight w:val="986"/>
        </w:trPr>
        <w:tc>
          <w:tcPr>
            <w:tcW w:w="719" w:type="dxa"/>
            <w:gridSpan w:val="2"/>
          </w:tcPr>
          <w:p w14:paraId="65D33372" w14:textId="77777777" w:rsidR="00047A12" w:rsidRPr="00C025E5" w:rsidRDefault="00047A12" w:rsidP="00737D86">
            <w:pPr>
              <w:pStyle w:val="Default"/>
              <w:jc w:val="center"/>
              <w:rPr>
                <w:b/>
                <w:sz w:val="22"/>
                <w:szCs w:val="22"/>
              </w:rPr>
            </w:pPr>
            <w:r w:rsidRPr="00C025E5">
              <w:rPr>
                <w:b/>
                <w:sz w:val="22"/>
                <w:szCs w:val="22"/>
              </w:rPr>
              <w:t>3</w:t>
            </w:r>
            <w:r w:rsidR="00737D86" w:rsidRPr="00C025E5">
              <w:rPr>
                <w:b/>
                <w:sz w:val="22"/>
                <w:szCs w:val="22"/>
              </w:rPr>
              <w:t>7</w:t>
            </w:r>
            <w:r w:rsidRPr="00C025E5">
              <w:rPr>
                <w:b/>
                <w:sz w:val="22"/>
                <w:szCs w:val="22"/>
              </w:rPr>
              <w:t>.</w:t>
            </w:r>
          </w:p>
        </w:tc>
        <w:tc>
          <w:tcPr>
            <w:tcW w:w="1959" w:type="dxa"/>
          </w:tcPr>
          <w:p w14:paraId="7269853C" w14:textId="77777777" w:rsidR="00047A12" w:rsidRPr="00C025E5" w:rsidRDefault="00047A12" w:rsidP="00737D86">
            <w:pPr>
              <w:pStyle w:val="Default"/>
              <w:jc w:val="both"/>
              <w:rPr>
                <w:b/>
                <w:sz w:val="22"/>
                <w:szCs w:val="22"/>
              </w:rPr>
            </w:pPr>
            <w:r w:rsidRPr="00C025E5">
              <w:rPr>
                <w:b/>
                <w:sz w:val="22"/>
                <w:szCs w:val="22"/>
              </w:rPr>
              <w:t xml:space="preserve">Uždaroji akcinė bendrovė „Panevėžio veislininkystė“ </w:t>
            </w:r>
          </w:p>
        </w:tc>
        <w:tc>
          <w:tcPr>
            <w:tcW w:w="2514" w:type="dxa"/>
          </w:tcPr>
          <w:p w14:paraId="5529536B" w14:textId="77777777" w:rsidR="00047A12" w:rsidRPr="00C025E5" w:rsidRDefault="00047A12" w:rsidP="007B4CD6">
            <w:pPr>
              <w:pStyle w:val="Default"/>
              <w:jc w:val="both"/>
              <w:rPr>
                <w:b/>
                <w:sz w:val="22"/>
                <w:szCs w:val="22"/>
              </w:rPr>
            </w:pPr>
            <w:r w:rsidRPr="00C025E5">
              <w:rPr>
                <w:b/>
                <w:sz w:val="22"/>
                <w:szCs w:val="22"/>
              </w:rPr>
              <w:t xml:space="preserve">Uždarosios akcinės bendrovės „Panevėžio veislininkystė“ valstybei nuosavybės teise priklausančių akcijų privatizavimas </w:t>
            </w:r>
          </w:p>
        </w:tc>
        <w:tc>
          <w:tcPr>
            <w:tcW w:w="9142" w:type="dxa"/>
          </w:tcPr>
          <w:p w14:paraId="2D721D31" w14:textId="77777777" w:rsidR="00047A12" w:rsidRPr="00C025E5" w:rsidRDefault="00047A12" w:rsidP="007B4CD6">
            <w:pPr>
              <w:pStyle w:val="Default"/>
              <w:jc w:val="both"/>
              <w:rPr>
                <w:b/>
                <w:sz w:val="22"/>
                <w:szCs w:val="22"/>
              </w:rPr>
            </w:pPr>
            <w:r w:rsidRPr="00C025E5">
              <w:rPr>
                <w:b/>
                <w:sz w:val="22"/>
                <w:szCs w:val="22"/>
              </w:rPr>
              <w:t xml:space="preserve">1. Siūlymo įtraukti uždarosios akcinės bendrovės „Panevėžio veislininkystė“ valstybei nuosavybės teise priklausančias akcijas į Privatizavimo objektų sąrašą pateikimas valstybės įmonei Turto bankui. </w:t>
            </w:r>
          </w:p>
          <w:p w14:paraId="0DD6BB2B" w14:textId="77777777" w:rsidR="00047A12" w:rsidRPr="00C025E5" w:rsidRDefault="00047A12" w:rsidP="007B4CD6">
            <w:pPr>
              <w:pStyle w:val="Default"/>
              <w:jc w:val="both"/>
              <w:rPr>
                <w:b/>
                <w:sz w:val="22"/>
                <w:szCs w:val="22"/>
              </w:rPr>
            </w:pPr>
            <w:r w:rsidRPr="00C025E5">
              <w:rPr>
                <w:b/>
                <w:sz w:val="22"/>
                <w:szCs w:val="22"/>
              </w:rPr>
              <w:t xml:space="preserve">2. Vyriausybės nutarimo dėl uždarosios akcinės bendrovės „Panevėžio veislininkystė“ valstybei nuosavybės teise priklausančių akcijų įtraukimo į Privatizavimo objektų sąrašą projekto parengimas ir pateikimas Vyriausybei </w:t>
            </w:r>
            <w:r w:rsidRPr="00C025E5">
              <w:rPr>
                <w:b/>
                <w:i/>
                <w:iCs/>
                <w:sz w:val="22"/>
                <w:szCs w:val="22"/>
              </w:rPr>
              <w:t>(atsakinga vykdytoja – valstybės įmonė Turto bankas)</w:t>
            </w:r>
            <w:r w:rsidRPr="00C025E5">
              <w:rPr>
                <w:b/>
                <w:sz w:val="22"/>
                <w:szCs w:val="22"/>
              </w:rPr>
              <w:t xml:space="preserve">. </w:t>
            </w:r>
          </w:p>
          <w:p w14:paraId="01D71659" w14:textId="77777777" w:rsidR="00047A12" w:rsidRPr="00C025E5" w:rsidRDefault="00047A12" w:rsidP="007B4CD6">
            <w:pPr>
              <w:pStyle w:val="Default"/>
              <w:jc w:val="both"/>
              <w:rPr>
                <w:b/>
                <w:sz w:val="22"/>
                <w:szCs w:val="22"/>
              </w:rPr>
            </w:pPr>
            <w:r w:rsidRPr="00C025E5">
              <w:rPr>
                <w:b/>
                <w:sz w:val="22"/>
                <w:szCs w:val="22"/>
              </w:rPr>
              <w:t xml:space="preserve">3. Uždarosios akcinės bendrovės „Panevėžio veislininkystė“ valstybei nuosavybės teise priklausančių akcijų perdavimas valstybės įmonei Turto bankui </w:t>
            </w:r>
          </w:p>
        </w:tc>
        <w:tc>
          <w:tcPr>
            <w:tcW w:w="1655" w:type="dxa"/>
          </w:tcPr>
          <w:p w14:paraId="338110E0" w14:textId="77777777" w:rsidR="00047A12" w:rsidRPr="00C025E5" w:rsidRDefault="008669B6" w:rsidP="007B4CD6">
            <w:pPr>
              <w:pStyle w:val="Default"/>
              <w:jc w:val="both"/>
              <w:rPr>
                <w:b/>
                <w:sz w:val="22"/>
                <w:szCs w:val="22"/>
              </w:rPr>
            </w:pPr>
            <w:r w:rsidRPr="00C025E5">
              <w:rPr>
                <w:b/>
                <w:sz w:val="22"/>
                <w:szCs w:val="22"/>
              </w:rPr>
              <w:t>2021</w:t>
            </w:r>
            <w:r w:rsidR="00047A12" w:rsidRPr="00C025E5">
              <w:rPr>
                <w:b/>
                <w:sz w:val="22"/>
                <w:szCs w:val="22"/>
              </w:rPr>
              <w:t xml:space="preserve"> m. </w:t>
            </w:r>
          </w:p>
          <w:p w14:paraId="79713239" w14:textId="77777777" w:rsidR="00047A12" w:rsidRPr="00C025E5" w:rsidRDefault="00047A12" w:rsidP="007B4CD6">
            <w:pPr>
              <w:pStyle w:val="Default"/>
              <w:jc w:val="both"/>
              <w:rPr>
                <w:b/>
                <w:sz w:val="22"/>
                <w:szCs w:val="22"/>
              </w:rPr>
            </w:pPr>
            <w:r w:rsidRPr="00C025E5">
              <w:rPr>
                <w:b/>
                <w:sz w:val="22"/>
                <w:szCs w:val="22"/>
              </w:rPr>
              <w:t xml:space="preserve">gruodis </w:t>
            </w:r>
          </w:p>
        </w:tc>
      </w:tr>
      <w:tr w:rsidR="008669B6" w:rsidRPr="00C025E5" w14:paraId="1C9D4E57" w14:textId="77777777" w:rsidTr="00381C6E">
        <w:tblPrEx>
          <w:tblLook w:val="04A0" w:firstRow="1" w:lastRow="0" w:firstColumn="1" w:lastColumn="0" w:noHBand="0" w:noVBand="1"/>
        </w:tblPrEx>
        <w:trPr>
          <w:trHeight w:val="986"/>
        </w:trPr>
        <w:tc>
          <w:tcPr>
            <w:tcW w:w="719" w:type="dxa"/>
            <w:gridSpan w:val="2"/>
          </w:tcPr>
          <w:p w14:paraId="5BED7B8C" w14:textId="77777777" w:rsidR="008669B6" w:rsidRPr="00C025E5" w:rsidRDefault="00737D86" w:rsidP="00737D86">
            <w:pPr>
              <w:pStyle w:val="Default"/>
              <w:jc w:val="center"/>
              <w:rPr>
                <w:b/>
                <w:sz w:val="22"/>
                <w:szCs w:val="22"/>
              </w:rPr>
            </w:pPr>
            <w:r w:rsidRPr="00C025E5">
              <w:rPr>
                <w:b/>
                <w:sz w:val="22"/>
                <w:szCs w:val="22"/>
              </w:rPr>
              <w:t>38</w:t>
            </w:r>
            <w:r w:rsidR="00574331" w:rsidRPr="00C025E5">
              <w:rPr>
                <w:b/>
                <w:sz w:val="22"/>
                <w:szCs w:val="22"/>
              </w:rPr>
              <w:t>.</w:t>
            </w:r>
          </w:p>
        </w:tc>
        <w:tc>
          <w:tcPr>
            <w:tcW w:w="1959" w:type="dxa"/>
          </w:tcPr>
          <w:p w14:paraId="40A99FA6" w14:textId="77777777" w:rsidR="008669B6" w:rsidRPr="00C025E5" w:rsidRDefault="008669B6" w:rsidP="00737D86">
            <w:pPr>
              <w:pStyle w:val="Default"/>
              <w:jc w:val="both"/>
              <w:rPr>
                <w:b/>
                <w:sz w:val="22"/>
                <w:szCs w:val="22"/>
              </w:rPr>
            </w:pPr>
            <w:r w:rsidRPr="00C025E5">
              <w:rPr>
                <w:b/>
                <w:sz w:val="22"/>
                <w:szCs w:val="22"/>
              </w:rPr>
              <w:t>Uždaroji akcinė bendrovė „Šilutės veislininkystė“</w:t>
            </w:r>
            <w:r w:rsidR="00904C06" w:rsidRPr="00C025E5">
              <w:rPr>
                <w:b/>
                <w:i/>
                <w:color w:val="0070C0"/>
                <w:sz w:val="22"/>
                <w:szCs w:val="22"/>
              </w:rPr>
              <w:t xml:space="preserve"> </w:t>
            </w:r>
          </w:p>
        </w:tc>
        <w:tc>
          <w:tcPr>
            <w:tcW w:w="2514" w:type="dxa"/>
          </w:tcPr>
          <w:p w14:paraId="465E6B76" w14:textId="77777777" w:rsidR="008669B6" w:rsidRPr="00C025E5" w:rsidRDefault="008669B6" w:rsidP="007B4CD6">
            <w:pPr>
              <w:pStyle w:val="Default"/>
              <w:jc w:val="both"/>
              <w:rPr>
                <w:b/>
                <w:sz w:val="22"/>
                <w:szCs w:val="22"/>
              </w:rPr>
            </w:pPr>
            <w:r w:rsidRPr="00C025E5">
              <w:rPr>
                <w:b/>
                <w:sz w:val="22"/>
                <w:szCs w:val="22"/>
              </w:rPr>
              <w:t>Uždarosios akcinės bendrovės „Šilutės veislininkystė“ valstybei nuosavybės teise priklausančių akcijų privatizavimas</w:t>
            </w:r>
          </w:p>
        </w:tc>
        <w:tc>
          <w:tcPr>
            <w:tcW w:w="9142" w:type="dxa"/>
          </w:tcPr>
          <w:p w14:paraId="2F4D64A3" w14:textId="77777777" w:rsidR="00904C06" w:rsidRPr="00C025E5" w:rsidRDefault="00904C06" w:rsidP="00904C06">
            <w:pPr>
              <w:pStyle w:val="Default"/>
              <w:jc w:val="both"/>
              <w:rPr>
                <w:b/>
                <w:sz w:val="22"/>
                <w:szCs w:val="22"/>
              </w:rPr>
            </w:pPr>
            <w:r w:rsidRPr="00C025E5">
              <w:rPr>
                <w:b/>
                <w:sz w:val="22"/>
                <w:szCs w:val="22"/>
              </w:rPr>
              <w:t>1. Siūlymo įtraukti uždarosios akcinės bendrovės „Šilutės veislininkystė“ valstybei nuosavybės teise priklausančias akcijas į Privatizavimo objektų sąrašą pateikimas valstybės įmonei Turto bankui.</w:t>
            </w:r>
          </w:p>
          <w:p w14:paraId="471A81BA" w14:textId="77777777" w:rsidR="00904C06" w:rsidRPr="00C025E5" w:rsidRDefault="00904C06" w:rsidP="00904C06">
            <w:pPr>
              <w:pStyle w:val="Default"/>
              <w:jc w:val="both"/>
              <w:rPr>
                <w:b/>
                <w:sz w:val="22"/>
                <w:szCs w:val="22"/>
              </w:rPr>
            </w:pPr>
            <w:r w:rsidRPr="00C025E5">
              <w:rPr>
                <w:b/>
                <w:sz w:val="22"/>
                <w:szCs w:val="22"/>
              </w:rPr>
              <w:t>2. Vyriausybės nutarimo dėl uždarosios akcinės bendrovės „Šilutės veislininkystė“ valstybei nuosavybės teise priklausančių akcijų įtraukimo į Privatizavimo objektų sąrašą projekto parengimas ir pateikimas Vyriausybei (atsakinga vykdytoja – valstybės įmonė Turto bankas).</w:t>
            </w:r>
          </w:p>
          <w:p w14:paraId="5EEFA578" w14:textId="77777777" w:rsidR="008669B6" w:rsidRPr="00C025E5" w:rsidRDefault="00904C06" w:rsidP="00904C06">
            <w:pPr>
              <w:pStyle w:val="Default"/>
              <w:jc w:val="both"/>
              <w:rPr>
                <w:b/>
                <w:sz w:val="22"/>
                <w:szCs w:val="22"/>
              </w:rPr>
            </w:pPr>
            <w:r w:rsidRPr="00C025E5">
              <w:rPr>
                <w:b/>
                <w:sz w:val="22"/>
                <w:szCs w:val="22"/>
              </w:rPr>
              <w:t>3. Uždarosios akcinės bendrovės „Šilutės veislininkystė“ valstybei nuosavybės teise priklausančių akcijų perdavimas valstybės įmonei Turto bankui</w:t>
            </w:r>
          </w:p>
        </w:tc>
        <w:tc>
          <w:tcPr>
            <w:tcW w:w="1655" w:type="dxa"/>
          </w:tcPr>
          <w:p w14:paraId="2AABD1D3" w14:textId="77777777" w:rsidR="008669B6" w:rsidRPr="00C025E5" w:rsidRDefault="00904C06" w:rsidP="00904C06">
            <w:pPr>
              <w:pStyle w:val="Default"/>
              <w:rPr>
                <w:b/>
                <w:sz w:val="22"/>
                <w:szCs w:val="22"/>
              </w:rPr>
            </w:pPr>
            <w:r w:rsidRPr="00C025E5">
              <w:rPr>
                <w:b/>
                <w:sz w:val="22"/>
                <w:szCs w:val="22"/>
              </w:rPr>
              <w:t>2021 m. gruodis</w:t>
            </w:r>
          </w:p>
        </w:tc>
      </w:tr>
      <w:tr w:rsidR="00904C06" w:rsidRPr="00C025E5" w14:paraId="63EF299E" w14:textId="77777777" w:rsidTr="00381C6E">
        <w:tblPrEx>
          <w:tblLook w:val="04A0" w:firstRow="1" w:lastRow="0" w:firstColumn="1" w:lastColumn="0" w:noHBand="0" w:noVBand="1"/>
        </w:tblPrEx>
        <w:trPr>
          <w:trHeight w:val="986"/>
        </w:trPr>
        <w:tc>
          <w:tcPr>
            <w:tcW w:w="719" w:type="dxa"/>
            <w:gridSpan w:val="2"/>
          </w:tcPr>
          <w:p w14:paraId="59D32C68" w14:textId="77777777" w:rsidR="00904C06" w:rsidRPr="00C025E5" w:rsidRDefault="00737D86" w:rsidP="00737D86">
            <w:pPr>
              <w:pStyle w:val="Default"/>
              <w:jc w:val="center"/>
              <w:rPr>
                <w:b/>
                <w:sz w:val="22"/>
                <w:szCs w:val="22"/>
              </w:rPr>
            </w:pPr>
            <w:r w:rsidRPr="00C025E5">
              <w:rPr>
                <w:b/>
                <w:sz w:val="22"/>
                <w:szCs w:val="22"/>
              </w:rPr>
              <w:lastRenderedPageBreak/>
              <w:t>39.</w:t>
            </w:r>
          </w:p>
        </w:tc>
        <w:tc>
          <w:tcPr>
            <w:tcW w:w="1959" w:type="dxa"/>
          </w:tcPr>
          <w:p w14:paraId="155B7297" w14:textId="77777777" w:rsidR="00904C06" w:rsidRPr="00C025E5" w:rsidRDefault="004551D9" w:rsidP="00737D86">
            <w:pPr>
              <w:pStyle w:val="Default"/>
              <w:jc w:val="both"/>
              <w:rPr>
                <w:b/>
                <w:sz w:val="22"/>
                <w:szCs w:val="22"/>
              </w:rPr>
            </w:pPr>
            <w:r w:rsidRPr="00C025E5">
              <w:rPr>
                <w:b/>
                <w:color w:val="auto"/>
                <w:sz w:val="22"/>
                <w:szCs w:val="22"/>
              </w:rPr>
              <w:t>Akcinė bendrovė „Lietuvos veislininkystė“</w:t>
            </w:r>
            <w:r w:rsidR="00A04367" w:rsidRPr="00C025E5">
              <w:rPr>
                <w:b/>
                <w:i/>
                <w:color w:val="0070C0"/>
                <w:sz w:val="22"/>
                <w:szCs w:val="22"/>
              </w:rPr>
              <w:t xml:space="preserve"> </w:t>
            </w:r>
          </w:p>
        </w:tc>
        <w:tc>
          <w:tcPr>
            <w:tcW w:w="2514" w:type="dxa"/>
          </w:tcPr>
          <w:p w14:paraId="7047D867" w14:textId="77777777" w:rsidR="00904C06" w:rsidRPr="00C025E5" w:rsidRDefault="004551D9" w:rsidP="004551D9">
            <w:pPr>
              <w:pStyle w:val="Default"/>
              <w:jc w:val="both"/>
              <w:rPr>
                <w:b/>
                <w:sz w:val="22"/>
                <w:szCs w:val="22"/>
              </w:rPr>
            </w:pPr>
            <w:r w:rsidRPr="00C025E5">
              <w:rPr>
                <w:b/>
                <w:sz w:val="22"/>
                <w:szCs w:val="22"/>
              </w:rPr>
              <w:t>Akcinės bendrovės „Lietuvos veislininkystė“  valstybei nuosavybės teise priklausančių akcijų privatizavimas</w:t>
            </w:r>
          </w:p>
        </w:tc>
        <w:tc>
          <w:tcPr>
            <w:tcW w:w="9142" w:type="dxa"/>
          </w:tcPr>
          <w:p w14:paraId="0F45E78C" w14:textId="77777777" w:rsidR="004551D9" w:rsidRPr="00C025E5" w:rsidRDefault="004551D9" w:rsidP="00A04367">
            <w:pPr>
              <w:pStyle w:val="Default"/>
              <w:jc w:val="both"/>
              <w:rPr>
                <w:b/>
                <w:sz w:val="22"/>
                <w:szCs w:val="22"/>
              </w:rPr>
            </w:pPr>
            <w:r w:rsidRPr="00C025E5">
              <w:rPr>
                <w:b/>
                <w:sz w:val="22"/>
                <w:szCs w:val="22"/>
              </w:rPr>
              <w:t>1. Siūlymo įtraukti akcinės bendrovės „Lietuvos veislininkystė“ valstybei nuosavybės teise priklausančias akcijas į Privatizavimo objektų sąrašą pateikimas valstybės įmonei Turto bankui.</w:t>
            </w:r>
          </w:p>
          <w:p w14:paraId="07D0B0B7" w14:textId="77777777" w:rsidR="004551D9" w:rsidRPr="00C025E5" w:rsidRDefault="004551D9" w:rsidP="00A04367">
            <w:pPr>
              <w:pStyle w:val="Default"/>
              <w:jc w:val="both"/>
              <w:rPr>
                <w:b/>
                <w:sz w:val="22"/>
                <w:szCs w:val="22"/>
              </w:rPr>
            </w:pPr>
            <w:r w:rsidRPr="00C025E5">
              <w:rPr>
                <w:b/>
                <w:sz w:val="22"/>
                <w:szCs w:val="22"/>
              </w:rPr>
              <w:t>2. Vyriausybės nutarimo dėl akcinės bendrovės „Lietuvos veislininkystė“ valstybei nuosavybės teise priklausančių akcijų įtraukimo į Privatizavimo objektų sąrašą projekto parengimas ir pateikimas Vyriausybei (atsakinga vykdytoja – valstybės įmonė Turto bankas).</w:t>
            </w:r>
          </w:p>
          <w:p w14:paraId="6C182190" w14:textId="77777777" w:rsidR="00904C06" w:rsidRPr="00C025E5" w:rsidRDefault="004551D9" w:rsidP="00A04367">
            <w:pPr>
              <w:pStyle w:val="Default"/>
              <w:jc w:val="both"/>
              <w:rPr>
                <w:b/>
                <w:sz w:val="22"/>
                <w:szCs w:val="22"/>
              </w:rPr>
            </w:pPr>
            <w:r w:rsidRPr="00C025E5">
              <w:rPr>
                <w:b/>
                <w:sz w:val="22"/>
                <w:szCs w:val="22"/>
              </w:rPr>
              <w:t xml:space="preserve">3. </w:t>
            </w:r>
            <w:r w:rsidR="00A04367" w:rsidRPr="00C025E5">
              <w:rPr>
                <w:b/>
                <w:sz w:val="22"/>
                <w:szCs w:val="22"/>
              </w:rPr>
              <w:t>A</w:t>
            </w:r>
            <w:r w:rsidRPr="00C025E5">
              <w:rPr>
                <w:b/>
                <w:sz w:val="22"/>
                <w:szCs w:val="22"/>
              </w:rPr>
              <w:t xml:space="preserve">kcinės bendrovės </w:t>
            </w:r>
            <w:r w:rsidR="00A04367" w:rsidRPr="00C025E5">
              <w:rPr>
                <w:b/>
                <w:sz w:val="22"/>
                <w:szCs w:val="22"/>
              </w:rPr>
              <w:t xml:space="preserve">„Lietuvos veislininkystė“ </w:t>
            </w:r>
            <w:r w:rsidRPr="00C025E5">
              <w:rPr>
                <w:b/>
                <w:sz w:val="22"/>
                <w:szCs w:val="22"/>
              </w:rPr>
              <w:t>valstybei nuosavybės teise priklausančių akcijų perdavimas valstybės įmonei Turto bankui</w:t>
            </w:r>
          </w:p>
        </w:tc>
        <w:tc>
          <w:tcPr>
            <w:tcW w:w="1655" w:type="dxa"/>
          </w:tcPr>
          <w:p w14:paraId="74CC7D48" w14:textId="77777777" w:rsidR="00904C06" w:rsidRPr="00C025E5" w:rsidRDefault="00A04367" w:rsidP="00904C06">
            <w:pPr>
              <w:pStyle w:val="Default"/>
              <w:rPr>
                <w:b/>
                <w:sz w:val="22"/>
                <w:szCs w:val="22"/>
              </w:rPr>
            </w:pPr>
            <w:r w:rsidRPr="00C025E5">
              <w:rPr>
                <w:b/>
                <w:sz w:val="22"/>
                <w:szCs w:val="22"/>
              </w:rPr>
              <w:t>2021 m. gruodis</w:t>
            </w:r>
          </w:p>
        </w:tc>
      </w:tr>
      <w:tr w:rsidR="00182ADD" w:rsidRPr="00C025E5" w14:paraId="3C2A45B9" w14:textId="77777777" w:rsidTr="00381C6E">
        <w:tblPrEx>
          <w:tblLook w:val="04A0" w:firstRow="1" w:lastRow="0" w:firstColumn="1" w:lastColumn="0" w:noHBand="0" w:noVBand="1"/>
        </w:tblPrEx>
        <w:trPr>
          <w:trHeight w:val="1975"/>
        </w:trPr>
        <w:tc>
          <w:tcPr>
            <w:tcW w:w="719" w:type="dxa"/>
            <w:gridSpan w:val="2"/>
            <w:vMerge w:val="restart"/>
          </w:tcPr>
          <w:p w14:paraId="691C72FB" w14:textId="53C7258E" w:rsidR="00182ADD" w:rsidRPr="00C025E5" w:rsidRDefault="00B76D3F" w:rsidP="000436EF">
            <w:pPr>
              <w:pStyle w:val="NoSpacing"/>
              <w:keepNext/>
              <w:keepLines/>
              <w:jc w:val="center"/>
              <w:rPr>
                <w:b/>
                <w:sz w:val="22"/>
                <w:szCs w:val="22"/>
              </w:rPr>
            </w:pPr>
            <w:r>
              <w:rPr>
                <w:b/>
                <w:sz w:val="22"/>
                <w:szCs w:val="22"/>
              </w:rPr>
              <w:t>40</w:t>
            </w:r>
            <w:r w:rsidR="00182ADD" w:rsidRPr="00C025E5">
              <w:rPr>
                <w:b/>
                <w:sz w:val="22"/>
                <w:szCs w:val="22"/>
              </w:rPr>
              <w:t>.</w:t>
            </w:r>
          </w:p>
        </w:tc>
        <w:tc>
          <w:tcPr>
            <w:tcW w:w="1959" w:type="dxa"/>
            <w:vMerge w:val="restart"/>
          </w:tcPr>
          <w:p w14:paraId="0373E632" w14:textId="77777777" w:rsidR="00384E93" w:rsidRPr="00C025E5" w:rsidRDefault="00182ADD" w:rsidP="00384E93">
            <w:pPr>
              <w:pStyle w:val="NoSpacing"/>
              <w:keepNext/>
              <w:keepLines/>
              <w:rPr>
                <w:b/>
                <w:sz w:val="22"/>
                <w:szCs w:val="22"/>
              </w:rPr>
            </w:pPr>
            <w:r w:rsidRPr="00C025E5">
              <w:rPr>
                <w:b/>
                <w:sz w:val="22"/>
                <w:szCs w:val="22"/>
              </w:rPr>
              <w:t>Uždaroji akcinė bendrovė „Lietuvos žirgynas“</w:t>
            </w:r>
            <w:r w:rsidR="00EA0F2C" w:rsidRPr="00C025E5">
              <w:rPr>
                <w:b/>
                <w:i/>
                <w:color w:val="0070C0"/>
                <w:sz w:val="22"/>
                <w:szCs w:val="22"/>
              </w:rPr>
              <w:t xml:space="preserve"> </w:t>
            </w:r>
          </w:p>
          <w:p w14:paraId="1052CBEE" w14:textId="77777777" w:rsidR="00182ADD" w:rsidRPr="00C025E5" w:rsidRDefault="00182ADD" w:rsidP="000436EF">
            <w:pPr>
              <w:pStyle w:val="NoSpacing"/>
              <w:keepNext/>
              <w:keepLines/>
              <w:rPr>
                <w:b/>
                <w:sz w:val="22"/>
                <w:szCs w:val="22"/>
              </w:rPr>
            </w:pPr>
          </w:p>
        </w:tc>
        <w:tc>
          <w:tcPr>
            <w:tcW w:w="2514" w:type="dxa"/>
          </w:tcPr>
          <w:p w14:paraId="5366330A" w14:textId="77777777" w:rsidR="00182ADD" w:rsidRPr="00C025E5" w:rsidRDefault="00182ADD" w:rsidP="00EA0F2C">
            <w:pPr>
              <w:pStyle w:val="Default"/>
              <w:rPr>
                <w:b/>
                <w:color w:val="auto"/>
                <w:sz w:val="22"/>
                <w:szCs w:val="22"/>
              </w:rPr>
            </w:pPr>
            <w:r w:rsidRPr="00C025E5">
              <w:rPr>
                <w:b/>
                <w:color w:val="auto"/>
                <w:sz w:val="22"/>
                <w:szCs w:val="22"/>
              </w:rPr>
              <w:t xml:space="preserve">1. Uždarosios akcinės bendrovės „Lietuvos žirgynas“ reorganizavimas </w:t>
            </w:r>
            <w:r w:rsidR="009E6F22" w:rsidRPr="00C025E5">
              <w:rPr>
                <w:b/>
                <w:color w:val="auto"/>
                <w:sz w:val="22"/>
                <w:szCs w:val="22"/>
              </w:rPr>
              <w:t>padalijimo būdu</w:t>
            </w:r>
          </w:p>
        </w:tc>
        <w:tc>
          <w:tcPr>
            <w:tcW w:w="9142" w:type="dxa"/>
          </w:tcPr>
          <w:p w14:paraId="12C0EEB6" w14:textId="77777777" w:rsidR="00182ADD" w:rsidRPr="00C025E5" w:rsidRDefault="00DA09C2" w:rsidP="000436EF">
            <w:pPr>
              <w:pStyle w:val="NoSpacing"/>
              <w:keepNext/>
              <w:keepLines/>
              <w:jc w:val="both"/>
              <w:rPr>
                <w:b/>
                <w:sz w:val="22"/>
                <w:szCs w:val="22"/>
              </w:rPr>
            </w:pPr>
            <w:r w:rsidRPr="00C025E5">
              <w:rPr>
                <w:b/>
                <w:sz w:val="22"/>
                <w:szCs w:val="22"/>
              </w:rPr>
              <w:t>1</w:t>
            </w:r>
            <w:r w:rsidR="00182ADD" w:rsidRPr="00C025E5">
              <w:rPr>
                <w:b/>
                <w:sz w:val="22"/>
                <w:szCs w:val="22"/>
              </w:rPr>
              <w:t xml:space="preserve">. </w:t>
            </w:r>
            <w:r w:rsidR="00E607C6" w:rsidRPr="00C025E5">
              <w:rPr>
                <w:b/>
                <w:sz w:val="22"/>
                <w:szCs w:val="22"/>
              </w:rPr>
              <w:t>Uždarosios akcinės bendrovės</w:t>
            </w:r>
            <w:r w:rsidR="00182ADD" w:rsidRPr="00C025E5">
              <w:rPr>
                <w:b/>
                <w:sz w:val="22"/>
                <w:szCs w:val="22"/>
              </w:rPr>
              <w:t xml:space="preserve"> „Lietuvos žirgynas“ turto paskirstymo tarp atskirų jos padalinių plano parengimas.</w:t>
            </w:r>
          </w:p>
          <w:p w14:paraId="0E927B0F" w14:textId="77777777" w:rsidR="00182ADD" w:rsidRPr="00C025E5" w:rsidRDefault="00DA09C2" w:rsidP="000436EF">
            <w:pPr>
              <w:pStyle w:val="NoSpacing"/>
              <w:keepNext/>
              <w:keepLines/>
              <w:jc w:val="both"/>
              <w:rPr>
                <w:b/>
                <w:sz w:val="22"/>
                <w:szCs w:val="22"/>
              </w:rPr>
            </w:pPr>
            <w:r w:rsidRPr="00C025E5">
              <w:rPr>
                <w:b/>
                <w:sz w:val="22"/>
                <w:szCs w:val="22"/>
              </w:rPr>
              <w:t>2</w:t>
            </w:r>
            <w:r w:rsidR="00E607C6" w:rsidRPr="00C025E5">
              <w:rPr>
                <w:b/>
                <w:sz w:val="22"/>
                <w:szCs w:val="22"/>
              </w:rPr>
              <w:t>. Vyriausybės</w:t>
            </w:r>
            <w:r w:rsidR="00182ADD" w:rsidRPr="00C025E5">
              <w:rPr>
                <w:b/>
                <w:sz w:val="22"/>
                <w:szCs w:val="22"/>
              </w:rPr>
              <w:t xml:space="preserve"> nutarimo projekto dėl sutikimo reorganizuoti </w:t>
            </w:r>
            <w:r w:rsidR="00E607C6" w:rsidRPr="00C025E5">
              <w:rPr>
                <w:b/>
                <w:sz w:val="22"/>
                <w:szCs w:val="22"/>
              </w:rPr>
              <w:t>uždarąją akcinę bendrovę</w:t>
            </w:r>
            <w:r w:rsidR="00182ADD" w:rsidRPr="00C025E5">
              <w:rPr>
                <w:b/>
                <w:sz w:val="22"/>
                <w:szCs w:val="22"/>
              </w:rPr>
              <w:t xml:space="preserve"> „Lietuvos žirgyn</w:t>
            </w:r>
            <w:r w:rsidR="00E607C6" w:rsidRPr="00C025E5">
              <w:rPr>
                <w:b/>
                <w:sz w:val="22"/>
                <w:szCs w:val="22"/>
              </w:rPr>
              <w:t>as“ parengimas ir pateikimas</w:t>
            </w:r>
            <w:r w:rsidR="00182ADD" w:rsidRPr="00C025E5">
              <w:rPr>
                <w:b/>
                <w:sz w:val="22"/>
                <w:szCs w:val="22"/>
              </w:rPr>
              <w:t>.</w:t>
            </w:r>
          </w:p>
          <w:p w14:paraId="2487B81B" w14:textId="77777777" w:rsidR="00182ADD" w:rsidRPr="00C025E5" w:rsidRDefault="00DA09C2" w:rsidP="000436EF">
            <w:pPr>
              <w:pStyle w:val="NoSpacing"/>
              <w:keepNext/>
              <w:keepLines/>
              <w:jc w:val="both"/>
              <w:rPr>
                <w:b/>
                <w:sz w:val="22"/>
                <w:szCs w:val="22"/>
              </w:rPr>
            </w:pPr>
            <w:r w:rsidRPr="00C025E5">
              <w:rPr>
                <w:b/>
                <w:sz w:val="22"/>
                <w:szCs w:val="22"/>
              </w:rPr>
              <w:t>3</w:t>
            </w:r>
            <w:r w:rsidR="00182ADD" w:rsidRPr="00C025E5">
              <w:rPr>
                <w:b/>
                <w:sz w:val="22"/>
                <w:szCs w:val="22"/>
              </w:rPr>
              <w:t>. Žemės ūkio ministro įsakymo dėl reorganizavimo parengimas ir priėmimas.</w:t>
            </w:r>
          </w:p>
          <w:p w14:paraId="05AEAC7E" w14:textId="77777777" w:rsidR="00182ADD" w:rsidRPr="00C025E5" w:rsidRDefault="00DA09C2" w:rsidP="000436EF">
            <w:pPr>
              <w:pStyle w:val="NoSpacing"/>
              <w:keepNext/>
              <w:keepLines/>
              <w:jc w:val="both"/>
              <w:rPr>
                <w:b/>
                <w:sz w:val="22"/>
                <w:szCs w:val="22"/>
              </w:rPr>
            </w:pPr>
            <w:r w:rsidRPr="00C025E5">
              <w:rPr>
                <w:b/>
                <w:sz w:val="22"/>
                <w:szCs w:val="22"/>
              </w:rPr>
              <w:t>4</w:t>
            </w:r>
            <w:r w:rsidR="00182ADD" w:rsidRPr="00C025E5">
              <w:rPr>
                <w:b/>
                <w:sz w:val="22"/>
                <w:szCs w:val="22"/>
              </w:rPr>
              <w:t>. Reorganizavimo procedūrų atlikimas.</w:t>
            </w:r>
          </w:p>
          <w:p w14:paraId="191C1898" w14:textId="77777777" w:rsidR="00182ADD" w:rsidRPr="00C025E5" w:rsidRDefault="00DA09C2" w:rsidP="000436EF">
            <w:pPr>
              <w:pStyle w:val="NoSpacing"/>
              <w:keepNext/>
              <w:keepLines/>
              <w:jc w:val="both"/>
              <w:rPr>
                <w:b/>
                <w:sz w:val="22"/>
                <w:szCs w:val="22"/>
              </w:rPr>
            </w:pPr>
            <w:r w:rsidRPr="00C025E5">
              <w:rPr>
                <w:b/>
                <w:sz w:val="22"/>
                <w:szCs w:val="22"/>
              </w:rPr>
              <w:t>5</w:t>
            </w:r>
            <w:r w:rsidR="00182ADD" w:rsidRPr="00C025E5">
              <w:rPr>
                <w:b/>
                <w:sz w:val="22"/>
                <w:szCs w:val="22"/>
              </w:rPr>
              <w:t>. Po reorganizavimo veiksiančių uždarųjų akcinių bendrovių įstatų įregistravimas Juridinių asmenų registre</w:t>
            </w:r>
            <w:r w:rsidR="000D1B78" w:rsidRPr="00C025E5">
              <w:rPr>
                <w:b/>
                <w:sz w:val="22"/>
                <w:szCs w:val="22"/>
              </w:rPr>
              <w:t>.</w:t>
            </w:r>
          </w:p>
        </w:tc>
        <w:tc>
          <w:tcPr>
            <w:tcW w:w="1655" w:type="dxa"/>
          </w:tcPr>
          <w:p w14:paraId="65E8493F" w14:textId="77777777" w:rsidR="00182ADD" w:rsidRPr="00C025E5" w:rsidRDefault="00E607C6" w:rsidP="000436EF">
            <w:pPr>
              <w:pStyle w:val="NoSpacing"/>
              <w:keepNext/>
              <w:keepLines/>
              <w:rPr>
                <w:b/>
                <w:sz w:val="22"/>
                <w:szCs w:val="22"/>
              </w:rPr>
            </w:pPr>
            <w:r w:rsidRPr="00C025E5">
              <w:rPr>
                <w:b/>
                <w:sz w:val="22"/>
                <w:szCs w:val="22"/>
              </w:rPr>
              <w:t>2021</w:t>
            </w:r>
            <w:r w:rsidR="00182ADD" w:rsidRPr="00C025E5">
              <w:rPr>
                <w:b/>
                <w:sz w:val="22"/>
                <w:szCs w:val="22"/>
              </w:rPr>
              <w:t xml:space="preserve"> m. </w:t>
            </w:r>
          </w:p>
          <w:p w14:paraId="1B4EE169" w14:textId="77777777" w:rsidR="00182ADD" w:rsidRPr="00C025E5" w:rsidRDefault="00E607C6" w:rsidP="000436EF">
            <w:pPr>
              <w:pStyle w:val="NoSpacing"/>
              <w:keepNext/>
              <w:keepLines/>
              <w:rPr>
                <w:b/>
                <w:sz w:val="22"/>
                <w:szCs w:val="22"/>
              </w:rPr>
            </w:pPr>
            <w:r w:rsidRPr="00C025E5">
              <w:rPr>
                <w:b/>
                <w:sz w:val="22"/>
                <w:szCs w:val="22"/>
              </w:rPr>
              <w:t>gruodis</w:t>
            </w:r>
          </w:p>
        </w:tc>
      </w:tr>
      <w:tr w:rsidR="00182ADD" w:rsidRPr="00C025E5" w14:paraId="3E828EFF" w14:textId="77777777" w:rsidTr="002E2911">
        <w:tblPrEx>
          <w:tblLook w:val="04A0" w:firstRow="1" w:lastRow="0" w:firstColumn="1" w:lastColumn="0" w:noHBand="0" w:noVBand="1"/>
        </w:tblPrEx>
        <w:trPr>
          <w:trHeight w:val="1426"/>
        </w:trPr>
        <w:tc>
          <w:tcPr>
            <w:tcW w:w="719" w:type="dxa"/>
            <w:gridSpan w:val="2"/>
            <w:vMerge/>
          </w:tcPr>
          <w:p w14:paraId="3CC1961C" w14:textId="77777777" w:rsidR="00182ADD" w:rsidRPr="00C025E5" w:rsidRDefault="00182ADD" w:rsidP="000436EF">
            <w:pPr>
              <w:pStyle w:val="NoSpacing"/>
              <w:keepNext/>
              <w:keepLines/>
              <w:jc w:val="center"/>
              <w:rPr>
                <w:sz w:val="22"/>
                <w:szCs w:val="22"/>
              </w:rPr>
            </w:pPr>
          </w:p>
        </w:tc>
        <w:tc>
          <w:tcPr>
            <w:tcW w:w="1959" w:type="dxa"/>
            <w:vMerge/>
          </w:tcPr>
          <w:p w14:paraId="69A88A15" w14:textId="77777777" w:rsidR="00182ADD" w:rsidRPr="00C025E5" w:rsidRDefault="00182ADD" w:rsidP="000436EF">
            <w:pPr>
              <w:pStyle w:val="NoSpacing"/>
              <w:keepNext/>
              <w:keepLines/>
              <w:rPr>
                <w:b/>
                <w:sz w:val="22"/>
                <w:szCs w:val="22"/>
              </w:rPr>
            </w:pPr>
          </w:p>
        </w:tc>
        <w:tc>
          <w:tcPr>
            <w:tcW w:w="2514" w:type="dxa"/>
          </w:tcPr>
          <w:p w14:paraId="01C646A3" w14:textId="77777777" w:rsidR="00182ADD" w:rsidRPr="00C025E5" w:rsidRDefault="00182ADD" w:rsidP="00813299">
            <w:pPr>
              <w:pStyle w:val="NoSpacing"/>
              <w:keepNext/>
              <w:keepLines/>
              <w:rPr>
                <w:b/>
                <w:sz w:val="22"/>
                <w:szCs w:val="22"/>
              </w:rPr>
            </w:pPr>
            <w:r w:rsidRPr="00C025E5">
              <w:rPr>
                <w:b/>
                <w:sz w:val="22"/>
                <w:szCs w:val="22"/>
              </w:rPr>
              <w:t xml:space="preserve">2. </w:t>
            </w:r>
            <w:r w:rsidR="002E2911" w:rsidRPr="00C025E5">
              <w:rPr>
                <w:b/>
                <w:sz w:val="22"/>
                <w:szCs w:val="22"/>
              </w:rPr>
              <w:t>G</w:t>
            </w:r>
            <w:r w:rsidRPr="00C025E5">
              <w:rPr>
                <w:b/>
                <w:sz w:val="22"/>
                <w:szCs w:val="22"/>
              </w:rPr>
              <w:t>enetinių išteklių (žirgų išsaugojimas) koncentravimas uždarojoje akcinėje bendrovėje „Nemuno žirgynas“</w:t>
            </w:r>
          </w:p>
        </w:tc>
        <w:tc>
          <w:tcPr>
            <w:tcW w:w="9142" w:type="dxa"/>
          </w:tcPr>
          <w:p w14:paraId="2E908A1F" w14:textId="77777777" w:rsidR="00182ADD" w:rsidRPr="00C025E5" w:rsidRDefault="00182ADD" w:rsidP="000436EF">
            <w:pPr>
              <w:pStyle w:val="NoSpacing"/>
              <w:keepNext/>
              <w:keepLines/>
              <w:jc w:val="both"/>
              <w:rPr>
                <w:b/>
                <w:sz w:val="22"/>
                <w:szCs w:val="22"/>
              </w:rPr>
            </w:pPr>
            <w:r w:rsidRPr="00C025E5">
              <w:rPr>
                <w:b/>
                <w:sz w:val="22"/>
                <w:szCs w:val="22"/>
              </w:rPr>
              <w:t>1. Minimalaus žirgų skaičiaus branduoliuose pagal linijų ir šeimų skaičių suformavimas.</w:t>
            </w:r>
          </w:p>
          <w:p w14:paraId="7A0F95DC" w14:textId="77777777" w:rsidR="00182ADD" w:rsidRPr="00C025E5" w:rsidRDefault="00182ADD" w:rsidP="000436EF">
            <w:pPr>
              <w:pStyle w:val="NoSpacing"/>
              <w:keepNext/>
              <w:keepLines/>
              <w:jc w:val="both"/>
              <w:rPr>
                <w:b/>
                <w:sz w:val="22"/>
                <w:szCs w:val="22"/>
              </w:rPr>
            </w:pPr>
            <w:r w:rsidRPr="00C025E5">
              <w:rPr>
                <w:b/>
                <w:sz w:val="22"/>
                <w:szCs w:val="22"/>
              </w:rPr>
              <w:t>2. Teisės aktų projektų, susijusių su specialiųjų įpareigojimų nustatymu uždarajai akcinei bendrovei „Nemuno žirgynas“, parengimas, pateikimas ir priėmimas</w:t>
            </w:r>
            <w:r w:rsidR="000D1B78" w:rsidRPr="00C025E5">
              <w:rPr>
                <w:b/>
                <w:sz w:val="22"/>
                <w:szCs w:val="22"/>
              </w:rPr>
              <w:t>.</w:t>
            </w:r>
          </w:p>
        </w:tc>
        <w:tc>
          <w:tcPr>
            <w:tcW w:w="1655" w:type="dxa"/>
          </w:tcPr>
          <w:p w14:paraId="42F51E85" w14:textId="77777777" w:rsidR="00182ADD" w:rsidRPr="00C025E5" w:rsidRDefault="00E607C6" w:rsidP="000436EF">
            <w:pPr>
              <w:pStyle w:val="NoSpacing"/>
              <w:keepNext/>
              <w:keepLines/>
              <w:rPr>
                <w:b/>
                <w:sz w:val="22"/>
                <w:szCs w:val="22"/>
              </w:rPr>
            </w:pPr>
            <w:r w:rsidRPr="00C025E5">
              <w:rPr>
                <w:b/>
                <w:sz w:val="22"/>
                <w:szCs w:val="22"/>
              </w:rPr>
              <w:t>2022</w:t>
            </w:r>
            <w:r w:rsidR="00182ADD" w:rsidRPr="00C025E5">
              <w:rPr>
                <w:b/>
                <w:sz w:val="22"/>
                <w:szCs w:val="22"/>
              </w:rPr>
              <w:t xml:space="preserve"> m.</w:t>
            </w:r>
          </w:p>
          <w:p w14:paraId="50A0A90F" w14:textId="77777777" w:rsidR="00182ADD" w:rsidRPr="00C025E5" w:rsidRDefault="00E607C6" w:rsidP="000436EF">
            <w:pPr>
              <w:pStyle w:val="NoSpacing"/>
              <w:keepNext/>
              <w:keepLines/>
              <w:rPr>
                <w:b/>
                <w:sz w:val="22"/>
                <w:szCs w:val="22"/>
              </w:rPr>
            </w:pPr>
            <w:r w:rsidRPr="00C025E5">
              <w:rPr>
                <w:b/>
                <w:sz w:val="22"/>
                <w:szCs w:val="22"/>
              </w:rPr>
              <w:t>birželis</w:t>
            </w:r>
          </w:p>
        </w:tc>
      </w:tr>
      <w:tr w:rsidR="00182ADD" w:rsidRPr="00C025E5" w14:paraId="58FE2719" w14:textId="77777777" w:rsidTr="00381C6E">
        <w:tblPrEx>
          <w:tblLook w:val="04A0" w:firstRow="1" w:lastRow="0" w:firstColumn="1" w:lastColumn="0" w:noHBand="0" w:noVBand="1"/>
        </w:tblPrEx>
        <w:trPr>
          <w:trHeight w:val="319"/>
        </w:trPr>
        <w:tc>
          <w:tcPr>
            <w:tcW w:w="719" w:type="dxa"/>
            <w:gridSpan w:val="2"/>
            <w:vMerge/>
          </w:tcPr>
          <w:p w14:paraId="31B4B1B7" w14:textId="77777777" w:rsidR="00182ADD" w:rsidRPr="00C025E5" w:rsidRDefault="00182ADD" w:rsidP="000436EF">
            <w:pPr>
              <w:pStyle w:val="NoSpacing"/>
              <w:keepNext/>
              <w:keepLines/>
              <w:jc w:val="center"/>
              <w:rPr>
                <w:sz w:val="22"/>
                <w:szCs w:val="22"/>
              </w:rPr>
            </w:pPr>
          </w:p>
        </w:tc>
        <w:tc>
          <w:tcPr>
            <w:tcW w:w="1959" w:type="dxa"/>
            <w:vMerge/>
          </w:tcPr>
          <w:p w14:paraId="7C129497" w14:textId="77777777" w:rsidR="00182ADD" w:rsidRPr="00C025E5" w:rsidRDefault="00182ADD" w:rsidP="000436EF">
            <w:pPr>
              <w:pStyle w:val="NoSpacing"/>
              <w:keepNext/>
              <w:keepLines/>
              <w:rPr>
                <w:b/>
                <w:sz w:val="22"/>
                <w:szCs w:val="22"/>
              </w:rPr>
            </w:pPr>
          </w:p>
        </w:tc>
        <w:tc>
          <w:tcPr>
            <w:tcW w:w="2514" w:type="dxa"/>
          </w:tcPr>
          <w:p w14:paraId="6FDB6043" w14:textId="77777777" w:rsidR="00182ADD" w:rsidRPr="00C025E5" w:rsidRDefault="00AF768D" w:rsidP="00A63F07">
            <w:pPr>
              <w:pStyle w:val="NoSpacing"/>
              <w:keepNext/>
              <w:keepLines/>
              <w:rPr>
                <w:b/>
                <w:sz w:val="22"/>
                <w:szCs w:val="22"/>
              </w:rPr>
            </w:pPr>
            <w:r w:rsidRPr="00C025E5">
              <w:rPr>
                <w:b/>
                <w:sz w:val="22"/>
                <w:szCs w:val="22"/>
              </w:rPr>
              <w:t xml:space="preserve">3. Po reorganizavimo </w:t>
            </w:r>
            <w:r w:rsidR="006329A3" w:rsidRPr="00C025E5">
              <w:rPr>
                <w:b/>
                <w:sz w:val="22"/>
                <w:szCs w:val="22"/>
              </w:rPr>
              <w:t>komercines funkcijas</w:t>
            </w:r>
            <w:r w:rsidR="00182ADD" w:rsidRPr="00C025E5">
              <w:rPr>
                <w:b/>
                <w:sz w:val="22"/>
                <w:szCs w:val="22"/>
              </w:rPr>
              <w:t xml:space="preserve"> </w:t>
            </w:r>
            <w:r w:rsidR="00A63F07" w:rsidRPr="00C025E5">
              <w:rPr>
                <w:b/>
                <w:sz w:val="22"/>
                <w:szCs w:val="22"/>
              </w:rPr>
              <w:t>atliksia</w:t>
            </w:r>
            <w:r w:rsidR="006329A3" w:rsidRPr="00C025E5">
              <w:rPr>
                <w:b/>
                <w:sz w:val="22"/>
                <w:szCs w:val="22"/>
              </w:rPr>
              <w:t xml:space="preserve">nčios </w:t>
            </w:r>
            <w:r w:rsidR="00182ADD" w:rsidRPr="00C025E5">
              <w:rPr>
                <w:b/>
                <w:sz w:val="22"/>
                <w:szCs w:val="22"/>
              </w:rPr>
              <w:t>uždar</w:t>
            </w:r>
            <w:r w:rsidR="006329A3" w:rsidRPr="00C025E5">
              <w:rPr>
                <w:b/>
                <w:sz w:val="22"/>
                <w:szCs w:val="22"/>
              </w:rPr>
              <w:t>osios</w:t>
            </w:r>
            <w:r w:rsidR="00182ADD" w:rsidRPr="00C025E5">
              <w:rPr>
                <w:b/>
                <w:sz w:val="22"/>
                <w:szCs w:val="22"/>
              </w:rPr>
              <w:t xml:space="preserve"> akcin</w:t>
            </w:r>
            <w:r w:rsidR="006329A3" w:rsidRPr="00C025E5">
              <w:rPr>
                <w:b/>
                <w:sz w:val="22"/>
                <w:szCs w:val="22"/>
              </w:rPr>
              <w:t>ės bendrovės</w:t>
            </w:r>
            <w:r w:rsidR="00182ADD" w:rsidRPr="00C025E5">
              <w:rPr>
                <w:b/>
                <w:sz w:val="22"/>
                <w:szCs w:val="22"/>
              </w:rPr>
              <w:t xml:space="preserve"> valstybei nuosavybės teise priklausančių akcijų privatizavimas</w:t>
            </w:r>
          </w:p>
        </w:tc>
        <w:tc>
          <w:tcPr>
            <w:tcW w:w="9142" w:type="dxa"/>
          </w:tcPr>
          <w:p w14:paraId="4E08CA79" w14:textId="77777777" w:rsidR="00182ADD" w:rsidRPr="00C025E5" w:rsidRDefault="00182ADD" w:rsidP="001677D5">
            <w:pPr>
              <w:pStyle w:val="NoSpacing"/>
              <w:jc w:val="both"/>
              <w:rPr>
                <w:b/>
                <w:sz w:val="22"/>
                <w:szCs w:val="22"/>
              </w:rPr>
            </w:pPr>
            <w:r w:rsidRPr="00C025E5">
              <w:rPr>
                <w:b/>
                <w:sz w:val="22"/>
                <w:szCs w:val="22"/>
              </w:rPr>
              <w:t xml:space="preserve">1. Siūlymo įtraukti po reorganizavimo </w:t>
            </w:r>
            <w:r w:rsidR="006329A3" w:rsidRPr="00C025E5">
              <w:rPr>
                <w:b/>
                <w:sz w:val="22"/>
                <w:szCs w:val="22"/>
              </w:rPr>
              <w:t xml:space="preserve">komercines funkcijas </w:t>
            </w:r>
            <w:r w:rsidR="00A63F07" w:rsidRPr="00C025E5">
              <w:rPr>
                <w:b/>
                <w:sz w:val="22"/>
                <w:szCs w:val="22"/>
              </w:rPr>
              <w:t>atlik</w:t>
            </w:r>
            <w:r w:rsidR="006329A3" w:rsidRPr="00C025E5">
              <w:rPr>
                <w:b/>
                <w:sz w:val="22"/>
                <w:szCs w:val="22"/>
              </w:rPr>
              <w:t>siančios</w:t>
            </w:r>
            <w:r w:rsidR="00AF768D" w:rsidRPr="00C025E5">
              <w:rPr>
                <w:b/>
                <w:sz w:val="22"/>
                <w:szCs w:val="22"/>
              </w:rPr>
              <w:t xml:space="preserve"> </w:t>
            </w:r>
            <w:r w:rsidRPr="00C025E5">
              <w:rPr>
                <w:b/>
                <w:sz w:val="22"/>
                <w:szCs w:val="22"/>
              </w:rPr>
              <w:t>uždar</w:t>
            </w:r>
            <w:r w:rsidR="00AF768D" w:rsidRPr="00C025E5">
              <w:rPr>
                <w:b/>
                <w:sz w:val="22"/>
                <w:szCs w:val="22"/>
              </w:rPr>
              <w:t>osios akcinės</w:t>
            </w:r>
            <w:r w:rsidRPr="00C025E5">
              <w:rPr>
                <w:b/>
                <w:sz w:val="22"/>
                <w:szCs w:val="22"/>
              </w:rPr>
              <w:t xml:space="preserve"> bendrov</w:t>
            </w:r>
            <w:r w:rsidR="00AF768D" w:rsidRPr="00C025E5">
              <w:rPr>
                <w:b/>
                <w:sz w:val="22"/>
                <w:szCs w:val="22"/>
              </w:rPr>
              <w:t>ės</w:t>
            </w:r>
            <w:r w:rsidRPr="00C025E5">
              <w:rPr>
                <w:b/>
                <w:sz w:val="22"/>
                <w:szCs w:val="22"/>
              </w:rPr>
              <w:t xml:space="preserve"> valstybei nuosavybės teise priklausančias akcijas į Privatizavimo objektų sąrašą pateikimas valstybės įmonei Turto bankui.</w:t>
            </w:r>
          </w:p>
          <w:p w14:paraId="424C5F98" w14:textId="77777777" w:rsidR="00182ADD" w:rsidRPr="00C025E5" w:rsidRDefault="001677D5" w:rsidP="001677D5">
            <w:pPr>
              <w:pStyle w:val="NoSpacing"/>
              <w:jc w:val="both"/>
              <w:rPr>
                <w:b/>
                <w:sz w:val="22"/>
                <w:szCs w:val="22"/>
              </w:rPr>
            </w:pPr>
            <w:r w:rsidRPr="00C025E5">
              <w:rPr>
                <w:b/>
                <w:sz w:val="22"/>
                <w:szCs w:val="22"/>
              </w:rPr>
              <w:t>2. Vyriausybės</w:t>
            </w:r>
            <w:r w:rsidR="00182ADD" w:rsidRPr="00C025E5">
              <w:rPr>
                <w:b/>
                <w:sz w:val="22"/>
                <w:szCs w:val="22"/>
              </w:rPr>
              <w:t xml:space="preserve"> nutarimo projekto dėl </w:t>
            </w:r>
            <w:r w:rsidR="00AF768D" w:rsidRPr="00C025E5">
              <w:rPr>
                <w:b/>
                <w:sz w:val="22"/>
                <w:szCs w:val="22"/>
              </w:rPr>
              <w:t xml:space="preserve">po reorganizavimo komercines funkcijas </w:t>
            </w:r>
            <w:r w:rsidR="00C025E5" w:rsidRPr="00C025E5">
              <w:rPr>
                <w:b/>
                <w:sz w:val="22"/>
                <w:szCs w:val="22"/>
              </w:rPr>
              <w:t>atl</w:t>
            </w:r>
            <w:r w:rsidR="00A63F07" w:rsidRPr="00C025E5">
              <w:rPr>
                <w:b/>
                <w:sz w:val="22"/>
                <w:szCs w:val="22"/>
              </w:rPr>
              <w:t>ik</w:t>
            </w:r>
            <w:r w:rsidR="00AF768D" w:rsidRPr="00C025E5">
              <w:rPr>
                <w:b/>
                <w:sz w:val="22"/>
                <w:szCs w:val="22"/>
              </w:rPr>
              <w:t xml:space="preserve">siančios uždarosios akcinės bendrovės </w:t>
            </w:r>
            <w:r w:rsidR="00182ADD" w:rsidRPr="00C025E5">
              <w:rPr>
                <w:b/>
                <w:sz w:val="22"/>
                <w:szCs w:val="22"/>
              </w:rPr>
              <w:t>valstybei nuosavybės teise priklausančių akcijų įtraukimo į Privatizavimo objektų sąr</w:t>
            </w:r>
            <w:r w:rsidRPr="00C025E5">
              <w:rPr>
                <w:b/>
                <w:sz w:val="22"/>
                <w:szCs w:val="22"/>
              </w:rPr>
              <w:t>ašą parengimas ir pateikimas</w:t>
            </w:r>
            <w:r w:rsidR="00182ADD" w:rsidRPr="00C025E5">
              <w:rPr>
                <w:b/>
                <w:sz w:val="22"/>
                <w:szCs w:val="22"/>
              </w:rPr>
              <w:t xml:space="preserve"> </w:t>
            </w:r>
            <w:r w:rsidRPr="00C025E5">
              <w:rPr>
                <w:b/>
                <w:i/>
                <w:sz w:val="22"/>
                <w:szCs w:val="22"/>
              </w:rPr>
              <w:t>(atsakinga</w:t>
            </w:r>
            <w:r w:rsidR="00182ADD" w:rsidRPr="00C025E5">
              <w:rPr>
                <w:b/>
                <w:i/>
                <w:sz w:val="22"/>
                <w:szCs w:val="22"/>
              </w:rPr>
              <w:t xml:space="preserve"> vykdytoja – valstybės įmonė Turto bankas).</w:t>
            </w:r>
          </w:p>
          <w:p w14:paraId="06FC29AE" w14:textId="77777777" w:rsidR="00EA0F2C" w:rsidRPr="00C025E5" w:rsidRDefault="00182ADD" w:rsidP="00813299">
            <w:pPr>
              <w:pStyle w:val="NoSpacing"/>
              <w:keepNext/>
              <w:keepLines/>
              <w:jc w:val="both"/>
              <w:rPr>
                <w:b/>
                <w:sz w:val="22"/>
                <w:szCs w:val="22"/>
              </w:rPr>
            </w:pPr>
            <w:r w:rsidRPr="00C025E5">
              <w:rPr>
                <w:b/>
                <w:sz w:val="22"/>
                <w:szCs w:val="22"/>
              </w:rPr>
              <w:t>3. Uždarosios akcinės bendrovės valstybei nuosavybės teise priklausančių akcijų perdavimas valstybės įmonei Turto bankui</w:t>
            </w:r>
            <w:r w:rsidR="000D1B78" w:rsidRPr="00C025E5">
              <w:rPr>
                <w:b/>
                <w:sz w:val="22"/>
                <w:szCs w:val="22"/>
              </w:rPr>
              <w:t>.</w:t>
            </w:r>
          </w:p>
        </w:tc>
        <w:tc>
          <w:tcPr>
            <w:tcW w:w="1655" w:type="dxa"/>
          </w:tcPr>
          <w:p w14:paraId="12D7BB6D" w14:textId="77777777" w:rsidR="00182ADD" w:rsidRPr="00C025E5" w:rsidRDefault="001677D5" w:rsidP="000436EF">
            <w:pPr>
              <w:pStyle w:val="NoSpacing"/>
              <w:keepNext/>
              <w:keepLines/>
              <w:rPr>
                <w:b/>
                <w:sz w:val="22"/>
                <w:szCs w:val="22"/>
              </w:rPr>
            </w:pPr>
            <w:r w:rsidRPr="00C025E5">
              <w:rPr>
                <w:b/>
                <w:sz w:val="22"/>
                <w:szCs w:val="22"/>
              </w:rPr>
              <w:t>2022 m.</w:t>
            </w:r>
          </w:p>
          <w:p w14:paraId="793DF573" w14:textId="77777777" w:rsidR="001677D5" w:rsidRPr="00C025E5" w:rsidRDefault="001677D5" w:rsidP="000436EF">
            <w:pPr>
              <w:pStyle w:val="NoSpacing"/>
              <w:keepNext/>
              <w:keepLines/>
              <w:rPr>
                <w:b/>
                <w:sz w:val="22"/>
                <w:szCs w:val="22"/>
              </w:rPr>
            </w:pPr>
            <w:r w:rsidRPr="00C025E5">
              <w:rPr>
                <w:b/>
                <w:sz w:val="22"/>
                <w:szCs w:val="22"/>
              </w:rPr>
              <w:t>gruodis</w:t>
            </w:r>
          </w:p>
        </w:tc>
      </w:tr>
    </w:tbl>
    <w:p w14:paraId="292EE0B2" w14:textId="77777777" w:rsidR="00410592" w:rsidRPr="00C025E5" w:rsidRDefault="00410592" w:rsidP="00E7283A">
      <w:pPr>
        <w:pStyle w:val="Header"/>
        <w:tabs>
          <w:tab w:val="clear" w:pos="4153"/>
          <w:tab w:val="clear" w:pos="8306"/>
          <w:tab w:val="left" w:pos="6237"/>
        </w:tabs>
        <w:rPr>
          <w:sz w:val="22"/>
          <w:szCs w:val="22"/>
        </w:rPr>
      </w:pPr>
    </w:p>
    <w:p w14:paraId="066ED4C0" w14:textId="77777777" w:rsidR="0020421A" w:rsidRPr="00C025E5" w:rsidRDefault="0020421A" w:rsidP="0020421A">
      <w:pPr>
        <w:pStyle w:val="Header"/>
        <w:tabs>
          <w:tab w:val="clear" w:pos="4153"/>
          <w:tab w:val="clear" w:pos="8306"/>
          <w:tab w:val="left" w:pos="6237"/>
        </w:tabs>
        <w:jc w:val="center"/>
        <w:rPr>
          <w:sz w:val="22"/>
          <w:szCs w:val="22"/>
        </w:rPr>
      </w:pPr>
      <w:r w:rsidRPr="00C025E5">
        <w:rPr>
          <w:sz w:val="22"/>
          <w:szCs w:val="22"/>
        </w:rPr>
        <w:t>––––––––––––––––––––</w:t>
      </w:r>
    </w:p>
    <w:sectPr w:rsidR="0020421A" w:rsidRPr="00C025E5" w:rsidSect="00931446">
      <w:headerReference w:type="even" r:id="rId8"/>
      <w:headerReference w:type="default" r:id="rId9"/>
      <w:pgSz w:w="16838" w:h="11906" w:orient="landscape" w:code="9"/>
      <w:pgMar w:top="2127"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2B9AE" w14:textId="77777777" w:rsidR="00A6654D" w:rsidRDefault="00A6654D">
      <w:r>
        <w:separator/>
      </w:r>
    </w:p>
  </w:endnote>
  <w:endnote w:type="continuationSeparator" w:id="0">
    <w:p w14:paraId="56850B9A" w14:textId="77777777" w:rsidR="00A6654D" w:rsidRDefault="00A6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HelveticaLT">
    <w:altName w:val="Arial"/>
    <w:charset w:val="BA"/>
    <w:family w:val="swiss"/>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C39B6" w14:textId="77777777" w:rsidR="00A6654D" w:rsidRDefault="00A6654D">
      <w:r>
        <w:separator/>
      </w:r>
    </w:p>
  </w:footnote>
  <w:footnote w:type="continuationSeparator" w:id="0">
    <w:p w14:paraId="2C4AD73A" w14:textId="77777777" w:rsidR="00A6654D" w:rsidRDefault="00A66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043FB" w14:textId="77777777" w:rsidR="001B232F" w:rsidRDefault="001B232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6CFE94" w14:textId="77777777" w:rsidR="001B232F" w:rsidRDefault="001B23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5A69B" w14:textId="77B1E68B" w:rsidR="001B232F" w:rsidRDefault="001B232F" w:rsidP="003224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52E0">
      <w:rPr>
        <w:rStyle w:val="PageNumber"/>
        <w:noProof/>
      </w:rPr>
      <w:t>15</w:t>
    </w:r>
    <w:r>
      <w:rPr>
        <w:rStyle w:val="PageNumber"/>
      </w:rPr>
      <w:fldChar w:fldCharType="end"/>
    </w:r>
  </w:p>
  <w:p w14:paraId="0CA55F01" w14:textId="77777777" w:rsidR="001B232F" w:rsidRDefault="001B232F" w:rsidP="00253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3737BF4"/>
    <w:multiLevelType w:val="hybridMultilevel"/>
    <w:tmpl w:val="14BA817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4A72DBC"/>
    <w:multiLevelType w:val="multilevel"/>
    <w:tmpl w:val="DF6843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5B806B9"/>
    <w:multiLevelType w:val="hybridMultilevel"/>
    <w:tmpl w:val="107E1D7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64361DF"/>
    <w:multiLevelType w:val="hybridMultilevel"/>
    <w:tmpl w:val="E92020A8"/>
    <w:lvl w:ilvl="0" w:tplc="222A0F98">
      <w:start w:val="1"/>
      <w:numFmt w:val="decimal"/>
      <w:lvlText w:val="%1."/>
      <w:lvlJc w:val="left"/>
      <w:pPr>
        <w:ind w:left="4046" w:hanging="360"/>
      </w:pPr>
      <w:rPr>
        <w:rFonts w:eastAsia="Andale Sans UI" w:hint="default"/>
        <w:b w:val="0"/>
        <w:i w:val="0"/>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5" w15:restartNumberingAfterBreak="0">
    <w:nsid w:val="067F5F33"/>
    <w:multiLevelType w:val="multilevel"/>
    <w:tmpl w:val="659202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0FC827DD"/>
    <w:multiLevelType w:val="hybridMultilevel"/>
    <w:tmpl w:val="115098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BA2A55"/>
    <w:multiLevelType w:val="hybridMultilevel"/>
    <w:tmpl w:val="1F88FBA8"/>
    <w:lvl w:ilvl="0" w:tplc="7AB28F7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377C43A0"/>
    <w:multiLevelType w:val="multilevel"/>
    <w:tmpl w:val="2868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4"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5"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6" w15:restartNumberingAfterBreak="0">
    <w:nsid w:val="4D1A16D5"/>
    <w:multiLevelType w:val="hybridMultilevel"/>
    <w:tmpl w:val="35EE34AC"/>
    <w:lvl w:ilvl="0" w:tplc="04270001">
      <w:start w:val="1"/>
      <w:numFmt w:val="bullet"/>
      <w:lvlText w:val=""/>
      <w:lvlJc w:val="left"/>
      <w:pPr>
        <w:ind w:left="685" w:hanging="360"/>
      </w:pPr>
      <w:rPr>
        <w:rFonts w:ascii="Symbol" w:hAnsi="Symbol" w:hint="default"/>
      </w:rPr>
    </w:lvl>
    <w:lvl w:ilvl="1" w:tplc="04270003" w:tentative="1">
      <w:start w:val="1"/>
      <w:numFmt w:val="bullet"/>
      <w:lvlText w:val="o"/>
      <w:lvlJc w:val="left"/>
      <w:pPr>
        <w:ind w:left="1405" w:hanging="360"/>
      </w:pPr>
      <w:rPr>
        <w:rFonts w:ascii="Courier New" w:hAnsi="Courier New" w:cs="Courier New" w:hint="default"/>
      </w:rPr>
    </w:lvl>
    <w:lvl w:ilvl="2" w:tplc="04270005" w:tentative="1">
      <w:start w:val="1"/>
      <w:numFmt w:val="bullet"/>
      <w:lvlText w:val=""/>
      <w:lvlJc w:val="left"/>
      <w:pPr>
        <w:ind w:left="2125" w:hanging="360"/>
      </w:pPr>
      <w:rPr>
        <w:rFonts w:ascii="Wingdings" w:hAnsi="Wingdings" w:hint="default"/>
      </w:rPr>
    </w:lvl>
    <w:lvl w:ilvl="3" w:tplc="04270001" w:tentative="1">
      <w:start w:val="1"/>
      <w:numFmt w:val="bullet"/>
      <w:lvlText w:val=""/>
      <w:lvlJc w:val="left"/>
      <w:pPr>
        <w:ind w:left="2845" w:hanging="360"/>
      </w:pPr>
      <w:rPr>
        <w:rFonts w:ascii="Symbol" w:hAnsi="Symbol" w:hint="default"/>
      </w:rPr>
    </w:lvl>
    <w:lvl w:ilvl="4" w:tplc="04270003" w:tentative="1">
      <w:start w:val="1"/>
      <w:numFmt w:val="bullet"/>
      <w:lvlText w:val="o"/>
      <w:lvlJc w:val="left"/>
      <w:pPr>
        <w:ind w:left="3565" w:hanging="360"/>
      </w:pPr>
      <w:rPr>
        <w:rFonts w:ascii="Courier New" w:hAnsi="Courier New" w:cs="Courier New" w:hint="default"/>
      </w:rPr>
    </w:lvl>
    <w:lvl w:ilvl="5" w:tplc="04270005" w:tentative="1">
      <w:start w:val="1"/>
      <w:numFmt w:val="bullet"/>
      <w:lvlText w:val=""/>
      <w:lvlJc w:val="left"/>
      <w:pPr>
        <w:ind w:left="4285" w:hanging="360"/>
      </w:pPr>
      <w:rPr>
        <w:rFonts w:ascii="Wingdings" w:hAnsi="Wingdings" w:hint="default"/>
      </w:rPr>
    </w:lvl>
    <w:lvl w:ilvl="6" w:tplc="04270001" w:tentative="1">
      <w:start w:val="1"/>
      <w:numFmt w:val="bullet"/>
      <w:lvlText w:val=""/>
      <w:lvlJc w:val="left"/>
      <w:pPr>
        <w:ind w:left="5005" w:hanging="360"/>
      </w:pPr>
      <w:rPr>
        <w:rFonts w:ascii="Symbol" w:hAnsi="Symbol" w:hint="default"/>
      </w:rPr>
    </w:lvl>
    <w:lvl w:ilvl="7" w:tplc="04270003" w:tentative="1">
      <w:start w:val="1"/>
      <w:numFmt w:val="bullet"/>
      <w:lvlText w:val="o"/>
      <w:lvlJc w:val="left"/>
      <w:pPr>
        <w:ind w:left="5725" w:hanging="360"/>
      </w:pPr>
      <w:rPr>
        <w:rFonts w:ascii="Courier New" w:hAnsi="Courier New" w:cs="Courier New" w:hint="default"/>
      </w:rPr>
    </w:lvl>
    <w:lvl w:ilvl="8" w:tplc="04270005" w:tentative="1">
      <w:start w:val="1"/>
      <w:numFmt w:val="bullet"/>
      <w:lvlText w:val=""/>
      <w:lvlJc w:val="left"/>
      <w:pPr>
        <w:ind w:left="6445" w:hanging="360"/>
      </w:pPr>
      <w:rPr>
        <w:rFonts w:ascii="Wingdings" w:hAnsi="Wingdings" w:hint="default"/>
      </w:rPr>
    </w:lvl>
  </w:abstractNum>
  <w:abstractNum w:abstractNumId="17" w15:restartNumberingAfterBreak="0">
    <w:nsid w:val="5A0F27C7"/>
    <w:multiLevelType w:val="hybridMultilevel"/>
    <w:tmpl w:val="086C74B0"/>
    <w:lvl w:ilvl="0" w:tplc="305807A0">
      <w:start w:val="2014"/>
      <w:numFmt w:val="bullet"/>
      <w:lvlText w:val="–"/>
      <w:lvlJc w:val="left"/>
      <w:pPr>
        <w:ind w:left="1080" w:hanging="360"/>
      </w:pPr>
      <w:rPr>
        <w:rFonts w:ascii="Times New Roman" w:eastAsia="Arial Unicode MS"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CB0084F"/>
    <w:multiLevelType w:val="multilevel"/>
    <w:tmpl w:val="8ACAE4B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6D256258"/>
    <w:multiLevelType w:val="hybridMultilevel"/>
    <w:tmpl w:val="1D1C2DCC"/>
    <w:lvl w:ilvl="0" w:tplc="29CAB058">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EEB71B6"/>
    <w:multiLevelType w:val="multilevel"/>
    <w:tmpl w:val="38DA7D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714A0046"/>
    <w:multiLevelType w:val="hybridMultilevel"/>
    <w:tmpl w:val="434C154E"/>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75F91124"/>
    <w:multiLevelType w:val="hybridMultilevel"/>
    <w:tmpl w:val="04569E08"/>
    <w:lvl w:ilvl="0" w:tplc="7AB28F70">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25"/>
  </w:num>
  <w:num w:numId="2">
    <w:abstractNumId w:val="14"/>
  </w:num>
  <w:num w:numId="3">
    <w:abstractNumId w:val="11"/>
  </w:num>
  <w:num w:numId="4">
    <w:abstractNumId w:val="20"/>
  </w:num>
  <w:num w:numId="5">
    <w:abstractNumId w:val="6"/>
  </w:num>
  <w:num w:numId="6">
    <w:abstractNumId w:val="10"/>
  </w:num>
  <w:num w:numId="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5"/>
  </w:num>
  <w:num w:numId="11">
    <w:abstractNumId w:val="19"/>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6"/>
  </w:num>
  <w:num w:numId="15">
    <w:abstractNumId w:val="17"/>
  </w:num>
  <w:num w:numId="16">
    <w:abstractNumId w:val="4"/>
  </w:num>
  <w:num w:numId="17">
    <w:abstractNumId w:val="22"/>
  </w:num>
  <w:num w:numId="18">
    <w:abstractNumId w:val="21"/>
  </w:num>
  <w:num w:numId="19">
    <w:abstractNumId w:val="8"/>
  </w:num>
  <w:num w:numId="20">
    <w:abstractNumId w:val="23"/>
  </w:num>
  <w:num w:numId="21">
    <w:abstractNumId w:val="18"/>
  </w:num>
  <w:num w:numId="22">
    <w:abstractNumId w:val="12"/>
  </w:num>
  <w:num w:numId="23">
    <w:abstractNumId w:val="3"/>
  </w:num>
  <w:num w:numId="24">
    <w:abstractNumId w:val="5"/>
  </w:num>
  <w:num w:numId="25">
    <w:abstractNumId w:val="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4880"/>
    <w:rsid w:val="00006D8F"/>
    <w:rsid w:val="00010BD5"/>
    <w:rsid w:val="00011429"/>
    <w:rsid w:val="00011851"/>
    <w:rsid w:val="0001225F"/>
    <w:rsid w:val="00012996"/>
    <w:rsid w:val="000142D5"/>
    <w:rsid w:val="00015401"/>
    <w:rsid w:val="00016916"/>
    <w:rsid w:val="00016FB7"/>
    <w:rsid w:val="00017242"/>
    <w:rsid w:val="00017D8C"/>
    <w:rsid w:val="000207C6"/>
    <w:rsid w:val="00021155"/>
    <w:rsid w:val="000213BA"/>
    <w:rsid w:val="00021574"/>
    <w:rsid w:val="0002398C"/>
    <w:rsid w:val="00023F53"/>
    <w:rsid w:val="00024024"/>
    <w:rsid w:val="000251CD"/>
    <w:rsid w:val="00026448"/>
    <w:rsid w:val="000308F8"/>
    <w:rsid w:val="00030D87"/>
    <w:rsid w:val="00031470"/>
    <w:rsid w:val="00031B21"/>
    <w:rsid w:val="00031D55"/>
    <w:rsid w:val="000336F8"/>
    <w:rsid w:val="00033A5D"/>
    <w:rsid w:val="000340B8"/>
    <w:rsid w:val="000345E9"/>
    <w:rsid w:val="00035696"/>
    <w:rsid w:val="00036149"/>
    <w:rsid w:val="000363DA"/>
    <w:rsid w:val="000376C8"/>
    <w:rsid w:val="00037EDB"/>
    <w:rsid w:val="00040D80"/>
    <w:rsid w:val="00040F95"/>
    <w:rsid w:val="00042A95"/>
    <w:rsid w:val="00042B8F"/>
    <w:rsid w:val="000436EF"/>
    <w:rsid w:val="0004392A"/>
    <w:rsid w:val="000445D5"/>
    <w:rsid w:val="00045E01"/>
    <w:rsid w:val="00046422"/>
    <w:rsid w:val="00047A12"/>
    <w:rsid w:val="00050062"/>
    <w:rsid w:val="0005017C"/>
    <w:rsid w:val="00050878"/>
    <w:rsid w:val="0005220F"/>
    <w:rsid w:val="00054897"/>
    <w:rsid w:val="00054FB9"/>
    <w:rsid w:val="000568CD"/>
    <w:rsid w:val="0005781B"/>
    <w:rsid w:val="0006012B"/>
    <w:rsid w:val="000608A1"/>
    <w:rsid w:val="00060BD7"/>
    <w:rsid w:val="00061613"/>
    <w:rsid w:val="00061715"/>
    <w:rsid w:val="00062313"/>
    <w:rsid w:val="0006413E"/>
    <w:rsid w:val="00065D07"/>
    <w:rsid w:val="000668C2"/>
    <w:rsid w:val="000700B7"/>
    <w:rsid w:val="00071E87"/>
    <w:rsid w:val="00071F90"/>
    <w:rsid w:val="000735F8"/>
    <w:rsid w:val="0007476A"/>
    <w:rsid w:val="00074A37"/>
    <w:rsid w:val="00076616"/>
    <w:rsid w:val="000766DA"/>
    <w:rsid w:val="0008049F"/>
    <w:rsid w:val="00080671"/>
    <w:rsid w:val="00080B67"/>
    <w:rsid w:val="00080C81"/>
    <w:rsid w:val="000826E8"/>
    <w:rsid w:val="00083FA1"/>
    <w:rsid w:val="0008470F"/>
    <w:rsid w:val="00084D69"/>
    <w:rsid w:val="00086237"/>
    <w:rsid w:val="0008703B"/>
    <w:rsid w:val="00087626"/>
    <w:rsid w:val="00087813"/>
    <w:rsid w:val="00090423"/>
    <w:rsid w:val="000905DE"/>
    <w:rsid w:val="0009139C"/>
    <w:rsid w:val="000947C7"/>
    <w:rsid w:val="00096217"/>
    <w:rsid w:val="00097AF0"/>
    <w:rsid w:val="00097EC7"/>
    <w:rsid w:val="000A1C9D"/>
    <w:rsid w:val="000A5556"/>
    <w:rsid w:val="000A6410"/>
    <w:rsid w:val="000A6572"/>
    <w:rsid w:val="000A6CA2"/>
    <w:rsid w:val="000A6E53"/>
    <w:rsid w:val="000B2839"/>
    <w:rsid w:val="000B42D2"/>
    <w:rsid w:val="000B43FB"/>
    <w:rsid w:val="000B495A"/>
    <w:rsid w:val="000B505A"/>
    <w:rsid w:val="000B5CF6"/>
    <w:rsid w:val="000B6A65"/>
    <w:rsid w:val="000C0CE7"/>
    <w:rsid w:val="000C22A9"/>
    <w:rsid w:val="000C3A35"/>
    <w:rsid w:val="000C3C42"/>
    <w:rsid w:val="000C564A"/>
    <w:rsid w:val="000C732E"/>
    <w:rsid w:val="000C7FE7"/>
    <w:rsid w:val="000D01F5"/>
    <w:rsid w:val="000D07BC"/>
    <w:rsid w:val="000D0B94"/>
    <w:rsid w:val="000D12D4"/>
    <w:rsid w:val="000D135A"/>
    <w:rsid w:val="000D1B78"/>
    <w:rsid w:val="000D227B"/>
    <w:rsid w:val="000D4154"/>
    <w:rsid w:val="000D47C2"/>
    <w:rsid w:val="000D6960"/>
    <w:rsid w:val="000D7F51"/>
    <w:rsid w:val="000E06DE"/>
    <w:rsid w:val="000E1B35"/>
    <w:rsid w:val="000E1C03"/>
    <w:rsid w:val="000E1C7E"/>
    <w:rsid w:val="000E1CAC"/>
    <w:rsid w:val="000E2AD6"/>
    <w:rsid w:val="000E3966"/>
    <w:rsid w:val="000E43BB"/>
    <w:rsid w:val="000E479B"/>
    <w:rsid w:val="000E5567"/>
    <w:rsid w:val="000E5CA2"/>
    <w:rsid w:val="000E6350"/>
    <w:rsid w:val="000E6437"/>
    <w:rsid w:val="000E67A5"/>
    <w:rsid w:val="000F0B17"/>
    <w:rsid w:val="000F12E8"/>
    <w:rsid w:val="000F24C4"/>
    <w:rsid w:val="000F26DC"/>
    <w:rsid w:val="000F3AFF"/>
    <w:rsid w:val="000F4341"/>
    <w:rsid w:val="000F4660"/>
    <w:rsid w:val="000F4DAE"/>
    <w:rsid w:val="000F52F1"/>
    <w:rsid w:val="000F6B50"/>
    <w:rsid w:val="001007DD"/>
    <w:rsid w:val="0010447A"/>
    <w:rsid w:val="0010670D"/>
    <w:rsid w:val="00107376"/>
    <w:rsid w:val="0010760C"/>
    <w:rsid w:val="00107A10"/>
    <w:rsid w:val="00110462"/>
    <w:rsid w:val="00110B0C"/>
    <w:rsid w:val="00110BCA"/>
    <w:rsid w:val="0011213A"/>
    <w:rsid w:val="001123C2"/>
    <w:rsid w:val="001130BB"/>
    <w:rsid w:val="0011343E"/>
    <w:rsid w:val="00113AA3"/>
    <w:rsid w:val="00117C95"/>
    <w:rsid w:val="00123852"/>
    <w:rsid w:val="0012436D"/>
    <w:rsid w:val="00126C85"/>
    <w:rsid w:val="00126E2F"/>
    <w:rsid w:val="001272CA"/>
    <w:rsid w:val="00127300"/>
    <w:rsid w:val="00130979"/>
    <w:rsid w:val="00134653"/>
    <w:rsid w:val="00135053"/>
    <w:rsid w:val="00135AB0"/>
    <w:rsid w:val="00136483"/>
    <w:rsid w:val="0013687E"/>
    <w:rsid w:val="00136AFB"/>
    <w:rsid w:val="00136E81"/>
    <w:rsid w:val="001375C1"/>
    <w:rsid w:val="001406D9"/>
    <w:rsid w:val="00140B8F"/>
    <w:rsid w:val="00141926"/>
    <w:rsid w:val="001422EC"/>
    <w:rsid w:val="001424BD"/>
    <w:rsid w:val="00142F86"/>
    <w:rsid w:val="00144257"/>
    <w:rsid w:val="00144BD5"/>
    <w:rsid w:val="00147151"/>
    <w:rsid w:val="00147E0D"/>
    <w:rsid w:val="001511A2"/>
    <w:rsid w:val="0015120D"/>
    <w:rsid w:val="00151730"/>
    <w:rsid w:val="00151EA6"/>
    <w:rsid w:val="0015253C"/>
    <w:rsid w:val="00153234"/>
    <w:rsid w:val="001532E5"/>
    <w:rsid w:val="0015374A"/>
    <w:rsid w:val="001543B5"/>
    <w:rsid w:val="001543C2"/>
    <w:rsid w:val="0015638C"/>
    <w:rsid w:val="00156D0D"/>
    <w:rsid w:val="00156F2C"/>
    <w:rsid w:val="00160152"/>
    <w:rsid w:val="00160C4A"/>
    <w:rsid w:val="00161F4A"/>
    <w:rsid w:val="00162228"/>
    <w:rsid w:val="00162497"/>
    <w:rsid w:val="00163ACB"/>
    <w:rsid w:val="0016476A"/>
    <w:rsid w:val="00167476"/>
    <w:rsid w:val="0016779C"/>
    <w:rsid w:val="001677D5"/>
    <w:rsid w:val="00170355"/>
    <w:rsid w:val="001722E5"/>
    <w:rsid w:val="00175A07"/>
    <w:rsid w:val="00175B12"/>
    <w:rsid w:val="0017674E"/>
    <w:rsid w:val="001772B5"/>
    <w:rsid w:val="001804A6"/>
    <w:rsid w:val="00180A76"/>
    <w:rsid w:val="001810C6"/>
    <w:rsid w:val="0018169C"/>
    <w:rsid w:val="00182ADD"/>
    <w:rsid w:val="00182C15"/>
    <w:rsid w:val="00183670"/>
    <w:rsid w:val="00183972"/>
    <w:rsid w:val="00184507"/>
    <w:rsid w:val="0018476E"/>
    <w:rsid w:val="00185D37"/>
    <w:rsid w:val="0018643B"/>
    <w:rsid w:val="001912CA"/>
    <w:rsid w:val="00192183"/>
    <w:rsid w:val="00192C30"/>
    <w:rsid w:val="00192CE5"/>
    <w:rsid w:val="00193358"/>
    <w:rsid w:val="00194342"/>
    <w:rsid w:val="001946BD"/>
    <w:rsid w:val="0019505E"/>
    <w:rsid w:val="00197089"/>
    <w:rsid w:val="001A0A85"/>
    <w:rsid w:val="001A0CFD"/>
    <w:rsid w:val="001A2929"/>
    <w:rsid w:val="001A3954"/>
    <w:rsid w:val="001A3D33"/>
    <w:rsid w:val="001A72C3"/>
    <w:rsid w:val="001A7C84"/>
    <w:rsid w:val="001B0150"/>
    <w:rsid w:val="001B1BA3"/>
    <w:rsid w:val="001B232F"/>
    <w:rsid w:val="001B33C2"/>
    <w:rsid w:val="001B46E8"/>
    <w:rsid w:val="001B58E5"/>
    <w:rsid w:val="001B655B"/>
    <w:rsid w:val="001B7E03"/>
    <w:rsid w:val="001C0107"/>
    <w:rsid w:val="001C0497"/>
    <w:rsid w:val="001C0E5C"/>
    <w:rsid w:val="001C0F32"/>
    <w:rsid w:val="001C15FF"/>
    <w:rsid w:val="001C2FA1"/>
    <w:rsid w:val="001C327D"/>
    <w:rsid w:val="001C6002"/>
    <w:rsid w:val="001C70A3"/>
    <w:rsid w:val="001C7639"/>
    <w:rsid w:val="001D0ECF"/>
    <w:rsid w:val="001D257A"/>
    <w:rsid w:val="001D3881"/>
    <w:rsid w:val="001D44D6"/>
    <w:rsid w:val="001D4C8F"/>
    <w:rsid w:val="001D65CA"/>
    <w:rsid w:val="001D77D7"/>
    <w:rsid w:val="001E114B"/>
    <w:rsid w:val="001E3F82"/>
    <w:rsid w:val="001E5D7C"/>
    <w:rsid w:val="001E604A"/>
    <w:rsid w:val="001E7BBD"/>
    <w:rsid w:val="001E7D5D"/>
    <w:rsid w:val="001F03BA"/>
    <w:rsid w:val="001F1E14"/>
    <w:rsid w:val="001F46F2"/>
    <w:rsid w:val="001F4A01"/>
    <w:rsid w:val="001F616A"/>
    <w:rsid w:val="001F7D11"/>
    <w:rsid w:val="00200D00"/>
    <w:rsid w:val="00200FEA"/>
    <w:rsid w:val="00201AC2"/>
    <w:rsid w:val="00201F57"/>
    <w:rsid w:val="0020421A"/>
    <w:rsid w:val="00206992"/>
    <w:rsid w:val="00206B21"/>
    <w:rsid w:val="00207BAD"/>
    <w:rsid w:val="00207C40"/>
    <w:rsid w:val="00212896"/>
    <w:rsid w:val="00212EF4"/>
    <w:rsid w:val="002142CA"/>
    <w:rsid w:val="002144B4"/>
    <w:rsid w:val="00216BD6"/>
    <w:rsid w:val="00217859"/>
    <w:rsid w:val="00220531"/>
    <w:rsid w:val="0022079D"/>
    <w:rsid w:val="00223430"/>
    <w:rsid w:val="0022411B"/>
    <w:rsid w:val="002241D5"/>
    <w:rsid w:val="002246B9"/>
    <w:rsid w:val="00224FA1"/>
    <w:rsid w:val="00226350"/>
    <w:rsid w:val="00230D46"/>
    <w:rsid w:val="00230E9B"/>
    <w:rsid w:val="00230EBF"/>
    <w:rsid w:val="002316C4"/>
    <w:rsid w:val="002325E5"/>
    <w:rsid w:val="00232F98"/>
    <w:rsid w:val="0023378F"/>
    <w:rsid w:val="00233FFE"/>
    <w:rsid w:val="00234578"/>
    <w:rsid w:val="002351DA"/>
    <w:rsid w:val="00235939"/>
    <w:rsid w:val="002368EF"/>
    <w:rsid w:val="00241196"/>
    <w:rsid w:val="00243E54"/>
    <w:rsid w:val="00244099"/>
    <w:rsid w:val="0024487C"/>
    <w:rsid w:val="00244FF1"/>
    <w:rsid w:val="00245BBA"/>
    <w:rsid w:val="00245C90"/>
    <w:rsid w:val="0024741A"/>
    <w:rsid w:val="0025026F"/>
    <w:rsid w:val="0025036C"/>
    <w:rsid w:val="002504B1"/>
    <w:rsid w:val="002533D8"/>
    <w:rsid w:val="0025396C"/>
    <w:rsid w:val="00253D1D"/>
    <w:rsid w:val="00254152"/>
    <w:rsid w:val="00255903"/>
    <w:rsid w:val="0025621B"/>
    <w:rsid w:val="00257807"/>
    <w:rsid w:val="00257E98"/>
    <w:rsid w:val="0026001E"/>
    <w:rsid w:val="002615FC"/>
    <w:rsid w:val="00261FD7"/>
    <w:rsid w:val="0026505F"/>
    <w:rsid w:val="0026576D"/>
    <w:rsid w:val="00266F3E"/>
    <w:rsid w:val="002672B6"/>
    <w:rsid w:val="002677C8"/>
    <w:rsid w:val="00271040"/>
    <w:rsid w:val="00271B3D"/>
    <w:rsid w:val="00271B50"/>
    <w:rsid w:val="00272977"/>
    <w:rsid w:val="0027356B"/>
    <w:rsid w:val="00274EEC"/>
    <w:rsid w:val="00275079"/>
    <w:rsid w:val="00275D4A"/>
    <w:rsid w:val="00275FDC"/>
    <w:rsid w:val="002767C0"/>
    <w:rsid w:val="00276C7D"/>
    <w:rsid w:val="002779AA"/>
    <w:rsid w:val="00280E61"/>
    <w:rsid w:val="00281ACE"/>
    <w:rsid w:val="00283BE5"/>
    <w:rsid w:val="002853F5"/>
    <w:rsid w:val="0028772B"/>
    <w:rsid w:val="00287ABC"/>
    <w:rsid w:val="00291183"/>
    <w:rsid w:val="00291D5D"/>
    <w:rsid w:val="002926B8"/>
    <w:rsid w:val="0029304D"/>
    <w:rsid w:val="00293CF2"/>
    <w:rsid w:val="00294248"/>
    <w:rsid w:val="0029473A"/>
    <w:rsid w:val="002953E6"/>
    <w:rsid w:val="00295600"/>
    <w:rsid w:val="0029728F"/>
    <w:rsid w:val="00297DBC"/>
    <w:rsid w:val="00297E04"/>
    <w:rsid w:val="002A1B35"/>
    <w:rsid w:val="002A2BCA"/>
    <w:rsid w:val="002A497D"/>
    <w:rsid w:val="002A57EF"/>
    <w:rsid w:val="002A5D38"/>
    <w:rsid w:val="002B0D39"/>
    <w:rsid w:val="002B3947"/>
    <w:rsid w:val="002B3A50"/>
    <w:rsid w:val="002B4F9E"/>
    <w:rsid w:val="002B5143"/>
    <w:rsid w:val="002B5590"/>
    <w:rsid w:val="002B7299"/>
    <w:rsid w:val="002B79B5"/>
    <w:rsid w:val="002B7A24"/>
    <w:rsid w:val="002C0BED"/>
    <w:rsid w:val="002C15E4"/>
    <w:rsid w:val="002C1849"/>
    <w:rsid w:val="002C2B34"/>
    <w:rsid w:val="002C2FA5"/>
    <w:rsid w:val="002C2FE0"/>
    <w:rsid w:val="002C6576"/>
    <w:rsid w:val="002C69E1"/>
    <w:rsid w:val="002D0CD9"/>
    <w:rsid w:val="002D1288"/>
    <w:rsid w:val="002D139B"/>
    <w:rsid w:val="002D2E4F"/>
    <w:rsid w:val="002D2EE7"/>
    <w:rsid w:val="002D2F15"/>
    <w:rsid w:val="002D2F27"/>
    <w:rsid w:val="002D40A6"/>
    <w:rsid w:val="002D4B01"/>
    <w:rsid w:val="002D6822"/>
    <w:rsid w:val="002D7735"/>
    <w:rsid w:val="002D777D"/>
    <w:rsid w:val="002D7874"/>
    <w:rsid w:val="002E110A"/>
    <w:rsid w:val="002E2911"/>
    <w:rsid w:val="002E345B"/>
    <w:rsid w:val="002E3918"/>
    <w:rsid w:val="002E6412"/>
    <w:rsid w:val="002E6DB8"/>
    <w:rsid w:val="002F00BB"/>
    <w:rsid w:val="002F1FBA"/>
    <w:rsid w:val="002F47A8"/>
    <w:rsid w:val="002F4AD2"/>
    <w:rsid w:val="002F4FFE"/>
    <w:rsid w:val="002F505F"/>
    <w:rsid w:val="002F506C"/>
    <w:rsid w:val="002F67E4"/>
    <w:rsid w:val="002F729B"/>
    <w:rsid w:val="0030023B"/>
    <w:rsid w:val="00301024"/>
    <w:rsid w:val="003026B0"/>
    <w:rsid w:val="00306D73"/>
    <w:rsid w:val="00311D68"/>
    <w:rsid w:val="00312E90"/>
    <w:rsid w:val="00313E24"/>
    <w:rsid w:val="00314008"/>
    <w:rsid w:val="003145F8"/>
    <w:rsid w:val="00317A35"/>
    <w:rsid w:val="00320CC2"/>
    <w:rsid w:val="0032190D"/>
    <w:rsid w:val="00321C73"/>
    <w:rsid w:val="00322326"/>
    <w:rsid w:val="003224B3"/>
    <w:rsid w:val="0032297C"/>
    <w:rsid w:val="003240C4"/>
    <w:rsid w:val="0032446C"/>
    <w:rsid w:val="00324C95"/>
    <w:rsid w:val="00325364"/>
    <w:rsid w:val="00330686"/>
    <w:rsid w:val="00331F88"/>
    <w:rsid w:val="003321FD"/>
    <w:rsid w:val="00332978"/>
    <w:rsid w:val="003336C5"/>
    <w:rsid w:val="0033535A"/>
    <w:rsid w:val="00337AF3"/>
    <w:rsid w:val="00337FE5"/>
    <w:rsid w:val="00341916"/>
    <w:rsid w:val="003420F5"/>
    <w:rsid w:val="0034232C"/>
    <w:rsid w:val="003432AB"/>
    <w:rsid w:val="003439EB"/>
    <w:rsid w:val="00343AB4"/>
    <w:rsid w:val="003468E2"/>
    <w:rsid w:val="00347364"/>
    <w:rsid w:val="00350B27"/>
    <w:rsid w:val="00350ECD"/>
    <w:rsid w:val="00351383"/>
    <w:rsid w:val="00353007"/>
    <w:rsid w:val="00353E21"/>
    <w:rsid w:val="003548DA"/>
    <w:rsid w:val="00361FC2"/>
    <w:rsid w:val="0036419F"/>
    <w:rsid w:val="00364CD6"/>
    <w:rsid w:val="00365487"/>
    <w:rsid w:val="0036636D"/>
    <w:rsid w:val="003673CF"/>
    <w:rsid w:val="00367984"/>
    <w:rsid w:val="00370A7E"/>
    <w:rsid w:val="00372B0A"/>
    <w:rsid w:val="00373E67"/>
    <w:rsid w:val="00375AF4"/>
    <w:rsid w:val="00376FD8"/>
    <w:rsid w:val="0037737D"/>
    <w:rsid w:val="003804BC"/>
    <w:rsid w:val="003804F4"/>
    <w:rsid w:val="003805D7"/>
    <w:rsid w:val="003808D4"/>
    <w:rsid w:val="00381802"/>
    <w:rsid w:val="00381C6E"/>
    <w:rsid w:val="0038225A"/>
    <w:rsid w:val="00384C64"/>
    <w:rsid w:val="00384E93"/>
    <w:rsid w:val="00387268"/>
    <w:rsid w:val="0038738D"/>
    <w:rsid w:val="00390005"/>
    <w:rsid w:val="00390EB9"/>
    <w:rsid w:val="00391996"/>
    <w:rsid w:val="00393D17"/>
    <w:rsid w:val="003945EC"/>
    <w:rsid w:val="00395272"/>
    <w:rsid w:val="00395C76"/>
    <w:rsid w:val="00396211"/>
    <w:rsid w:val="00397621"/>
    <w:rsid w:val="003A0E4B"/>
    <w:rsid w:val="003A102D"/>
    <w:rsid w:val="003A152B"/>
    <w:rsid w:val="003A22F5"/>
    <w:rsid w:val="003A26E1"/>
    <w:rsid w:val="003A32AD"/>
    <w:rsid w:val="003A4605"/>
    <w:rsid w:val="003A50B6"/>
    <w:rsid w:val="003A5604"/>
    <w:rsid w:val="003B05E6"/>
    <w:rsid w:val="003B09B2"/>
    <w:rsid w:val="003B1B9D"/>
    <w:rsid w:val="003B442C"/>
    <w:rsid w:val="003B7A53"/>
    <w:rsid w:val="003C1A22"/>
    <w:rsid w:val="003C39D5"/>
    <w:rsid w:val="003C439D"/>
    <w:rsid w:val="003C4F25"/>
    <w:rsid w:val="003C56F8"/>
    <w:rsid w:val="003C6947"/>
    <w:rsid w:val="003C6CA2"/>
    <w:rsid w:val="003C7333"/>
    <w:rsid w:val="003D0FFC"/>
    <w:rsid w:val="003D1CDA"/>
    <w:rsid w:val="003D2AAA"/>
    <w:rsid w:val="003D3F56"/>
    <w:rsid w:val="003D5DA7"/>
    <w:rsid w:val="003D6349"/>
    <w:rsid w:val="003D6996"/>
    <w:rsid w:val="003D7D5C"/>
    <w:rsid w:val="003E17F6"/>
    <w:rsid w:val="003E18F1"/>
    <w:rsid w:val="003E1938"/>
    <w:rsid w:val="003E24DC"/>
    <w:rsid w:val="003E6D76"/>
    <w:rsid w:val="003E6DD4"/>
    <w:rsid w:val="003E759C"/>
    <w:rsid w:val="003E760D"/>
    <w:rsid w:val="003E772E"/>
    <w:rsid w:val="003E7E22"/>
    <w:rsid w:val="003E7F7B"/>
    <w:rsid w:val="003F0025"/>
    <w:rsid w:val="003F15AF"/>
    <w:rsid w:val="003F22B2"/>
    <w:rsid w:val="003F2B3F"/>
    <w:rsid w:val="003F4086"/>
    <w:rsid w:val="004024B7"/>
    <w:rsid w:val="00403570"/>
    <w:rsid w:val="0040391E"/>
    <w:rsid w:val="004042C5"/>
    <w:rsid w:val="00404A91"/>
    <w:rsid w:val="00405566"/>
    <w:rsid w:val="00406F8B"/>
    <w:rsid w:val="00407124"/>
    <w:rsid w:val="0040785D"/>
    <w:rsid w:val="00410382"/>
    <w:rsid w:val="00410592"/>
    <w:rsid w:val="0041098A"/>
    <w:rsid w:val="00411A4D"/>
    <w:rsid w:val="00411D25"/>
    <w:rsid w:val="00411DFC"/>
    <w:rsid w:val="00412549"/>
    <w:rsid w:val="0041358B"/>
    <w:rsid w:val="00413F3C"/>
    <w:rsid w:val="004157AD"/>
    <w:rsid w:val="00415A06"/>
    <w:rsid w:val="00416046"/>
    <w:rsid w:val="00416B38"/>
    <w:rsid w:val="00416C7C"/>
    <w:rsid w:val="00421F86"/>
    <w:rsid w:val="0042227E"/>
    <w:rsid w:val="004236DD"/>
    <w:rsid w:val="00424642"/>
    <w:rsid w:val="004250BF"/>
    <w:rsid w:val="004260FE"/>
    <w:rsid w:val="0042677C"/>
    <w:rsid w:val="0042687B"/>
    <w:rsid w:val="0043065B"/>
    <w:rsid w:val="00431F67"/>
    <w:rsid w:val="0043470E"/>
    <w:rsid w:val="00434789"/>
    <w:rsid w:val="00436787"/>
    <w:rsid w:val="004370A5"/>
    <w:rsid w:val="004375AA"/>
    <w:rsid w:val="004403E5"/>
    <w:rsid w:val="00440821"/>
    <w:rsid w:val="0044155C"/>
    <w:rsid w:val="004416F5"/>
    <w:rsid w:val="0044286C"/>
    <w:rsid w:val="004430E9"/>
    <w:rsid w:val="004441F4"/>
    <w:rsid w:val="0044427F"/>
    <w:rsid w:val="0044575D"/>
    <w:rsid w:val="00445DF4"/>
    <w:rsid w:val="00447443"/>
    <w:rsid w:val="00447BB8"/>
    <w:rsid w:val="00447FC5"/>
    <w:rsid w:val="0045001C"/>
    <w:rsid w:val="004506FF"/>
    <w:rsid w:val="0045096C"/>
    <w:rsid w:val="004528B5"/>
    <w:rsid w:val="00454117"/>
    <w:rsid w:val="00454479"/>
    <w:rsid w:val="004551D9"/>
    <w:rsid w:val="00455B9B"/>
    <w:rsid w:val="004560EB"/>
    <w:rsid w:val="00456D36"/>
    <w:rsid w:val="004572AC"/>
    <w:rsid w:val="00460B97"/>
    <w:rsid w:val="0046127E"/>
    <w:rsid w:val="00461459"/>
    <w:rsid w:val="004618A9"/>
    <w:rsid w:val="00462411"/>
    <w:rsid w:val="00463061"/>
    <w:rsid w:val="00465D2F"/>
    <w:rsid w:val="004672C9"/>
    <w:rsid w:val="004720A9"/>
    <w:rsid w:val="00472B38"/>
    <w:rsid w:val="00472CDC"/>
    <w:rsid w:val="00474DDE"/>
    <w:rsid w:val="0047542F"/>
    <w:rsid w:val="00475F39"/>
    <w:rsid w:val="0047619E"/>
    <w:rsid w:val="004769DA"/>
    <w:rsid w:val="00476BB3"/>
    <w:rsid w:val="00480CD1"/>
    <w:rsid w:val="00481051"/>
    <w:rsid w:val="0048171E"/>
    <w:rsid w:val="00481C5B"/>
    <w:rsid w:val="00481D88"/>
    <w:rsid w:val="004826CE"/>
    <w:rsid w:val="0048317B"/>
    <w:rsid w:val="004842C8"/>
    <w:rsid w:val="0048524F"/>
    <w:rsid w:val="00486062"/>
    <w:rsid w:val="00486454"/>
    <w:rsid w:val="00487F9B"/>
    <w:rsid w:val="004917AA"/>
    <w:rsid w:val="00492745"/>
    <w:rsid w:val="00492BB7"/>
    <w:rsid w:val="00494786"/>
    <w:rsid w:val="004956D1"/>
    <w:rsid w:val="00495855"/>
    <w:rsid w:val="00496753"/>
    <w:rsid w:val="004967C2"/>
    <w:rsid w:val="004975DB"/>
    <w:rsid w:val="00497720"/>
    <w:rsid w:val="00497F39"/>
    <w:rsid w:val="004A05EE"/>
    <w:rsid w:val="004A0AD8"/>
    <w:rsid w:val="004A0B67"/>
    <w:rsid w:val="004A1135"/>
    <w:rsid w:val="004A2F39"/>
    <w:rsid w:val="004A3796"/>
    <w:rsid w:val="004A3B94"/>
    <w:rsid w:val="004A3EFE"/>
    <w:rsid w:val="004A4128"/>
    <w:rsid w:val="004A4256"/>
    <w:rsid w:val="004A438D"/>
    <w:rsid w:val="004A4521"/>
    <w:rsid w:val="004A6A6E"/>
    <w:rsid w:val="004A7337"/>
    <w:rsid w:val="004B008E"/>
    <w:rsid w:val="004B05F7"/>
    <w:rsid w:val="004B139A"/>
    <w:rsid w:val="004B35AE"/>
    <w:rsid w:val="004B4E15"/>
    <w:rsid w:val="004B533D"/>
    <w:rsid w:val="004B5D3C"/>
    <w:rsid w:val="004B7A17"/>
    <w:rsid w:val="004C1CF4"/>
    <w:rsid w:val="004C4B73"/>
    <w:rsid w:val="004C60AC"/>
    <w:rsid w:val="004C64DE"/>
    <w:rsid w:val="004C66E7"/>
    <w:rsid w:val="004D2488"/>
    <w:rsid w:val="004D2FF3"/>
    <w:rsid w:val="004D545A"/>
    <w:rsid w:val="004D58F0"/>
    <w:rsid w:val="004D5E75"/>
    <w:rsid w:val="004D6985"/>
    <w:rsid w:val="004D7DD8"/>
    <w:rsid w:val="004E005E"/>
    <w:rsid w:val="004E3F16"/>
    <w:rsid w:val="004E4149"/>
    <w:rsid w:val="004E4A0F"/>
    <w:rsid w:val="004E7099"/>
    <w:rsid w:val="004E7C23"/>
    <w:rsid w:val="004F0BC4"/>
    <w:rsid w:val="004F144B"/>
    <w:rsid w:val="004F1B58"/>
    <w:rsid w:val="004F1C50"/>
    <w:rsid w:val="004F4562"/>
    <w:rsid w:val="004F5CFD"/>
    <w:rsid w:val="004F6261"/>
    <w:rsid w:val="004F671F"/>
    <w:rsid w:val="004F779C"/>
    <w:rsid w:val="005001F8"/>
    <w:rsid w:val="00500346"/>
    <w:rsid w:val="00500B45"/>
    <w:rsid w:val="00501304"/>
    <w:rsid w:val="005017B9"/>
    <w:rsid w:val="00502657"/>
    <w:rsid w:val="00503306"/>
    <w:rsid w:val="00503D10"/>
    <w:rsid w:val="00503F52"/>
    <w:rsid w:val="005044A0"/>
    <w:rsid w:val="00505293"/>
    <w:rsid w:val="0051002D"/>
    <w:rsid w:val="00511EF9"/>
    <w:rsid w:val="005125A3"/>
    <w:rsid w:val="00513130"/>
    <w:rsid w:val="00513D0F"/>
    <w:rsid w:val="005146AE"/>
    <w:rsid w:val="00514C76"/>
    <w:rsid w:val="00515380"/>
    <w:rsid w:val="00515B6C"/>
    <w:rsid w:val="00515C15"/>
    <w:rsid w:val="005170B1"/>
    <w:rsid w:val="0052035C"/>
    <w:rsid w:val="00521166"/>
    <w:rsid w:val="00521E53"/>
    <w:rsid w:val="005236D2"/>
    <w:rsid w:val="005238F3"/>
    <w:rsid w:val="005241BB"/>
    <w:rsid w:val="00524A47"/>
    <w:rsid w:val="00524FB3"/>
    <w:rsid w:val="005253DB"/>
    <w:rsid w:val="005254E1"/>
    <w:rsid w:val="005262F4"/>
    <w:rsid w:val="00526EE2"/>
    <w:rsid w:val="00530414"/>
    <w:rsid w:val="005330C7"/>
    <w:rsid w:val="00534201"/>
    <w:rsid w:val="00534AF4"/>
    <w:rsid w:val="00535DB9"/>
    <w:rsid w:val="005418A2"/>
    <w:rsid w:val="005428FA"/>
    <w:rsid w:val="00544133"/>
    <w:rsid w:val="00545579"/>
    <w:rsid w:val="005463C4"/>
    <w:rsid w:val="00546D1F"/>
    <w:rsid w:val="0055005E"/>
    <w:rsid w:val="005517FE"/>
    <w:rsid w:val="00551E0F"/>
    <w:rsid w:val="00552464"/>
    <w:rsid w:val="00552F57"/>
    <w:rsid w:val="00553706"/>
    <w:rsid w:val="00553856"/>
    <w:rsid w:val="00553870"/>
    <w:rsid w:val="00554B27"/>
    <w:rsid w:val="005552BA"/>
    <w:rsid w:val="00556DDC"/>
    <w:rsid w:val="00556E6F"/>
    <w:rsid w:val="00561070"/>
    <w:rsid w:val="005620F7"/>
    <w:rsid w:val="00562157"/>
    <w:rsid w:val="00562CF1"/>
    <w:rsid w:val="00563CB5"/>
    <w:rsid w:val="00564442"/>
    <w:rsid w:val="0056475B"/>
    <w:rsid w:val="00564966"/>
    <w:rsid w:val="00564E93"/>
    <w:rsid w:val="00565A1F"/>
    <w:rsid w:val="005670CA"/>
    <w:rsid w:val="00567691"/>
    <w:rsid w:val="005703D5"/>
    <w:rsid w:val="005709CF"/>
    <w:rsid w:val="00572900"/>
    <w:rsid w:val="0057362D"/>
    <w:rsid w:val="00573DC3"/>
    <w:rsid w:val="00574331"/>
    <w:rsid w:val="0057458C"/>
    <w:rsid w:val="00574734"/>
    <w:rsid w:val="005748B4"/>
    <w:rsid w:val="00574D05"/>
    <w:rsid w:val="00574F37"/>
    <w:rsid w:val="00574F8C"/>
    <w:rsid w:val="005757F3"/>
    <w:rsid w:val="00576E6A"/>
    <w:rsid w:val="005804E3"/>
    <w:rsid w:val="00580DED"/>
    <w:rsid w:val="00581771"/>
    <w:rsid w:val="005821E0"/>
    <w:rsid w:val="00583FC4"/>
    <w:rsid w:val="005841D8"/>
    <w:rsid w:val="00584413"/>
    <w:rsid w:val="00584CA5"/>
    <w:rsid w:val="00584FBA"/>
    <w:rsid w:val="00585A27"/>
    <w:rsid w:val="005869CA"/>
    <w:rsid w:val="00586DE3"/>
    <w:rsid w:val="00587BC9"/>
    <w:rsid w:val="00590650"/>
    <w:rsid w:val="00591F97"/>
    <w:rsid w:val="00592506"/>
    <w:rsid w:val="00593BBB"/>
    <w:rsid w:val="00593E85"/>
    <w:rsid w:val="00594CA9"/>
    <w:rsid w:val="00595DF8"/>
    <w:rsid w:val="005962A7"/>
    <w:rsid w:val="0059637E"/>
    <w:rsid w:val="005A0855"/>
    <w:rsid w:val="005A2AA7"/>
    <w:rsid w:val="005A3E7F"/>
    <w:rsid w:val="005A5125"/>
    <w:rsid w:val="005A5535"/>
    <w:rsid w:val="005A5591"/>
    <w:rsid w:val="005A62E1"/>
    <w:rsid w:val="005A691A"/>
    <w:rsid w:val="005A6C6E"/>
    <w:rsid w:val="005A72B6"/>
    <w:rsid w:val="005A7E21"/>
    <w:rsid w:val="005B060F"/>
    <w:rsid w:val="005B0B0D"/>
    <w:rsid w:val="005B18A9"/>
    <w:rsid w:val="005B1B52"/>
    <w:rsid w:val="005B203B"/>
    <w:rsid w:val="005B2A27"/>
    <w:rsid w:val="005B2C93"/>
    <w:rsid w:val="005B3583"/>
    <w:rsid w:val="005B45E9"/>
    <w:rsid w:val="005B4D9F"/>
    <w:rsid w:val="005B5FE6"/>
    <w:rsid w:val="005B74F3"/>
    <w:rsid w:val="005B79F9"/>
    <w:rsid w:val="005B7DFD"/>
    <w:rsid w:val="005C0792"/>
    <w:rsid w:val="005C11C7"/>
    <w:rsid w:val="005C1717"/>
    <w:rsid w:val="005C564F"/>
    <w:rsid w:val="005C60AB"/>
    <w:rsid w:val="005C61F0"/>
    <w:rsid w:val="005D01F1"/>
    <w:rsid w:val="005D112E"/>
    <w:rsid w:val="005D1FD7"/>
    <w:rsid w:val="005D2255"/>
    <w:rsid w:val="005D2741"/>
    <w:rsid w:val="005D4C2E"/>
    <w:rsid w:val="005D762F"/>
    <w:rsid w:val="005E00AD"/>
    <w:rsid w:val="005E0A51"/>
    <w:rsid w:val="005E0EFD"/>
    <w:rsid w:val="005E18C8"/>
    <w:rsid w:val="005E1EDB"/>
    <w:rsid w:val="005E23ED"/>
    <w:rsid w:val="005E3E9F"/>
    <w:rsid w:val="005E5A53"/>
    <w:rsid w:val="005E71F5"/>
    <w:rsid w:val="005E7D5E"/>
    <w:rsid w:val="005E7DD4"/>
    <w:rsid w:val="005F01D7"/>
    <w:rsid w:val="005F32BD"/>
    <w:rsid w:val="005F41D9"/>
    <w:rsid w:val="005F6F68"/>
    <w:rsid w:val="00600226"/>
    <w:rsid w:val="00600A4B"/>
    <w:rsid w:val="00601EBA"/>
    <w:rsid w:val="00602411"/>
    <w:rsid w:val="006049B7"/>
    <w:rsid w:val="006053E0"/>
    <w:rsid w:val="0060609E"/>
    <w:rsid w:val="00606585"/>
    <w:rsid w:val="00610F8F"/>
    <w:rsid w:val="00611C87"/>
    <w:rsid w:val="006126D7"/>
    <w:rsid w:val="00615442"/>
    <w:rsid w:val="00615734"/>
    <w:rsid w:val="006157D4"/>
    <w:rsid w:val="00616BDE"/>
    <w:rsid w:val="00620A0E"/>
    <w:rsid w:val="00620B6D"/>
    <w:rsid w:val="0062183E"/>
    <w:rsid w:val="00622BCB"/>
    <w:rsid w:val="006237BC"/>
    <w:rsid w:val="006245F7"/>
    <w:rsid w:val="00626F9E"/>
    <w:rsid w:val="00627EE0"/>
    <w:rsid w:val="00631034"/>
    <w:rsid w:val="0063136F"/>
    <w:rsid w:val="00631412"/>
    <w:rsid w:val="006314DB"/>
    <w:rsid w:val="006317D9"/>
    <w:rsid w:val="006329A3"/>
    <w:rsid w:val="006338DA"/>
    <w:rsid w:val="00633BF1"/>
    <w:rsid w:val="00634184"/>
    <w:rsid w:val="00634C96"/>
    <w:rsid w:val="006360B6"/>
    <w:rsid w:val="0063673D"/>
    <w:rsid w:val="00636F42"/>
    <w:rsid w:val="006371D3"/>
    <w:rsid w:val="00640B4D"/>
    <w:rsid w:val="006425EB"/>
    <w:rsid w:val="006430FC"/>
    <w:rsid w:val="00644311"/>
    <w:rsid w:val="00645DA4"/>
    <w:rsid w:val="00650E4B"/>
    <w:rsid w:val="00651BED"/>
    <w:rsid w:val="00651C06"/>
    <w:rsid w:val="006547B6"/>
    <w:rsid w:val="00654AAB"/>
    <w:rsid w:val="00656C93"/>
    <w:rsid w:val="0065712E"/>
    <w:rsid w:val="006579C1"/>
    <w:rsid w:val="00660212"/>
    <w:rsid w:val="0066171B"/>
    <w:rsid w:val="0066173F"/>
    <w:rsid w:val="0066254C"/>
    <w:rsid w:val="00662CE9"/>
    <w:rsid w:val="00665225"/>
    <w:rsid w:val="00665458"/>
    <w:rsid w:val="00666D67"/>
    <w:rsid w:val="006671A7"/>
    <w:rsid w:val="00670213"/>
    <w:rsid w:val="00671E7C"/>
    <w:rsid w:val="00672812"/>
    <w:rsid w:val="00672980"/>
    <w:rsid w:val="00672A7F"/>
    <w:rsid w:val="006733A4"/>
    <w:rsid w:val="00673535"/>
    <w:rsid w:val="00677A14"/>
    <w:rsid w:val="00677A90"/>
    <w:rsid w:val="00680411"/>
    <w:rsid w:val="00681671"/>
    <w:rsid w:val="006817AF"/>
    <w:rsid w:val="00681DB1"/>
    <w:rsid w:val="006827A5"/>
    <w:rsid w:val="00684C7E"/>
    <w:rsid w:val="00685AA4"/>
    <w:rsid w:val="006870DF"/>
    <w:rsid w:val="006871FC"/>
    <w:rsid w:val="00687934"/>
    <w:rsid w:val="00690A86"/>
    <w:rsid w:val="00691100"/>
    <w:rsid w:val="00691A32"/>
    <w:rsid w:val="0069337B"/>
    <w:rsid w:val="00693A54"/>
    <w:rsid w:val="00695319"/>
    <w:rsid w:val="006972E2"/>
    <w:rsid w:val="00697A23"/>
    <w:rsid w:val="00697A2D"/>
    <w:rsid w:val="00697FD6"/>
    <w:rsid w:val="006A00D0"/>
    <w:rsid w:val="006A047F"/>
    <w:rsid w:val="006A2A82"/>
    <w:rsid w:val="006A3051"/>
    <w:rsid w:val="006A3142"/>
    <w:rsid w:val="006A3FD0"/>
    <w:rsid w:val="006A472B"/>
    <w:rsid w:val="006A4751"/>
    <w:rsid w:val="006A4ACF"/>
    <w:rsid w:val="006A4EA8"/>
    <w:rsid w:val="006A5BC4"/>
    <w:rsid w:val="006B023A"/>
    <w:rsid w:val="006B040F"/>
    <w:rsid w:val="006B0EEB"/>
    <w:rsid w:val="006B3620"/>
    <w:rsid w:val="006B3DEB"/>
    <w:rsid w:val="006B4CC8"/>
    <w:rsid w:val="006B6138"/>
    <w:rsid w:val="006B7E9D"/>
    <w:rsid w:val="006C058B"/>
    <w:rsid w:val="006C3B76"/>
    <w:rsid w:val="006C6D57"/>
    <w:rsid w:val="006C7E49"/>
    <w:rsid w:val="006D0D59"/>
    <w:rsid w:val="006D1CBA"/>
    <w:rsid w:val="006D2D24"/>
    <w:rsid w:val="006D4CDC"/>
    <w:rsid w:val="006D5495"/>
    <w:rsid w:val="006D5D3D"/>
    <w:rsid w:val="006D64AE"/>
    <w:rsid w:val="006D6724"/>
    <w:rsid w:val="006D7067"/>
    <w:rsid w:val="006E067B"/>
    <w:rsid w:val="006E2CD3"/>
    <w:rsid w:val="006E35A5"/>
    <w:rsid w:val="006E489A"/>
    <w:rsid w:val="006E5B0A"/>
    <w:rsid w:val="006E65D0"/>
    <w:rsid w:val="006E7313"/>
    <w:rsid w:val="006E73DA"/>
    <w:rsid w:val="006F0DDF"/>
    <w:rsid w:val="006F15D5"/>
    <w:rsid w:val="006F2580"/>
    <w:rsid w:val="006F2D70"/>
    <w:rsid w:val="006F37AC"/>
    <w:rsid w:val="006F5277"/>
    <w:rsid w:val="006F5969"/>
    <w:rsid w:val="00700990"/>
    <w:rsid w:val="007017A6"/>
    <w:rsid w:val="00701EE2"/>
    <w:rsid w:val="007020DC"/>
    <w:rsid w:val="00702811"/>
    <w:rsid w:val="00702DBE"/>
    <w:rsid w:val="007031DD"/>
    <w:rsid w:val="0070421E"/>
    <w:rsid w:val="00704DB7"/>
    <w:rsid w:val="00705D12"/>
    <w:rsid w:val="00707D96"/>
    <w:rsid w:val="00707E8D"/>
    <w:rsid w:val="007100D0"/>
    <w:rsid w:val="007102DA"/>
    <w:rsid w:val="00710486"/>
    <w:rsid w:val="00710AAF"/>
    <w:rsid w:val="00710CFB"/>
    <w:rsid w:val="007117DF"/>
    <w:rsid w:val="00712874"/>
    <w:rsid w:val="0071469E"/>
    <w:rsid w:val="00714704"/>
    <w:rsid w:val="00714ABA"/>
    <w:rsid w:val="00715595"/>
    <w:rsid w:val="007158D9"/>
    <w:rsid w:val="007163B0"/>
    <w:rsid w:val="00716AC2"/>
    <w:rsid w:val="0071780B"/>
    <w:rsid w:val="007179F1"/>
    <w:rsid w:val="0072030C"/>
    <w:rsid w:val="00722B98"/>
    <w:rsid w:val="00722BF7"/>
    <w:rsid w:val="00724068"/>
    <w:rsid w:val="00724DFC"/>
    <w:rsid w:val="007258AB"/>
    <w:rsid w:val="00725E25"/>
    <w:rsid w:val="00727C0D"/>
    <w:rsid w:val="00730D00"/>
    <w:rsid w:val="0073300E"/>
    <w:rsid w:val="00735FB0"/>
    <w:rsid w:val="007367CE"/>
    <w:rsid w:val="0073689E"/>
    <w:rsid w:val="00736B88"/>
    <w:rsid w:val="007375C9"/>
    <w:rsid w:val="007376DF"/>
    <w:rsid w:val="00737D86"/>
    <w:rsid w:val="00740087"/>
    <w:rsid w:val="007419E5"/>
    <w:rsid w:val="00742292"/>
    <w:rsid w:val="00742DC4"/>
    <w:rsid w:val="007430CE"/>
    <w:rsid w:val="00743C23"/>
    <w:rsid w:val="00745A25"/>
    <w:rsid w:val="00745F65"/>
    <w:rsid w:val="00746074"/>
    <w:rsid w:val="00746968"/>
    <w:rsid w:val="007469D8"/>
    <w:rsid w:val="00747665"/>
    <w:rsid w:val="007478CE"/>
    <w:rsid w:val="00747EC2"/>
    <w:rsid w:val="0075016E"/>
    <w:rsid w:val="0075181B"/>
    <w:rsid w:val="00752EF0"/>
    <w:rsid w:val="007569D3"/>
    <w:rsid w:val="00757DFF"/>
    <w:rsid w:val="00757FD7"/>
    <w:rsid w:val="00761339"/>
    <w:rsid w:val="007620EF"/>
    <w:rsid w:val="00762929"/>
    <w:rsid w:val="00763516"/>
    <w:rsid w:val="00763C5D"/>
    <w:rsid w:val="00763E62"/>
    <w:rsid w:val="00765E1F"/>
    <w:rsid w:val="00765E75"/>
    <w:rsid w:val="00765EA2"/>
    <w:rsid w:val="007704C1"/>
    <w:rsid w:val="0077083C"/>
    <w:rsid w:val="0077230C"/>
    <w:rsid w:val="0077346A"/>
    <w:rsid w:val="0077416B"/>
    <w:rsid w:val="0077427B"/>
    <w:rsid w:val="0077620B"/>
    <w:rsid w:val="00776C6F"/>
    <w:rsid w:val="00782550"/>
    <w:rsid w:val="00783D0B"/>
    <w:rsid w:val="00784A21"/>
    <w:rsid w:val="00784E27"/>
    <w:rsid w:val="00787037"/>
    <w:rsid w:val="007900D7"/>
    <w:rsid w:val="007915D5"/>
    <w:rsid w:val="007918DF"/>
    <w:rsid w:val="007932A1"/>
    <w:rsid w:val="00793C85"/>
    <w:rsid w:val="007942ED"/>
    <w:rsid w:val="007952FA"/>
    <w:rsid w:val="007957CC"/>
    <w:rsid w:val="00795CB7"/>
    <w:rsid w:val="00796ADF"/>
    <w:rsid w:val="007A023C"/>
    <w:rsid w:val="007A0620"/>
    <w:rsid w:val="007A0877"/>
    <w:rsid w:val="007A1225"/>
    <w:rsid w:val="007A1CC4"/>
    <w:rsid w:val="007A39E8"/>
    <w:rsid w:val="007A4BE8"/>
    <w:rsid w:val="007A4FAC"/>
    <w:rsid w:val="007A50FD"/>
    <w:rsid w:val="007A5B23"/>
    <w:rsid w:val="007B1528"/>
    <w:rsid w:val="007B2E69"/>
    <w:rsid w:val="007B2FF8"/>
    <w:rsid w:val="007B3CCE"/>
    <w:rsid w:val="007B464D"/>
    <w:rsid w:val="007B4ABC"/>
    <w:rsid w:val="007B4CD6"/>
    <w:rsid w:val="007B4F95"/>
    <w:rsid w:val="007B7C73"/>
    <w:rsid w:val="007C0725"/>
    <w:rsid w:val="007C13F1"/>
    <w:rsid w:val="007C1C24"/>
    <w:rsid w:val="007C1CA8"/>
    <w:rsid w:val="007C234B"/>
    <w:rsid w:val="007C2C16"/>
    <w:rsid w:val="007C37D9"/>
    <w:rsid w:val="007C4D9A"/>
    <w:rsid w:val="007C504A"/>
    <w:rsid w:val="007C5707"/>
    <w:rsid w:val="007C60BD"/>
    <w:rsid w:val="007C61C9"/>
    <w:rsid w:val="007D369E"/>
    <w:rsid w:val="007D3767"/>
    <w:rsid w:val="007D3ACB"/>
    <w:rsid w:val="007D50BA"/>
    <w:rsid w:val="007D5249"/>
    <w:rsid w:val="007D6E06"/>
    <w:rsid w:val="007E0042"/>
    <w:rsid w:val="007E1BEB"/>
    <w:rsid w:val="007E2650"/>
    <w:rsid w:val="007E299B"/>
    <w:rsid w:val="007E390F"/>
    <w:rsid w:val="007E4391"/>
    <w:rsid w:val="007E46ED"/>
    <w:rsid w:val="007E4CA0"/>
    <w:rsid w:val="007E5437"/>
    <w:rsid w:val="007E59AE"/>
    <w:rsid w:val="007E5D36"/>
    <w:rsid w:val="007F1F79"/>
    <w:rsid w:val="007F2357"/>
    <w:rsid w:val="007F27AF"/>
    <w:rsid w:val="007F3A80"/>
    <w:rsid w:val="007F4214"/>
    <w:rsid w:val="007F67CB"/>
    <w:rsid w:val="007F78DC"/>
    <w:rsid w:val="00800E5A"/>
    <w:rsid w:val="00801408"/>
    <w:rsid w:val="008029C4"/>
    <w:rsid w:val="00802C3C"/>
    <w:rsid w:val="00805510"/>
    <w:rsid w:val="00807217"/>
    <w:rsid w:val="00811B24"/>
    <w:rsid w:val="00812CFE"/>
    <w:rsid w:val="00812E90"/>
    <w:rsid w:val="00813299"/>
    <w:rsid w:val="00814D28"/>
    <w:rsid w:val="00814E6A"/>
    <w:rsid w:val="008158C5"/>
    <w:rsid w:val="0081685F"/>
    <w:rsid w:val="008170FE"/>
    <w:rsid w:val="00821626"/>
    <w:rsid w:val="00822697"/>
    <w:rsid w:val="008226A5"/>
    <w:rsid w:val="00824675"/>
    <w:rsid w:val="008253D6"/>
    <w:rsid w:val="00825536"/>
    <w:rsid w:val="00825919"/>
    <w:rsid w:val="008264A8"/>
    <w:rsid w:val="0082740F"/>
    <w:rsid w:val="00827AF1"/>
    <w:rsid w:val="00827FEC"/>
    <w:rsid w:val="008302A3"/>
    <w:rsid w:val="008303C4"/>
    <w:rsid w:val="008309A9"/>
    <w:rsid w:val="008321DA"/>
    <w:rsid w:val="008329AE"/>
    <w:rsid w:val="00833583"/>
    <w:rsid w:val="00833843"/>
    <w:rsid w:val="00833F04"/>
    <w:rsid w:val="008347A8"/>
    <w:rsid w:val="00835229"/>
    <w:rsid w:val="0083531F"/>
    <w:rsid w:val="00835D0A"/>
    <w:rsid w:val="0083772C"/>
    <w:rsid w:val="0084016D"/>
    <w:rsid w:val="0084220B"/>
    <w:rsid w:val="008423BC"/>
    <w:rsid w:val="008431FA"/>
    <w:rsid w:val="00843C9C"/>
    <w:rsid w:val="00844346"/>
    <w:rsid w:val="0084666A"/>
    <w:rsid w:val="008471CD"/>
    <w:rsid w:val="00847766"/>
    <w:rsid w:val="00850431"/>
    <w:rsid w:val="00850BEA"/>
    <w:rsid w:val="00851257"/>
    <w:rsid w:val="0085510B"/>
    <w:rsid w:val="00855F8D"/>
    <w:rsid w:val="00857E54"/>
    <w:rsid w:val="008601C7"/>
    <w:rsid w:val="008605BD"/>
    <w:rsid w:val="00861FF9"/>
    <w:rsid w:val="008628B9"/>
    <w:rsid w:val="008660C2"/>
    <w:rsid w:val="00866396"/>
    <w:rsid w:val="0086646E"/>
    <w:rsid w:val="008669B6"/>
    <w:rsid w:val="0086717F"/>
    <w:rsid w:val="00867345"/>
    <w:rsid w:val="0087131D"/>
    <w:rsid w:val="00871804"/>
    <w:rsid w:val="00872212"/>
    <w:rsid w:val="008722E2"/>
    <w:rsid w:val="00872981"/>
    <w:rsid w:val="00874631"/>
    <w:rsid w:val="00874FCA"/>
    <w:rsid w:val="00876801"/>
    <w:rsid w:val="008772A9"/>
    <w:rsid w:val="00877E32"/>
    <w:rsid w:val="008818A3"/>
    <w:rsid w:val="0088199B"/>
    <w:rsid w:val="00881AF6"/>
    <w:rsid w:val="00882285"/>
    <w:rsid w:val="008822FD"/>
    <w:rsid w:val="00882B6E"/>
    <w:rsid w:val="00882DA3"/>
    <w:rsid w:val="00884156"/>
    <w:rsid w:val="00884805"/>
    <w:rsid w:val="00884BFC"/>
    <w:rsid w:val="00885DAB"/>
    <w:rsid w:val="00886719"/>
    <w:rsid w:val="00886F62"/>
    <w:rsid w:val="0088728B"/>
    <w:rsid w:val="008874D8"/>
    <w:rsid w:val="00887D3E"/>
    <w:rsid w:val="00890161"/>
    <w:rsid w:val="008902CE"/>
    <w:rsid w:val="00890725"/>
    <w:rsid w:val="00892B62"/>
    <w:rsid w:val="00895158"/>
    <w:rsid w:val="00895932"/>
    <w:rsid w:val="00895E02"/>
    <w:rsid w:val="00896C9D"/>
    <w:rsid w:val="00897303"/>
    <w:rsid w:val="008A1290"/>
    <w:rsid w:val="008A2661"/>
    <w:rsid w:val="008A2B64"/>
    <w:rsid w:val="008A6843"/>
    <w:rsid w:val="008A7654"/>
    <w:rsid w:val="008A76F8"/>
    <w:rsid w:val="008A7C70"/>
    <w:rsid w:val="008B3E4A"/>
    <w:rsid w:val="008B3F92"/>
    <w:rsid w:val="008B44C3"/>
    <w:rsid w:val="008B4B1F"/>
    <w:rsid w:val="008B76ED"/>
    <w:rsid w:val="008C037D"/>
    <w:rsid w:val="008C095C"/>
    <w:rsid w:val="008C0FFE"/>
    <w:rsid w:val="008C1321"/>
    <w:rsid w:val="008C213E"/>
    <w:rsid w:val="008C23DE"/>
    <w:rsid w:val="008C5C61"/>
    <w:rsid w:val="008C5E17"/>
    <w:rsid w:val="008C67A7"/>
    <w:rsid w:val="008C6E89"/>
    <w:rsid w:val="008C7383"/>
    <w:rsid w:val="008C7561"/>
    <w:rsid w:val="008C7966"/>
    <w:rsid w:val="008D1382"/>
    <w:rsid w:val="008D15DE"/>
    <w:rsid w:val="008D1695"/>
    <w:rsid w:val="008D7E63"/>
    <w:rsid w:val="008E1A2B"/>
    <w:rsid w:val="008E32DF"/>
    <w:rsid w:val="008E3591"/>
    <w:rsid w:val="008E465F"/>
    <w:rsid w:val="008E472D"/>
    <w:rsid w:val="008E7AC2"/>
    <w:rsid w:val="008E7EA9"/>
    <w:rsid w:val="008F01A3"/>
    <w:rsid w:val="008F04F5"/>
    <w:rsid w:val="008F07EE"/>
    <w:rsid w:val="008F0A09"/>
    <w:rsid w:val="008F26DE"/>
    <w:rsid w:val="008F3A6C"/>
    <w:rsid w:val="008F46AD"/>
    <w:rsid w:val="008F5408"/>
    <w:rsid w:val="008F5445"/>
    <w:rsid w:val="008F5C6F"/>
    <w:rsid w:val="008F5D4D"/>
    <w:rsid w:val="008F6302"/>
    <w:rsid w:val="008F715B"/>
    <w:rsid w:val="008F745C"/>
    <w:rsid w:val="0090042E"/>
    <w:rsid w:val="00901AF1"/>
    <w:rsid w:val="00901BFC"/>
    <w:rsid w:val="00901D43"/>
    <w:rsid w:val="00901D7E"/>
    <w:rsid w:val="00902940"/>
    <w:rsid w:val="009029DC"/>
    <w:rsid w:val="00904C06"/>
    <w:rsid w:val="009057DD"/>
    <w:rsid w:val="00905C03"/>
    <w:rsid w:val="00906F89"/>
    <w:rsid w:val="00907FC5"/>
    <w:rsid w:val="0091255A"/>
    <w:rsid w:val="00913AA8"/>
    <w:rsid w:val="00913F42"/>
    <w:rsid w:val="00914213"/>
    <w:rsid w:val="00914566"/>
    <w:rsid w:val="00914E35"/>
    <w:rsid w:val="00915326"/>
    <w:rsid w:val="009154AE"/>
    <w:rsid w:val="00915828"/>
    <w:rsid w:val="00915B71"/>
    <w:rsid w:val="00920FC2"/>
    <w:rsid w:val="00922AF8"/>
    <w:rsid w:val="009233A5"/>
    <w:rsid w:val="00923A1E"/>
    <w:rsid w:val="00923A99"/>
    <w:rsid w:val="00923B70"/>
    <w:rsid w:val="009251B4"/>
    <w:rsid w:val="00925B3F"/>
    <w:rsid w:val="00925D29"/>
    <w:rsid w:val="00926066"/>
    <w:rsid w:val="00931446"/>
    <w:rsid w:val="009326F9"/>
    <w:rsid w:val="00932C4C"/>
    <w:rsid w:val="00933D83"/>
    <w:rsid w:val="00936075"/>
    <w:rsid w:val="00936ED0"/>
    <w:rsid w:val="009377CE"/>
    <w:rsid w:val="00937868"/>
    <w:rsid w:val="00941A97"/>
    <w:rsid w:val="00943590"/>
    <w:rsid w:val="0094421A"/>
    <w:rsid w:val="0094440D"/>
    <w:rsid w:val="00945C17"/>
    <w:rsid w:val="00946161"/>
    <w:rsid w:val="009475FD"/>
    <w:rsid w:val="00947684"/>
    <w:rsid w:val="00950D31"/>
    <w:rsid w:val="0095228F"/>
    <w:rsid w:val="00952F25"/>
    <w:rsid w:val="00954AF4"/>
    <w:rsid w:val="009564EA"/>
    <w:rsid w:val="00956722"/>
    <w:rsid w:val="00956874"/>
    <w:rsid w:val="00962EF5"/>
    <w:rsid w:val="00963D08"/>
    <w:rsid w:val="0096438A"/>
    <w:rsid w:val="00964DC3"/>
    <w:rsid w:val="00967488"/>
    <w:rsid w:val="00967551"/>
    <w:rsid w:val="00967EAF"/>
    <w:rsid w:val="0097075B"/>
    <w:rsid w:val="00971C90"/>
    <w:rsid w:val="009739CA"/>
    <w:rsid w:val="00973B17"/>
    <w:rsid w:val="00974223"/>
    <w:rsid w:val="00974C53"/>
    <w:rsid w:val="00977B9B"/>
    <w:rsid w:val="0098029A"/>
    <w:rsid w:val="0098062D"/>
    <w:rsid w:val="00982102"/>
    <w:rsid w:val="0098292F"/>
    <w:rsid w:val="00983CF1"/>
    <w:rsid w:val="00986EEB"/>
    <w:rsid w:val="00990072"/>
    <w:rsid w:val="00990305"/>
    <w:rsid w:val="009927AF"/>
    <w:rsid w:val="00992F11"/>
    <w:rsid w:val="009931F9"/>
    <w:rsid w:val="0099419F"/>
    <w:rsid w:val="009A3A28"/>
    <w:rsid w:val="009A4204"/>
    <w:rsid w:val="009A4247"/>
    <w:rsid w:val="009A4C06"/>
    <w:rsid w:val="009A612B"/>
    <w:rsid w:val="009A6DE7"/>
    <w:rsid w:val="009A751E"/>
    <w:rsid w:val="009A78FD"/>
    <w:rsid w:val="009B0345"/>
    <w:rsid w:val="009B0C59"/>
    <w:rsid w:val="009B16E3"/>
    <w:rsid w:val="009B1777"/>
    <w:rsid w:val="009B2682"/>
    <w:rsid w:val="009B3690"/>
    <w:rsid w:val="009B542E"/>
    <w:rsid w:val="009B5CCC"/>
    <w:rsid w:val="009B6105"/>
    <w:rsid w:val="009B7AF3"/>
    <w:rsid w:val="009C0689"/>
    <w:rsid w:val="009C1B85"/>
    <w:rsid w:val="009C271C"/>
    <w:rsid w:val="009C2A3A"/>
    <w:rsid w:val="009C41E4"/>
    <w:rsid w:val="009C4CDC"/>
    <w:rsid w:val="009C4FBB"/>
    <w:rsid w:val="009C5AB5"/>
    <w:rsid w:val="009C5B23"/>
    <w:rsid w:val="009C5E38"/>
    <w:rsid w:val="009C61FF"/>
    <w:rsid w:val="009C6305"/>
    <w:rsid w:val="009C6CA2"/>
    <w:rsid w:val="009C700B"/>
    <w:rsid w:val="009C78B8"/>
    <w:rsid w:val="009D22CB"/>
    <w:rsid w:val="009D32B4"/>
    <w:rsid w:val="009D4BA6"/>
    <w:rsid w:val="009D5B25"/>
    <w:rsid w:val="009D5D10"/>
    <w:rsid w:val="009E0598"/>
    <w:rsid w:val="009E0FFF"/>
    <w:rsid w:val="009E354F"/>
    <w:rsid w:val="009E5281"/>
    <w:rsid w:val="009E52F7"/>
    <w:rsid w:val="009E61D9"/>
    <w:rsid w:val="009E6F22"/>
    <w:rsid w:val="009F0713"/>
    <w:rsid w:val="009F13E9"/>
    <w:rsid w:val="009F1B07"/>
    <w:rsid w:val="009F22D3"/>
    <w:rsid w:val="009F259A"/>
    <w:rsid w:val="009F307C"/>
    <w:rsid w:val="009F3B9D"/>
    <w:rsid w:val="009F4DCC"/>
    <w:rsid w:val="009F50AC"/>
    <w:rsid w:val="009F5B50"/>
    <w:rsid w:val="009F6270"/>
    <w:rsid w:val="00A007EF"/>
    <w:rsid w:val="00A00E8B"/>
    <w:rsid w:val="00A01390"/>
    <w:rsid w:val="00A03059"/>
    <w:rsid w:val="00A03809"/>
    <w:rsid w:val="00A0390F"/>
    <w:rsid w:val="00A04367"/>
    <w:rsid w:val="00A044BB"/>
    <w:rsid w:val="00A047B2"/>
    <w:rsid w:val="00A06E95"/>
    <w:rsid w:val="00A073C6"/>
    <w:rsid w:val="00A07A37"/>
    <w:rsid w:val="00A07AB6"/>
    <w:rsid w:val="00A07C46"/>
    <w:rsid w:val="00A12119"/>
    <w:rsid w:val="00A12AE9"/>
    <w:rsid w:val="00A12D3C"/>
    <w:rsid w:val="00A12DE6"/>
    <w:rsid w:val="00A13BD0"/>
    <w:rsid w:val="00A13E04"/>
    <w:rsid w:val="00A13F9B"/>
    <w:rsid w:val="00A144B0"/>
    <w:rsid w:val="00A14E8E"/>
    <w:rsid w:val="00A1529F"/>
    <w:rsid w:val="00A16214"/>
    <w:rsid w:val="00A16F7A"/>
    <w:rsid w:val="00A17E38"/>
    <w:rsid w:val="00A20E42"/>
    <w:rsid w:val="00A216D6"/>
    <w:rsid w:val="00A21BBE"/>
    <w:rsid w:val="00A22A2C"/>
    <w:rsid w:val="00A23BD9"/>
    <w:rsid w:val="00A242DC"/>
    <w:rsid w:val="00A2531E"/>
    <w:rsid w:val="00A259A8"/>
    <w:rsid w:val="00A259FC"/>
    <w:rsid w:val="00A26344"/>
    <w:rsid w:val="00A26AC1"/>
    <w:rsid w:val="00A26C9E"/>
    <w:rsid w:val="00A27294"/>
    <w:rsid w:val="00A277D0"/>
    <w:rsid w:val="00A311E3"/>
    <w:rsid w:val="00A3153C"/>
    <w:rsid w:val="00A3248F"/>
    <w:rsid w:val="00A3252B"/>
    <w:rsid w:val="00A33B1C"/>
    <w:rsid w:val="00A34060"/>
    <w:rsid w:val="00A3554A"/>
    <w:rsid w:val="00A359DC"/>
    <w:rsid w:val="00A361AB"/>
    <w:rsid w:val="00A3686F"/>
    <w:rsid w:val="00A36E4E"/>
    <w:rsid w:val="00A42EF8"/>
    <w:rsid w:val="00A43D9D"/>
    <w:rsid w:val="00A4600F"/>
    <w:rsid w:val="00A46C7E"/>
    <w:rsid w:val="00A508F2"/>
    <w:rsid w:val="00A5103B"/>
    <w:rsid w:val="00A51051"/>
    <w:rsid w:val="00A526C6"/>
    <w:rsid w:val="00A54396"/>
    <w:rsid w:val="00A54498"/>
    <w:rsid w:val="00A5497E"/>
    <w:rsid w:val="00A608C0"/>
    <w:rsid w:val="00A609A2"/>
    <w:rsid w:val="00A60BDA"/>
    <w:rsid w:val="00A637AC"/>
    <w:rsid w:val="00A63F07"/>
    <w:rsid w:val="00A651E0"/>
    <w:rsid w:val="00A66242"/>
    <w:rsid w:val="00A6654D"/>
    <w:rsid w:val="00A66928"/>
    <w:rsid w:val="00A670C3"/>
    <w:rsid w:val="00A67822"/>
    <w:rsid w:val="00A709EA"/>
    <w:rsid w:val="00A74A80"/>
    <w:rsid w:val="00A75194"/>
    <w:rsid w:val="00A77227"/>
    <w:rsid w:val="00A77B4A"/>
    <w:rsid w:val="00A81F1B"/>
    <w:rsid w:val="00A8316C"/>
    <w:rsid w:val="00A831D7"/>
    <w:rsid w:val="00A84D25"/>
    <w:rsid w:val="00A85180"/>
    <w:rsid w:val="00A869A7"/>
    <w:rsid w:val="00A86B73"/>
    <w:rsid w:val="00A86E05"/>
    <w:rsid w:val="00A86FD1"/>
    <w:rsid w:val="00A87B83"/>
    <w:rsid w:val="00A90274"/>
    <w:rsid w:val="00A90C10"/>
    <w:rsid w:val="00A9120F"/>
    <w:rsid w:val="00A920D1"/>
    <w:rsid w:val="00A92654"/>
    <w:rsid w:val="00A92A00"/>
    <w:rsid w:val="00A92DD0"/>
    <w:rsid w:val="00A93213"/>
    <w:rsid w:val="00A93A1B"/>
    <w:rsid w:val="00A95CA1"/>
    <w:rsid w:val="00A95FFC"/>
    <w:rsid w:val="00AA135B"/>
    <w:rsid w:val="00AA1C21"/>
    <w:rsid w:val="00AA2395"/>
    <w:rsid w:val="00AA278B"/>
    <w:rsid w:val="00AA284F"/>
    <w:rsid w:val="00AA45C1"/>
    <w:rsid w:val="00AA5B5C"/>
    <w:rsid w:val="00AA7247"/>
    <w:rsid w:val="00AB2830"/>
    <w:rsid w:val="00AB44C6"/>
    <w:rsid w:val="00AB4877"/>
    <w:rsid w:val="00AB64E8"/>
    <w:rsid w:val="00AB6E05"/>
    <w:rsid w:val="00AB7389"/>
    <w:rsid w:val="00AB7627"/>
    <w:rsid w:val="00AB7E79"/>
    <w:rsid w:val="00AC02DA"/>
    <w:rsid w:val="00AC03E3"/>
    <w:rsid w:val="00AC0CF9"/>
    <w:rsid w:val="00AC13AA"/>
    <w:rsid w:val="00AC1A0F"/>
    <w:rsid w:val="00AC2F6D"/>
    <w:rsid w:val="00AC31A7"/>
    <w:rsid w:val="00AC3FCD"/>
    <w:rsid w:val="00AC47FC"/>
    <w:rsid w:val="00AC555D"/>
    <w:rsid w:val="00AC6987"/>
    <w:rsid w:val="00AD0961"/>
    <w:rsid w:val="00AD12B0"/>
    <w:rsid w:val="00AD29ED"/>
    <w:rsid w:val="00AD3D93"/>
    <w:rsid w:val="00AD3E84"/>
    <w:rsid w:val="00AD529D"/>
    <w:rsid w:val="00AD7299"/>
    <w:rsid w:val="00AE0C6C"/>
    <w:rsid w:val="00AE11A9"/>
    <w:rsid w:val="00AE12C7"/>
    <w:rsid w:val="00AE1E21"/>
    <w:rsid w:val="00AE3C16"/>
    <w:rsid w:val="00AF0D4A"/>
    <w:rsid w:val="00AF20E0"/>
    <w:rsid w:val="00AF247C"/>
    <w:rsid w:val="00AF32FF"/>
    <w:rsid w:val="00AF3FA9"/>
    <w:rsid w:val="00AF4619"/>
    <w:rsid w:val="00AF5CD4"/>
    <w:rsid w:val="00AF6167"/>
    <w:rsid w:val="00AF679A"/>
    <w:rsid w:val="00AF768D"/>
    <w:rsid w:val="00AF7D79"/>
    <w:rsid w:val="00B00113"/>
    <w:rsid w:val="00B00A0A"/>
    <w:rsid w:val="00B013A7"/>
    <w:rsid w:val="00B040A8"/>
    <w:rsid w:val="00B04B13"/>
    <w:rsid w:val="00B04DEB"/>
    <w:rsid w:val="00B05072"/>
    <w:rsid w:val="00B07788"/>
    <w:rsid w:val="00B07D70"/>
    <w:rsid w:val="00B07DD1"/>
    <w:rsid w:val="00B10118"/>
    <w:rsid w:val="00B116B9"/>
    <w:rsid w:val="00B12A70"/>
    <w:rsid w:val="00B12F9F"/>
    <w:rsid w:val="00B14C5B"/>
    <w:rsid w:val="00B16079"/>
    <w:rsid w:val="00B1632F"/>
    <w:rsid w:val="00B165A2"/>
    <w:rsid w:val="00B16900"/>
    <w:rsid w:val="00B1730B"/>
    <w:rsid w:val="00B200A5"/>
    <w:rsid w:val="00B20AB7"/>
    <w:rsid w:val="00B21619"/>
    <w:rsid w:val="00B21B8E"/>
    <w:rsid w:val="00B22BC9"/>
    <w:rsid w:val="00B23AD1"/>
    <w:rsid w:val="00B252E0"/>
    <w:rsid w:val="00B25301"/>
    <w:rsid w:val="00B2534C"/>
    <w:rsid w:val="00B264F4"/>
    <w:rsid w:val="00B305D7"/>
    <w:rsid w:val="00B3176D"/>
    <w:rsid w:val="00B34255"/>
    <w:rsid w:val="00B34557"/>
    <w:rsid w:val="00B3477E"/>
    <w:rsid w:val="00B34A6A"/>
    <w:rsid w:val="00B377E3"/>
    <w:rsid w:val="00B4184D"/>
    <w:rsid w:val="00B426CD"/>
    <w:rsid w:val="00B429AE"/>
    <w:rsid w:val="00B46146"/>
    <w:rsid w:val="00B468C1"/>
    <w:rsid w:val="00B50060"/>
    <w:rsid w:val="00B502C3"/>
    <w:rsid w:val="00B5031A"/>
    <w:rsid w:val="00B50405"/>
    <w:rsid w:val="00B508EB"/>
    <w:rsid w:val="00B50D5A"/>
    <w:rsid w:val="00B5137D"/>
    <w:rsid w:val="00B51789"/>
    <w:rsid w:val="00B51ADA"/>
    <w:rsid w:val="00B53169"/>
    <w:rsid w:val="00B538BF"/>
    <w:rsid w:val="00B547C3"/>
    <w:rsid w:val="00B561CA"/>
    <w:rsid w:val="00B568A0"/>
    <w:rsid w:val="00B618A5"/>
    <w:rsid w:val="00B63C72"/>
    <w:rsid w:val="00B64102"/>
    <w:rsid w:val="00B64B11"/>
    <w:rsid w:val="00B65295"/>
    <w:rsid w:val="00B65E76"/>
    <w:rsid w:val="00B66140"/>
    <w:rsid w:val="00B66AFD"/>
    <w:rsid w:val="00B66F62"/>
    <w:rsid w:val="00B6795B"/>
    <w:rsid w:val="00B67AFA"/>
    <w:rsid w:val="00B71E40"/>
    <w:rsid w:val="00B72613"/>
    <w:rsid w:val="00B7300E"/>
    <w:rsid w:val="00B7316A"/>
    <w:rsid w:val="00B74753"/>
    <w:rsid w:val="00B749B9"/>
    <w:rsid w:val="00B75021"/>
    <w:rsid w:val="00B75A7B"/>
    <w:rsid w:val="00B75F1B"/>
    <w:rsid w:val="00B76743"/>
    <w:rsid w:val="00B76D3F"/>
    <w:rsid w:val="00B7764A"/>
    <w:rsid w:val="00B77B2B"/>
    <w:rsid w:val="00B80CEF"/>
    <w:rsid w:val="00B80FAA"/>
    <w:rsid w:val="00B81B78"/>
    <w:rsid w:val="00B843AC"/>
    <w:rsid w:val="00B8462C"/>
    <w:rsid w:val="00B84B4C"/>
    <w:rsid w:val="00B84CE2"/>
    <w:rsid w:val="00B902BA"/>
    <w:rsid w:val="00B905AA"/>
    <w:rsid w:val="00B90C20"/>
    <w:rsid w:val="00B94F75"/>
    <w:rsid w:val="00B9535F"/>
    <w:rsid w:val="00B955BF"/>
    <w:rsid w:val="00B96E02"/>
    <w:rsid w:val="00BA12C2"/>
    <w:rsid w:val="00BA1981"/>
    <w:rsid w:val="00BA2ED3"/>
    <w:rsid w:val="00BA3A0E"/>
    <w:rsid w:val="00BA4F2E"/>
    <w:rsid w:val="00BA634E"/>
    <w:rsid w:val="00BA6992"/>
    <w:rsid w:val="00BA6A6E"/>
    <w:rsid w:val="00BB1F8E"/>
    <w:rsid w:val="00BB2555"/>
    <w:rsid w:val="00BB28F9"/>
    <w:rsid w:val="00BB4B86"/>
    <w:rsid w:val="00BB50B0"/>
    <w:rsid w:val="00BB7D47"/>
    <w:rsid w:val="00BC1036"/>
    <w:rsid w:val="00BC190B"/>
    <w:rsid w:val="00BC1F64"/>
    <w:rsid w:val="00BC2065"/>
    <w:rsid w:val="00BC216D"/>
    <w:rsid w:val="00BC4835"/>
    <w:rsid w:val="00BC59D7"/>
    <w:rsid w:val="00BD0683"/>
    <w:rsid w:val="00BD2B7F"/>
    <w:rsid w:val="00BD3F69"/>
    <w:rsid w:val="00BD41C5"/>
    <w:rsid w:val="00BD4DC3"/>
    <w:rsid w:val="00BD5D13"/>
    <w:rsid w:val="00BD72C5"/>
    <w:rsid w:val="00BE1A23"/>
    <w:rsid w:val="00BE48FC"/>
    <w:rsid w:val="00BE4B32"/>
    <w:rsid w:val="00BE551B"/>
    <w:rsid w:val="00BE5552"/>
    <w:rsid w:val="00BE5AF6"/>
    <w:rsid w:val="00BE6285"/>
    <w:rsid w:val="00BE659E"/>
    <w:rsid w:val="00BE7224"/>
    <w:rsid w:val="00BE75D8"/>
    <w:rsid w:val="00BF01F8"/>
    <w:rsid w:val="00BF1B5A"/>
    <w:rsid w:val="00BF1DB8"/>
    <w:rsid w:val="00BF38E6"/>
    <w:rsid w:val="00BF5132"/>
    <w:rsid w:val="00BF7784"/>
    <w:rsid w:val="00BF7EAB"/>
    <w:rsid w:val="00C025E5"/>
    <w:rsid w:val="00C028BE"/>
    <w:rsid w:val="00C02948"/>
    <w:rsid w:val="00C02FFC"/>
    <w:rsid w:val="00C05FAB"/>
    <w:rsid w:val="00C0632A"/>
    <w:rsid w:val="00C069CB"/>
    <w:rsid w:val="00C11215"/>
    <w:rsid w:val="00C112A3"/>
    <w:rsid w:val="00C11E81"/>
    <w:rsid w:val="00C12712"/>
    <w:rsid w:val="00C130E7"/>
    <w:rsid w:val="00C14088"/>
    <w:rsid w:val="00C1562E"/>
    <w:rsid w:val="00C20F71"/>
    <w:rsid w:val="00C2146E"/>
    <w:rsid w:val="00C215F9"/>
    <w:rsid w:val="00C2286B"/>
    <w:rsid w:val="00C23F65"/>
    <w:rsid w:val="00C27F10"/>
    <w:rsid w:val="00C30976"/>
    <w:rsid w:val="00C30A23"/>
    <w:rsid w:val="00C30E3F"/>
    <w:rsid w:val="00C30F3B"/>
    <w:rsid w:val="00C316F0"/>
    <w:rsid w:val="00C32497"/>
    <w:rsid w:val="00C32EEB"/>
    <w:rsid w:val="00C33B18"/>
    <w:rsid w:val="00C33C68"/>
    <w:rsid w:val="00C34DE7"/>
    <w:rsid w:val="00C3591F"/>
    <w:rsid w:val="00C3642E"/>
    <w:rsid w:val="00C409B9"/>
    <w:rsid w:val="00C4155E"/>
    <w:rsid w:val="00C4172E"/>
    <w:rsid w:val="00C41BD8"/>
    <w:rsid w:val="00C41CB0"/>
    <w:rsid w:val="00C4222A"/>
    <w:rsid w:val="00C42E52"/>
    <w:rsid w:val="00C434B5"/>
    <w:rsid w:val="00C43F6C"/>
    <w:rsid w:val="00C43F9A"/>
    <w:rsid w:val="00C43FFB"/>
    <w:rsid w:val="00C44C25"/>
    <w:rsid w:val="00C4544E"/>
    <w:rsid w:val="00C45BDE"/>
    <w:rsid w:val="00C465C3"/>
    <w:rsid w:val="00C46ABA"/>
    <w:rsid w:val="00C50208"/>
    <w:rsid w:val="00C50C3C"/>
    <w:rsid w:val="00C510B4"/>
    <w:rsid w:val="00C515AE"/>
    <w:rsid w:val="00C5179E"/>
    <w:rsid w:val="00C52C53"/>
    <w:rsid w:val="00C52D9A"/>
    <w:rsid w:val="00C539BD"/>
    <w:rsid w:val="00C553AB"/>
    <w:rsid w:val="00C555CC"/>
    <w:rsid w:val="00C577AB"/>
    <w:rsid w:val="00C604E6"/>
    <w:rsid w:val="00C60A49"/>
    <w:rsid w:val="00C61400"/>
    <w:rsid w:val="00C6161B"/>
    <w:rsid w:val="00C61EEE"/>
    <w:rsid w:val="00C62073"/>
    <w:rsid w:val="00C64782"/>
    <w:rsid w:val="00C64BED"/>
    <w:rsid w:val="00C658E2"/>
    <w:rsid w:val="00C66332"/>
    <w:rsid w:val="00C66936"/>
    <w:rsid w:val="00C677FB"/>
    <w:rsid w:val="00C67B38"/>
    <w:rsid w:val="00C71B78"/>
    <w:rsid w:val="00C72CAB"/>
    <w:rsid w:val="00C72FF5"/>
    <w:rsid w:val="00C74292"/>
    <w:rsid w:val="00C74C43"/>
    <w:rsid w:val="00C75BBE"/>
    <w:rsid w:val="00C7694E"/>
    <w:rsid w:val="00C805FB"/>
    <w:rsid w:val="00C80CD4"/>
    <w:rsid w:val="00C83D0C"/>
    <w:rsid w:val="00C83E8F"/>
    <w:rsid w:val="00C845B7"/>
    <w:rsid w:val="00C85BED"/>
    <w:rsid w:val="00C85CF6"/>
    <w:rsid w:val="00C864E4"/>
    <w:rsid w:val="00C876C6"/>
    <w:rsid w:val="00C878CC"/>
    <w:rsid w:val="00C905CA"/>
    <w:rsid w:val="00C90CFC"/>
    <w:rsid w:val="00C91AD2"/>
    <w:rsid w:val="00C93C8F"/>
    <w:rsid w:val="00C93F6B"/>
    <w:rsid w:val="00C941FB"/>
    <w:rsid w:val="00C94C03"/>
    <w:rsid w:val="00C94FEB"/>
    <w:rsid w:val="00C95A1F"/>
    <w:rsid w:val="00C9610F"/>
    <w:rsid w:val="00C9637E"/>
    <w:rsid w:val="00CA2571"/>
    <w:rsid w:val="00CA2BCC"/>
    <w:rsid w:val="00CB0AD8"/>
    <w:rsid w:val="00CB25A3"/>
    <w:rsid w:val="00CB35DF"/>
    <w:rsid w:val="00CB3705"/>
    <w:rsid w:val="00CB5874"/>
    <w:rsid w:val="00CB59E9"/>
    <w:rsid w:val="00CB78B3"/>
    <w:rsid w:val="00CC0823"/>
    <w:rsid w:val="00CC0D3E"/>
    <w:rsid w:val="00CC0E3A"/>
    <w:rsid w:val="00CC1394"/>
    <w:rsid w:val="00CC2A5F"/>
    <w:rsid w:val="00CC52D8"/>
    <w:rsid w:val="00CC5783"/>
    <w:rsid w:val="00CC59DE"/>
    <w:rsid w:val="00CC66B7"/>
    <w:rsid w:val="00CD26C0"/>
    <w:rsid w:val="00CD2777"/>
    <w:rsid w:val="00CD2DBA"/>
    <w:rsid w:val="00CD3DDC"/>
    <w:rsid w:val="00CD4078"/>
    <w:rsid w:val="00CD6705"/>
    <w:rsid w:val="00CD6FD4"/>
    <w:rsid w:val="00CE23FD"/>
    <w:rsid w:val="00CE2D4F"/>
    <w:rsid w:val="00CE2E93"/>
    <w:rsid w:val="00CE4464"/>
    <w:rsid w:val="00CE4C52"/>
    <w:rsid w:val="00CE5414"/>
    <w:rsid w:val="00CE57C0"/>
    <w:rsid w:val="00CE687B"/>
    <w:rsid w:val="00CE6FA4"/>
    <w:rsid w:val="00CF1980"/>
    <w:rsid w:val="00CF1EC7"/>
    <w:rsid w:val="00CF206C"/>
    <w:rsid w:val="00CF3A78"/>
    <w:rsid w:val="00CF45B1"/>
    <w:rsid w:val="00CF5E91"/>
    <w:rsid w:val="00CF6571"/>
    <w:rsid w:val="00CF791C"/>
    <w:rsid w:val="00D00D9F"/>
    <w:rsid w:val="00D010BA"/>
    <w:rsid w:val="00D01C42"/>
    <w:rsid w:val="00D01F96"/>
    <w:rsid w:val="00D03CD6"/>
    <w:rsid w:val="00D04A4C"/>
    <w:rsid w:val="00D04C2F"/>
    <w:rsid w:val="00D073E1"/>
    <w:rsid w:val="00D077B0"/>
    <w:rsid w:val="00D079C9"/>
    <w:rsid w:val="00D10196"/>
    <w:rsid w:val="00D1030B"/>
    <w:rsid w:val="00D12D83"/>
    <w:rsid w:val="00D1383E"/>
    <w:rsid w:val="00D13A73"/>
    <w:rsid w:val="00D13FB0"/>
    <w:rsid w:val="00D14863"/>
    <w:rsid w:val="00D151E4"/>
    <w:rsid w:val="00D166C9"/>
    <w:rsid w:val="00D16F64"/>
    <w:rsid w:val="00D20270"/>
    <w:rsid w:val="00D20D89"/>
    <w:rsid w:val="00D21F40"/>
    <w:rsid w:val="00D22470"/>
    <w:rsid w:val="00D22984"/>
    <w:rsid w:val="00D2375A"/>
    <w:rsid w:val="00D24051"/>
    <w:rsid w:val="00D26D98"/>
    <w:rsid w:val="00D30637"/>
    <w:rsid w:val="00D33019"/>
    <w:rsid w:val="00D3347B"/>
    <w:rsid w:val="00D33E37"/>
    <w:rsid w:val="00D3448A"/>
    <w:rsid w:val="00D346A1"/>
    <w:rsid w:val="00D3659F"/>
    <w:rsid w:val="00D37330"/>
    <w:rsid w:val="00D37FA0"/>
    <w:rsid w:val="00D40C9B"/>
    <w:rsid w:val="00D413F8"/>
    <w:rsid w:val="00D42CA5"/>
    <w:rsid w:val="00D46CF6"/>
    <w:rsid w:val="00D46F86"/>
    <w:rsid w:val="00D47507"/>
    <w:rsid w:val="00D47EF3"/>
    <w:rsid w:val="00D501AF"/>
    <w:rsid w:val="00D50F32"/>
    <w:rsid w:val="00D51235"/>
    <w:rsid w:val="00D526F0"/>
    <w:rsid w:val="00D52CA8"/>
    <w:rsid w:val="00D553BE"/>
    <w:rsid w:val="00D55A39"/>
    <w:rsid w:val="00D56343"/>
    <w:rsid w:val="00D568B3"/>
    <w:rsid w:val="00D57DCE"/>
    <w:rsid w:val="00D57EC3"/>
    <w:rsid w:val="00D61516"/>
    <w:rsid w:val="00D621A4"/>
    <w:rsid w:val="00D62CB1"/>
    <w:rsid w:val="00D636F1"/>
    <w:rsid w:val="00D64147"/>
    <w:rsid w:val="00D64535"/>
    <w:rsid w:val="00D6472B"/>
    <w:rsid w:val="00D65483"/>
    <w:rsid w:val="00D656AC"/>
    <w:rsid w:val="00D656BD"/>
    <w:rsid w:val="00D66753"/>
    <w:rsid w:val="00D667C7"/>
    <w:rsid w:val="00D67895"/>
    <w:rsid w:val="00D6794F"/>
    <w:rsid w:val="00D704D7"/>
    <w:rsid w:val="00D70A96"/>
    <w:rsid w:val="00D728F6"/>
    <w:rsid w:val="00D729AC"/>
    <w:rsid w:val="00D72F8D"/>
    <w:rsid w:val="00D7367E"/>
    <w:rsid w:val="00D737B0"/>
    <w:rsid w:val="00D73D60"/>
    <w:rsid w:val="00D73F2A"/>
    <w:rsid w:val="00D73FD5"/>
    <w:rsid w:val="00D80862"/>
    <w:rsid w:val="00D80E1C"/>
    <w:rsid w:val="00D80EA7"/>
    <w:rsid w:val="00D85BF8"/>
    <w:rsid w:val="00D864B6"/>
    <w:rsid w:val="00D8696D"/>
    <w:rsid w:val="00D906B7"/>
    <w:rsid w:val="00D9295E"/>
    <w:rsid w:val="00D9695A"/>
    <w:rsid w:val="00D973AC"/>
    <w:rsid w:val="00DA09C2"/>
    <w:rsid w:val="00DA09E6"/>
    <w:rsid w:val="00DA119E"/>
    <w:rsid w:val="00DA1764"/>
    <w:rsid w:val="00DA2102"/>
    <w:rsid w:val="00DA212A"/>
    <w:rsid w:val="00DA215C"/>
    <w:rsid w:val="00DA3554"/>
    <w:rsid w:val="00DA3877"/>
    <w:rsid w:val="00DA38CD"/>
    <w:rsid w:val="00DA409F"/>
    <w:rsid w:val="00DA5687"/>
    <w:rsid w:val="00DA6DD8"/>
    <w:rsid w:val="00DA7F0F"/>
    <w:rsid w:val="00DB0A26"/>
    <w:rsid w:val="00DB136B"/>
    <w:rsid w:val="00DB1A80"/>
    <w:rsid w:val="00DB1D07"/>
    <w:rsid w:val="00DB232F"/>
    <w:rsid w:val="00DB2A9F"/>
    <w:rsid w:val="00DB2AD6"/>
    <w:rsid w:val="00DB2B70"/>
    <w:rsid w:val="00DB376A"/>
    <w:rsid w:val="00DB47C3"/>
    <w:rsid w:val="00DB4873"/>
    <w:rsid w:val="00DB5095"/>
    <w:rsid w:val="00DB7786"/>
    <w:rsid w:val="00DB7962"/>
    <w:rsid w:val="00DB7B43"/>
    <w:rsid w:val="00DC02D3"/>
    <w:rsid w:val="00DC114E"/>
    <w:rsid w:val="00DC1A61"/>
    <w:rsid w:val="00DC42C6"/>
    <w:rsid w:val="00DC467E"/>
    <w:rsid w:val="00DC5ADB"/>
    <w:rsid w:val="00DD0084"/>
    <w:rsid w:val="00DD0109"/>
    <w:rsid w:val="00DD39F6"/>
    <w:rsid w:val="00DD42F5"/>
    <w:rsid w:val="00DD45D2"/>
    <w:rsid w:val="00DD5B8E"/>
    <w:rsid w:val="00DD5D3A"/>
    <w:rsid w:val="00DE039C"/>
    <w:rsid w:val="00DE080C"/>
    <w:rsid w:val="00DE13A1"/>
    <w:rsid w:val="00DE14A0"/>
    <w:rsid w:val="00DE16F1"/>
    <w:rsid w:val="00DE1A12"/>
    <w:rsid w:val="00DE2E49"/>
    <w:rsid w:val="00DE4809"/>
    <w:rsid w:val="00DE5C27"/>
    <w:rsid w:val="00DE7410"/>
    <w:rsid w:val="00DE7BDD"/>
    <w:rsid w:val="00DF0DD0"/>
    <w:rsid w:val="00DF125B"/>
    <w:rsid w:val="00DF1468"/>
    <w:rsid w:val="00DF25A9"/>
    <w:rsid w:val="00DF31CE"/>
    <w:rsid w:val="00DF3423"/>
    <w:rsid w:val="00DF40E7"/>
    <w:rsid w:val="00DF43C3"/>
    <w:rsid w:val="00DF559E"/>
    <w:rsid w:val="00DF71B1"/>
    <w:rsid w:val="00DF78FD"/>
    <w:rsid w:val="00DF7B0D"/>
    <w:rsid w:val="00E002B2"/>
    <w:rsid w:val="00E01447"/>
    <w:rsid w:val="00E06134"/>
    <w:rsid w:val="00E06A06"/>
    <w:rsid w:val="00E07818"/>
    <w:rsid w:val="00E10760"/>
    <w:rsid w:val="00E118A8"/>
    <w:rsid w:val="00E12A00"/>
    <w:rsid w:val="00E1314D"/>
    <w:rsid w:val="00E138A2"/>
    <w:rsid w:val="00E14DB1"/>
    <w:rsid w:val="00E151AA"/>
    <w:rsid w:val="00E154B3"/>
    <w:rsid w:val="00E15AC6"/>
    <w:rsid w:val="00E1729E"/>
    <w:rsid w:val="00E2089E"/>
    <w:rsid w:val="00E21C64"/>
    <w:rsid w:val="00E2286E"/>
    <w:rsid w:val="00E246D2"/>
    <w:rsid w:val="00E250BA"/>
    <w:rsid w:val="00E27B9D"/>
    <w:rsid w:val="00E30B01"/>
    <w:rsid w:val="00E3290B"/>
    <w:rsid w:val="00E3319B"/>
    <w:rsid w:val="00E343FC"/>
    <w:rsid w:val="00E34514"/>
    <w:rsid w:val="00E351D3"/>
    <w:rsid w:val="00E40544"/>
    <w:rsid w:val="00E41AAD"/>
    <w:rsid w:val="00E43C28"/>
    <w:rsid w:val="00E44C02"/>
    <w:rsid w:val="00E44E34"/>
    <w:rsid w:val="00E44ED6"/>
    <w:rsid w:val="00E45C4B"/>
    <w:rsid w:val="00E46227"/>
    <w:rsid w:val="00E46412"/>
    <w:rsid w:val="00E527C2"/>
    <w:rsid w:val="00E53944"/>
    <w:rsid w:val="00E540EA"/>
    <w:rsid w:val="00E54AE4"/>
    <w:rsid w:val="00E556C7"/>
    <w:rsid w:val="00E5628E"/>
    <w:rsid w:val="00E56FA5"/>
    <w:rsid w:val="00E57EBB"/>
    <w:rsid w:val="00E607C6"/>
    <w:rsid w:val="00E61737"/>
    <w:rsid w:val="00E623D3"/>
    <w:rsid w:val="00E62788"/>
    <w:rsid w:val="00E62B9E"/>
    <w:rsid w:val="00E63A4C"/>
    <w:rsid w:val="00E63D2A"/>
    <w:rsid w:val="00E65CF2"/>
    <w:rsid w:val="00E66ADC"/>
    <w:rsid w:val="00E67E91"/>
    <w:rsid w:val="00E70547"/>
    <w:rsid w:val="00E7094B"/>
    <w:rsid w:val="00E70A4F"/>
    <w:rsid w:val="00E70B27"/>
    <w:rsid w:val="00E71EA1"/>
    <w:rsid w:val="00E721A8"/>
    <w:rsid w:val="00E7283A"/>
    <w:rsid w:val="00E72DD5"/>
    <w:rsid w:val="00E74020"/>
    <w:rsid w:val="00E75105"/>
    <w:rsid w:val="00E7654C"/>
    <w:rsid w:val="00E84650"/>
    <w:rsid w:val="00E84D73"/>
    <w:rsid w:val="00E8523F"/>
    <w:rsid w:val="00E854D8"/>
    <w:rsid w:val="00E8557F"/>
    <w:rsid w:val="00E85B9B"/>
    <w:rsid w:val="00E871A1"/>
    <w:rsid w:val="00E87B4D"/>
    <w:rsid w:val="00E9189C"/>
    <w:rsid w:val="00E92043"/>
    <w:rsid w:val="00E93A2F"/>
    <w:rsid w:val="00E93CF4"/>
    <w:rsid w:val="00E94B84"/>
    <w:rsid w:val="00E963E3"/>
    <w:rsid w:val="00E9770D"/>
    <w:rsid w:val="00E9797B"/>
    <w:rsid w:val="00E979E7"/>
    <w:rsid w:val="00EA090B"/>
    <w:rsid w:val="00EA0F2C"/>
    <w:rsid w:val="00EA171B"/>
    <w:rsid w:val="00EA2616"/>
    <w:rsid w:val="00EA4F07"/>
    <w:rsid w:val="00EA5325"/>
    <w:rsid w:val="00EA65E4"/>
    <w:rsid w:val="00EA6659"/>
    <w:rsid w:val="00EA7499"/>
    <w:rsid w:val="00EB02C2"/>
    <w:rsid w:val="00EB285D"/>
    <w:rsid w:val="00EB4DEF"/>
    <w:rsid w:val="00EB5D7B"/>
    <w:rsid w:val="00EC14B3"/>
    <w:rsid w:val="00EC2661"/>
    <w:rsid w:val="00EC27C8"/>
    <w:rsid w:val="00EC2AF3"/>
    <w:rsid w:val="00EC3F97"/>
    <w:rsid w:val="00EC57A1"/>
    <w:rsid w:val="00EC5AE9"/>
    <w:rsid w:val="00EC6525"/>
    <w:rsid w:val="00EC66CF"/>
    <w:rsid w:val="00EC739C"/>
    <w:rsid w:val="00ED0125"/>
    <w:rsid w:val="00ED0D43"/>
    <w:rsid w:val="00ED1F7B"/>
    <w:rsid w:val="00ED357E"/>
    <w:rsid w:val="00ED3FC0"/>
    <w:rsid w:val="00EE0696"/>
    <w:rsid w:val="00EE228A"/>
    <w:rsid w:val="00EE385E"/>
    <w:rsid w:val="00EE3C5D"/>
    <w:rsid w:val="00EE5D78"/>
    <w:rsid w:val="00EF031D"/>
    <w:rsid w:val="00EF04C2"/>
    <w:rsid w:val="00EF1437"/>
    <w:rsid w:val="00EF1860"/>
    <w:rsid w:val="00EF1B5E"/>
    <w:rsid w:val="00EF1B7D"/>
    <w:rsid w:val="00EF3123"/>
    <w:rsid w:val="00EF4E3D"/>
    <w:rsid w:val="00EF5FC4"/>
    <w:rsid w:val="00EF6526"/>
    <w:rsid w:val="00EF6E11"/>
    <w:rsid w:val="00EF6FA9"/>
    <w:rsid w:val="00F007D9"/>
    <w:rsid w:val="00F0080E"/>
    <w:rsid w:val="00F01486"/>
    <w:rsid w:val="00F0203C"/>
    <w:rsid w:val="00F03313"/>
    <w:rsid w:val="00F035B8"/>
    <w:rsid w:val="00F03F3A"/>
    <w:rsid w:val="00F04051"/>
    <w:rsid w:val="00F05574"/>
    <w:rsid w:val="00F06807"/>
    <w:rsid w:val="00F07E95"/>
    <w:rsid w:val="00F1040E"/>
    <w:rsid w:val="00F10831"/>
    <w:rsid w:val="00F10889"/>
    <w:rsid w:val="00F10CEC"/>
    <w:rsid w:val="00F11C1D"/>
    <w:rsid w:val="00F11D55"/>
    <w:rsid w:val="00F12C94"/>
    <w:rsid w:val="00F13602"/>
    <w:rsid w:val="00F13EDD"/>
    <w:rsid w:val="00F1743E"/>
    <w:rsid w:val="00F17870"/>
    <w:rsid w:val="00F17AF3"/>
    <w:rsid w:val="00F20714"/>
    <w:rsid w:val="00F20CDD"/>
    <w:rsid w:val="00F22EF5"/>
    <w:rsid w:val="00F23F4C"/>
    <w:rsid w:val="00F251DE"/>
    <w:rsid w:val="00F25D65"/>
    <w:rsid w:val="00F26A1E"/>
    <w:rsid w:val="00F2796F"/>
    <w:rsid w:val="00F3080E"/>
    <w:rsid w:val="00F30984"/>
    <w:rsid w:val="00F3225A"/>
    <w:rsid w:val="00F328C2"/>
    <w:rsid w:val="00F33766"/>
    <w:rsid w:val="00F33B18"/>
    <w:rsid w:val="00F33E03"/>
    <w:rsid w:val="00F342EB"/>
    <w:rsid w:val="00F365D7"/>
    <w:rsid w:val="00F373B0"/>
    <w:rsid w:val="00F37CCD"/>
    <w:rsid w:val="00F37D0A"/>
    <w:rsid w:val="00F40B4C"/>
    <w:rsid w:val="00F41AF2"/>
    <w:rsid w:val="00F425E3"/>
    <w:rsid w:val="00F428C7"/>
    <w:rsid w:val="00F43C46"/>
    <w:rsid w:val="00F43C55"/>
    <w:rsid w:val="00F46D2D"/>
    <w:rsid w:val="00F4726A"/>
    <w:rsid w:val="00F473E8"/>
    <w:rsid w:val="00F5075A"/>
    <w:rsid w:val="00F514DD"/>
    <w:rsid w:val="00F515C4"/>
    <w:rsid w:val="00F52D86"/>
    <w:rsid w:val="00F54938"/>
    <w:rsid w:val="00F54D2A"/>
    <w:rsid w:val="00F56D98"/>
    <w:rsid w:val="00F572B0"/>
    <w:rsid w:val="00F60595"/>
    <w:rsid w:val="00F61387"/>
    <w:rsid w:val="00F628A2"/>
    <w:rsid w:val="00F62AF9"/>
    <w:rsid w:val="00F64EAF"/>
    <w:rsid w:val="00F65D0F"/>
    <w:rsid w:val="00F67805"/>
    <w:rsid w:val="00F67BD6"/>
    <w:rsid w:val="00F700AE"/>
    <w:rsid w:val="00F714D8"/>
    <w:rsid w:val="00F72A85"/>
    <w:rsid w:val="00F733B1"/>
    <w:rsid w:val="00F734D6"/>
    <w:rsid w:val="00F73E29"/>
    <w:rsid w:val="00F76464"/>
    <w:rsid w:val="00F76DF5"/>
    <w:rsid w:val="00F77050"/>
    <w:rsid w:val="00F77164"/>
    <w:rsid w:val="00F80D00"/>
    <w:rsid w:val="00F8357B"/>
    <w:rsid w:val="00F83828"/>
    <w:rsid w:val="00F83B06"/>
    <w:rsid w:val="00F84AC4"/>
    <w:rsid w:val="00F84B4A"/>
    <w:rsid w:val="00F85207"/>
    <w:rsid w:val="00F8682E"/>
    <w:rsid w:val="00F86FE1"/>
    <w:rsid w:val="00F870AA"/>
    <w:rsid w:val="00F87A0D"/>
    <w:rsid w:val="00F90758"/>
    <w:rsid w:val="00F91F78"/>
    <w:rsid w:val="00F9238C"/>
    <w:rsid w:val="00F9262B"/>
    <w:rsid w:val="00F93EB6"/>
    <w:rsid w:val="00F9639C"/>
    <w:rsid w:val="00FA0204"/>
    <w:rsid w:val="00FA056D"/>
    <w:rsid w:val="00FA1155"/>
    <w:rsid w:val="00FA3388"/>
    <w:rsid w:val="00FA440D"/>
    <w:rsid w:val="00FA49C7"/>
    <w:rsid w:val="00FA62F1"/>
    <w:rsid w:val="00FA6C20"/>
    <w:rsid w:val="00FA73D6"/>
    <w:rsid w:val="00FB1A69"/>
    <w:rsid w:val="00FB368B"/>
    <w:rsid w:val="00FB37EC"/>
    <w:rsid w:val="00FB39A4"/>
    <w:rsid w:val="00FB5C63"/>
    <w:rsid w:val="00FC1F84"/>
    <w:rsid w:val="00FC2C23"/>
    <w:rsid w:val="00FC31AC"/>
    <w:rsid w:val="00FC475B"/>
    <w:rsid w:val="00FC5478"/>
    <w:rsid w:val="00FC570D"/>
    <w:rsid w:val="00FC75A4"/>
    <w:rsid w:val="00FD07FE"/>
    <w:rsid w:val="00FD15D3"/>
    <w:rsid w:val="00FD1DD5"/>
    <w:rsid w:val="00FD27AC"/>
    <w:rsid w:val="00FD2FDC"/>
    <w:rsid w:val="00FD4481"/>
    <w:rsid w:val="00FD5011"/>
    <w:rsid w:val="00FD5897"/>
    <w:rsid w:val="00FD65CF"/>
    <w:rsid w:val="00FD7974"/>
    <w:rsid w:val="00FE0D1A"/>
    <w:rsid w:val="00FE1302"/>
    <w:rsid w:val="00FE1404"/>
    <w:rsid w:val="00FE355C"/>
    <w:rsid w:val="00FE4F63"/>
    <w:rsid w:val="00FE60B7"/>
    <w:rsid w:val="00FE6291"/>
    <w:rsid w:val="00FF138F"/>
    <w:rsid w:val="00FF19CA"/>
    <w:rsid w:val="00FF3884"/>
    <w:rsid w:val="00FF4747"/>
    <w:rsid w:val="00FF55A4"/>
    <w:rsid w:val="00FF5ECE"/>
    <w:rsid w:val="00FF6A3F"/>
    <w:rsid w:val="00FF7381"/>
    <w:rsid w:val="00FF75C6"/>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336439"/>
  <w15:docId w15:val="{93143D57-89FB-4F46-B8FA-F98526D1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90D"/>
    <w:rPr>
      <w:sz w:val="24"/>
      <w:szCs w:val="20"/>
    </w:rPr>
  </w:style>
  <w:style w:type="paragraph" w:styleId="Heading1">
    <w:name w:val="heading 1"/>
    <w:basedOn w:val="Normal"/>
    <w:next w:val="Normal"/>
    <w:link w:val="Heading1Char"/>
    <w:uiPriority w:val="99"/>
    <w:qFormat/>
    <w:rsid w:val="00503306"/>
    <w:pPr>
      <w:keepNext/>
      <w:jc w:val="center"/>
      <w:outlineLvl w:val="0"/>
    </w:pPr>
    <w:rPr>
      <w:rFonts w:ascii="HelveticaLT" w:hAnsi="HelveticaLT"/>
      <w:caps/>
      <w:sz w:val="32"/>
    </w:rPr>
  </w:style>
  <w:style w:type="paragraph" w:styleId="Heading2">
    <w:name w:val="heading 2"/>
    <w:basedOn w:val="Normal"/>
    <w:next w:val="Normal"/>
    <w:link w:val="Heading2Char"/>
    <w:uiPriority w:val="99"/>
    <w:qFormat/>
    <w:rsid w:val="00503306"/>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7247"/>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925B3F"/>
    <w:rPr>
      <w:rFonts w:cs="Times New Roman"/>
      <w:b/>
      <w:caps/>
      <w:sz w:val="24"/>
      <w:lang w:val="lt-LT" w:eastAsia="lt-LT"/>
    </w:rPr>
  </w:style>
  <w:style w:type="character" w:customStyle="1" w:styleId="Heading3Char">
    <w:name w:val="Heading 3 Char"/>
    <w:basedOn w:val="DefaultParagraphFont"/>
    <w:link w:val="Heading3"/>
    <w:uiPriority w:val="99"/>
    <w:semiHidden/>
    <w:locked/>
    <w:rsid w:val="00AA724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A7247"/>
    <w:rPr>
      <w:rFonts w:ascii="Calibri" w:hAnsi="Calibri" w:cs="Times New Roman"/>
      <w:b/>
      <w:bCs/>
      <w:sz w:val="28"/>
      <w:szCs w:val="28"/>
    </w:rPr>
  </w:style>
  <w:style w:type="paragraph" w:styleId="Header">
    <w:name w:val="header"/>
    <w:aliases w:val="Char,Diagrama"/>
    <w:basedOn w:val="Normal"/>
    <w:link w:val="HeaderChar"/>
    <w:rsid w:val="00503306"/>
    <w:pPr>
      <w:tabs>
        <w:tab w:val="center" w:pos="4153"/>
        <w:tab w:val="right" w:pos="8306"/>
      </w:tabs>
    </w:pPr>
  </w:style>
  <w:style w:type="character" w:customStyle="1" w:styleId="HeaderChar">
    <w:name w:val="Header Char"/>
    <w:aliases w:val="Char Char,Diagrama Char"/>
    <w:basedOn w:val="DefaultParagraphFont"/>
    <w:link w:val="Header"/>
    <w:locked/>
    <w:rsid w:val="00C409B9"/>
    <w:rPr>
      <w:rFonts w:cs="Times New Roman"/>
      <w:sz w:val="24"/>
      <w:lang w:val="lt-LT" w:eastAsia="lt-LT"/>
    </w:rPr>
  </w:style>
  <w:style w:type="character" w:styleId="PageNumber">
    <w:name w:val="page number"/>
    <w:basedOn w:val="DefaultParagraphFont"/>
    <w:uiPriority w:val="99"/>
    <w:rsid w:val="00503306"/>
    <w:rPr>
      <w:rFonts w:cs="Times New Roman"/>
    </w:rPr>
  </w:style>
  <w:style w:type="paragraph" w:styleId="Footer">
    <w:name w:val="footer"/>
    <w:basedOn w:val="Normal"/>
    <w:link w:val="FooterChar"/>
    <w:uiPriority w:val="99"/>
    <w:rsid w:val="00503306"/>
    <w:pPr>
      <w:tabs>
        <w:tab w:val="center" w:pos="4153"/>
        <w:tab w:val="right" w:pos="8306"/>
      </w:tabs>
    </w:pPr>
  </w:style>
  <w:style w:type="character" w:customStyle="1" w:styleId="FooterChar">
    <w:name w:val="Footer Char"/>
    <w:basedOn w:val="DefaultParagraphFont"/>
    <w:link w:val="Footer"/>
    <w:uiPriority w:val="99"/>
    <w:locked/>
    <w:rsid w:val="00AA7247"/>
    <w:rPr>
      <w:rFonts w:cs="Times New Roman"/>
      <w:sz w:val="20"/>
      <w:szCs w:val="20"/>
    </w:rPr>
  </w:style>
  <w:style w:type="paragraph" w:styleId="BodyTextIndent">
    <w:name w:val="Body Text Indent"/>
    <w:basedOn w:val="Normal"/>
    <w:link w:val="BodyTextIndentChar"/>
    <w:uiPriority w:val="99"/>
    <w:rsid w:val="00503306"/>
    <w:pPr>
      <w:spacing w:before="120"/>
      <w:ind w:left="4536"/>
      <w:jc w:val="center"/>
    </w:pPr>
  </w:style>
  <w:style w:type="character" w:customStyle="1" w:styleId="BodyTextIndentChar">
    <w:name w:val="Body Text Indent Char"/>
    <w:basedOn w:val="DefaultParagraphFont"/>
    <w:link w:val="BodyTextIndent"/>
    <w:uiPriority w:val="99"/>
    <w:locked/>
    <w:rsid w:val="00C905CA"/>
    <w:rPr>
      <w:rFonts w:cs="Times New Roman"/>
      <w:sz w:val="24"/>
      <w:lang w:val="lt-LT" w:eastAsia="lt-LT"/>
    </w:rPr>
  </w:style>
  <w:style w:type="paragraph" w:styleId="BodyText">
    <w:name w:val="Body Text"/>
    <w:basedOn w:val="Normal"/>
    <w:link w:val="BodyTextChar"/>
    <w:uiPriority w:val="99"/>
    <w:rsid w:val="00E06A06"/>
    <w:pPr>
      <w:spacing w:after="120"/>
    </w:pPr>
  </w:style>
  <w:style w:type="character" w:customStyle="1" w:styleId="BodyTextChar">
    <w:name w:val="Body Text Char"/>
    <w:basedOn w:val="DefaultParagraphFont"/>
    <w:link w:val="BodyText"/>
    <w:uiPriority w:val="99"/>
    <w:locked/>
    <w:rsid w:val="00F428C7"/>
    <w:rPr>
      <w:rFonts w:cs="Times New Roman"/>
      <w:sz w:val="24"/>
    </w:rPr>
  </w:style>
  <w:style w:type="paragraph" w:styleId="NormalWeb">
    <w:name w:val="Normal (Web)"/>
    <w:aliases w:val="Char Char Char Char Char,Char Char Char Char,Char Char Char Char Char Char Char Char"/>
    <w:basedOn w:val="Normal"/>
    <w:link w:val="NormalWebChar"/>
    <w:uiPriority w:val="99"/>
    <w:qFormat/>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AA7247"/>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basedOn w:val="DefaultParagraphFont"/>
    <w:link w:val="BodyText2"/>
    <w:uiPriority w:val="99"/>
    <w:semiHidden/>
    <w:locked/>
    <w:rsid w:val="00AA7247"/>
    <w:rPr>
      <w:rFonts w:cs="Times New Roman"/>
      <w:sz w:val="20"/>
      <w:szCs w:val="20"/>
    </w:rPr>
  </w:style>
  <w:style w:type="table" w:styleId="TableGrid">
    <w:name w:val="Table Grid"/>
    <w:basedOn w:val="TableNormal"/>
    <w:uiPriority w:val="39"/>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A7247"/>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AA7247"/>
    <w:rPr>
      <w:rFonts w:ascii="Courier New" w:hAnsi="Courier New" w:cs="Courier New"/>
      <w:sz w:val="20"/>
      <w:szCs w:val="20"/>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247"/>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basedOn w:val="DefaultParagraphFont"/>
    <w:link w:val="PlainText"/>
    <w:uiPriority w:val="99"/>
    <w:locked/>
    <w:rsid w:val="00AA7247"/>
    <w:rPr>
      <w:rFonts w:ascii="Courier New" w:hAnsi="Courier New" w:cs="Courier New"/>
      <w:sz w:val="20"/>
      <w:szCs w:val="20"/>
    </w:rPr>
  </w:style>
  <w:style w:type="character" w:styleId="Hyperlink">
    <w:name w:val="Hyperlink"/>
    <w:basedOn w:val="DefaultParagraphFont"/>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sz w:val="20"/>
      <w:szCs w:val="20"/>
      <w:lang w:val="en-GB" w:eastAsia="en-US"/>
    </w:rPr>
  </w:style>
  <w:style w:type="paragraph" w:customStyle="1" w:styleId="CentrBold">
    <w:name w:val="CentrBold"/>
    <w:uiPriority w:val="99"/>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basedOn w:val="DefaultParagraphFont"/>
    <w:link w:val="BodyText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uiPriority w:val="99"/>
    <w:rsid w:val="00C409B9"/>
    <w:pPr>
      <w:spacing w:after="160" w:line="240" w:lineRule="exact"/>
    </w:pPr>
    <w:rPr>
      <w:rFonts w:ascii="Tahoma" w:hAnsi="Tahoma"/>
      <w:sz w:val="20"/>
      <w:lang w:val="en-US" w:eastAsia="en-US"/>
    </w:rPr>
  </w:style>
  <w:style w:type="paragraph" w:customStyle="1" w:styleId="Default">
    <w:name w:val="Default"/>
    <w:rsid w:val="0071780B"/>
    <w:pPr>
      <w:autoSpaceDE w:val="0"/>
      <w:autoSpaceDN w:val="0"/>
      <w:adjustRightInd w:val="0"/>
    </w:pPr>
    <w:rPr>
      <w:color w:val="000000"/>
      <w:sz w:val="24"/>
      <w:szCs w:val="24"/>
      <w:lang w:eastAsia="en-US"/>
    </w:rPr>
  </w:style>
  <w:style w:type="character" w:styleId="Strong">
    <w:name w:val="Strong"/>
    <w:basedOn w:val="DefaultParagraphFont"/>
    <w:uiPriority w:val="22"/>
    <w:qFormat/>
    <w:rsid w:val="0071780B"/>
    <w:rPr>
      <w:rFonts w:cs="Times New Roman"/>
      <w:b/>
    </w:rPr>
  </w:style>
  <w:style w:type="paragraph" w:customStyle="1" w:styleId="Preformatted">
    <w:name w:val="Preformatted"/>
    <w:basedOn w:val="Normal"/>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phasis">
    <w:name w:val="Emphasis"/>
    <w:basedOn w:val="DefaultParagraphFont"/>
    <w:uiPriority w:val="20"/>
    <w:qFormat/>
    <w:rsid w:val="00A00E8B"/>
    <w:rPr>
      <w:rFonts w:cs="Times New Roman"/>
      <w:i/>
    </w:rPr>
  </w:style>
  <w:style w:type="paragraph" w:customStyle="1" w:styleId="TableContents">
    <w:name w:val="Table Contents"/>
    <w:basedOn w:val="Normal"/>
    <w:uiPriority w:val="99"/>
    <w:rsid w:val="00A00E8B"/>
    <w:pPr>
      <w:widowControl w:val="0"/>
      <w:suppressLineNumbers/>
      <w:suppressAutoHyphens/>
    </w:pPr>
    <w:rPr>
      <w:rFonts w:eastAsia="Arial Unicode MS"/>
      <w:szCs w:val="24"/>
    </w:rPr>
  </w:style>
  <w:style w:type="paragraph" w:customStyle="1" w:styleId="Style1">
    <w:name w:val="Style1"/>
    <w:basedOn w:val="Normal"/>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ListParagraph">
    <w:name w:val="List Paragraph"/>
    <w:basedOn w:val="Normal"/>
    <w:link w:val="ListParagraphChar"/>
    <w:uiPriority w:val="34"/>
    <w:qFormat/>
    <w:rsid w:val="00822697"/>
    <w:pPr>
      <w:ind w:left="720"/>
      <w:contextualSpacing/>
    </w:pPr>
    <w:rPr>
      <w:sz w:val="20"/>
      <w:lang w:eastAsia="en-US"/>
    </w:rPr>
  </w:style>
  <w:style w:type="paragraph" w:styleId="FootnoteText">
    <w:name w:val="footnote text"/>
    <w:basedOn w:val="Normal"/>
    <w:link w:val="FootnoteTextChar"/>
    <w:uiPriority w:val="99"/>
    <w:semiHidden/>
    <w:unhideWhenUsed/>
    <w:rsid w:val="00A20E42"/>
    <w:rPr>
      <w:sz w:val="20"/>
      <w:lang w:eastAsia="en-US"/>
    </w:rPr>
  </w:style>
  <w:style w:type="character" w:customStyle="1" w:styleId="FootnoteTextChar">
    <w:name w:val="Footnote Text Char"/>
    <w:basedOn w:val="DefaultParagraphFont"/>
    <w:link w:val="FootnoteText"/>
    <w:uiPriority w:val="99"/>
    <w:semiHidden/>
    <w:rsid w:val="00A20E42"/>
    <w:rPr>
      <w:sz w:val="20"/>
      <w:szCs w:val="20"/>
      <w:lang w:eastAsia="en-US"/>
    </w:rPr>
  </w:style>
  <w:style w:type="character" w:styleId="FootnoteReference">
    <w:name w:val="footnote reference"/>
    <w:uiPriority w:val="99"/>
    <w:semiHidden/>
    <w:unhideWhenUsed/>
    <w:rsid w:val="00A20E42"/>
    <w:rPr>
      <w:vertAlign w:val="superscript"/>
    </w:rPr>
  </w:style>
  <w:style w:type="paragraph" w:styleId="NoSpacing">
    <w:name w:val="No Spacing"/>
    <w:uiPriority w:val="1"/>
    <w:qFormat/>
    <w:rsid w:val="00D67895"/>
    <w:rPr>
      <w:sz w:val="24"/>
      <w:szCs w:val="20"/>
    </w:rPr>
  </w:style>
  <w:style w:type="paragraph" w:customStyle="1" w:styleId="Pagrindinistekstas1">
    <w:name w:val="Pagrindinis tekstas1"/>
    <w:basedOn w:val="Normal"/>
    <w:rsid w:val="00F43C55"/>
    <w:pPr>
      <w:suppressAutoHyphens/>
      <w:autoSpaceDE w:val="0"/>
      <w:autoSpaceDN w:val="0"/>
      <w:adjustRightInd w:val="0"/>
      <w:spacing w:line="298" w:lineRule="auto"/>
      <w:ind w:firstLine="312"/>
      <w:jc w:val="both"/>
      <w:textAlignment w:val="center"/>
    </w:pPr>
    <w:rPr>
      <w:color w:val="000000"/>
      <w:sz w:val="20"/>
      <w:lang w:eastAsia="en-US"/>
    </w:rPr>
  </w:style>
  <w:style w:type="paragraph" w:styleId="CommentText">
    <w:name w:val="annotation text"/>
    <w:basedOn w:val="Normal"/>
    <w:link w:val="CommentTextChar"/>
    <w:uiPriority w:val="99"/>
    <w:semiHidden/>
    <w:unhideWhenUsed/>
    <w:rsid w:val="00D47EF3"/>
    <w:rPr>
      <w:rFonts w:ascii="TimesLT" w:hAnsi="TimesLT"/>
      <w:sz w:val="20"/>
      <w:lang w:val="en-US" w:eastAsia="en-US"/>
    </w:rPr>
  </w:style>
  <w:style w:type="character" w:customStyle="1" w:styleId="CommentTextChar">
    <w:name w:val="Comment Text Char"/>
    <w:basedOn w:val="DefaultParagraphFont"/>
    <w:link w:val="CommentText"/>
    <w:uiPriority w:val="99"/>
    <w:semiHidden/>
    <w:rsid w:val="00D47EF3"/>
    <w:rPr>
      <w:rFonts w:ascii="TimesLT" w:hAnsi="TimesLT"/>
      <w:sz w:val="20"/>
      <w:szCs w:val="20"/>
      <w:lang w:val="en-US" w:eastAsia="en-US"/>
    </w:rPr>
  </w:style>
  <w:style w:type="character" w:customStyle="1" w:styleId="newsdate">
    <w:name w:val="news_date"/>
    <w:rsid w:val="00D47EF3"/>
  </w:style>
  <w:style w:type="character" w:customStyle="1" w:styleId="DefaultParagraphFont1">
    <w:name w:val="Default Paragraph Font1"/>
    <w:uiPriority w:val="99"/>
    <w:rsid w:val="00D47EF3"/>
  </w:style>
  <w:style w:type="character" w:styleId="CommentReference">
    <w:name w:val="annotation reference"/>
    <w:basedOn w:val="DefaultParagraphFont"/>
    <w:uiPriority w:val="99"/>
    <w:semiHidden/>
    <w:unhideWhenUsed/>
    <w:rsid w:val="00950D31"/>
    <w:rPr>
      <w:sz w:val="16"/>
      <w:szCs w:val="16"/>
    </w:rPr>
  </w:style>
  <w:style w:type="paragraph" w:customStyle="1" w:styleId="Normal1">
    <w:name w:val="Normal1"/>
    <w:rsid w:val="007D50BA"/>
    <w:pPr>
      <w:widowControl w:val="0"/>
    </w:pPr>
    <w:rPr>
      <w:rFonts w:eastAsia="Arial Unicode MS" w:cs="Mangal"/>
      <w:kern w:val="1"/>
      <w:sz w:val="24"/>
      <w:szCs w:val="24"/>
      <w:lang w:eastAsia="hi-IN" w:bidi="hi-IN"/>
    </w:rPr>
  </w:style>
  <w:style w:type="character" w:customStyle="1" w:styleId="NormalWebChar">
    <w:name w:val="Normal (Web) Char"/>
    <w:aliases w:val="Char Char Char Char Char Char,Char Char Char Char Char1,Char Char Char Char Char Char Char Char Char"/>
    <w:link w:val="NormalWeb"/>
    <w:uiPriority w:val="99"/>
    <w:rsid w:val="00FA056D"/>
    <w:rPr>
      <w:sz w:val="24"/>
      <w:szCs w:val="24"/>
      <w:lang w:val="en-GB" w:eastAsia="en-US"/>
    </w:rPr>
  </w:style>
  <w:style w:type="character" w:customStyle="1" w:styleId="apple-converted-space">
    <w:name w:val="apple-converted-space"/>
    <w:basedOn w:val="DefaultParagraphFont"/>
    <w:rsid w:val="00FD7974"/>
  </w:style>
  <w:style w:type="character" w:customStyle="1" w:styleId="st1">
    <w:name w:val="st1"/>
    <w:basedOn w:val="DefaultParagraphFont"/>
    <w:rsid w:val="00084D69"/>
  </w:style>
  <w:style w:type="paragraph" w:styleId="CommentSubject">
    <w:name w:val="annotation subject"/>
    <w:basedOn w:val="CommentText"/>
    <w:next w:val="CommentText"/>
    <w:link w:val="CommentSubjectChar"/>
    <w:uiPriority w:val="99"/>
    <w:semiHidden/>
    <w:unhideWhenUsed/>
    <w:rsid w:val="00107A10"/>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07A10"/>
    <w:rPr>
      <w:rFonts w:ascii="TimesLT" w:hAnsi="TimesLT"/>
      <w:b/>
      <w:bCs/>
      <w:sz w:val="20"/>
      <w:szCs w:val="20"/>
      <w:lang w:val="en-US" w:eastAsia="en-US"/>
    </w:rPr>
  </w:style>
  <w:style w:type="character" w:customStyle="1" w:styleId="text1">
    <w:name w:val="text1"/>
    <w:basedOn w:val="DefaultParagraphFont"/>
    <w:rsid w:val="001722E5"/>
    <w:rPr>
      <w:rFonts w:ascii="Arial Narrow" w:hAnsi="Arial Narrow" w:hint="default"/>
      <w:b w:val="0"/>
      <w:bCs w:val="0"/>
      <w:color w:val="535353"/>
      <w:sz w:val="24"/>
      <w:szCs w:val="24"/>
    </w:rPr>
  </w:style>
  <w:style w:type="character" w:customStyle="1" w:styleId="ListParagraphChar">
    <w:name w:val="List Paragraph Char"/>
    <w:link w:val="ListParagraph"/>
    <w:uiPriority w:val="34"/>
    <w:locked/>
    <w:rsid w:val="00BC4835"/>
    <w:rPr>
      <w:sz w:val="20"/>
      <w:szCs w:val="20"/>
      <w:lang w:eastAsia="en-US"/>
    </w:rPr>
  </w:style>
  <w:style w:type="character" w:styleId="FollowedHyperlink">
    <w:name w:val="FollowedHyperlink"/>
    <w:basedOn w:val="DefaultParagraphFont"/>
    <w:uiPriority w:val="99"/>
    <w:semiHidden/>
    <w:unhideWhenUsed/>
    <w:rsid w:val="00DE7410"/>
    <w:rPr>
      <w:color w:val="800080" w:themeColor="followedHyperlink"/>
      <w:u w:val="single"/>
    </w:rPr>
  </w:style>
  <w:style w:type="character" w:styleId="IntenseEmphasis">
    <w:name w:val="Intense Emphasis"/>
    <w:basedOn w:val="DefaultParagraphFont"/>
    <w:uiPriority w:val="21"/>
    <w:qFormat/>
    <w:rsid w:val="00584413"/>
    <w:rPr>
      <w:b/>
      <w:bCs/>
      <w:i/>
      <w:iCs/>
      <w:color w:val="4F81BD" w:themeColor="accent1"/>
    </w:rPr>
  </w:style>
  <w:style w:type="paragraph" w:customStyle="1" w:styleId="taltipfb">
    <w:name w:val="taltipfb"/>
    <w:basedOn w:val="Normal"/>
    <w:rsid w:val="001E114B"/>
    <w:pPr>
      <w:spacing w:before="100" w:beforeAutospacing="1" w:after="100" w:afterAutospacing="1"/>
    </w:pPr>
    <w:rPr>
      <w:szCs w:val="24"/>
    </w:rPr>
  </w:style>
  <w:style w:type="paragraph" w:customStyle="1" w:styleId="tajtip">
    <w:name w:val="tajtip"/>
    <w:basedOn w:val="Normal"/>
    <w:rsid w:val="001E114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728">
      <w:bodyDiv w:val="1"/>
      <w:marLeft w:val="0"/>
      <w:marRight w:val="0"/>
      <w:marTop w:val="0"/>
      <w:marBottom w:val="0"/>
      <w:divBdr>
        <w:top w:val="none" w:sz="0" w:space="0" w:color="auto"/>
        <w:left w:val="none" w:sz="0" w:space="0" w:color="auto"/>
        <w:bottom w:val="none" w:sz="0" w:space="0" w:color="auto"/>
        <w:right w:val="none" w:sz="0" w:space="0" w:color="auto"/>
      </w:divBdr>
    </w:div>
    <w:div w:id="15474107">
      <w:bodyDiv w:val="1"/>
      <w:marLeft w:val="0"/>
      <w:marRight w:val="0"/>
      <w:marTop w:val="0"/>
      <w:marBottom w:val="0"/>
      <w:divBdr>
        <w:top w:val="none" w:sz="0" w:space="0" w:color="auto"/>
        <w:left w:val="none" w:sz="0" w:space="0" w:color="auto"/>
        <w:bottom w:val="none" w:sz="0" w:space="0" w:color="auto"/>
        <w:right w:val="none" w:sz="0" w:space="0" w:color="auto"/>
      </w:divBdr>
    </w:div>
    <w:div w:id="39985758">
      <w:bodyDiv w:val="1"/>
      <w:marLeft w:val="0"/>
      <w:marRight w:val="0"/>
      <w:marTop w:val="0"/>
      <w:marBottom w:val="0"/>
      <w:divBdr>
        <w:top w:val="none" w:sz="0" w:space="0" w:color="auto"/>
        <w:left w:val="none" w:sz="0" w:space="0" w:color="auto"/>
        <w:bottom w:val="none" w:sz="0" w:space="0" w:color="auto"/>
        <w:right w:val="none" w:sz="0" w:space="0" w:color="auto"/>
      </w:divBdr>
    </w:div>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70124817">
      <w:bodyDiv w:val="1"/>
      <w:marLeft w:val="0"/>
      <w:marRight w:val="0"/>
      <w:marTop w:val="0"/>
      <w:marBottom w:val="0"/>
      <w:divBdr>
        <w:top w:val="none" w:sz="0" w:space="0" w:color="auto"/>
        <w:left w:val="none" w:sz="0" w:space="0" w:color="auto"/>
        <w:bottom w:val="none" w:sz="0" w:space="0" w:color="auto"/>
        <w:right w:val="none" w:sz="0" w:space="0" w:color="auto"/>
      </w:divBdr>
    </w:div>
    <w:div w:id="76484639">
      <w:bodyDiv w:val="1"/>
      <w:marLeft w:val="0"/>
      <w:marRight w:val="0"/>
      <w:marTop w:val="0"/>
      <w:marBottom w:val="0"/>
      <w:divBdr>
        <w:top w:val="none" w:sz="0" w:space="0" w:color="auto"/>
        <w:left w:val="none" w:sz="0" w:space="0" w:color="auto"/>
        <w:bottom w:val="none" w:sz="0" w:space="0" w:color="auto"/>
        <w:right w:val="none" w:sz="0" w:space="0" w:color="auto"/>
      </w:divBdr>
    </w:div>
    <w:div w:id="78186091">
      <w:bodyDiv w:val="1"/>
      <w:marLeft w:val="0"/>
      <w:marRight w:val="0"/>
      <w:marTop w:val="0"/>
      <w:marBottom w:val="0"/>
      <w:divBdr>
        <w:top w:val="none" w:sz="0" w:space="0" w:color="auto"/>
        <w:left w:val="none" w:sz="0" w:space="0" w:color="auto"/>
        <w:bottom w:val="none" w:sz="0" w:space="0" w:color="auto"/>
        <w:right w:val="none" w:sz="0" w:space="0" w:color="auto"/>
      </w:divBdr>
      <w:divsChild>
        <w:div w:id="800539119">
          <w:marLeft w:val="0"/>
          <w:marRight w:val="0"/>
          <w:marTop w:val="0"/>
          <w:marBottom w:val="0"/>
          <w:divBdr>
            <w:top w:val="none" w:sz="0" w:space="0" w:color="auto"/>
            <w:left w:val="none" w:sz="0" w:space="0" w:color="auto"/>
            <w:bottom w:val="none" w:sz="0" w:space="0" w:color="auto"/>
            <w:right w:val="none" w:sz="0" w:space="0" w:color="auto"/>
          </w:divBdr>
        </w:div>
      </w:divsChild>
    </w:div>
    <w:div w:id="95755654">
      <w:bodyDiv w:val="1"/>
      <w:marLeft w:val="0"/>
      <w:marRight w:val="0"/>
      <w:marTop w:val="0"/>
      <w:marBottom w:val="0"/>
      <w:divBdr>
        <w:top w:val="none" w:sz="0" w:space="0" w:color="auto"/>
        <w:left w:val="none" w:sz="0" w:space="0" w:color="auto"/>
        <w:bottom w:val="none" w:sz="0" w:space="0" w:color="auto"/>
        <w:right w:val="none" w:sz="0" w:space="0" w:color="auto"/>
      </w:divBdr>
    </w:div>
    <w:div w:id="105388907">
      <w:bodyDiv w:val="1"/>
      <w:marLeft w:val="0"/>
      <w:marRight w:val="0"/>
      <w:marTop w:val="0"/>
      <w:marBottom w:val="0"/>
      <w:divBdr>
        <w:top w:val="none" w:sz="0" w:space="0" w:color="auto"/>
        <w:left w:val="none" w:sz="0" w:space="0" w:color="auto"/>
        <w:bottom w:val="none" w:sz="0" w:space="0" w:color="auto"/>
        <w:right w:val="none" w:sz="0" w:space="0" w:color="auto"/>
      </w:divBdr>
      <w:divsChild>
        <w:div w:id="1474710290">
          <w:marLeft w:val="0"/>
          <w:marRight w:val="0"/>
          <w:marTop w:val="0"/>
          <w:marBottom w:val="0"/>
          <w:divBdr>
            <w:top w:val="none" w:sz="0" w:space="0" w:color="auto"/>
            <w:left w:val="none" w:sz="0" w:space="0" w:color="auto"/>
            <w:bottom w:val="none" w:sz="0" w:space="0" w:color="auto"/>
            <w:right w:val="none" w:sz="0" w:space="0" w:color="auto"/>
          </w:divBdr>
          <w:divsChild>
            <w:div w:id="933131815">
              <w:marLeft w:val="0"/>
              <w:marRight w:val="0"/>
              <w:marTop w:val="0"/>
              <w:marBottom w:val="0"/>
              <w:divBdr>
                <w:top w:val="none" w:sz="0" w:space="0" w:color="auto"/>
                <w:left w:val="none" w:sz="0" w:space="0" w:color="auto"/>
                <w:bottom w:val="none" w:sz="0" w:space="0" w:color="auto"/>
                <w:right w:val="none" w:sz="0" w:space="0" w:color="auto"/>
              </w:divBdr>
              <w:divsChild>
                <w:div w:id="640304277">
                  <w:marLeft w:val="0"/>
                  <w:marRight w:val="0"/>
                  <w:marTop w:val="0"/>
                  <w:marBottom w:val="0"/>
                  <w:divBdr>
                    <w:top w:val="none" w:sz="0" w:space="0" w:color="auto"/>
                    <w:left w:val="none" w:sz="0" w:space="0" w:color="auto"/>
                    <w:bottom w:val="none" w:sz="0" w:space="0" w:color="auto"/>
                    <w:right w:val="none" w:sz="0" w:space="0" w:color="auto"/>
                  </w:divBdr>
                  <w:divsChild>
                    <w:div w:id="1535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08981">
      <w:bodyDiv w:val="1"/>
      <w:marLeft w:val="0"/>
      <w:marRight w:val="0"/>
      <w:marTop w:val="0"/>
      <w:marBottom w:val="0"/>
      <w:divBdr>
        <w:top w:val="none" w:sz="0" w:space="0" w:color="auto"/>
        <w:left w:val="none" w:sz="0" w:space="0" w:color="auto"/>
        <w:bottom w:val="none" w:sz="0" w:space="0" w:color="auto"/>
        <w:right w:val="none" w:sz="0" w:space="0" w:color="auto"/>
      </w:divBdr>
    </w:div>
    <w:div w:id="112793614">
      <w:bodyDiv w:val="1"/>
      <w:marLeft w:val="0"/>
      <w:marRight w:val="0"/>
      <w:marTop w:val="0"/>
      <w:marBottom w:val="0"/>
      <w:divBdr>
        <w:top w:val="none" w:sz="0" w:space="0" w:color="auto"/>
        <w:left w:val="none" w:sz="0" w:space="0" w:color="auto"/>
        <w:bottom w:val="none" w:sz="0" w:space="0" w:color="auto"/>
        <w:right w:val="none" w:sz="0" w:space="0" w:color="auto"/>
      </w:divBdr>
    </w:div>
    <w:div w:id="112870292">
      <w:bodyDiv w:val="1"/>
      <w:marLeft w:val="0"/>
      <w:marRight w:val="0"/>
      <w:marTop w:val="0"/>
      <w:marBottom w:val="0"/>
      <w:divBdr>
        <w:top w:val="none" w:sz="0" w:space="0" w:color="auto"/>
        <w:left w:val="none" w:sz="0" w:space="0" w:color="auto"/>
        <w:bottom w:val="none" w:sz="0" w:space="0" w:color="auto"/>
        <w:right w:val="none" w:sz="0" w:space="0" w:color="auto"/>
      </w:divBdr>
    </w:div>
    <w:div w:id="118190862">
      <w:bodyDiv w:val="1"/>
      <w:marLeft w:val="0"/>
      <w:marRight w:val="0"/>
      <w:marTop w:val="0"/>
      <w:marBottom w:val="0"/>
      <w:divBdr>
        <w:top w:val="none" w:sz="0" w:space="0" w:color="auto"/>
        <w:left w:val="none" w:sz="0" w:space="0" w:color="auto"/>
        <w:bottom w:val="none" w:sz="0" w:space="0" w:color="auto"/>
        <w:right w:val="none" w:sz="0" w:space="0" w:color="auto"/>
      </w:divBdr>
    </w:div>
    <w:div w:id="169180466">
      <w:bodyDiv w:val="1"/>
      <w:marLeft w:val="0"/>
      <w:marRight w:val="0"/>
      <w:marTop w:val="0"/>
      <w:marBottom w:val="0"/>
      <w:divBdr>
        <w:top w:val="none" w:sz="0" w:space="0" w:color="auto"/>
        <w:left w:val="none" w:sz="0" w:space="0" w:color="auto"/>
        <w:bottom w:val="none" w:sz="0" w:space="0" w:color="auto"/>
        <w:right w:val="none" w:sz="0" w:space="0" w:color="auto"/>
      </w:divBdr>
    </w:div>
    <w:div w:id="187179637">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219025817">
      <w:bodyDiv w:val="1"/>
      <w:marLeft w:val="0"/>
      <w:marRight w:val="0"/>
      <w:marTop w:val="0"/>
      <w:marBottom w:val="0"/>
      <w:divBdr>
        <w:top w:val="none" w:sz="0" w:space="0" w:color="auto"/>
        <w:left w:val="none" w:sz="0" w:space="0" w:color="auto"/>
        <w:bottom w:val="none" w:sz="0" w:space="0" w:color="auto"/>
        <w:right w:val="none" w:sz="0" w:space="0" w:color="auto"/>
      </w:divBdr>
    </w:div>
    <w:div w:id="234240800">
      <w:bodyDiv w:val="1"/>
      <w:marLeft w:val="0"/>
      <w:marRight w:val="0"/>
      <w:marTop w:val="0"/>
      <w:marBottom w:val="0"/>
      <w:divBdr>
        <w:top w:val="none" w:sz="0" w:space="0" w:color="auto"/>
        <w:left w:val="none" w:sz="0" w:space="0" w:color="auto"/>
        <w:bottom w:val="none" w:sz="0" w:space="0" w:color="auto"/>
        <w:right w:val="none" w:sz="0" w:space="0" w:color="auto"/>
      </w:divBdr>
    </w:div>
    <w:div w:id="235094136">
      <w:bodyDiv w:val="1"/>
      <w:marLeft w:val="0"/>
      <w:marRight w:val="0"/>
      <w:marTop w:val="0"/>
      <w:marBottom w:val="0"/>
      <w:divBdr>
        <w:top w:val="none" w:sz="0" w:space="0" w:color="auto"/>
        <w:left w:val="none" w:sz="0" w:space="0" w:color="auto"/>
        <w:bottom w:val="none" w:sz="0" w:space="0" w:color="auto"/>
        <w:right w:val="none" w:sz="0" w:space="0" w:color="auto"/>
      </w:divBdr>
    </w:div>
    <w:div w:id="236987830">
      <w:bodyDiv w:val="1"/>
      <w:marLeft w:val="0"/>
      <w:marRight w:val="0"/>
      <w:marTop w:val="0"/>
      <w:marBottom w:val="0"/>
      <w:divBdr>
        <w:top w:val="none" w:sz="0" w:space="0" w:color="auto"/>
        <w:left w:val="none" w:sz="0" w:space="0" w:color="auto"/>
        <w:bottom w:val="none" w:sz="0" w:space="0" w:color="auto"/>
        <w:right w:val="none" w:sz="0" w:space="0" w:color="auto"/>
      </w:divBdr>
    </w:div>
    <w:div w:id="250283179">
      <w:bodyDiv w:val="1"/>
      <w:marLeft w:val="0"/>
      <w:marRight w:val="0"/>
      <w:marTop w:val="0"/>
      <w:marBottom w:val="0"/>
      <w:divBdr>
        <w:top w:val="none" w:sz="0" w:space="0" w:color="auto"/>
        <w:left w:val="none" w:sz="0" w:space="0" w:color="auto"/>
        <w:bottom w:val="none" w:sz="0" w:space="0" w:color="auto"/>
        <w:right w:val="none" w:sz="0" w:space="0" w:color="auto"/>
      </w:divBdr>
    </w:div>
    <w:div w:id="256133595">
      <w:bodyDiv w:val="1"/>
      <w:marLeft w:val="0"/>
      <w:marRight w:val="0"/>
      <w:marTop w:val="0"/>
      <w:marBottom w:val="0"/>
      <w:divBdr>
        <w:top w:val="none" w:sz="0" w:space="0" w:color="auto"/>
        <w:left w:val="none" w:sz="0" w:space="0" w:color="auto"/>
        <w:bottom w:val="none" w:sz="0" w:space="0" w:color="auto"/>
        <w:right w:val="none" w:sz="0" w:space="0" w:color="auto"/>
      </w:divBdr>
    </w:div>
    <w:div w:id="258758425">
      <w:bodyDiv w:val="1"/>
      <w:marLeft w:val="0"/>
      <w:marRight w:val="0"/>
      <w:marTop w:val="0"/>
      <w:marBottom w:val="0"/>
      <w:divBdr>
        <w:top w:val="none" w:sz="0" w:space="0" w:color="auto"/>
        <w:left w:val="none" w:sz="0" w:space="0" w:color="auto"/>
        <w:bottom w:val="none" w:sz="0" w:space="0" w:color="auto"/>
        <w:right w:val="none" w:sz="0" w:space="0" w:color="auto"/>
      </w:divBdr>
    </w:div>
    <w:div w:id="274095400">
      <w:bodyDiv w:val="1"/>
      <w:marLeft w:val="0"/>
      <w:marRight w:val="0"/>
      <w:marTop w:val="0"/>
      <w:marBottom w:val="0"/>
      <w:divBdr>
        <w:top w:val="none" w:sz="0" w:space="0" w:color="auto"/>
        <w:left w:val="none" w:sz="0" w:space="0" w:color="auto"/>
        <w:bottom w:val="none" w:sz="0" w:space="0" w:color="auto"/>
        <w:right w:val="none" w:sz="0" w:space="0" w:color="auto"/>
      </w:divBdr>
    </w:div>
    <w:div w:id="323319138">
      <w:bodyDiv w:val="1"/>
      <w:marLeft w:val="0"/>
      <w:marRight w:val="0"/>
      <w:marTop w:val="0"/>
      <w:marBottom w:val="0"/>
      <w:divBdr>
        <w:top w:val="none" w:sz="0" w:space="0" w:color="auto"/>
        <w:left w:val="none" w:sz="0" w:space="0" w:color="auto"/>
        <w:bottom w:val="none" w:sz="0" w:space="0" w:color="auto"/>
        <w:right w:val="none" w:sz="0" w:space="0" w:color="auto"/>
      </w:divBdr>
    </w:div>
    <w:div w:id="348337914">
      <w:bodyDiv w:val="1"/>
      <w:marLeft w:val="0"/>
      <w:marRight w:val="0"/>
      <w:marTop w:val="0"/>
      <w:marBottom w:val="0"/>
      <w:divBdr>
        <w:top w:val="none" w:sz="0" w:space="0" w:color="auto"/>
        <w:left w:val="none" w:sz="0" w:space="0" w:color="auto"/>
        <w:bottom w:val="none" w:sz="0" w:space="0" w:color="auto"/>
        <w:right w:val="none" w:sz="0" w:space="0" w:color="auto"/>
      </w:divBdr>
    </w:div>
    <w:div w:id="364066136">
      <w:bodyDiv w:val="1"/>
      <w:marLeft w:val="0"/>
      <w:marRight w:val="0"/>
      <w:marTop w:val="0"/>
      <w:marBottom w:val="0"/>
      <w:divBdr>
        <w:top w:val="none" w:sz="0" w:space="0" w:color="auto"/>
        <w:left w:val="none" w:sz="0" w:space="0" w:color="auto"/>
        <w:bottom w:val="none" w:sz="0" w:space="0" w:color="auto"/>
        <w:right w:val="none" w:sz="0" w:space="0" w:color="auto"/>
      </w:divBdr>
    </w:div>
    <w:div w:id="370307220">
      <w:bodyDiv w:val="1"/>
      <w:marLeft w:val="0"/>
      <w:marRight w:val="0"/>
      <w:marTop w:val="0"/>
      <w:marBottom w:val="0"/>
      <w:divBdr>
        <w:top w:val="none" w:sz="0" w:space="0" w:color="auto"/>
        <w:left w:val="none" w:sz="0" w:space="0" w:color="auto"/>
        <w:bottom w:val="none" w:sz="0" w:space="0" w:color="auto"/>
        <w:right w:val="none" w:sz="0" w:space="0" w:color="auto"/>
      </w:divBdr>
    </w:div>
    <w:div w:id="375005519">
      <w:bodyDiv w:val="1"/>
      <w:marLeft w:val="0"/>
      <w:marRight w:val="0"/>
      <w:marTop w:val="0"/>
      <w:marBottom w:val="0"/>
      <w:divBdr>
        <w:top w:val="none" w:sz="0" w:space="0" w:color="auto"/>
        <w:left w:val="none" w:sz="0" w:space="0" w:color="auto"/>
        <w:bottom w:val="none" w:sz="0" w:space="0" w:color="auto"/>
        <w:right w:val="none" w:sz="0" w:space="0" w:color="auto"/>
      </w:divBdr>
    </w:div>
    <w:div w:id="380519983">
      <w:bodyDiv w:val="1"/>
      <w:marLeft w:val="0"/>
      <w:marRight w:val="0"/>
      <w:marTop w:val="0"/>
      <w:marBottom w:val="0"/>
      <w:divBdr>
        <w:top w:val="none" w:sz="0" w:space="0" w:color="auto"/>
        <w:left w:val="none" w:sz="0" w:space="0" w:color="auto"/>
        <w:bottom w:val="none" w:sz="0" w:space="0" w:color="auto"/>
        <w:right w:val="none" w:sz="0" w:space="0" w:color="auto"/>
      </w:divBdr>
    </w:div>
    <w:div w:id="396711193">
      <w:bodyDiv w:val="1"/>
      <w:marLeft w:val="0"/>
      <w:marRight w:val="0"/>
      <w:marTop w:val="0"/>
      <w:marBottom w:val="0"/>
      <w:divBdr>
        <w:top w:val="none" w:sz="0" w:space="0" w:color="auto"/>
        <w:left w:val="none" w:sz="0" w:space="0" w:color="auto"/>
        <w:bottom w:val="none" w:sz="0" w:space="0" w:color="auto"/>
        <w:right w:val="none" w:sz="0" w:space="0" w:color="auto"/>
      </w:divBdr>
    </w:div>
    <w:div w:id="405030170">
      <w:bodyDiv w:val="1"/>
      <w:marLeft w:val="0"/>
      <w:marRight w:val="0"/>
      <w:marTop w:val="0"/>
      <w:marBottom w:val="0"/>
      <w:divBdr>
        <w:top w:val="none" w:sz="0" w:space="0" w:color="auto"/>
        <w:left w:val="none" w:sz="0" w:space="0" w:color="auto"/>
        <w:bottom w:val="none" w:sz="0" w:space="0" w:color="auto"/>
        <w:right w:val="none" w:sz="0" w:space="0" w:color="auto"/>
      </w:divBdr>
    </w:div>
    <w:div w:id="421490304">
      <w:bodyDiv w:val="1"/>
      <w:marLeft w:val="0"/>
      <w:marRight w:val="0"/>
      <w:marTop w:val="0"/>
      <w:marBottom w:val="0"/>
      <w:divBdr>
        <w:top w:val="none" w:sz="0" w:space="0" w:color="auto"/>
        <w:left w:val="none" w:sz="0" w:space="0" w:color="auto"/>
        <w:bottom w:val="none" w:sz="0" w:space="0" w:color="auto"/>
        <w:right w:val="none" w:sz="0" w:space="0" w:color="auto"/>
      </w:divBdr>
      <w:divsChild>
        <w:div w:id="704987161">
          <w:marLeft w:val="0"/>
          <w:marRight w:val="0"/>
          <w:marTop w:val="0"/>
          <w:marBottom w:val="0"/>
          <w:divBdr>
            <w:top w:val="none" w:sz="0" w:space="0" w:color="auto"/>
            <w:left w:val="none" w:sz="0" w:space="0" w:color="auto"/>
            <w:bottom w:val="none" w:sz="0" w:space="0" w:color="auto"/>
            <w:right w:val="none" w:sz="0" w:space="0" w:color="auto"/>
          </w:divBdr>
          <w:divsChild>
            <w:div w:id="708991764">
              <w:marLeft w:val="0"/>
              <w:marRight w:val="0"/>
              <w:marTop w:val="0"/>
              <w:marBottom w:val="0"/>
              <w:divBdr>
                <w:top w:val="none" w:sz="0" w:space="0" w:color="auto"/>
                <w:left w:val="none" w:sz="0" w:space="0" w:color="auto"/>
                <w:bottom w:val="none" w:sz="0" w:space="0" w:color="auto"/>
                <w:right w:val="none" w:sz="0" w:space="0" w:color="auto"/>
              </w:divBdr>
              <w:divsChild>
                <w:div w:id="976253077">
                  <w:marLeft w:val="0"/>
                  <w:marRight w:val="0"/>
                  <w:marTop w:val="0"/>
                  <w:marBottom w:val="0"/>
                  <w:divBdr>
                    <w:top w:val="none" w:sz="0" w:space="0" w:color="auto"/>
                    <w:left w:val="none" w:sz="0" w:space="0" w:color="auto"/>
                    <w:bottom w:val="none" w:sz="0" w:space="0" w:color="auto"/>
                    <w:right w:val="none" w:sz="0" w:space="0" w:color="auto"/>
                  </w:divBdr>
                  <w:divsChild>
                    <w:div w:id="156351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30844">
      <w:bodyDiv w:val="1"/>
      <w:marLeft w:val="0"/>
      <w:marRight w:val="0"/>
      <w:marTop w:val="0"/>
      <w:marBottom w:val="0"/>
      <w:divBdr>
        <w:top w:val="none" w:sz="0" w:space="0" w:color="auto"/>
        <w:left w:val="none" w:sz="0" w:space="0" w:color="auto"/>
        <w:bottom w:val="none" w:sz="0" w:space="0" w:color="auto"/>
        <w:right w:val="none" w:sz="0" w:space="0" w:color="auto"/>
      </w:divBdr>
    </w:div>
    <w:div w:id="436677609">
      <w:bodyDiv w:val="1"/>
      <w:marLeft w:val="0"/>
      <w:marRight w:val="0"/>
      <w:marTop w:val="0"/>
      <w:marBottom w:val="0"/>
      <w:divBdr>
        <w:top w:val="none" w:sz="0" w:space="0" w:color="auto"/>
        <w:left w:val="none" w:sz="0" w:space="0" w:color="auto"/>
        <w:bottom w:val="none" w:sz="0" w:space="0" w:color="auto"/>
        <w:right w:val="none" w:sz="0" w:space="0" w:color="auto"/>
      </w:divBdr>
      <w:divsChild>
        <w:div w:id="1995181985">
          <w:marLeft w:val="0"/>
          <w:marRight w:val="0"/>
          <w:marTop w:val="0"/>
          <w:marBottom w:val="0"/>
          <w:divBdr>
            <w:top w:val="none" w:sz="0" w:space="0" w:color="auto"/>
            <w:left w:val="none" w:sz="0" w:space="0" w:color="auto"/>
            <w:bottom w:val="none" w:sz="0" w:space="0" w:color="auto"/>
            <w:right w:val="none" w:sz="0" w:space="0" w:color="auto"/>
          </w:divBdr>
          <w:divsChild>
            <w:div w:id="1738631502">
              <w:marLeft w:val="0"/>
              <w:marRight w:val="0"/>
              <w:marTop w:val="0"/>
              <w:marBottom w:val="0"/>
              <w:divBdr>
                <w:top w:val="none" w:sz="0" w:space="0" w:color="auto"/>
                <w:left w:val="none" w:sz="0" w:space="0" w:color="auto"/>
                <w:bottom w:val="none" w:sz="0" w:space="0" w:color="auto"/>
                <w:right w:val="none" w:sz="0" w:space="0" w:color="auto"/>
              </w:divBdr>
              <w:divsChild>
                <w:div w:id="390009490">
                  <w:marLeft w:val="0"/>
                  <w:marRight w:val="0"/>
                  <w:marTop w:val="0"/>
                  <w:marBottom w:val="0"/>
                  <w:divBdr>
                    <w:top w:val="none" w:sz="0" w:space="0" w:color="auto"/>
                    <w:left w:val="none" w:sz="0" w:space="0" w:color="auto"/>
                    <w:bottom w:val="none" w:sz="0" w:space="0" w:color="auto"/>
                    <w:right w:val="none" w:sz="0" w:space="0" w:color="auto"/>
                  </w:divBdr>
                  <w:divsChild>
                    <w:div w:id="1809006170">
                      <w:marLeft w:val="0"/>
                      <w:marRight w:val="0"/>
                      <w:marTop w:val="0"/>
                      <w:marBottom w:val="0"/>
                      <w:divBdr>
                        <w:top w:val="none" w:sz="0" w:space="0" w:color="auto"/>
                        <w:left w:val="none" w:sz="0" w:space="0" w:color="auto"/>
                        <w:bottom w:val="none" w:sz="0" w:space="0" w:color="auto"/>
                        <w:right w:val="none" w:sz="0" w:space="0" w:color="auto"/>
                      </w:divBdr>
                      <w:divsChild>
                        <w:div w:id="449396429">
                          <w:marLeft w:val="0"/>
                          <w:marRight w:val="0"/>
                          <w:marTop w:val="0"/>
                          <w:marBottom w:val="0"/>
                          <w:divBdr>
                            <w:top w:val="none" w:sz="0" w:space="0" w:color="auto"/>
                            <w:left w:val="none" w:sz="0" w:space="0" w:color="auto"/>
                            <w:bottom w:val="none" w:sz="0" w:space="0" w:color="auto"/>
                            <w:right w:val="none" w:sz="0" w:space="0" w:color="auto"/>
                          </w:divBdr>
                        </w:div>
                        <w:div w:id="497959122">
                          <w:marLeft w:val="0"/>
                          <w:marRight w:val="0"/>
                          <w:marTop w:val="0"/>
                          <w:marBottom w:val="0"/>
                          <w:divBdr>
                            <w:top w:val="none" w:sz="0" w:space="0" w:color="auto"/>
                            <w:left w:val="none" w:sz="0" w:space="0" w:color="auto"/>
                            <w:bottom w:val="none" w:sz="0" w:space="0" w:color="auto"/>
                            <w:right w:val="none" w:sz="0" w:space="0" w:color="auto"/>
                          </w:divBdr>
                        </w:div>
                        <w:div w:id="1355885628">
                          <w:marLeft w:val="0"/>
                          <w:marRight w:val="0"/>
                          <w:marTop w:val="0"/>
                          <w:marBottom w:val="0"/>
                          <w:divBdr>
                            <w:top w:val="none" w:sz="0" w:space="0" w:color="auto"/>
                            <w:left w:val="none" w:sz="0" w:space="0" w:color="auto"/>
                            <w:bottom w:val="none" w:sz="0" w:space="0" w:color="auto"/>
                            <w:right w:val="none" w:sz="0" w:space="0" w:color="auto"/>
                          </w:divBdr>
                        </w:div>
                        <w:div w:id="1370761665">
                          <w:marLeft w:val="0"/>
                          <w:marRight w:val="0"/>
                          <w:marTop w:val="0"/>
                          <w:marBottom w:val="0"/>
                          <w:divBdr>
                            <w:top w:val="none" w:sz="0" w:space="0" w:color="auto"/>
                            <w:left w:val="none" w:sz="0" w:space="0" w:color="auto"/>
                            <w:bottom w:val="none" w:sz="0" w:space="0" w:color="auto"/>
                            <w:right w:val="none" w:sz="0" w:space="0" w:color="auto"/>
                          </w:divBdr>
                        </w:div>
                        <w:div w:id="203399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040104">
      <w:bodyDiv w:val="1"/>
      <w:marLeft w:val="0"/>
      <w:marRight w:val="0"/>
      <w:marTop w:val="0"/>
      <w:marBottom w:val="0"/>
      <w:divBdr>
        <w:top w:val="none" w:sz="0" w:space="0" w:color="auto"/>
        <w:left w:val="none" w:sz="0" w:space="0" w:color="auto"/>
        <w:bottom w:val="none" w:sz="0" w:space="0" w:color="auto"/>
        <w:right w:val="none" w:sz="0" w:space="0" w:color="auto"/>
      </w:divBdr>
    </w:div>
    <w:div w:id="523519659">
      <w:bodyDiv w:val="1"/>
      <w:marLeft w:val="0"/>
      <w:marRight w:val="0"/>
      <w:marTop w:val="0"/>
      <w:marBottom w:val="0"/>
      <w:divBdr>
        <w:top w:val="none" w:sz="0" w:space="0" w:color="auto"/>
        <w:left w:val="none" w:sz="0" w:space="0" w:color="auto"/>
        <w:bottom w:val="none" w:sz="0" w:space="0" w:color="auto"/>
        <w:right w:val="none" w:sz="0" w:space="0" w:color="auto"/>
      </w:divBdr>
    </w:div>
    <w:div w:id="553781398">
      <w:bodyDiv w:val="1"/>
      <w:marLeft w:val="0"/>
      <w:marRight w:val="0"/>
      <w:marTop w:val="0"/>
      <w:marBottom w:val="0"/>
      <w:divBdr>
        <w:top w:val="none" w:sz="0" w:space="0" w:color="auto"/>
        <w:left w:val="none" w:sz="0" w:space="0" w:color="auto"/>
        <w:bottom w:val="none" w:sz="0" w:space="0" w:color="auto"/>
        <w:right w:val="none" w:sz="0" w:space="0" w:color="auto"/>
      </w:divBdr>
    </w:div>
    <w:div w:id="565265236">
      <w:bodyDiv w:val="1"/>
      <w:marLeft w:val="0"/>
      <w:marRight w:val="0"/>
      <w:marTop w:val="0"/>
      <w:marBottom w:val="0"/>
      <w:divBdr>
        <w:top w:val="none" w:sz="0" w:space="0" w:color="auto"/>
        <w:left w:val="none" w:sz="0" w:space="0" w:color="auto"/>
        <w:bottom w:val="none" w:sz="0" w:space="0" w:color="auto"/>
        <w:right w:val="none" w:sz="0" w:space="0" w:color="auto"/>
      </w:divBdr>
    </w:div>
    <w:div w:id="569387299">
      <w:bodyDiv w:val="1"/>
      <w:marLeft w:val="0"/>
      <w:marRight w:val="0"/>
      <w:marTop w:val="0"/>
      <w:marBottom w:val="0"/>
      <w:divBdr>
        <w:top w:val="none" w:sz="0" w:space="0" w:color="auto"/>
        <w:left w:val="none" w:sz="0" w:space="0" w:color="auto"/>
        <w:bottom w:val="none" w:sz="0" w:space="0" w:color="auto"/>
        <w:right w:val="none" w:sz="0" w:space="0" w:color="auto"/>
      </w:divBdr>
    </w:div>
    <w:div w:id="581793189">
      <w:bodyDiv w:val="1"/>
      <w:marLeft w:val="0"/>
      <w:marRight w:val="0"/>
      <w:marTop w:val="0"/>
      <w:marBottom w:val="0"/>
      <w:divBdr>
        <w:top w:val="none" w:sz="0" w:space="0" w:color="auto"/>
        <w:left w:val="none" w:sz="0" w:space="0" w:color="auto"/>
        <w:bottom w:val="none" w:sz="0" w:space="0" w:color="auto"/>
        <w:right w:val="none" w:sz="0" w:space="0" w:color="auto"/>
      </w:divBdr>
    </w:div>
    <w:div w:id="620301547">
      <w:bodyDiv w:val="1"/>
      <w:marLeft w:val="0"/>
      <w:marRight w:val="0"/>
      <w:marTop w:val="0"/>
      <w:marBottom w:val="0"/>
      <w:divBdr>
        <w:top w:val="none" w:sz="0" w:space="0" w:color="auto"/>
        <w:left w:val="none" w:sz="0" w:space="0" w:color="auto"/>
        <w:bottom w:val="none" w:sz="0" w:space="0" w:color="auto"/>
        <w:right w:val="none" w:sz="0" w:space="0" w:color="auto"/>
      </w:divBdr>
    </w:div>
    <w:div w:id="622617497">
      <w:bodyDiv w:val="1"/>
      <w:marLeft w:val="0"/>
      <w:marRight w:val="0"/>
      <w:marTop w:val="0"/>
      <w:marBottom w:val="0"/>
      <w:divBdr>
        <w:top w:val="none" w:sz="0" w:space="0" w:color="auto"/>
        <w:left w:val="none" w:sz="0" w:space="0" w:color="auto"/>
        <w:bottom w:val="none" w:sz="0" w:space="0" w:color="auto"/>
        <w:right w:val="none" w:sz="0" w:space="0" w:color="auto"/>
      </w:divBdr>
    </w:div>
    <w:div w:id="631519558">
      <w:bodyDiv w:val="1"/>
      <w:marLeft w:val="0"/>
      <w:marRight w:val="0"/>
      <w:marTop w:val="0"/>
      <w:marBottom w:val="0"/>
      <w:divBdr>
        <w:top w:val="none" w:sz="0" w:space="0" w:color="auto"/>
        <w:left w:val="none" w:sz="0" w:space="0" w:color="auto"/>
        <w:bottom w:val="none" w:sz="0" w:space="0" w:color="auto"/>
        <w:right w:val="none" w:sz="0" w:space="0" w:color="auto"/>
      </w:divBdr>
    </w:div>
    <w:div w:id="651640062">
      <w:bodyDiv w:val="1"/>
      <w:marLeft w:val="0"/>
      <w:marRight w:val="0"/>
      <w:marTop w:val="0"/>
      <w:marBottom w:val="0"/>
      <w:divBdr>
        <w:top w:val="none" w:sz="0" w:space="0" w:color="auto"/>
        <w:left w:val="none" w:sz="0" w:space="0" w:color="auto"/>
        <w:bottom w:val="none" w:sz="0" w:space="0" w:color="auto"/>
        <w:right w:val="none" w:sz="0" w:space="0" w:color="auto"/>
      </w:divBdr>
    </w:div>
    <w:div w:id="652758815">
      <w:bodyDiv w:val="1"/>
      <w:marLeft w:val="0"/>
      <w:marRight w:val="0"/>
      <w:marTop w:val="0"/>
      <w:marBottom w:val="0"/>
      <w:divBdr>
        <w:top w:val="none" w:sz="0" w:space="0" w:color="auto"/>
        <w:left w:val="none" w:sz="0" w:space="0" w:color="auto"/>
        <w:bottom w:val="none" w:sz="0" w:space="0" w:color="auto"/>
        <w:right w:val="none" w:sz="0" w:space="0" w:color="auto"/>
      </w:divBdr>
    </w:div>
    <w:div w:id="661590924">
      <w:bodyDiv w:val="1"/>
      <w:marLeft w:val="0"/>
      <w:marRight w:val="0"/>
      <w:marTop w:val="0"/>
      <w:marBottom w:val="0"/>
      <w:divBdr>
        <w:top w:val="none" w:sz="0" w:space="0" w:color="auto"/>
        <w:left w:val="none" w:sz="0" w:space="0" w:color="auto"/>
        <w:bottom w:val="none" w:sz="0" w:space="0" w:color="auto"/>
        <w:right w:val="none" w:sz="0" w:space="0" w:color="auto"/>
      </w:divBdr>
    </w:div>
    <w:div w:id="666250860">
      <w:bodyDiv w:val="1"/>
      <w:marLeft w:val="0"/>
      <w:marRight w:val="0"/>
      <w:marTop w:val="0"/>
      <w:marBottom w:val="0"/>
      <w:divBdr>
        <w:top w:val="none" w:sz="0" w:space="0" w:color="auto"/>
        <w:left w:val="none" w:sz="0" w:space="0" w:color="auto"/>
        <w:bottom w:val="none" w:sz="0" w:space="0" w:color="auto"/>
        <w:right w:val="none" w:sz="0" w:space="0" w:color="auto"/>
      </w:divBdr>
    </w:div>
    <w:div w:id="689067549">
      <w:bodyDiv w:val="1"/>
      <w:marLeft w:val="0"/>
      <w:marRight w:val="0"/>
      <w:marTop w:val="0"/>
      <w:marBottom w:val="0"/>
      <w:divBdr>
        <w:top w:val="none" w:sz="0" w:space="0" w:color="auto"/>
        <w:left w:val="none" w:sz="0" w:space="0" w:color="auto"/>
        <w:bottom w:val="none" w:sz="0" w:space="0" w:color="auto"/>
        <w:right w:val="none" w:sz="0" w:space="0" w:color="auto"/>
      </w:divBdr>
    </w:div>
    <w:div w:id="694312163">
      <w:bodyDiv w:val="1"/>
      <w:marLeft w:val="0"/>
      <w:marRight w:val="0"/>
      <w:marTop w:val="0"/>
      <w:marBottom w:val="0"/>
      <w:divBdr>
        <w:top w:val="none" w:sz="0" w:space="0" w:color="auto"/>
        <w:left w:val="none" w:sz="0" w:space="0" w:color="auto"/>
        <w:bottom w:val="none" w:sz="0" w:space="0" w:color="auto"/>
        <w:right w:val="none" w:sz="0" w:space="0" w:color="auto"/>
      </w:divBdr>
    </w:div>
    <w:div w:id="706293781">
      <w:bodyDiv w:val="1"/>
      <w:marLeft w:val="0"/>
      <w:marRight w:val="0"/>
      <w:marTop w:val="0"/>
      <w:marBottom w:val="0"/>
      <w:divBdr>
        <w:top w:val="none" w:sz="0" w:space="0" w:color="auto"/>
        <w:left w:val="none" w:sz="0" w:space="0" w:color="auto"/>
        <w:bottom w:val="none" w:sz="0" w:space="0" w:color="auto"/>
        <w:right w:val="none" w:sz="0" w:space="0" w:color="auto"/>
      </w:divBdr>
    </w:div>
    <w:div w:id="718210433">
      <w:bodyDiv w:val="1"/>
      <w:marLeft w:val="0"/>
      <w:marRight w:val="0"/>
      <w:marTop w:val="0"/>
      <w:marBottom w:val="0"/>
      <w:divBdr>
        <w:top w:val="none" w:sz="0" w:space="0" w:color="auto"/>
        <w:left w:val="none" w:sz="0" w:space="0" w:color="auto"/>
        <w:bottom w:val="none" w:sz="0" w:space="0" w:color="auto"/>
        <w:right w:val="none" w:sz="0" w:space="0" w:color="auto"/>
      </w:divBdr>
    </w:div>
    <w:div w:id="728918424">
      <w:bodyDiv w:val="1"/>
      <w:marLeft w:val="0"/>
      <w:marRight w:val="0"/>
      <w:marTop w:val="0"/>
      <w:marBottom w:val="0"/>
      <w:divBdr>
        <w:top w:val="none" w:sz="0" w:space="0" w:color="auto"/>
        <w:left w:val="none" w:sz="0" w:space="0" w:color="auto"/>
        <w:bottom w:val="none" w:sz="0" w:space="0" w:color="auto"/>
        <w:right w:val="none" w:sz="0" w:space="0" w:color="auto"/>
      </w:divBdr>
      <w:divsChild>
        <w:div w:id="1445034387">
          <w:marLeft w:val="0"/>
          <w:marRight w:val="0"/>
          <w:marTop w:val="0"/>
          <w:marBottom w:val="0"/>
          <w:divBdr>
            <w:top w:val="none" w:sz="0" w:space="0" w:color="auto"/>
            <w:left w:val="none" w:sz="0" w:space="0" w:color="auto"/>
            <w:bottom w:val="none" w:sz="0" w:space="0" w:color="auto"/>
            <w:right w:val="none" w:sz="0" w:space="0" w:color="auto"/>
          </w:divBdr>
          <w:divsChild>
            <w:div w:id="45304596">
              <w:marLeft w:val="0"/>
              <w:marRight w:val="0"/>
              <w:marTop w:val="0"/>
              <w:marBottom w:val="0"/>
              <w:divBdr>
                <w:top w:val="none" w:sz="0" w:space="0" w:color="auto"/>
                <w:left w:val="none" w:sz="0" w:space="0" w:color="auto"/>
                <w:bottom w:val="none" w:sz="0" w:space="0" w:color="auto"/>
                <w:right w:val="none" w:sz="0" w:space="0" w:color="auto"/>
              </w:divBdr>
              <w:divsChild>
                <w:div w:id="1133520795">
                  <w:marLeft w:val="0"/>
                  <w:marRight w:val="0"/>
                  <w:marTop w:val="0"/>
                  <w:marBottom w:val="0"/>
                  <w:divBdr>
                    <w:top w:val="none" w:sz="0" w:space="0" w:color="auto"/>
                    <w:left w:val="none" w:sz="0" w:space="0" w:color="auto"/>
                    <w:bottom w:val="none" w:sz="0" w:space="0" w:color="auto"/>
                    <w:right w:val="none" w:sz="0" w:space="0" w:color="auto"/>
                  </w:divBdr>
                  <w:divsChild>
                    <w:div w:id="1910189825">
                      <w:marLeft w:val="0"/>
                      <w:marRight w:val="0"/>
                      <w:marTop w:val="0"/>
                      <w:marBottom w:val="0"/>
                      <w:divBdr>
                        <w:top w:val="none" w:sz="0" w:space="0" w:color="auto"/>
                        <w:left w:val="none" w:sz="0" w:space="0" w:color="auto"/>
                        <w:bottom w:val="none" w:sz="0" w:space="0" w:color="auto"/>
                        <w:right w:val="none" w:sz="0" w:space="0" w:color="auto"/>
                      </w:divBdr>
                      <w:divsChild>
                        <w:div w:id="1803380926">
                          <w:marLeft w:val="0"/>
                          <w:marRight w:val="0"/>
                          <w:marTop w:val="0"/>
                          <w:marBottom w:val="0"/>
                          <w:divBdr>
                            <w:top w:val="none" w:sz="0" w:space="0" w:color="auto"/>
                            <w:left w:val="none" w:sz="0" w:space="0" w:color="auto"/>
                            <w:bottom w:val="none" w:sz="0" w:space="0" w:color="auto"/>
                            <w:right w:val="none" w:sz="0" w:space="0" w:color="auto"/>
                          </w:divBdr>
                          <w:divsChild>
                            <w:div w:id="1478496630">
                              <w:marLeft w:val="0"/>
                              <w:marRight w:val="0"/>
                              <w:marTop w:val="240"/>
                              <w:marBottom w:val="0"/>
                              <w:divBdr>
                                <w:top w:val="none" w:sz="0" w:space="0" w:color="auto"/>
                                <w:left w:val="none" w:sz="0" w:space="0" w:color="auto"/>
                                <w:bottom w:val="none" w:sz="0" w:space="0" w:color="auto"/>
                                <w:right w:val="none" w:sz="0" w:space="0" w:color="auto"/>
                              </w:divBdr>
                              <w:divsChild>
                                <w:div w:id="635987343">
                                  <w:marLeft w:val="0"/>
                                  <w:marRight w:val="0"/>
                                  <w:marTop w:val="0"/>
                                  <w:marBottom w:val="0"/>
                                  <w:divBdr>
                                    <w:top w:val="none" w:sz="0" w:space="0" w:color="auto"/>
                                    <w:left w:val="none" w:sz="0" w:space="0" w:color="auto"/>
                                    <w:bottom w:val="none" w:sz="0" w:space="0" w:color="auto"/>
                                    <w:right w:val="none" w:sz="0" w:space="0" w:color="auto"/>
                                  </w:divBdr>
                                  <w:divsChild>
                                    <w:div w:id="181163525">
                                      <w:marLeft w:val="0"/>
                                      <w:marRight w:val="0"/>
                                      <w:marTop w:val="0"/>
                                      <w:marBottom w:val="0"/>
                                      <w:divBdr>
                                        <w:top w:val="none" w:sz="0" w:space="0" w:color="auto"/>
                                        <w:left w:val="none" w:sz="0" w:space="0" w:color="auto"/>
                                        <w:bottom w:val="none" w:sz="0" w:space="0" w:color="auto"/>
                                        <w:right w:val="none" w:sz="0" w:space="0" w:color="auto"/>
                                      </w:divBdr>
                                      <w:divsChild>
                                        <w:div w:id="2080132719">
                                          <w:marLeft w:val="0"/>
                                          <w:marRight w:val="0"/>
                                          <w:marTop w:val="0"/>
                                          <w:marBottom w:val="0"/>
                                          <w:divBdr>
                                            <w:top w:val="none" w:sz="0" w:space="0" w:color="auto"/>
                                            <w:left w:val="none" w:sz="0" w:space="0" w:color="auto"/>
                                            <w:bottom w:val="none" w:sz="0" w:space="0" w:color="auto"/>
                                            <w:right w:val="none" w:sz="0" w:space="0" w:color="auto"/>
                                          </w:divBdr>
                                          <w:divsChild>
                                            <w:div w:id="727386703">
                                              <w:marLeft w:val="0"/>
                                              <w:marRight w:val="0"/>
                                              <w:marTop w:val="0"/>
                                              <w:marBottom w:val="0"/>
                                              <w:divBdr>
                                                <w:top w:val="none" w:sz="0" w:space="0" w:color="auto"/>
                                                <w:left w:val="none" w:sz="0" w:space="0" w:color="auto"/>
                                                <w:bottom w:val="none" w:sz="0" w:space="0" w:color="auto"/>
                                                <w:right w:val="none" w:sz="0" w:space="0" w:color="auto"/>
                                              </w:divBdr>
                                              <w:divsChild>
                                                <w:div w:id="216092108">
                                                  <w:marLeft w:val="0"/>
                                                  <w:marRight w:val="0"/>
                                                  <w:marTop w:val="0"/>
                                                  <w:marBottom w:val="0"/>
                                                  <w:divBdr>
                                                    <w:top w:val="none" w:sz="0" w:space="0" w:color="auto"/>
                                                    <w:left w:val="none" w:sz="0" w:space="0" w:color="auto"/>
                                                    <w:bottom w:val="none" w:sz="0" w:space="0" w:color="auto"/>
                                                    <w:right w:val="none" w:sz="0" w:space="0" w:color="auto"/>
                                                  </w:divBdr>
                                                  <w:divsChild>
                                                    <w:div w:id="1766732774">
                                                      <w:marLeft w:val="0"/>
                                                      <w:marRight w:val="0"/>
                                                      <w:marTop w:val="0"/>
                                                      <w:marBottom w:val="0"/>
                                                      <w:divBdr>
                                                        <w:top w:val="none" w:sz="0" w:space="0" w:color="auto"/>
                                                        <w:left w:val="none" w:sz="0" w:space="0" w:color="auto"/>
                                                        <w:bottom w:val="none" w:sz="0" w:space="0" w:color="auto"/>
                                                        <w:right w:val="none" w:sz="0" w:space="0" w:color="auto"/>
                                                      </w:divBdr>
                                                      <w:divsChild>
                                                        <w:div w:id="4757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2920299">
      <w:bodyDiv w:val="1"/>
      <w:marLeft w:val="0"/>
      <w:marRight w:val="0"/>
      <w:marTop w:val="0"/>
      <w:marBottom w:val="0"/>
      <w:divBdr>
        <w:top w:val="none" w:sz="0" w:space="0" w:color="auto"/>
        <w:left w:val="none" w:sz="0" w:space="0" w:color="auto"/>
        <w:bottom w:val="none" w:sz="0" w:space="0" w:color="auto"/>
        <w:right w:val="none" w:sz="0" w:space="0" w:color="auto"/>
      </w:divBdr>
    </w:div>
    <w:div w:id="771050716">
      <w:bodyDiv w:val="1"/>
      <w:marLeft w:val="0"/>
      <w:marRight w:val="0"/>
      <w:marTop w:val="0"/>
      <w:marBottom w:val="0"/>
      <w:divBdr>
        <w:top w:val="none" w:sz="0" w:space="0" w:color="auto"/>
        <w:left w:val="none" w:sz="0" w:space="0" w:color="auto"/>
        <w:bottom w:val="none" w:sz="0" w:space="0" w:color="auto"/>
        <w:right w:val="none" w:sz="0" w:space="0" w:color="auto"/>
      </w:divBdr>
    </w:div>
    <w:div w:id="771823496">
      <w:bodyDiv w:val="1"/>
      <w:marLeft w:val="0"/>
      <w:marRight w:val="0"/>
      <w:marTop w:val="0"/>
      <w:marBottom w:val="0"/>
      <w:divBdr>
        <w:top w:val="none" w:sz="0" w:space="0" w:color="auto"/>
        <w:left w:val="none" w:sz="0" w:space="0" w:color="auto"/>
        <w:bottom w:val="none" w:sz="0" w:space="0" w:color="auto"/>
        <w:right w:val="none" w:sz="0" w:space="0" w:color="auto"/>
      </w:divBdr>
    </w:div>
    <w:div w:id="779881025">
      <w:bodyDiv w:val="1"/>
      <w:marLeft w:val="0"/>
      <w:marRight w:val="0"/>
      <w:marTop w:val="0"/>
      <w:marBottom w:val="0"/>
      <w:divBdr>
        <w:top w:val="none" w:sz="0" w:space="0" w:color="auto"/>
        <w:left w:val="none" w:sz="0" w:space="0" w:color="auto"/>
        <w:bottom w:val="none" w:sz="0" w:space="0" w:color="auto"/>
        <w:right w:val="none" w:sz="0" w:space="0" w:color="auto"/>
      </w:divBdr>
    </w:div>
    <w:div w:id="812061683">
      <w:bodyDiv w:val="1"/>
      <w:marLeft w:val="0"/>
      <w:marRight w:val="0"/>
      <w:marTop w:val="0"/>
      <w:marBottom w:val="0"/>
      <w:divBdr>
        <w:top w:val="none" w:sz="0" w:space="0" w:color="auto"/>
        <w:left w:val="none" w:sz="0" w:space="0" w:color="auto"/>
        <w:bottom w:val="none" w:sz="0" w:space="0" w:color="auto"/>
        <w:right w:val="none" w:sz="0" w:space="0" w:color="auto"/>
      </w:divBdr>
    </w:div>
    <w:div w:id="813332192">
      <w:bodyDiv w:val="1"/>
      <w:marLeft w:val="0"/>
      <w:marRight w:val="0"/>
      <w:marTop w:val="0"/>
      <w:marBottom w:val="0"/>
      <w:divBdr>
        <w:top w:val="none" w:sz="0" w:space="0" w:color="auto"/>
        <w:left w:val="none" w:sz="0" w:space="0" w:color="auto"/>
        <w:bottom w:val="none" w:sz="0" w:space="0" w:color="auto"/>
        <w:right w:val="none" w:sz="0" w:space="0" w:color="auto"/>
      </w:divBdr>
    </w:div>
    <w:div w:id="838689687">
      <w:bodyDiv w:val="1"/>
      <w:marLeft w:val="0"/>
      <w:marRight w:val="0"/>
      <w:marTop w:val="0"/>
      <w:marBottom w:val="0"/>
      <w:divBdr>
        <w:top w:val="none" w:sz="0" w:space="0" w:color="auto"/>
        <w:left w:val="none" w:sz="0" w:space="0" w:color="auto"/>
        <w:bottom w:val="none" w:sz="0" w:space="0" w:color="auto"/>
        <w:right w:val="none" w:sz="0" w:space="0" w:color="auto"/>
      </w:divBdr>
    </w:div>
    <w:div w:id="848056567">
      <w:bodyDiv w:val="1"/>
      <w:marLeft w:val="0"/>
      <w:marRight w:val="0"/>
      <w:marTop w:val="0"/>
      <w:marBottom w:val="0"/>
      <w:divBdr>
        <w:top w:val="none" w:sz="0" w:space="0" w:color="auto"/>
        <w:left w:val="none" w:sz="0" w:space="0" w:color="auto"/>
        <w:bottom w:val="none" w:sz="0" w:space="0" w:color="auto"/>
        <w:right w:val="none" w:sz="0" w:space="0" w:color="auto"/>
      </w:divBdr>
    </w:div>
    <w:div w:id="870920621">
      <w:bodyDiv w:val="1"/>
      <w:marLeft w:val="0"/>
      <w:marRight w:val="0"/>
      <w:marTop w:val="0"/>
      <w:marBottom w:val="0"/>
      <w:divBdr>
        <w:top w:val="none" w:sz="0" w:space="0" w:color="auto"/>
        <w:left w:val="none" w:sz="0" w:space="0" w:color="auto"/>
        <w:bottom w:val="none" w:sz="0" w:space="0" w:color="auto"/>
        <w:right w:val="none" w:sz="0" w:space="0" w:color="auto"/>
      </w:divBdr>
    </w:div>
    <w:div w:id="871920296">
      <w:bodyDiv w:val="1"/>
      <w:marLeft w:val="0"/>
      <w:marRight w:val="0"/>
      <w:marTop w:val="0"/>
      <w:marBottom w:val="0"/>
      <w:divBdr>
        <w:top w:val="none" w:sz="0" w:space="0" w:color="auto"/>
        <w:left w:val="none" w:sz="0" w:space="0" w:color="auto"/>
        <w:bottom w:val="none" w:sz="0" w:space="0" w:color="auto"/>
        <w:right w:val="none" w:sz="0" w:space="0" w:color="auto"/>
      </w:divBdr>
    </w:div>
    <w:div w:id="895895817">
      <w:bodyDiv w:val="1"/>
      <w:marLeft w:val="0"/>
      <w:marRight w:val="0"/>
      <w:marTop w:val="0"/>
      <w:marBottom w:val="0"/>
      <w:divBdr>
        <w:top w:val="none" w:sz="0" w:space="0" w:color="auto"/>
        <w:left w:val="none" w:sz="0" w:space="0" w:color="auto"/>
        <w:bottom w:val="none" w:sz="0" w:space="0" w:color="auto"/>
        <w:right w:val="none" w:sz="0" w:space="0" w:color="auto"/>
      </w:divBdr>
    </w:div>
    <w:div w:id="907030463">
      <w:bodyDiv w:val="1"/>
      <w:marLeft w:val="0"/>
      <w:marRight w:val="0"/>
      <w:marTop w:val="0"/>
      <w:marBottom w:val="0"/>
      <w:divBdr>
        <w:top w:val="none" w:sz="0" w:space="0" w:color="auto"/>
        <w:left w:val="none" w:sz="0" w:space="0" w:color="auto"/>
        <w:bottom w:val="none" w:sz="0" w:space="0" w:color="auto"/>
        <w:right w:val="none" w:sz="0" w:space="0" w:color="auto"/>
      </w:divBdr>
    </w:div>
    <w:div w:id="913321161">
      <w:bodyDiv w:val="1"/>
      <w:marLeft w:val="0"/>
      <w:marRight w:val="0"/>
      <w:marTop w:val="0"/>
      <w:marBottom w:val="0"/>
      <w:divBdr>
        <w:top w:val="none" w:sz="0" w:space="0" w:color="auto"/>
        <w:left w:val="none" w:sz="0" w:space="0" w:color="auto"/>
        <w:bottom w:val="none" w:sz="0" w:space="0" w:color="auto"/>
        <w:right w:val="none" w:sz="0" w:space="0" w:color="auto"/>
      </w:divBdr>
      <w:divsChild>
        <w:div w:id="388308255">
          <w:marLeft w:val="0"/>
          <w:marRight w:val="0"/>
          <w:marTop w:val="0"/>
          <w:marBottom w:val="0"/>
          <w:divBdr>
            <w:top w:val="none" w:sz="0" w:space="0" w:color="auto"/>
            <w:left w:val="none" w:sz="0" w:space="0" w:color="auto"/>
            <w:bottom w:val="none" w:sz="0" w:space="0" w:color="auto"/>
            <w:right w:val="none" w:sz="0" w:space="0" w:color="auto"/>
          </w:divBdr>
          <w:divsChild>
            <w:div w:id="1907648143">
              <w:marLeft w:val="0"/>
              <w:marRight w:val="0"/>
              <w:marTop w:val="0"/>
              <w:marBottom w:val="0"/>
              <w:divBdr>
                <w:top w:val="none" w:sz="0" w:space="0" w:color="auto"/>
                <w:left w:val="none" w:sz="0" w:space="0" w:color="auto"/>
                <w:bottom w:val="none" w:sz="0" w:space="0" w:color="auto"/>
                <w:right w:val="none" w:sz="0" w:space="0" w:color="auto"/>
              </w:divBdr>
              <w:divsChild>
                <w:div w:id="1628006984">
                  <w:marLeft w:val="0"/>
                  <w:marRight w:val="0"/>
                  <w:marTop w:val="0"/>
                  <w:marBottom w:val="0"/>
                  <w:divBdr>
                    <w:top w:val="none" w:sz="0" w:space="0" w:color="auto"/>
                    <w:left w:val="none" w:sz="0" w:space="0" w:color="auto"/>
                    <w:bottom w:val="none" w:sz="0" w:space="0" w:color="auto"/>
                    <w:right w:val="none" w:sz="0" w:space="0" w:color="auto"/>
                  </w:divBdr>
                  <w:divsChild>
                    <w:div w:id="1351639316">
                      <w:marLeft w:val="0"/>
                      <w:marRight w:val="0"/>
                      <w:marTop w:val="0"/>
                      <w:marBottom w:val="0"/>
                      <w:divBdr>
                        <w:top w:val="none" w:sz="0" w:space="0" w:color="auto"/>
                        <w:left w:val="none" w:sz="0" w:space="0" w:color="auto"/>
                        <w:bottom w:val="none" w:sz="0" w:space="0" w:color="auto"/>
                        <w:right w:val="none" w:sz="0" w:space="0" w:color="auto"/>
                      </w:divBdr>
                      <w:divsChild>
                        <w:div w:id="926692227">
                          <w:marLeft w:val="0"/>
                          <w:marRight w:val="0"/>
                          <w:marTop w:val="0"/>
                          <w:marBottom w:val="0"/>
                          <w:divBdr>
                            <w:top w:val="none" w:sz="0" w:space="0" w:color="auto"/>
                            <w:left w:val="none" w:sz="0" w:space="0" w:color="auto"/>
                            <w:bottom w:val="none" w:sz="0" w:space="0" w:color="auto"/>
                            <w:right w:val="none" w:sz="0" w:space="0" w:color="auto"/>
                          </w:divBdr>
                          <w:divsChild>
                            <w:div w:id="29689477">
                              <w:marLeft w:val="0"/>
                              <w:marRight w:val="0"/>
                              <w:marTop w:val="0"/>
                              <w:marBottom w:val="0"/>
                              <w:divBdr>
                                <w:top w:val="none" w:sz="0" w:space="0" w:color="auto"/>
                                <w:left w:val="none" w:sz="0" w:space="0" w:color="auto"/>
                                <w:bottom w:val="none" w:sz="0" w:space="0" w:color="auto"/>
                                <w:right w:val="none" w:sz="0" w:space="0" w:color="auto"/>
                              </w:divBdr>
                              <w:divsChild>
                                <w:div w:id="88102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165565">
      <w:bodyDiv w:val="1"/>
      <w:marLeft w:val="0"/>
      <w:marRight w:val="0"/>
      <w:marTop w:val="0"/>
      <w:marBottom w:val="0"/>
      <w:divBdr>
        <w:top w:val="none" w:sz="0" w:space="0" w:color="auto"/>
        <w:left w:val="none" w:sz="0" w:space="0" w:color="auto"/>
        <w:bottom w:val="none" w:sz="0" w:space="0" w:color="auto"/>
        <w:right w:val="none" w:sz="0" w:space="0" w:color="auto"/>
      </w:divBdr>
    </w:div>
    <w:div w:id="930744787">
      <w:bodyDiv w:val="1"/>
      <w:marLeft w:val="0"/>
      <w:marRight w:val="0"/>
      <w:marTop w:val="0"/>
      <w:marBottom w:val="0"/>
      <w:divBdr>
        <w:top w:val="none" w:sz="0" w:space="0" w:color="auto"/>
        <w:left w:val="none" w:sz="0" w:space="0" w:color="auto"/>
        <w:bottom w:val="none" w:sz="0" w:space="0" w:color="auto"/>
        <w:right w:val="none" w:sz="0" w:space="0" w:color="auto"/>
      </w:divBdr>
    </w:div>
    <w:div w:id="940063480">
      <w:bodyDiv w:val="1"/>
      <w:marLeft w:val="0"/>
      <w:marRight w:val="0"/>
      <w:marTop w:val="0"/>
      <w:marBottom w:val="0"/>
      <w:divBdr>
        <w:top w:val="none" w:sz="0" w:space="0" w:color="auto"/>
        <w:left w:val="none" w:sz="0" w:space="0" w:color="auto"/>
        <w:bottom w:val="none" w:sz="0" w:space="0" w:color="auto"/>
        <w:right w:val="none" w:sz="0" w:space="0" w:color="auto"/>
      </w:divBdr>
    </w:div>
    <w:div w:id="958338837">
      <w:bodyDiv w:val="1"/>
      <w:marLeft w:val="0"/>
      <w:marRight w:val="0"/>
      <w:marTop w:val="0"/>
      <w:marBottom w:val="0"/>
      <w:divBdr>
        <w:top w:val="none" w:sz="0" w:space="0" w:color="auto"/>
        <w:left w:val="none" w:sz="0" w:space="0" w:color="auto"/>
        <w:bottom w:val="none" w:sz="0" w:space="0" w:color="auto"/>
        <w:right w:val="none" w:sz="0" w:space="0" w:color="auto"/>
      </w:divBdr>
    </w:div>
    <w:div w:id="968163792">
      <w:bodyDiv w:val="1"/>
      <w:marLeft w:val="0"/>
      <w:marRight w:val="0"/>
      <w:marTop w:val="0"/>
      <w:marBottom w:val="0"/>
      <w:divBdr>
        <w:top w:val="none" w:sz="0" w:space="0" w:color="auto"/>
        <w:left w:val="none" w:sz="0" w:space="0" w:color="auto"/>
        <w:bottom w:val="none" w:sz="0" w:space="0" w:color="auto"/>
        <w:right w:val="none" w:sz="0" w:space="0" w:color="auto"/>
      </w:divBdr>
      <w:divsChild>
        <w:div w:id="910772294">
          <w:marLeft w:val="0"/>
          <w:marRight w:val="0"/>
          <w:marTop w:val="0"/>
          <w:marBottom w:val="0"/>
          <w:divBdr>
            <w:top w:val="none" w:sz="0" w:space="0" w:color="auto"/>
            <w:left w:val="none" w:sz="0" w:space="0" w:color="auto"/>
            <w:bottom w:val="none" w:sz="0" w:space="0" w:color="auto"/>
            <w:right w:val="none" w:sz="0" w:space="0" w:color="auto"/>
          </w:divBdr>
          <w:divsChild>
            <w:div w:id="319964727">
              <w:marLeft w:val="0"/>
              <w:marRight w:val="0"/>
              <w:marTop w:val="0"/>
              <w:marBottom w:val="0"/>
              <w:divBdr>
                <w:top w:val="none" w:sz="0" w:space="0" w:color="auto"/>
                <w:left w:val="none" w:sz="0" w:space="0" w:color="auto"/>
                <w:bottom w:val="none" w:sz="0" w:space="0" w:color="auto"/>
                <w:right w:val="none" w:sz="0" w:space="0" w:color="auto"/>
              </w:divBdr>
              <w:divsChild>
                <w:div w:id="1956787024">
                  <w:marLeft w:val="0"/>
                  <w:marRight w:val="0"/>
                  <w:marTop w:val="0"/>
                  <w:marBottom w:val="0"/>
                  <w:divBdr>
                    <w:top w:val="none" w:sz="0" w:space="0" w:color="auto"/>
                    <w:left w:val="none" w:sz="0" w:space="0" w:color="auto"/>
                    <w:bottom w:val="none" w:sz="0" w:space="0" w:color="auto"/>
                    <w:right w:val="none" w:sz="0" w:space="0" w:color="auto"/>
                  </w:divBdr>
                  <w:divsChild>
                    <w:div w:id="720665835">
                      <w:marLeft w:val="0"/>
                      <w:marRight w:val="0"/>
                      <w:marTop w:val="0"/>
                      <w:marBottom w:val="0"/>
                      <w:divBdr>
                        <w:top w:val="none" w:sz="0" w:space="0" w:color="auto"/>
                        <w:left w:val="none" w:sz="0" w:space="0" w:color="auto"/>
                        <w:bottom w:val="none" w:sz="0" w:space="0" w:color="auto"/>
                        <w:right w:val="none" w:sz="0" w:space="0" w:color="auto"/>
                      </w:divBdr>
                      <w:divsChild>
                        <w:div w:id="251207990">
                          <w:marLeft w:val="0"/>
                          <w:marRight w:val="0"/>
                          <w:marTop w:val="0"/>
                          <w:marBottom w:val="0"/>
                          <w:divBdr>
                            <w:top w:val="none" w:sz="0" w:space="0" w:color="auto"/>
                            <w:left w:val="none" w:sz="0" w:space="0" w:color="auto"/>
                            <w:bottom w:val="none" w:sz="0" w:space="0" w:color="auto"/>
                            <w:right w:val="none" w:sz="0" w:space="0" w:color="auto"/>
                          </w:divBdr>
                          <w:divsChild>
                            <w:div w:id="1089472466">
                              <w:marLeft w:val="0"/>
                              <w:marRight w:val="0"/>
                              <w:marTop w:val="0"/>
                              <w:marBottom w:val="0"/>
                              <w:divBdr>
                                <w:top w:val="none" w:sz="0" w:space="0" w:color="auto"/>
                                <w:left w:val="none" w:sz="0" w:space="0" w:color="auto"/>
                                <w:bottom w:val="none" w:sz="0" w:space="0" w:color="auto"/>
                                <w:right w:val="none" w:sz="0" w:space="0" w:color="auto"/>
                              </w:divBdr>
                              <w:divsChild>
                                <w:div w:id="6712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846871">
      <w:bodyDiv w:val="1"/>
      <w:marLeft w:val="0"/>
      <w:marRight w:val="0"/>
      <w:marTop w:val="0"/>
      <w:marBottom w:val="0"/>
      <w:divBdr>
        <w:top w:val="none" w:sz="0" w:space="0" w:color="auto"/>
        <w:left w:val="none" w:sz="0" w:space="0" w:color="auto"/>
        <w:bottom w:val="none" w:sz="0" w:space="0" w:color="auto"/>
        <w:right w:val="none" w:sz="0" w:space="0" w:color="auto"/>
      </w:divBdr>
    </w:div>
    <w:div w:id="1016540287">
      <w:bodyDiv w:val="1"/>
      <w:marLeft w:val="0"/>
      <w:marRight w:val="0"/>
      <w:marTop w:val="0"/>
      <w:marBottom w:val="0"/>
      <w:divBdr>
        <w:top w:val="none" w:sz="0" w:space="0" w:color="auto"/>
        <w:left w:val="none" w:sz="0" w:space="0" w:color="auto"/>
        <w:bottom w:val="none" w:sz="0" w:space="0" w:color="auto"/>
        <w:right w:val="none" w:sz="0" w:space="0" w:color="auto"/>
      </w:divBdr>
    </w:div>
    <w:div w:id="1026522115">
      <w:bodyDiv w:val="1"/>
      <w:marLeft w:val="0"/>
      <w:marRight w:val="0"/>
      <w:marTop w:val="0"/>
      <w:marBottom w:val="0"/>
      <w:divBdr>
        <w:top w:val="none" w:sz="0" w:space="0" w:color="auto"/>
        <w:left w:val="none" w:sz="0" w:space="0" w:color="auto"/>
        <w:bottom w:val="none" w:sz="0" w:space="0" w:color="auto"/>
        <w:right w:val="none" w:sz="0" w:space="0" w:color="auto"/>
      </w:divBdr>
    </w:div>
    <w:div w:id="1056929741">
      <w:bodyDiv w:val="1"/>
      <w:marLeft w:val="0"/>
      <w:marRight w:val="0"/>
      <w:marTop w:val="0"/>
      <w:marBottom w:val="0"/>
      <w:divBdr>
        <w:top w:val="none" w:sz="0" w:space="0" w:color="auto"/>
        <w:left w:val="none" w:sz="0" w:space="0" w:color="auto"/>
        <w:bottom w:val="none" w:sz="0" w:space="0" w:color="auto"/>
        <w:right w:val="none" w:sz="0" w:space="0" w:color="auto"/>
      </w:divBdr>
    </w:div>
    <w:div w:id="1072237783">
      <w:bodyDiv w:val="1"/>
      <w:marLeft w:val="0"/>
      <w:marRight w:val="0"/>
      <w:marTop w:val="0"/>
      <w:marBottom w:val="0"/>
      <w:divBdr>
        <w:top w:val="none" w:sz="0" w:space="0" w:color="auto"/>
        <w:left w:val="none" w:sz="0" w:space="0" w:color="auto"/>
        <w:bottom w:val="none" w:sz="0" w:space="0" w:color="auto"/>
        <w:right w:val="none" w:sz="0" w:space="0" w:color="auto"/>
      </w:divBdr>
      <w:divsChild>
        <w:div w:id="763965138">
          <w:marLeft w:val="0"/>
          <w:marRight w:val="0"/>
          <w:marTop w:val="0"/>
          <w:marBottom w:val="0"/>
          <w:divBdr>
            <w:top w:val="none" w:sz="0" w:space="0" w:color="auto"/>
            <w:left w:val="none" w:sz="0" w:space="0" w:color="auto"/>
            <w:bottom w:val="none" w:sz="0" w:space="0" w:color="auto"/>
            <w:right w:val="none" w:sz="0" w:space="0" w:color="auto"/>
          </w:divBdr>
          <w:divsChild>
            <w:div w:id="282736765">
              <w:marLeft w:val="0"/>
              <w:marRight w:val="0"/>
              <w:marTop w:val="0"/>
              <w:marBottom w:val="0"/>
              <w:divBdr>
                <w:top w:val="none" w:sz="0" w:space="0" w:color="auto"/>
                <w:left w:val="none" w:sz="0" w:space="0" w:color="auto"/>
                <w:bottom w:val="none" w:sz="0" w:space="0" w:color="auto"/>
                <w:right w:val="none" w:sz="0" w:space="0" w:color="auto"/>
              </w:divBdr>
              <w:divsChild>
                <w:div w:id="13844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164091">
      <w:bodyDiv w:val="1"/>
      <w:marLeft w:val="0"/>
      <w:marRight w:val="0"/>
      <w:marTop w:val="0"/>
      <w:marBottom w:val="0"/>
      <w:divBdr>
        <w:top w:val="none" w:sz="0" w:space="0" w:color="auto"/>
        <w:left w:val="none" w:sz="0" w:space="0" w:color="auto"/>
        <w:bottom w:val="none" w:sz="0" w:space="0" w:color="auto"/>
        <w:right w:val="none" w:sz="0" w:space="0" w:color="auto"/>
      </w:divBdr>
    </w:div>
    <w:div w:id="1080257195">
      <w:bodyDiv w:val="1"/>
      <w:marLeft w:val="0"/>
      <w:marRight w:val="0"/>
      <w:marTop w:val="0"/>
      <w:marBottom w:val="0"/>
      <w:divBdr>
        <w:top w:val="none" w:sz="0" w:space="0" w:color="auto"/>
        <w:left w:val="none" w:sz="0" w:space="0" w:color="auto"/>
        <w:bottom w:val="none" w:sz="0" w:space="0" w:color="auto"/>
        <w:right w:val="none" w:sz="0" w:space="0" w:color="auto"/>
      </w:divBdr>
    </w:div>
    <w:div w:id="1102215717">
      <w:bodyDiv w:val="1"/>
      <w:marLeft w:val="0"/>
      <w:marRight w:val="0"/>
      <w:marTop w:val="0"/>
      <w:marBottom w:val="0"/>
      <w:divBdr>
        <w:top w:val="none" w:sz="0" w:space="0" w:color="auto"/>
        <w:left w:val="none" w:sz="0" w:space="0" w:color="auto"/>
        <w:bottom w:val="none" w:sz="0" w:space="0" w:color="auto"/>
        <w:right w:val="none" w:sz="0" w:space="0" w:color="auto"/>
      </w:divBdr>
    </w:div>
    <w:div w:id="1108819113">
      <w:bodyDiv w:val="1"/>
      <w:marLeft w:val="0"/>
      <w:marRight w:val="0"/>
      <w:marTop w:val="0"/>
      <w:marBottom w:val="0"/>
      <w:divBdr>
        <w:top w:val="none" w:sz="0" w:space="0" w:color="auto"/>
        <w:left w:val="none" w:sz="0" w:space="0" w:color="auto"/>
        <w:bottom w:val="none" w:sz="0" w:space="0" w:color="auto"/>
        <w:right w:val="none" w:sz="0" w:space="0" w:color="auto"/>
      </w:divBdr>
    </w:div>
    <w:div w:id="1109853705">
      <w:bodyDiv w:val="1"/>
      <w:marLeft w:val="0"/>
      <w:marRight w:val="0"/>
      <w:marTop w:val="0"/>
      <w:marBottom w:val="0"/>
      <w:divBdr>
        <w:top w:val="none" w:sz="0" w:space="0" w:color="auto"/>
        <w:left w:val="none" w:sz="0" w:space="0" w:color="auto"/>
        <w:bottom w:val="none" w:sz="0" w:space="0" w:color="auto"/>
        <w:right w:val="none" w:sz="0" w:space="0" w:color="auto"/>
      </w:divBdr>
    </w:div>
    <w:div w:id="1150246142">
      <w:bodyDiv w:val="1"/>
      <w:marLeft w:val="0"/>
      <w:marRight w:val="0"/>
      <w:marTop w:val="0"/>
      <w:marBottom w:val="0"/>
      <w:divBdr>
        <w:top w:val="none" w:sz="0" w:space="0" w:color="auto"/>
        <w:left w:val="none" w:sz="0" w:space="0" w:color="auto"/>
        <w:bottom w:val="none" w:sz="0" w:space="0" w:color="auto"/>
        <w:right w:val="none" w:sz="0" w:space="0" w:color="auto"/>
      </w:divBdr>
    </w:div>
    <w:div w:id="1174416401">
      <w:bodyDiv w:val="1"/>
      <w:marLeft w:val="0"/>
      <w:marRight w:val="0"/>
      <w:marTop w:val="0"/>
      <w:marBottom w:val="0"/>
      <w:divBdr>
        <w:top w:val="none" w:sz="0" w:space="0" w:color="auto"/>
        <w:left w:val="none" w:sz="0" w:space="0" w:color="auto"/>
        <w:bottom w:val="none" w:sz="0" w:space="0" w:color="auto"/>
        <w:right w:val="none" w:sz="0" w:space="0" w:color="auto"/>
      </w:divBdr>
    </w:div>
    <w:div w:id="1178694370">
      <w:bodyDiv w:val="1"/>
      <w:marLeft w:val="0"/>
      <w:marRight w:val="0"/>
      <w:marTop w:val="0"/>
      <w:marBottom w:val="0"/>
      <w:divBdr>
        <w:top w:val="none" w:sz="0" w:space="0" w:color="auto"/>
        <w:left w:val="none" w:sz="0" w:space="0" w:color="auto"/>
        <w:bottom w:val="none" w:sz="0" w:space="0" w:color="auto"/>
        <w:right w:val="none" w:sz="0" w:space="0" w:color="auto"/>
      </w:divBdr>
    </w:div>
    <w:div w:id="1269116136">
      <w:bodyDiv w:val="1"/>
      <w:marLeft w:val="0"/>
      <w:marRight w:val="0"/>
      <w:marTop w:val="0"/>
      <w:marBottom w:val="0"/>
      <w:divBdr>
        <w:top w:val="none" w:sz="0" w:space="0" w:color="auto"/>
        <w:left w:val="none" w:sz="0" w:space="0" w:color="auto"/>
        <w:bottom w:val="none" w:sz="0" w:space="0" w:color="auto"/>
        <w:right w:val="none" w:sz="0" w:space="0" w:color="auto"/>
      </w:divBdr>
    </w:div>
    <w:div w:id="1307592905">
      <w:bodyDiv w:val="1"/>
      <w:marLeft w:val="0"/>
      <w:marRight w:val="0"/>
      <w:marTop w:val="0"/>
      <w:marBottom w:val="0"/>
      <w:divBdr>
        <w:top w:val="none" w:sz="0" w:space="0" w:color="auto"/>
        <w:left w:val="none" w:sz="0" w:space="0" w:color="auto"/>
        <w:bottom w:val="none" w:sz="0" w:space="0" w:color="auto"/>
        <w:right w:val="none" w:sz="0" w:space="0" w:color="auto"/>
      </w:divBdr>
    </w:div>
    <w:div w:id="1307661207">
      <w:bodyDiv w:val="1"/>
      <w:marLeft w:val="0"/>
      <w:marRight w:val="0"/>
      <w:marTop w:val="0"/>
      <w:marBottom w:val="0"/>
      <w:divBdr>
        <w:top w:val="none" w:sz="0" w:space="0" w:color="auto"/>
        <w:left w:val="none" w:sz="0" w:space="0" w:color="auto"/>
        <w:bottom w:val="none" w:sz="0" w:space="0" w:color="auto"/>
        <w:right w:val="none" w:sz="0" w:space="0" w:color="auto"/>
      </w:divBdr>
    </w:div>
    <w:div w:id="1312638257">
      <w:bodyDiv w:val="1"/>
      <w:marLeft w:val="0"/>
      <w:marRight w:val="0"/>
      <w:marTop w:val="0"/>
      <w:marBottom w:val="0"/>
      <w:divBdr>
        <w:top w:val="none" w:sz="0" w:space="0" w:color="auto"/>
        <w:left w:val="none" w:sz="0" w:space="0" w:color="auto"/>
        <w:bottom w:val="none" w:sz="0" w:space="0" w:color="auto"/>
        <w:right w:val="none" w:sz="0" w:space="0" w:color="auto"/>
      </w:divBdr>
    </w:div>
    <w:div w:id="1315837028">
      <w:bodyDiv w:val="1"/>
      <w:marLeft w:val="0"/>
      <w:marRight w:val="0"/>
      <w:marTop w:val="0"/>
      <w:marBottom w:val="0"/>
      <w:divBdr>
        <w:top w:val="none" w:sz="0" w:space="0" w:color="auto"/>
        <w:left w:val="none" w:sz="0" w:space="0" w:color="auto"/>
        <w:bottom w:val="none" w:sz="0" w:space="0" w:color="auto"/>
        <w:right w:val="none" w:sz="0" w:space="0" w:color="auto"/>
      </w:divBdr>
    </w:div>
    <w:div w:id="1330674046">
      <w:bodyDiv w:val="1"/>
      <w:marLeft w:val="0"/>
      <w:marRight w:val="0"/>
      <w:marTop w:val="0"/>
      <w:marBottom w:val="0"/>
      <w:divBdr>
        <w:top w:val="none" w:sz="0" w:space="0" w:color="auto"/>
        <w:left w:val="none" w:sz="0" w:space="0" w:color="auto"/>
        <w:bottom w:val="none" w:sz="0" w:space="0" w:color="auto"/>
        <w:right w:val="none" w:sz="0" w:space="0" w:color="auto"/>
      </w:divBdr>
    </w:div>
    <w:div w:id="1341469289">
      <w:bodyDiv w:val="1"/>
      <w:marLeft w:val="0"/>
      <w:marRight w:val="0"/>
      <w:marTop w:val="0"/>
      <w:marBottom w:val="0"/>
      <w:divBdr>
        <w:top w:val="none" w:sz="0" w:space="0" w:color="auto"/>
        <w:left w:val="none" w:sz="0" w:space="0" w:color="auto"/>
        <w:bottom w:val="none" w:sz="0" w:space="0" w:color="auto"/>
        <w:right w:val="none" w:sz="0" w:space="0" w:color="auto"/>
      </w:divBdr>
    </w:div>
    <w:div w:id="1365208389">
      <w:bodyDiv w:val="1"/>
      <w:marLeft w:val="0"/>
      <w:marRight w:val="0"/>
      <w:marTop w:val="0"/>
      <w:marBottom w:val="0"/>
      <w:divBdr>
        <w:top w:val="none" w:sz="0" w:space="0" w:color="auto"/>
        <w:left w:val="none" w:sz="0" w:space="0" w:color="auto"/>
        <w:bottom w:val="none" w:sz="0" w:space="0" w:color="auto"/>
        <w:right w:val="none" w:sz="0" w:space="0" w:color="auto"/>
      </w:divBdr>
    </w:div>
    <w:div w:id="1374767655">
      <w:bodyDiv w:val="1"/>
      <w:marLeft w:val="0"/>
      <w:marRight w:val="0"/>
      <w:marTop w:val="0"/>
      <w:marBottom w:val="0"/>
      <w:divBdr>
        <w:top w:val="none" w:sz="0" w:space="0" w:color="auto"/>
        <w:left w:val="none" w:sz="0" w:space="0" w:color="auto"/>
        <w:bottom w:val="none" w:sz="0" w:space="0" w:color="auto"/>
        <w:right w:val="none" w:sz="0" w:space="0" w:color="auto"/>
      </w:divBdr>
    </w:div>
    <w:div w:id="1397170234">
      <w:bodyDiv w:val="1"/>
      <w:marLeft w:val="0"/>
      <w:marRight w:val="0"/>
      <w:marTop w:val="0"/>
      <w:marBottom w:val="0"/>
      <w:divBdr>
        <w:top w:val="none" w:sz="0" w:space="0" w:color="auto"/>
        <w:left w:val="none" w:sz="0" w:space="0" w:color="auto"/>
        <w:bottom w:val="none" w:sz="0" w:space="0" w:color="auto"/>
        <w:right w:val="none" w:sz="0" w:space="0" w:color="auto"/>
      </w:divBdr>
    </w:div>
    <w:div w:id="1400791454">
      <w:bodyDiv w:val="1"/>
      <w:marLeft w:val="0"/>
      <w:marRight w:val="0"/>
      <w:marTop w:val="0"/>
      <w:marBottom w:val="0"/>
      <w:divBdr>
        <w:top w:val="none" w:sz="0" w:space="0" w:color="auto"/>
        <w:left w:val="none" w:sz="0" w:space="0" w:color="auto"/>
        <w:bottom w:val="none" w:sz="0" w:space="0" w:color="auto"/>
        <w:right w:val="none" w:sz="0" w:space="0" w:color="auto"/>
      </w:divBdr>
    </w:div>
    <w:div w:id="1409692916">
      <w:bodyDiv w:val="1"/>
      <w:marLeft w:val="0"/>
      <w:marRight w:val="0"/>
      <w:marTop w:val="0"/>
      <w:marBottom w:val="0"/>
      <w:divBdr>
        <w:top w:val="none" w:sz="0" w:space="0" w:color="auto"/>
        <w:left w:val="none" w:sz="0" w:space="0" w:color="auto"/>
        <w:bottom w:val="none" w:sz="0" w:space="0" w:color="auto"/>
        <w:right w:val="none" w:sz="0" w:space="0" w:color="auto"/>
      </w:divBdr>
    </w:div>
    <w:div w:id="1445029729">
      <w:bodyDiv w:val="1"/>
      <w:marLeft w:val="0"/>
      <w:marRight w:val="0"/>
      <w:marTop w:val="0"/>
      <w:marBottom w:val="0"/>
      <w:divBdr>
        <w:top w:val="none" w:sz="0" w:space="0" w:color="auto"/>
        <w:left w:val="none" w:sz="0" w:space="0" w:color="auto"/>
        <w:bottom w:val="none" w:sz="0" w:space="0" w:color="auto"/>
        <w:right w:val="none" w:sz="0" w:space="0" w:color="auto"/>
      </w:divBdr>
    </w:div>
    <w:div w:id="1451388551">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512406166">
      <w:bodyDiv w:val="1"/>
      <w:marLeft w:val="0"/>
      <w:marRight w:val="0"/>
      <w:marTop w:val="0"/>
      <w:marBottom w:val="0"/>
      <w:divBdr>
        <w:top w:val="none" w:sz="0" w:space="0" w:color="auto"/>
        <w:left w:val="none" w:sz="0" w:space="0" w:color="auto"/>
        <w:bottom w:val="none" w:sz="0" w:space="0" w:color="auto"/>
        <w:right w:val="none" w:sz="0" w:space="0" w:color="auto"/>
      </w:divBdr>
    </w:div>
    <w:div w:id="1538204070">
      <w:bodyDiv w:val="1"/>
      <w:marLeft w:val="0"/>
      <w:marRight w:val="0"/>
      <w:marTop w:val="0"/>
      <w:marBottom w:val="0"/>
      <w:divBdr>
        <w:top w:val="none" w:sz="0" w:space="0" w:color="auto"/>
        <w:left w:val="none" w:sz="0" w:space="0" w:color="auto"/>
        <w:bottom w:val="none" w:sz="0" w:space="0" w:color="auto"/>
        <w:right w:val="none" w:sz="0" w:space="0" w:color="auto"/>
      </w:divBdr>
    </w:div>
    <w:div w:id="1552228425">
      <w:bodyDiv w:val="1"/>
      <w:marLeft w:val="0"/>
      <w:marRight w:val="0"/>
      <w:marTop w:val="0"/>
      <w:marBottom w:val="0"/>
      <w:divBdr>
        <w:top w:val="none" w:sz="0" w:space="0" w:color="auto"/>
        <w:left w:val="none" w:sz="0" w:space="0" w:color="auto"/>
        <w:bottom w:val="none" w:sz="0" w:space="0" w:color="auto"/>
        <w:right w:val="none" w:sz="0" w:space="0" w:color="auto"/>
      </w:divBdr>
    </w:div>
    <w:div w:id="1556743206">
      <w:bodyDiv w:val="1"/>
      <w:marLeft w:val="0"/>
      <w:marRight w:val="0"/>
      <w:marTop w:val="0"/>
      <w:marBottom w:val="0"/>
      <w:divBdr>
        <w:top w:val="none" w:sz="0" w:space="0" w:color="auto"/>
        <w:left w:val="none" w:sz="0" w:space="0" w:color="auto"/>
        <w:bottom w:val="none" w:sz="0" w:space="0" w:color="auto"/>
        <w:right w:val="none" w:sz="0" w:space="0" w:color="auto"/>
      </w:divBdr>
    </w:div>
    <w:div w:id="1563059763">
      <w:bodyDiv w:val="1"/>
      <w:marLeft w:val="0"/>
      <w:marRight w:val="0"/>
      <w:marTop w:val="0"/>
      <w:marBottom w:val="0"/>
      <w:divBdr>
        <w:top w:val="none" w:sz="0" w:space="0" w:color="auto"/>
        <w:left w:val="none" w:sz="0" w:space="0" w:color="auto"/>
        <w:bottom w:val="none" w:sz="0" w:space="0" w:color="auto"/>
        <w:right w:val="none" w:sz="0" w:space="0" w:color="auto"/>
      </w:divBdr>
    </w:div>
    <w:div w:id="1603685798">
      <w:bodyDiv w:val="1"/>
      <w:marLeft w:val="0"/>
      <w:marRight w:val="0"/>
      <w:marTop w:val="0"/>
      <w:marBottom w:val="0"/>
      <w:divBdr>
        <w:top w:val="none" w:sz="0" w:space="0" w:color="auto"/>
        <w:left w:val="none" w:sz="0" w:space="0" w:color="auto"/>
        <w:bottom w:val="none" w:sz="0" w:space="0" w:color="auto"/>
        <w:right w:val="none" w:sz="0" w:space="0" w:color="auto"/>
      </w:divBdr>
    </w:div>
    <w:div w:id="1606033105">
      <w:bodyDiv w:val="1"/>
      <w:marLeft w:val="0"/>
      <w:marRight w:val="0"/>
      <w:marTop w:val="0"/>
      <w:marBottom w:val="0"/>
      <w:divBdr>
        <w:top w:val="none" w:sz="0" w:space="0" w:color="auto"/>
        <w:left w:val="none" w:sz="0" w:space="0" w:color="auto"/>
        <w:bottom w:val="none" w:sz="0" w:space="0" w:color="auto"/>
        <w:right w:val="none" w:sz="0" w:space="0" w:color="auto"/>
      </w:divBdr>
    </w:div>
    <w:div w:id="1645157943">
      <w:bodyDiv w:val="1"/>
      <w:marLeft w:val="0"/>
      <w:marRight w:val="0"/>
      <w:marTop w:val="0"/>
      <w:marBottom w:val="0"/>
      <w:divBdr>
        <w:top w:val="none" w:sz="0" w:space="0" w:color="auto"/>
        <w:left w:val="none" w:sz="0" w:space="0" w:color="auto"/>
        <w:bottom w:val="none" w:sz="0" w:space="0" w:color="auto"/>
        <w:right w:val="none" w:sz="0" w:space="0" w:color="auto"/>
      </w:divBdr>
    </w:div>
    <w:div w:id="1670013982">
      <w:bodyDiv w:val="1"/>
      <w:marLeft w:val="0"/>
      <w:marRight w:val="0"/>
      <w:marTop w:val="0"/>
      <w:marBottom w:val="0"/>
      <w:divBdr>
        <w:top w:val="none" w:sz="0" w:space="0" w:color="auto"/>
        <w:left w:val="none" w:sz="0" w:space="0" w:color="auto"/>
        <w:bottom w:val="none" w:sz="0" w:space="0" w:color="auto"/>
        <w:right w:val="none" w:sz="0" w:space="0" w:color="auto"/>
      </w:divBdr>
      <w:divsChild>
        <w:div w:id="1015301037">
          <w:marLeft w:val="0"/>
          <w:marRight w:val="0"/>
          <w:marTop w:val="0"/>
          <w:marBottom w:val="0"/>
          <w:divBdr>
            <w:top w:val="none" w:sz="0" w:space="0" w:color="auto"/>
            <w:left w:val="none" w:sz="0" w:space="0" w:color="auto"/>
            <w:bottom w:val="none" w:sz="0" w:space="0" w:color="auto"/>
            <w:right w:val="none" w:sz="0" w:space="0" w:color="auto"/>
          </w:divBdr>
          <w:divsChild>
            <w:div w:id="1430080482">
              <w:marLeft w:val="0"/>
              <w:marRight w:val="0"/>
              <w:marTop w:val="0"/>
              <w:marBottom w:val="0"/>
              <w:divBdr>
                <w:top w:val="none" w:sz="0" w:space="0" w:color="auto"/>
                <w:left w:val="none" w:sz="0" w:space="0" w:color="auto"/>
                <w:bottom w:val="none" w:sz="0" w:space="0" w:color="auto"/>
                <w:right w:val="none" w:sz="0" w:space="0" w:color="auto"/>
              </w:divBdr>
              <w:divsChild>
                <w:div w:id="1160465148">
                  <w:marLeft w:val="0"/>
                  <w:marRight w:val="0"/>
                  <w:marTop w:val="0"/>
                  <w:marBottom w:val="0"/>
                  <w:divBdr>
                    <w:top w:val="none" w:sz="0" w:space="0" w:color="auto"/>
                    <w:left w:val="none" w:sz="0" w:space="0" w:color="auto"/>
                    <w:bottom w:val="none" w:sz="0" w:space="0" w:color="auto"/>
                    <w:right w:val="none" w:sz="0" w:space="0" w:color="auto"/>
                  </w:divBdr>
                  <w:divsChild>
                    <w:div w:id="613250692">
                      <w:marLeft w:val="0"/>
                      <w:marRight w:val="0"/>
                      <w:marTop w:val="0"/>
                      <w:marBottom w:val="0"/>
                      <w:divBdr>
                        <w:top w:val="none" w:sz="0" w:space="0" w:color="auto"/>
                        <w:left w:val="none" w:sz="0" w:space="0" w:color="auto"/>
                        <w:bottom w:val="none" w:sz="0" w:space="0" w:color="auto"/>
                        <w:right w:val="none" w:sz="0" w:space="0" w:color="auto"/>
                      </w:divBdr>
                      <w:divsChild>
                        <w:div w:id="66653810">
                          <w:marLeft w:val="0"/>
                          <w:marRight w:val="0"/>
                          <w:marTop w:val="0"/>
                          <w:marBottom w:val="0"/>
                          <w:divBdr>
                            <w:top w:val="none" w:sz="0" w:space="0" w:color="auto"/>
                            <w:left w:val="none" w:sz="0" w:space="0" w:color="auto"/>
                            <w:bottom w:val="none" w:sz="0" w:space="0" w:color="auto"/>
                            <w:right w:val="none" w:sz="0" w:space="0" w:color="auto"/>
                          </w:divBdr>
                          <w:divsChild>
                            <w:div w:id="20474854">
                              <w:marLeft w:val="0"/>
                              <w:marRight w:val="0"/>
                              <w:marTop w:val="0"/>
                              <w:marBottom w:val="0"/>
                              <w:divBdr>
                                <w:top w:val="none" w:sz="0" w:space="0" w:color="auto"/>
                                <w:left w:val="none" w:sz="0" w:space="0" w:color="auto"/>
                                <w:bottom w:val="none" w:sz="0" w:space="0" w:color="auto"/>
                                <w:right w:val="none" w:sz="0" w:space="0" w:color="auto"/>
                              </w:divBdr>
                              <w:divsChild>
                                <w:div w:id="4897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613754">
      <w:bodyDiv w:val="1"/>
      <w:marLeft w:val="0"/>
      <w:marRight w:val="0"/>
      <w:marTop w:val="0"/>
      <w:marBottom w:val="0"/>
      <w:divBdr>
        <w:top w:val="none" w:sz="0" w:space="0" w:color="auto"/>
        <w:left w:val="none" w:sz="0" w:space="0" w:color="auto"/>
        <w:bottom w:val="none" w:sz="0" w:space="0" w:color="auto"/>
        <w:right w:val="none" w:sz="0" w:space="0" w:color="auto"/>
      </w:divBdr>
    </w:div>
    <w:div w:id="1684436622">
      <w:bodyDiv w:val="1"/>
      <w:marLeft w:val="0"/>
      <w:marRight w:val="0"/>
      <w:marTop w:val="0"/>
      <w:marBottom w:val="0"/>
      <w:divBdr>
        <w:top w:val="none" w:sz="0" w:space="0" w:color="auto"/>
        <w:left w:val="none" w:sz="0" w:space="0" w:color="auto"/>
        <w:bottom w:val="none" w:sz="0" w:space="0" w:color="auto"/>
        <w:right w:val="none" w:sz="0" w:space="0" w:color="auto"/>
      </w:divBdr>
    </w:div>
    <w:div w:id="1696350821">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08750953">
      <w:bodyDiv w:val="1"/>
      <w:marLeft w:val="0"/>
      <w:marRight w:val="0"/>
      <w:marTop w:val="0"/>
      <w:marBottom w:val="0"/>
      <w:divBdr>
        <w:top w:val="none" w:sz="0" w:space="0" w:color="auto"/>
        <w:left w:val="none" w:sz="0" w:space="0" w:color="auto"/>
        <w:bottom w:val="none" w:sz="0" w:space="0" w:color="auto"/>
        <w:right w:val="none" w:sz="0" w:space="0" w:color="auto"/>
      </w:divBdr>
    </w:div>
    <w:div w:id="1718048172">
      <w:bodyDiv w:val="1"/>
      <w:marLeft w:val="0"/>
      <w:marRight w:val="0"/>
      <w:marTop w:val="0"/>
      <w:marBottom w:val="0"/>
      <w:divBdr>
        <w:top w:val="none" w:sz="0" w:space="0" w:color="auto"/>
        <w:left w:val="none" w:sz="0" w:space="0" w:color="auto"/>
        <w:bottom w:val="none" w:sz="0" w:space="0" w:color="auto"/>
        <w:right w:val="none" w:sz="0" w:space="0" w:color="auto"/>
      </w:divBdr>
    </w:div>
    <w:div w:id="1729037056">
      <w:bodyDiv w:val="1"/>
      <w:marLeft w:val="0"/>
      <w:marRight w:val="0"/>
      <w:marTop w:val="0"/>
      <w:marBottom w:val="0"/>
      <w:divBdr>
        <w:top w:val="none" w:sz="0" w:space="0" w:color="auto"/>
        <w:left w:val="none" w:sz="0" w:space="0" w:color="auto"/>
        <w:bottom w:val="none" w:sz="0" w:space="0" w:color="auto"/>
        <w:right w:val="none" w:sz="0" w:space="0" w:color="auto"/>
      </w:divBdr>
    </w:div>
    <w:div w:id="1729650376">
      <w:bodyDiv w:val="1"/>
      <w:marLeft w:val="0"/>
      <w:marRight w:val="0"/>
      <w:marTop w:val="0"/>
      <w:marBottom w:val="0"/>
      <w:divBdr>
        <w:top w:val="none" w:sz="0" w:space="0" w:color="auto"/>
        <w:left w:val="none" w:sz="0" w:space="0" w:color="auto"/>
        <w:bottom w:val="none" w:sz="0" w:space="0" w:color="auto"/>
        <w:right w:val="none" w:sz="0" w:space="0" w:color="auto"/>
      </w:divBdr>
    </w:div>
    <w:div w:id="1740202116">
      <w:bodyDiv w:val="1"/>
      <w:marLeft w:val="0"/>
      <w:marRight w:val="0"/>
      <w:marTop w:val="0"/>
      <w:marBottom w:val="0"/>
      <w:divBdr>
        <w:top w:val="none" w:sz="0" w:space="0" w:color="auto"/>
        <w:left w:val="none" w:sz="0" w:space="0" w:color="auto"/>
        <w:bottom w:val="none" w:sz="0" w:space="0" w:color="auto"/>
        <w:right w:val="none" w:sz="0" w:space="0" w:color="auto"/>
      </w:divBdr>
      <w:divsChild>
        <w:div w:id="150489846">
          <w:marLeft w:val="0"/>
          <w:marRight w:val="0"/>
          <w:marTop w:val="0"/>
          <w:marBottom w:val="0"/>
          <w:divBdr>
            <w:top w:val="none" w:sz="0" w:space="0" w:color="auto"/>
            <w:left w:val="none" w:sz="0" w:space="0" w:color="auto"/>
            <w:bottom w:val="none" w:sz="0" w:space="0" w:color="auto"/>
            <w:right w:val="none" w:sz="0" w:space="0" w:color="auto"/>
          </w:divBdr>
          <w:divsChild>
            <w:div w:id="844172366">
              <w:marLeft w:val="0"/>
              <w:marRight w:val="0"/>
              <w:marTop w:val="0"/>
              <w:marBottom w:val="0"/>
              <w:divBdr>
                <w:top w:val="none" w:sz="0" w:space="0" w:color="auto"/>
                <w:left w:val="none" w:sz="0" w:space="0" w:color="auto"/>
                <w:bottom w:val="none" w:sz="0" w:space="0" w:color="auto"/>
                <w:right w:val="none" w:sz="0" w:space="0" w:color="auto"/>
              </w:divBdr>
              <w:divsChild>
                <w:div w:id="1916931991">
                  <w:marLeft w:val="0"/>
                  <w:marRight w:val="0"/>
                  <w:marTop w:val="0"/>
                  <w:marBottom w:val="0"/>
                  <w:divBdr>
                    <w:top w:val="none" w:sz="0" w:space="0" w:color="auto"/>
                    <w:left w:val="none" w:sz="0" w:space="0" w:color="auto"/>
                    <w:bottom w:val="none" w:sz="0" w:space="0" w:color="auto"/>
                    <w:right w:val="none" w:sz="0" w:space="0" w:color="auto"/>
                  </w:divBdr>
                  <w:divsChild>
                    <w:div w:id="1689716786">
                      <w:marLeft w:val="0"/>
                      <w:marRight w:val="0"/>
                      <w:marTop w:val="0"/>
                      <w:marBottom w:val="0"/>
                      <w:divBdr>
                        <w:top w:val="none" w:sz="0" w:space="0" w:color="auto"/>
                        <w:left w:val="none" w:sz="0" w:space="0" w:color="auto"/>
                        <w:bottom w:val="none" w:sz="0" w:space="0" w:color="auto"/>
                        <w:right w:val="none" w:sz="0" w:space="0" w:color="auto"/>
                      </w:divBdr>
                      <w:divsChild>
                        <w:div w:id="853885826">
                          <w:marLeft w:val="0"/>
                          <w:marRight w:val="0"/>
                          <w:marTop w:val="0"/>
                          <w:marBottom w:val="0"/>
                          <w:divBdr>
                            <w:top w:val="none" w:sz="0" w:space="0" w:color="auto"/>
                            <w:left w:val="none" w:sz="0" w:space="0" w:color="auto"/>
                            <w:bottom w:val="none" w:sz="0" w:space="0" w:color="auto"/>
                            <w:right w:val="none" w:sz="0" w:space="0" w:color="auto"/>
                          </w:divBdr>
                          <w:divsChild>
                            <w:div w:id="1047147628">
                              <w:marLeft w:val="0"/>
                              <w:marRight w:val="0"/>
                              <w:marTop w:val="0"/>
                              <w:marBottom w:val="0"/>
                              <w:divBdr>
                                <w:top w:val="none" w:sz="0" w:space="0" w:color="auto"/>
                                <w:left w:val="none" w:sz="0" w:space="0" w:color="auto"/>
                                <w:bottom w:val="none" w:sz="0" w:space="0" w:color="auto"/>
                                <w:right w:val="none" w:sz="0" w:space="0" w:color="auto"/>
                              </w:divBdr>
                              <w:divsChild>
                                <w:div w:id="5421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719017">
      <w:bodyDiv w:val="1"/>
      <w:marLeft w:val="0"/>
      <w:marRight w:val="0"/>
      <w:marTop w:val="0"/>
      <w:marBottom w:val="0"/>
      <w:divBdr>
        <w:top w:val="none" w:sz="0" w:space="0" w:color="auto"/>
        <w:left w:val="none" w:sz="0" w:space="0" w:color="auto"/>
        <w:bottom w:val="none" w:sz="0" w:space="0" w:color="auto"/>
        <w:right w:val="none" w:sz="0" w:space="0" w:color="auto"/>
      </w:divBdr>
    </w:div>
    <w:div w:id="1777364960">
      <w:bodyDiv w:val="1"/>
      <w:marLeft w:val="0"/>
      <w:marRight w:val="0"/>
      <w:marTop w:val="0"/>
      <w:marBottom w:val="0"/>
      <w:divBdr>
        <w:top w:val="none" w:sz="0" w:space="0" w:color="auto"/>
        <w:left w:val="none" w:sz="0" w:space="0" w:color="auto"/>
        <w:bottom w:val="none" w:sz="0" w:space="0" w:color="auto"/>
        <w:right w:val="none" w:sz="0" w:space="0" w:color="auto"/>
      </w:divBdr>
      <w:divsChild>
        <w:div w:id="1218585907">
          <w:marLeft w:val="0"/>
          <w:marRight w:val="0"/>
          <w:marTop w:val="0"/>
          <w:marBottom w:val="0"/>
          <w:divBdr>
            <w:top w:val="none" w:sz="0" w:space="0" w:color="auto"/>
            <w:left w:val="none" w:sz="0" w:space="0" w:color="auto"/>
            <w:bottom w:val="none" w:sz="0" w:space="0" w:color="auto"/>
            <w:right w:val="none" w:sz="0" w:space="0" w:color="auto"/>
          </w:divBdr>
          <w:divsChild>
            <w:div w:id="492843734">
              <w:marLeft w:val="0"/>
              <w:marRight w:val="0"/>
              <w:marTop w:val="0"/>
              <w:marBottom w:val="0"/>
              <w:divBdr>
                <w:top w:val="none" w:sz="0" w:space="0" w:color="auto"/>
                <w:left w:val="none" w:sz="0" w:space="0" w:color="auto"/>
                <w:bottom w:val="none" w:sz="0" w:space="0" w:color="auto"/>
                <w:right w:val="none" w:sz="0" w:space="0" w:color="auto"/>
              </w:divBdr>
              <w:divsChild>
                <w:div w:id="1059405569">
                  <w:marLeft w:val="0"/>
                  <w:marRight w:val="0"/>
                  <w:marTop w:val="0"/>
                  <w:marBottom w:val="0"/>
                  <w:divBdr>
                    <w:top w:val="none" w:sz="0" w:space="0" w:color="auto"/>
                    <w:left w:val="none" w:sz="0" w:space="0" w:color="auto"/>
                    <w:bottom w:val="none" w:sz="0" w:space="0" w:color="auto"/>
                    <w:right w:val="none" w:sz="0" w:space="0" w:color="auto"/>
                  </w:divBdr>
                  <w:divsChild>
                    <w:div w:id="715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8656">
      <w:bodyDiv w:val="1"/>
      <w:marLeft w:val="0"/>
      <w:marRight w:val="0"/>
      <w:marTop w:val="0"/>
      <w:marBottom w:val="0"/>
      <w:divBdr>
        <w:top w:val="none" w:sz="0" w:space="0" w:color="auto"/>
        <w:left w:val="none" w:sz="0" w:space="0" w:color="auto"/>
        <w:bottom w:val="none" w:sz="0" w:space="0" w:color="auto"/>
        <w:right w:val="none" w:sz="0" w:space="0" w:color="auto"/>
      </w:divBdr>
    </w:div>
    <w:div w:id="1781533528">
      <w:bodyDiv w:val="1"/>
      <w:marLeft w:val="0"/>
      <w:marRight w:val="0"/>
      <w:marTop w:val="0"/>
      <w:marBottom w:val="0"/>
      <w:divBdr>
        <w:top w:val="none" w:sz="0" w:space="0" w:color="auto"/>
        <w:left w:val="none" w:sz="0" w:space="0" w:color="auto"/>
        <w:bottom w:val="none" w:sz="0" w:space="0" w:color="auto"/>
        <w:right w:val="none" w:sz="0" w:space="0" w:color="auto"/>
      </w:divBdr>
    </w:div>
    <w:div w:id="1797406338">
      <w:bodyDiv w:val="1"/>
      <w:marLeft w:val="0"/>
      <w:marRight w:val="0"/>
      <w:marTop w:val="0"/>
      <w:marBottom w:val="0"/>
      <w:divBdr>
        <w:top w:val="none" w:sz="0" w:space="0" w:color="auto"/>
        <w:left w:val="none" w:sz="0" w:space="0" w:color="auto"/>
        <w:bottom w:val="none" w:sz="0" w:space="0" w:color="auto"/>
        <w:right w:val="none" w:sz="0" w:space="0" w:color="auto"/>
      </w:divBdr>
    </w:div>
    <w:div w:id="1810854704">
      <w:bodyDiv w:val="1"/>
      <w:marLeft w:val="0"/>
      <w:marRight w:val="0"/>
      <w:marTop w:val="0"/>
      <w:marBottom w:val="0"/>
      <w:divBdr>
        <w:top w:val="none" w:sz="0" w:space="0" w:color="auto"/>
        <w:left w:val="none" w:sz="0" w:space="0" w:color="auto"/>
        <w:bottom w:val="none" w:sz="0" w:space="0" w:color="auto"/>
        <w:right w:val="none" w:sz="0" w:space="0" w:color="auto"/>
      </w:divBdr>
    </w:div>
    <w:div w:id="1814641478">
      <w:bodyDiv w:val="1"/>
      <w:marLeft w:val="0"/>
      <w:marRight w:val="0"/>
      <w:marTop w:val="0"/>
      <w:marBottom w:val="0"/>
      <w:divBdr>
        <w:top w:val="none" w:sz="0" w:space="0" w:color="auto"/>
        <w:left w:val="none" w:sz="0" w:space="0" w:color="auto"/>
        <w:bottom w:val="none" w:sz="0" w:space="0" w:color="auto"/>
        <w:right w:val="none" w:sz="0" w:space="0" w:color="auto"/>
      </w:divBdr>
    </w:div>
    <w:div w:id="1822652432">
      <w:bodyDiv w:val="1"/>
      <w:marLeft w:val="0"/>
      <w:marRight w:val="0"/>
      <w:marTop w:val="0"/>
      <w:marBottom w:val="0"/>
      <w:divBdr>
        <w:top w:val="none" w:sz="0" w:space="0" w:color="auto"/>
        <w:left w:val="none" w:sz="0" w:space="0" w:color="auto"/>
        <w:bottom w:val="none" w:sz="0" w:space="0" w:color="auto"/>
        <w:right w:val="none" w:sz="0" w:space="0" w:color="auto"/>
      </w:divBdr>
    </w:div>
    <w:div w:id="1831480788">
      <w:bodyDiv w:val="1"/>
      <w:marLeft w:val="0"/>
      <w:marRight w:val="0"/>
      <w:marTop w:val="0"/>
      <w:marBottom w:val="0"/>
      <w:divBdr>
        <w:top w:val="none" w:sz="0" w:space="0" w:color="auto"/>
        <w:left w:val="none" w:sz="0" w:space="0" w:color="auto"/>
        <w:bottom w:val="none" w:sz="0" w:space="0" w:color="auto"/>
        <w:right w:val="none" w:sz="0" w:space="0" w:color="auto"/>
      </w:divBdr>
    </w:div>
    <w:div w:id="1839539787">
      <w:bodyDiv w:val="1"/>
      <w:marLeft w:val="0"/>
      <w:marRight w:val="0"/>
      <w:marTop w:val="0"/>
      <w:marBottom w:val="0"/>
      <w:divBdr>
        <w:top w:val="none" w:sz="0" w:space="0" w:color="auto"/>
        <w:left w:val="none" w:sz="0" w:space="0" w:color="auto"/>
        <w:bottom w:val="none" w:sz="0" w:space="0" w:color="auto"/>
        <w:right w:val="none" w:sz="0" w:space="0" w:color="auto"/>
      </w:divBdr>
    </w:div>
    <w:div w:id="1853563389">
      <w:bodyDiv w:val="1"/>
      <w:marLeft w:val="0"/>
      <w:marRight w:val="0"/>
      <w:marTop w:val="0"/>
      <w:marBottom w:val="0"/>
      <w:divBdr>
        <w:top w:val="none" w:sz="0" w:space="0" w:color="auto"/>
        <w:left w:val="none" w:sz="0" w:space="0" w:color="auto"/>
        <w:bottom w:val="none" w:sz="0" w:space="0" w:color="auto"/>
        <w:right w:val="none" w:sz="0" w:space="0" w:color="auto"/>
      </w:divBdr>
    </w:div>
    <w:div w:id="1860120900">
      <w:bodyDiv w:val="1"/>
      <w:marLeft w:val="0"/>
      <w:marRight w:val="0"/>
      <w:marTop w:val="0"/>
      <w:marBottom w:val="0"/>
      <w:divBdr>
        <w:top w:val="none" w:sz="0" w:space="0" w:color="auto"/>
        <w:left w:val="none" w:sz="0" w:space="0" w:color="auto"/>
        <w:bottom w:val="none" w:sz="0" w:space="0" w:color="auto"/>
        <w:right w:val="none" w:sz="0" w:space="0" w:color="auto"/>
      </w:divBdr>
      <w:divsChild>
        <w:div w:id="1930121158">
          <w:marLeft w:val="0"/>
          <w:marRight w:val="0"/>
          <w:marTop w:val="0"/>
          <w:marBottom w:val="0"/>
          <w:divBdr>
            <w:top w:val="none" w:sz="0" w:space="0" w:color="auto"/>
            <w:left w:val="none" w:sz="0" w:space="0" w:color="auto"/>
            <w:bottom w:val="none" w:sz="0" w:space="0" w:color="auto"/>
            <w:right w:val="none" w:sz="0" w:space="0" w:color="auto"/>
          </w:divBdr>
          <w:divsChild>
            <w:div w:id="1138456507">
              <w:marLeft w:val="0"/>
              <w:marRight w:val="0"/>
              <w:marTop w:val="0"/>
              <w:marBottom w:val="0"/>
              <w:divBdr>
                <w:top w:val="none" w:sz="0" w:space="0" w:color="auto"/>
                <w:left w:val="none" w:sz="0" w:space="0" w:color="auto"/>
                <w:bottom w:val="none" w:sz="0" w:space="0" w:color="auto"/>
                <w:right w:val="none" w:sz="0" w:space="0" w:color="auto"/>
              </w:divBdr>
              <w:divsChild>
                <w:div w:id="137719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67789">
      <w:bodyDiv w:val="1"/>
      <w:marLeft w:val="0"/>
      <w:marRight w:val="0"/>
      <w:marTop w:val="0"/>
      <w:marBottom w:val="0"/>
      <w:divBdr>
        <w:top w:val="none" w:sz="0" w:space="0" w:color="auto"/>
        <w:left w:val="none" w:sz="0" w:space="0" w:color="auto"/>
        <w:bottom w:val="none" w:sz="0" w:space="0" w:color="auto"/>
        <w:right w:val="none" w:sz="0" w:space="0" w:color="auto"/>
      </w:divBdr>
    </w:div>
    <w:div w:id="1904757492">
      <w:bodyDiv w:val="1"/>
      <w:marLeft w:val="0"/>
      <w:marRight w:val="0"/>
      <w:marTop w:val="0"/>
      <w:marBottom w:val="0"/>
      <w:divBdr>
        <w:top w:val="none" w:sz="0" w:space="0" w:color="auto"/>
        <w:left w:val="none" w:sz="0" w:space="0" w:color="auto"/>
        <w:bottom w:val="none" w:sz="0" w:space="0" w:color="auto"/>
        <w:right w:val="none" w:sz="0" w:space="0" w:color="auto"/>
      </w:divBdr>
    </w:div>
    <w:div w:id="1926332269">
      <w:bodyDiv w:val="1"/>
      <w:marLeft w:val="0"/>
      <w:marRight w:val="0"/>
      <w:marTop w:val="0"/>
      <w:marBottom w:val="0"/>
      <w:divBdr>
        <w:top w:val="none" w:sz="0" w:space="0" w:color="auto"/>
        <w:left w:val="none" w:sz="0" w:space="0" w:color="auto"/>
        <w:bottom w:val="none" w:sz="0" w:space="0" w:color="auto"/>
        <w:right w:val="none" w:sz="0" w:space="0" w:color="auto"/>
      </w:divBdr>
    </w:div>
    <w:div w:id="1950042364">
      <w:bodyDiv w:val="1"/>
      <w:marLeft w:val="0"/>
      <w:marRight w:val="0"/>
      <w:marTop w:val="0"/>
      <w:marBottom w:val="0"/>
      <w:divBdr>
        <w:top w:val="none" w:sz="0" w:space="0" w:color="auto"/>
        <w:left w:val="none" w:sz="0" w:space="0" w:color="auto"/>
        <w:bottom w:val="none" w:sz="0" w:space="0" w:color="auto"/>
        <w:right w:val="none" w:sz="0" w:space="0" w:color="auto"/>
      </w:divBdr>
    </w:div>
    <w:div w:id="1954092315">
      <w:bodyDiv w:val="1"/>
      <w:marLeft w:val="0"/>
      <w:marRight w:val="0"/>
      <w:marTop w:val="0"/>
      <w:marBottom w:val="0"/>
      <w:divBdr>
        <w:top w:val="none" w:sz="0" w:space="0" w:color="auto"/>
        <w:left w:val="none" w:sz="0" w:space="0" w:color="auto"/>
        <w:bottom w:val="none" w:sz="0" w:space="0" w:color="auto"/>
        <w:right w:val="none" w:sz="0" w:space="0" w:color="auto"/>
      </w:divBdr>
    </w:div>
    <w:div w:id="2000421165">
      <w:bodyDiv w:val="1"/>
      <w:marLeft w:val="0"/>
      <w:marRight w:val="0"/>
      <w:marTop w:val="0"/>
      <w:marBottom w:val="0"/>
      <w:divBdr>
        <w:top w:val="none" w:sz="0" w:space="0" w:color="auto"/>
        <w:left w:val="none" w:sz="0" w:space="0" w:color="auto"/>
        <w:bottom w:val="none" w:sz="0" w:space="0" w:color="auto"/>
        <w:right w:val="none" w:sz="0" w:space="0" w:color="auto"/>
      </w:divBdr>
    </w:div>
    <w:div w:id="2057924619">
      <w:bodyDiv w:val="1"/>
      <w:marLeft w:val="0"/>
      <w:marRight w:val="0"/>
      <w:marTop w:val="0"/>
      <w:marBottom w:val="0"/>
      <w:divBdr>
        <w:top w:val="none" w:sz="0" w:space="0" w:color="auto"/>
        <w:left w:val="none" w:sz="0" w:space="0" w:color="auto"/>
        <w:bottom w:val="none" w:sz="0" w:space="0" w:color="auto"/>
        <w:right w:val="none" w:sz="0" w:space="0" w:color="auto"/>
      </w:divBdr>
    </w:div>
    <w:div w:id="2079015729">
      <w:bodyDiv w:val="1"/>
      <w:marLeft w:val="0"/>
      <w:marRight w:val="0"/>
      <w:marTop w:val="0"/>
      <w:marBottom w:val="0"/>
      <w:divBdr>
        <w:top w:val="none" w:sz="0" w:space="0" w:color="auto"/>
        <w:left w:val="none" w:sz="0" w:space="0" w:color="auto"/>
        <w:bottom w:val="none" w:sz="0" w:space="0" w:color="auto"/>
        <w:right w:val="none" w:sz="0" w:space="0" w:color="auto"/>
      </w:divBdr>
      <w:divsChild>
        <w:div w:id="506287700">
          <w:marLeft w:val="0"/>
          <w:marRight w:val="0"/>
          <w:marTop w:val="0"/>
          <w:marBottom w:val="0"/>
          <w:divBdr>
            <w:top w:val="none" w:sz="0" w:space="0" w:color="auto"/>
            <w:left w:val="none" w:sz="0" w:space="0" w:color="auto"/>
            <w:bottom w:val="none" w:sz="0" w:space="0" w:color="auto"/>
            <w:right w:val="none" w:sz="0" w:space="0" w:color="auto"/>
          </w:divBdr>
          <w:divsChild>
            <w:div w:id="372463099">
              <w:marLeft w:val="2970"/>
              <w:marRight w:val="0"/>
              <w:marTop w:val="0"/>
              <w:marBottom w:val="0"/>
              <w:divBdr>
                <w:top w:val="none" w:sz="0" w:space="0" w:color="auto"/>
                <w:left w:val="none" w:sz="0" w:space="0" w:color="auto"/>
                <w:bottom w:val="none" w:sz="0" w:space="0" w:color="auto"/>
                <w:right w:val="none" w:sz="0" w:space="0" w:color="auto"/>
              </w:divBdr>
              <w:divsChild>
                <w:div w:id="148912509">
                  <w:marLeft w:val="0"/>
                  <w:marRight w:val="0"/>
                  <w:marTop w:val="0"/>
                  <w:marBottom w:val="0"/>
                  <w:divBdr>
                    <w:top w:val="none" w:sz="0" w:space="0" w:color="auto"/>
                    <w:left w:val="none" w:sz="0" w:space="0" w:color="auto"/>
                    <w:bottom w:val="none" w:sz="0" w:space="0" w:color="auto"/>
                    <w:right w:val="none" w:sz="0" w:space="0" w:color="auto"/>
                  </w:divBdr>
                  <w:divsChild>
                    <w:div w:id="1034579185">
                      <w:marLeft w:val="0"/>
                      <w:marRight w:val="0"/>
                      <w:marTop w:val="0"/>
                      <w:marBottom w:val="0"/>
                      <w:divBdr>
                        <w:top w:val="none" w:sz="0" w:space="0" w:color="auto"/>
                        <w:left w:val="none" w:sz="0" w:space="0" w:color="auto"/>
                        <w:bottom w:val="none" w:sz="0" w:space="0" w:color="auto"/>
                        <w:right w:val="none" w:sz="0" w:space="0" w:color="auto"/>
                      </w:divBdr>
                      <w:divsChild>
                        <w:div w:id="1363551857">
                          <w:marLeft w:val="0"/>
                          <w:marRight w:val="0"/>
                          <w:marTop w:val="0"/>
                          <w:marBottom w:val="0"/>
                          <w:divBdr>
                            <w:top w:val="none" w:sz="0" w:space="0" w:color="auto"/>
                            <w:left w:val="none" w:sz="0" w:space="0" w:color="auto"/>
                            <w:bottom w:val="none" w:sz="0" w:space="0" w:color="auto"/>
                            <w:right w:val="none" w:sz="0" w:space="0" w:color="auto"/>
                          </w:divBdr>
                          <w:divsChild>
                            <w:div w:id="413552711">
                              <w:marLeft w:val="0"/>
                              <w:marRight w:val="0"/>
                              <w:marTop w:val="0"/>
                              <w:marBottom w:val="0"/>
                              <w:divBdr>
                                <w:top w:val="none" w:sz="0" w:space="0" w:color="auto"/>
                                <w:left w:val="none" w:sz="0" w:space="0" w:color="auto"/>
                                <w:bottom w:val="none" w:sz="0" w:space="0" w:color="auto"/>
                                <w:right w:val="none" w:sz="0" w:space="0" w:color="auto"/>
                              </w:divBdr>
                              <w:divsChild>
                                <w:div w:id="4153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453178">
      <w:bodyDiv w:val="1"/>
      <w:marLeft w:val="0"/>
      <w:marRight w:val="0"/>
      <w:marTop w:val="0"/>
      <w:marBottom w:val="0"/>
      <w:divBdr>
        <w:top w:val="none" w:sz="0" w:space="0" w:color="auto"/>
        <w:left w:val="none" w:sz="0" w:space="0" w:color="auto"/>
        <w:bottom w:val="none" w:sz="0" w:space="0" w:color="auto"/>
        <w:right w:val="none" w:sz="0" w:space="0" w:color="auto"/>
      </w:divBdr>
    </w:div>
    <w:div w:id="211289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BF1B0-118A-4890-91EF-15DCE0FA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25622</Words>
  <Characters>14606</Characters>
  <Application>Microsoft Office Word</Application>
  <DocSecurity>0</DocSecurity>
  <Lines>121</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40148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dc:description/>
  <cp:lastModifiedBy>Čaplikas Arturas</cp:lastModifiedBy>
  <cp:revision>4</cp:revision>
  <cp:lastPrinted>2019-12-19T13:58:00Z</cp:lastPrinted>
  <dcterms:created xsi:type="dcterms:W3CDTF">2021-04-08T14:07:00Z</dcterms:created>
  <dcterms:modified xsi:type="dcterms:W3CDTF">2021-04-08T14:20:00Z</dcterms:modified>
</cp:coreProperties>
</file>