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F8C9" w14:textId="77777777" w:rsidR="006D42EC" w:rsidRDefault="00F21D4F">
      <w:pPr>
        <w:pStyle w:val="Header"/>
        <w:tabs>
          <w:tab w:val="left" w:pos="1296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A82F8" wp14:editId="105F2BCE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5544" w14:textId="77777777" w:rsidR="006D42EC" w:rsidRDefault="004D3990">
                            <w:pPr>
                              <w:pStyle w:val="Heading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A82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9245544" w14:textId="77777777" w:rsidR="006D42EC" w:rsidRDefault="004D3990">
                      <w:pPr>
                        <w:pStyle w:val="Heading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2E202ACB" wp14:editId="231686FD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D331" w14:textId="77777777" w:rsidR="006D42EC" w:rsidRDefault="006D42EC">
      <w:pPr>
        <w:pStyle w:val="Header"/>
        <w:tabs>
          <w:tab w:val="left" w:pos="1296"/>
        </w:tabs>
      </w:pPr>
    </w:p>
    <w:p w14:paraId="459DCF33" w14:textId="77777777" w:rsidR="002F7B40" w:rsidRDefault="002F7B40" w:rsidP="002F7B40"/>
    <w:tbl>
      <w:tblPr>
        <w:tblpPr w:leftFromText="180" w:rightFromText="180" w:vertAnchor="text" w:tblpX="5087" w:tblpY="1"/>
        <w:tblOverlap w:val="never"/>
        <w:tblW w:w="4575" w:type="dxa"/>
        <w:tblLayout w:type="fixed"/>
        <w:tblLook w:val="04A0" w:firstRow="1" w:lastRow="0" w:firstColumn="1" w:lastColumn="0" w:noHBand="0" w:noVBand="1"/>
      </w:tblPr>
      <w:tblGrid>
        <w:gridCol w:w="2020"/>
        <w:gridCol w:w="568"/>
        <w:gridCol w:w="1987"/>
      </w:tblGrid>
      <w:tr w:rsidR="002F7B40" w:rsidRPr="00096878" w14:paraId="7BB22817" w14:textId="77777777" w:rsidTr="008653BD">
        <w:trPr>
          <w:trHeight w:val="294"/>
        </w:trPr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22AD8B" w14:textId="17063855" w:rsidR="002F7B40" w:rsidRPr="00096878" w:rsidRDefault="002F7B40" w:rsidP="00BC26E9">
            <w:pPr>
              <w:jc w:val="center"/>
              <w:rPr>
                <w:sz w:val="20"/>
              </w:rPr>
            </w:pPr>
            <w:r w:rsidRPr="00096878">
              <w:rPr>
                <w:sz w:val="20"/>
              </w:rPr>
              <w:t>20</w:t>
            </w:r>
            <w:r w:rsidR="00BC26E9" w:rsidRPr="00096878">
              <w:rPr>
                <w:sz w:val="20"/>
              </w:rPr>
              <w:t>2</w:t>
            </w:r>
            <w:r w:rsidR="00A302A5">
              <w:rPr>
                <w:sz w:val="20"/>
                <w:lang w:val="en-US"/>
              </w:rPr>
              <w:t>1</w:t>
            </w:r>
            <w:r w:rsidRPr="00096878">
              <w:rPr>
                <w:sz w:val="20"/>
              </w:rPr>
              <w:t>-</w:t>
            </w:r>
            <w:r w:rsidR="00845973">
              <w:rPr>
                <w:sz w:val="20"/>
              </w:rPr>
              <w:t>09</w:t>
            </w:r>
            <w:r w:rsidRPr="00096878">
              <w:rPr>
                <w:sz w:val="20"/>
              </w:rPr>
              <w:t>-</w:t>
            </w:r>
            <w:r w:rsidR="00F94B57">
              <w:rPr>
                <w:sz w:val="20"/>
              </w:rPr>
              <w:t>30</w:t>
            </w:r>
          </w:p>
        </w:tc>
        <w:tc>
          <w:tcPr>
            <w:tcW w:w="568" w:type="dxa"/>
            <w:vAlign w:val="bottom"/>
            <w:hideMark/>
          </w:tcPr>
          <w:p w14:paraId="17689B6B" w14:textId="77777777" w:rsidR="002F7B40" w:rsidRPr="00096878" w:rsidRDefault="002F7B40" w:rsidP="008653BD">
            <w:pPr>
              <w:jc w:val="center"/>
              <w:rPr>
                <w:sz w:val="18"/>
                <w:szCs w:val="18"/>
              </w:rPr>
            </w:pPr>
            <w:r w:rsidRPr="00096878"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1F1D42" w14:textId="362120C3" w:rsidR="002F7B40" w:rsidRPr="00096878" w:rsidRDefault="002F7B40" w:rsidP="00F94B57">
            <w:pPr>
              <w:ind w:left="-148"/>
              <w:jc w:val="center"/>
              <w:rPr>
                <w:sz w:val="20"/>
              </w:rPr>
            </w:pPr>
            <w:r w:rsidRPr="00096878">
              <w:rPr>
                <w:sz w:val="20"/>
              </w:rPr>
              <w:t>(15.</w:t>
            </w:r>
            <w:r w:rsidR="00A302A5">
              <w:rPr>
                <w:sz w:val="20"/>
              </w:rPr>
              <w:t>1</w:t>
            </w:r>
            <w:r w:rsidRPr="00096878">
              <w:rPr>
                <w:sz w:val="20"/>
              </w:rPr>
              <w:t>-</w:t>
            </w:r>
            <w:r w:rsidR="00A302A5">
              <w:rPr>
                <w:sz w:val="20"/>
              </w:rPr>
              <w:t>MR</w:t>
            </w:r>
            <w:r w:rsidRPr="00096878">
              <w:rPr>
                <w:sz w:val="20"/>
              </w:rPr>
              <w:t>)-SK4-</w:t>
            </w:r>
            <w:r w:rsidR="00F94B57">
              <w:rPr>
                <w:sz w:val="20"/>
              </w:rPr>
              <w:t>11678</w:t>
            </w:r>
          </w:p>
        </w:tc>
      </w:tr>
      <w:tr w:rsidR="002F7B40" w:rsidRPr="00096878" w14:paraId="146828EA" w14:textId="77777777" w:rsidTr="008653BD">
        <w:trPr>
          <w:trHeight w:val="340"/>
        </w:trPr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9069E" w14:textId="286E839A" w:rsidR="002F7B40" w:rsidRPr="00096878" w:rsidRDefault="002F7B40" w:rsidP="00BC26E9">
            <w:pPr>
              <w:jc w:val="center"/>
              <w:rPr>
                <w:sz w:val="20"/>
              </w:rPr>
            </w:pPr>
            <w:r w:rsidRPr="00096878">
              <w:rPr>
                <w:sz w:val="20"/>
              </w:rPr>
              <w:t>20</w:t>
            </w:r>
            <w:r w:rsidR="00400D4B" w:rsidRPr="00096878">
              <w:rPr>
                <w:sz w:val="20"/>
              </w:rPr>
              <w:t>2</w:t>
            </w:r>
            <w:r w:rsidR="00A302A5">
              <w:rPr>
                <w:sz w:val="20"/>
              </w:rPr>
              <w:t>1</w:t>
            </w:r>
            <w:r w:rsidRPr="00096878">
              <w:rPr>
                <w:sz w:val="20"/>
              </w:rPr>
              <w:t>-</w:t>
            </w:r>
            <w:r w:rsidR="00400D4B" w:rsidRPr="00096878">
              <w:rPr>
                <w:sz w:val="20"/>
              </w:rPr>
              <w:t>0</w:t>
            </w:r>
            <w:r w:rsidR="006D40AE">
              <w:rPr>
                <w:sz w:val="20"/>
              </w:rPr>
              <w:t>9</w:t>
            </w:r>
            <w:r w:rsidRPr="00096878">
              <w:rPr>
                <w:sz w:val="20"/>
              </w:rPr>
              <w:t>-</w:t>
            </w:r>
            <w:r w:rsidR="006D40AE">
              <w:rPr>
                <w:sz w:val="20"/>
              </w:rPr>
              <w:t>23</w:t>
            </w:r>
          </w:p>
        </w:tc>
        <w:tc>
          <w:tcPr>
            <w:tcW w:w="568" w:type="dxa"/>
            <w:vAlign w:val="bottom"/>
            <w:hideMark/>
          </w:tcPr>
          <w:p w14:paraId="613FDCCC" w14:textId="77777777" w:rsidR="002F7B40" w:rsidRPr="00096878" w:rsidRDefault="002F7B40" w:rsidP="008653BD">
            <w:pPr>
              <w:jc w:val="center"/>
              <w:rPr>
                <w:sz w:val="18"/>
                <w:szCs w:val="18"/>
              </w:rPr>
            </w:pPr>
            <w:r w:rsidRPr="00096878"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6729F" w14:textId="3D6CA509" w:rsidR="002F7B40" w:rsidRPr="00096878" w:rsidRDefault="006D40AE" w:rsidP="008653BD">
            <w:pPr>
              <w:jc w:val="center"/>
              <w:rPr>
                <w:sz w:val="20"/>
              </w:rPr>
            </w:pPr>
            <w:r w:rsidRPr="006D40AE">
              <w:rPr>
                <w:sz w:val="20"/>
              </w:rPr>
              <w:t>S2-2822</w:t>
            </w:r>
          </w:p>
        </w:tc>
      </w:tr>
    </w:tbl>
    <w:p w14:paraId="0C0CBE72" w14:textId="01764CD0" w:rsidR="0096790B" w:rsidRDefault="00926543" w:rsidP="002F7B40">
      <w:r w:rsidRPr="00096878">
        <w:t xml:space="preserve">Lietuvos Respublikos </w:t>
      </w:r>
      <w:r w:rsidR="0096790B">
        <w:t>k</w:t>
      </w:r>
      <w:r w:rsidR="0096790B" w:rsidRPr="0096790B">
        <w:t>ultūros ministerija</w:t>
      </w:r>
      <w:r w:rsidR="0096790B">
        <w:t>i</w:t>
      </w:r>
    </w:p>
    <w:p w14:paraId="7AF642BD" w14:textId="3C85F11E" w:rsidR="002F7B40" w:rsidRPr="002E097D" w:rsidRDefault="002F7B40" w:rsidP="002F7B40">
      <w:pPr>
        <w:rPr>
          <w:lang w:val="en-US"/>
        </w:rPr>
      </w:pPr>
      <w:r w:rsidRPr="00096878">
        <w:t xml:space="preserve">El. p.: </w:t>
      </w:r>
      <w:proofErr w:type="spellStart"/>
      <w:r w:rsidR="002E097D">
        <w:t>dmm</w:t>
      </w:r>
      <w:proofErr w:type="spellEnd"/>
      <w:r w:rsidR="002E097D">
        <w:rPr>
          <w:lang w:val="en-US"/>
        </w:rPr>
        <w:t>@lrkm.lt</w:t>
      </w:r>
    </w:p>
    <w:p w14:paraId="546B5388" w14:textId="77777777" w:rsidR="002F7B40" w:rsidRDefault="002F7B40" w:rsidP="002F7B40"/>
    <w:p w14:paraId="34706073" w14:textId="77777777" w:rsidR="002F7B40" w:rsidRDefault="002F7B40" w:rsidP="002F7B40"/>
    <w:p w14:paraId="5630DFA9" w14:textId="77777777" w:rsidR="00926543" w:rsidRDefault="00926543" w:rsidP="002F7B40"/>
    <w:p w14:paraId="2C0145F7" w14:textId="17FFE1E1" w:rsidR="002F7B40" w:rsidRDefault="002F7B40" w:rsidP="002F7B40">
      <w:pPr>
        <w:tabs>
          <w:tab w:val="left" w:pos="851"/>
        </w:tabs>
        <w:ind w:right="-1"/>
        <w:jc w:val="both"/>
      </w:pPr>
      <w:r>
        <w:rPr>
          <w:b/>
        </w:rPr>
        <w:t>DĖL TEISĖS AKTO PROJEKTO DERINIMO</w:t>
      </w:r>
      <w:r w:rsidR="009E7643">
        <w:rPr>
          <w:b/>
        </w:rPr>
        <w:t xml:space="preserve"> NR.</w:t>
      </w:r>
      <w:r w:rsidR="009E7643" w:rsidRPr="009E7643">
        <w:rPr>
          <w:b/>
        </w:rPr>
        <w:t xml:space="preserve"> </w:t>
      </w:r>
      <w:r w:rsidR="00A302A5" w:rsidRPr="00A302A5">
        <w:rPr>
          <w:b/>
        </w:rPr>
        <w:t>21-2</w:t>
      </w:r>
      <w:r w:rsidR="0096790B">
        <w:rPr>
          <w:b/>
        </w:rPr>
        <w:t>6912</w:t>
      </w:r>
      <w:r w:rsidR="006D40AE">
        <w:rPr>
          <w:b/>
        </w:rPr>
        <w:t>(2)</w:t>
      </w:r>
    </w:p>
    <w:p w14:paraId="47E5D9F7" w14:textId="77777777" w:rsidR="002F7B40" w:rsidRPr="00912CF4" w:rsidRDefault="002F7B40" w:rsidP="002F7B40">
      <w:pPr>
        <w:tabs>
          <w:tab w:val="left" w:pos="851"/>
        </w:tabs>
        <w:ind w:right="-1"/>
        <w:jc w:val="both"/>
      </w:pPr>
    </w:p>
    <w:p w14:paraId="07C8D14C" w14:textId="02A14DDC" w:rsidR="002C3BF9" w:rsidRPr="00E0703A" w:rsidRDefault="00FB599A" w:rsidP="006D40AE">
      <w:pPr>
        <w:spacing w:line="360" w:lineRule="auto"/>
        <w:ind w:firstLine="851"/>
        <w:jc w:val="both"/>
        <w:rPr>
          <w:b/>
          <w:bCs/>
        </w:rPr>
      </w:pPr>
      <w:r w:rsidRPr="008A3912">
        <w:t xml:space="preserve">Išnagrinėję </w:t>
      </w:r>
      <w:r>
        <w:t xml:space="preserve">Lietuvos Respublikos </w:t>
      </w:r>
      <w:r w:rsidR="00F5476E">
        <w:t>kultūros</w:t>
      </w:r>
      <w:r>
        <w:t xml:space="preserve"> ministerijos</w:t>
      </w:r>
      <w:r w:rsidR="00285912">
        <w:t xml:space="preserve"> </w:t>
      </w:r>
      <w:r w:rsidRPr="008A3912">
        <w:t>20</w:t>
      </w:r>
      <w:r w:rsidR="00096878">
        <w:rPr>
          <w:lang w:val="en-US"/>
        </w:rPr>
        <w:t>2</w:t>
      </w:r>
      <w:r w:rsidR="00A302A5">
        <w:rPr>
          <w:lang w:val="en-US"/>
        </w:rPr>
        <w:t>1</w:t>
      </w:r>
      <w:r w:rsidRPr="008A3912">
        <w:t xml:space="preserve"> </w:t>
      </w:r>
      <w:r w:rsidRPr="00096878">
        <w:t xml:space="preserve">m. </w:t>
      </w:r>
      <w:r w:rsidR="006D40AE">
        <w:t>rugsėjo</w:t>
      </w:r>
      <w:r w:rsidRPr="00096878">
        <w:t xml:space="preserve"> </w:t>
      </w:r>
      <w:r w:rsidR="006D40AE">
        <w:rPr>
          <w:lang w:val="en-US"/>
        </w:rPr>
        <w:t>23</w:t>
      </w:r>
      <w:r w:rsidRPr="00096878">
        <w:t xml:space="preserve"> d. raštu Nr. </w:t>
      </w:r>
      <w:r w:rsidR="006D40AE" w:rsidRPr="006D40AE">
        <w:t>S2-2822</w:t>
      </w:r>
      <w:r w:rsidR="002C3BF9" w:rsidRPr="00F94B57">
        <w:t xml:space="preserve"> </w:t>
      </w:r>
      <w:r w:rsidRPr="00096878">
        <w:t xml:space="preserve">pateiktą </w:t>
      </w:r>
      <w:r w:rsidR="009C5622">
        <w:t xml:space="preserve">papildomai </w:t>
      </w:r>
      <w:r w:rsidRPr="00096878">
        <w:t>derinti Lietuvos Respublikos Vyriausybės nutarimo „</w:t>
      </w:r>
      <w:r w:rsidR="00F5476E" w:rsidRPr="00F5476E">
        <w:t xml:space="preserve">Dėl </w:t>
      </w:r>
      <w:r w:rsidR="00F5476E">
        <w:t>L</w:t>
      </w:r>
      <w:r w:rsidR="00F5476E" w:rsidRPr="00F5476E">
        <w:t xml:space="preserve">ietuvos </w:t>
      </w:r>
      <w:r w:rsidR="00F5476E">
        <w:t>R</w:t>
      </w:r>
      <w:r w:rsidR="00F5476E" w:rsidRPr="00F5476E">
        <w:t xml:space="preserve">espublikos </w:t>
      </w:r>
      <w:r w:rsidR="00F5476E">
        <w:t>V</w:t>
      </w:r>
      <w:r w:rsidR="00F5476E" w:rsidRPr="00F5476E">
        <w:t xml:space="preserve">yriausybės 2007 m. birželio 19 d. nutarimo </w:t>
      </w:r>
      <w:r w:rsidR="00F5476E">
        <w:t>N</w:t>
      </w:r>
      <w:r w:rsidR="00F5476E" w:rsidRPr="00F5476E">
        <w:t>r. 659 „</w:t>
      </w:r>
      <w:r w:rsidR="00F5476E">
        <w:t>D</w:t>
      </w:r>
      <w:r w:rsidR="00F5476E" w:rsidRPr="00F5476E">
        <w:t>ėl valstybinės reikšmės istorijos, archeologijos ir kultūros objektų sąrašo patvirtinimo“ pakeitimo</w:t>
      </w:r>
      <w:r w:rsidR="00A43848">
        <w:t>“</w:t>
      </w:r>
      <w:r w:rsidR="006D40AE">
        <w:t xml:space="preserve"> </w:t>
      </w:r>
      <w:r w:rsidR="002C3BF9" w:rsidRPr="002C3BF9">
        <w:rPr>
          <w:color w:val="000000"/>
          <w:shd w:val="clear" w:color="auto" w:fill="FFFFFF"/>
        </w:rPr>
        <w:t>projektą</w:t>
      </w:r>
      <w:r w:rsidR="001B54EB">
        <w:rPr>
          <w:color w:val="000000"/>
          <w:shd w:val="clear" w:color="auto" w:fill="FFFFFF"/>
        </w:rPr>
        <w:t xml:space="preserve"> (</w:t>
      </w:r>
      <w:r w:rsidR="001B54EB" w:rsidRPr="001B54EB">
        <w:rPr>
          <w:color w:val="000000"/>
          <w:shd w:val="clear" w:color="auto" w:fill="FFFFFF"/>
        </w:rPr>
        <w:t>TAIS</w:t>
      </w:r>
      <w:r w:rsidR="001B54EB">
        <w:rPr>
          <w:color w:val="000000"/>
          <w:shd w:val="clear" w:color="auto" w:fill="FFFFFF"/>
        </w:rPr>
        <w:t xml:space="preserve"> </w:t>
      </w:r>
      <w:r w:rsidR="001B54EB" w:rsidRPr="001B54EB">
        <w:rPr>
          <w:color w:val="000000"/>
          <w:shd w:val="clear" w:color="auto" w:fill="FFFFFF"/>
        </w:rPr>
        <w:t>N</w:t>
      </w:r>
      <w:r w:rsidR="001B54EB">
        <w:rPr>
          <w:color w:val="000000"/>
          <w:shd w:val="clear" w:color="auto" w:fill="FFFFFF"/>
        </w:rPr>
        <w:t>r</w:t>
      </w:r>
      <w:r w:rsidR="001B54EB" w:rsidRPr="001B54EB">
        <w:rPr>
          <w:color w:val="000000"/>
          <w:shd w:val="clear" w:color="auto" w:fill="FFFFFF"/>
        </w:rPr>
        <w:t>.</w:t>
      </w:r>
      <w:r w:rsidR="001B54EB">
        <w:rPr>
          <w:color w:val="000000"/>
          <w:shd w:val="clear" w:color="auto" w:fill="FFFFFF"/>
        </w:rPr>
        <w:t xml:space="preserve"> </w:t>
      </w:r>
      <w:r w:rsidR="001B54EB" w:rsidRPr="001B54EB">
        <w:rPr>
          <w:color w:val="000000"/>
          <w:shd w:val="clear" w:color="auto" w:fill="FFFFFF"/>
        </w:rPr>
        <w:t>21-26912(2)</w:t>
      </w:r>
      <w:r w:rsidR="0097798F">
        <w:rPr>
          <w:color w:val="000000"/>
          <w:shd w:val="clear" w:color="auto" w:fill="FFFFFF"/>
        </w:rPr>
        <w:t>)</w:t>
      </w:r>
      <w:r w:rsidRPr="00D26E1F">
        <w:t>,</w:t>
      </w:r>
      <w:r w:rsidR="002C3BF9" w:rsidRPr="00D26E1F">
        <w:t xml:space="preserve"> informuojame, kad </w:t>
      </w:r>
      <w:r w:rsidR="002C3BF9" w:rsidRPr="00B90F6A">
        <w:t>dėl nutarimo projekto tikslo, priemonių ir galimų pasekmių pastabų ir pasiūlymų neturime.</w:t>
      </w:r>
    </w:p>
    <w:p w14:paraId="2B10B7B9" w14:textId="712AA04F" w:rsidR="00F5476E" w:rsidRDefault="00CF67C1" w:rsidP="002E097D">
      <w:pPr>
        <w:spacing w:line="360" w:lineRule="auto"/>
        <w:ind w:firstLine="851"/>
        <w:jc w:val="both"/>
      </w:pPr>
      <w:r>
        <w:t xml:space="preserve">Atkreipiame dėmesį, kad nusprendus </w:t>
      </w:r>
      <w:r w:rsidR="007406D9">
        <w:t>nekilnojamąjį turtą - Kauno centrinio pašto rūmus</w:t>
      </w:r>
      <w:r>
        <w:t xml:space="preserve">, perimti </w:t>
      </w:r>
      <w:r w:rsidR="007406D9">
        <w:t xml:space="preserve">valstybės nuosavybėn </w:t>
      </w:r>
      <w:r>
        <w:t xml:space="preserve">iš </w:t>
      </w:r>
      <w:r w:rsidR="007406D9">
        <w:t xml:space="preserve">AB </w:t>
      </w:r>
      <w:r>
        <w:t>Lietuvos pašto, nekilnojamojo turto perėmimo</w:t>
      </w:r>
      <w:r w:rsidR="00144272">
        <w:t xml:space="preserve"> ar kito valstybės nekilnojamojo turto perdavimo</w:t>
      </w:r>
      <w:r>
        <w:t xml:space="preserve"> klausimas tur</w:t>
      </w:r>
      <w:r w:rsidR="00144272">
        <w:t>ėtų</w:t>
      </w:r>
      <w:r>
        <w:t xml:space="preserve"> būti </w:t>
      </w:r>
      <w:r w:rsidR="00144272">
        <w:t>nagrinėjamas, atsižvelgiant ir į akcinių bendrovių veiklą reglamentuojančius teisės aktus.</w:t>
      </w:r>
    </w:p>
    <w:p w14:paraId="6452B75F" w14:textId="3B650FC5" w:rsidR="00A302A5" w:rsidRDefault="00A302A5" w:rsidP="002E097D">
      <w:pPr>
        <w:spacing w:line="360" w:lineRule="auto"/>
        <w:ind w:firstLine="851"/>
        <w:jc w:val="both"/>
      </w:pPr>
      <w:r w:rsidRPr="0073591B">
        <w:t>Dėkojame už bendradarbiavimą.</w:t>
      </w:r>
      <w:r>
        <w:t xml:space="preserve"> Kilus klausimų dėl rašte nurodytų aplinkybių, prašome kreiptis į šio rašto rengėją.</w:t>
      </w:r>
    </w:p>
    <w:p w14:paraId="763210CE" w14:textId="77777777" w:rsidR="00A302A5" w:rsidRDefault="00A302A5" w:rsidP="002E097D">
      <w:pPr>
        <w:spacing w:line="360" w:lineRule="auto"/>
        <w:ind w:firstLine="851"/>
        <w:jc w:val="both"/>
      </w:pPr>
    </w:p>
    <w:p w14:paraId="2FE38835" w14:textId="77777777" w:rsidR="00A302A5" w:rsidRDefault="00A302A5" w:rsidP="002F7B40">
      <w:pPr>
        <w:widowControl w:val="0"/>
        <w:shd w:val="clear" w:color="auto" w:fill="FFFFFF"/>
        <w:jc w:val="both"/>
      </w:pPr>
    </w:p>
    <w:p w14:paraId="23FB7382" w14:textId="79BBACDD" w:rsidR="002F7B40" w:rsidRPr="000D625B" w:rsidRDefault="002F7B40" w:rsidP="002F7B40">
      <w:pPr>
        <w:widowControl w:val="0"/>
        <w:shd w:val="clear" w:color="auto" w:fill="FFFFFF"/>
        <w:jc w:val="both"/>
      </w:pPr>
      <w:r w:rsidRPr="0012519B">
        <w:t xml:space="preserve">Generalinis direktorius </w:t>
      </w:r>
      <w:r w:rsidRPr="0012519B">
        <w:tab/>
      </w:r>
      <w:r w:rsidRPr="0012519B">
        <w:tab/>
      </w:r>
      <w:r w:rsidRPr="0012519B">
        <w:tab/>
      </w:r>
      <w:r w:rsidRPr="0012519B">
        <w:tab/>
        <w:t xml:space="preserve">             Mindaugas Sinkevičius</w:t>
      </w:r>
    </w:p>
    <w:p w14:paraId="008B1A92" w14:textId="77777777" w:rsidR="002F7B40" w:rsidRDefault="002F7B40" w:rsidP="002F7B40">
      <w:pPr>
        <w:spacing w:line="360" w:lineRule="auto"/>
        <w:jc w:val="both"/>
        <w:rPr>
          <w:sz w:val="20"/>
        </w:rPr>
      </w:pPr>
    </w:p>
    <w:p w14:paraId="73870C6E" w14:textId="77777777" w:rsidR="002F7B40" w:rsidRDefault="002F7B40" w:rsidP="002F7B40">
      <w:pPr>
        <w:ind w:left="3888" w:firstLine="1296"/>
        <w:jc w:val="both"/>
      </w:pPr>
      <w:r>
        <w:t xml:space="preserve">      </w:t>
      </w:r>
    </w:p>
    <w:p w14:paraId="58BE8830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3EFBCEAF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51B1DBC4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16F8569E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6AD0AA02" w14:textId="7220F02D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74AAD020" w14:textId="77777777" w:rsidR="00A43848" w:rsidRDefault="00A43848" w:rsidP="009F750F">
      <w:pPr>
        <w:spacing w:line="360" w:lineRule="auto"/>
        <w:jc w:val="both"/>
        <w:rPr>
          <w:sz w:val="20"/>
          <w:szCs w:val="20"/>
        </w:rPr>
      </w:pPr>
    </w:p>
    <w:p w14:paraId="4D44DA35" w14:textId="77777777" w:rsidR="00A302A5" w:rsidRDefault="00A302A5" w:rsidP="009F750F">
      <w:pPr>
        <w:spacing w:line="360" w:lineRule="auto"/>
        <w:jc w:val="both"/>
        <w:rPr>
          <w:sz w:val="20"/>
          <w:szCs w:val="20"/>
        </w:rPr>
      </w:pPr>
    </w:p>
    <w:p w14:paraId="2D9A3A17" w14:textId="01349125" w:rsidR="002E097D" w:rsidRDefault="002E097D" w:rsidP="009F750F">
      <w:pPr>
        <w:spacing w:line="360" w:lineRule="auto"/>
        <w:jc w:val="both"/>
        <w:rPr>
          <w:sz w:val="20"/>
          <w:szCs w:val="20"/>
        </w:rPr>
      </w:pPr>
    </w:p>
    <w:p w14:paraId="58B0EFF7" w14:textId="77777777" w:rsidR="0097798F" w:rsidRDefault="0097798F" w:rsidP="009F750F">
      <w:pPr>
        <w:spacing w:line="360" w:lineRule="auto"/>
        <w:jc w:val="both"/>
        <w:rPr>
          <w:sz w:val="20"/>
          <w:szCs w:val="20"/>
        </w:rPr>
      </w:pPr>
    </w:p>
    <w:p w14:paraId="1EF4DD69" w14:textId="51886A34" w:rsidR="009F750F" w:rsidRDefault="002F7B40" w:rsidP="009F750F">
      <w:pPr>
        <w:spacing w:line="360" w:lineRule="auto"/>
        <w:jc w:val="both"/>
        <w:rPr>
          <w:sz w:val="20"/>
          <w:szCs w:val="20"/>
        </w:rPr>
      </w:pPr>
      <w:r w:rsidRPr="00912CF4">
        <w:rPr>
          <w:sz w:val="20"/>
          <w:szCs w:val="20"/>
        </w:rPr>
        <w:t xml:space="preserve">A. </w:t>
      </w:r>
      <w:r>
        <w:rPr>
          <w:sz w:val="20"/>
          <w:szCs w:val="20"/>
        </w:rPr>
        <w:t>Navickas</w:t>
      </w:r>
      <w:r w:rsidRPr="00912CF4">
        <w:rPr>
          <w:sz w:val="20"/>
          <w:szCs w:val="20"/>
        </w:rPr>
        <w:t xml:space="preserve"> tel. </w:t>
      </w:r>
      <w:r w:rsidR="002C3BF9">
        <w:rPr>
          <w:sz w:val="20"/>
          <w:szCs w:val="20"/>
        </w:rPr>
        <w:t>8</w:t>
      </w:r>
      <w:r w:rsidR="002C3BF9" w:rsidRPr="002C3BF9">
        <w:rPr>
          <w:sz w:val="20"/>
          <w:szCs w:val="20"/>
        </w:rPr>
        <w:t xml:space="preserve"> 682 04066</w:t>
      </w:r>
      <w:r w:rsidRPr="00912CF4">
        <w:rPr>
          <w:sz w:val="20"/>
          <w:szCs w:val="20"/>
        </w:rPr>
        <w:t xml:space="preserve">, el. p.: </w:t>
      </w:r>
      <w:r>
        <w:rPr>
          <w:sz w:val="20"/>
          <w:szCs w:val="20"/>
        </w:rPr>
        <w:t>Audrius</w:t>
      </w:r>
      <w:r w:rsidRPr="00912CF4">
        <w:rPr>
          <w:sz w:val="20"/>
          <w:szCs w:val="20"/>
        </w:rPr>
        <w:t>.</w:t>
      </w:r>
      <w:r>
        <w:rPr>
          <w:sz w:val="20"/>
          <w:szCs w:val="20"/>
        </w:rPr>
        <w:t>Navickas</w:t>
      </w:r>
      <w:hyperlink r:id="rId12" w:history="1">
        <w:r w:rsidRPr="00912CF4">
          <w:rPr>
            <w:sz w:val="20"/>
            <w:szCs w:val="20"/>
          </w:rPr>
          <w:t>@turtas.lt</w:t>
        </w:r>
      </w:hyperlink>
      <w:r w:rsidR="00A5216D" w:rsidRPr="00A5216D">
        <w:t xml:space="preserve"> </w:t>
      </w:r>
    </w:p>
    <w:sectPr w:rsidR="009F750F">
      <w:footerReference w:type="default" r:id="rId13"/>
      <w:pgSz w:w="11906" w:h="16838"/>
      <w:pgMar w:top="1134" w:right="567" w:bottom="1134" w:left="1701" w:header="567" w:footer="142" w:gutter="0"/>
      <w:pgNumType w:start="2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5A02" w14:textId="77777777" w:rsidR="00C830E1" w:rsidRDefault="00C830E1">
      <w:r>
        <w:separator/>
      </w:r>
    </w:p>
  </w:endnote>
  <w:endnote w:type="continuationSeparator" w:id="0">
    <w:p w14:paraId="15019DB3" w14:textId="77777777" w:rsidR="00C830E1" w:rsidRDefault="00C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F750F" w14:paraId="6E22462C" w14:textId="77777777" w:rsidTr="00BB5002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43BFA374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29EE8484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3E5E9199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4D0465A9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3CBCDE62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34AC3536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yperlink"/>
                <w:color w:val="671527"/>
                <w:sz w:val="16"/>
              </w:rPr>
              <w:t>info@turtas.lt</w:t>
            </w:r>
          </w:hyperlink>
        </w:p>
        <w:p w14:paraId="4D8229C4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589132E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6B1906C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24FE485E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A2AFC6A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33EAF3C1" w14:textId="77777777" w:rsidR="009F750F" w:rsidRDefault="009F7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78A2" w14:textId="77777777" w:rsidR="00C830E1" w:rsidRDefault="00C830E1">
      <w:r>
        <w:separator/>
      </w:r>
    </w:p>
  </w:footnote>
  <w:footnote w:type="continuationSeparator" w:id="0">
    <w:p w14:paraId="22498A36" w14:textId="77777777" w:rsidR="00C830E1" w:rsidRDefault="00C8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263"/>
    <w:multiLevelType w:val="hybridMultilevel"/>
    <w:tmpl w:val="A54C058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4F"/>
    <w:rsid w:val="00096878"/>
    <w:rsid w:val="000B5E2E"/>
    <w:rsid w:val="000E15FA"/>
    <w:rsid w:val="000F09AA"/>
    <w:rsid w:val="0012519B"/>
    <w:rsid w:val="00144272"/>
    <w:rsid w:val="001B54EB"/>
    <w:rsid w:val="001E0976"/>
    <w:rsid w:val="00204212"/>
    <w:rsid w:val="0026178E"/>
    <w:rsid w:val="00285912"/>
    <w:rsid w:val="00286867"/>
    <w:rsid w:val="002C3BF9"/>
    <w:rsid w:val="002E097D"/>
    <w:rsid w:val="002F7B40"/>
    <w:rsid w:val="003A2C60"/>
    <w:rsid w:val="00400D4B"/>
    <w:rsid w:val="00401C10"/>
    <w:rsid w:val="004202CD"/>
    <w:rsid w:val="00420D7D"/>
    <w:rsid w:val="00431635"/>
    <w:rsid w:val="0043603C"/>
    <w:rsid w:val="00456246"/>
    <w:rsid w:val="004B1627"/>
    <w:rsid w:val="004D1F68"/>
    <w:rsid w:val="004D3990"/>
    <w:rsid w:val="00531A0E"/>
    <w:rsid w:val="00531FA5"/>
    <w:rsid w:val="00534B7E"/>
    <w:rsid w:val="00557587"/>
    <w:rsid w:val="005F59B5"/>
    <w:rsid w:val="00614475"/>
    <w:rsid w:val="00630514"/>
    <w:rsid w:val="006D40AE"/>
    <w:rsid w:val="006D42EC"/>
    <w:rsid w:val="00722971"/>
    <w:rsid w:val="007406D9"/>
    <w:rsid w:val="00744BB3"/>
    <w:rsid w:val="00771F88"/>
    <w:rsid w:val="00772C32"/>
    <w:rsid w:val="0079433B"/>
    <w:rsid w:val="007B116F"/>
    <w:rsid w:val="007F6702"/>
    <w:rsid w:val="00845973"/>
    <w:rsid w:val="008C16DD"/>
    <w:rsid w:val="008C604E"/>
    <w:rsid w:val="008C7E74"/>
    <w:rsid w:val="00923440"/>
    <w:rsid w:val="00926543"/>
    <w:rsid w:val="00955E1A"/>
    <w:rsid w:val="0096790B"/>
    <w:rsid w:val="0097798F"/>
    <w:rsid w:val="009A2041"/>
    <w:rsid w:val="009B1A0D"/>
    <w:rsid w:val="009C0109"/>
    <w:rsid w:val="009C5622"/>
    <w:rsid w:val="009E7643"/>
    <w:rsid w:val="009F750F"/>
    <w:rsid w:val="00A25749"/>
    <w:rsid w:val="00A302A5"/>
    <w:rsid w:val="00A43848"/>
    <w:rsid w:val="00A5216D"/>
    <w:rsid w:val="00A52719"/>
    <w:rsid w:val="00A81A07"/>
    <w:rsid w:val="00A97770"/>
    <w:rsid w:val="00AF1EE5"/>
    <w:rsid w:val="00B22B74"/>
    <w:rsid w:val="00B37C61"/>
    <w:rsid w:val="00B9044B"/>
    <w:rsid w:val="00B90F6A"/>
    <w:rsid w:val="00BC26E9"/>
    <w:rsid w:val="00BD5D5C"/>
    <w:rsid w:val="00BF0FB2"/>
    <w:rsid w:val="00BF3087"/>
    <w:rsid w:val="00C1599B"/>
    <w:rsid w:val="00C830E1"/>
    <w:rsid w:val="00C86313"/>
    <w:rsid w:val="00CD019A"/>
    <w:rsid w:val="00CE7E47"/>
    <w:rsid w:val="00CF19BE"/>
    <w:rsid w:val="00CF67C1"/>
    <w:rsid w:val="00D27DC3"/>
    <w:rsid w:val="00D31019"/>
    <w:rsid w:val="00D32C16"/>
    <w:rsid w:val="00D94DC0"/>
    <w:rsid w:val="00DA0723"/>
    <w:rsid w:val="00DC4106"/>
    <w:rsid w:val="00E0703A"/>
    <w:rsid w:val="00ED57AE"/>
    <w:rsid w:val="00F21D4F"/>
    <w:rsid w:val="00F33A3E"/>
    <w:rsid w:val="00F5476E"/>
    <w:rsid w:val="00F56D96"/>
    <w:rsid w:val="00F63389"/>
    <w:rsid w:val="00F94B57"/>
    <w:rsid w:val="00FB599A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80D7F"/>
  <w15:docId w15:val="{5CA9F5F9-8F15-4CCB-9C04-4D5C0FC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55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us.umbraziunas@turt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ius%20navickas\Documents\2019\Ra&#353;tai%20-%20Panauda\TB%20lette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9897680D4E24A865CFEAE2A56ED6D" ma:contentTypeVersion="1" ma:contentTypeDescription="Create a new document." ma:contentTypeScope="" ma:versionID="9d87f8ba3895dbac5115d003b9b6354c">
  <xsd:schema xmlns:xsd="http://www.w3.org/2001/XMLSchema" xmlns:xs="http://www.w3.org/2001/XMLSchema" xmlns:p="http://schemas.microsoft.com/office/2006/metadata/properties" xmlns:ns2="e1057ca0-8e53-427c-a4db-d5e65b6d17b6" targetNamespace="http://schemas.microsoft.com/office/2006/metadata/properties" ma:root="true" ma:fieldsID="3f60a8360c513879eab98981d02d17f0" ns2:_="">
    <xsd:import namespace="e1057ca0-8e53-427c-a4db-d5e65b6d17b6"/>
    <xsd:element name="properties">
      <xsd:complexType>
        <xsd:sequence>
          <xsd:element name="documentManagement">
            <xsd:complexType>
              <xsd:all>
                <xsd:element ref="ns2:Sort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7ca0-8e53-427c-a4db-d5e65b6d17b6" elementFormDefault="qualified">
    <xsd:import namespace="http://schemas.microsoft.com/office/2006/documentManagement/types"/>
    <xsd:import namespace="http://schemas.microsoft.com/office/infopath/2007/PartnerControls"/>
    <xsd:element name="SortNr_x002e_" ma:index="8" ma:displayName="SortNr." ma:internalName="SortNr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r_x002e_ xmlns="e1057ca0-8e53-427c-a4db-d5e65b6d17b6">20</SortNr_x002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D63C5-CA87-4E15-8ED2-525D3E14F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8FA6A-5E0C-4B45-8126-AED84B29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7ca0-8e53-427c-a4db-d5e65b6d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CB069-E11A-40CF-9A96-B6D9D3CBD1A3}">
  <ds:schemaRefs>
    <ds:schemaRef ds:uri="http://schemas.microsoft.com/office/2006/metadata/properties"/>
    <ds:schemaRef ds:uri="http://schemas.microsoft.com/office/infopath/2007/PartnerControls"/>
    <ds:schemaRef ds:uri="e1057ca0-8e53-427c-a4db-d5e65b6d17b6"/>
  </ds:schemaRefs>
</ds:datastoreItem>
</file>

<file path=customXml/itemProps4.xml><?xml version="1.0" encoding="utf-8"?>
<ds:datastoreItem xmlns:ds="http://schemas.openxmlformats.org/officeDocument/2006/customXml" ds:itemID="{E9A819D8-D7B1-4373-9ACF-FCF2A725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39</TotalTime>
  <Pages>1</Pages>
  <Words>149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(daug puslapių)</vt:lpstr>
      <vt:lpstr>TB Laiskas - Staciai (daug puslapių)</vt:lpstr>
    </vt:vector>
  </TitlesOfParts>
  <Company>VI Turto bankas</Company>
  <LinksUpToDate>false</LinksUpToDate>
  <CharactersWithSpaces>1308</CharactersWithSpaces>
  <SharedDoc>false</SharedDoc>
  <HLinks>
    <vt:vector size="12" baseType="variant">
      <vt:variant>
        <vt:i4>3342338</vt:i4>
      </vt:variant>
      <vt:variant>
        <vt:i4>8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  <vt:variant>
        <vt:i4>3342338</vt:i4>
      </vt:variant>
      <vt:variant>
        <vt:i4>5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(daug puslapių)</dc:title>
  <dc:creator>Kuosa</dc:creator>
  <cp:lastModifiedBy>Romanas Senapėdis</cp:lastModifiedBy>
  <cp:revision>5</cp:revision>
  <cp:lastPrinted>2019-11-05T11:40:00Z</cp:lastPrinted>
  <dcterms:created xsi:type="dcterms:W3CDTF">2021-09-30T11:14:00Z</dcterms:created>
  <dcterms:modified xsi:type="dcterms:W3CDTF">2021-10-20T12:25:00Z</dcterms:modified>
</cp:coreProperties>
</file>