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7EB27" w14:textId="13C7E7F3" w:rsidR="008E5BDD" w:rsidRPr="00755592" w:rsidRDefault="003E52FF" w:rsidP="00755592">
      <w:pPr>
        <w:jc w:val="center"/>
        <w:rPr>
          <w:rFonts w:eastAsia="Times New Roman"/>
          <w:b/>
        </w:rPr>
      </w:pPr>
      <w:r w:rsidRPr="00755592">
        <w:rPr>
          <w:rFonts w:eastAsia="Times New Roman"/>
          <w:b/>
          <w:caps/>
        </w:rPr>
        <w:t xml:space="preserve">Direktyvos </w:t>
      </w:r>
      <w:r w:rsidR="008642AB" w:rsidRPr="00755592">
        <w:rPr>
          <w:rFonts w:eastAsia="Times New Roman"/>
          <w:b/>
          <w:caps/>
        </w:rPr>
        <w:t>2018/851</w:t>
      </w:r>
      <w:r w:rsidR="00C26805" w:rsidRPr="00755592">
        <w:rPr>
          <w:b/>
          <w:bCs/>
        </w:rPr>
        <w:t xml:space="preserve"> </w:t>
      </w:r>
      <w:r w:rsidR="008E5BDD" w:rsidRPr="00755592">
        <w:rPr>
          <w:rFonts w:eastAsia="Times New Roman"/>
          <w:b/>
          <w:caps/>
        </w:rPr>
        <w:t xml:space="preserve">IR </w:t>
      </w:r>
      <w:r w:rsidR="00A02DBB" w:rsidRPr="00755592">
        <w:rPr>
          <w:b/>
          <w:color w:val="000000"/>
        </w:rPr>
        <w:t xml:space="preserve">LIETUVOS RESPUBLIKOS </w:t>
      </w:r>
      <w:r w:rsidR="00B32372" w:rsidRPr="00755592">
        <w:rPr>
          <w:b/>
          <w:bCs/>
          <w:color w:val="000000"/>
        </w:rPr>
        <w:t>ATLIEKŲ TVARKYMO ĮSTATYMO NR. VIII-787 1, 2, 3, 3</w:t>
      </w:r>
      <w:r w:rsidR="00B32372" w:rsidRPr="00755592">
        <w:rPr>
          <w:b/>
          <w:bCs/>
          <w:color w:val="000000"/>
          <w:vertAlign w:val="superscript"/>
        </w:rPr>
        <w:t>1</w:t>
      </w:r>
      <w:r w:rsidR="00B32372" w:rsidRPr="00755592">
        <w:rPr>
          <w:b/>
          <w:bCs/>
          <w:color w:val="000000"/>
        </w:rPr>
        <w:t>, 3</w:t>
      </w:r>
      <w:r w:rsidR="00B32372" w:rsidRPr="00755592">
        <w:rPr>
          <w:b/>
          <w:bCs/>
          <w:color w:val="000000"/>
          <w:vertAlign w:val="superscript"/>
        </w:rPr>
        <w:t>2</w:t>
      </w:r>
      <w:r w:rsidR="00B32372" w:rsidRPr="00755592">
        <w:rPr>
          <w:b/>
          <w:bCs/>
          <w:color w:val="000000"/>
        </w:rPr>
        <w:t>, 4, 7, 11</w:t>
      </w:r>
      <w:r w:rsidR="00B32372" w:rsidRPr="00755592">
        <w:rPr>
          <w:b/>
          <w:bCs/>
          <w:color w:val="000000"/>
          <w:vertAlign w:val="superscript"/>
        </w:rPr>
        <w:t>1</w:t>
      </w:r>
      <w:r w:rsidR="00B32372" w:rsidRPr="00755592">
        <w:rPr>
          <w:b/>
          <w:bCs/>
          <w:color w:val="000000"/>
        </w:rPr>
        <w:t>, 12</w:t>
      </w:r>
      <w:r w:rsidR="00B32372" w:rsidRPr="00755592">
        <w:rPr>
          <w:b/>
          <w:bCs/>
          <w:color w:val="000000"/>
          <w:vertAlign w:val="superscript"/>
        </w:rPr>
        <w:t>1</w:t>
      </w:r>
      <w:r w:rsidR="00B32372" w:rsidRPr="00755592">
        <w:rPr>
          <w:b/>
          <w:bCs/>
          <w:color w:val="000000"/>
        </w:rPr>
        <w:t>, 18</w:t>
      </w:r>
      <w:r w:rsidR="00B32372" w:rsidRPr="00755592">
        <w:rPr>
          <w:b/>
          <w:bCs/>
          <w:color w:val="000000"/>
          <w:vertAlign w:val="superscript"/>
        </w:rPr>
        <w:t>2</w:t>
      </w:r>
      <w:r w:rsidR="00B32372" w:rsidRPr="00755592">
        <w:rPr>
          <w:b/>
          <w:bCs/>
          <w:color w:val="000000"/>
        </w:rPr>
        <w:t xml:space="preserve"> , 22 30, 32, 33, 34, 34</w:t>
      </w:r>
      <w:r w:rsidR="00B32372" w:rsidRPr="00755592">
        <w:rPr>
          <w:b/>
          <w:bCs/>
          <w:color w:val="000000"/>
          <w:vertAlign w:val="superscript"/>
        </w:rPr>
        <w:t>1</w:t>
      </w:r>
      <w:r w:rsidR="00B32372" w:rsidRPr="00755592">
        <w:rPr>
          <w:b/>
          <w:bCs/>
          <w:color w:val="000000"/>
        </w:rPr>
        <w:t>, 34</w:t>
      </w:r>
      <w:r w:rsidR="00B32372" w:rsidRPr="00755592">
        <w:rPr>
          <w:b/>
          <w:bCs/>
          <w:color w:val="000000"/>
          <w:vertAlign w:val="superscript"/>
        </w:rPr>
        <w:t>4</w:t>
      </w:r>
      <w:r w:rsidR="00B32372" w:rsidRPr="00755592">
        <w:rPr>
          <w:b/>
          <w:bCs/>
          <w:color w:val="000000"/>
        </w:rPr>
        <w:t>, 34</w:t>
      </w:r>
      <w:r w:rsidR="00B32372" w:rsidRPr="00755592">
        <w:rPr>
          <w:b/>
          <w:bCs/>
          <w:color w:val="000000"/>
          <w:vertAlign w:val="superscript"/>
        </w:rPr>
        <w:t>5</w:t>
      </w:r>
      <w:r w:rsidR="00B32372" w:rsidRPr="00755592">
        <w:rPr>
          <w:b/>
          <w:bCs/>
          <w:color w:val="000000"/>
        </w:rPr>
        <w:t>, 34</w:t>
      </w:r>
      <w:r w:rsidR="00B32372" w:rsidRPr="00755592">
        <w:rPr>
          <w:b/>
          <w:bCs/>
          <w:color w:val="000000"/>
          <w:vertAlign w:val="superscript"/>
        </w:rPr>
        <w:t>6</w:t>
      </w:r>
      <w:r w:rsidR="00B32372" w:rsidRPr="00755592">
        <w:rPr>
          <w:b/>
          <w:bCs/>
          <w:color w:val="000000"/>
        </w:rPr>
        <w:t>, 34</w:t>
      </w:r>
      <w:r w:rsidR="00B32372" w:rsidRPr="00755592">
        <w:rPr>
          <w:b/>
          <w:bCs/>
          <w:color w:val="000000"/>
          <w:vertAlign w:val="superscript"/>
        </w:rPr>
        <w:t>7</w:t>
      </w:r>
      <w:r w:rsidR="00B32372" w:rsidRPr="00755592">
        <w:rPr>
          <w:b/>
          <w:bCs/>
          <w:color w:val="000000"/>
        </w:rPr>
        <w:t>,34</w:t>
      </w:r>
      <w:r w:rsidR="00B32372" w:rsidRPr="00755592">
        <w:rPr>
          <w:b/>
          <w:bCs/>
          <w:color w:val="000000"/>
          <w:vertAlign w:val="superscript"/>
        </w:rPr>
        <w:t>8</w:t>
      </w:r>
      <w:r w:rsidR="00B32372" w:rsidRPr="00755592">
        <w:rPr>
          <w:b/>
          <w:bCs/>
          <w:color w:val="000000"/>
        </w:rPr>
        <w:t>, 34</w:t>
      </w:r>
      <w:r w:rsidR="00B32372" w:rsidRPr="00755592">
        <w:rPr>
          <w:b/>
          <w:bCs/>
          <w:color w:val="000000"/>
          <w:vertAlign w:val="superscript"/>
        </w:rPr>
        <w:t>15</w:t>
      </w:r>
      <w:r w:rsidR="00B32372" w:rsidRPr="00755592">
        <w:rPr>
          <w:b/>
          <w:bCs/>
          <w:color w:val="000000"/>
        </w:rPr>
        <w:t>, 34</w:t>
      </w:r>
      <w:r w:rsidR="00B32372" w:rsidRPr="00755592">
        <w:rPr>
          <w:b/>
          <w:bCs/>
          <w:color w:val="000000"/>
          <w:vertAlign w:val="superscript"/>
        </w:rPr>
        <w:t>18</w:t>
      </w:r>
      <w:r w:rsidR="00B32372" w:rsidRPr="00755592">
        <w:rPr>
          <w:b/>
          <w:bCs/>
          <w:color w:val="000000"/>
        </w:rPr>
        <w:t>, 34</w:t>
      </w:r>
      <w:r w:rsidR="00B32372" w:rsidRPr="00755592">
        <w:rPr>
          <w:b/>
          <w:bCs/>
          <w:color w:val="000000"/>
          <w:vertAlign w:val="superscript"/>
        </w:rPr>
        <w:t>26</w:t>
      </w:r>
      <w:r w:rsidR="00B32372" w:rsidRPr="00755592">
        <w:rPr>
          <w:b/>
          <w:bCs/>
          <w:color w:val="000000"/>
        </w:rPr>
        <w:t>, 34</w:t>
      </w:r>
      <w:r w:rsidR="00B32372" w:rsidRPr="00755592">
        <w:rPr>
          <w:b/>
          <w:bCs/>
          <w:color w:val="000000"/>
          <w:vertAlign w:val="superscript"/>
        </w:rPr>
        <w:t xml:space="preserve">31 </w:t>
      </w:r>
      <w:r w:rsidR="00B32372" w:rsidRPr="00755592">
        <w:rPr>
          <w:b/>
          <w:bCs/>
          <w:color w:val="000000"/>
        </w:rPr>
        <w:t>STRAIPSNIŲ, ŠEŠTOJO SKIRSNIO IR 5 PRIEDO PAKEITIMO IR ĮSTATYMO PAPILDYMO 32</w:t>
      </w:r>
      <w:r w:rsidR="00B32372" w:rsidRPr="00755592">
        <w:rPr>
          <w:b/>
          <w:bCs/>
          <w:color w:val="000000"/>
          <w:vertAlign w:val="superscript"/>
        </w:rPr>
        <w:t>1</w:t>
      </w:r>
      <w:r w:rsidR="00B32372" w:rsidRPr="00755592">
        <w:rPr>
          <w:b/>
          <w:bCs/>
          <w:color w:val="000000"/>
        </w:rPr>
        <w:t xml:space="preserve"> STRAIPSNIU IR ANTRUOJU</w:t>
      </w:r>
      <w:r w:rsidR="00B32372" w:rsidRPr="00755592">
        <w:rPr>
          <w:b/>
          <w:bCs/>
          <w:color w:val="000000"/>
          <w:vertAlign w:val="superscript"/>
        </w:rPr>
        <w:t>2</w:t>
      </w:r>
      <w:r w:rsidR="00B32372" w:rsidRPr="00755592">
        <w:rPr>
          <w:b/>
          <w:bCs/>
          <w:color w:val="000000"/>
        </w:rPr>
        <w:t xml:space="preserve"> SKIRSNIU </w:t>
      </w:r>
      <w:r w:rsidR="008E5BDD" w:rsidRPr="00755592">
        <w:rPr>
          <w:b/>
          <w:color w:val="000000"/>
          <w:spacing w:val="1"/>
        </w:rPr>
        <w:t xml:space="preserve">ĮSTATYMO </w:t>
      </w:r>
      <w:r w:rsidR="008E5BDD" w:rsidRPr="00755592">
        <w:rPr>
          <w:rFonts w:eastAsia="Times New Roman"/>
          <w:b/>
        </w:rPr>
        <w:t>PROJEKTO ATITIKTIES LENTELĖ</w:t>
      </w:r>
    </w:p>
    <w:p w14:paraId="3644F3DC" w14:textId="77777777" w:rsidR="008E5BDD" w:rsidRPr="00755592" w:rsidRDefault="008E5BDD" w:rsidP="00755592">
      <w:pPr>
        <w:snapToGrid w:val="0"/>
        <w:jc w:val="both"/>
        <w:rPr>
          <w:rFonts w:eastAsia="Times New Roman"/>
          <w:b/>
        </w:rPr>
      </w:pPr>
    </w:p>
    <w:tbl>
      <w:tblPr>
        <w:tblW w:w="0" w:type="auto"/>
        <w:tblInd w:w="55" w:type="dxa"/>
        <w:tblCellMar>
          <w:top w:w="55" w:type="dxa"/>
          <w:left w:w="55" w:type="dxa"/>
          <w:bottom w:w="55" w:type="dxa"/>
          <w:right w:w="55" w:type="dxa"/>
        </w:tblCellMar>
        <w:tblLook w:val="0000" w:firstRow="0" w:lastRow="0" w:firstColumn="0" w:lastColumn="0" w:noHBand="0" w:noVBand="0"/>
      </w:tblPr>
      <w:tblGrid>
        <w:gridCol w:w="5387"/>
        <w:gridCol w:w="6520"/>
        <w:gridCol w:w="3174"/>
      </w:tblGrid>
      <w:tr w:rsidR="004D1B32" w:rsidRPr="00755592" w14:paraId="0D50525E" w14:textId="77777777" w:rsidTr="000C3D00">
        <w:tc>
          <w:tcPr>
            <w:tcW w:w="5387" w:type="dxa"/>
            <w:tcBorders>
              <w:top w:val="single" w:sz="4" w:space="0" w:color="auto"/>
              <w:left w:val="single" w:sz="4" w:space="0" w:color="auto"/>
              <w:bottom w:val="single" w:sz="4" w:space="0" w:color="auto"/>
              <w:right w:val="single" w:sz="4" w:space="0" w:color="auto"/>
            </w:tcBorders>
          </w:tcPr>
          <w:p w14:paraId="0E4C1DB6" w14:textId="77777777" w:rsidR="008642AB" w:rsidRPr="00755592" w:rsidRDefault="008642AB" w:rsidP="00755592">
            <w:pPr>
              <w:pStyle w:val="TableContents"/>
              <w:snapToGrid w:val="0"/>
              <w:jc w:val="both"/>
              <w:rPr>
                <w:b/>
              </w:rPr>
            </w:pPr>
            <w:r w:rsidRPr="00755592">
              <w:rPr>
                <w:b/>
              </w:rPr>
              <w:t xml:space="preserve">2018 m. gegužės 30 d. Europos Parlamento ir </w:t>
            </w:r>
            <w:r w:rsidR="003E1DD0" w:rsidRPr="00755592">
              <w:rPr>
                <w:b/>
              </w:rPr>
              <w:t xml:space="preserve">Tarybos direktyva (ES) 2018/851, kuria iš dalies keičiama Direktyva 2008/98/EB </w:t>
            </w:r>
            <w:r w:rsidRPr="00755592">
              <w:rPr>
                <w:b/>
              </w:rPr>
              <w:t>dėl atliekų.</w:t>
            </w:r>
          </w:p>
        </w:tc>
        <w:tc>
          <w:tcPr>
            <w:tcW w:w="6520" w:type="dxa"/>
            <w:tcBorders>
              <w:top w:val="single" w:sz="4" w:space="0" w:color="auto"/>
              <w:left w:val="single" w:sz="4" w:space="0" w:color="auto"/>
              <w:bottom w:val="single" w:sz="4" w:space="0" w:color="auto"/>
              <w:right w:val="single" w:sz="4" w:space="0" w:color="auto"/>
            </w:tcBorders>
          </w:tcPr>
          <w:p w14:paraId="191C90FB" w14:textId="77777777" w:rsidR="008E5BDD" w:rsidRPr="00755592" w:rsidRDefault="008E5BDD" w:rsidP="00755592">
            <w:pPr>
              <w:snapToGrid w:val="0"/>
              <w:jc w:val="both"/>
              <w:rPr>
                <w:b/>
              </w:rPr>
            </w:pPr>
            <w:r w:rsidRPr="00755592">
              <w:rPr>
                <w:b/>
              </w:rPr>
              <w:t>Lietuvos Respublikos atliekų tvarkymo įstatymo pakeitimo ir papildymo įstatymo projektas (toliau – Įstatymo projektas)</w:t>
            </w:r>
          </w:p>
          <w:p w14:paraId="77F2BA0F" w14:textId="77777777" w:rsidR="008E5BDD" w:rsidRPr="00755592" w:rsidRDefault="008E5BDD" w:rsidP="00755592">
            <w:pPr>
              <w:snapToGrid w:val="0"/>
              <w:jc w:val="both"/>
              <w:rPr>
                <w:b/>
              </w:rPr>
            </w:pPr>
          </w:p>
        </w:tc>
        <w:tc>
          <w:tcPr>
            <w:tcW w:w="3174" w:type="dxa"/>
            <w:tcBorders>
              <w:top w:val="single" w:sz="4" w:space="0" w:color="auto"/>
              <w:left w:val="single" w:sz="4" w:space="0" w:color="auto"/>
              <w:bottom w:val="single" w:sz="4" w:space="0" w:color="auto"/>
              <w:right w:val="single" w:sz="4" w:space="0" w:color="auto"/>
            </w:tcBorders>
          </w:tcPr>
          <w:p w14:paraId="35D8B93A" w14:textId="77777777" w:rsidR="008E5BDD" w:rsidRPr="00755592" w:rsidRDefault="0073648A" w:rsidP="00755592">
            <w:pPr>
              <w:snapToGrid w:val="0"/>
              <w:jc w:val="both"/>
              <w:rPr>
                <w:b/>
              </w:rPr>
            </w:pPr>
            <w:r w:rsidRPr="00755592">
              <w:rPr>
                <w:b/>
              </w:rPr>
              <w:t>Direktyvos</w:t>
            </w:r>
            <w:r w:rsidR="008E5BDD" w:rsidRPr="00755592">
              <w:rPr>
                <w:b/>
              </w:rPr>
              <w:t xml:space="preserve"> perkėlimo ir įgyvendinimo lygis</w:t>
            </w:r>
          </w:p>
        </w:tc>
      </w:tr>
      <w:tr w:rsidR="008E1696" w:rsidRPr="00755592" w14:paraId="07063691" w14:textId="77777777" w:rsidTr="000C3D00">
        <w:tc>
          <w:tcPr>
            <w:tcW w:w="5387" w:type="dxa"/>
            <w:tcBorders>
              <w:top w:val="single" w:sz="4" w:space="0" w:color="auto"/>
              <w:left w:val="single" w:sz="4" w:space="0" w:color="auto"/>
              <w:bottom w:val="single" w:sz="4" w:space="0" w:color="auto"/>
              <w:right w:val="single" w:sz="4" w:space="0" w:color="auto"/>
            </w:tcBorders>
          </w:tcPr>
          <w:p w14:paraId="70CA7B82" w14:textId="77777777" w:rsidR="005231FA" w:rsidRPr="00755592" w:rsidRDefault="005231FA" w:rsidP="00755592">
            <w:pPr>
              <w:snapToGrid w:val="0"/>
              <w:jc w:val="both"/>
              <w:rPr>
                <w:b/>
              </w:rPr>
            </w:pPr>
            <w:r w:rsidRPr="00755592">
              <w:rPr>
                <w:b/>
              </w:rPr>
              <w:t>1 straipsnis</w:t>
            </w:r>
          </w:p>
          <w:p w14:paraId="22F113A7" w14:textId="77777777" w:rsidR="005231FA" w:rsidRPr="00755592" w:rsidRDefault="005231FA" w:rsidP="00755592">
            <w:pPr>
              <w:snapToGrid w:val="0"/>
              <w:jc w:val="both"/>
              <w:rPr>
                <w:b/>
              </w:rPr>
            </w:pPr>
            <w:r w:rsidRPr="00755592">
              <w:rPr>
                <w:b/>
              </w:rPr>
              <w:t>Pakeitimai</w:t>
            </w:r>
          </w:p>
          <w:p w14:paraId="158BB707" w14:textId="77777777" w:rsidR="005231FA" w:rsidRPr="00755592" w:rsidRDefault="005231FA" w:rsidP="00755592">
            <w:pPr>
              <w:snapToGrid w:val="0"/>
              <w:jc w:val="both"/>
              <w:rPr>
                <w:b/>
              </w:rPr>
            </w:pPr>
            <w:r w:rsidRPr="00755592">
              <w:rPr>
                <w:b/>
              </w:rPr>
              <w:t>1 straipsnio 2 dalis</w:t>
            </w:r>
          </w:p>
          <w:p w14:paraId="2BF9345A" w14:textId="77777777" w:rsidR="005231FA" w:rsidRPr="00755592" w:rsidRDefault="005231FA" w:rsidP="00755592">
            <w:pPr>
              <w:snapToGrid w:val="0"/>
              <w:spacing w:after="120"/>
              <w:jc w:val="both"/>
              <w:rPr>
                <w:b/>
              </w:rPr>
            </w:pPr>
            <w:r w:rsidRPr="00755592">
              <w:rPr>
                <w:b/>
              </w:rPr>
              <w:t>2straipsnio 2 dalis papildoma šiuo punktu:</w:t>
            </w:r>
          </w:p>
          <w:p w14:paraId="125A2C00" w14:textId="77777777" w:rsidR="008E1696" w:rsidRPr="00755592" w:rsidRDefault="005231FA" w:rsidP="00755592">
            <w:pPr>
              <w:snapToGrid w:val="0"/>
              <w:spacing w:after="120"/>
              <w:jc w:val="both"/>
            </w:pPr>
            <w:r w:rsidRPr="00755592">
              <w:t>e) medžiagoms, kurios skirtos naudoti kaip pašarinės žaliavos, apibrėžtos Europos Parlamento ir Tarybos reglamento (EB) Nr. 767/2009 (*) 3 straipsnio 2 dalies g punkte, jeigu tos medžiagos nėra iš šalutinių gyvūninių produktų ir jose jų nėra;</w:t>
            </w:r>
          </w:p>
        </w:tc>
        <w:tc>
          <w:tcPr>
            <w:tcW w:w="6520" w:type="dxa"/>
            <w:tcBorders>
              <w:top w:val="single" w:sz="4" w:space="0" w:color="auto"/>
              <w:left w:val="single" w:sz="4" w:space="0" w:color="auto"/>
              <w:bottom w:val="single" w:sz="4" w:space="0" w:color="auto"/>
              <w:right w:val="single" w:sz="4" w:space="0" w:color="auto"/>
            </w:tcBorders>
          </w:tcPr>
          <w:p w14:paraId="2856C488" w14:textId="77777777" w:rsidR="008E1696" w:rsidRPr="00755592" w:rsidRDefault="008E1696" w:rsidP="00755592">
            <w:pPr>
              <w:jc w:val="both"/>
              <w:rPr>
                <w:color w:val="000000"/>
              </w:rPr>
            </w:pPr>
            <w:r w:rsidRPr="00755592">
              <w:rPr>
                <w:color w:val="000000"/>
              </w:rPr>
              <w:t>Įstatymo projektas</w:t>
            </w:r>
          </w:p>
          <w:p w14:paraId="23BE68A7" w14:textId="77777777" w:rsidR="008E1696" w:rsidRPr="00755592" w:rsidRDefault="008E1696" w:rsidP="00755592">
            <w:pPr>
              <w:jc w:val="both"/>
              <w:rPr>
                <w:b/>
                <w:color w:val="000000"/>
              </w:rPr>
            </w:pPr>
            <w:r w:rsidRPr="00755592">
              <w:rPr>
                <w:b/>
                <w:color w:val="000000"/>
              </w:rPr>
              <w:t>1 straipsnis. 1 straipsnio pakeitimas</w:t>
            </w:r>
          </w:p>
          <w:p w14:paraId="5AC1A0F0" w14:textId="77777777" w:rsidR="008E1696" w:rsidRPr="00755592" w:rsidRDefault="008E1696" w:rsidP="00755592">
            <w:pPr>
              <w:jc w:val="both"/>
              <w:rPr>
                <w:color w:val="000000"/>
              </w:rPr>
            </w:pPr>
            <w:bookmarkStart w:id="0" w:name="part_f88fe4d7b88a4be19675d5368cb6aa8f"/>
            <w:bookmarkEnd w:id="0"/>
            <w:r w:rsidRPr="00755592">
              <w:rPr>
                <w:rFonts w:eastAsia="Calibri"/>
                <w:b/>
                <w:lang w:eastAsia="en-US"/>
              </w:rPr>
              <w:t xml:space="preserve"> </w:t>
            </w:r>
            <w:r w:rsidRPr="00755592">
              <w:rPr>
                <w:color w:val="000000"/>
              </w:rPr>
              <w:t>1. Papildyti 1 straipsnio 3 dalį 5 punktu:</w:t>
            </w:r>
          </w:p>
          <w:p w14:paraId="514801F6" w14:textId="3D0A0015" w:rsidR="008E1696" w:rsidRPr="00755592" w:rsidRDefault="000C3D00" w:rsidP="00755592">
            <w:pPr>
              <w:tabs>
                <w:tab w:val="left" w:pos="851"/>
              </w:tabs>
              <w:jc w:val="both"/>
              <w:rPr>
                <w:b/>
              </w:rPr>
            </w:pPr>
            <w:r w:rsidRPr="00755592">
              <w:rPr>
                <w:b/>
                <w:color w:val="000000"/>
              </w:rPr>
              <w:t>5)</w:t>
            </w:r>
            <w:r w:rsidRPr="00755592">
              <w:rPr>
                <w:b/>
              </w:rPr>
              <w:t xml:space="preserve"> </w:t>
            </w:r>
            <w:r w:rsidRPr="00755592">
              <w:rPr>
                <w:b/>
                <w:color w:val="000000"/>
              </w:rPr>
              <w:t>medžiagoms, kurios skirtos naudoti kaip pašarinės žaliavos, apibrėžtoms 2009 m. liepos 13 d. Europos Parlamento ir Tarybos reglamento (EB) Nr. 767/2009 dėl pašarų tiekimo rinkai ir naudojimo, iš dalies keičiančio Europos Parlamento ir Tarybos reglamentą (EB) Nr. 1831/2003 ir panaikinančio Tarybos direktyvą 79/373/EEB, Komisijos direktyvą 80/511/EEB, Tarybos direktyvas 82/471/EEB, 83/228/EEB, 93/74/EEB, 93/113/EB, 96/25/EB bei Komisijos sprendimą 2004/217/EB su visais pakeitimais, 3 straipsnio 2 dalies g punkte, jei tos medžiagos pagamintos ne iš šalutinių gyvūninių produktų ir jų nėra šiose medžiagose.“</w:t>
            </w:r>
          </w:p>
        </w:tc>
        <w:tc>
          <w:tcPr>
            <w:tcW w:w="3174" w:type="dxa"/>
            <w:tcBorders>
              <w:top w:val="single" w:sz="4" w:space="0" w:color="auto"/>
              <w:left w:val="single" w:sz="4" w:space="0" w:color="auto"/>
              <w:bottom w:val="single" w:sz="4" w:space="0" w:color="auto"/>
              <w:right w:val="single" w:sz="4" w:space="0" w:color="auto"/>
            </w:tcBorders>
          </w:tcPr>
          <w:p w14:paraId="52800DFD" w14:textId="77777777" w:rsidR="00AF1C31" w:rsidRPr="00755592" w:rsidRDefault="008E1696" w:rsidP="00755592">
            <w:pPr>
              <w:pStyle w:val="BodyText"/>
            </w:pPr>
            <w:r w:rsidRPr="00755592">
              <w:t>Visiškas</w:t>
            </w:r>
          </w:p>
          <w:p w14:paraId="15A571AA" w14:textId="77777777" w:rsidR="008E1696" w:rsidRPr="00755592" w:rsidRDefault="008E1696" w:rsidP="00755592"/>
        </w:tc>
      </w:tr>
      <w:tr w:rsidR="008E1696" w:rsidRPr="00755592" w14:paraId="5AAB7657" w14:textId="77777777" w:rsidTr="006310AB">
        <w:tc>
          <w:tcPr>
            <w:tcW w:w="5387" w:type="dxa"/>
            <w:tcBorders>
              <w:top w:val="single" w:sz="4" w:space="0" w:color="auto"/>
              <w:left w:val="single" w:sz="4" w:space="0" w:color="auto"/>
              <w:bottom w:val="single" w:sz="4" w:space="0" w:color="auto"/>
              <w:right w:val="single" w:sz="4" w:space="0" w:color="auto"/>
            </w:tcBorders>
          </w:tcPr>
          <w:p w14:paraId="146807CF" w14:textId="77777777" w:rsidR="005231FA" w:rsidRPr="00755592" w:rsidRDefault="005231FA" w:rsidP="00755592">
            <w:pPr>
              <w:widowControl/>
              <w:suppressAutoHyphens w:val="0"/>
              <w:autoSpaceDE w:val="0"/>
              <w:autoSpaceDN w:val="0"/>
              <w:adjustRightInd w:val="0"/>
              <w:jc w:val="both"/>
              <w:rPr>
                <w:b/>
              </w:rPr>
            </w:pPr>
            <w:r w:rsidRPr="00755592">
              <w:rPr>
                <w:b/>
              </w:rPr>
              <w:t>1 straipsnio 3 dalis</w:t>
            </w:r>
          </w:p>
          <w:p w14:paraId="76004D56" w14:textId="77777777" w:rsidR="005231FA" w:rsidRPr="00755592" w:rsidRDefault="005231FA" w:rsidP="00755592">
            <w:pPr>
              <w:widowControl/>
              <w:suppressAutoHyphens w:val="0"/>
              <w:autoSpaceDE w:val="0"/>
              <w:autoSpaceDN w:val="0"/>
              <w:adjustRightInd w:val="0"/>
              <w:jc w:val="both"/>
              <w:rPr>
                <w:b/>
              </w:rPr>
            </w:pPr>
            <w:r w:rsidRPr="00755592">
              <w:rPr>
                <w:b/>
              </w:rPr>
              <w:t>3. straipsnis iš dalies keičiamas taip:</w:t>
            </w:r>
          </w:p>
          <w:p w14:paraId="04A3E4D7" w14:textId="77777777" w:rsidR="005231FA" w:rsidRPr="00755592" w:rsidRDefault="005231FA" w:rsidP="00755592">
            <w:pPr>
              <w:widowControl/>
              <w:suppressAutoHyphens w:val="0"/>
              <w:autoSpaceDE w:val="0"/>
              <w:autoSpaceDN w:val="0"/>
              <w:adjustRightInd w:val="0"/>
              <w:jc w:val="both"/>
              <w:rPr>
                <w:b/>
              </w:rPr>
            </w:pPr>
            <w:r w:rsidRPr="00755592">
              <w:rPr>
                <w:b/>
              </w:rPr>
              <w:t>a) įterpiami šie punktai</w:t>
            </w:r>
          </w:p>
          <w:p w14:paraId="1E8EC4AE" w14:textId="77777777" w:rsidR="005231FA" w:rsidRPr="00755592" w:rsidRDefault="005231FA" w:rsidP="00755592">
            <w:pPr>
              <w:pStyle w:val="CM4"/>
              <w:jc w:val="both"/>
              <w:rPr>
                <w:rFonts w:ascii="Times New Roman" w:hAnsi="Times New Roman"/>
                <w:color w:val="000000"/>
              </w:rPr>
            </w:pPr>
            <w:r w:rsidRPr="00755592">
              <w:rPr>
                <w:rFonts w:ascii="Times New Roman" w:hAnsi="Times New Roman"/>
                <w:color w:val="000000"/>
              </w:rPr>
              <w:t xml:space="preserve">2b. „komunalinės atliekos“ – tai: </w:t>
            </w:r>
          </w:p>
          <w:p w14:paraId="661C0001" w14:textId="77777777" w:rsidR="005231FA" w:rsidRPr="00755592" w:rsidRDefault="005231FA" w:rsidP="00755592">
            <w:pPr>
              <w:pStyle w:val="CM4"/>
              <w:jc w:val="both"/>
              <w:rPr>
                <w:rFonts w:ascii="Times New Roman" w:hAnsi="Times New Roman"/>
                <w:color w:val="000000"/>
              </w:rPr>
            </w:pPr>
            <w:r w:rsidRPr="00755592">
              <w:rPr>
                <w:rFonts w:ascii="Times New Roman" w:hAnsi="Times New Roman"/>
                <w:color w:val="000000"/>
              </w:rPr>
              <w:t xml:space="preserve">a) mišrios ir atskirai surinktos namų ūkių atliekos, įskaitant popierių ir kartoną, stiklą, metalus, plastiką, biologines atliekas, medieną, tekstilę, pakuotes, elektros ir elektroninės įrangos atliekas, baterijų ir akumuliatorių atliekas, taip pat stambiąsias atliekas, įskaitant čiužinius ir baldus; </w:t>
            </w:r>
          </w:p>
          <w:p w14:paraId="5B391A6D" w14:textId="77777777" w:rsidR="005231FA" w:rsidRPr="00755592" w:rsidRDefault="005231FA" w:rsidP="00755592">
            <w:pPr>
              <w:pStyle w:val="CM4"/>
              <w:jc w:val="both"/>
              <w:rPr>
                <w:rFonts w:ascii="Times New Roman" w:hAnsi="Times New Roman"/>
                <w:color w:val="000000"/>
              </w:rPr>
            </w:pPr>
            <w:r w:rsidRPr="00755592">
              <w:rPr>
                <w:rFonts w:ascii="Times New Roman" w:hAnsi="Times New Roman"/>
                <w:color w:val="000000"/>
              </w:rPr>
              <w:t xml:space="preserve">b) mišrios ir atskirai surinktos atliekos iš kitų šaltinių, kai jos savo pobūdžiu ir sudėtimi panašios į atliekas iš namų ūkių. </w:t>
            </w:r>
          </w:p>
          <w:p w14:paraId="38B7AF4D" w14:textId="77777777" w:rsidR="005231FA" w:rsidRPr="00755592" w:rsidRDefault="005231FA" w:rsidP="00755592">
            <w:pPr>
              <w:pStyle w:val="CM4"/>
              <w:jc w:val="both"/>
              <w:rPr>
                <w:rFonts w:ascii="Times New Roman" w:hAnsi="Times New Roman"/>
                <w:color w:val="000000"/>
              </w:rPr>
            </w:pPr>
            <w:r w:rsidRPr="00755592">
              <w:rPr>
                <w:rFonts w:ascii="Times New Roman" w:hAnsi="Times New Roman"/>
                <w:color w:val="000000"/>
              </w:rPr>
              <w:lastRenderedPageBreak/>
              <w:t xml:space="preserve">Komunalinės atliekos neapima gamybos, žemės ūkio, miškininkystės, žvejybos, </w:t>
            </w:r>
            <w:proofErr w:type="spellStart"/>
            <w:r w:rsidRPr="00755592">
              <w:rPr>
                <w:rFonts w:ascii="Times New Roman" w:hAnsi="Times New Roman"/>
                <w:color w:val="000000"/>
              </w:rPr>
              <w:t>septikų</w:t>
            </w:r>
            <w:proofErr w:type="spellEnd"/>
            <w:r w:rsidRPr="00755592">
              <w:rPr>
                <w:rFonts w:ascii="Times New Roman" w:hAnsi="Times New Roman"/>
                <w:color w:val="000000"/>
              </w:rPr>
              <w:t xml:space="preserve">, taip pat kanalizacijos ir nuotekų valymo atliekų, įskaitant nuotekų dumblą, eksploatuoti netinkamų transporto priemonių arba statybos bei griovimo atliekų. </w:t>
            </w:r>
          </w:p>
          <w:p w14:paraId="79CCDF6E" w14:textId="77777777" w:rsidR="008E1696" w:rsidRPr="00755592" w:rsidRDefault="005231FA" w:rsidP="00755592">
            <w:pPr>
              <w:pStyle w:val="CM4"/>
              <w:jc w:val="both"/>
              <w:rPr>
                <w:rFonts w:ascii="Times New Roman" w:hAnsi="Times New Roman"/>
                <w:color w:val="000000"/>
              </w:rPr>
            </w:pPr>
            <w:r w:rsidRPr="00755592">
              <w:rPr>
                <w:rFonts w:ascii="Times New Roman" w:hAnsi="Times New Roman"/>
                <w:color w:val="000000"/>
              </w:rPr>
              <w:t xml:space="preserve">Ši apibrėžtis nedaro poveikio atliekų tvarkymo atsakomybės pasiskirstymui tarp viešojo sektoriaus ir privačiojo sektoriaus subjektų; </w:t>
            </w:r>
          </w:p>
        </w:tc>
        <w:tc>
          <w:tcPr>
            <w:tcW w:w="6520" w:type="dxa"/>
            <w:tcBorders>
              <w:top w:val="single" w:sz="4" w:space="0" w:color="auto"/>
              <w:left w:val="single" w:sz="4" w:space="0" w:color="auto"/>
              <w:bottom w:val="single" w:sz="4" w:space="0" w:color="auto"/>
              <w:right w:val="single" w:sz="4" w:space="0" w:color="auto"/>
            </w:tcBorders>
          </w:tcPr>
          <w:p w14:paraId="43A48396" w14:textId="77777777" w:rsidR="008E1696" w:rsidRPr="00755592" w:rsidRDefault="008E1696" w:rsidP="00755592">
            <w:pPr>
              <w:jc w:val="both"/>
              <w:rPr>
                <w:color w:val="000000"/>
              </w:rPr>
            </w:pPr>
            <w:r w:rsidRPr="00755592">
              <w:rPr>
                <w:color w:val="000000"/>
              </w:rPr>
              <w:lastRenderedPageBreak/>
              <w:t>Įstatymo projektas</w:t>
            </w:r>
          </w:p>
          <w:p w14:paraId="1958D874" w14:textId="77777777" w:rsidR="008E1696" w:rsidRPr="00755592" w:rsidRDefault="008E1696" w:rsidP="00755592">
            <w:pPr>
              <w:jc w:val="both"/>
              <w:rPr>
                <w:b/>
                <w:color w:val="000000"/>
              </w:rPr>
            </w:pPr>
            <w:r w:rsidRPr="00755592">
              <w:rPr>
                <w:b/>
                <w:color w:val="000000"/>
              </w:rPr>
              <w:t>2 straipsnis. 2 straipsnio pakeitimas</w:t>
            </w:r>
          </w:p>
          <w:p w14:paraId="55CED1B5" w14:textId="46FC0B7D" w:rsidR="00B32372" w:rsidRPr="00755592" w:rsidRDefault="00B32372" w:rsidP="00755592">
            <w:pPr>
              <w:tabs>
                <w:tab w:val="left" w:pos="851"/>
              </w:tabs>
              <w:jc w:val="both"/>
              <w:rPr>
                <w:color w:val="000000"/>
              </w:rPr>
            </w:pPr>
            <w:r w:rsidRPr="00755592">
              <w:rPr>
                <w:color w:val="000000"/>
              </w:rPr>
              <w:t>8. Pakeisti 2 straipsnio 39 dalį ir ją išdėstyti taip:</w:t>
            </w:r>
          </w:p>
          <w:p w14:paraId="00B4492B" w14:textId="119EF486" w:rsidR="008E1696" w:rsidRPr="00755592" w:rsidRDefault="000C3D00" w:rsidP="003C6CBD">
            <w:pPr>
              <w:jc w:val="both"/>
              <w:rPr>
                <w:b/>
              </w:rPr>
            </w:pPr>
            <w:r w:rsidRPr="00755592">
              <w:rPr>
                <w:b/>
              </w:rPr>
              <w:t>39.</w:t>
            </w:r>
            <w:r w:rsidRPr="00755592">
              <w:rPr>
                <w:b/>
                <w:bCs/>
              </w:rPr>
              <w:t xml:space="preserve"> Komunalinės atliekos</w:t>
            </w:r>
            <w:r w:rsidRPr="00755592">
              <w:rPr>
                <w:b/>
              </w:rPr>
              <w:t xml:space="preserve"> –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w:t>
            </w:r>
            <w:r w:rsidR="007771BD">
              <w:rPr>
                <w:b/>
              </w:rPr>
              <w:t xml:space="preserve">os gamybos, sveikatos priežiūros </w:t>
            </w:r>
            <w:r w:rsidRPr="00755592">
              <w:rPr>
                <w:b/>
              </w:rPr>
              <w:t xml:space="preserve">veikloje susidarančios, žemės ūkio, miškininkystės, žvejybos, </w:t>
            </w:r>
            <w:proofErr w:type="spellStart"/>
            <w:r w:rsidRPr="00755592">
              <w:rPr>
                <w:b/>
              </w:rPr>
              <w:t>septikų</w:t>
            </w:r>
            <w:proofErr w:type="spellEnd"/>
            <w:r w:rsidRPr="00755592">
              <w:rPr>
                <w:b/>
              </w:rPr>
              <w:t xml:space="preserve">, taip pat kanalizacijos ir nuotekų valymo </w:t>
            </w:r>
            <w:r w:rsidRPr="00755592">
              <w:rPr>
                <w:b/>
              </w:rPr>
              <w:lastRenderedPageBreak/>
              <w:t>atliekos, įskaitant nuotekų dumblą, eksploatuoti netinkamos transporto priemonės ir statybinės atliekos.“</w:t>
            </w:r>
          </w:p>
        </w:tc>
        <w:tc>
          <w:tcPr>
            <w:tcW w:w="3174" w:type="dxa"/>
            <w:tcBorders>
              <w:top w:val="single" w:sz="4" w:space="0" w:color="auto"/>
              <w:left w:val="single" w:sz="4" w:space="0" w:color="auto"/>
              <w:bottom w:val="single" w:sz="4" w:space="0" w:color="auto"/>
              <w:right w:val="single" w:sz="4" w:space="0" w:color="auto"/>
            </w:tcBorders>
          </w:tcPr>
          <w:p w14:paraId="1F67AC9C" w14:textId="77777777" w:rsidR="008E1696" w:rsidRPr="00755592" w:rsidRDefault="001D3115" w:rsidP="00755592">
            <w:pPr>
              <w:pStyle w:val="BodyText"/>
            </w:pPr>
            <w:r w:rsidRPr="00755592">
              <w:lastRenderedPageBreak/>
              <w:t>Visiškas</w:t>
            </w:r>
          </w:p>
          <w:p w14:paraId="67559E6C" w14:textId="77777777" w:rsidR="008E1696" w:rsidRPr="00755592" w:rsidRDefault="008E1696" w:rsidP="00755592">
            <w:pPr>
              <w:pStyle w:val="BodyText"/>
            </w:pPr>
          </w:p>
        </w:tc>
      </w:tr>
      <w:tr w:rsidR="005231FA" w:rsidRPr="00755592" w14:paraId="4A72F578" w14:textId="77777777" w:rsidTr="006310AB">
        <w:tc>
          <w:tcPr>
            <w:tcW w:w="5387" w:type="dxa"/>
            <w:tcBorders>
              <w:top w:val="single" w:sz="4" w:space="0" w:color="auto"/>
              <w:left w:val="single" w:sz="4" w:space="0" w:color="auto"/>
              <w:bottom w:val="single" w:sz="4" w:space="0" w:color="auto"/>
              <w:right w:val="single" w:sz="4" w:space="0" w:color="auto"/>
            </w:tcBorders>
          </w:tcPr>
          <w:p w14:paraId="7EE7D107" w14:textId="77777777" w:rsidR="005231FA" w:rsidRPr="00755592" w:rsidRDefault="005231FA" w:rsidP="00755592">
            <w:pPr>
              <w:widowControl/>
              <w:suppressAutoHyphens w:val="0"/>
              <w:autoSpaceDE w:val="0"/>
              <w:autoSpaceDN w:val="0"/>
              <w:adjustRightInd w:val="0"/>
              <w:jc w:val="both"/>
              <w:rPr>
                <w:b/>
              </w:rPr>
            </w:pPr>
            <w:r w:rsidRPr="00755592">
              <w:rPr>
                <w:b/>
              </w:rPr>
              <w:lastRenderedPageBreak/>
              <w:t>1 straipsnio 3 dalis</w:t>
            </w:r>
          </w:p>
          <w:p w14:paraId="1E4AE930" w14:textId="77777777" w:rsidR="005231FA" w:rsidRPr="00755592" w:rsidRDefault="005231FA" w:rsidP="00755592">
            <w:pPr>
              <w:widowControl/>
              <w:suppressAutoHyphens w:val="0"/>
              <w:autoSpaceDE w:val="0"/>
              <w:autoSpaceDN w:val="0"/>
              <w:adjustRightInd w:val="0"/>
              <w:jc w:val="both"/>
              <w:rPr>
                <w:b/>
              </w:rPr>
            </w:pPr>
            <w:r w:rsidRPr="00755592">
              <w:rPr>
                <w:b/>
              </w:rPr>
              <w:t>3. straipsnis iš dalies keičiamas taip:</w:t>
            </w:r>
          </w:p>
          <w:p w14:paraId="3AE0A2CA" w14:textId="77777777" w:rsidR="005231FA" w:rsidRPr="00755592" w:rsidRDefault="005231FA" w:rsidP="00755592">
            <w:pPr>
              <w:widowControl/>
              <w:suppressAutoHyphens w:val="0"/>
              <w:autoSpaceDE w:val="0"/>
              <w:autoSpaceDN w:val="0"/>
              <w:adjustRightInd w:val="0"/>
              <w:jc w:val="both"/>
              <w:rPr>
                <w:b/>
              </w:rPr>
            </w:pPr>
            <w:r w:rsidRPr="00755592">
              <w:rPr>
                <w:b/>
              </w:rPr>
              <w:t>a) įterpiami šie punktai</w:t>
            </w:r>
          </w:p>
          <w:p w14:paraId="56D1FCBE" w14:textId="77777777" w:rsidR="005231FA" w:rsidRPr="00755592" w:rsidRDefault="005231FA" w:rsidP="00755592">
            <w:pPr>
              <w:widowControl/>
              <w:suppressAutoHyphens w:val="0"/>
              <w:autoSpaceDE w:val="0"/>
              <w:autoSpaceDN w:val="0"/>
              <w:adjustRightInd w:val="0"/>
              <w:jc w:val="both"/>
              <w:rPr>
                <w:rFonts w:eastAsia="Times New Roman"/>
                <w:iCs/>
              </w:rPr>
            </w:pPr>
            <w:r w:rsidRPr="00755592">
              <w:t>2c. „statybos ir griovimo atliekos“ – atliekos, susidariusios vykdant statybos ir griovimo veiklą;</w:t>
            </w:r>
          </w:p>
        </w:tc>
        <w:tc>
          <w:tcPr>
            <w:tcW w:w="6520" w:type="dxa"/>
            <w:tcBorders>
              <w:top w:val="single" w:sz="4" w:space="0" w:color="auto"/>
              <w:left w:val="single" w:sz="4" w:space="0" w:color="auto"/>
              <w:bottom w:val="single" w:sz="4" w:space="0" w:color="auto"/>
              <w:right w:val="single" w:sz="4" w:space="0" w:color="auto"/>
            </w:tcBorders>
          </w:tcPr>
          <w:p w14:paraId="50D9EB4D" w14:textId="77777777" w:rsidR="005231FA" w:rsidRPr="00755592" w:rsidRDefault="005231FA" w:rsidP="00755592">
            <w:pPr>
              <w:jc w:val="both"/>
              <w:rPr>
                <w:color w:val="000000"/>
              </w:rPr>
            </w:pPr>
            <w:r w:rsidRPr="00755592">
              <w:rPr>
                <w:color w:val="000000"/>
              </w:rPr>
              <w:t>Įstatymo projektas</w:t>
            </w:r>
          </w:p>
          <w:p w14:paraId="64CE08F9" w14:textId="2AA3C37A" w:rsidR="000C3D00" w:rsidRPr="00755592" w:rsidRDefault="000C3D00" w:rsidP="00755592">
            <w:pPr>
              <w:jc w:val="both"/>
              <w:rPr>
                <w:b/>
                <w:color w:val="000000"/>
              </w:rPr>
            </w:pPr>
            <w:r w:rsidRPr="00755592">
              <w:rPr>
                <w:b/>
                <w:color w:val="000000"/>
              </w:rPr>
              <w:t>2 straipsnis. 2 straipsnio pakeitimas</w:t>
            </w:r>
          </w:p>
          <w:p w14:paraId="13F48241" w14:textId="77777777" w:rsidR="00B32372" w:rsidRPr="00755592" w:rsidRDefault="00B32372" w:rsidP="00755592">
            <w:pPr>
              <w:tabs>
                <w:tab w:val="left" w:pos="851"/>
              </w:tabs>
              <w:jc w:val="both"/>
              <w:rPr>
                <w:bCs/>
                <w:color w:val="000000" w:themeColor="text1"/>
              </w:rPr>
            </w:pPr>
            <w:r w:rsidRPr="00755592">
              <w:rPr>
                <w:bCs/>
                <w:color w:val="000000" w:themeColor="text1"/>
              </w:rPr>
              <w:t>14. Papildyti 2 straipsnį 69 dalimi:</w:t>
            </w:r>
          </w:p>
          <w:p w14:paraId="2635BDF9" w14:textId="77777777" w:rsidR="00B32372" w:rsidRPr="00755592" w:rsidRDefault="00B32372" w:rsidP="00755592">
            <w:pPr>
              <w:tabs>
                <w:tab w:val="left" w:pos="851"/>
              </w:tabs>
              <w:jc w:val="both"/>
              <w:rPr>
                <w:b/>
                <w:bCs/>
                <w:color w:val="000000" w:themeColor="text1"/>
              </w:rPr>
            </w:pPr>
            <w:r w:rsidRPr="00755592">
              <w:rPr>
                <w:b/>
                <w:bCs/>
                <w:color w:val="000000" w:themeColor="text1"/>
              </w:rPr>
              <w:t>„69. Sąvoka „statybinės atliekos“ suprantama taip, kaip ji apibrėžta Lietuvos Respublikos statybos įstatyme.“</w:t>
            </w:r>
          </w:p>
          <w:p w14:paraId="76C5C26F" w14:textId="77777777" w:rsidR="005231FA" w:rsidRPr="00755592" w:rsidRDefault="005231FA" w:rsidP="00755592">
            <w:pPr>
              <w:tabs>
                <w:tab w:val="left" w:pos="851"/>
              </w:tabs>
              <w:jc w:val="both"/>
            </w:pPr>
          </w:p>
          <w:p w14:paraId="48B3C46D" w14:textId="5F771393" w:rsidR="00B32372" w:rsidRPr="00755592" w:rsidRDefault="00B32372" w:rsidP="00755592">
            <w:pPr>
              <w:tabs>
                <w:tab w:val="left" w:pos="851"/>
              </w:tabs>
              <w:jc w:val="both"/>
              <w:rPr>
                <w:rFonts w:eastAsia="Times New Roman"/>
                <w:i/>
              </w:rPr>
            </w:pPr>
            <w:r w:rsidRPr="00755592">
              <w:rPr>
                <w:i/>
              </w:rPr>
              <w:t xml:space="preserve">Pastaba: LR </w:t>
            </w:r>
            <w:proofErr w:type="spellStart"/>
            <w:r w:rsidRPr="00755592">
              <w:rPr>
                <w:i/>
              </w:rPr>
              <w:t>statytbos</w:t>
            </w:r>
            <w:proofErr w:type="spellEnd"/>
            <w:r w:rsidRPr="00755592">
              <w:rPr>
                <w:i/>
              </w:rPr>
              <w:t xml:space="preserve"> įstatymo 2 str. 88 dalyje nustatyta „statybinių atliekų sąvoka“ (8</w:t>
            </w:r>
            <w:r w:rsidRPr="00755592">
              <w:rPr>
                <w:rFonts w:eastAsia="Times New Roman"/>
                <w:i/>
              </w:rPr>
              <w:t xml:space="preserve">8. </w:t>
            </w:r>
            <w:r w:rsidRPr="00755592">
              <w:rPr>
                <w:rFonts w:eastAsia="Times New Roman"/>
                <w:b/>
                <w:bCs/>
                <w:i/>
              </w:rPr>
              <w:t>Statybinės atliekos</w:t>
            </w:r>
            <w:r w:rsidRPr="00755592">
              <w:rPr>
                <w:rFonts w:eastAsia="Times New Roman"/>
                <w:i/>
              </w:rPr>
              <w:t xml:space="preserve"> – atliekos, susidarančios atliekant statybos darbus.), 2 str. 90 dalyje nustatyta „Statybos darbai“ sąvoka (</w:t>
            </w:r>
            <w:r w:rsidRPr="00755592">
              <w:rPr>
                <w:rFonts w:eastAsia="Times New Roman"/>
                <w:b/>
                <w:i/>
              </w:rPr>
              <w:t>90. Statybos darbai</w:t>
            </w:r>
            <w:r w:rsidRPr="00755592">
              <w:rPr>
                <w:rFonts w:eastAsia="Times New Roman"/>
                <w:i/>
              </w:rPr>
              <w:t xml:space="preserve"> – darbai, atliekami statant (montuojant, tiesiant) naują, rekonstruojant, remontuojant ar griaunant esamą statinį (žemės kasimo, mūrijimo, betonavimo, montavimo, pamatų ir stogų įrengimo, stalių, apdailos, įrenginių paleidimo ir derinimo). Statybos darbai skirstomi į bendruosius (žemės darbai, statybinių konstrukcijų statybos ir montavimo darbai) ir specialiuosius (kiti statybos darbai). Specialiųjų darbų rūšys nustatomos normatyviniuose statybos techniniuose dokumentuose.)</w:t>
            </w:r>
          </w:p>
          <w:p w14:paraId="1949D361" w14:textId="59F77E38" w:rsidR="00B32372" w:rsidRPr="00755592" w:rsidRDefault="00B32372" w:rsidP="00755592">
            <w:pPr>
              <w:tabs>
                <w:tab w:val="left" w:pos="851"/>
              </w:tabs>
              <w:jc w:val="both"/>
            </w:pPr>
          </w:p>
        </w:tc>
        <w:tc>
          <w:tcPr>
            <w:tcW w:w="3174" w:type="dxa"/>
            <w:tcBorders>
              <w:top w:val="single" w:sz="4" w:space="0" w:color="auto"/>
              <w:left w:val="single" w:sz="4" w:space="0" w:color="auto"/>
              <w:bottom w:val="single" w:sz="4" w:space="0" w:color="auto"/>
              <w:right w:val="single" w:sz="4" w:space="0" w:color="auto"/>
            </w:tcBorders>
          </w:tcPr>
          <w:p w14:paraId="403EF612" w14:textId="77777777" w:rsidR="005231FA" w:rsidRPr="00755592" w:rsidRDefault="005231FA" w:rsidP="00755592">
            <w:pPr>
              <w:pStyle w:val="BodyText"/>
            </w:pPr>
            <w:r w:rsidRPr="00755592">
              <w:t>Visiškas</w:t>
            </w:r>
          </w:p>
        </w:tc>
      </w:tr>
      <w:tr w:rsidR="005231FA" w:rsidRPr="00755592" w14:paraId="4F476B21" w14:textId="77777777" w:rsidTr="006310AB">
        <w:tc>
          <w:tcPr>
            <w:tcW w:w="5387" w:type="dxa"/>
            <w:tcBorders>
              <w:top w:val="single" w:sz="4" w:space="0" w:color="auto"/>
              <w:left w:val="single" w:sz="4" w:space="0" w:color="auto"/>
              <w:bottom w:val="single" w:sz="4" w:space="0" w:color="auto"/>
              <w:right w:val="single" w:sz="4" w:space="0" w:color="auto"/>
            </w:tcBorders>
          </w:tcPr>
          <w:p w14:paraId="373FC9C5" w14:textId="7A42839C" w:rsidR="005231FA" w:rsidRPr="00755592" w:rsidRDefault="005231FA" w:rsidP="00755592">
            <w:pPr>
              <w:widowControl/>
              <w:suppressAutoHyphens w:val="0"/>
              <w:autoSpaceDE w:val="0"/>
              <w:autoSpaceDN w:val="0"/>
              <w:adjustRightInd w:val="0"/>
              <w:jc w:val="both"/>
              <w:rPr>
                <w:b/>
              </w:rPr>
            </w:pPr>
            <w:r w:rsidRPr="00755592">
              <w:rPr>
                <w:b/>
              </w:rPr>
              <w:t>1 straipsnio 3 dalis</w:t>
            </w:r>
          </w:p>
          <w:p w14:paraId="252C67DB" w14:textId="77777777" w:rsidR="005231FA" w:rsidRPr="00755592" w:rsidRDefault="005231FA" w:rsidP="00755592">
            <w:pPr>
              <w:widowControl/>
              <w:suppressAutoHyphens w:val="0"/>
              <w:autoSpaceDE w:val="0"/>
              <w:autoSpaceDN w:val="0"/>
              <w:adjustRightInd w:val="0"/>
              <w:jc w:val="both"/>
              <w:rPr>
                <w:b/>
              </w:rPr>
            </w:pPr>
            <w:r w:rsidRPr="00755592">
              <w:rPr>
                <w:b/>
              </w:rPr>
              <w:t>3. straipsnis iš dalies keičiamas taip:</w:t>
            </w:r>
          </w:p>
          <w:p w14:paraId="3398F581" w14:textId="77777777" w:rsidR="005231FA" w:rsidRPr="00755592" w:rsidRDefault="005231FA" w:rsidP="00755592">
            <w:pPr>
              <w:widowControl/>
              <w:suppressAutoHyphens w:val="0"/>
              <w:autoSpaceDE w:val="0"/>
              <w:autoSpaceDN w:val="0"/>
              <w:adjustRightInd w:val="0"/>
              <w:jc w:val="both"/>
              <w:rPr>
                <w:b/>
              </w:rPr>
            </w:pPr>
            <w:r w:rsidRPr="00755592">
              <w:rPr>
                <w:b/>
              </w:rPr>
              <w:t>b) 4 punktas pakeičiamas taip:</w:t>
            </w:r>
          </w:p>
          <w:p w14:paraId="0E0F3181" w14:textId="77777777" w:rsidR="005231FA" w:rsidRPr="00755592" w:rsidRDefault="005231FA" w:rsidP="00755592">
            <w:pPr>
              <w:pStyle w:val="CM4"/>
              <w:jc w:val="both"/>
              <w:rPr>
                <w:rFonts w:ascii="Times New Roman" w:hAnsi="Times New Roman"/>
                <w:color w:val="000000"/>
              </w:rPr>
            </w:pPr>
            <w:r w:rsidRPr="00755592">
              <w:rPr>
                <w:rFonts w:ascii="Times New Roman" w:hAnsi="Times New Roman"/>
                <w:color w:val="000000"/>
              </w:rPr>
              <w:t xml:space="preserve">4. „biologinės atliekos“ – biologiškai skaidžios sodų ir parkų atliekos, maisto ir virtuvės atliekos iš namų ūkių, biurų, restoranų, didmeninės prekybos, valgyklų, viešojo maitinimo įstaigų ir mažmeninės prekybos </w:t>
            </w:r>
            <w:r w:rsidRPr="00755592">
              <w:rPr>
                <w:rFonts w:ascii="Times New Roman" w:hAnsi="Times New Roman"/>
                <w:color w:val="000000"/>
              </w:rPr>
              <w:lastRenderedPageBreak/>
              <w:t>punktų, taip pat panašios atliekos iš maisto perdirbimo įmonių;</w:t>
            </w:r>
          </w:p>
          <w:p w14:paraId="77EADAF5" w14:textId="77777777" w:rsidR="005231FA" w:rsidRPr="00755592" w:rsidRDefault="005231FA" w:rsidP="00755592">
            <w:pPr>
              <w:widowControl/>
              <w:suppressAutoHyphens w:val="0"/>
              <w:autoSpaceDE w:val="0"/>
              <w:autoSpaceDN w:val="0"/>
              <w:adjustRightInd w:val="0"/>
              <w:jc w:val="both"/>
              <w:rPr>
                <w:rFonts w:eastAsia="Times New Roman"/>
                <w:iCs/>
              </w:rPr>
            </w:pPr>
          </w:p>
        </w:tc>
        <w:tc>
          <w:tcPr>
            <w:tcW w:w="6520" w:type="dxa"/>
            <w:tcBorders>
              <w:top w:val="single" w:sz="4" w:space="0" w:color="auto"/>
              <w:left w:val="single" w:sz="4" w:space="0" w:color="auto"/>
              <w:bottom w:val="single" w:sz="4" w:space="0" w:color="auto"/>
              <w:right w:val="single" w:sz="4" w:space="0" w:color="auto"/>
            </w:tcBorders>
          </w:tcPr>
          <w:p w14:paraId="07DED295" w14:textId="77777777" w:rsidR="005231FA" w:rsidRPr="00755592" w:rsidRDefault="005231FA" w:rsidP="00755592">
            <w:pPr>
              <w:jc w:val="both"/>
              <w:rPr>
                <w:color w:val="000000"/>
              </w:rPr>
            </w:pPr>
            <w:r w:rsidRPr="00755592">
              <w:rPr>
                <w:color w:val="000000"/>
              </w:rPr>
              <w:lastRenderedPageBreak/>
              <w:t>Įstatymo projektas</w:t>
            </w:r>
          </w:p>
          <w:p w14:paraId="0A414F10" w14:textId="77777777" w:rsidR="005231FA" w:rsidRPr="00755592" w:rsidRDefault="005231FA" w:rsidP="00755592">
            <w:pPr>
              <w:jc w:val="both"/>
              <w:rPr>
                <w:b/>
                <w:color w:val="000000"/>
              </w:rPr>
            </w:pPr>
            <w:r w:rsidRPr="00755592">
              <w:rPr>
                <w:b/>
                <w:color w:val="000000"/>
              </w:rPr>
              <w:t>2 straipsnis. 2 straipsnio pakeitimas</w:t>
            </w:r>
          </w:p>
          <w:p w14:paraId="03C43DE2" w14:textId="77777777" w:rsidR="00B32372" w:rsidRPr="00755592" w:rsidRDefault="00B32372" w:rsidP="00755592">
            <w:pPr>
              <w:tabs>
                <w:tab w:val="left" w:pos="851"/>
              </w:tabs>
              <w:jc w:val="both"/>
              <w:rPr>
                <w:color w:val="000000"/>
              </w:rPr>
            </w:pPr>
            <w:r w:rsidRPr="00755592">
              <w:rPr>
                <w:color w:val="000000"/>
              </w:rPr>
              <w:t>5. Pakeisti 2 straipsnio 24</w:t>
            </w:r>
            <w:r w:rsidRPr="00755592">
              <w:rPr>
                <w:color w:val="000000"/>
                <w:vertAlign w:val="superscript"/>
              </w:rPr>
              <w:t>1</w:t>
            </w:r>
            <w:r w:rsidRPr="00755592">
              <w:rPr>
                <w:color w:val="000000"/>
              </w:rPr>
              <w:t xml:space="preserve"> dalį  ir ją išdėstyti taip:</w:t>
            </w:r>
          </w:p>
          <w:p w14:paraId="725B52AD" w14:textId="77777777" w:rsidR="000C3D00" w:rsidRPr="00755592" w:rsidRDefault="000C3D00" w:rsidP="00755592">
            <w:pPr>
              <w:jc w:val="both"/>
              <w:textAlignment w:val="baseline"/>
              <w:rPr>
                <w:b/>
              </w:rPr>
            </w:pPr>
            <w:r w:rsidRPr="00755592">
              <w:rPr>
                <w:rFonts w:eastAsia="SimSun"/>
                <w:b/>
                <w:kern w:val="3"/>
                <w:lang w:bidi="hi-IN"/>
              </w:rPr>
              <w:t>„24</w:t>
            </w:r>
            <w:r w:rsidRPr="00755592">
              <w:rPr>
                <w:rFonts w:eastAsia="SimSun"/>
                <w:b/>
                <w:kern w:val="3"/>
                <w:vertAlign w:val="superscript"/>
                <w:lang w:bidi="hi-IN"/>
              </w:rPr>
              <w:t>1</w:t>
            </w:r>
            <w:r w:rsidRPr="00755592">
              <w:rPr>
                <w:rFonts w:eastAsia="SimSun"/>
                <w:b/>
                <w:kern w:val="3"/>
                <w:lang w:bidi="hi-IN"/>
              </w:rPr>
              <w:t xml:space="preserve">. Biologinės atliekos – biologiškai skaidžios sodų ir parkų atliekos (šakos, lapai, žolė ir pan.), maisto ir virtuvės atliekos iš namų ūkių, biurų, restoranų, didmeninės prekybos, valgyklų, viešojo maitinimo įstaigų ir mažmeninės prekybos </w:t>
            </w:r>
            <w:r w:rsidRPr="00755592">
              <w:rPr>
                <w:rFonts w:eastAsia="SimSun"/>
                <w:b/>
                <w:kern w:val="3"/>
                <w:lang w:bidi="hi-IN"/>
              </w:rPr>
              <w:lastRenderedPageBreak/>
              <w:t>punktų ir panašios atliekos iš maisto perdirbimo įmonių. Prie jų nepriskiriamos miškų ar žemės ūkio atliekos, nuotekų dumblas, natūralių audinių, popieriaus ir kartono, medienos atliekos.</w:t>
            </w:r>
            <w:r w:rsidRPr="00755592">
              <w:rPr>
                <w:b/>
              </w:rPr>
              <w:t>“</w:t>
            </w:r>
          </w:p>
          <w:p w14:paraId="27D344BC" w14:textId="77777777" w:rsidR="005231FA" w:rsidRPr="00755592" w:rsidRDefault="005231FA" w:rsidP="00755592">
            <w:pPr>
              <w:ind w:firstLine="709"/>
            </w:pPr>
          </w:p>
        </w:tc>
        <w:tc>
          <w:tcPr>
            <w:tcW w:w="3174" w:type="dxa"/>
            <w:tcBorders>
              <w:top w:val="single" w:sz="4" w:space="0" w:color="auto"/>
              <w:left w:val="single" w:sz="4" w:space="0" w:color="auto"/>
              <w:bottom w:val="single" w:sz="4" w:space="0" w:color="auto"/>
              <w:right w:val="single" w:sz="4" w:space="0" w:color="auto"/>
            </w:tcBorders>
          </w:tcPr>
          <w:p w14:paraId="6F00B0B1" w14:textId="77777777" w:rsidR="005231FA" w:rsidRPr="00755592" w:rsidRDefault="009B4376" w:rsidP="00755592">
            <w:pPr>
              <w:pStyle w:val="BodyText"/>
            </w:pPr>
            <w:r w:rsidRPr="00755592">
              <w:lastRenderedPageBreak/>
              <w:t>Visiškas</w:t>
            </w:r>
          </w:p>
          <w:p w14:paraId="088772AF" w14:textId="77777777" w:rsidR="005231FA" w:rsidRPr="00755592" w:rsidRDefault="005231FA" w:rsidP="00755592"/>
        </w:tc>
      </w:tr>
      <w:tr w:rsidR="005231FA" w:rsidRPr="00755592" w14:paraId="47431E69" w14:textId="77777777" w:rsidTr="006310AB">
        <w:tc>
          <w:tcPr>
            <w:tcW w:w="5387" w:type="dxa"/>
            <w:tcBorders>
              <w:top w:val="single" w:sz="4" w:space="0" w:color="auto"/>
              <w:left w:val="single" w:sz="4" w:space="0" w:color="auto"/>
              <w:bottom w:val="single" w:sz="4" w:space="0" w:color="auto"/>
              <w:right w:val="single" w:sz="4" w:space="0" w:color="auto"/>
            </w:tcBorders>
          </w:tcPr>
          <w:p w14:paraId="01E5BCBD" w14:textId="77777777" w:rsidR="005231FA" w:rsidRPr="00755592" w:rsidRDefault="005231FA" w:rsidP="00755592">
            <w:pPr>
              <w:widowControl/>
              <w:suppressAutoHyphens w:val="0"/>
              <w:autoSpaceDE w:val="0"/>
              <w:autoSpaceDN w:val="0"/>
              <w:adjustRightInd w:val="0"/>
              <w:jc w:val="both"/>
              <w:rPr>
                <w:b/>
              </w:rPr>
            </w:pPr>
            <w:r w:rsidRPr="00755592">
              <w:rPr>
                <w:b/>
              </w:rPr>
              <w:lastRenderedPageBreak/>
              <w:t>1 straipsnio 3 dalis</w:t>
            </w:r>
          </w:p>
          <w:p w14:paraId="658659C7" w14:textId="77777777" w:rsidR="005231FA" w:rsidRPr="00755592" w:rsidRDefault="005231FA" w:rsidP="00755592">
            <w:pPr>
              <w:widowControl/>
              <w:suppressAutoHyphens w:val="0"/>
              <w:autoSpaceDE w:val="0"/>
              <w:autoSpaceDN w:val="0"/>
              <w:adjustRightInd w:val="0"/>
              <w:jc w:val="both"/>
              <w:rPr>
                <w:b/>
              </w:rPr>
            </w:pPr>
            <w:r w:rsidRPr="00755592">
              <w:rPr>
                <w:b/>
              </w:rPr>
              <w:t>3. straipsnis iš dalies keičiamas taip:</w:t>
            </w:r>
          </w:p>
          <w:p w14:paraId="6E2F0D32" w14:textId="77777777" w:rsidR="005231FA" w:rsidRPr="00755592" w:rsidRDefault="005231FA" w:rsidP="00755592">
            <w:pPr>
              <w:widowControl/>
              <w:suppressAutoHyphens w:val="0"/>
              <w:autoSpaceDE w:val="0"/>
              <w:autoSpaceDN w:val="0"/>
              <w:adjustRightInd w:val="0"/>
              <w:jc w:val="both"/>
              <w:rPr>
                <w:b/>
              </w:rPr>
            </w:pPr>
            <w:r w:rsidRPr="00755592">
              <w:rPr>
                <w:b/>
              </w:rPr>
              <w:t>c) įterpiamas šis punktas:</w:t>
            </w:r>
          </w:p>
          <w:p w14:paraId="1E1A2935" w14:textId="77777777" w:rsidR="005231FA" w:rsidRPr="00755592" w:rsidRDefault="005231FA" w:rsidP="00755592">
            <w:pPr>
              <w:autoSpaceDE w:val="0"/>
              <w:autoSpaceDN w:val="0"/>
              <w:adjustRightInd w:val="0"/>
              <w:jc w:val="both"/>
              <w:rPr>
                <w:color w:val="000000"/>
              </w:rPr>
            </w:pPr>
            <w:r w:rsidRPr="00755592">
              <w:rPr>
                <w:color w:val="000000"/>
              </w:rPr>
              <w:t xml:space="preserve">4a. „maisto atliekos“ – bet koks atliekomis virtęs maistas, apibrėžtas Europos Parlamento ir Tarybos reglamento (EB) Nr. 178/2002 (*) 2 straipsnyje; </w:t>
            </w:r>
          </w:p>
          <w:p w14:paraId="6CAB9B69" w14:textId="77777777" w:rsidR="005231FA" w:rsidRPr="00755592" w:rsidRDefault="005231FA" w:rsidP="00755592">
            <w:pPr>
              <w:widowControl/>
              <w:suppressAutoHyphens w:val="0"/>
              <w:autoSpaceDE w:val="0"/>
              <w:autoSpaceDN w:val="0"/>
              <w:adjustRightInd w:val="0"/>
              <w:jc w:val="both"/>
              <w:rPr>
                <w:rFonts w:eastAsia="Times New Roman"/>
                <w:iCs/>
              </w:rPr>
            </w:pPr>
          </w:p>
        </w:tc>
        <w:tc>
          <w:tcPr>
            <w:tcW w:w="6520" w:type="dxa"/>
            <w:tcBorders>
              <w:top w:val="single" w:sz="4" w:space="0" w:color="auto"/>
              <w:left w:val="single" w:sz="4" w:space="0" w:color="auto"/>
              <w:bottom w:val="single" w:sz="4" w:space="0" w:color="auto"/>
              <w:right w:val="single" w:sz="4" w:space="0" w:color="auto"/>
            </w:tcBorders>
          </w:tcPr>
          <w:p w14:paraId="0E75FE17" w14:textId="77777777" w:rsidR="005231FA" w:rsidRPr="00755592" w:rsidRDefault="005231FA" w:rsidP="00755592">
            <w:pPr>
              <w:jc w:val="both"/>
              <w:rPr>
                <w:color w:val="000000"/>
              </w:rPr>
            </w:pPr>
            <w:r w:rsidRPr="00755592">
              <w:rPr>
                <w:color w:val="000000"/>
              </w:rPr>
              <w:t>Įstatymo projektas</w:t>
            </w:r>
          </w:p>
          <w:p w14:paraId="5FA15E0B" w14:textId="77777777" w:rsidR="005231FA" w:rsidRPr="00755592" w:rsidRDefault="005231FA" w:rsidP="00755592">
            <w:pPr>
              <w:jc w:val="both"/>
              <w:rPr>
                <w:b/>
                <w:color w:val="000000"/>
              </w:rPr>
            </w:pPr>
            <w:r w:rsidRPr="00755592">
              <w:rPr>
                <w:b/>
                <w:color w:val="000000"/>
              </w:rPr>
              <w:t>2 straipsnis. 2 straipsnio pakeitimas</w:t>
            </w:r>
          </w:p>
          <w:p w14:paraId="4CA1B3D9" w14:textId="019FDD96" w:rsidR="005231FA" w:rsidRPr="00755592" w:rsidRDefault="00B32372" w:rsidP="00755592">
            <w:pPr>
              <w:jc w:val="both"/>
              <w:rPr>
                <w:color w:val="000000"/>
              </w:rPr>
            </w:pPr>
            <w:r w:rsidRPr="00755592">
              <w:rPr>
                <w:color w:val="000000"/>
              </w:rPr>
              <w:t>9</w:t>
            </w:r>
            <w:r w:rsidR="005231FA" w:rsidRPr="00755592">
              <w:rPr>
                <w:color w:val="000000"/>
              </w:rPr>
              <w:t>. Papildyti 2 straipsnį 46</w:t>
            </w:r>
            <w:r w:rsidR="005231FA" w:rsidRPr="00755592">
              <w:rPr>
                <w:color w:val="000000"/>
                <w:vertAlign w:val="superscript"/>
              </w:rPr>
              <w:t>1</w:t>
            </w:r>
            <w:r w:rsidR="005231FA" w:rsidRPr="00755592">
              <w:rPr>
                <w:color w:val="000000"/>
              </w:rPr>
              <w:t xml:space="preserve"> dalimi:</w:t>
            </w:r>
          </w:p>
          <w:p w14:paraId="2205E640" w14:textId="77777777" w:rsidR="000C3D00" w:rsidRPr="00755592" w:rsidRDefault="000C3D00" w:rsidP="00755592">
            <w:pPr>
              <w:widowControl/>
              <w:suppressAutoHyphens w:val="0"/>
              <w:jc w:val="both"/>
              <w:rPr>
                <w:rFonts w:eastAsiaTheme="minorHAnsi"/>
                <w:b/>
                <w:lang w:eastAsia="en-US"/>
              </w:rPr>
            </w:pPr>
            <w:r w:rsidRPr="00755592">
              <w:rPr>
                <w:rFonts w:eastAsiaTheme="minorHAnsi"/>
                <w:b/>
                <w:lang w:eastAsia="en-US"/>
              </w:rPr>
              <w:t>„46</w:t>
            </w:r>
            <w:r w:rsidRPr="00755592">
              <w:rPr>
                <w:rFonts w:eastAsiaTheme="minorHAnsi"/>
                <w:b/>
                <w:vertAlign w:val="superscript"/>
                <w:lang w:eastAsia="en-US"/>
              </w:rPr>
              <w:t>1</w:t>
            </w:r>
            <w:r w:rsidRPr="00755592">
              <w:rPr>
                <w:rFonts w:eastAsiaTheme="minorHAnsi"/>
                <w:b/>
                <w:lang w:eastAsia="en-US"/>
              </w:rPr>
              <w:t>. Maisto atliekos – atliekomis virtęs maistas, apibrėžtas 2002 m. sausio 28 d. Europos Parlamento ir Tarybos reglamento (EB) Nr. 178/2002, nustatančio maistui skirtų teisės aktų bendruosius principus ir reikalavimus, įsteigiančio Europos maisto saugos tarnybą ir nustatančio su maisto saugos klausimais susijusias procedūras, su visais pakeitimais, 2 straipsnyje.“</w:t>
            </w:r>
          </w:p>
          <w:p w14:paraId="4E481973" w14:textId="77777777" w:rsidR="005231FA" w:rsidRPr="00755592" w:rsidRDefault="005231FA" w:rsidP="00755592">
            <w:pPr>
              <w:jc w:val="both"/>
            </w:pPr>
          </w:p>
        </w:tc>
        <w:tc>
          <w:tcPr>
            <w:tcW w:w="3174" w:type="dxa"/>
            <w:tcBorders>
              <w:top w:val="single" w:sz="4" w:space="0" w:color="auto"/>
              <w:left w:val="single" w:sz="4" w:space="0" w:color="auto"/>
              <w:bottom w:val="single" w:sz="4" w:space="0" w:color="auto"/>
              <w:right w:val="single" w:sz="4" w:space="0" w:color="auto"/>
            </w:tcBorders>
          </w:tcPr>
          <w:p w14:paraId="3F053EB3" w14:textId="77777777" w:rsidR="005231FA" w:rsidRPr="00755592" w:rsidRDefault="005231FA" w:rsidP="00755592">
            <w:pPr>
              <w:pStyle w:val="BodyText"/>
            </w:pPr>
            <w:r w:rsidRPr="00755592">
              <w:t>Visiškas</w:t>
            </w:r>
          </w:p>
        </w:tc>
      </w:tr>
      <w:tr w:rsidR="005231FA" w:rsidRPr="00755592" w14:paraId="5B7A9935" w14:textId="77777777" w:rsidTr="006310AB">
        <w:tc>
          <w:tcPr>
            <w:tcW w:w="5387" w:type="dxa"/>
            <w:tcBorders>
              <w:top w:val="single" w:sz="4" w:space="0" w:color="auto"/>
              <w:left w:val="single" w:sz="4" w:space="0" w:color="auto"/>
              <w:bottom w:val="single" w:sz="4" w:space="0" w:color="auto"/>
              <w:right w:val="single" w:sz="4" w:space="0" w:color="auto"/>
            </w:tcBorders>
          </w:tcPr>
          <w:p w14:paraId="74F283A0" w14:textId="77777777" w:rsidR="005231FA" w:rsidRPr="00755592" w:rsidRDefault="005231FA" w:rsidP="00755592">
            <w:pPr>
              <w:widowControl/>
              <w:suppressAutoHyphens w:val="0"/>
              <w:autoSpaceDE w:val="0"/>
              <w:autoSpaceDN w:val="0"/>
              <w:adjustRightInd w:val="0"/>
              <w:jc w:val="both"/>
              <w:rPr>
                <w:b/>
              </w:rPr>
            </w:pPr>
            <w:r w:rsidRPr="00755592">
              <w:rPr>
                <w:b/>
              </w:rPr>
              <w:t>1 straipsnio 3 dalis</w:t>
            </w:r>
          </w:p>
          <w:p w14:paraId="16B07708" w14:textId="77777777" w:rsidR="005231FA" w:rsidRPr="00755592" w:rsidRDefault="005231FA" w:rsidP="00755592">
            <w:pPr>
              <w:widowControl/>
              <w:suppressAutoHyphens w:val="0"/>
              <w:autoSpaceDE w:val="0"/>
              <w:autoSpaceDN w:val="0"/>
              <w:adjustRightInd w:val="0"/>
              <w:jc w:val="both"/>
              <w:rPr>
                <w:b/>
              </w:rPr>
            </w:pPr>
            <w:r w:rsidRPr="00755592">
              <w:rPr>
                <w:b/>
              </w:rPr>
              <w:t>3. straipsnis iš dalies keičiamas taip:</w:t>
            </w:r>
          </w:p>
          <w:p w14:paraId="0AD32296" w14:textId="77777777" w:rsidR="005231FA" w:rsidRPr="00755592" w:rsidRDefault="005231FA" w:rsidP="00755592">
            <w:pPr>
              <w:widowControl/>
              <w:suppressAutoHyphens w:val="0"/>
              <w:autoSpaceDE w:val="0"/>
              <w:autoSpaceDN w:val="0"/>
              <w:adjustRightInd w:val="0"/>
              <w:jc w:val="both"/>
              <w:rPr>
                <w:b/>
              </w:rPr>
            </w:pPr>
            <w:r w:rsidRPr="00755592">
              <w:rPr>
                <w:b/>
              </w:rPr>
              <w:t>d) 9 punktas pakeičiamas taip:</w:t>
            </w:r>
          </w:p>
          <w:p w14:paraId="60E27C34" w14:textId="77777777" w:rsidR="005231FA" w:rsidRPr="00755592" w:rsidRDefault="005231FA" w:rsidP="00755592">
            <w:pPr>
              <w:widowControl/>
              <w:suppressAutoHyphens w:val="0"/>
              <w:autoSpaceDE w:val="0"/>
              <w:autoSpaceDN w:val="0"/>
              <w:adjustRightInd w:val="0"/>
              <w:jc w:val="both"/>
              <w:rPr>
                <w:b/>
              </w:rPr>
            </w:pPr>
          </w:p>
          <w:p w14:paraId="6BC3BB11" w14:textId="77777777" w:rsidR="005231FA" w:rsidRPr="00755592" w:rsidRDefault="005231FA" w:rsidP="00755592">
            <w:pPr>
              <w:widowControl/>
              <w:suppressAutoHyphens w:val="0"/>
              <w:autoSpaceDE w:val="0"/>
              <w:autoSpaceDN w:val="0"/>
              <w:adjustRightInd w:val="0"/>
              <w:jc w:val="both"/>
              <w:rPr>
                <w:rFonts w:eastAsia="Times New Roman"/>
                <w:iCs/>
              </w:rPr>
            </w:pPr>
            <w:r w:rsidRPr="00755592">
              <w:t>9. „atliekų tvarkymas“ – atliekų surinkimas, vežimas, naudojimas (įskaitant rūšiavimą), ir šalinimas, taip pat tokių operacijų priežiūra ir šalinimo vietų vėlesnė priežiūra, įskaitant tokio pobūdžio veiksmus, kurių imasi prekiautojas ar tarpininkas;</w:t>
            </w:r>
          </w:p>
        </w:tc>
        <w:tc>
          <w:tcPr>
            <w:tcW w:w="6520" w:type="dxa"/>
            <w:tcBorders>
              <w:top w:val="single" w:sz="4" w:space="0" w:color="auto"/>
              <w:left w:val="single" w:sz="4" w:space="0" w:color="auto"/>
              <w:bottom w:val="single" w:sz="4" w:space="0" w:color="auto"/>
              <w:right w:val="single" w:sz="4" w:space="0" w:color="auto"/>
            </w:tcBorders>
          </w:tcPr>
          <w:p w14:paraId="4EEC75C2" w14:textId="77777777" w:rsidR="005231FA" w:rsidRPr="00755592" w:rsidRDefault="005231FA" w:rsidP="00755592">
            <w:pPr>
              <w:jc w:val="both"/>
              <w:rPr>
                <w:color w:val="000000"/>
              </w:rPr>
            </w:pPr>
            <w:r w:rsidRPr="00755592">
              <w:rPr>
                <w:color w:val="000000"/>
              </w:rPr>
              <w:t>Įstatymo projektas</w:t>
            </w:r>
          </w:p>
          <w:p w14:paraId="22A0087D" w14:textId="2BFB8396" w:rsidR="00B32372" w:rsidRPr="00755592" w:rsidRDefault="00B32372" w:rsidP="00755592">
            <w:pPr>
              <w:jc w:val="both"/>
              <w:rPr>
                <w:b/>
                <w:color w:val="000000"/>
              </w:rPr>
            </w:pPr>
            <w:r w:rsidRPr="00755592">
              <w:rPr>
                <w:b/>
                <w:color w:val="000000"/>
              </w:rPr>
              <w:t>2 straipsnis. 2 straipsnio pakeitimas</w:t>
            </w:r>
          </w:p>
          <w:p w14:paraId="3DFF6EA3" w14:textId="77777777" w:rsidR="00B32372" w:rsidRPr="00755592" w:rsidRDefault="00B32372" w:rsidP="00755592">
            <w:pPr>
              <w:jc w:val="both"/>
              <w:rPr>
                <w:color w:val="000000"/>
              </w:rPr>
            </w:pPr>
            <w:r w:rsidRPr="00755592">
              <w:rPr>
                <w:color w:val="000000"/>
              </w:rPr>
              <w:t xml:space="preserve">2. Pakeisti 2 straipsnio 18 dalį  ir ją išdėstyti taip: </w:t>
            </w:r>
          </w:p>
          <w:p w14:paraId="126ACB97" w14:textId="77777777" w:rsidR="000C3D00" w:rsidRPr="00755592" w:rsidRDefault="000C3D00" w:rsidP="00755592">
            <w:pPr>
              <w:tabs>
                <w:tab w:val="left" w:pos="851"/>
              </w:tabs>
              <w:jc w:val="both"/>
              <w:rPr>
                <w:b/>
                <w:color w:val="000000"/>
              </w:rPr>
            </w:pPr>
            <w:r w:rsidRPr="00755592">
              <w:rPr>
                <w:b/>
                <w:color w:val="000000"/>
              </w:rPr>
              <w:t xml:space="preserve">„18. Atliekų tvarkymas – atliekų surinkimas, vežimas, paruošimas naudoti, įskaitant pradinį apdorojimą, naudojimas ir šalinimas, šių veiklų organizavimas ir </w:t>
            </w:r>
            <w:proofErr w:type="spellStart"/>
            <w:r w:rsidRPr="00755592">
              <w:rPr>
                <w:b/>
                <w:color w:val="000000"/>
              </w:rPr>
              <w:t>stebėsena</w:t>
            </w:r>
            <w:proofErr w:type="spellEnd"/>
            <w:r w:rsidRPr="00755592">
              <w:rPr>
                <w:b/>
                <w:color w:val="000000"/>
              </w:rPr>
              <w:t>, šalinimo vietų vėlesnė priežiūra, įskaitant, kai minėtus veiksmus atlieka prekiautojas atliekomis ar tarpininkas.“</w:t>
            </w:r>
          </w:p>
          <w:p w14:paraId="261114E8" w14:textId="77777777" w:rsidR="000C3D00" w:rsidRPr="00755592" w:rsidRDefault="000C3D00" w:rsidP="00755592">
            <w:pPr>
              <w:tabs>
                <w:tab w:val="left" w:pos="851"/>
              </w:tabs>
              <w:jc w:val="both"/>
              <w:rPr>
                <w:color w:val="000000"/>
              </w:rPr>
            </w:pPr>
            <w:r w:rsidRPr="00755592">
              <w:rPr>
                <w:color w:val="000000"/>
              </w:rPr>
              <w:t>3. Pakeisti 2 straipsnio 20 dalį ir ją išdėstyti taip:</w:t>
            </w:r>
          </w:p>
          <w:p w14:paraId="785BD2D5" w14:textId="77777777" w:rsidR="000C3D00" w:rsidRPr="00755592" w:rsidRDefault="000C3D00" w:rsidP="00755592">
            <w:pPr>
              <w:tabs>
                <w:tab w:val="left" w:pos="851"/>
              </w:tabs>
              <w:jc w:val="both"/>
              <w:rPr>
                <w:rFonts w:eastAsia="Times New Roman"/>
                <w:b/>
              </w:rPr>
            </w:pPr>
            <w:r w:rsidRPr="00755592">
              <w:rPr>
                <w:b/>
                <w:color w:val="000000"/>
              </w:rPr>
              <w:t>„</w:t>
            </w:r>
            <w:r w:rsidRPr="00755592">
              <w:rPr>
                <w:rFonts w:eastAsia="Times New Roman"/>
                <w:b/>
              </w:rPr>
              <w:t xml:space="preserve">20. </w:t>
            </w:r>
            <w:r w:rsidRPr="00755592">
              <w:rPr>
                <w:rFonts w:eastAsia="Times New Roman"/>
                <w:b/>
                <w:bCs/>
              </w:rPr>
              <w:t>Atliekų tvarkytojas</w:t>
            </w:r>
            <w:r w:rsidRPr="00755592">
              <w:rPr>
                <w:rFonts w:eastAsia="Times New Roman"/>
                <w:b/>
              </w:rPr>
              <w:t xml:space="preserve"> – įmonė, kuri surenka ir (ar) veža, ir (ar) paruošia naudoti, įskaitant pradinį apdorojimą, ir (ar) naudoja, ir (ar) šalina atliekas, atlieka šių veiklų organizavimą ir </w:t>
            </w:r>
            <w:proofErr w:type="spellStart"/>
            <w:r w:rsidRPr="00755592">
              <w:rPr>
                <w:rFonts w:eastAsia="Times New Roman"/>
                <w:b/>
              </w:rPr>
              <w:t>stebėseną</w:t>
            </w:r>
            <w:proofErr w:type="spellEnd"/>
            <w:r w:rsidRPr="00755592">
              <w:rPr>
                <w:rFonts w:eastAsia="Times New Roman"/>
                <w:b/>
              </w:rPr>
              <w:t>, šalinimo vietų vėlesnę priežiūrą. Prie atliekų tvarkytojų priskiriami prekiautojai atliekomis ar tarpininkai, vykdantys nurodytą veiklą.“</w:t>
            </w:r>
          </w:p>
          <w:p w14:paraId="7889F736" w14:textId="77777777" w:rsidR="005231FA" w:rsidRPr="00755592" w:rsidRDefault="005231FA" w:rsidP="00755592"/>
        </w:tc>
        <w:tc>
          <w:tcPr>
            <w:tcW w:w="3174" w:type="dxa"/>
            <w:tcBorders>
              <w:top w:val="single" w:sz="4" w:space="0" w:color="auto"/>
              <w:left w:val="single" w:sz="4" w:space="0" w:color="auto"/>
              <w:bottom w:val="single" w:sz="4" w:space="0" w:color="auto"/>
              <w:right w:val="single" w:sz="4" w:space="0" w:color="auto"/>
            </w:tcBorders>
          </w:tcPr>
          <w:p w14:paraId="5FDDCFD2" w14:textId="77777777" w:rsidR="005231FA" w:rsidRPr="00755592" w:rsidRDefault="005231FA" w:rsidP="00755592">
            <w:pPr>
              <w:pStyle w:val="BodyText"/>
            </w:pPr>
            <w:r w:rsidRPr="00755592">
              <w:t>Visiškas</w:t>
            </w:r>
          </w:p>
        </w:tc>
      </w:tr>
      <w:tr w:rsidR="005231FA" w:rsidRPr="00755592" w14:paraId="16A59527" w14:textId="77777777" w:rsidTr="006310AB">
        <w:tc>
          <w:tcPr>
            <w:tcW w:w="5387" w:type="dxa"/>
            <w:tcBorders>
              <w:top w:val="single" w:sz="4" w:space="0" w:color="auto"/>
              <w:left w:val="single" w:sz="4" w:space="0" w:color="auto"/>
              <w:bottom w:val="single" w:sz="4" w:space="0" w:color="auto"/>
              <w:right w:val="single" w:sz="4" w:space="0" w:color="auto"/>
            </w:tcBorders>
          </w:tcPr>
          <w:p w14:paraId="09547201" w14:textId="77777777" w:rsidR="005231FA" w:rsidRPr="00755592" w:rsidRDefault="005231FA" w:rsidP="00755592">
            <w:pPr>
              <w:widowControl/>
              <w:suppressAutoHyphens w:val="0"/>
              <w:autoSpaceDE w:val="0"/>
              <w:autoSpaceDN w:val="0"/>
              <w:adjustRightInd w:val="0"/>
              <w:jc w:val="both"/>
              <w:rPr>
                <w:b/>
              </w:rPr>
            </w:pPr>
            <w:r w:rsidRPr="00755592">
              <w:rPr>
                <w:b/>
              </w:rPr>
              <w:lastRenderedPageBreak/>
              <w:t>1 straipsnio 3 dalis</w:t>
            </w:r>
          </w:p>
          <w:p w14:paraId="07A64B7C" w14:textId="77777777" w:rsidR="005231FA" w:rsidRPr="00755592" w:rsidRDefault="005231FA" w:rsidP="00755592">
            <w:pPr>
              <w:widowControl/>
              <w:suppressAutoHyphens w:val="0"/>
              <w:autoSpaceDE w:val="0"/>
              <w:autoSpaceDN w:val="0"/>
              <w:adjustRightInd w:val="0"/>
              <w:jc w:val="both"/>
              <w:rPr>
                <w:b/>
              </w:rPr>
            </w:pPr>
            <w:r w:rsidRPr="00755592">
              <w:rPr>
                <w:b/>
              </w:rPr>
              <w:t>3. straipsnis iš dalies keičiamas taip:</w:t>
            </w:r>
          </w:p>
          <w:p w14:paraId="11AA9397" w14:textId="77777777" w:rsidR="005231FA" w:rsidRPr="00755592" w:rsidRDefault="005231FA" w:rsidP="00755592">
            <w:pPr>
              <w:widowControl/>
              <w:suppressAutoHyphens w:val="0"/>
              <w:autoSpaceDE w:val="0"/>
              <w:autoSpaceDN w:val="0"/>
              <w:adjustRightInd w:val="0"/>
              <w:jc w:val="both"/>
              <w:rPr>
                <w:b/>
              </w:rPr>
            </w:pPr>
            <w:r w:rsidRPr="00755592">
              <w:rPr>
                <w:b/>
              </w:rPr>
              <w:t>e) 12 punkto c papunktis pakeičiamas taip:</w:t>
            </w:r>
          </w:p>
          <w:p w14:paraId="57ECBC87" w14:textId="77777777" w:rsidR="005231FA" w:rsidRPr="00755592" w:rsidRDefault="005231FA" w:rsidP="00755592">
            <w:pPr>
              <w:pStyle w:val="CM4"/>
              <w:jc w:val="both"/>
              <w:rPr>
                <w:rFonts w:ascii="Times New Roman" w:hAnsi="Times New Roman"/>
                <w:color w:val="000000"/>
              </w:rPr>
            </w:pPr>
            <w:r w:rsidRPr="00755592">
              <w:rPr>
                <w:rFonts w:ascii="Times New Roman" w:hAnsi="Times New Roman"/>
                <w:color w:val="000000"/>
              </w:rPr>
              <w:t xml:space="preserve">c) pavojingų medžiagų kiekį medžiagose ir produktuose; </w:t>
            </w:r>
          </w:p>
        </w:tc>
        <w:tc>
          <w:tcPr>
            <w:tcW w:w="6520" w:type="dxa"/>
            <w:tcBorders>
              <w:top w:val="single" w:sz="4" w:space="0" w:color="auto"/>
              <w:left w:val="single" w:sz="4" w:space="0" w:color="auto"/>
              <w:bottom w:val="single" w:sz="4" w:space="0" w:color="auto"/>
              <w:right w:val="single" w:sz="4" w:space="0" w:color="auto"/>
            </w:tcBorders>
          </w:tcPr>
          <w:p w14:paraId="30097B7C" w14:textId="77777777" w:rsidR="005231FA" w:rsidRPr="00755592" w:rsidRDefault="005231FA" w:rsidP="00755592">
            <w:pPr>
              <w:jc w:val="both"/>
              <w:rPr>
                <w:color w:val="000000"/>
              </w:rPr>
            </w:pPr>
            <w:r w:rsidRPr="00755592">
              <w:rPr>
                <w:color w:val="000000"/>
              </w:rPr>
              <w:t>Įstatymo projektas</w:t>
            </w:r>
          </w:p>
          <w:p w14:paraId="76D301DC" w14:textId="77777777" w:rsidR="005231FA" w:rsidRPr="00755592" w:rsidRDefault="005231FA" w:rsidP="00755592">
            <w:pPr>
              <w:jc w:val="both"/>
              <w:rPr>
                <w:b/>
                <w:color w:val="000000"/>
              </w:rPr>
            </w:pPr>
            <w:r w:rsidRPr="00755592">
              <w:rPr>
                <w:b/>
                <w:color w:val="000000"/>
              </w:rPr>
              <w:t>2 straipsnis. 2 straipsnio pakeitimas</w:t>
            </w:r>
          </w:p>
          <w:p w14:paraId="344C88ED" w14:textId="77777777" w:rsidR="00B32372" w:rsidRPr="00755592" w:rsidRDefault="00B32372" w:rsidP="00755592">
            <w:pPr>
              <w:widowControl/>
              <w:suppressAutoHyphens w:val="0"/>
              <w:jc w:val="both"/>
              <w:rPr>
                <w:rFonts w:eastAsiaTheme="minorHAnsi"/>
                <w:lang w:eastAsia="en-US"/>
              </w:rPr>
            </w:pPr>
            <w:r w:rsidRPr="00755592">
              <w:rPr>
                <w:rFonts w:eastAsiaTheme="minorHAnsi"/>
                <w:lang w:eastAsia="en-US"/>
              </w:rPr>
              <w:t>12. Pakeisti 2 straipsnio 57 dalį dalies 3 punktą ir jį išdėstyti taip:</w:t>
            </w:r>
          </w:p>
          <w:p w14:paraId="772DBBAB" w14:textId="77777777" w:rsidR="00B32372" w:rsidRPr="00755592" w:rsidRDefault="00B32372" w:rsidP="00755592">
            <w:pPr>
              <w:widowControl/>
              <w:suppressAutoHyphens w:val="0"/>
              <w:snapToGrid w:val="0"/>
              <w:jc w:val="both"/>
              <w:rPr>
                <w:rFonts w:eastAsiaTheme="minorHAnsi"/>
                <w:b/>
                <w:bCs/>
                <w:lang w:eastAsia="en-US"/>
              </w:rPr>
            </w:pPr>
            <w:r w:rsidRPr="00755592">
              <w:rPr>
                <w:rFonts w:eastAsiaTheme="minorHAnsi"/>
                <w:b/>
                <w:bCs/>
                <w:lang w:eastAsia="en-US"/>
              </w:rPr>
              <w:t>„3) pavojingųjų medžiagų kiekį produktuose ir medžiagose.“</w:t>
            </w:r>
          </w:p>
          <w:p w14:paraId="0C41FD34" w14:textId="77777777" w:rsidR="005231FA" w:rsidRPr="00755592" w:rsidRDefault="005231FA" w:rsidP="00755592"/>
        </w:tc>
        <w:tc>
          <w:tcPr>
            <w:tcW w:w="3174" w:type="dxa"/>
            <w:tcBorders>
              <w:top w:val="single" w:sz="4" w:space="0" w:color="auto"/>
              <w:left w:val="single" w:sz="4" w:space="0" w:color="auto"/>
              <w:bottom w:val="single" w:sz="4" w:space="0" w:color="auto"/>
              <w:right w:val="single" w:sz="4" w:space="0" w:color="auto"/>
            </w:tcBorders>
          </w:tcPr>
          <w:p w14:paraId="5A9B6604" w14:textId="77777777" w:rsidR="005231FA" w:rsidRPr="00755592" w:rsidRDefault="005231FA" w:rsidP="00755592">
            <w:pPr>
              <w:pStyle w:val="BodyText"/>
            </w:pPr>
            <w:r w:rsidRPr="00755592">
              <w:t>Visiškas</w:t>
            </w:r>
          </w:p>
        </w:tc>
      </w:tr>
      <w:tr w:rsidR="005231FA" w:rsidRPr="00755592" w14:paraId="06480183" w14:textId="77777777" w:rsidTr="006310AB">
        <w:tc>
          <w:tcPr>
            <w:tcW w:w="5387" w:type="dxa"/>
            <w:tcBorders>
              <w:top w:val="single" w:sz="4" w:space="0" w:color="auto"/>
              <w:left w:val="single" w:sz="4" w:space="0" w:color="auto"/>
              <w:bottom w:val="single" w:sz="4" w:space="0" w:color="auto"/>
              <w:right w:val="single" w:sz="4" w:space="0" w:color="auto"/>
            </w:tcBorders>
          </w:tcPr>
          <w:p w14:paraId="6957A9A5" w14:textId="77777777" w:rsidR="005231FA" w:rsidRPr="00755592" w:rsidRDefault="005231FA" w:rsidP="00755592">
            <w:pPr>
              <w:widowControl/>
              <w:suppressAutoHyphens w:val="0"/>
              <w:autoSpaceDE w:val="0"/>
              <w:autoSpaceDN w:val="0"/>
              <w:adjustRightInd w:val="0"/>
              <w:jc w:val="both"/>
              <w:rPr>
                <w:b/>
              </w:rPr>
            </w:pPr>
            <w:r w:rsidRPr="00755592">
              <w:rPr>
                <w:b/>
              </w:rPr>
              <w:t>1 straipsnio 3 dalis</w:t>
            </w:r>
          </w:p>
          <w:p w14:paraId="63140CC9" w14:textId="77777777" w:rsidR="005231FA" w:rsidRPr="00755592" w:rsidRDefault="005231FA" w:rsidP="00755592">
            <w:pPr>
              <w:widowControl/>
              <w:suppressAutoHyphens w:val="0"/>
              <w:autoSpaceDE w:val="0"/>
              <w:autoSpaceDN w:val="0"/>
              <w:adjustRightInd w:val="0"/>
              <w:jc w:val="both"/>
              <w:rPr>
                <w:b/>
              </w:rPr>
            </w:pPr>
            <w:r w:rsidRPr="00755592">
              <w:rPr>
                <w:b/>
              </w:rPr>
              <w:t>3. straipsnis iš dalies keičiamas taip:</w:t>
            </w:r>
          </w:p>
          <w:p w14:paraId="133B5FCD" w14:textId="77777777" w:rsidR="005231FA" w:rsidRPr="00755592" w:rsidRDefault="005231FA" w:rsidP="00755592">
            <w:pPr>
              <w:widowControl/>
              <w:suppressAutoHyphens w:val="0"/>
              <w:autoSpaceDE w:val="0"/>
              <w:autoSpaceDN w:val="0"/>
              <w:adjustRightInd w:val="0"/>
              <w:jc w:val="both"/>
              <w:rPr>
                <w:b/>
              </w:rPr>
            </w:pPr>
            <w:r w:rsidRPr="00755592">
              <w:rPr>
                <w:b/>
              </w:rPr>
              <w:t>f) įterpiamas šis punktas</w:t>
            </w:r>
          </w:p>
          <w:p w14:paraId="67D6FAB6" w14:textId="77777777" w:rsidR="005231FA" w:rsidRPr="00755592" w:rsidRDefault="005231FA" w:rsidP="00755592">
            <w:pPr>
              <w:autoSpaceDE w:val="0"/>
              <w:autoSpaceDN w:val="0"/>
              <w:adjustRightInd w:val="0"/>
              <w:jc w:val="both"/>
              <w:rPr>
                <w:color w:val="000000"/>
              </w:rPr>
            </w:pPr>
            <w:r w:rsidRPr="00755592">
              <w:rPr>
                <w:color w:val="000000"/>
              </w:rPr>
              <w:t xml:space="preserve">15a. „naudojimas medžiagoms gauti“ – bet kuri naudojimo operacija, išskyrus naudojimą energijai gauti ir perdirbimą į medžiagas, kurios bus naudojamos kaip kuras, ir kitus veiksmus, atliekamus siekiant generuoti energiją. Naudojimas medžiagoms gauti apima, be kita ko, parengimą pakartotiniam naudojimui, perdirbimą ir panaudojimą užpildymui; </w:t>
            </w:r>
          </w:p>
        </w:tc>
        <w:tc>
          <w:tcPr>
            <w:tcW w:w="6520" w:type="dxa"/>
            <w:tcBorders>
              <w:top w:val="single" w:sz="4" w:space="0" w:color="auto"/>
              <w:left w:val="single" w:sz="4" w:space="0" w:color="auto"/>
              <w:bottom w:val="single" w:sz="4" w:space="0" w:color="auto"/>
              <w:right w:val="single" w:sz="4" w:space="0" w:color="auto"/>
            </w:tcBorders>
          </w:tcPr>
          <w:p w14:paraId="3D5CFDA5" w14:textId="77777777" w:rsidR="005231FA" w:rsidRPr="00755592" w:rsidRDefault="005231FA" w:rsidP="00755592">
            <w:pPr>
              <w:jc w:val="both"/>
              <w:rPr>
                <w:color w:val="000000"/>
              </w:rPr>
            </w:pPr>
            <w:r w:rsidRPr="00755592">
              <w:rPr>
                <w:color w:val="000000"/>
              </w:rPr>
              <w:t>Įstatymo projektas</w:t>
            </w:r>
          </w:p>
          <w:p w14:paraId="337B8181" w14:textId="77777777" w:rsidR="005231FA" w:rsidRPr="00755592" w:rsidRDefault="005231FA" w:rsidP="00755592">
            <w:pPr>
              <w:jc w:val="both"/>
              <w:rPr>
                <w:b/>
                <w:color w:val="000000"/>
              </w:rPr>
            </w:pPr>
            <w:r w:rsidRPr="00755592">
              <w:rPr>
                <w:b/>
                <w:color w:val="000000"/>
              </w:rPr>
              <w:t>2 straipsnis. 2 straipsnio pakeitimas</w:t>
            </w:r>
          </w:p>
          <w:p w14:paraId="2423EE2F" w14:textId="77777777" w:rsidR="005231FA" w:rsidRPr="00755592" w:rsidRDefault="005231FA" w:rsidP="00755592">
            <w:pPr>
              <w:jc w:val="both"/>
              <w:rPr>
                <w:color w:val="000000"/>
              </w:rPr>
            </w:pPr>
            <w:r w:rsidRPr="00755592">
              <w:rPr>
                <w:color w:val="000000"/>
              </w:rPr>
              <w:t>1. Papildyti 2 straipsnį 11 dalimi:</w:t>
            </w:r>
          </w:p>
          <w:p w14:paraId="2B5DF4EB" w14:textId="77777777" w:rsidR="000C3D00" w:rsidRPr="00755592" w:rsidRDefault="005231FA" w:rsidP="00755592">
            <w:pPr>
              <w:tabs>
                <w:tab w:val="left" w:pos="851"/>
              </w:tabs>
              <w:jc w:val="both"/>
              <w:rPr>
                <w:b/>
                <w:color w:val="000000"/>
              </w:rPr>
            </w:pPr>
            <w:r w:rsidRPr="00755592">
              <w:rPr>
                <w:b/>
                <w:color w:val="000000"/>
              </w:rPr>
              <w:t>„</w:t>
            </w:r>
            <w:r w:rsidR="000C3D00" w:rsidRPr="00755592">
              <w:rPr>
                <w:b/>
                <w:color w:val="000000"/>
              </w:rPr>
              <w:t>11</w:t>
            </w:r>
            <w:r w:rsidR="000C3D00" w:rsidRPr="00755592">
              <w:rPr>
                <w:b/>
                <w:color w:val="000000"/>
                <w:vertAlign w:val="superscript"/>
              </w:rPr>
              <w:t>1</w:t>
            </w:r>
            <w:r w:rsidR="000C3D00" w:rsidRPr="00755592">
              <w:rPr>
                <w:b/>
                <w:color w:val="000000"/>
              </w:rPr>
              <w:t>. Atliekų naudojimas medžiagoms gauti – atliekų naudojimo veikla, apimanti atliekų paruošimą pakartotinai naudoti, jų perdirbimą ir užpildymą atliekomis, išskyrus atliekų naudojimą energijai gauti ir jų perdirbimą į medžiagas, kurios naudojamos kaip kuras arba su kuriomis atliekami kiti veiksmai siekiant gaminti energiją.“</w:t>
            </w:r>
          </w:p>
          <w:p w14:paraId="11753D05" w14:textId="1BEE9885" w:rsidR="005231FA" w:rsidRPr="00755592" w:rsidRDefault="005231FA" w:rsidP="00755592">
            <w:pPr>
              <w:tabs>
                <w:tab w:val="left" w:pos="851"/>
              </w:tabs>
              <w:jc w:val="both"/>
              <w:rPr>
                <w:b/>
                <w:color w:val="000000"/>
              </w:rPr>
            </w:pPr>
          </w:p>
          <w:p w14:paraId="59B2A848" w14:textId="77777777" w:rsidR="005510D3" w:rsidRPr="00755592" w:rsidRDefault="005510D3" w:rsidP="00755592">
            <w:pPr>
              <w:tabs>
                <w:tab w:val="left" w:pos="851"/>
              </w:tabs>
              <w:jc w:val="both"/>
              <w:rPr>
                <w:b/>
                <w:color w:val="000000"/>
              </w:rPr>
            </w:pPr>
          </w:p>
          <w:p w14:paraId="35EEA63A" w14:textId="77777777" w:rsidR="005231FA" w:rsidRPr="00755592" w:rsidRDefault="005231FA" w:rsidP="00755592"/>
        </w:tc>
        <w:tc>
          <w:tcPr>
            <w:tcW w:w="3174" w:type="dxa"/>
            <w:tcBorders>
              <w:top w:val="single" w:sz="4" w:space="0" w:color="auto"/>
              <w:left w:val="single" w:sz="4" w:space="0" w:color="auto"/>
              <w:bottom w:val="single" w:sz="4" w:space="0" w:color="auto"/>
              <w:right w:val="single" w:sz="4" w:space="0" w:color="auto"/>
            </w:tcBorders>
          </w:tcPr>
          <w:p w14:paraId="1F6BD145" w14:textId="77777777" w:rsidR="005231FA" w:rsidRPr="00755592" w:rsidRDefault="005231FA" w:rsidP="00755592">
            <w:pPr>
              <w:pStyle w:val="BodyText"/>
            </w:pPr>
            <w:r w:rsidRPr="00755592">
              <w:t>Visiškas</w:t>
            </w:r>
          </w:p>
        </w:tc>
      </w:tr>
      <w:tr w:rsidR="005231FA" w:rsidRPr="00755592" w14:paraId="7F8ABAA2" w14:textId="77777777" w:rsidTr="006310AB">
        <w:tc>
          <w:tcPr>
            <w:tcW w:w="5387" w:type="dxa"/>
            <w:tcBorders>
              <w:top w:val="single" w:sz="4" w:space="0" w:color="auto"/>
              <w:left w:val="single" w:sz="4" w:space="0" w:color="auto"/>
              <w:bottom w:val="single" w:sz="4" w:space="0" w:color="auto"/>
              <w:right w:val="single" w:sz="4" w:space="0" w:color="auto"/>
            </w:tcBorders>
          </w:tcPr>
          <w:p w14:paraId="136EAFF8" w14:textId="77777777" w:rsidR="005231FA" w:rsidRPr="00755592" w:rsidRDefault="005231FA" w:rsidP="00755592">
            <w:pPr>
              <w:widowControl/>
              <w:suppressAutoHyphens w:val="0"/>
              <w:autoSpaceDE w:val="0"/>
              <w:autoSpaceDN w:val="0"/>
              <w:adjustRightInd w:val="0"/>
              <w:jc w:val="both"/>
              <w:rPr>
                <w:b/>
              </w:rPr>
            </w:pPr>
            <w:r w:rsidRPr="00755592">
              <w:rPr>
                <w:b/>
              </w:rPr>
              <w:t>1 straipsnio 3 dalis</w:t>
            </w:r>
          </w:p>
          <w:p w14:paraId="18618B79" w14:textId="77777777" w:rsidR="005231FA" w:rsidRPr="00755592" w:rsidRDefault="005231FA" w:rsidP="00755592">
            <w:pPr>
              <w:widowControl/>
              <w:suppressAutoHyphens w:val="0"/>
              <w:autoSpaceDE w:val="0"/>
              <w:autoSpaceDN w:val="0"/>
              <w:adjustRightInd w:val="0"/>
              <w:jc w:val="both"/>
              <w:rPr>
                <w:b/>
              </w:rPr>
            </w:pPr>
            <w:r w:rsidRPr="00755592">
              <w:rPr>
                <w:b/>
              </w:rPr>
              <w:t>3. straipsnis iš dalies keičiamas taip:</w:t>
            </w:r>
          </w:p>
          <w:p w14:paraId="71305448" w14:textId="77777777" w:rsidR="005231FA" w:rsidRPr="00755592" w:rsidRDefault="005231FA" w:rsidP="00755592">
            <w:pPr>
              <w:widowControl/>
              <w:suppressAutoHyphens w:val="0"/>
              <w:autoSpaceDE w:val="0"/>
              <w:autoSpaceDN w:val="0"/>
              <w:adjustRightInd w:val="0"/>
              <w:jc w:val="both"/>
              <w:rPr>
                <w:b/>
              </w:rPr>
            </w:pPr>
            <w:r w:rsidRPr="00755592">
              <w:rPr>
                <w:b/>
              </w:rPr>
              <w:t>g) įterpiamas šis punktas</w:t>
            </w:r>
          </w:p>
          <w:p w14:paraId="661E3841" w14:textId="77777777" w:rsidR="005231FA" w:rsidRPr="00755592" w:rsidRDefault="005231FA" w:rsidP="00755592">
            <w:pPr>
              <w:jc w:val="both"/>
              <w:rPr>
                <w:color w:val="000000"/>
              </w:rPr>
            </w:pPr>
            <w:r w:rsidRPr="00755592">
              <w:rPr>
                <w:color w:val="000000"/>
              </w:rPr>
              <w:t xml:space="preserve">17a. „užpildymas“ – bet kuri naudojimo operacija, kai tam tinkamos nepavojingos atliekos naudojamos iškastoms vietoms užpildyti arba inžineriniais tikslais kraštovaizdžiui formuoti. Užpildymui naudojamomis atliekomis turi būti pakeičiamos </w:t>
            </w:r>
            <w:proofErr w:type="spellStart"/>
            <w:r w:rsidRPr="00755592">
              <w:rPr>
                <w:color w:val="000000"/>
              </w:rPr>
              <w:t>neatliekinės</w:t>
            </w:r>
            <w:proofErr w:type="spellEnd"/>
            <w:r w:rsidRPr="00755592">
              <w:rPr>
                <w:color w:val="000000"/>
              </w:rPr>
              <w:t xml:space="preserve"> medžiagos, jos turi būti tinkamos naudoti minėtais tikslais ir jų turi būti naudojama tik tiek, kiek iš tikrųjų </w:t>
            </w:r>
            <w:r w:rsidR="000D7EEC" w:rsidRPr="00755592">
              <w:rPr>
                <w:color w:val="000000"/>
              </w:rPr>
              <w:t>būtina tiems tikslams pasiekti;</w:t>
            </w:r>
          </w:p>
        </w:tc>
        <w:tc>
          <w:tcPr>
            <w:tcW w:w="6520" w:type="dxa"/>
            <w:tcBorders>
              <w:top w:val="single" w:sz="4" w:space="0" w:color="auto"/>
              <w:left w:val="single" w:sz="4" w:space="0" w:color="auto"/>
              <w:bottom w:val="single" w:sz="4" w:space="0" w:color="auto"/>
              <w:right w:val="single" w:sz="4" w:space="0" w:color="auto"/>
            </w:tcBorders>
          </w:tcPr>
          <w:p w14:paraId="3060F73F" w14:textId="77777777" w:rsidR="005231FA" w:rsidRPr="00755592" w:rsidRDefault="005231FA" w:rsidP="00755592">
            <w:pPr>
              <w:jc w:val="both"/>
              <w:rPr>
                <w:color w:val="000000"/>
              </w:rPr>
            </w:pPr>
            <w:r w:rsidRPr="00755592">
              <w:rPr>
                <w:color w:val="000000"/>
              </w:rPr>
              <w:t>Įstatymo projektas</w:t>
            </w:r>
          </w:p>
          <w:p w14:paraId="12F9F95E" w14:textId="77777777" w:rsidR="005231FA" w:rsidRPr="00755592" w:rsidRDefault="005231FA" w:rsidP="00755592">
            <w:pPr>
              <w:jc w:val="both"/>
              <w:rPr>
                <w:b/>
                <w:color w:val="000000"/>
              </w:rPr>
            </w:pPr>
            <w:r w:rsidRPr="00755592">
              <w:rPr>
                <w:b/>
                <w:color w:val="000000"/>
              </w:rPr>
              <w:t>2 straipsnis. 2 straipsnio pakeitimas</w:t>
            </w:r>
            <w:r w:rsidRPr="00755592">
              <w:t xml:space="preserve">      </w:t>
            </w:r>
          </w:p>
          <w:p w14:paraId="52A48637" w14:textId="65AE8E3A" w:rsidR="00B32372" w:rsidRPr="00755592" w:rsidRDefault="00B32372" w:rsidP="00755592">
            <w:pPr>
              <w:jc w:val="both"/>
              <w:rPr>
                <w:color w:val="000000"/>
              </w:rPr>
            </w:pPr>
            <w:r w:rsidRPr="00755592">
              <w:rPr>
                <w:rFonts w:eastAsiaTheme="minorHAnsi"/>
                <w:lang w:eastAsia="en-US"/>
              </w:rPr>
              <w:t>13</w:t>
            </w:r>
            <w:r w:rsidRPr="00755592">
              <w:rPr>
                <w:color w:val="000000"/>
              </w:rPr>
              <w:t>. Papildyti 2 straipsnį 65</w:t>
            </w:r>
            <w:r w:rsidRPr="00755592">
              <w:rPr>
                <w:color w:val="000000"/>
                <w:vertAlign w:val="superscript"/>
              </w:rPr>
              <w:t>1</w:t>
            </w:r>
            <w:r w:rsidRPr="00755592">
              <w:rPr>
                <w:color w:val="000000"/>
              </w:rPr>
              <w:t xml:space="preserve"> dalimi:</w:t>
            </w:r>
          </w:p>
          <w:p w14:paraId="0CBDBAA9" w14:textId="31637DF8" w:rsidR="00B32372" w:rsidRPr="00755592" w:rsidRDefault="00B32372" w:rsidP="00755592">
            <w:pPr>
              <w:tabs>
                <w:tab w:val="left" w:pos="851"/>
              </w:tabs>
              <w:jc w:val="both"/>
              <w:rPr>
                <w:b/>
                <w:bCs/>
                <w:color w:val="000000" w:themeColor="text1"/>
              </w:rPr>
            </w:pPr>
            <w:r w:rsidRPr="00755592">
              <w:rPr>
                <w:b/>
                <w:bCs/>
                <w:color w:val="000000" w:themeColor="text1"/>
              </w:rPr>
              <w:t>„65</w:t>
            </w:r>
            <w:r w:rsidRPr="00755592">
              <w:rPr>
                <w:b/>
                <w:bCs/>
                <w:color w:val="000000" w:themeColor="text1"/>
                <w:vertAlign w:val="superscript"/>
              </w:rPr>
              <w:t>1</w:t>
            </w:r>
            <w:r w:rsidRPr="00755592">
              <w:rPr>
                <w:b/>
                <w:bCs/>
                <w:color w:val="000000" w:themeColor="text1"/>
              </w:rPr>
              <w:t xml:space="preserve">. </w:t>
            </w:r>
            <w:r w:rsidR="000C3D00" w:rsidRPr="00755592">
              <w:rPr>
                <w:b/>
                <w:bCs/>
                <w:color w:val="000000" w:themeColor="text1"/>
              </w:rPr>
              <w:t>Užpildymas atliekomis – a</w:t>
            </w:r>
            <w:r w:rsidR="000C3D00" w:rsidRPr="00755592">
              <w:rPr>
                <w:b/>
              </w:rPr>
              <w:t xml:space="preserve">tliekų naudojimo veikla, kai nepavojingosios atliekos naudojamos iškastoms vietoms užpildyti arba inžineriniais tikslais kraštovaizdžiui formuoti. Užpildymui naudojamos atliekos (kuriomis pakeičiamos </w:t>
            </w:r>
            <w:proofErr w:type="spellStart"/>
            <w:r w:rsidR="000C3D00" w:rsidRPr="00755592">
              <w:rPr>
                <w:b/>
              </w:rPr>
              <w:t>neatliekinės</w:t>
            </w:r>
            <w:proofErr w:type="spellEnd"/>
            <w:r w:rsidR="000C3D00" w:rsidRPr="00755592">
              <w:rPr>
                <w:b/>
              </w:rPr>
              <w:t xml:space="preserve"> medžiagos) turi būti tinkamos naudoti minėtiems tikslams ir jų turi būti tik tiek, kiek būtina tikslams pasiekti.“</w:t>
            </w:r>
          </w:p>
          <w:p w14:paraId="59A6F6C6" w14:textId="77777777" w:rsidR="005231FA" w:rsidRPr="00755592" w:rsidRDefault="005231FA" w:rsidP="00755592"/>
        </w:tc>
        <w:tc>
          <w:tcPr>
            <w:tcW w:w="3174" w:type="dxa"/>
            <w:tcBorders>
              <w:top w:val="single" w:sz="4" w:space="0" w:color="auto"/>
              <w:left w:val="single" w:sz="4" w:space="0" w:color="auto"/>
              <w:bottom w:val="single" w:sz="4" w:space="0" w:color="auto"/>
              <w:right w:val="single" w:sz="4" w:space="0" w:color="auto"/>
            </w:tcBorders>
          </w:tcPr>
          <w:p w14:paraId="755601AA" w14:textId="77777777" w:rsidR="005231FA" w:rsidRPr="00755592" w:rsidRDefault="005231FA" w:rsidP="00755592">
            <w:pPr>
              <w:pStyle w:val="BodyText"/>
            </w:pPr>
            <w:r w:rsidRPr="00755592">
              <w:t>Visiškas</w:t>
            </w:r>
          </w:p>
        </w:tc>
      </w:tr>
      <w:tr w:rsidR="005231FA" w:rsidRPr="00755592" w14:paraId="2449C45A" w14:textId="77777777" w:rsidTr="006310AB">
        <w:tc>
          <w:tcPr>
            <w:tcW w:w="5387" w:type="dxa"/>
            <w:tcBorders>
              <w:top w:val="single" w:sz="4" w:space="0" w:color="auto"/>
              <w:left w:val="single" w:sz="4" w:space="0" w:color="auto"/>
              <w:bottom w:val="single" w:sz="4" w:space="0" w:color="auto"/>
              <w:right w:val="single" w:sz="4" w:space="0" w:color="auto"/>
            </w:tcBorders>
          </w:tcPr>
          <w:p w14:paraId="0826DE01" w14:textId="77777777" w:rsidR="005231FA" w:rsidRPr="00755592" w:rsidRDefault="005231FA" w:rsidP="00755592">
            <w:pPr>
              <w:widowControl/>
              <w:suppressAutoHyphens w:val="0"/>
              <w:autoSpaceDE w:val="0"/>
              <w:autoSpaceDN w:val="0"/>
              <w:adjustRightInd w:val="0"/>
              <w:jc w:val="both"/>
              <w:rPr>
                <w:b/>
              </w:rPr>
            </w:pPr>
            <w:r w:rsidRPr="00755592">
              <w:rPr>
                <w:b/>
              </w:rPr>
              <w:t>1 straipsnio 3 dalis</w:t>
            </w:r>
          </w:p>
          <w:p w14:paraId="561F774C" w14:textId="77777777" w:rsidR="005231FA" w:rsidRPr="00755592" w:rsidRDefault="005231FA" w:rsidP="00755592">
            <w:pPr>
              <w:widowControl/>
              <w:suppressAutoHyphens w:val="0"/>
              <w:autoSpaceDE w:val="0"/>
              <w:autoSpaceDN w:val="0"/>
              <w:adjustRightInd w:val="0"/>
              <w:jc w:val="both"/>
              <w:rPr>
                <w:b/>
              </w:rPr>
            </w:pPr>
            <w:r w:rsidRPr="00755592">
              <w:rPr>
                <w:b/>
              </w:rPr>
              <w:t>3. straipsnis iš dalies keičiamas taip:</w:t>
            </w:r>
          </w:p>
          <w:p w14:paraId="10307B86" w14:textId="77777777" w:rsidR="005231FA" w:rsidRPr="00755592" w:rsidRDefault="005231FA" w:rsidP="00755592">
            <w:pPr>
              <w:widowControl/>
              <w:suppressAutoHyphens w:val="0"/>
              <w:autoSpaceDE w:val="0"/>
              <w:autoSpaceDN w:val="0"/>
              <w:adjustRightInd w:val="0"/>
              <w:jc w:val="both"/>
              <w:rPr>
                <w:b/>
              </w:rPr>
            </w:pPr>
            <w:r w:rsidRPr="00755592">
              <w:rPr>
                <w:b/>
              </w:rPr>
              <w:t>h) įterpiamas šis punktas</w:t>
            </w:r>
          </w:p>
          <w:p w14:paraId="2EFF8026" w14:textId="77777777" w:rsidR="005231FA" w:rsidRPr="00755592" w:rsidRDefault="005231FA" w:rsidP="00755592">
            <w:pPr>
              <w:widowControl/>
              <w:suppressAutoHyphens w:val="0"/>
              <w:autoSpaceDE w:val="0"/>
              <w:autoSpaceDN w:val="0"/>
              <w:adjustRightInd w:val="0"/>
              <w:jc w:val="both"/>
              <w:rPr>
                <w:rFonts w:eastAsia="Times New Roman"/>
                <w:iCs/>
              </w:rPr>
            </w:pPr>
            <w:r w:rsidRPr="00755592">
              <w:rPr>
                <w:color w:val="000000"/>
              </w:rPr>
              <w:t xml:space="preserve"> 21. „didesnės gamintojo atsakomybės sistema“ – valstybių narių nustatytų priemonių rinkinys, taikomas </w:t>
            </w:r>
            <w:r w:rsidRPr="00755592">
              <w:rPr>
                <w:color w:val="000000"/>
              </w:rPr>
              <w:lastRenderedPageBreak/>
              <w:t>siekiant užtikrinti, kad produktų gamintojai prisiimtų finansinę atsakomybę arba finansinę ir organizacinę atsakomybę už atliekų tvarkymo etapą produkto gyvavimo cikle.;</w:t>
            </w:r>
          </w:p>
        </w:tc>
        <w:tc>
          <w:tcPr>
            <w:tcW w:w="6520" w:type="dxa"/>
            <w:tcBorders>
              <w:top w:val="single" w:sz="4" w:space="0" w:color="auto"/>
              <w:left w:val="single" w:sz="4" w:space="0" w:color="auto"/>
              <w:bottom w:val="single" w:sz="4" w:space="0" w:color="auto"/>
              <w:right w:val="single" w:sz="4" w:space="0" w:color="auto"/>
            </w:tcBorders>
          </w:tcPr>
          <w:p w14:paraId="1AE3FBB0" w14:textId="77777777" w:rsidR="005231FA" w:rsidRPr="00755592" w:rsidRDefault="005231FA" w:rsidP="00755592">
            <w:pPr>
              <w:jc w:val="both"/>
              <w:rPr>
                <w:color w:val="000000"/>
              </w:rPr>
            </w:pPr>
            <w:r w:rsidRPr="00755592">
              <w:rPr>
                <w:color w:val="000000"/>
              </w:rPr>
              <w:lastRenderedPageBreak/>
              <w:t>Įstatymo projektas</w:t>
            </w:r>
          </w:p>
          <w:p w14:paraId="373B4629" w14:textId="77777777" w:rsidR="005231FA" w:rsidRPr="00755592" w:rsidRDefault="005231FA" w:rsidP="00755592">
            <w:pPr>
              <w:jc w:val="both"/>
              <w:rPr>
                <w:b/>
                <w:color w:val="000000"/>
              </w:rPr>
            </w:pPr>
            <w:r w:rsidRPr="00755592">
              <w:rPr>
                <w:b/>
                <w:color w:val="000000"/>
              </w:rPr>
              <w:t>2 straipsnis. 2 straipsnio pakeitimas</w:t>
            </w:r>
            <w:r w:rsidRPr="00755592">
              <w:t xml:space="preserve">      </w:t>
            </w:r>
          </w:p>
          <w:p w14:paraId="1CDE74FD" w14:textId="77777777" w:rsidR="00B32372" w:rsidRPr="00755592" w:rsidRDefault="00B32372" w:rsidP="00755592">
            <w:pPr>
              <w:jc w:val="both"/>
              <w:rPr>
                <w:color w:val="000000"/>
              </w:rPr>
            </w:pPr>
            <w:r w:rsidRPr="00755592">
              <w:rPr>
                <w:color w:val="000000"/>
              </w:rPr>
              <w:t>6. Papildyti 2 straipsnį 36</w:t>
            </w:r>
            <w:r w:rsidRPr="00755592">
              <w:rPr>
                <w:color w:val="000000"/>
                <w:vertAlign w:val="superscript"/>
              </w:rPr>
              <w:t>1</w:t>
            </w:r>
            <w:r w:rsidRPr="00755592">
              <w:rPr>
                <w:color w:val="000000"/>
              </w:rPr>
              <w:t xml:space="preserve"> dalimi:</w:t>
            </w:r>
          </w:p>
          <w:p w14:paraId="1EC0F4FC" w14:textId="77777777" w:rsidR="000C3D00" w:rsidRPr="00755592" w:rsidRDefault="000C3D00" w:rsidP="00755592">
            <w:pPr>
              <w:tabs>
                <w:tab w:val="left" w:pos="851"/>
              </w:tabs>
              <w:jc w:val="both"/>
              <w:rPr>
                <w:b/>
                <w:color w:val="000000"/>
              </w:rPr>
            </w:pPr>
            <w:r w:rsidRPr="00755592">
              <w:rPr>
                <w:b/>
                <w:color w:val="000000"/>
              </w:rPr>
              <w:t>„36</w:t>
            </w:r>
            <w:r w:rsidRPr="00755592">
              <w:rPr>
                <w:b/>
                <w:color w:val="000000"/>
                <w:vertAlign w:val="superscript"/>
              </w:rPr>
              <w:t>1</w:t>
            </w:r>
            <w:r w:rsidRPr="00755592">
              <w:rPr>
                <w:b/>
                <w:color w:val="000000"/>
              </w:rPr>
              <w:t xml:space="preserve">. Gamintojo ir importuotojo atsakomybės principas (toliau – gamintojo atsakomybės principas) – gamintojams ir </w:t>
            </w:r>
            <w:r w:rsidRPr="00755592">
              <w:rPr>
                <w:b/>
                <w:color w:val="000000"/>
              </w:rPr>
              <w:lastRenderedPageBreak/>
              <w:t>importuotojams taikomas principas, pagal kurį gamintojai ir importuotojai atsakingi už jų vidaus rinkai tiekiamų gaminių ir pakuočių poveikį aplinkai per visą gyvavimo ciklą nuo gamybos iki saugaus atliekų sutvarkymo.“</w:t>
            </w:r>
          </w:p>
          <w:p w14:paraId="6B833638" w14:textId="77777777" w:rsidR="000C3D00" w:rsidRPr="00755592" w:rsidRDefault="000C3D00" w:rsidP="00755592">
            <w:pPr>
              <w:tabs>
                <w:tab w:val="left" w:pos="851"/>
              </w:tabs>
              <w:jc w:val="both"/>
              <w:rPr>
                <w:color w:val="000000"/>
              </w:rPr>
            </w:pPr>
            <w:r w:rsidRPr="00755592">
              <w:rPr>
                <w:color w:val="000000"/>
              </w:rPr>
              <w:t>&lt;...&gt;</w:t>
            </w:r>
          </w:p>
          <w:p w14:paraId="6CAAB41A" w14:textId="77777777" w:rsidR="000C3D00" w:rsidRPr="00755592" w:rsidRDefault="000C3D00" w:rsidP="00755592">
            <w:pPr>
              <w:jc w:val="both"/>
              <w:rPr>
                <w:b/>
                <w:color w:val="000000"/>
              </w:rPr>
            </w:pPr>
            <w:r w:rsidRPr="00755592">
              <w:rPr>
                <w:b/>
              </w:rPr>
              <w:t xml:space="preserve">16 </w:t>
            </w:r>
            <w:r w:rsidRPr="00755592">
              <w:rPr>
                <w:b/>
                <w:color w:val="000000"/>
              </w:rPr>
              <w:t>straipsnis. Įstatymo papildymas 32</w:t>
            </w:r>
            <w:r w:rsidRPr="00755592">
              <w:rPr>
                <w:b/>
                <w:color w:val="000000"/>
                <w:vertAlign w:val="superscript"/>
              </w:rPr>
              <w:t>1</w:t>
            </w:r>
            <w:r w:rsidRPr="00755592">
              <w:rPr>
                <w:b/>
                <w:color w:val="000000"/>
              </w:rPr>
              <w:t xml:space="preserve"> straipsniu </w:t>
            </w:r>
          </w:p>
          <w:p w14:paraId="6BCC2D53" w14:textId="77777777" w:rsidR="000C3D00" w:rsidRPr="00755592" w:rsidRDefault="000C3D00" w:rsidP="00755592">
            <w:pPr>
              <w:jc w:val="both"/>
              <w:rPr>
                <w:rFonts w:eastAsia="MS Mincho"/>
                <w:i/>
                <w:iCs/>
              </w:rPr>
            </w:pPr>
            <w:r w:rsidRPr="00755592">
              <w:rPr>
                <w:bCs/>
                <w:color w:val="000000"/>
                <w:lang w:bidi="en-US"/>
              </w:rPr>
              <w:t>Papildyti Įstatymą 32</w:t>
            </w:r>
            <w:r w:rsidRPr="00755592">
              <w:rPr>
                <w:bCs/>
                <w:color w:val="000000"/>
                <w:vertAlign w:val="superscript"/>
                <w:lang w:bidi="en-US"/>
              </w:rPr>
              <w:t>1</w:t>
            </w:r>
            <w:r w:rsidRPr="00755592">
              <w:rPr>
                <w:bCs/>
                <w:color w:val="000000"/>
                <w:lang w:bidi="en-US"/>
              </w:rPr>
              <w:t xml:space="preserve"> straipsniu.</w:t>
            </w:r>
          </w:p>
          <w:p w14:paraId="12F3A7F1" w14:textId="77777777" w:rsidR="000C3D00" w:rsidRPr="00755592" w:rsidRDefault="000C3D00" w:rsidP="00755592">
            <w:pPr>
              <w:jc w:val="both"/>
              <w:rPr>
                <w:b/>
              </w:rPr>
            </w:pPr>
            <w:r w:rsidRPr="00755592">
              <w:t>„</w:t>
            </w:r>
            <w:r w:rsidRPr="00755592">
              <w:rPr>
                <w:b/>
              </w:rPr>
              <w:t>32</w:t>
            </w:r>
            <w:r w:rsidRPr="00755592">
              <w:rPr>
                <w:b/>
                <w:vertAlign w:val="superscript"/>
              </w:rPr>
              <w:t>1</w:t>
            </w:r>
            <w:r w:rsidRPr="00755592">
              <w:rPr>
                <w:b/>
              </w:rPr>
              <w:t xml:space="preserve"> straipsnis. Gamintojo atsakomybės principo taikymas</w:t>
            </w:r>
          </w:p>
          <w:p w14:paraId="287E737D" w14:textId="77777777" w:rsidR="000C3D00" w:rsidRPr="00755592" w:rsidRDefault="000C3D00" w:rsidP="00755592">
            <w:pPr>
              <w:jc w:val="both"/>
              <w:rPr>
                <w:b/>
              </w:rPr>
            </w:pPr>
            <w:r w:rsidRPr="00755592">
              <w:rPr>
                <w:b/>
              </w:rPr>
              <w:t>1. Šio įstatymo aštuntajame</w:t>
            </w:r>
            <w:r w:rsidRPr="00755592">
              <w:rPr>
                <w:b/>
                <w:vertAlign w:val="superscript"/>
              </w:rPr>
              <w:t>1</w:t>
            </w:r>
            <w:r w:rsidRPr="00755592">
              <w:rPr>
                <w:b/>
              </w:rPr>
              <w:t>–aštuntajame</w:t>
            </w:r>
            <w:r w:rsidRPr="00755592">
              <w:rPr>
                <w:b/>
                <w:vertAlign w:val="superscript"/>
              </w:rPr>
              <w:t>6</w:t>
            </w:r>
            <w:r w:rsidRPr="00755592">
              <w:rPr>
                <w:b/>
              </w:rPr>
              <w:t xml:space="preserve"> skirsniuose nurodytiems atliekų srautams taikomas gamintojo atsakomybės principas. Tai apima atliekų surinkimo, vežimo, atliekų apdorojimo sistemos organizavimą ir (ar) dalyvavimą organizuojant gaminių ar pakuočių atliekų tvarkymą savivaldybių organizuojamose komunalinių atliekų tvarkymo sistemose, įskaitant šios veikloms tenkančių išlaidų finansavimą, Vyriausybės nustatytų gaminių ar pakuočių atliekų tvarkymo užduočių vykdymą ir (ar) Mokesčio už aplinkos teršimą įstatymo nustatyta tvarka nustatyto mokesčio mokėjimą už aplinkos teršimą gaminių ar pakuočių atliekomis, jeigu nevykdo Vyriausybės ar jos įgaliotos institucijos nustatytų gaminių ar pakuočių atliekų tvarkymo užduočių, visuomenės švietimą atliekų prevencijos ir tvarkymo klausimais, informacijos apie gaminius, pakuotes ir jų atliekų tvarkymą teikimą šių gaminių naudotojams ir atliekų tvarkytojams, grąžinamų produktų ir juos panaudojus susidarančių atliekų priėmimą, tvarkymą ir finansinę atsakomybę už tokią veiklą.</w:t>
            </w:r>
          </w:p>
          <w:p w14:paraId="23C3F7E9" w14:textId="77777777" w:rsidR="000C3D00" w:rsidRPr="00755592" w:rsidRDefault="000C3D00" w:rsidP="00755592">
            <w:pPr>
              <w:tabs>
                <w:tab w:val="left" w:pos="851"/>
              </w:tabs>
              <w:jc w:val="both"/>
              <w:rPr>
                <w:color w:val="000000"/>
              </w:rPr>
            </w:pPr>
          </w:p>
          <w:p w14:paraId="107E01E3" w14:textId="77777777" w:rsidR="005231FA" w:rsidRPr="00755592" w:rsidRDefault="005231FA" w:rsidP="00755592">
            <w:pPr>
              <w:tabs>
                <w:tab w:val="left" w:pos="851"/>
              </w:tabs>
              <w:jc w:val="both"/>
            </w:pPr>
          </w:p>
        </w:tc>
        <w:tc>
          <w:tcPr>
            <w:tcW w:w="3174" w:type="dxa"/>
            <w:tcBorders>
              <w:top w:val="single" w:sz="4" w:space="0" w:color="auto"/>
              <w:left w:val="single" w:sz="4" w:space="0" w:color="auto"/>
              <w:bottom w:val="single" w:sz="4" w:space="0" w:color="auto"/>
              <w:right w:val="single" w:sz="4" w:space="0" w:color="auto"/>
            </w:tcBorders>
          </w:tcPr>
          <w:p w14:paraId="4D1B1D8F" w14:textId="77777777" w:rsidR="005231FA" w:rsidRPr="00755592" w:rsidRDefault="005231FA" w:rsidP="00755592">
            <w:pPr>
              <w:pStyle w:val="BodyText"/>
            </w:pPr>
            <w:r w:rsidRPr="00755592">
              <w:lastRenderedPageBreak/>
              <w:t>Visiškas</w:t>
            </w:r>
          </w:p>
        </w:tc>
      </w:tr>
      <w:tr w:rsidR="004C599E" w:rsidRPr="00755592" w14:paraId="772E2DD6" w14:textId="77777777" w:rsidTr="006310AB">
        <w:tc>
          <w:tcPr>
            <w:tcW w:w="5387" w:type="dxa"/>
            <w:tcBorders>
              <w:top w:val="single" w:sz="4" w:space="0" w:color="auto"/>
              <w:left w:val="single" w:sz="4" w:space="0" w:color="auto"/>
              <w:bottom w:val="single" w:sz="4" w:space="0" w:color="auto"/>
              <w:right w:val="single" w:sz="4" w:space="0" w:color="auto"/>
            </w:tcBorders>
          </w:tcPr>
          <w:p w14:paraId="3CFE7C86" w14:textId="300A58F9" w:rsidR="005231FA" w:rsidRPr="00755592" w:rsidRDefault="005231FA" w:rsidP="00755592">
            <w:pPr>
              <w:widowControl/>
              <w:suppressAutoHyphens w:val="0"/>
              <w:autoSpaceDE w:val="0"/>
              <w:autoSpaceDN w:val="0"/>
              <w:adjustRightInd w:val="0"/>
              <w:jc w:val="both"/>
              <w:rPr>
                <w:b/>
              </w:rPr>
            </w:pPr>
            <w:r w:rsidRPr="00755592">
              <w:rPr>
                <w:b/>
              </w:rPr>
              <w:lastRenderedPageBreak/>
              <w:t>1 straipsnio 3 dalis</w:t>
            </w:r>
          </w:p>
          <w:p w14:paraId="09FBF3A1" w14:textId="77777777" w:rsidR="005231FA" w:rsidRPr="00755592" w:rsidRDefault="005231FA" w:rsidP="00755592">
            <w:pPr>
              <w:widowControl/>
              <w:suppressAutoHyphens w:val="0"/>
              <w:autoSpaceDE w:val="0"/>
              <w:autoSpaceDN w:val="0"/>
              <w:adjustRightInd w:val="0"/>
              <w:jc w:val="both"/>
              <w:rPr>
                <w:b/>
              </w:rPr>
            </w:pPr>
            <w:r w:rsidRPr="00755592">
              <w:rPr>
                <w:b/>
              </w:rPr>
              <w:t>4. straipsnis papildomas šia dalimi:</w:t>
            </w:r>
          </w:p>
          <w:p w14:paraId="21BE1DE3" w14:textId="77777777" w:rsidR="004C599E" w:rsidRPr="00755592" w:rsidRDefault="005231FA" w:rsidP="00755592">
            <w:pPr>
              <w:snapToGrid w:val="0"/>
              <w:jc w:val="both"/>
              <w:rPr>
                <w:b/>
              </w:rPr>
            </w:pPr>
            <w:r w:rsidRPr="00755592">
              <w:t xml:space="preserve">3. Valstybės narės ekonominėmis ir kitomis priemonėmis, pvz., </w:t>
            </w:r>
            <w:proofErr w:type="spellStart"/>
            <w:r w:rsidRPr="00755592">
              <w:t>IVa</w:t>
            </w:r>
            <w:proofErr w:type="spellEnd"/>
            <w:r w:rsidRPr="00755592">
              <w:t xml:space="preserve"> priede nurodytomis arba kitomis atitinkamomis sistemomis ir priemonėmis, </w:t>
            </w:r>
            <w:r w:rsidRPr="00755592">
              <w:lastRenderedPageBreak/>
              <w:t>skatina laikytis atliekų hierarchijos.</w:t>
            </w:r>
          </w:p>
        </w:tc>
        <w:tc>
          <w:tcPr>
            <w:tcW w:w="6520" w:type="dxa"/>
            <w:tcBorders>
              <w:top w:val="single" w:sz="4" w:space="0" w:color="auto"/>
              <w:left w:val="single" w:sz="4" w:space="0" w:color="auto"/>
              <w:bottom w:val="single" w:sz="4" w:space="0" w:color="auto"/>
              <w:right w:val="single" w:sz="4" w:space="0" w:color="auto"/>
            </w:tcBorders>
          </w:tcPr>
          <w:p w14:paraId="158D625D" w14:textId="77777777" w:rsidR="004C599E" w:rsidRPr="00755592" w:rsidRDefault="004C599E" w:rsidP="00755592">
            <w:pPr>
              <w:jc w:val="both"/>
              <w:rPr>
                <w:color w:val="000000"/>
              </w:rPr>
            </w:pPr>
            <w:r w:rsidRPr="00755592">
              <w:rPr>
                <w:color w:val="000000"/>
              </w:rPr>
              <w:lastRenderedPageBreak/>
              <w:t>Įstatymo projektas</w:t>
            </w:r>
          </w:p>
          <w:p w14:paraId="6C03358A" w14:textId="77777777" w:rsidR="004C599E" w:rsidRPr="00755592" w:rsidRDefault="004C599E" w:rsidP="00755592">
            <w:pPr>
              <w:jc w:val="both"/>
              <w:rPr>
                <w:b/>
                <w:color w:val="000000"/>
                <w:lang w:bidi="en-US"/>
              </w:rPr>
            </w:pPr>
            <w:r w:rsidRPr="00755592">
              <w:rPr>
                <w:b/>
                <w:color w:val="000000"/>
                <w:lang w:bidi="en-US"/>
              </w:rPr>
              <w:t xml:space="preserve">3 straipsnis. </w:t>
            </w:r>
            <w:r w:rsidRPr="00755592">
              <w:rPr>
                <w:b/>
                <w:bCs/>
                <w:color w:val="000000"/>
                <w:lang w:eastAsia="ar-SA"/>
              </w:rPr>
              <w:t>3 straipsnio pakeitimas</w:t>
            </w:r>
          </w:p>
          <w:p w14:paraId="30EB16EC" w14:textId="77777777" w:rsidR="00B32372" w:rsidRPr="00755592" w:rsidRDefault="00B32372" w:rsidP="00755592">
            <w:pPr>
              <w:jc w:val="both"/>
              <w:rPr>
                <w:color w:val="000000"/>
              </w:rPr>
            </w:pPr>
            <w:r w:rsidRPr="00755592">
              <w:rPr>
                <w:color w:val="000000"/>
                <w:lang w:bidi="en-US"/>
              </w:rPr>
              <w:t>2.</w:t>
            </w:r>
            <w:r w:rsidRPr="00755592">
              <w:rPr>
                <w:color w:val="000000"/>
              </w:rPr>
              <w:t xml:space="preserve"> </w:t>
            </w:r>
            <w:r w:rsidRPr="00755592">
              <w:rPr>
                <w:color w:val="000000"/>
                <w:lang w:bidi="en-US"/>
              </w:rPr>
              <w:t>Papildyti 3 straipsnį 3</w:t>
            </w:r>
            <w:r w:rsidRPr="00755592">
              <w:rPr>
                <w:color w:val="000000"/>
                <w:vertAlign w:val="superscript"/>
                <w:lang w:bidi="en-US"/>
              </w:rPr>
              <w:t xml:space="preserve">1 </w:t>
            </w:r>
            <w:r w:rsidRPr="00755592">
              <w:rPr>
                <w:color w:val="000000"/>
                <w:lang w:bidi="en-US"/>
              </w:rPr>
              <w:t xml:space="preserve">dalimi: </w:t>
            </w:r>
            <w:r w:rsidRPr="00755592">
              <w:rPr>
                <w:color w:val="000000"/>
              </w:rPr>
              <w:t xml:space="preserve"> </w:t>
            </w:r>
          </w:p>
          <w:p w14:paraId="4C3E7959" w14:textId="77777777" w:rsidR="000C3D00" w:rsidRPr="00755592" w:rsidRDefault="000C3D00" w:rsidP="00755592">
            <w:pPr>
              <w:widowControl/>
              <w:suppressAutoHyphens w:val="0"/>
              <w:jc w:val="both"/>
              <w:rPr>
                <w:rFonts w:eastAsiaTheme="minorHAnsi"/>
                <w:b/>
                <w:lang w:eastAsia="en-US"/>
              </w:rPr>
            </w:pPr>
            <w:r w:rsidRPr="00755592">
              <w:rPr>
                <w:rFonts w:eastAsiaTheme="minorHAnsi"/>
                <w:b/>
                <w:lang w:eastAsia="en-US"/>
              </w:rPr>
              <w:t>„3</w:t>
            </w:r>
            <w:r w:rsidRPr="00755592">
              <w:rPr>
                <w:rFonts w:eastAsiaTheme="minorHAnsi"/>
                <w:b/>
                <w:vertAlign w:val="superscript"/>
                <w:lang w:eastAsia="en-US"/>
              </w:rPr>
              <w:t>1</w:t>
            </w:r>
            <w:r w:rsidRPr="00755592">
              <w:rPr>
                <w:rFonts w:eastAsiaTheme="minorHAnsi"/>
                <w:b/>
                <w:lang w:eastAsia="en-US"/>
              </w:rPr>
              <w:t xml:space="preserve">. Gamintojai, importuotojai, atliekų turėtojai ir atliekų tvarkytojai, vykdydami veiklą ir praktiškai taikydami atliekų </w:t>
            </w:r>
            <w:r w:rsidRPr="00755592">
              <w:rPr>
                <w:rFonts w:eastAsiaTheme="minorHAnsi"/>
                <w:b/>
                <w:lang w:eastAsia="en-US"/>
              </w:rPr>
              <w:lastRenderedPageBreak/>
              <w:t>prevencijos ir tvarkymo prioritetus, turi vadovautis Valstybiniame atliekų prevencijos ir tvarkymo plane numatytomis atliekų prevencijos ir tvarkymo priemonėmis.“</w:t>
            </w:r>
          </w:p>
          <w:p w14:paraId="48A160E5" w14:textId="77777777" w:rsidR="004C599E" w:rsidRPr="00755592" w:rsidRDefault="004C599E" w:rsidP="00755592">
            <w:pPr>
              <w:jc w:val="both"/>
              <w:rPr>
                <w:color w:val="000000"/>
              </w:rPr>
            </w:pPr>
          </w:p>
          <w:p w14:paraId="720F0A47" w14:textId="77777777" w:rsidR="007D6966" w:rsidRPr="00755592" w:rsidRDefault="007D6966" w:rsidP="00755592">
            <w:pPr>
              <w:tabs>
                <w:tab w:val="left" w:pos="567"/>
              </w:tabs>
              <w:jc w:val="both"/>
              <w:rPr>
                <w:color w:val="000000"/>
              </w:rPr>
            </w:pPr>
            <w:r w:rsidRPr="00755592">
              <w:rPr>
                <w:color w:val="000000"/>
              </w:rPr>
              <w:t>Įstatymo projektas</w:t>
            </w:r>
          </w:p>
          <w:p w14:paraId="460A44DF" w14:textId="79824DBF" w:rsidR="007D6966" w:rsidRPr="00755592" w:rsidRDefault="007D6966" w:rsidP="00755592">
            <w:pPr>
              <w:widowControl/>
              <w:suppressAutoHyphens w:val="0"/>
              <w:snapToGrid w:val="0"/>
              <w:jc w:val="both"/>
              <w:rPr>
                <w:rFonts w:eastAsia="Calibri"/>
                <w:b/>
                <w:lang w:eastAsia="en-US"/>
              </w:rPr>
            </w:pPr>
            <w:r w:rsidRPr="00755592">
              <w:rPr>
                <w:rFonts w:eastAsia="Calibri"/>
                <w:b/>
                <w:lang w:eastAsia="en-US"/>
              </w:rPr>
              <w:t>1</w:t>
            </w:r>
            <w:r w:rsidR="005E3017" w:rsidRPr="00755592">
              <w:rPr>
                <w:rFonts w:eastAsia="Calibri"/>
                <w:b/>
                <w:lang w:eastAsia="en-US"/>
              </w:rPr>
              <w:t>3</w:t>
            </w:r>
            <w:r w:rsidRPr="00755592">
              <w:rPr>
                <w:rFonts w:eastAsia="Calibri"/>
                <w:b/>
                <w:lang w:eastAsia="en-US"/>
              </w:rPr>
              <w:t xml:space="preserve"> straipsnis. Šeštojo skirsnio pakeitimas</w:t>
            </w:r>
          </w:p>
          <w:p w14:paraId="1300FB40" w14:textId="77777777" w:rsidR="007D6966" w:rsidRPr="00755592" w:rsidRDefault="007D6966" w:rsidP="00755592">
            <w:pPr>
              <w:widowControl/>
              <w:suppressAutoHyphens w:val="0"/>
              <w:snapToGrid w:val="0"/>
              <w:spacing w:after="200"/>
              <w:contextualSpacing/>
              <w:jc w:val="both"/>
            </w:pPr>
            <w:r w:rsidRPr="00755592">
              <w:t>1. Pakeisti šeštąjį skirsnį ir jį išdėstyti taip:</w:t>
            </w:r>
          </w:p>
          <w:p w14:paraId="27B390BB" w14:textId="77777777" w:rsidR="007D6966" w:rsidRPr="00755592" w:rsidRDefault="007D6966" w:rsidP="00755592">
            <w:pPr>
              <w:widowControl/>
              <w:suppressAutoHyphens w:val="0"/>
              <w:snapToGrid w:val="0"/>
              <w:ind w:firstLine="573"/>
              <w:jc w:val="center"/>
              <w:rPr>
                <w:rFonts w:eastAsia="Calibri"/>
                <w:b/>
                <w:lang w:eastAsia="en-US"/>
              </w:rPr>
            </w:pPr>
            <w:r w:rsidRPr="00755592">
              <w:rPr>
                <w:rFonts w:eastAsia="Calibri"/>
                <w:b/>
                <w:lang w:eastAsia="en-US"/>
              </w:rPr>
              <w:t>ŠEŠTASIS SKIRSNIS</w:t>
            </w:r>
          </w:p>
          <w:p w14:paraId="2EC41E8A" w14:textId="77777777" w:rsidR="007D6966" w:rsidRPr="00755592" w:rsidRDefault="007D6966" w:rsidP="00755592">
            <w:pPr>
              <w:widowControl/>
              <w:suppressAutoHyphens w:val="0"/>
              <w:snapToGrid w:val="0"/>
              <w:ind w:firstLine="573"/>
              <w:jc w:val="center"/>
              <w:rPr>
                <w:rFonts w:eastAsia="Calibri"/>
                <w:b/>
                <w:lang w:eastAsia="en-US"/>
              </w:rPr>
            </w:pPr>
            <w:r w:rsidRPr="00755592">
              <w:rPr>
                <w:rFonts w:eastAsia="Calibri"/>
                <w:b/>
                <w:lang w:eastAsia="en-US"/>
              </w:rPr>
              <w:t>Valstybinis atliekų prevencijos ir tvarkymo planas, Regioniniai ir savivaldybių atliekų prevencijos ir tvarkymo planai</w:t>
            </w:r>
          </w:p>
          <w:p w14:paraId="34D46E59" w14:textId="77777777" w:rsidR="007D6966" w:rsidRPr="00755592" w:rsidRDefault="007D6966" w:rsidP="00755592">
            <w:pPr>
              <w:widowControl/>
              <w:suppressAutoHyphens w:val="0"/>
              <w:snapToGrid w:val="0"/>
              <w:ind w:firstLine="573"/>
              <w:jc w:val="both"/>
              <w:rPr>
                <w:rFonts w:eastAsia="Calibri"/>
                <w:b/>
                <w:lang w:eastAsia="en-US"/>
              </w:rPr>
            </w:pPr>
            <w:r w:rsidRPr="00755592">
              <w:rPr>
                <w:rFonts w:eastAsia="Calibri"/>
                <w:b/>
                <w:lang w:eastAsia="en-US"/>
              </w:rPr>
              <w:t>26 straipsnis. Valstybinis atliekų prevencijos ir tvarkymo planas</w:t>
            </w:r>
          </w:p>
          <w:p w14:paraId="549A1A7B" w14:textId="77777777" w:rsidR="007D6966" w:rsidRPr="00755592" w:rsidRDefault="007D6966" w:rsidP="0075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b/>
                <w:lang w:eastAsia="en-US"/>
              </w:rPr>
            </w:pPr>
            <w:r w:rsidRPr="00755592">
              <w:rPr>
                <w:rFonts w:eastAsia="Calibri"/>
                <w:b/>
                <w:lang w:eastAsia="en-US"/>
              </w:rPr>
              <w:t>&lt;...&gt;</w:t>
            </w:r>
          </w:p>
          <w:p w14:paraId="38892C02" w14:textId="00A672FB" w:rsidR="000C3D00" w:rsidRPr="00755592" w:rsidRDefault="000C3D00" w:rsidP="007555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heme="minorHAnsi"/>
                <w:b/>
                <w:lang w:eastAsia="en-US"/>
              </w:rPr>
            </w:pPr>
            <w:r w:rsidRPr="00755592">
              <w:rPr>
                <w:rFonts w:eastAsiaTheme="minorHAnsi"/>
                <w:b/>
                <w:lang w:eastAsia="en-US"/>
              </w:rPr>
              <w:t>3. Valstybiniame atliekų prevencijos ir tvarkymo plane pateikiami strateginiai atliekų prevencijos ir tvarkymo tikslai ir uždaviniai, jiems įgyvendinti numatytos ekonominės ir kitos priemonės, skatinančios laikytis atliekų prevencijos ir tvarkymo prioritetų, pateikiami investicinių ir kitų finansinių priemonių vertinimo rezultatai. Minėtos priemonės gali būti: įvairūs mokesčiai, mokestinės lengvatos, parama, fiskalinės paskatos,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praktinį įgyvendinimą. Valstybiniame atliekų prevencijos ir tvarkymo plane turi būti numatytos specialios priemonės ir uždaviniai:</w:t>
            </w:r>
          </w:p>
          <w:p w14:paraId="016A1F46" w14:textId="77777777" w:rsidR="000C3D00" w:rsidRPr="00755592" w:rsidRDefault="000C3D00" w:rsidP="007555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heme="minorHAnsi"/>
                <w:b/>
                <w:lang w:eastAsia="en-US"/>
              </w:rPr>
            </w:pPr>
            <w:r w:rsidRPr="00755592">
              <w:rPr>
                <w:rFonts w:eastAsiaTheme="minorHAnsi"/>
                <w:b/>
                <w:lang w:eastAsia="en-US"/>
              </w:rPr>
              <w:t xml:space="preserve">1) į sąvartynus vežamų biologiškai skaidžių atliekų kiekiui mažinti bei priemonės, užtikrinančios, kad sąvartynuose nebūtų šalinamos perdirbti ar kitaip panaudoti tinkamos </w:t>
            </w:r>
            <w:r w:rsidRPr="00755592">
              <w:rPr>
                <w:rFonts w:eastAsiaTheme="minorHAnsi"/>
                <w:b/>
                <w:lang w:eastAsia="en-US"/>
              </w:rPr>
              <w:lastRenderedPageBreak/>
              <w:t>atliekos;</w:t>
            </w:r>
          </w:p>
          <w:p w14:paraId="5F3E6C09" w14:textId="77777777" w:rsidR="000C3D00" w:rsidRPr="00755592" w:rsidRDefault="000C3D00" w:rsidP="007555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heme="minorHAnsi"/>
                <w:b/>
                <w:lang w:eastAsia="en-US"/>
              </w:rPr>
            </w:pPr>
            <w:r w:rsidRPr="00755592">
              <w:rPr>
                <w:rFonts w:eastAsiaTheme="minorHAnsi"/>
                <w:b/>
                <w:lang w:eastAsia="en-US"/>
              </w:rPr>
              <w:t>2) kovai su visų rūšių šiukšlinimu, įskaitant prevencines ir jo valymui skirtas priemones;</w:t>
            </w:r>
          </w:p>
          <w:p w14:paraId="78C38A88" w14:textId="77777777" w:rsidR="000C3D00" w:rsidRPr="00755592" w:rsidRDefault="000C3D00" w:rsidP="00755592">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heme="minorHAnsi"/>
                <w:b/>
                <w:lang w:eastAsia="en-US"/>
              </w:rPr>
            </w:pPr>
            <w:r w:rsidRPr="00755592">
              <w:rPr>
                <w:rFonts w:eastAsiaTheme="minorHAnsi"/>
                <w:b/>
                <w:lang w:eastAsia="en-US"/>
              </w:rPr>
              <w:t>3) kovai su maisto švaistymu skirtos ir skatinančios maisto atliekų prevenciją priemonės.</w:t>
            </w:r>
          </w:p>
          <w:p w14:paraId="417D0A2A" w14:textId="77777777" w:rsidR="007D6966" w:rsidRPr="00755592" w:rsidRDefault="00B5155C" w:rsidP="00755592">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b/>
                <w:lang w:eastAsia="en-US"/>
              </w:rPr>
            </w:pPr>
            <w:r w:rsidRPr="00755592">
              <w:rPr>
                <w:rFonts w:eastAsia="Calibri"/>
                <w:b/>
                <w:lang w:eastAsia="en-US"/>
              </w:rPr>
              <w:t xml:space="preserve"> </w:t>
            </w:r>
            <w:r w:rsidR="007D6966" w:rsidRPr="00755592">
              <w:rPr>
                <w:rFonts w:eastAsia="Calibri"/>
                <w:b/>
                <w:lang w:eastAsia="en-US"/>
              </w:rPr>
              <w:t>&lt;...&gt;</w:t>
            </w:r>
          </w:p>
          <w:p w14:paraId="63B0D668" w14:textId="7C4B0225" w:rsidR="005E3017" w:rsidRPr="00755592" w:rsidRDefault="005E3017" w:rsidP="00755592">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i/>
                <w:lang w:eastAsia="en-US"/>
              </w:rPr>
            </w:pPr>
            <w:r w:rsidRPr="00755592">
              <w:rPr>
                <w:rFonts w:eastAsia="Calibri"/>
                <w:i/>
                <w:lang w:eastAsia="en-US"/>
              </w:rPr>
              <w:t xml:space="preserve">Pastaba: </w:t>
            </w:r>
            <w:r w:rsidRPr="00755592">
              <w:rPr>
                <w:i/>
              </w:rPr>
              <w:t xml:space="preserve">Dabartinės priemonės numatytos </w:t>
            </w:r>
            <w:proofErr w:type="spellStart"/>
            <w:r w:rsidRPr="00755592">
              <w:rPr>
                <w:i/>
              </w:rPr>
              <w:t>Valstybiame</w:t>
            </w:r>
            <w:proofErr w:type="spellEnd"/>
            <w:r w:rsidRPr="00755592">
              <w:rPr>
                <w:i/>
              </w:rPr>
              <w:t xml:space="preserve"> atliekų tvarkymo 2014 – 2020 m. plane. Naujos priemonės ir jų vykdymas bus numatytos Vyriausybės patvirtintame Valstybiniame atliekų prevencijos ir tvarkymo 2021-2027 m. plane.</w:t>
            </w:r>
          </w:p>
        </w:tc>
        <w:tc>
          <w:tcPr>
            <w:tcW w:w="3174" w:type="dxa"/>
            <w:tcBorders>
              <w:top w:val="single" w:sz="4" w:space="0" w:color="auto"/>
              <w:left w:val="single" w:sz="4" w:space="0" w:color="auto"/>
              <w:bottom w:val="single" w:sz="4" w:space="0" w:color="auto"/>
              <w:right w:val="single" w:sz="4" w:space="0" w:color="auto"/>
            </w:tcBorders>
          </w:tcPr>
          <w:p w14:paraId="121E4A52" w14:textId="77777777" w:rsidR="00CD033D" w:rsidRPr="00755592" w:rsidRDefault="00CD033D" w:rsidP="00755592">
            <w:pPr>
              <w:pStyle w:val="BodyText"/>
            </w:pPr>
            <w:r w:rsidRPr="00755592">
              <w:lastRenderedPageBreak/>
              <w:t xml:space="preserve">Visiškas. </w:t>
            </w:r>
          </w:p>
          <w:p w14:paraId="2F15ECE7" w14:textId="3054D506" w:rsidR="004C599E" w:rsidRPr="00755592" w:rsidRDefault="004C599E" w:rsidP="00755592">
            <w:pPr>
              <w:pStyle w:val="BodyText"/>
            </w:pPr>
          </w:p>
        </w:tc>
      </w:tr>
      <w:tr w:rsidR="008E1696" w:rsidRPr="00755592" w14:paraId="4DB306FA" w14:textId="77777777" w:rsidTr="006310AB">
        <w:tc>
          <w:tcPr>
            <w:tcW w:w="5387" w:type="dxa"/>
            <w:tcBorders>
              <w:top w:val="single" w:sz="4" w:space="0" w:color="auto"/>
              <w:left w:val="single" w:sz="4" w:space="0" w:color="auto"/>
              <w:bottom w:val="single" w:sz="4" w:space="0" w:color="auto"/>
              <w:right w:val="single" w:sz="4" w:space="0" w:color="auto"/>
            </w:tcBorders>
          </w:tcPr>
          <w:p w14:paraId="41A1555E" w14:textId="77777777" w:rsidR="005231FA" w:rsidRPr="00755592" w:rsidRDefault="005231FA" w:rsidP="00755592">
            <w:pPr>
              <w:widowControl/>
              <w:suppressAutoHyphens w:val="0"/>
              <w:autoSpaceDE w:val="0"/>
              <w:autoSpaceDN w:val="0"/>
              <w:adjustRightInd w:val="0"/>
              <w:jc w:val="both"/>
              <w:rPr>
                <w:b/>
              </w:rPr>
            </w:pPr>
            <w:r w:rsidRPr="00755592">
              <w:rPr>
                <w:b/>
              </w:rPr>
              <w:lastRenderedPageBreak/>
              <w:t>1 straipsnio 5 dalis</w:t>
            </w:r>
          </w:p>
          <w:p w14:paraId="6554BCE8" w14:textId="77777777" w:rsidR="005231FA" w:rsidRPr="00755592" w:rsidRDefault="005231FA" w:rsidP="00755592">
            <w:pPr>
              <w:widowControl/>
              <w:suppressAutoHyphens w:val="0"/>
              <w:autoSpaceDE w:val="0"/>
              <w:autoSpaceDN w:val="0"/>
              <w:adjustRightInd w:val="0"/>
              <w:jc w:val="both"/>
              <w:rPr>
                <w:b/>
              </w:rPr>
            </w:pPr>
            <w:r w:rsidRPr="00755592">
              <w:rPr>
                <w:b/>
              </w:rPr>
              <w:t>a) 1 dalies įžanginė dalis pakeičiama taip:</w:t>
            </w:r>
            <w:r w:rsidRPr="00755592">
              <w:t>:</w:t>
            </w:r>
          </w:p>
          <w:p w14:paraId="7EDFEE3D" w14:textId="77777777" w:rsidR="006036BB" w:rsidRPr="00755592" w:rsidRDefault="005231FA" w:rsidP="00755592">
            <w:pPr>
              <w:snapToGrid w:val="0"/>
              <w:jc w:val="both"/>
            </w:pPr>
            <w:r w:rsidRPr="00755592">
              <w:t>1. Valstybės narės imasi atitinkamų priemonių siekdamos užtikrinti, kad medžiaga ar objektas, gaunamas gamybos procese, kurio pirminis tikslas nėra šios medžiagos ar šio objekto gamyba, būtų laikomas ne atliekomis, o šalutiniu produktu, jei įvykdomos šios sąlygos:</w:t>
            </w:r>
          </w:p>
          <w:p w14:paraId="6FC391D1" w14:textId="77777777" w:rsidR="006036BB" w:rsidRPr="00755592" w:rsidRDefault="006036BB" w:rsidP="00755592">
            <w:pPr>
              <w:snapToGrid w:val="0"/>
              <w:jc w:val="both"/>
            </w:pPr>
          </w:p>
          <w:p w14:paraId="41F3013A" w14:textId="77777777" w:rsidR="000C3D00" w:rsidRPr="00755592" w:rsidRDefault="000C3D00" w:rsidP="00755592">
            <w:pPr>
              <w:snapToGrid w:val="0"/>
              <w:jc w:val="both"/>
            </w:pPr>
          </w:p>
          <w:p w14:paraId="2282F7DF" w14:textId="77777777" w:rsidR="000C3D00" w:rsidRPr="00755592" w:rsidRDefault="000C3D00" w:rsidP="00755592">
            <w:pPr>
              <w:snapToGrid w:val="0"/>
              <w:jc w:val="both"/>
            </w:pPr>
          </w:p>
          <w:p w14:paraId="156BEBC6" w14:textId="77777777" w:rsidR="000C3D00" w:rsidRPr="00755592" w:rsidRDefault="000C3D00" w:rsidP="00755592">
            <w:pPr>
              <w:snapToGrid w:val="0"/>
              <w:jc w:val="both"/>
            </w:pPr>
          </w:p>
          <w:p w14:paraId="6840C286" w14:textId="77777777" w:rsidR="000C3D00" w:rsidRPr="00755592" w:rsidRDefault="000C3D00" w:rsidP="00755592">
            <w:pPr>
              <w:snapToGrid w:val="0"/>
              <w:jc w:val="both"/>
            </w:pPr>
          </w:p>
          <w:p w14:paraId="17738658" w14:textId="77777777" w:rsidR="000C3D00" w:rsidRPr="00755592" w:rsidRDefault="000C3D00" w:rsidP="00755592">
            <w:pPr>
              <w:snapToGrid w:val="0"/>
              <w:jc w:val="both"/>
            </w:pPr>
          </w:p>
          <w:p w14:paraId="45F59484" w14:textId="77777777" w:rsidR="000C3D00" w:rsidRPr="00755592" w:rsidRDefault="000C3D00" w:rsidP="00755592">
            <w:pPr>
              <w:snapToGrid w:val="0"/>
              <w:jc w:val="both"/>
            </w:pPr>
          </w:p>
          <w:p w14:paraId="794F6EC8" w14:textId="77777777" w:rsidR="000C3D00" w:rsidRPr="00755592" w:rsidRDefault="000C3D00" w:rsidP="00755592">
            <w:pPr>
              <w:snapToGrid w:val="0"/>
              <w:jc w:val="both"/>
            </w:pPr>
          </w:p>
          <w:p w14:paraId="7759DEE5" w14:textId="77777777" w:rsidR="000C3D00" w:rsidRPr="00755592" w:rsidRDefault="000C3D00" w:rsidP="00755592">
            <w:pPr>
              <w:snapToGrid w:val="0"/>
              <w:jc w:val="both"/>
            </w:pPr>
          </w:p>
          <w:p w14:paraId="4DC8FB24" w14:textId="77777777" w:rsidR="000C3D00" w:rsidRPr="00755592" w:rsidRDefault="000C3D00" w:rsidP="00755592">
            <w:pPr>
              <w:snapToGrid w:val="0"/>
              <w:jc w:val="both"/>
            </w:pPr>
          </w:p>
          <w:p w14:paraId="325768F9" w14:textId="77777777" w:rsidR="000C3D00" w:rsidRPr="00755592" w:rsidRDefault="000C3D00" w:rsidP="00755592">
            <w:pPr>
              <w:snapToGrid w:val="0"/>
              <w:jc w:val="both"/>
            </w:pPr>
          </w:p>
          <w:p w14:paraId="2D3BB651" w14:textId="77777777" w:rsidR="000C3D00" w:rsidRPr="00755592" w:rsidRDefault="000C3D00" w:rsidP="00755592">
            <w:pPr>
              <w:snapToGrid w:val="0"/>
              <w:jc w:val="both"/>
            </w:pPr>
          </w:p>
          <w:p w14:paraId="3CBE0247" w14:textId="77777777" w:rsidR="006036BB" w:rsidRPr="00755592" w:rsidRDefault="006036BB" w:rsidP="00755592">
            <w:pPr>
              <w:widowControl/>
              <w:suppressAutoHyphens w:val="0"/>
              <w:autoSpaceDE w:val="0"/>
              <w:autoSpaceDN w:val="0"/>
              <w:adjustRightInd w:val="0"/>
              <w:jc w:val="both"/>
              <w:rPr>
                <w:rFonts w:eastAsia="Times New Roman"/>
                <w:b/>
                <w:iCs/>
              </w:rPr>
            </w:pPr>
            <w:r w:rsidRPr="00755592">
              <w:rPr>
                <w:rFonts w:eastAsia="Times New Roman"/>
                <w:b/>
                <w:iCs/>
              </w:rPr>
              <w:t>b) 2 dalis pakeičiama taip:</w:t>
            </w:r>
          </w:p>
          <w:p w14:paraId="606A214D" w14:textId="77777777" w:rsidR="006036BB" w:rsidRPr="00755592" w:rsidRDefault="006036BB" w:rsidP="00755592">
            <w:pPr>
              <w:widowControl/>
              <w:suppressAutoHyphens w:val="0"/>
              <w:autoSpaceDE w:val="0"/>
              <w:autoSpaceDN w:val="0"/>
              <w:adjustRightInd w:val="0"/>
              <w:jc w:val="both"/>
              <w:rPr>
                <w:rFonts w:eastAsia="Times New Roman"/>
                <w:iCs/>
              </w:rPr>
            </w:pPr>
            <w:r w:rsidRPr="00755592">
              <w:rPr>
                <w:rFonts w:eastAsia="Times New Roman"/>
                <w:iCs/>
              </w:rPr>
              <w:t xml:space="preserve">2.   Komisija gali priimti įgyvendinimo aktus, kuriais nustatomi išsamūs vienodo 1 dalyje nustatytų sąlygų taikymo konkrečioms medžiagoms ar objektams </w:t>
            </w:r>
            <w:r w:rsidRPr="00755592">
              <w:rPr>
                <w:rFonts w:eastAsia="Times New Roman"/>
                <w:iCs/>
              </w:rPr>
              <w:lastRenderedPageBreak/>
              <w:t>kriterijai.</w:t>
            </w:r>
          </w:p>
          <w:p w14:paraId="628C7A10" w14:textId="77777777" w:rsidR="006036BB" w:rsidRPr="00755592" w:rsidRDefault="006036BB" w:rsidP="00755592">
            <w:pPr>
              <w:widowControl/>
              <w:suppressAutoHyphens w:val="0"/>
              <w:autoSpaceDE w:val="0"/>
              <w:autoSpaceDN w:val="0"/>
              <w:adjustRightInd w:val="0"/>
              <w:jc w:val="both"/>
              <w:rPr>
                <w:rFonts w:eastAsia="Times New Roman"/>
                <w:iCs/>
              </w:rPr>
            </w:pPr>
            <w:r w:rsidRPr="00755592">
              <w:rPr>
                <w:rFonts w:eastAsia="Times New Roman"/>
                <w:iCs/>
              </w:rPr>
              <w:t>Tie išsamūs kriterijai užtikrina aukšto lygio aplinkos ir žmonių sveikatos apsaugą ir skatina tausiai ir racionaliai naudoti gamtos išteklius.</w:t>
            </w:r>
          </w:p>
          <w:p w14:paraId="7C2ED187" w14:textId="0A8BC1CE" w:rsidR="003A59C8" w:rsidRPr="00755592" w:rsidRDefault="006036BB" w:rsidP="00755592">
            <w:pPr>
              <w:widowControl/>
              <w:suppressAutoHyphens w:val="0"/>
              <w:autoSpaceDE w:val="0"/>
              <w:autoSpaceDN w:val="0"/>
              <w:adjustRightInd w:val="0"/>
              <w:jc w:val="both"/>
              <w:rPr>
                <w:rFonts w:eastAsia="Times New Roman"/>
                <w:iCs/>
              </w:rPr>
            </w:pPr>
            <w:r w:rsidRPr="00755592">
              <w:rPr>
                <w:rFonts w:eastAsia="Times New Roman"/>
                <w:iCs/>
              </w:rPr>
              <w:t>Tie įgyvendinimo aktai priimami laikantis 39 straipsnio 2 dalyje nurodytos nagrinėjimo procedūros. Priimdama tuos įgyvendinimo aktus ir rengdama išsamius kriterijus, Komisija atspirties tašku laiko pačius griežčiausius ir didžiausią aplinkos apsaugą užtikrinančius kriterijus, kuriuos yra priėmusios valstybės narės pagal šio straipsnio 3 dalį, ir teikia pirmenybę atkartojamiems pramonės simbiozės praktikos pavyzdžiams.</w:t>
            </w:r>
          </w:p>
          <w:p w14:paraId="2B291AD6" w14:textId="77777777" w:rsidR="003A59C8" w:rsidRPr="00755592" w:rsidRDefault="003A59C8" w:rsidP="00755592">
            <w:pPr>
              <w:widowControl/>
              <w:suppressAutoHyphens w:val="0"/>
              <w:autoSpaceDE w:val="0"/>
              <w:autoSpaceDN w:val="0"/>
              <w:adjustRightInd w:val="0"/>
              <w:jc w:val="both"/>
              <w:rPr>
                <w:rFonts w:eastAsia="Times New Roman"/>
                <w:iCs/>
              </w:rPr>
            </w:pPr>
          </w:p>
          <w:p w14:paraId="27395D94" w14:textId="77777777" w:rsidR="003A59C8" w:rsidRPr="00755592" w:rsidRDefault="003A59C8" w:rsidP="00755592">
            <w:pPr>
              <w:widowControl/>
              <w:suppressAutoHyphens w:val="0"/>
              <w:autoSpaceDE w:val="0"/>
              <w:autoSpaceDN w:val="0"/>
              <w:adjustRightInd w:val="0"/>
              <w:jc w:val="both"/>
              <w:rPr>
                <w:rFonts w:eastAsia="Times New Roman"/>
                <w:iCs/>
              </w:rPr>
            </w:pPr>
          </w:p>
          <w:p w14:paraId="517333FF" w14:textId="77777777" w:rsidR="006036BB" w:rsidRPr="00755592" w:rsidRDefault="006036BB" w:rsidP="00755592">
            <w:pPr>
              <w:widowControl/>
              <w:suppressAutoHyphens w:val="0"/>
              <w:autoSpaceDE w:val="0"/>
              <w:autoSpaceDN w:val="0"/>
              <w:adjustRightInd w:val="0"/>
              <w:jc w:val="both"/>
              <w:rPr>
                <w:rFonts w:eastAsia="Times New Roman"/>
                <w:b/>
                <w:iCs/>
              </w:rPr>
            </w:pPr>
            <w:r w:rsidRPr="00755592">
              <w:rPr>
                <w:rFonts w:eastAsia="Times New Roman"/>
                <w:b/>
                <w:iCs/>
              </w:rPr>
              <w:t>c) papildomas šia dalimi:</w:t>
            </w:r>
          </w:p>
          <w:p w14:paraId="4B9E8BDD" w14:textId="41B93475" w:rsidR="006036BB" w:rsidRPr="00755592" w:rsidRDefault="00052A05" w:rsidP="00755592">
            <w:pPr>
              <w:widowControl/>
              <w:suppressAutoHyphens w:val="0"/>
              <w:autoSpaceDE w:val="0"/>
              <w:autoSpaceDN w:val="0"/>
              <w:adjustRightInd w:val="0"/>
              <w:jc w:val="both"/>
              <w:rPr>
                <w:rFonts w:eastAsia="Times New Roman"/>
                <w:iCs/>
              </w:rPr>
            </w:pPr>
            <w:r w:rsidRPr="00755592">
              <w:rPr>
                <w:rFonts w:eastAsia="Times New Roman"/>
                <w:iCs/>
              </w:rPr>
              <w:t xml:space="preserve">3. </w:t>
            </w:r>
            <w:r w:rsidR="006036BB" w:rsidRPr="00755592">
              <w:rPr>
                <w:rFonts w:eastAsia="Times New Roman"/>
                <w:iCs/>
              </w:rPr>
              <w:t>Kai nėra pagal 2 dalį Sąjungos lygmeniu nustatytų kriterijų, valstybės narės gali nustatyti išsamius 1 dalyje nurodytų sąlygų taikymo kriterijus konkrečioms medžiagoms ar objektams.</w:t>
            </w:r>
          </w:p>
          <w:p w14:paraId="362600E7" w14:textId="77777777" w:rsidR="0018336D" w:rsidRPr="00755592" w:rsidRDefault="0018336D" w:rsidP="00755592">
            <w:pPr>
              <w:widowControl/>
              <w:suppressAutoHyphens w:val="0"/>
              <w:autoSpaceDE w:val="0"/>
              <w:autoSpaceDN w:val="0"/>
              <w:adjustRightInd w:val="0"/>
              <w:jc w:val="both"/>
              <w:rPr>
                <w:rFonts w:eastAsia="Times New Roman"/>
                <w:iCs/>
              </w:rPr>
            </w:pPr>
          </w:p>
          <w:p w14:paraId="6AFD6D7D" w14:textId="77777777" w:rsidR="0018336D" w:rsidRPr="00755592" w:rsidRDefault="0018336D" w:rsidP="00755592">
            <w:pPr>
              <w:widowControl/>
              <w:suppressAutoHyphens w:val="0"/>
              <w:autoSpaceDE w:val="0"/>
              <w:autoSpaceDN w:val="0"/>
              <w:adjustRightInd w:val="0"/>
              <w:jc w:val="both"/>
              <w:rPr>
                <w:rFonts w:eastAsia="Times New Roman"/>
                <w:iCs/>
              </w:rPr>
            </w:pPr>
          </w:p>
          <w:p w14:paraId="175E50DE" w14:textId="77777777" w:rsidR="0018336D" w:rsidRPr="00755592" w:rsidRDefault="0018336D" w:rsidP="00755592">
            <w:pPr>
              <w:widowControl/>
              <w:suppressAutoHyphens w:val="0"/>
              <w:autoSpaceDE w:val="0"/>
              <w:autoSpaceDN w:val="0"/>
              <w:adjustRightInd w:val="0"/>
              <w:jc w:val="both"/>
              <w:rPr>
                <w:rFonts w:eastAsia="Times New Roman"/>
                <w:iCs/>
              </w:rPr>
            </w:pPr>
          </w:p>
          <w:p w14:paraId="18512340" w14:textId="77777777" w:rsidR="0018336D" w:rsidRPr="00755592" w:rsidRDefault="0018336D" w:rsidP="00755592">
            <w:pPr>
              <w:widowControl/>
              <w:suppressAutoHyphens w:val="0"/>
              <w:autoSpaceDE w:val="0"/>
              <w:autoSpaceDN w:val="0"/>
              <w:adjustRightInd w:val="0"/>
              <w:jc w:val="both"/>
              <w:rPr>
                <w:rFonts w:eastAsia="Times New Roman"/>
                <w:iCs/>
              </w:rPr>
            </w:pPr>
          </w:p>
          <w:p w14:paraId="7BC2167A" w14:textId="77777777" w:rsidR="0018336D" w:rsidRPr="00755592" w:rsidRDefault="0018336D" w:rsidP="00755592">
            <w:pPr>
              <w:widowControl/>
              <w:suppressAutoHyphens w:val="0"/>
              <w:autoSpaceDE w:val="0"/>
              <w:autoSpaceDN w:val="0"/>
              <w:adjustRightInd w:val="0"/>
              <w:jc w:val="both"/>
              <w:rPr>
                <w:rFonts w:eastAsia="Times New Roman"/>
                <w:iCs/>
              </w:rPr>
            </w:pPr>
          </w:p>
          <w:p w14:paraId="5FE54A6B" w14:textId="77777777" w:rsidR="0018336D" w:rsidRPr="00755592" w:rsidRDefault="0018336D" w:rsidP="00755592">
            <w:pPr>
              <w:widowControl/>
              <w:suppressAutoHyphens w:val="0"/>
              <w:autoSpaceDE w:val="0"/>
              <w:autoSpaceDN w:val="0"/>
              <w:adjustRightInd w:val="0"/>
              <w:jc w:val="both"/>
              <w:rPr>
                <w:rFonts w:eastAsia="Times New Roman"/>
                <w:iCs/>
              </w:rPr>
            </w:pPr>
          </w:p>
          <w:p w14:paraId="7A64CDB3" w14:textId="77777777" w:rsidR="0018336D" w:rsidRPr="00755592" w:rsidRDefault="0018336D" w:rsidP="00755592">
            <w:pPr>
              <w:widowControl/>
              <w:suppressAutoHyphens w:val="0"/>
              <w:autoSpaceDE w:val="0"/>
              <w:autoSpaceDN w:val="0"/>
              <w:adjustRightInd w:val="0"/>
              <w:jc w:val="both"/>
              <w:rPr>
                <w:rFonts w:eastAsia="Times New Roman"/>
                <w:iCs/>
              </w:rPr>
            </w:pPr>
          </w:p>
          <w:p w14:paraId="08343C46" w14:textId="77777777" w:rsidR="0018336D" w:rsidRPr="00755592" w:rsidRDefault="0018336D" w:rsidP="00755592">
            <w:pPr>
              <w:widowControl/>
              <w:suppressAutoHyphens w:val="0"/>
              <w:autoSpaceDE w:val="0"/>
              <w:autoSpaceDN w:val="0"/>
              <w:adjustRightInd w:val="0"/>
              <w:jc w:val="both"/>
              <w:rPr>
                <w:rFonts w:eastAsia="Times New Roman"/>
                <w:iCs/>
              </w:rPr>
            </w:pPr>
          </w:p>
          <w:p w14:paraId="56F900A7" w14:textId="77777777" w:rsidR="0018336D" w:rsidRPr="00755592" w:rsidRDefault="0018336D" w:rsidP="00755592">
            <w:pPr>
              <w:widowControl/>
              <w:suppressAutoHyphens w:val="0"/>
              <w:autoSpaceDE w:val="0"/>
              <w:autoSpaceDN w:val="0"/>
              <w:adjustRightInd w:val="0"/>
              <w:jc w:val="both"/>
              <w:rPr>
                <w:rFonts w:eastAsia="Times New Roman"/>
                <w:iCs/>
              </w:rPr>
            </w:pPr>
          </w:p>
          <w:p w14:paraId="299ADB7D" w14:textId="77777777" w:rsidR="0018336D" w:rsidRPr="00755592" w:rsidRDefault="0018336D" w:rsidP="00755592">
            <w:pPr>
              <w:widowControl/>
              <w:suppressAutoHyphens w:val="0"/>
              <w:autoSpaceDE w:val="0"/>
              <w:autoSpaceDN w:val="0"/>
              <w:adjustRightInd w:val="0"/>
              <w:jc w:val="both"/>
              <w:rPr>
                <w:rFonts w:eastAsia="Times New Roman"/>
                <w:iCs/>
              </w:rPr>
            </w:pPr>
          </w:p>
          <w:p w14:paraId="34E31590" w14:textId="77777777" w:rsidR="0018336D" w:rsidRPr="00755592" w:rsidRDefault="0018336D" w:rsidP="00755592">
            <w:pPr>
              <w:widowControl/>
              <w:suppressAutoHyphens w:val="0"/>
              <w:autoSpaceDE w:val="0"/>
              <w:autoSpaceDN w:val="0"/>
              <w:adjustRightInd w:val="0"/>
              <w:jc w:val="both"/>
              <w:rPr>
                <w:rFonts w:eastAsia="Times New Roman"/>
                <w:iCs/>
              </w:rPr>
            </w:pPr>
          </w:p>
          <w:p w14:paraId="1C68690A" w14:textId="77777777" w:rsidR="008E1696" w:rsidRPr="00755592" w:rsidRDefault="006036BB" w:rsidP="00755592">
            <w:pPr>
              <w:widowControl/>
              <w:suppressAutoHyphens w:val="0"/>
              <w:autoSpaceDE w:val="0"/>
              <w:autoSpaceDN w:val="0"/>
              <w:adjustRightInd w:val="0"/>
              <w:jc w:val="both"/>
              <w:rPr>
                <w:rFonts w:eastAsia="Times New Roman"/>
                <w:iCs/>
              </w:rPr>
            </w:pPr>
            <w:r w:rsidRPr="00755592">
              <w:rPr>
                <w:rFonts w:eastAsia="Times New Roman"/>
                <w:iCs/>
              </w:rPr>
              <w:t xml:space="preserve">Valstybės narės praneša Komisijai apie tuos išsamius kriterijus, laikydamosi Europos Parlamento ir Tarybos direktyvos (ES) 2015/1535 (*3), kai to reikalaujama </w:t>
            </w:r>
            <w:r w:rsidRPr="00755592">
              <w:rPr>
                <w:rFonts w:eastAsia="Times New Roman"/>
                <w:iCs/>
              </w:rPr>
              <w:lastRenderedPageBreak/>
              <w:t>pagal tą direktyvą.</w:t>
            </w:r>
          </w:p>
        </w:tc>
        <w:tc>
          <w:tcPr>
            <w:tcW w:w="6520" w:type="dxa"/>
            <w:tcBorders>
              <w:top w:val="single" w:sz="4" w:space="0" w:color="auto"/>
              <w:left w:val="single" w:sz="4" w:space="0" w:color="auto"/>
              <w:bottom w:val="single" w:sz="4" w:space="0" w:color="auto"/>
              <w:right w:val="single" w:sz="4" w:space="0" w:color="auto"/>
            </w:tcBorders>
          </w:tcPr>
          <w:p w14:paraId="6C92709C" w14:textId="77777777" w:rsidR="001C6E0D" w:rsidRPr="00755592" w:rsidRDefault="001C6E0D" w:rsidP="00755592">
            <w:pPr>
              <w:jc w:val="both"/>
              <w:rPr>
                <w:color w:val="000000"/>
              </w:rPr>
            </w:pPr>
            <w:r w:rsidRPr="00755592">
              <w:rPr>
                <w:color w:val="000000"/>
              </w:rPr>
              <w:lastRenderedPageBreak/>
              <w:t>Įstatymo projektas</w:t>
            </w:r>
          </w:p>
          <w:p w14:paraId="52D7AD72" w14:textId="77777777" w:rsidR="00052A05" w:rsidRPr="00755592" w:rsidRDefault="00052A05" w:rsidP="00755592">
            <w:pPr>
              <w:jc w:val="both"/>
              <w:rPr>
                <w:b/>
                <w:color w:val="000000"/>
                <w:lang w:bidi="en-US"/>
              </w:rPr>
            </w:pPr>
            <w:r w:rsidRPr="00755592">
              <w:rPr>
                <w:b/>
                <w:color w:val="000000"/>
                <w:lang w:bidi="en-US"/>
              </w:rPr>
              <w:t xml:space="preserve">4 straipsnis. </w:t>
            </w:r>
            <w:r w:rsidRPr="00755592">
              <w:rPr>
                <w:b/>
                <w:bCs/>
                <w:color w:val="000000"/>
                <w:lang w:eastAsia="ar-SA"/>
              </w:rPr>
              <w:t>3</w:t>
            </w:r>
            <w:r w:rsidRPr="00755592">
              <w:rPr>
                <w:b/>
                <w:bCs/>
                <w:color w:val="000000"/>
                <w:vertAlign w:val="superscript"/>
                <w:lang w:eastAsia="ar-SA"/>
              </w:rPr>
              <w:t>1</w:t>
            </w:r>
            <w:r w:rsidRPr="00755592">
              <w:rPr>
                <w:b/>
                <w:bCs/>
                <w:color w:val="000000"/>
                <w:lang w:eastAsia="ar-SA"/>
              </w:rPr>
              <w:t xml:space="preserve"> straipsnio pakeitimas</w:t>
            </w:r>
          </w:p>
          <w:p w14:paraId="3725D30B" w14:textId="5C083556" w:rsidR="00052A05" w:rsidRPr="00755592" w:rsidRDefault="00052A05" w:rsidP="00755592">
            <w:pPr>
              <w:jc w:val="both"/>
              <w:rPr>
                <w:color w:val="000000"/>
              </w:rPr>
            </w:pPr>
            <w:r w:rsidRPr="00755592">
              <w:rPr>
                <w:color w:val="000000"/>
                <w:lang w:bidi="en-US"/>
              </w:rPr>
              <w:t>Pakeisti 3</w:t>
            </w:r>
            <w:r w:rsidRPr="00755592">
              <w:rPr>
                <w:color w:val="000000"/>
                <w:vertAlign w:val="superscript"/>
                <w:lang w:bidi="en-US"/>
              </w:rPr>
              <w:t>1</w:t>
            </w:r>
            <w:r w:rsidR="000C3D00" w:rsidRPr="00755592">
              <w:rPr>
                <w:color w:val="000000"/>
                <w:lang w:bidi="en-US"/>
              </w:rPr>
              <w:t xml:space="preserve"> straipsnį ir jį</w:t>
            </w:r>
            <w:r w:rsidRPr="00755592">
              <w:rPr>
                <w:color w:val="000000"/>
                <w:lang w:bidi="en-US"/>
              </w:rPr>
              <w:t xml:space="preserve"> išdėstyti taip:</w:t>
            </w:r>
            <w:r w:rsidRPr="00755592">
              <w:rPr>
                <w:color w:val="000000"/>
              </w:rPr>
              <w:t xml:space="preserve"> </w:t>
            </w:r>
          </w:p>
          <w:p w14:paraId="34DD8F2B" w14:textId="77777777" w:rsidR="000C3D00" w:rsidRPr="00755592" w:rsidRDefault="000C3D00" w:rsidP="00755592">
            <w:pPr>
              <w:tabs>
                <w:tab w:val="left" w:pos="567"/>
                <w:tab w:val="left" w:pos="709"/>
              </w:tabs>
              <w:snapToGrid w:val="0"/>
              <w:jc w:val="both"/>
              <w:rPr>
                <w:b/>
                <w:bCs/>
              </w:rPr>
            </w:pPr>
            <w:r w:rsidRPr="00755592">
              <w:rPr>
                <w:b/>
              </w:rPr>
              <w:t>1. Medžiaga ar daiktas, gaunamas gamybos proceso, kurio pirminis tikslas nėra šios medžiagos ar šio daikto gamyba, metu, turi būti laikomas šalutiniu produktu ir nepriskiriamas atliekoms, jeigu įvykdomos šios sąlygos:</w:t>
            </w:r>
          </w:p>
          <w:p w14:paraId="32CA33AC" w14:textId="77777777" w:rsidR="000C3D00" w:rsidRPr="00755592" w:rsidRDefault="000C3D00" w:rsidP="00755592">
            <w:pPr>
              <w:snapToGrid w:val="0"/>
              <w:jc w:val="both"/>
              <w:rPr>
                <w:b/>
              </w:rPr>
            </w:pPr>
            <w:r w:rsidRPr="00755592">
              <w:rPr>
                <w:b/>
              </w:rPr>
              <w:t>1) tolesnis medžiagos ar daikto naudojimas yra žinomas;</w:t>
            </w:r>
          </w:p>
          <w:p w14:paraId="122D192A" w14:textId="77777777" w:rsidR="000C3D00" w:rsidRPr="00755592" w:rsidRDefault="000C3D00" w:rsidP="00755592">
            <w:pPr>
              <w:snapToGrid w:val="0"/>
              <w:jc w:val="both"/>
              <w:rPr>
                <w:b/>
              </w:rPr>
            </w:pPr>
            <w:r w:rsidRPr="00755592">
              <w:rPr>
                <w:b/>
              </w:rPr>
              <w:t>2) medžiaga ar daiktas gali būti panaudoti tiesiogiai, be papildomo apdirbimo, išskyrus, jeigu tai atliekama įprastos pramoninės praktikos būdu;</w:t>
            </w:r>
          </w:p>
          <w:p w14:paraId="672B2544" w14:textId="77777777" w:rsidR="000C3D00" w:rsidRPr="00755592" w:rsidRDefault="000C3D00" w:rsidP="00755592">
            <w:pPr>
              <w:snapToGrid w:val="0"/>
              <w:jc w:val="both"/>
              <w:rPr>
                <w:b/>
              </w:rPr>
            </w:pPr>
            <w:r w:rsidRPr="00755592">
              <w:rPr>
                <w:b/>
                <w:bCs/>
              </w:rPr>
              <w:t>3) medžiagos ar daikto gamyba yra gamybos proceso sudėtinė dalis;</w:t>
            </w:r>
          </w:p>
          <w:p w14:paraId="7D4186B4" w14:textId="77777777" w:rsidR="000C3D00" w:rsidRPr="00755592" w:rsidRDefault="000C3D00" w:rsidP="00755592">
            <w:pPr>
              <w:snapToGrid w:val="0"/>
              <w:jc w:val="both"/>
              <w:rPr>
                <w:b/>
                <w:bCs/>
              </w:rPr>
            </w:pPr>
            <w:r w:rsidRPr="00755592">
              <w:rPr>
                <w:b/>
              </w:rPr>
              <w:t>4) tolesnis naudojimas yra teisėtas (medžiaga ar daiktas atitinka visus svarbiausius produkto, aplinkos ir sveikatos apsaugos reikalavimus konkretaus naudojimo atveju ir nedarys neigiamo poveikio visuomenės sveikatai ir aplinkai).</w:t>
            </w:r>
          </w:p>
          <w:p w14:paraId="46AD3778" w14:textId="77777777" w:rsidR="003A59C8" w:rsidRPr="00755592" w:rsidRDefault="003A59C8" w:rsidP="00755592">
            <w:pPr>
              <w:snapToGrid w:val="0"/>
              <w:jc w:val="both"/>
              <w:rPr>
                <w:b/>
              </w:rPr>
            </w:pPr>
          </w:p>
          <w:p w14:paraId="66CE11BF" w14:textId="77777777" w:rsidR="000C3D00" w:rsidRPr="00755592" w:rsidRDefault="000C3D00" w:rsidP="00755592">
            <w:pPr>
              <w:snapToGrid w:val="0"/>
              <w:jc w:val="both"/>
              <w:rPr>
                <w:b/>
              </w:rPr>
            </w:pPr>
          </w:p>
          <w:p w14:paraId="7E35C8C9" w14:textId="5ED0D424" w:rsidR="003A59C8" w:rsidRPr="00755592" w:rsidRDefault="003A59C8" w:rsidP="00755592">
            <w:pPr>
              <w:snapToGrid w:val="0"/>
              <w:jc w:val="both"/>
              <w:rPr>
                <w:i/>
              </w:rPr>
            </w:pPr>
            <w:r w:rsidRPr="00755592">
              <w:rPr>
                <w:i/>
              </w:rPr>
              <w:t>Pastaba: šio straipsnio dalies įgyvendinti nereikia, nuostata skirta Europos Komisijai.</w:t>
            </w:r>
          </w:p>
          <w:p w14:paraId="7064D12F" w14:textId="77777777" w:rsidR="003A59C8" w:rsidRPr="00755592" w:rsidRDefault="003A59C8" w:rsidP="00755592">
            <w:pPr>
              <w:snapToGrid w:val="0"/>
              <w:jc w:val="both"/>
              <w:rPr>
                <w:b/>
              </w:rPr>
            </w:pPr>
          </w:p>
          <w:p w14:paraId="66B9F62D" w14:textId="77777777" w:rsidR="003A59C8" w:rsidRPr="00755592" w:rsidRDefault="003A59C8" w:rsidP="00755592">
            <w:pPr>
              <w:snapToGrid w:val="0"/>
              <w:jc w:val="both"/>
              <w:rPr>
                <w:b/>
              </w:rPr>
            </w:pPr>
          </w:p>
          <w:p w14:paraId="0726112A" w14:textId="77777777" w:rsidR="003A59C8" w:rsidRPr="00755592" w:rsidRDefault="003A59C8" w:rsidP="00755592">
            <w:pPr>
              <w:snapToGrid w:val="0"/>
              <w:jc w:val="both"/>
              <w:rPr>
                <w:b/>
              </w:rPr>
            </w:pPr>
          </w:p>
          <w:p w14:paraId="5A6D328D" w14:textId="77777777" w:rsidR="003A59C8" w:rsidRPr="00755592" w:rsidRDefault="003A59C8" w:rsidP="00755592">
            <w:pPr>
              <w:snapToGrid w:val="0"/>
              <w:jc w:val="both"/>
              <w:rPr>
                <w:b/>
              </w:rPr>
            </w:pPr>
          </w:p>
          <w:p w14:paraId="2A393134" w14:textId="77777777" w:rsidR="003A59C8" w:rsidRPr="00755592" w:rsidRDefault="003A59C8" w:rsidP="00755592">
            <w:pPr>
              <w:snapToGrid w:val="0"/>
              <w:jc w:val="both"/>
              <w:rPr>
                <w:b/>
              </w:rPr>
            </w:pPr>
          </w:p>
          <w:p w14:paraId="6F215388" w14:textId="77777777" w:rsidR="003A59C8" w:rsidRPr="00755592" w:rsidRDefault="003A59C8" w:rsidP="00755592">
            <w:pPr>
              <w:snapToGrid w:val="0"/>
              <w:jc w:val="both"/>
              <w:rPr>
                <w:b/>
              </w:rPr>
            </w:pPr>
          </w:p>
          <w:p w14:paraId="6C8E78B9" w14:textId="77777777" w:rsidR="003A59C8" w:rsidRPr="00755592" w:rsidRDefault="003A59C8" w:rsidP="00755592">
            <w:pPr>
              <w:snapToGrid w:val="0"/>
              <w:jc w:val="both"/>
              <w:rPr>
                <w:b/>
              </w:rPr>
            </w:pPr>
          </w:p>
          <w:p w14:paraId="30BA35D6" w14:textId="77777777" w:rsidR="003A59C8" w:rsidRPr="00755592" w:rsidRDefault="003A59C8" w:rsidP="00755592">
            <w:pPr>
              <w:snapToGrid w:val="0"/>
              <w:jc w:val="both"/>
              <w:rPr>
                <w:b/>
              </w:rPr>
            </w:pPr>
          </w:p>
          <w:p w14:paraId="72B02A7B" w14:textId="77777777" w:rsidR="003A59C8" w:rsidRPr="00755592" w:rsidRDefault="003A59C8" w:rsidP="00755592">
            <w:pPr>
              <w:snapToGrid w:val="0"/>
              <w:jc w:val="both"/>
              <w:rPr>
                <w:b/>
              </w:rPr>
            </w:pPr>
          </w:p>
          <w:p w14:paraId="6B5AA56B" w14:textId="77777777" w:rsidR="003A59C8" w:rsidRPr="00755592" w:rsidRDefault="003A59C8" w:rsidP="00755592">
            <w:pPr>
              <w:snapToGrid w:val="0"/>
              <w:jc w:val="both"/>
              <w:rPr>
                <w:b/>
              </w:rPr>
            </w:pPr>
          </w:p>
          <w:p w14:paraId="0F88F9ED" w14:textId="77777777" w:rsidR="003A59C8" w:rsidRPr="00755592" w:rsidRDefault="003A59C8" w:rsidP="00755592">
            <w:pPr>
              <w:snapToGrid w:val="0"/>
              <w:jc w:val="both"/>
              <w:rPr>
                <w:b/>
              </w:rPr>
            </w:pPr>
          </w:p>
          <w:p w14:paraId="14E8BCE9" w14:textId="77777777" w:rsidR="003A59C8" w:rsidRPr="00755592" w:rsidRDefault="003A59C8" w:rsidP="00755592">
            <w:pPr>
              <w:snapToGrid w:val="0"/>
              <w:jc w:val="both"/>
              <w:rPr>
                <w:b/>
              </w:rPr>
            </w:pPr>
          </w:p>
          <w:p w14:paraId="3FA3F8E2" w14:textId="77777777" w:rsidR="003A59C8" w:rsidRPr="00755592" w:rsidRDefault="003A59C8" w:rsidP="00755592">
            <w:pPr>
              <w:snapToGrid w:val="0"/>
              <w:jc w:val="both"/>
              <w:rPr>
                <w:b/>
              </w:rPr>
            </w:pPr>
          </w:p>
          <w:p w14:paraId="108FBF76" w14:textId="77777777" w:rsidR="003A59C8" w:rsidRPr="00755592" w:rsidRDefault="003A59C8" w:rsidP="00755592">
            <w:pPr>
              <w:snapToGrid w:val="0"/>
              <w:jc w:val="both"/>
              <w:rPr>
                <w:b/>
              </w:rPr>
            </w:pPr>
          </w:p>
          <w:p w14:paraId="75B0BEAC" w14:textId="77777777" w:rsidR="003A59C8" w:rsidRPr="00755592" w:rsidRDefault="003A59C8" w:rsidP="00755592">
            <w:pPr>
              <w:snapToGrid w:val="0"/>
              <w:jc w:val="both"/>
              <w:rPr>
                <w:b/>
              </w:rPr>
            </w:pPr>
          </w:p>
          <w:p w14:paraId="5D7EA6C6" w14:textId="77777777" w:rsidR="003A59C8" w:rsidRPr="00755592" w:rsidRDefault="003A59C8" w:rsidP="00755592">
            <w:pPr>
              <w:snapToGrid w:val="0"/>
              <w:jc w:val="both"/>
              <w:rPr>
                <w:b/>
              </w:rPr>
            </w:pPr>
          </w:p>
          <w:p w14:paraId="1F60D6B6" w14:textId="77777777" w:rsidR="000C3D00" w:rsidRPr="00755592" w:rsidRDefault="000C3D00" w:rsidP="00755592">
            <w:pPr>
              <w:snapToGrid w:val="0"/>
              <w:jc w:val="both"/>
              <w:rPr>
                <w:b/>
              </w:rPr>
            </w:pPr>
          </w:p>
          <w:p w14:paraId="3AC1367D" w14:textId="77777777" w:rsidR="000C3D00" w:rsidRPr="00755592" w:rsidRDefault="000C3D00" w:rsidP="00755592">
            <w:pPr>
              <w:jc w:val="both"/>
              <w:rPr>
                <w:color w:val="000000"/>
              </w:rPr>
            </w:pPr>
            <w:r w:rsidRPr="00755592">
              <w:rPr>
                <w:color w:val="000000"/>
              </w:rPr>
              <w:t>Įstatymo projektas</w:t>
            </w:r>
          </w:p>
          <w:p w14:paraId="21543B58" w14:textId="77777777" w:rsidR="000C3D00" w:rsidRPr="00755592" w:rsidRDefault="000C3D00" w:rsidP="00755592">
            <w:pPr>
              <w:jc w:val="both"/>
              <w:rPr>
                <w:b/>
                <w:color w:val="000000"/>
                <w:lang w:bidi="en-US"/>
              </w:rPr>
            </w:pPr>
            <w:r w:rsidRPr="00755592">
              <w:rPr>
                <w:b/>
                <w:color w:val="000000"/>
                <w:lang w:bidi="en-US"/>
              </w:rPr>
              <w:t xml:space="preserve">4 straipsnis. </w:t>
            </w:r>
            <w:r w:rsidRPr="00755592">
              <w:rPr>
                <w:b/>
                <w:bCs/>
                <w:color w:val="000000"/>
                <w:lang w:eastAsia="ar-SA"/>
              </w:rPr>
              <w:t>3</w:t>
            </w:r>
            <w:r w:rsidRPr="00755592">
              <w:rPr>
                <w:b/>
                <w:bCs/>
                <w:color w:val="000000"/>
                <w:vertAlign w:val="superscript"/>
                <w:lang w:eastAsia="ar-SA"/>
              </w:rPr>
              <w:t>1</w:t>
            </w:r>
            <w:r w:rsidRPr="00755592">
              <w:rPr>
                <w:b/>
                <w:bCs/>
                <w:color w:val="000000"/>
                <w:lang w:eastAsia="ar-SA"/>
              </w:rPr>
              <w:t xml:space="preserve"> straipsnio pakeitimas</w:t>
            </w:r>
          </w:p>
          <w:p w14:paraId="377561F5" w14:textId="77777777" w:rsidR="000C3D00" w:rsidRPr="00755592" w:rsidRDefault="000C3D00" w:rsidP="00755592">
            <w:pPr>
              <w:jc w:val="both"/>
              <w:rPr>
                <w:color w:val="000000"/>
              </w:rPr>
            </w:pPr>
            <w:r w:rsidRPr="00755592">
              <w:rPr>
                <w:color w:val="000000"/>
                <w:lang w:bidi="en-US"/>
              </w:rPr>
              <w:t>Pakeisti 3</w:t>
            </w:r>
            <w:r w:rsidRPr="00755592">
              <w:rPr>
                <w:color w:val="000000"/>
                <w:vertAlign w:val="superscript"/>
                <w:lang w:bidi="en-US"/>
              </w:rPr>
              <w:t>1</w:t>
            </w:r>
            <w:r w:rsidRPr="00755592">
              <w:rPr>
                <w:color w:val="000000"/>
                <w:lang w:bidi="en-US"/>
              </w:rPr>
              <w:t xml:space="preserve"> straipsnį ir jį išdėstyti taip:</w:t>
            </w:r>
            <w:r w:rsidRPr="00755592">
              <w:rPr>
                <w:color w:val="000000"/>
              </w:rPr>
              <w:t xml:space="preserve"> </w:t>
            </w:r>
          </w:p>
          <w:p w14:paraId="62DD0A11" w14:textId="13CE0C9B" w:rsidR="00052A05" w:rsidRPr="00755592" w:rsidRDefault="000C3D00" w:rsidP="00755592">
            <w:pPr>
              <w:snapToGrid w:val="0"/>
              <w:jc w:val="both"/>
              <w:rPr>
                <w:b/>
              </w:rPr>
            </w:pPr>
            <w:r w:rsidRPr="00755592">
              <w:rPr>
                <w:b/>
              </w:rPr>
              <w:t>&lt;...&gt;</w:t>
            </w:r>
          </w:p>
          <w:p w14:paraId="63620BBC" w14:textId="43692A00" w:rsidR="000C3D00" w:rsidRPr="00755592" w:rsidRDefault="000C3D00" w:rsidP="00755592">
            <w:pPr>
              <w:jc w:val="both"/>
              <w:rPr>
                <w:b/>
              </w:rPr>
            </w:pPr>
            <w:r w:rsidRPr="00755592">
              <w:rPr>
                <w:b/>
              </w:rPr>
              <w:t>1</w:t>
            </w:r>
            <w:r w:rsidRPr="00755592">
              <w:rPr>
                <w:b/>
                <w:vertAlign w:val="superscript"/>
              </w:rPr>
              <w:t>1</w:t>
            </w:r>
            <w:r w:rsidRPr="00755592">
              <w:rPr>
                <w:b/>
              </w:rPr>
              <w:t>. Išsamūs medžiagos ar daikto priskyrimo šalutiniam produktui kriterijai, laikantis šio straipsnio 1 dalyje įtvirtintų sąlygų, nustatomi Europos Sąjungos ir (ar) šio straipsnio 2 dalyje nurodyta tvarka. Nustatant šiuos kriterijus turi būti užtikrinama aplinkos apsauga ir visuomenės sveikatos sauga, skatinama tausiai ir racionaliai naudoti gamtos išteklius.</w:t>
            </w:r>
          </w:p>
          <w:p w14:paraId="53326648" w14:textId="0E2C3DA0" w:rsidR="006036BB" w:rsidRPr="00755592" w:rsidRDefault="0018336D" w:rsidP="00755592">
            <w:pPr>
              <w:snapToGrid w:val="0"/>
              <w:jc w:val="both"/>
              <w:rPr>
                <w:b/>
                <w:bCs/>
              </w:rPr>
            </w:pPr>
            <w:r w:rsidRPr="00755592">
              <w:rPr>
                <w:b/>
                <w:bCs/>
              </w:rPr>
              <w:t xml:space="preserve">2. Lietuvos Respublikos </w:t>
            </w:r>
            <w:r w:rsidRPr="00755592">
              <w:rPr>
                <w:rFonts w:eastAsia="Times New Roman"/>
                <w:b/>
              </w:rPr>
              <w:t xml:space="preserve">ekonomikos ir inovacijų ministerija </w:t>
            </w:r>
            <w:r w:rsidRPr="00755592">
              <w:rPr>
                <w:b/>
                <w:bCs/>
              </w:rPr>
              <w:t>ir Aplinkos ministerija, vadovaudamosi šio straipsnio 1 dalyje įtvirtintomis sąlygomis, nustato medžiagų ar daiktų priskyrimo šalutiniams produktams kriterijus ir priskyrimo tvarką.</w:t>
            </w:r>
          </w:p>
          <w:p w14:paraId="5244D82C" w14:textId="77777777" w:rsidR="0018336D" w:rsidRPr="00755592" w:rsidRDefault="0018336D" w:rsidP="00755592">
            <w:pPr>
              <w:snapToGrid w:val="0"/>
              <w:jc w:val="both"/>
              <w:rPr>
                <w:b/>
              </w:rPr>
            </w:pPr>
          </w:p>
          <w:p w14:paraId="477BC0AD" w14:textId="5C9B56AF" w:rsidR="003A59C8" w:rsidRPr="00755592" w:rsidRDefault="003A59C8" w:rsidP="00755592">
            <w:pPr>
              <w:snapToGrid w:val="0"/>
              <w:jc w:val="both"/>
              <w:rPr>
                <w:i/>
              </w:rPr>
            </w:pPr>
            <w:r w:rsidRPr="00755592">
              <w:rPr>
                <w:i/>
              </w:rPr>
              <w:t xml:space="preserve">Pastaba: direktyvos nuostatos įgyvendinti ir perkelti nereikia. Valstybės narės, priėmusios nacionalinius kriterijus, apie tai informuoja EK įprastine procedūra – pateikdamos techninio reglamento projektą per Lietuvos standartizacijos departamentą </w:t>
            </w:r>
            <w:r w:rsidRPr="00755592">
              <w:rPr>
                <w:i/>
              </w:rPr>
              <w:lastRenderedPageBreak/>
              <w:t>Europos Komisijai ir valstybėms narėms.</w:t>
            </w:r>
          </w:p>
          <w:p w14:paraId="14199AF4" w14:textId="77777777" w:rsidR="003A59C8" w:rsidRPr="00755592" w:rsidRDefault="003A59C8" w:rsidP="00755592">
            <w:pPr>
              <w:snapToGrid w:val="0"/>
              <w:jc w:val="both"/>
              <w:rPr>
                <w:b/>
              </w:rPr>
            </w:pPr>
          </w:p>
          <w:p w14:paraId="355A3884" w14:textId="77777777" w:rsidR="003A59C8" w:rsidRPr="00755592" w:rsidRDefault="003A59C8" w:rsidP="00755592">
            <w:pPr>
              <w:snapToGrid w:val="0"/>
              <w:jc w:val="both"/>
              <w:rPr>
                <w:b/>
              </w:rPr>
            </w:pPr>
          </w:p>
          <w:p w14:paraId="629E991D" w14:textId="7964E0C6" w:rsidR="00EF1528" w:rsidRPr="00755592" w:rsidRDefault="00EF1528" w:rsidP="00755592">
            <w:pPr>
              <w:snapToGrid w:val="0"/>
              <w:jc w:val="both"/>
              <w:rPr>
                <w:i/>
              </w:rPr>
            </w:pPr>
            <w:r w:rsidRPr="00755592">
              <w:rPr>
                <w:i/>
              </w:rPr>
              <w:t>Pastaba:</w:t>
            </w:r>
          </w:p>
          <w:p w14:paraId="28871E35" w14:textId="77777777" w:rsidR="00EF1528" w:rsidRPr="00755592" w:rsidRDefault="00EF1528" w:rsidP="00755592">
            <w:pPr>
              <w:pStyle w:val="BodyText"/>
              <w:rPr>
                <w:i/>
              </w:rPr>
            </w:pPr>
            <w:r w:rsidRPr="00755592">
              <w:rPr>
                <w:i/>
              </w:rPr>
              <w:t>Visiškai straipsnis bus perkeltas ir įgyvendintas pakeitus Lietuvos Respublikos aplinkos ministro ir Lietuvos Respublikos ūkio ministro 2012 m. sausio 17 d. įsakymą  Nr. D1-46/4-63 „Dėl gamybos liekanų priskyrimo prie šalutinių produktų tvarkos aprašo patvirtinimo“</w:t>
            </w:r>
          </w:p>
          <w:p w14:paraId="0814FEFE" w14:textId="77777777" w:rsidR="00EF1528" w:rsidRPr="00755592" w:rsidRDefault="00EF1528" w:rsidP="00755592">
            <w:pPr>
              <w:snapToGrid w:val="0"/>
              <w:jc w:val="both"/>
              <w:rPr>
                <w:b/>
              </w:rPr>
            </w:pPr>
          </w:p>
          <w:p w14:paraId="4F8AC518" w14:textId="77777777" w:rsidR="008E1696" w:rsidRPr="00755592" w:rsidRDefault="008E1696" w:rsidP="00755592"/>
        </w:tc>
        <w:tc>
          <w:tcPr>
            <w:tcW w:w="3174" w:type="dxa"/>
            <w:tcBorders>
              <w:top w:val="single" w:sz="4" w:space="0" w:color="auto"/>
              <w:left w:val="single" w:sz="4" w:space="0" w:color="auto"/>
              <w:bottom w:val="single" w:sz="4" w:space="0" w:color="auto"/>
              <w:right w:val="single" w:sz="4" w:space="0" w:color="auto"/>
            </w:tcBorders>
          </w:tcPr>
          <w:p w14:paraId="19B7F852" w14:textId="77777777" w:rsidR="008E1696" w:rsidRPr="00755592" w:rsidRDefault="001C6E0D" w:rsidP="00755592">
            <w:pPr>
              <w:pStyle w:val="BodyText"/>
            </w:pPr>
            <w:r w:rsidRPr="00755592">
              <w:lastRenderedPageBreak/>
              <w:t>Dalinis</w:t>
            </w:r>
          </w:p>
          <w:p w14:paraId="375EDF8D" w14:textId="77777777" w:rsidR="001C6E0D" w:rsidRPr="00755592" w:rsidRDefault="001C6E0D" w:rsidP="00755592">
            <w:pPr>
              <w:pStyle w:val="BodyText"/>
            </w:pPr>
          </w:p>
        </w:tc>
      </w:tr>
      <w:tr w:rsidR="008E1696" w:rsidRPr="00755592" w14:paraId="3840552D" w14:textId="77777777" w:rsidTr="006310AB">
        <w:tc>
          <w:tcPr>
            <w:tcW w:w="5387" w:type="dxa"/>
            <w:tcBorders>
              <w:top w:val="single" w:sz="4" w:space="0" w:color="auto"/>
              <w:left w:val="single" w:sz="4" w:space="0" w:color="auto"/>
              <w:bottom w:val="single" w:sz="4" w:space="0" w:color="auto"/>
              <w:right w:val="single" w:sz="4" w:space="0" w:color="auto"/>
            </w:tcBorders>
          </w:tcPr>
          <w:p w14:paraId="681F8E18" w14:textId="6C571232" w:rsidR="005231FA" w:rsidRPr="00755592" w:rsidRDefault="005231FA" w:rsidP="00755592">
            <w:pPr>
              <w:widowControl/>
              <w:suppressAutoHyphens w:val="0"/>
              <w:autoSpaceDE w:val="0"/>
              <w:autoSpaceDN w:val="0"/>
              <w:adjustRightInd w:val="0"/>
              <w:jc w:val="both"/>
              <w:rPr>
                <w:b/>
              </w:rPr>
            </w:pPr>
            <w:r w:rsidRPr="00755592">
              <w:rPr>
                <w:b/>
              </w:rPr>
              <w:lastRenderedPageBreak/>
              <w:t>1 straipsnio 6 dalis</w:t>
            </w:r>
          </w:p>
          <w:p w14:paraId="1D9B106D" w14:textId="77777777" w:rsidR="005231FA" w:rsidRPr="00755592" w:rsidRDefault="005231FA" w:rsidP="00755592">
            <w:pPr>
              <w:widowControl/>
              <w:suppressAutoHyphens w:val="0"/>
              <w:autoSpaceDE w:val="0"/>
              <w:autoSpaceDN w:val="0"/>
              <w:adjustRightInd w:val="0"/>
              <w:jc w:val="both"/>
              <w:rPr>
                <w:b/>
              </w:rPr>
            </w:pPr>
            <w:r w:rsidRPr="00755592">
              <w:rPr>
                <w:b/>
              </w:rPr>
              <w:t>a) 1 dalies įžanginė dalis ir a  punktas pakeičiami taip:</w:t>
            </w:r>
          </w:p>
          <w:p w14:paraId="60D1FA0A" w14:textId="77777777" w:rsidR="005231FA" w:rsidRPr="00755592" w:rsidRDefault="005231FA" w:rsidP="00755592">
            <w:pPr>
              <w:snapToGrid w:val="0"/>
              <w:jc w:val="both"/>
            </w:pPr>
            <w:r w:rsidRPr="00755592">
              <w:t>1. Valstybės narės imasi atitinkamų priemonių siekdamos užtikrinti, kad atliekos, atlikus jų perdirbimo ar kitą jų naudojimo operaciją, nebebūtų laikomos atliekomis, jei įvykdomos šios sąlygos:</w:t>
            </w:r>
          </w:p>
          <w:p w14:paraId="727246AB" w14:textId="77777777" w:rsidR="008E1696" w:rsidRPr="00755592" w:rsidRDefault="005231FA" w:rsidP="00755592">
            <w:pPr>
              <w:widowControl/>
              <w:suppressAutoHyphens w:val="0"/>
              <w:autoSpaceDE w:val="0"/>
              <w:autoSpaceDN w:val="0"/>
              <w:adjustRightInd w:val="0"/>
              <w:jc w:val="both"/>
            </w:pPr>
            <w:r w:rsidRPr="00755592">
              <w:t>a) medžiaga arba objektas skirtas naudoti konkretiems tikslams;</w:t>
            </w:r>
          </w:p>
          <w:tbl>
            <w:tblPr>
              <w:tblW w:w="5000" w:type="pct"/>
              <w:tblCellSpacing w:w="0" w:type="dxa"/>
              <w:tblCellMar>
                <w:left w:w="0" w:type="dxa"/>
                <w:right w:w="0" w:type="dxa"/>
              </w:tblCellMar>
              <w:tblLook w:val="04A0" w:firstRow="1" w:lastRow="0" w:firstColumn="1" w:lastColumn="0" w:noHBand="0" w:noVBand="1"/>
            </w:tblPr>
            <w:tblGrid>
              <w:gridCol w:w="5277"/>
            </w:tblGrid>
            <w:tr w:rsidR="00DC47F1" w:rsidRPr="00755592" w14:paraId="4A84F136" w14:textId="77777777" w:rsidTr="00DC47F1">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5277"/>
                  </w:tblGrid>
                  <w:tr w:rsidR="00DC47F1" w:rsidRPr="00755592" w14:paraId="19C49D6D" w14:textId="77777777">
                    <w:trPr>
                      <w:tblCellSpacing w:w="0" w:type="dxa"/>
                    </w:trPr>
                    <w:tc>
                      <w:tcPr>
                        <w:tcW w:w="0" w:type="auto"/>
                        <w:hideMark/>
                      </w:tcPr>
                      <w:p w14:paraId="250E03B0" w14:textId="77777777" w:rsidR="00DC47F1" w:rsidRPr="00755592" w:rsidRDefault="00DC47F1" w:rsidP="00755592">
                        <w:pPr>
                          <w:widowControl/>
                          <w:suppressAutoHyphens w:val="0"/>
                          <w:rPr>
                            <w:rFonts w:eastAsia="Times New Roman"/>
                          </w:rPr>
                        </w:pPr>
                        <w:r w:rsidRPr="00755592">
                          <w:rPr>
                            <w:rFonts w:eastAsia="Times New Roman"/>
                          </w:rPr>
                          <w:t>antra pastraipa išbraukiama;</w:t>
                        </w:r>
                      </w:p>
                      <w:p w14:paraId="25B02A44" w14:textId="77777777" w:rsidR="00DC47F1" w:rsidRPr="00755592" w:rsidRDefault="00DC47F1" w:rsidP="00755592">
                        <w:pPr>
                          <w:widowControl/>
                          <w:suppressAutoHyphens w:val="0"/>
                          <w:rPr>
                            <w:rFonts w:eastAsia="Times New Roman"/>
                          </w:rPr>
                        </w:pPr>
                        <w:r w:rsidRPr="00755592">
                          <w:rPr>
                            <w:rFonts w:eastAsia="Times New Roman"/>
                          </w:rPr>
                          <w:t>b)</w:t>
                        </w:r>
                        <w:r w:rsidRPr="00755592">
                          <w:rPr>
                            <w:rFonts w:eastAsia="Times New Roman"/>
                          </w:rPr>
                          <w:tab/>
                          <w:t>2, 3 ir 4 dalys pakeičiamos taip:</w:t>
                        </w:r>
                      </w:p>
                      <w:p w14:paraId="72523670" w14:textId="77777777" w:rsidR="00DC47F1" w:rsidRPr="00755592" w:rsidRDefault="00DC47F1" w:rsidP="00755592">
                        <w:pPr>
                          <w:widowControl/>
                          <w:suppressAutoHyphens w:val="0"/>
                          <w:rPr>
                            <w:rFonts w:eastAsia="Times New Roman"/>
                          </w:rPr>
                        </w:pPr>
                        <w:r w:rsidRPr="00755592">
                          <w:rPr>
                            <w:rFonts w:eastAsia="Times New Roman"/>
                          </w:rPr>
                          <w:t>2.   Komisija stebi nacionalinių nebelaikymo atliekomis kriterijų rengimą valstybėse narėse ir vertina poreikį jais remiantis parengti Sąjungos lygmens kriterijus. Tuo tikslu, kai tikslinga, Komisija priima įgyvendinimo aktus, kuriais nustatomi išsamūs vienodo 1 dalyje nustatytų sąlygų taikymo tam tikrų rūšių atliekoms kriterijai.</w:t>
                        </w:r>
                      </w:p>
                      <w:p w14:paraId="56FF4851" w14:textId="77777777" w:rsidR="00DC47F1" w:rsidRPr="00755592" w:rsidRDefault="00DC47F1" w:rsidP="00755592">
                        <w:pPr>
                          <w:widowControl/>
                          <w:suppressAutoHyphens w:val="0"/>
                          <w:rPr>
                            <w:rFonts w:eastAsia="Times New Roman"/>
                          </w:rPr>
                        </w:pPr>
                        <w:r w:rsidRPr="00755592">
                          <w:rPr>
                            <w:rFonts w:eastAsia="Times New Roman"/>
                          </w:rPr>
                          <w:t>Tais išsamiais kriterijais užtikrinama aukšto lygio aplinkos ir žmonių sveikatos apsauga ir skatinama tausiai ir racionaliai naudoti gamtos išteklius. Jie apima:</w:t>
                        </w:r>
                      </w:p>
                      <w:p w14:paraId="1A863F58" w14:textId="77777777" w:rsidR="00DC47F1" w:rsidRPr="00755592" w:rsidRDefault="00DC47F1" w:rsidP="00755592">
                        <w:pPr>
                          <w:widowControl/>
                          <w:suppressAutoHyphens w:val="0"/>
                          <w:rPr>
                            <w:rFonts w:eastAsia="Times New Roman"/>
                          </w:rPr>
                        </w:pPr>
                        <w:r w:rsidRPr="00755592">
                          <w:rPr>
                            <w:rFonts w:eastAsia="Times New Roman"/>
                          </w:rPr>
                          <w:t>a)</w:t>
                        </w:r>
                        <w:r w:rsidRPr="00755592">
                          <w:rPr>
                            <w:rFonts w:eastAsia="Times New Roman"/>
                          </w:rPr>
                          <w:tab/>
                          <w:t>leistiną atliekų žaliavą naudojimo operacijoms;</w:t>
                        </w:r>
                      </w:p>
                      <w:p w14:paraId="2B38C65F" w14:textId="77777777" w:rsidR="00DC47F1" w:rsidRPr="00755592" w:rsidRDefault="00DC47F1" w:rsidP="00755592">
                        <w:pPr>
                          <w:widowControl/>
                          <w:suppressAutoHyphens w:val="0"/>
                          <w:rPr>
                            <w:rFonts w:eastAsia="Times New Roman"/>
                          </w:rPr>
                        </w:pPr>
                        <w:r w:rsidRPr="00755592">
                          <w:rPr>
                            <w:rFonts w:eastAsia="Times New Roman"/>
                          </w:rPr>
                          <w:lastRenderedPageBreak/>
                          <w:t>b)</w:t>
                        </w:r>
                        <w:r w:rsidRPr="00755592">
                          <w:rPr>
                            <w:rFonts w:eastAsia="Times New Roman"/>
                          </w:rPr>
                          <w:tab/>
                          <w:t>leidžiamus apdorojimo procesus ir metodus;</w:t>
                        </w:r>
                      </w:p>
                      <w:p w14:paraId="3C1EF537" w14:textId="77777777" w:rsidR="00DC47F1" w:rsidRPr="00755592" w:rsidRDefault="00DC47F1" w:rsidP="00755592">
                        <w:pPr>
                          <w:widowControl/>
                          <w:suppressAutoHyphens w:val="0"/>
                          <w:rPr>
                            <w:rFonts w:eastAsia="Times New Roman"/>
                          </w:rPr>
                        </w:pPr>
                        <w:r w:rsidRPr="00755592">
                          <w:rPr>
                            <w:rFonts w:eastAsia="Times New Roman"/>
                          </w:rPr>
                          <w:t>c)</w:t>
                        </w:r>
                        <w:r w:rsidRPr="00755592">
                          <w:rPr>
                            <w:rFonts w:eastAsia="Times New Roman"/>
                          </w:rPr>
                          <w:tab/>
                          <w:t>medžiagų, kurios po naudojimo operacijos nebelaikomos atliekomis, kokybės kriterijus pagal taikytinus produktų standartus, įskaitant ribines teršalų vertes, kai reikia;</w:t>
                        </w:r>
                      </w:p>
                      <w:p w14:paraId="0AB21C7F" w14:textId="77777777" w:rsidR="00DC47F1" w:rsidRPr="00755592" w:rsidRDefault="00DC47F1" w:rsidP="00755592">
                        <w:pPr>
                          <w:widowControl/>
                          <w:suppressAutoHyphens w:val="0"/>
                          <w:rPr>
                            <w:rFonts w:eastAsia="Times New Roman"/>
                          </w:rPr>
                        </w:pPr>
                        <w:r w:rsidRPr="00755592">
                          <w:rPr>
                            <w:rFonts w:eastAsia="Times New Roman"/>
                          </w:rPr>
                          <w:t>d)</w:t>
                        </w:r>
                        <w:r w:rsidRPr="00755592">
                          <w:rPr>
                            <w:rFonts w:eastAsia="Times New Roman"/>
                          </w:rPr>
                          <w:tab/>
                          <w:t>tvarkymo sistemoms taikomus reikalavimus siekiant įrodyti atitiktį nebelaikymo atliekomis kriterijams, įskaitant kokybės kontrolę ir savikontrolę, taip pat akreditaciją, kai tikslinga; ir</w:t>
                        </w:r>
                      </w:p>
                      <w:p w14:paraId="6DFBDB9F" w14:textId="77777777" w:rsidR="00DC47F1" w:rsidRPr="00755592" w:rsidRDefault="00DC47F1" w:rsidP="00755592">
                        <w:pPr>
                          <w:widowControl/>
                          <w:suppressAutoHyphens w:val="0"/>
                          <w:rPr>
                            <w:rFonts w:eastAsia="Times New Roman"/>
                          </w:rPr>
                        </w:pPr>
                        <w:r w:rsidRPr="00755592">
                          <w:rPr>
                            <w:rFonts w:eastAsia="Times New Roman"/>
                          </w:rPr>
                          <w:t>e)</w:t>
                        </w:r>
                        <w:r w:rsidRPr="00755592">
                          <w:rPr>
                            <w:rFonts w:eastAsia="Times New Roman"/>
                          </w:rPr>
                          <w:tab/>
                          <w:t>atitikties deklaracijos reikalavimą.</w:t>
                        </w:r>
                      </w:p>
                      <w:p w14:paraId="72255865" w14:textId="77777777" w:rsidR="00DC47F1" w:rsidRPr="00755592" w:rsidRDefault="00DC47F1" w:rsidP="00755592">
                        <w:pPr>
                          <w:widowControl/>
                          <w:suppressAutoHyphens w:val="0"/>
                          <w:rPr>
                            <w:rFonts w:eastAsia="Times New Roman"/>
                          </w:rPr>
                        </w:pPr>
                        <w:r w:rsidRPr="00755592">
                          <w:rPr>
                            <w:rFonts w:eastAsia="Times New Roman"/>
                          </w:rPr>
                          <w:t>Tie įgyvendinimo aktai priimami laikantis 39 straipsnio 2 dalyje nurodytos nagrinėjimo procedūros.</w:t>
                        </w:r>
                      </w:p>
                      <w:p w14:paraId="1DBD21CA" w14:textId="77777777" w:rsidR="00DC47F1" w:rsidRPr="00755592" w:rsidRDefault="00DC47F1" w:rsidP="00755592">
                        <w:pPr>
                          <w:widowControl/>
                          <w:suppressAutoHyphens w:val="0"/>
                          <w:rPr>
                            <w:rFonts w:eastAsia="Times New Roman"/>
                          </w:rPr>
                        </w:pPr>
                        <w:r w:rsidRPr="00755592">
                          <w:rPr>
                            <w:rFonts w:eastAsia="Times New Roman"/>
                          </w:rPr>
                          <w:t>Priimdama tuos įgyvendinimo aktus, Komisija atsižvelgia į atitinkamus kriterijus, kuriuos valstybės narės yra priėmusios pagal 3 dalį, ir atspirties tašku laiko tuos kriterijus, kurie yra patys griežčiausi ir užtikrinantys didžiausią aplinkos apsaugą.</w:t>
                        </w:r>
                      </w:p>
                      <w:p w14:paraId="7BC60909" w14:textId="77777777" w:rsidR="00DC47F1" w:rsidRPr="00755592" w:rsidRDefault="00DC47F1" w:rsidP="00755592">
                        <w:pPr>
                          <w:widowControl/>
                          <w:suppressAutoHyphens w:val="0"/>
                          <w:rPr>
                            <w:rFonts w:eastAsia="Times New Roman"/>
                          </w:rPr>
                        </w:pPr>
                        <w:r w:rsidRPr="00755592">
                          <w:rPr>
                            <w:rFonts w:eastAsia="Times New Roman"/>
                          </w:rPr>
                          <w:t>3.   Kai nėra Sąjungos lygmeniu pagal 2 dalį nustatytų kriterijų, valstybės narės gali nustatyti išsamius 1 dalyje nurodytų sąlygų taikymo kriterijus tam tikroms atliekų rūšims. Nustatant tuos išsamius kriterijus atsižvelgiama į visus galimus neigiamus medžiagos ar objekto poveikius aplinkai ir žmonių sveikatai ir turi būti tenkinami 2 dalies a–e punktuose nustatyti reikalavimai.</w:t>
                        </w:r>
                      </w:p>
                      <w:p w14:paraId="7755A97C" w14:textId="77777777" w:rsidR="00DC47F1" w:rsidRPr="00755592" w:rsidRDefault="00DC47F1" w:rsidP="00755592">
                        <w:pPr>
                          <w:widowControl/>
                          <w:suppressAutoHyphens w:val="0"/>
                          <w:rPr>
                            <w:rFonts w:eastAsia="Times New Roman"/>
                          </w:rPr>
                        </w:pPr>
                        <w:r w:rsidRPr="00755592">
                          <w:rPr>
                            <w:rFonts w:eastAsia="Times New Roman"/>
                          </w:rPr>
                          <w:t>Valstybės narės praneša Komisijai apie tuos kriterijus, laikydamosi Direktyvos (ES) 2015/1535, kai to reikalaujama pagal tą direktyvą.</w:t>
                        </w:r>
                      </w:p>
                      <w:p w14:paraId="2C53E6C5" w14:textId="77777777" w:rsidR="00DC47F1" w:rsidRPr="00755592" w:rsidRDefault="00DC47F1" w:rsidP="00755592">
                        <w:pPr>
                          <w:widowControl/>
                          <w:suppressAutoHyphens w:val="0"/>
                          <w:rPr>
                            <w:rFonts w:eastAsia="Times New Roman"/>
                          </w:rPr>
                        </w:pPr>
                        <w:r w:rsidRPr="00755592">
                          <w:rPr>
                            <w:rFonts w:eastAsia="Times New Roman"/>
                          </w:rPr>
                          <w:t xml:space="preserve">4.   Kai nėra atitinkamai pagal 2 arba 3 dalyje nustatytas procedūras Sąjungos arba nacionaliniu lygmeniu nustatytų kriterijų, valstybė narė gali priimti sprendimą dėl konkrečių atvejų arba imtis atitinkamų priemonių, siekdama patikrinti, ar tam tikros atliekos nebelaikytinos atliekomis, atsižvelgdama į 1 dalyje </w:t>
                        </w:r>
                        <w:r w:rsidRPr="00755592">
                          <w:rPr>
                            <w:rFonts w:eastAsia="Times New Roman"/>
                          </w:rPr>
                          <w:lastRenderedPageBreak/>
                          <w:t>nustatytas sąlygas ir, prireikus, į 2 dalies a–e punktuose nustatytus reikalavimus, taip pat ribines teršalų vertes ir bet kokį galimą neigiamą poveikį aplinkai ir žmonių sveikatai. Apie tokius sprendimus dėl konkrečių atvejų pagal Direktyvą (ES) 2015/1535 Komisijai pranešti nereikia.</w:t>
                        </w:r>
                      </w:p>
                      <w:p w14:paraId="29C8DCA0" w14:textId="77777777" w:rsidR="00DC47F1" w:rsidRPr="00755592" w:rsidRDefault="00DC47F1" w:rsidP="00755592">
                        <w:pPr>
                          <w:widowControl/>
                          <w:suppressAutoHyphens w:val="0"/>
                          <w:rPr>
                            <w:rFonts w:eastAsia="Times New Roman"/>
                          </w:rPr>
                        </w:pPr>
                        <w:r w:rsidRPr="00755592">
                          <w:rPr>
                            <w:rFonts w:eastAsia="Times New Roman"/>
                          </w:rPr>
                          <w:t>Valstybės narės gali viešai paskelbti informaciją apie sprendimus dėl konkrečių atvejų ir kompetentingų institucijų atliktos patikros rezultatus elektroninėmis priemonėmis.“;</w:t>
                        </w:r>
                      </w:p>
                    </w:tc>
                  </w:tr>
                </w:tbl>
                <w:p w14:paraId="26D81406" w14:textId="77777777" w:rsidR="00DC47F1" w:rsidRPr="00755592" w:rsidRDefault="00DC47F1" w:rsidP="00755592">
                  <w:pPr>
                    <w:widowControl/>
                    <w:suppressAutoHyphens w:val="0"/>
                    <w:rPr>
                      <w:rFonts w:eastAsia="Times New Roman"/>
                    </w:rPr>
                  </w:pPr>
                </w:p>
              </w:tc>
            </w:tr>
          </w:tbl>
          <w:p w14:paraId="692685F2" w14:textId="77777777" w:rsidR="00862D46" w:rsidRPr="00755592" w:rsidRDefault="00862D46" w:rsidP="00755592">
            <w:pPr>
              <w:widowControl/>
              <w:suppressAutoHyphens w:val="0"/>
              <w:rPr>
                <w:rFonts w:eastAsia="Times New Roman"/>
              </w:rPr>
            </w:pPr>
            <w:r w:rsidRPr="00755592">
              <w:rPr>
                <w:rFonts w:eastAsia="Times New Roman"/>
              </w:rPr>
              <w:lastRenderedPageBreak/>
              <w:tab/>
              <w:t>c) papildoma šia dalimi:</w:t>
            </w:r>
          </w:p>
          <w:p w14:paraId="05ED933F" w14:textId="77777777" w:rsidR="00862D46" w:rsidRPr="00755592" w:rsidRDefault="00862D46" w:rsidP="00755592">
            <w:pPr>
              <w:widowControl/>
              <w:suppressAutoHyphens w:val="0"/>
              <w:rPr>
                <w:rFonts w:eastAsia="Times New Roman"/>
              </w:rPr>
            </w:pPr>
            <w:r w:rsidRPr="00755592">
              <w:rPr>
                <w:rFonts w:eastAsia="Times New Roman"/>
              </w:rPr>
              <w:t>„5.   Fizinis arba juridinis asmuo, kuris</w:t>
            </w:r>
          </w:p>
          <w:p w14:paraId="063694CF" w14:textId="77777777" w:rsidR="00862D46" w:rsidRPr="00755592" w:rsidRDefault="00862D46" w:rsidP="00755592">
            <w:pPr>
              <w:widowControl/>
              <w:suppressAutoHyphens w:val="0"/>
              <w:rPr>
                <w:rFonts w:eastAsia="Times New Roman"/>
              </w:rPr>
            </w:pPr>
            <w:proofErr w:type="spellStart"/>
            <w:r w:rsidRPr="00755592">
              <w:rPr>
                <w:rFonts w:eastAsia="Times New Roman"/>
              </w:rPr>
              <w:t>a)panaudoja</w:t>
            </w:r>
            <w:proofErr w:type="spellEnd"/>
            <w:r w:rsidRPr="00755592">
              <w:rPr>
                <w:rFonts w:eastAsia="Times New Roman"/>
              </w:rPr>
              <w:t xml:space="preserve"> medžiagą, kuri nebelaikoma atliekomis ir nebuvo pateikta rinkai, pirmą kartą arba</w:t>
            </w:r>
          </w:p>
          <w:p w14:paraId="76F77029" w14:textId="77777777" w:rsidR="00862D46" w:rsidRPr="00755592" w:rsidRDefault="00862D46" w:rsidP="00755592">
            <w:pPr>
              <w:widowControl/>
              <w:suppressAutoHyphens w:val="0"/>
              <w:rPr>
                <w:rFonts w:eastAsia="Times New Roman"/>
              </w:rPr>
            </w:pPr>
            <w:proofErr w:type="spellStart"/>
            <w:r w:rsidRPr="00755592">
              <w:rPr>
                <w:rFonts w:eastAsia="Times New Roman"/>
              </w:rPr>
              <w:t>b)pateikia</w:t>
            </w:r>
            <w:proofErr w:type="spellEnd"/>
            <w:r w:rsidRPr="00755592">
              <w:rPr>
                <w:rFonts w:eastAsia="Times New Roman"/>
              </w:rPr>
              <w:t xml:space="preserve"> medžiagą, kuri nebelaikoma atliekomis, rinkai pirmą kartą,</w:t>
            </w:r>
          </w:p>
          <w:p w14:paraId="0D96C01F" w14:textId="77777777" w:rsidR="00DC47F1" w:rsidRPr="00755592" w:rsidRDefault="00862D46" w:rsidP="00755592">
            <w:pPr>
              <w:widowControl/>
              <w:suppressAutoHyphens w:val="0"/>
              <w:rPr>
                <w:rFonts w:eastAsia="Times New Roman"/>
                <w:vanish/>
              </w:rPr>
            </w:pPr>
            <w:r w:rsidRPr="00755592">
              <w:rPr>
                <w:rFonts w:eastAsia="Times New Roman"/>
              </w:rPr>
              <w:t>užtikrina, kad medžiaga atitiktų taikomus reikalavimus pagal taikytinus cheminių medžiagų ir produktų teisės aktus. Medžiagos, kuri nebelaikoma atliekomis, atveju 1 dalyje nustatytos sąlygos turi būti įvykdytos anksčiau, nei taikomi cheminių medžiagų ir produktų teisės aktai.“;</w:t>
            </w:r>
          </w:p>
          <w:p w14:paraId="6B55160A" w14:textId="77777777" w:rsidR="00DC47F1" w:rsidRPr="00755592" w:rsidRDefault="00DC47F1" w:rsidP="00755592">
            <w:pPr>
              <w:widowControl/>
              <w:suppressAutoHyphens w:val="0"/>
              <w:autoSpaceDE w:val="0"/>
              <w:autoSpaceDN w:val="0"/>
              <w:adjustRightInd w:val="0"/>
              <w:jc w:val="both"/>
              <w:rPr>
                <w:rFonts w:eastAsia="Times New Roman"/>
                <w:iCs/>
              </w:rPr>
            </w:pPr>
          </w:p>
        </w:tc>
        <w:tc>
          <w:tcPr>
            <w:tcW w:w="6520" w:type="dxa"/>
            <w:tcBorders>
              <w:top w:val="single" w:sz="4" w:space="0" w:color="auto"/>
              <w:left w:val="single" w:sz="4" w:space="0" w:color="auto"/>
              <w:bottom w:val="single" w:sz="4" w:space="0" w:color="auto"/>
              <w:right w:val="single" w:sz="4" w:space="0" w:color="auto"/>
            </w:tcBorders>
          </w:tcPr>
          <w:p w14:paraId="3A3B60FD" w14:textId="77777777" w:rsidR="001C6E0D" w:rsidRPr="00755592" w:rsidRDefault="001C6E0D" w:rsidP="00755592">
            <w:pPr>
              <w:jc w:val="both"/>
              <w:rPr>
                <w:color w:val="000000"/>
              </w:rPr>
            </w:pPr>
            <w:r w:rsidRPr="00755592">
              <w:rPr>
                <w:color w:val="000000"/>
              </w:rPr>
              <w:lastRenderedPageBreak/>
              <w:t>Įstatymo projektas</w:t>
            </w:r>
          </w:p>
          <w:p w14:paraId="13049E5B" w14:textId="77777777" w:rsidR="00DC47F1" w:rsidRPr="00755592" w:rsidRDefault="00DC47F1" w:rsidP="00755592">
            <w:pPr>
              <w:jc w:val="both"/>
              <w:rPr>
                <w:b/>
                <w:color w:val="000000"/>
                <w:lang w:bidi="en-US"/>
              </w:rPr>
            </w:pPr>
            <w:r w:rsidRPr="00755592">
              <w:rPr>
                <w:b/>
                <w:color w:val="000000"/>
                <w:lang w:bidi="en-US"/>
              </w:rPr>
              <w:t>5 straipsnis. 3</w:t>
            </w:r>
            <w:r w:rsidRPr="00755592">
              <w:rPr>
                <w:b/>
                <w:color w:val="000000"/>
                <w:vertAlign w:val="superscript"/>
                <w:lang w:bidi="en-US"/>
              </w:rPr>
              <w:t>2</w:t>
            </w:r>
            <w:r w:rsidRPr="00755592">
              <w:rPr>
                <w:b/>
                <w:color w:val="000000"/>
                <w:lang w:bidi="en-US"/>
              </w:rPr>
              <w:t xml:space="preserve"> straipsnio pakeitimas</w:t>
            </w:r>
          </w:p>
          <w:p w14:paraId="333BD7BC" w14:textId="77777777" w:rsidR="00DC47F1" w:rsidRPr="00755592" w:rsidRDefault="00DC47F1" w:rsidP="00755592">
            <w:pPr>
              <w:jc w:val="both"/>
              <w:rPr>
                <w:color w:val="000000"/>
                <w:lang w:bidi="en-US"/>
              </w:rPr>
            </w:pPr>
            <w:r w:rsidRPr="00755592">
              <w:rPr>
                <w:color w:val="000000"/>
                <w:lang w:bidi="en-US"/>
              </w:rPr>
              <w:t>1.</w:t>
            </w:r>
            <w:r w:rsidRPr="00755592">
              <w:rPr>
                <w:color w:val="000000"/>
                <w:lang w:bidi="en-US"/>
              </w:rPr>
              <w:tab/>
              <w:t>Pakeisti 3</w:t>
            </w:r>
            <w:r w:rsidRPr="00755592">
              <w:rPr>
                <w:color w:val="000000"/>
                <w:vertAlign w:val="superscript"/>
                <w:lang w:bidi="en-US"/>
              </w:rPr>
              <w:t>2</w:t>
            </w:r>
            <w:r w:rsidRPr="00755592">
              <w:rPr>
                <w:color w:val="000000"/>
                <w:lang w:bidi="en-US"/>
              </w:rPr>
              <w:t xml:space="preserve"> straipsnį ir jį išdėstyti taip: </w:t>
            </w:r>
          </w:p>
          <w:p w14:paraId="199651A5" w14:textId="5DE6ADCC" w:rsidR="0018336D" w:rsidRPr="00755592" w:rsidRDefault="0018336D" w:rsidP="00755592">
            <w:pPr>
              <w:tabs>
                <w:tab w:val="left" w:pos="567"/>
              </w:tabs>
              <w:jc w:val="both"/>
              <w:rPr>
                <w:b/>
                <w:bCs/>
              </w:rPr>
            </w:pPr>
            <w:r w:rsidRPr="00755592">
              <w:rPr>
                <w:b/>
                <w:bCs/>
              </w:rPr>
              <w:t xml:space="preserve">1. Tam tikros atliekos, jas perdirbus ar kitaip panaudojus, tampa nebe atliekomis Europos Sąjungos ir (ar) nacionaliniuose teisės aktuose nustatyta tvarka. </w:t>
            </w:r>
          </w:p>
          <w:p w14:paraId="36C6F697" w14:textId="77777777" w:rsidR="0018336D" w:rsidRPr="00755592" w:rsidRDefault="0018336D" w:rsidP="00755592">
            <w:pPr>
              <w:tabs>
                <w:tab w:val="left" w:pos="567"/>
              </w:tabs>
              <w:jc w:val="both"/>
              <w:rPr>
                <w:b/>
                <w:bCs/>
              </w:rPr>
            </w:pPr>
            <w:r w:rsidRPr="00755592">
              <w:rPr>
                <w:b/>
                <w:bCs/>
              </w:rPr>
              <w:t>2. Atliekų nebelaikymo atliekomis kriterijus atskiriems atliekų srautams, vadovaudamasis šiomis sąlygomis, nustato aplinkos ministras:</w:t>
            </w:r>
          </w:p>
          <w:p w14:paraId="09EEDBEC" w14:textId="77777777" w:rsidR="0018336D" w:rsidRPr="00755592" w:rsidRDefault="0018336D" w:rsidP="00755592">
            <w:pPr>
              <w:tabs>
                <w:tab w:val="left" w:pos="567"/>
              </w:tabs>
              <w:jc w:val="both"/>
              <w:rPr>
                <w:b/>
                <w:bCs/>
              </w:rPr>
            </w:pPr>
            <w:r w:rsidRPr="00755592">
              <w:rPr>
                <w:b/>
                <w:bCs/>
              </w:rPr>
              <w:t>1) medžiaga ar daiktas skirtas naudoti konkrečiam tikslui;</w:t>
            </w:r>
          </w:p>
          <w:p w14:paraId="2B7790C7" w14:textId="77777777" w:rsidR="0018336D" w:rsidRPr="00755592" w:rsidRDefault="0018336D" w:rsidP="00755592">
            <w:pPr>
              <w:tabs>
                <w:tab w:val="left" w:pos="567"/>
              </w:tabs>
              <w:jc w:val="both"/>
              <w:rPr>
                <w:b/>
                <w:bCs/>
              </w:rPr>
            </w:pPr>
            <w:r w:rsidRPr="00755592">
              <w:rPr>
                <w:b/>
                <w:bCs/>
              </w:rPr>
              <w:t>2) medžiagai ar daiktui egzistuoja rinka ar paklausa;</w:t>
            </w:r>
          </w:p>
          <w:p w14:paraId="24F9E3EF" w14:textId="77777777" w:rsidR="0018336D" w:rsidRPr="00755592" w:rsidRDefault="0018336D" w:rsidP="00755592">
            <w:pPr>
              <w:tabs>
                <w:tab w:val="left" w:pos="567"/>
              </w:tabs>
              <w:jc w:val="both"/>
              <w:rPr>
                <w:b/>
                <w:bCs/>
              </w:rPr>
            </w:pPr>
            <w:r w:rsidRPr="00755592">
              <w:rPr>
                <w:b/>
                <w:bCs/>
              </w:rPr>
              <w:t>3) medžiaga ar daiktas atitinka techninius reikalavimus, produktams taikytinus galiojančius teisės aktus ir standartus;</w:t>
            </w:r>
          </w:p>
          <w:p w14:paraId="21A9FFCC" w14:textId="77777777" w:rsidR="0018336D" w:rsidRPr="00755592" w:rsidRDefault="0018336D" w:rsidP="00755592">
            <w:pPr>
              <w:jc w:val="both"/>
              <w:rPr>
                <w:rFonts w:eastAsia="Times New Roman"/>
                <w:b/>
              </w:rPr>
            </w:pPr>
            <w:r w:rsidRPr="00755592">
              <w:rPr>
                <w:b/>
              </w:rPr>
              <w:t>4) naudojant medžiagą ar daiktą nebus padarytas neigiamas poveikis aplinkai ir (ar) žmonių sveikatai.</w:t>
            </w:r>
            <w:r w:rsidRPr="00755592">
              <w:rPr>
                <w:rFonts w:eastAsia="Times New Roman"/>
                <w:b/>
              </w:rPr>
              <w:t xml:space="preserve"> </w:t>
            </w:r>
          </w:p>
          <w:p w14:paraId="11C702E3" w14:textId="77777777" w:rsidR="0018336D" w:rsidRPr="00755592" w:rsidRDefault="0018336D" w:rsidP="00755592">
            <w:pPr>
              <w:jc w:val="both"/>
              <w:rPr>
                <w:rFonts w:eastAsia="Times New Roman"/>
                <w:b/>
              </w:rPr>
            </w:pPr>
            <w:r w:rsidRPr="00755592">
              <w:rPr>
                <w:rFonts w:eastAsia="Times New Roman"/>
                <w:b/>
              </w:rPr>
              <w:t>3. Nustatant nacionalinius atliekų nebelaikymo atliekomis kriterijus atskiriems atliekų srautams, turi būti užtikrinama aplinkos apsauga ir visuomenės sveikatos sauga, skatinama tausiai ir racionaliai naudoti gamtos išteklius. Šie kriterijai turi apimti:</w:t>
            </w:r>
          </w:p>
          <w:p w14:paraId="1AC686C6" w14:textId="77777777" w:rsidR="0018336D" w:rsidRPr="00755592" w:rsidRDefault="0018336D" w:rsidP="00755592">
            <w:pPr>
              <w:jc w:val="both"/>
              <w:rPr>
                <w:rFonts w:eastAsia="Times New Roman"/>
                <w:b/>
              </w:rPr>
            </w:pPr>
            <w:r w:rsidRPr="00755592">
              <w:rPr>
                <w:rFonts w:eastAsia="Times New Roman"/>
                <w:b/>
              </w:rPr>
              <w:t>1) leistinas naudoti atliekas ir kiekį atliekų naudojimo veikloje;</w:t>
            </w:r>
          </w:p>
          <w:p w14:paraId="4D2D1845" w14:textId="77777777" w:rsidR="0018336D" w:rsidRPr="00755592" w:rsidRDefault="0018336D" w:rsidP="00755592">
            <w:pPr>
              <w:jc w:val="both"/>
              <w:rPr>
                <w:rFonts w:eastAsia="Times New Roman"/>
                <w:b/>
              </w:rPr>
            </w:pPr>
            <w:r w:rsidRPr="00755592">
              <w:rPr>
                <w:rFonts w:eastAsia="Times New Roman"/>
                <w:b/>
              </w:rPr>
              <w:t>2) leistinus atliekų naudojimo procesus ir metodus;</w:t>
            </w:r>
          </w:p>
          <w:p w14:paraId="5608EDB3" w14:textId="77777777" w:rsidR="0018336D" w:rsidRPr="00755592" w:rsidRDefault="0018336D" w:rsidP="00755592">
            <w:pPr>
              <w:jc w:val="both"/>
              <w:rPr>
                <w:rFonts w:eastAsia="Times New Roman"/>
                <w:b/>
              </w:rPr>
            </w:pPr>
            <w:r w:rsidRPr="00755592">
              <w:rPr>
                <w:rFonts w:eastAsia="Times New Roman"/>
                <w:b/>
              </w:rPr>
              <w:lastRenderedPageBreak/>
              <w:t xml:space="preserve">3) medžiagų ar daiktų, kurie po atliekų naudojimo veiklos nebelaikomi atliekomis, kokybės kriterijus pagal taikytinus produktų standartus, medžiagos ar daikto kokybės reikalavimus, įskaitant, jei taikoma, teršalų ribines vertes ir priemaišų kiekį; </w:t>
            </w:r>
          </w:p>
          <w:p w14:paraId="2F93D5AD" w14:textId="77777777" w:rsidR="0018336D" w:rsidRPr="00755592" w:rsidRDefault="0018336D" w:rsidP="00755592">
            <w:pPr>
              <w:jc w:val="both"/>
              <w:rPr>
                <w:rFonts w:eastAsia="Times New Roman"/>
                <w:b/>
              </w:rPr>
            </w:pPr>
            <w:r w:rsidRPr="00755592">
              <w:rPr>
                <w:rFonts w:eastAsia="Times New Roman"/>
                <w:b/>
              </w:rPr>
              <w:t>4) medžiagos ar daikto atitikties nustatytoms sąlygoms ir kriterijams, pagal kuriuos atliekos nebelaikomos atliekomis, įrodymų pateikimo reikalavimus ir tvarką, įskaitant kokybės kontrolę, savikontrolę (darbuotojų kvalifikacijos reikalavimus ir pan.) ir, jei taikoma, akreditacijos reikalavimus;</w:t>
            </w:r>
          </w:p>
          <w:p w14:paraId="55792C08" w14:textId="77777777" w:rsidR="0018336D" w:rsidRPr="00755592" w:rsidRDefault="0018336D" w:rsidP="00755592">
            <w:pPr>
              <w:jc w:val="both"/>
              <w:rPr>
                <w:rFonts w:eastAsia="Times New Roman"/>
                <w:b/>
              </w:rPr>
            </w:pPr>
            <w:r w:rsidRPr="00755592">
              <w:rPr>
                <w:rFonts w:eastAsia="Times New Roman"/>
                <w:b/>
              </w:rPr>
              <w:t>5) medžiagos ar daikto atitiktį patvirtinančių dokumentų išdavimo, laikymo ir saugojimo reikalavimus.</w:t>
            </w:r>
          </w:p>
          <w:p w14:paraId="249B151C" w14:textId="77777777" w:rsidR="0018336D" w:rsidRPr="00755592" w:rsidRDefault="0018336D" w:rsidP="00755592">
            <w:pPr>
              <w:jc w:val="both"/>
              <w:rPr>
                <w:rFonts w:eastAsia="Times New Roman"/>
                <w:b/>
              </w:rPr>
            </w:pPr>
            <w:r w:rsidRPr="00755592">
              <w:rPr>
                <w:rFonts w:eastAsia="Times New Roman"/>
                <w:b/>
              </w:rPr>
              <w:t xml:space="preserve">4. Jei, vadovaujantis šio straipsnio 2 ir 3 dalyse numatytais reikalavimais, nėra Europos Sąjungos ir (ar) nacionaliniais teisės aktais nustatytų konkrečių atliekų nebelaikymo atliekomis kriterijų atskiriems atliekų srautams, aplinkos ministro įgaliota institucija gali priimti sprendimą dėl konkrečių atliekų nebelaikymo atliekomis atvejų arba taikyti priemones norėdama patikrinti, ar tam tikros atliekos nebelaikomos atliekomis, atsižvelgdama į šio straipsnio  2 dalyje nustatytas sąlygas ir, prireikus, į šio straipsnio 3 dalyje nustatytus reikalavimus, taip pat teršalų ribines vertes.  </w:t>
            </w:r>
          </w:p>
          <w:p w14:paraId="6C85A3B8" w14:textId="77777777" w:rsidR="0018336D" w:rsidRPr="00755592" w:rsidRDefault="0018336D" w:rsidP="00755592">
            <w:pPr>
              <w:tabs>
                <w:tab w:val="left" w:pos="567"/>
              </w:tabs>
              <w:jc w:val="both"/>
              <w:rPr>
                <w:b/>
                <w:bCs/>
              </w:rPr>
            </w:pPr>
            <w:r w:rsidRPr="00755592">
              <w:rPr>
                <w:rFonts w:eastAsia="Times New Roman"/>
                <w:b/>
                <w:bCs/>
              </w:rPr>
              <w:t>5. Fizinis arba juridinis asmuo, kuris pirmą kartą panaudoja medžiagą ar daiktą, nebelaikomą atliekomis, kuris nebuvo pateiktas rinkai arba pateikia rinkai pirmą kartą, turi užtikrinti, kad medžiaga ar daiktas atitiktų teisės aktų, taikomų cheminėms medžiagoms ir produktams, reikalavimus. Medžiaga ar daiktas turi būti nebelaikomas atlieka, o tada atitikti cheminėms medžiagoms ir produktams teisės aktuose nustatytus reikalavimus</w:t>
            </w:r>
            <w:r w:rsidRPr="00755592">
              <w:rPr>
                <w:b/>
                <w:bCs/>
              </w:rPr>
              <w:t>.“</w:t>
            </w:r>
          </w:p>
          <w:p w14:paraId="75A650C9" w14:textId="77777777" w:rsidR="0018336D" w:rsidRPr="00755592" w:rsidRDefault="0018336D" w:rsidP="00755592">
            <w:pPr>
              <w:tabs>
                <w:tab w:val="left" w:pos="567"/>
              </w:tabs>
              <w:jc w:val="both"/>
              <w:rPr>
                <w:b/>
                <w:bCs/>
              </w:rPr>
            </w:pPr>
          </w:p>
          <w:p w14:paraId="581AF769" w14:textId="73B44983" w:rsidR="00ED7D26" w:rsidRPr="00755592" w:rsidRDefault="00ED7D26" w:rsidP="00755592">
            <w:pPr>
              <w:snapToGrid w:val="0"/>
              <w:jc w:val="both"/>
              <w:rPr>
                <w:i/>
              </w:rPr>
            </w:pPr>
            <w:r w:rsidRPr="00755592">
              <w:rPr>
                <w:i/>
              </w:rPr>
              <w:t xml:space="preserve">Pastaba: direktyvos nuostatos (3 dalies paskutinės pastraipos dėl pranešimo Komisijai) įgyvendinti perkelti nereikia. Valstybės narės, priėmusios nacionalinius kriterijus, apie tai informuoja EK </w:t>
            </w:r>
            <w:r w:rsidRPr="00755592">
              <w:rPr>
                <w:i/>
              </w:rPr>
              <w:lastRenderedPageBreak/>
              <w:t>įprastine procedūra – pateikdamos techninio reglamento projektą per Lietuvos standartizacijos departamentą Europos Komisijai ir valstybėms narėms.</w:t>
            </w:r>
          </w:p>
          <w:p w14:paraId="136B0834" w14:textId="77777777" w:rsidR="00862D46" w:rsidRPr="00755592" w:rsidRDefault="00862D46" w:rsidP="00755592"/>
        </w:tc>
        <w:tc>
          <w:tcPr>
            <w:tcW w:w="3174" w:type="dxa"/>
            <w:tcBorders>
              <w:top w:val="single" w:sz="4" w:space="0" w:color="auto"/>
              <w:left w:val="single" w:sz="4" w:space="0" w:color="auto"/>
              <w:bottom w:val="single" w:sz="4" w:space="0" w:color="auto"/>
              <w:right w:val="single" w:sz="4" w:space="0" w:color="auto"/>
            </w:tcBorders>
          </w:tcPr>
          <w:p w14:paraId="0C2666BF" w14:textId="77777777" w:rsidR="008E1696" w:rsidRPr="00755592" w:rsidRDefault="001C6E0D" w:rsidP="00755592">
            <w:pPr>
              <w:pStyle w:val="BodyText"/>
            </w:pPr>
            <w:r w:rsidRPr="00755592">
              <w:lastRenderedPageBreak/>
              <w:t>Visiškas</w:t>
            </w:r>
          </w:p>
        </w:tc>
      </w:tr>
      <w:tr w:rsidR="008E1696" w:rsidRPr="00755592" w14:paraId="0085218A" w14:textId="77777777" w:rsidTr="006310AB">
        <w:tc>
          <w:tcPr>
            <w:tcW w:w="5387" w:type="dxa"/>
            <w:tcBorders>
              <w:top w:val="single" w:sz="4" w:space="0" w:color="auto"/>
              <w:left w:val="single" w:sz="4" w:space="0" w:color="auto"/>
              <w:bottom w:val="single" w:sz="4" w:space="0" w:color="auto"/>
              <w:right w:val="single" w:sz="4" w:space="0" w:color="auto"/>
            </w:tcBorders>
          </w:tcPr>
          <w:p w14:paraId="17106422" w14:textId="77777777" w:rsidR="00862D46" w:rsidRPr="00755592" w:rsidRDefault="00862D46" w:rsidP="00755592">
            <w:pPr>
              <w:widowControl/>
              <w:suppressAutoHyphens w:val="0"/>
              <w:autoSpaceDE w:val="0"/>
              <w:autoSpaceDN w:val="0"/>
              <w:adjustRightInd w:val="0"/>
              <w:jc w:val="both"/>
              <w:rPr>
                <w:b/>
              </w:rPr>
            </w:pPr>
            <w:r w:rsidRPr="00755592">
              <w:rPr>
                <w:b/>
              </w:rPr>
              <w:lastRenderedPageBreak/>
              <w:t>1 straipsnio 8 dalis</w:t>
            </w:r>
          </w:p>
          <w:p w14:paraId="6ADE3C73" w14:textId="77777777" w:rsidR="00862D46" w:rsidRPr="00755592" w:rsidRDefault="00862D46" w:rsidP="00755592">
            <w:pPr>
              <w:widowControl/>
              <w:suppressAutoHyphens w:val="0"/>
              <w:autoSpaceDE w:val="0"/>
              <w:autoSpaceDN w:val="0"/>
              <w:adjustRightInd w:val="0"/>
              <w:jc w:val="both"/>
              <w:rPr>
                <w:b/>
              </w:rPr>
            </w:pPr>
            <w:r w:rsidRPr="00755592">
              <w:rPr>
                <w:b/>
              </w:rPr>
              <w:t>a) 1 dalis papildoma šiomis pastraipomis:</w:t>
            </w:r>
          </w:p>
          <w:p w14:paraId="6AC1E848" w14:textId="77777777" w:rsidR="00C36B7B" w:rsidRPr="00755592" w:rsidRDefault="00C36B7B" w:rsidP="00755592">
            <w:pPr>
              <w:pStyle w:val="TableContents"/>
            </w:pPr>
            <w:r w:rsidRPr="00755592">
              <w:t>8. straipsnis iš dalies keičiamas taip:</w:t>
            </w:r>
          </w:p>
          <w:p w14:paraId="2BF91090" w14:textId="77777777" w:rsidR="00C36B7B" w:rsidRPr="00755592" w:rsidRDefault="00C36B7B" w:rsidP="00755592">
            <w:pPr>
              <w:pStyle w:val="TableContents"/>
            </w:pPr>
            <w:r w:rsidRPr="00755592">
              <w:t>a) 1 dalis papildoma šiomis pastraipomis:</w:t>
            </w:r>
          </w:p>
          <w:p w14:paraId="0CFD2833" w14:textId="77777777" w:rsidR="00C36B7B" w:rsidRPr="00755592" w:rsidRDefault="00C36B7B" w:rsidP="00755592">
            <w:pPr>
              <w:pStyle w:val="TableContents"/>
            </w:pPr>
            <w:r w:rsidRPr="00755592">
              <w:t xml:space="preserve">„Kai tokios priemonės apima didesnės gamintojo atsakomybės sistemas taikomi 8a straipsnyje nustatyti bendrieji būtiniausi reikalavimai. </w:t>
            </w:r>
          </w:p>
          <w:p w14:paraId="66FBF5BB" w14:textId="77777777" w:rsidR="00C36B7B" w:rsidRPr="00755592" w:rsidRDefault="00C36B7B" w:rsidP="00755592">
            <w:pPr>
              <w:pStyle w:val="TableContents"/>
            </w:pPr>
            <w:r w:rsidRPr="00755592">
              <w:t xml:space="preserve">Valstybės narės gali nuspręsti, kad produktų gamintojai, kurie savanoriškai prisiima finansinę atsakomybę arba finansinę ir organizacinę atsakomybę už atliekų tvarkymo etapą produkto gyvavimo cikle, turėtų taikyti kai kuriuos arba visus 8a straipsnyje </w:t>
            </w:r>
            <w:r w:rsidRPr="00755592">
              <w:lastRenderedPageBreak/>
              <w:t>nustatytus bendruo</w:t>
            </w:r>
            <w:r w:rsidR="00E86886" w:rsidRPr="00755592">
              <w:t>sius būtiniausius reikalavimus.</w:t>
            </w:r>
            <w:r w:rsidRPr="00755592">
              <w:t>;</w:t>
            </w:r>
          </w:p>
          <w:p w14:paraId="6B0EF287" w14:textId="77777777" w:rsidR="00C36B7B" w:rsidRPr="00755592" w:rsidRDefault="00862D46" w:rsidP="00755592">
            <w:pPr>
              <w:pStyle w:val="TableContents"/>
              <w:rPr>
                <w:b/>
              </w:rPr>
            </w:pPr>
            <w:r w:rsidRPr="00755592">
              <w:rPr>
                <w:b/>
              </w:rPr>
              <w:t>b) 2 dalis pakeičiama taip</w:t>
            </w:r>
          </w:p>
          <w:p w14:paraId="377B1EF4" w14:textId="77777777" w:rsidR="001C6E0D" w:rsidRPr="00755592" w:rsidRDefault="001C6E0D" w:rsidP="00755592">
            <w:pPr>
              <w:pStyle w:val="TableContents"/>
            </w:pPr>
            <w:r w:rsidRPr="00755592">
              <w:t>2. Valstybės narės gali imtis atitinkamų priemonių, skatinančių taip projektuoti produktus ir produktų komponentus, kad būtų mažinamas jų poveikis aplinkai ir susidarančių atliekų kiekis produktų gamybos ir vėlesnio naudojimo metu ir kad būtų užtikrinama, kad atliekomis tapusių produktų naudojimas ir šalinimas vyktų laikantis 4 ir 13 straipsnių.</w:t>
            </w:r>
          </w:p>
          <w:p w14:paraId="095F3E80" w14:textId="77777777" w:rsidR="001C6E0D" w:rsidRPr="00755592" w:rsidRDefault="001C6E0D" w:rsidP="00755592">
            <w:pPr>
              <w:pStyle w:val="TableContents"/>
            </w:pPr>
            <w:r w:rsidRPr="00755592">
              <w:t>Tokios priemonės, be kita ko, gali apimti produktų ir produktų komponentų, kurie tinka daugkartiniam naudojimui, kurių sudėtyje yra perdirbtų medžiagų, kurie yra techniškai patvarūs ir lengvai taisomi ir kuriuos, kai jie tampa atliekomis, galima parengti pakartotiniam naudojimui ir perdirbti, kūrimą, gamybą ir pateikimą rinkai, taip sudarant palankesnes sąlygas tinkamai įgyvendinti atliekų hierarchiją. Nustatant tas priemones atsižvelgiama į produktų poveikį per visą jų gyvavimo ciklą, atliekų hierarchiją ir, kai tikslinga, dau</w:t>
            </w:r>
            <w:r w:rsidR="00E86886" w:rsidRPr="00755592">
              <w:t>gkartinio perdirbimo galimybes.</w:t>
            </w:r>
            <w:r w:rsidRPr="00755592">
              <w:t>;</w:t>
            </w:r>
          </w:p>
          <w:p w14:paraId="25ED6F65" w14:textId="77777777" w:rsidR="008E1696" w:rsidRPr="00755592" w:rsidRDefault="008E1696" w:rsidP="00755592">
            <w:pPr>
              <w:widowControl/>
              <w:suppressAutoHyphens w:val="0"/>
              <w:autoSpaceDE w:val="0"/>
              <w:autoSpaceDN w:val="0"/>
              <w:adjustRightInd w:val="0"/>
              <w:jc w:val="both"/>
              <w:rPr>
                <w:rFonts w:eastAsia="Times New Roman"/>
                <w:iCs/>
              </w:rPr>
            </w:pPr>
          </w:p>
        </w:tc>
        <w:tc>
          <w:tcPr>
            <w:tcW w:w="6520" w:type="dxa"/>
            <w:tcBorders>
              <w:top w:val="single" w:sz="4" w:space="0" w:color="auto"/>
              <w:left w:val="single" w:sz="4" w:space="0" w:color="auto"/>
              <w:bottom w:val="single" w:sz="4" w:space="0" w:color="auto"/>
              <w:right w:val="single" w:sz="4" w:space="0" w:color="auto"/>
            </w:tcBorders>
          </w:tcPr>
          <w:p w14:paraId="20D746B1" w14:textId="77777777" w:rsidR="00C36B7B" w:rsidRPr="00755592" w:rsidRDefault="00C36B7B" w:rsidP="00755592">
            <w:pPr>
              <w:jc w:val="both"/>
              <w:rPr>
                <w:color w:val="000000"/>
              </w:rPr>
            </w:pPr>
            <w:r w:rsidRPr="00755592">
              <w:rPr>
                <w:color w:val="000000"/>
              </w:rPr>
              <w:lastRenderedPageBreak/>
              <w:t>Įstatymo projektas</w:t>
            </w:r>
          </w:p>
          <w:p w14:paraId="1FC30EFC" w14:textId="77777777" w:rsidR="00ED7D26" w:rsidRPr="00755592" w:rsidRDefault="00ED7D26" w:rsidP="00755592">
            <w:pPr>
              <w:widowControl/>
              <w:suppressAutoHyphens w:val="0"/>
              <w:jc w:val="both"/>
              <w:rPr>
                <w:rFonts w:eastAsiaTheme="minorHAnsi"/>
                <w:b/>
                <w:color w:val="000000"/>
                <w:lang w:eastAsia="en-US"/>
              </w:rPr>
            </w:pPr>
            <w:r w:rsidRPr="00755592">
              <w:rPr>
                <w:rFonts w:eastAsiaTheme="minorHAnsi"/>
                <w:b/>
                <w:lang w:eastAsia="en-US"/>
              </w:rPr>
              <w:t xml:space="preserve">16 </w:t>
            </w:r>
            <w:r w:rsidRPr="00755592">
              <w:rPr>
                <w:rFonts w:eastAsiaTheme="minorHAnsi"/>
                <w:b/>
                <w:color w:val="000000"/>
                <w:lang w:eastAsia="en-US"/>
              </w:rPr>
              <w:t>straipsnis. Įstatymo papildymas 32</w:t>
            </w:r>
            <w:r w:rsidRPr="00755592">
              <w:rPr>
                <w:rFonts w:eastAsiaTheme="minorHAnsi"/>
                <w:b/>
                <w:color w:val="000000"/>
                <w:vertAlign w:val="superscript"/>
                <w:lang w:eastAsia="en-US"/>
              </w:rPr>
              <w:t>1</w:t>
            </w:r>
            <w:r w:rsidRPr="00755592">
              <w:rPr>
                <w:rFonts w:eastAsiaTheme="minorHAnsi"/>
                <w:b/>
                <w:color w:val="000000"/>
                <w:lang w:eastAsia="en-US"/>
              </w:rPr>
              <w:t xml:space="preserve"> straipsniu </w:t>
            </w:r>
          </w:p>
          <w:p w14:paraId="19229292" w14:textId="77777777" w:rsidR="00ED7D26" w:rsidRPr="00755592" w:rsidRDefault="00ED7D26" w:rsidP="00755592">
            <w:pPr>
              <w:widowControl/>
              <w:suppressAutoHyphens w:val="0"/>
              <w:jc w:val="both"/>
              <w:rPr>
                <w:rFonts w:eastAsia="MS Mincho"/>
                <w:i/>
                <w:iCs/>
                <w:lang w:eastAsia="en-US"/>
              </w:rPr>
            </w:pPr>
            <w:r w:rsidRPr="00755592">
              <w:rPr>
                <w:rFonts w:eastAsiaTheme="minorHAnsi"/>
                <w:bCs/>
                <w:color w:val="000000"/>
                <w:lang w:eastAsia="en-US" w:bidi="en-US"/>
              </w:rPr>
              <w:t>Papildyti Įstatymą 32</w:t>
            </w:r>
            <w:r w:rsidRPr="00755592">
              <w:rPr>
                <w:rFonts w:eastAsiaTheme="minorHAnsi"/>
                <w:bCs/>
                <w:color w:val="000000"/>
                <w:vertAlign w:val="superscript"/>
                <w:lang w:eastAsia="en-US" w:bidi="en-US"/>
              </w:rPr>
              <w:t>1</w:t>
            </w:r>
            <w:r w:rsidRPr="00755592">
              <w:rPr>
                <w:rFonts w:eastAsiaTheme="minorHAnsi"/>
                <w:bCs/>
                <w:color w:val="000000"/>
                <w:lang w:eastAsia="en-US" w:bidi="en-US"/>
              </w:rPr>
              <w:t xml:space="preserve"> straipsniu.</w:t>
            </w:r>
          </w:p>
          <w:p w14:paraId="0F6FA6A0" w14:textId="77777777" w:rsidR="0018336D" w:rsidRPr="00755592" w:rsidRDefault="0018336D" w:rsidP="00755592">
            <w:pPr>
              <w:jc w:val="both"/>
              <w:rPr>
                <w:b/>
              </w:rPr>
            </w:pPr>
            <w:r w:rsidRPr="00755592">
              <w:rPr>
                <w:b/>
              </w:rPr>
              <w:t>„32</w:t>
            </w:r>
            <w:r w:rsidRPr="00755592">
              <w:rPr>
                <w:b/>
                <w:vertAlign w:val="superscript"/>
              </w:rPr>
              <w:t>1</w:t>
            </w:r>
            <w:r w:rsidRPr="00755592">
              <w:rPr>
                <w:b/>
              </w:rPr>
              <w:t xml:space="preserve"> straipsnis. Gamintojo atsakomybės principo taikymas</w:t>
            </w:r>
          </w:p>
          <w:p w14:paraId="495808A3" w14:textId="77777777" w:rsidR="0018336D" w:rsidRPr="00755592" w:rsidRDefault="0018336D" w:rsidP="00755592">
            <w:pPr>
              <w:jc w:val="both"/>
              <w:rPr>
                <w:b/>
              </w:rPr>
            </w:pPr>
            <w:r w:rsidRPr="00755592">
              <w:rPr>
                <w:b/>
              </w:rPr>
              <w:t>1. Šio įstatymo aštuntajame</w:t>
            </w:r>
            <w:r w:rsidRPr="00755592">
              <w:rPr>
                <w:b/>
                <w:vertAlign w:val="superscript"/>
              </w:rPr>
              <w:t>1</w:t>
            </w:r>
            <w:r w:rsidRPr="00755592">
              <w:rPr>
                <w:b/>
              </w:rPr>
              <w:t>–aštuntajame</w:t>
            </w:r>
            <w:r w:rsidRPr="00755592">
              <w:rPr>
                <w:b/>
                <w:vertAlign w:val="superscript"/>
              </w:rPr>
              <w:t>6</w:t>
            </w:r>
            <w:r w:rsidRPr="00755592">
              <w:rPr>
                <w:b/>
              </w:rPr>
              <w:t xml:space="preserve"> skirsniuose nurodytiems atliekų srautams taikomas gamintojo atsakomybės principas. Tai apima atliekų surinkimo, vežimo, atliekų apdorojimo sistemos organizavimą ir (ar) dalyvavimą organizuojant gaminių ar pakuočių atliekų tvarkymą savivaldybių organizuojamose komunalinių atliekų tvarkymo sistemose, įskaitant šios veikloms tenkančių išlaidų finansavimą, Vyriausybės nustatytų gaminių ar pakuočių </w:t>
            </w:r>
            <w:r w:rsidRPr="00755592">
              <w:rPr>
                <w:b/>
              </w:rPr>
              <w:lastRenderedPageBreak/>
              <w:t>atliekų tvarkymo užduočių vykdymą ir (ar) Mokesčio už aplinkos teršimą įstatymo nustatyta tvarka nustatyto mokesčio mokėjimą už aplinkos teršimą gaminių ar pakuočių atliekomis, jeigu nevykdo Vyriausybės ar jos įgaliotos institucijos nustatytų gaminių ar pakuočių atliekų tvarkymo užduočių, visuomenės švietimą atliekų prevencijos ir tvarkymo klausimais, informacijos apie gaminius, pakuotes ir jų atliekų tvarkymą teikimą šių gaminių naudotojams ir atliekų tvarkytojams, grąžinamų produktų ir juos panaudojus susidarančių atliekų priėmimą, tvarkymą ir finansinę atsakomybę už tokią veiklą.</w:t>
            </w:r>
          </w:p>
          <w:p w14:paraId="51503E1D" w14:textId="08A7678C" w:rsidR="0018336D" w:rsidRPr="00755592" w:rsidRDefault="0018336D" w:rsidP="00755592">
            <w:pPr>
              <w:jc w:val="both"/>
              <w:rPr>
                <w:b/>
              </w:rPr>
            </w:pPr>
            <w:r w:rsidRPr="00755592">
              <w:rPr>
                <w:b/>
              </w:rPr>
              <w:t>2. Gamintojai ir importuotojai be pareigų, nurodytų šio įstatymo 34</w:t>
            </w:r>
            <w:r w:rsidRPr="00755592">
              <w:rPr>
                <w:b/>
                <w:vertAlign w:val="superscript"/>
              </w:rPr>
              <w:t>1</w:t>
            </w:r>
            <w:r w:rsidRPr="00755592">
              <w:rPr>
                <w:b/>
              </w:rPr>
              <w:t xml:space="preserve"> straipsnio 1 dalyje, 34</w:t>
            </w:r>
            <w:r w:rsidRPr="00755592">
              <w:rPr>
                <w:b/>
                <w:vertAlign w:val="superscript"/>
              </w:rPr>
              <w:t>4</w:t>
            </w:r>
            <w:r w:rsidRPr="00755592">
              <w:rPr>
                <w:b/>
              </w:rPr>
              <w:t xml:space="preserve"> straipsnio 1 dalyje, 34</w:t>
            </w:r>
            <w:r w:rsidRPr="00755592">
              <w:rPr>
                <w:b/>
                <w:vertAlign w:val="superscript"/>
              </w:rPr>
              <w:t>7</w:t>
            </w:r>
            <w:r w:rsidRPr="00755592">
              <w:rPr>
                <w:b/>
              </w:rPr>
              <w:t xml:space="preserve"> straipsnio 1 dalyje, 34</w:t>
            </w:r>
            <w:r w:rsidRPr="00755592">
              <w:rPr>
                <w:b/>
                <w:vertAlign w:val="superscript"/>
              </w:rPr>
              <w:t>15</w:t>
            </w:r>
            <w:r w:rsidRPr="00755592">
              <w:rPr>
                <w:b/>
              </w:rPr>
              <w:t xml:space="preserve"> straipsnio 1 dalyje, 34</w:t>
            </w:r>
            <w:r w:rsidRPr="00755592">
              <w:rPr>
                <w:b/>
                <w:vertAlign w:val="superscript"/>
              </w:rPr>
              <w:t>18</w:t>
            </w:r>
            <w:r w:rsidRPr="00755592">
              <w:rPr>
                <w:b/>
              </w:rPr>
              <w:t xml:space="preserve"> straipsnio 1 dalyje, 34</w:t>
            </w:r>
            <w:r w:rsidRPr="00755592">
              <w:rPr>
                <w:b/>
                <w:vertAlign w:val="superscript"/>
              </w:rPr>
              <w:t>21</w:t>
            </w:r>
            <w:r w:rsidRPr="00755592">
              <w:rPr>
                <w:b/>
              </w:rPr>
              <w:t xml:space="preserve"> straipsnio 1 ir 2 dalyse, papildomai turi prisidėti prie Valstybiniame atliekų prevencijos ir tvarkymo plane numatytų atliekų prevencijos ir (ar) tvarkymo kiekybinių ar kokybinių tikslų ir užduočių </w:t>
            </w:r>
            <w:r w:rsidR="003C6CBD">
              <w:rPr>
                <w:b/>
              </w:rPr>
              <w:t>(</w:t>
            </w:r>
            <w:r w:rsidRPr="00755592">
              <w:rPr>
                <w:b/>
              </w:rPr>
              <w:t xml:space="preserve">pavyzdžiui, </w:t>
            </w:r>
            <w:r w:rsidR="003C6CBD">
              <w:rPr>
                <w:b/>
              </w:rPr>
              <w:t xml:space="preserve">atliekų prevencijos, </w:t>
            </w:r>
            <w:r w:rsidRPr="00755592">
              <w:rPr>
                <w:b/>
              </w:rPr>
              <w:t>komunalinių atliekų paruošimo pakartotinai naudoti ir (ar) perdirbti,</w:t>
            </w:r>
            <w:r w:rsidR="003C6CBD">
              <w:rPr>
                <w:b/>
              </w:rPr>
              <w:t xml:space="preserve"> naudojimo, </w:t>
            </w:r>
            <w:r w:rsidRPr="00755592">
              <w:rPr>
                <w:b/>
              </w:rPr>
              <w:t>šalinimo sąvartyne ir pan.) vykdymo ir priemonių, numatytų šiems tikslams ir užduotiems pasiekti įgyvendinimo, jei gaminiai ar pakuotės, virtę atliekomis daro įtaką nustatytų atliekų prevencijos ir (ar) tvarkymo tikslų ir užduočių siekimui.</w:t>
            </w:r>
          </w:p>
          <w:p w14:paraId="0E6BC3C4" w14:textId="77777777" w:rsidR="0018336D" w:rsidRPr="00755592" w:rsidRDefault="0018336D" w:rsidP="00755592">
            <w:pPr>
              <w:jc w:val="both"/>
              <w:rPr>
                <w:rFonts w:eastAsia="Calibri"/>
                <w:b/>
              </w:rPr>
            </w:pPr>
            <w:r w:rsidRPr="00755592">
              <w:rPr>
                <w:rFonts w:eastAsia="Calibri"/>
                <w:b/>
              </w:rPr>
              <w:t>3. Gamintojų ir importuotojų organizacija, minėta šio įstatymo 34</w:t>
            </w:r>
            <w:r w:rsidRPr="00755592">
              <w:rPr>
                <w:rFonts w:eastAsia="Calibri"/>
                <w:b/>
                <w:vertAlign w:val="superscript"/>
              </w:rPr>
              <w:t>22</w:t>
            </w:r>
            <w:r w:rsidRPr="00755592">
              <w:rPr>
                <w:rFonts w:eastAsia="Calibri"/>
                <w:b/>
              </w:rPr>
              <w:t xml:space="preserve"> straipsnyje, nustatydama įmokų už gaminių ir atliekų tvarkymą, kurias organizacijai turi mokėti organizacijos nariai ir pavedimo davėjai (toliau – organizacijos įkainiai), dydžius, turi juos diferencijuoti, jei įmanoma, atsižvelgdama į gaminio ar gaminių grupės savybes (patvarumą, </w:t>
            </w:r>
            <w:proofErr w:type="spellStart"/>
            <w:r w:rsidRPr="00755592">
              <w:rPr>
                <w:rFonts w:eastAsia="Calibri"/>
                <w:b/>
              </w:rPr>
              <w:t>taisomumą</w:t>
            </w:r>
            <w:proofErr w:type="spellEnd"/>
            <w:r w:rsidRPr="00755592">
              <w:rPr>
                <w:rFonts w:eastAsia="Calibri"/>
                <w:b/>
              </w:rPr>
              <w:t xml:space="preserve">, tinkamumą pakartotinai naudoti ar perdirbti, pavojingų medžiagų kiekį gaminio sudėtyje ir pan.). Aplinkos ministras nustato pagrindinius kriterijus, kuriais remiantis organizacijų įkainių dydžiai diferencijuojami </w:t>
            </w:r>
            <w:r w:rsidRPr="00755592">
              <w:rPr>
                <w:rFonts w:eastAsia="Calibri"/>
                <w:b/>
              </w:rPr>
              <w:lastRenderedPageBreak/>
              <w:t>atsižvelgiant į gaminio ar gaminių grupės savybes.“</w:t>
            </w:r>
          </w:p>
          <w:p w14:paraId="7F03DBC8" w14:textId="77777777" w:rsidR="00ED7D26" w:rsidRPr="00755592" w:rsidRDefault="00ED7D26" w:rsidP="00755592">
            <w:pPr>
              <w:widowControl/>
              <w:suppressAutoHyphens w:val="0"/>
              <w:jc w:val="both"/>
              <w:rPr>
                <w:rFonts w:eastAsia="Calibri"/>
                <w:b/>
                <w:lang w:eastAsia="en-US"/>
              </w:rPr>
            </w:pPr>
          </w:p>
          <w:p w14:paraId="5AB1499C" w14:textId="77777777" w:rsidR="001C6E0D" w:rsidRPr="00755592" w:rsidRDefault="001C6E0D" w:rsidP="00755592">
            <w:pPr>
              <w:jc w:val="both"/>
              <w:rPr>
                <w:color w:val="000000"/>
              </w:rPr>
            </w:pPr>
            <w:r w:rsidRPr="00755592">
              <w:rPr>
                <w:color w:val="000000"/>
                <w:lang w:bidi="en-US"/>
              </w:rPr>
              <w:t>1.</w:t>
            </w:r>
            <w:r w:rsidRPr="00755592">
              <w:rPr>
                <w:color w:val="000000"/>
              </w:rPr>
              <w:t xml:space="preserve"> </w:t>
            </w:r>
            <w:r w:rsidRPr="00755592">
              <w:rPr>
                <w:color w:val="000000"/>
                <w:lang w:bidi="en-US"/>
              </w:rPr>
              <w:t>Pakeisti 3 straipsnio 3 dalį ir ją išdėstyti taip:</w:t>
            </w:r>
            <w:r w:rsidRPr="00755592">
              <w:rPr>
                <w:color w:val="000000"/>
              </w:rPr>
              <w:t xml:space="preserve"> </w:t>
            </w:r>
          </w:p>
          <w:p w14:paraId="68F45528" w14:textId="77777777" w:rsidR="0018336D" w:rsidRPr="0018336D" w:rsidRDefault="0018336D" w:rsidP="00755592">
            <w:pPr>
              <w:widowControl/>
              <w:suppressAutoHyphens w:val="0"/>
              <w:jc w:val="both"/>
              <w:rPr>
                <w:rFonts w:eastAsiaTheme="minorHAnsi"/>
                <w:b/>
                <w:lang w:eastAsia="en-US"/>
              </w:rPr>
            </w:pPr>
            <w:r w:rsidRPr="0018336D">
              <w:rPr>
                <w:rFonts w:eastAsiaTheme="minorHAnsi"/>
                <w:b/>
                <w:lang w:eastAsia="en-US"/>
              </w:rPr>
              <w:t xml:space="preserve">„3. Atliekų tvarkytojai ir atliekų darytojai turi imtis visų galimų ir ekonomiškai pateisinamų priemonių atliekų kiekiui ir neigiamam poveikiui visuomenės sveikatai ir aplinkai mažinti, kurti ir diegti </w:t>
            </w:r>
            <w:proofErr w:type="spellStart"/>
            <w:r w:rsidRPr="0018336D">
              <w:rPr>
                <w:rFonts w:eastAsiaTheme="minorHAnsi"/>
                <w:b/>
                <w:lang w:eastAsia="en-US"/>
              </w:rPr>
              <w:t>mažaatliekes</w:t>
            </w:r>
            <w:proofErr w:type="spellEnd"/>
            <w:r w:rsidRPr="0018336D">
              <w:rPr>
                <w:rFonts w:eastAsiaTheme="minorHAnsi"/>
                <w:b/>
                <w:lang w:eastAsia="en-US"/>
              </w:rPr>
              <w:t xml:space="preserve"> technologijas, taikyti ekologinio projektavimo principus, taupyti gamtos išteklius. Tokios įmonės privalo laikytis šio straipsnio 1 dalyje nurodyto atliekų prevencijos ir tvarkymo prioritetų eiliškumo. Produktų gamintojai turi gaminti ir rinkai tiekti produktus ir jų komponentus, kurių sudėtyje būtų perdirbtų medžiagų (jei tai technologiškai įmanoma ir užtikrinami produkto saugos reikalavimai), kurie būtų patvarūs, juos būtų galima ilgai ar pakartotinai naudoti, lengva taisyti, o pasibaigus jų naudojimo laikui ir virtus atliekomis – jas perdirbti arba kitaip sunaudoti ir taip sumažinti atliekų, ypač kurių negalima paruošti pakartotinai naudoti ar perdirbti, kiekį, pavojų visuomenės sveikatai ir aplinkai.“</w:t>
            </w:r>
          </w:p>
          <w:p w14:paraId="66395F0E" w14:textId="77777777" w:rsidR="001C6E0D" w:rsidRPr="00755592" w:rsidRDefault="001C6E0D" w:rsidP="00755592"/>
          <w:p w14:paraId="658BC7BC" w14:textId="4DEFF245" w:rsidR="00ED7D26" w:rsidRPr="00755592" w:rsidRDefault="00ED7D26" w:rsidP="00631104">
            <w:pPr>
              <w:jc w:val="both"/>
              <w:rPr>
                <w:i/>
              </w:rPr>
            </w:pPr>
            <w:r w:rsidRPr="00755592">
              <w:rPr>
                <w:i/>
              </w:rPr>
              <w:t>Pastaba: straipsnis pilnai bus įgyvendintas, kai priėmus atitinkamą Atliekų tvarkymo įstatymo pakeitimą bus pakeistas Lietuvos Respublikos aplinkos ministro 2012 m. birželio 28 d. įsakymas Nr. D1-554 „Dėl Reikalavimų visuomenės švietimui ir informavimui atliekų, kurioms taikomas gamintojo atsakomybės principas, tvarkymo klausimais tvarkos aprašo patvirtinimo“  Šis aprašas turės būti pakeistas iki 2023 m.</w:t>
            </w:r>
          </w:p>
          <w:p w14:paraId="70220E4E" w14:textId="77777777" w:rsidR="00ED7D26" w:rsidRPr="00755592" w:rsidRDefault="00ED7D26" w:rsidP="00755592"/>
          <w:p w14:paraId="4200812A" w14:textId="77777777" w:rsidR="008E1696" w:rsidRPr="00755592" w:rsidRDefault="008E1696" w:rsidP="00755592">
            <w:pPr>
              <w:tabs>
                <w:tab w:val="left" w:pos="1047"/>
              </w:tabs>
            </w:pPr>
          </w:p>
        </w:tc>
        <w:tc>
          <w:tcPr>
            <w:tcW w:w="3174" w:type="dxa"/>
            <w:tcBorders>
              <w:top w:val="single" w:sz="4" w:space="0" w:color="auto"/>
              <w:left w:val="single" w:sz="4" w:space="0" w:color="auto"/>
              <w:bottom w:val="single" w:sz="4" w:space="0" w:color="auto"/>
              <w:right w:val="single" w:sz="4" w:space="0" w:color="auto"/>
            </w:tcBorders>
          </w:tcPr>
          <w:p w14:paraId="2868035F" w14:textId="77777777" w:rsidR="00862D46" w:rsidRPr="00755592" w:rsidRDefault="00862D46" w:rsidP="00755592">
            <w:r w:rsidRPr="00755592">
              <w:lastRenderedPageBreak/>
              <w:t>Dalinis</w:t>
            </w:r>
          </w:p>
          <w:p w14:paraId="395EAFA5" w14:textId="77777777" w:rsidR="00C36B7B" w:rsidRPr="00755592" w:rsidRDefault="00C36B7B" w:rsidP="00755592">
            <w:pPr>
              <w:pStyle w:val="BodyText"/>
            </w:pPr>
          </w:p>
        </w:tc>
      </w:tr>
      <w:tr w:rsidR="00C36B7B" w:rsidRPr="00755592" w14:paraId="7DC0D408" w14:textId="77777777" w:rsidTr="006310AB">
        <w:tc>
          <w:tcPr>
            <w:tcW w:w="5387" w:type="dxa"/>
            <w:tcBorders>
              <w:top w:val="single" w:sz="4" w:space="0" w:color="auto"/>
              <w:left w:val="single" w:sz="4" w:space="0" w:color="auto"/>
              <w:bottom w:val="single" w:sz="4" w:space="0" w:color="auto"/>
              <w:right w:val="single" w:sz="4" w:space="0" w:color="auto"/>
            </w:tcBorders>
          </w:tcPr>
          <w:p w14:paraId="0E646162" w14:textId="77777777" w:rsidR="00862D46" w:rsidRPr="00755592" w:rsidRDefault="00862D46" w:rsidP="00755592">
            <w:pPr>
              <w:widowControl/>
              <w:suppressAutoHyphens w:val="0"/>
              <w:autoSpaceDE w:val="0"/>
              <w:autoSpaceDN w:val="0"/>
              <w:adjustRightInd w:val="0"/>
              <w:jc w:val="both"/>
              <w:rPr>
                <w:b/>
              </w:rPr>
            </w:pPr>
            <w:r w:rsidRPr="00755592">
              <w:rPr>
                <w:b/>
              </w:rPr>
              <w:lastRenderedPageBreak/>
              <w:t>1 straipsnio 9 dalis</w:t>
            </w:r>
          </w:p>
          <w:p w14:paraId="3BF8B38F" w14:textId="77777777" w:rsidR="00862D46" w:rsidRPr="00755592" w:rsidRDefault="00862D46" w:rsidP="00755592">
            <w:pPr>
              <w:jc w:val="both"/>
              <w:rPr>
                <w:b/>
              </w:rPr>
            </w:pPr>
            <w:r w:rsidRPr="00755592">
              <w:rPr>
                <w:b/>
              </w:rPr>
              <w:t>9. įterpiamas šis straipsnis:</w:t>
            </w:r>
          </w:p>
          <w:p w14:paraId="4F0D5AD0" w14:textId="77777777" w:rsidR="00862D46" w:rsidRPr="00755592" w:rsidRDefault="00862D46" w:rsidP="00755592">
            <w:pPr>
              <w:jc w:val="both"/>
              <w:rPr>
                <w:b/>
              </w:rPr>
            </w:pPr>
            <w:r w:rsidRPr="00755592">
              <w:rPr>
                <w:b/>
              </w:rPr>
              <w:t>8a straipsnis</w:t>
            </w:r>
          </w:p>
          <w:p w14:paraId="4E61C843" w14:textId="77777777" w:rsidR="00862D46" w:rsidRPr="00755592" w:rsidRDefault="00862D46" w:rsidP="00755592">
            <w:pPr>
              <w:jc w:val="both"/>
              <w:rPr>
                <w:b/>
              </w:rPr>
            </w:pPr>
            <w:r w:rsidRPr="00755592">
              <w:rPr>
                <w:b/>
              </w:rPr>
              <w:t>Bendrieji didesnės gamintojo atsakomybės sistemos būtiniausi reikalavimai</w:t>
            </w:r>
          </w:p>
          <w:p w14:paraId="184C7EFF" w14:textId="77777777" w:rsidR="00862D46" w:rsidRPr="00755592" w:rsidRDefault="006666A4" w:rsidP="00755592">
            <w:pPr>
              <w:jc w:val="both"/>
              <w:rPr>
                <w:b/>
              </w:rPr>
            </w:pPr>
            <w:r w:rsidRPr="00755592">
              <w:rPr>
                <w:b/>
              </w:rPr>
              <w:lastRenderedPageBreak/>
              <w:t>1 dalis:</w:t>
            </w:r>
          </w:p>
          <w:p w14:paraId="49B0A925" w14:textId="77777777" w:rsidR="00C36B7B" w:rsidRPr="00755592" w:rsidRDefault="00C36B7B" w:rsidP="00755592">
            <w:pPr>
              <w:jc w:val="both"/>
            </w:pPr>
            <w:r w:rsidRPr="00755592">
              <w:t>1.   Kai pagal 8 straipsnio 1 dalį, be kita ko, vadovaujantis kitais Sąjungos teisėkūros procedūra priimamais aktais, įdiegiamos didesnės gamintojo atsakomybės sistemos, valstyb</w:t>
            </w:r>
            <w:r w:rsidR="00F43408" w:rsidRPr="00755592">
              <w:t>ės narės:</w:t>
            </w:r>
          </w:p>
          <w:p w14:paraId="1955C63D" w14:textId="77777777" w:rsidR="00C36B7B" w:rsidRPr="00755592" w:rsidRDefault="00C36B7B" w:rsidP="00755592">
            <w:pPr>
              <w:pStyle w:val="TableContents"/>
              <w:rPr>
                <w:b/>
              </w:rPr>
            </w:pPr>
            <w:r w:rsidRPr="00755592">
              <w:t>a) aiškiai apibrėžia visų atitinkamų susijusių subjektų, be kita ko, valstybės narės rinkai produktus teikiančių produktų gamintojų, jų vardu didesnės gamintojo atsakomybės įpareigojimus įgyvendinančių organizacijų, privačiųjų arba viešųjų atliekų tvarkymo veiklos vykdytojų, vietos valdžios institucijų ir, kai tikslinga, pakartotinio naudojimo ir parengimo pakartotiniam naudojimui veiklos vykdytojų, taip pat socialinės ekonomikos įmonių, funkcijas ir atsakomybę;</w:t>
            </w:r>
          </w:p>
        </w:tc>
        <w:tc>
          <w:tcPr>
            <w:tcW w:w="6520" w:type="dxa"/>
            <w:tcBorders>
              <w:top w:val="single" w:sz="4" w:space="0" w:color="auto"/>
              <w:left w:val="single" w:sz="4" w:space="0" w:color="auto"/>
              <w:bottom w:val="single" w:sz="4" w:space="0" w:color="auto"/>
              <w:right w:val="single" w:sz="4" w:space="0" w:color="auto"/>
            </w:tcBorders>
          </w:tcPr>
          <w:p w14:paraId="0AA2C4D1" w14:textId="77777777" w:rsidR="00C36B7B" w:rsidRPr="00755592" w:rsidRDefault="00C36B7B" w:rsidP="00755592">
            <w:pPr>
              <w:jc w:val="both"/>
              <w:rPr>
                <w:color w:val="000000"/>
              </w:rPr>
            </w:pPr>
            <w:r w:rsidRPr="00755592">
              <w:rPr>
                <w:color w:val="000000"/>
              </w:rPr>
              <w:lastRenderedPageBreak/>
              <w:t>Įstatymo projektas</w:t>
            </w:r>
          </w:p>
          <w:p w14:paraId="6C48BFDC" w14:textId="77777777" w:rsidR="00ED7D26" w:rsidRPr="00755592" w:rsidRDefault="00ED7D26" w:rsidP="00755592">
            <w:pPr>
              <w:jc w:val="both"/>
              <w:rPr>
                <w:b/>
                <w:color w:val="000000"/>
              </w:rPr>
            </w:pPr>
            <w:r w:rsidRPr="00755592">
              <w:rPr>
                <w:b/>
              </w:rPr>
              <w:t xml:space="preserve">16 </w:t>
            </w:r>
            <w:r w:rsidRPr="00755592">
              <w:rPr>
                <w:b/>
                <w:color w:val="000000"/>
              </w:rPr>
              <w:t>straipsnis. Įstatymo papildymas 32</w:t>
            </w:r>
            <w:r w:rsidRPr="00755592">
              <w:rPr>
                <w:b/>
                <w:color w:val="000000"/>
                <w:vertAlign w:val="superscript"/>
              </w:rPr>
              <w:t>1</w:t>
            </w:r>
            <w:r w:rsidRPr="00755592">
              <w:rPr>
                <w:b/>
                <w:color w:val="000000"/>
              </w:rPr>
              <w:t xml:space="preserve"> straipsniu </w:t>
            </w:r>
          </w:p>
          <w:p w14:paraId="3DF5556E" w14:textId="77777777" w:rsidR="00ED7D26" w:rsidRPr="00755592" w:rsidRDefault="00ED7D26" w:rsidP="00755592">
            <w:pPr>
              <w:jc w:val="both"/>
              <w:rPr>
                <w:rFonts w:eastAsia="MS Mincho"/>
                <w:i/>
                <w:iCs/>
              </w:rPr>
            </w:pPr>
            <w:r w:rsidRPr="00755592">
              <w:rPr>
                <w:bCs/>
                <w:color w:val="000000"/>
                <w:lang w:bidi="en-US"/>
              </w:rPr>
              <w:t>Papildyti Įstatymą 32</w:t>
            </w:r>
            <w:r w:rsidRPr="00755592">
              <w:rPr>
                <w:bCs/>
                <w:color w:val="000000"/>
                <w:vertAlign w:val="superscript"/>
                <w:lang w:bidi="en-US"/>
              </w:rPr>
              <w:t>1</w:t>
            </w:r>
            <w:r w:rsidRPr="00755592">
              <w:rPr>
                <w:bCs/>
                <w:color w:val="000000"/>
                <w:lang w:bidi="en-US"/>
              </w:rPr>
              <w:t xml:space="preserve"> straipsniu.</w:t>
            </w:r>
          </w:p>
          <w:p w14:paraId="0E8C6FE6" w14:textId="77777777" w:rsidR="0018336D" w:rsidRPr="00755592" w:rsidRDefault="0018336D" w:rsidP="00755592">
            <w:pPr>
              <w:jc w:val="both"/>
              <w:rPr>
                <w:b/>
              </w:rPr>
            </w:pPr>
            <w:r w:rsidRPr="00755592">
              <w:rPr>
                <w:b/>
              </w:rPr>
              <w:t>„32</w:t>
            </w:r>
            <w:r w:rsidRPr="00755592">
              <w:rPr>
                <w:b/>
                <w:vertAlign w:val="superscript"/>
              </w:rPr>
              <w:t>1</w:t>
            </w:r>
            <w:r w:rsidRPr="00755592">
              <w:rPr>
                <w:b/>
              </w:rPr>
              <w:t xml:space="preserve"> straipsnis. Gamintojo atsakomybės principo taikymas</w:t>
            </w:r>
          </w:p>
          <w:p w14:paraId="3CAD964F" w14:textId="77777777" w:rsidR="0018336D" w:rsidRPr="00755592" w:rsidRDefault="0018336D" w:rsidP="00755592">
            <w:pPr>
              <w:jc w:val="both"/>
              <w:rPr>
                <w:b/>
              </w:rPr>
            </w:pPr>
            <w:r w:rsidRPr="00755592">
              <w:rPr>
                <w:b/>
              </w:rPr>
              <w:t>1. Šio įstatymo aštuntajame</w:t>
            </w:r>
            <w:r w:rsidRPr="00755592">
              <w:rPr>
                <w:b/>
                <w:vertAlign w:val="superscript"/>
              </w:rPr>
              <w:t>1</w:t>
            </w:r>
            <w:r w:rsidRPr="00755592">
              <w:rPr>
                <w:b/>
              </w:rPr>
              <w:t>–aštuntajame</w:t>
            </w:r>
            <w:r w:rsidRPr="00755592">
              <w:rPr>
                <w:b/>
                <w:vertAlign w:val="superscript"/>
              </w:rPr>
              <w:t>6</w:t>
            </w:r>
            <w:r w:rsidRPr="00755592">
              <w:rPr>
                <w:b/>
              </w:rPr>
              <w:t xml:space="preserve"> skirsniuose </w:t>
            </w:r>
            <w:r w:rsidRPr="00755592">
              <w:rPr>
                <w:b/>
              </w:rPr>
              <w:lastRenderedPageBreak/>
              <w:t>nurodytiems atliekų srautams taikomas gamintojo atsakomybės principas. Tai apima atliekų surinkimo, vežimo, atliekų apdorojimo sistemos organizavimą ir (ar) dalyvavimą organizuojant gaminių ar pakuočių atliekų tvarkymą savivaldybių organizuojamose komunalinių atliekų tvarkymo sistemose, įskaitant šios veikloms tenkančių išlaidų finansavimą, Vyriausybės nustatytų gaminių ar pakuočių atliekų tvarkymo užduočių vykdymą ir (ar) Mokesčio už aplinkos teršimą įstatymo nustatyta tvarka nustatyto mokesčio mokėjimą už aplinkos teršimą gaminių ar pakuočių atliekomis, jeigu nevykdo Vyriausybės ar jos įgaliotos institucijos nustatytų gaminių ar pakuočių atliekų tvarkymo užduočių, visuomenės švietimą atliekų prevencijos ir tvarkymo klausimais, informacijos apie gaminius, pakuotes ir jų atliekų tvarkymą teikimą šių gaminių naudotojams ir atliekų tvarkytojams, grąžinamų produktų ir juos panaudojus susidarančių atliekų priėmimą, tvarkymą ir finansinę atsakomybę už tokią veiklą.</w:t>
            </w:r>
          </w:p>
          <w:p w14:paraId="6A6C20AD" w14:textId="77777777" w:rsidR="0018336D" w:rsidRPr="00755592" w:rsidRDefault="0018336D" w:rsidP="00755592">
            <w:pPr>
              <w:jc w:val="both"/>
              <w:rPr>
                <w:b/>
              </w:rPr>
            </w:pPr>
            <w:r w:rsidRPr="00755592">
              <w:rPr>
                <w:b/>
              </w:rPr>
              <w:t>2. Gamintojai ir importuotojai be pareigų, nurodytų šio įstatymo 34</w:t>
            </w:r>
            <w:r w:rsidRPr="00755592">
              <w:rPr>
                <w:b/>
                <w:vertAlign w:val="superscript"/>
              </w:rPr>
              <w:t>1</w:t>
            </w:r>
            <w:r w:rsidRPr="00755592">
              <w:rPr>
                <w:b/>
              </w:rPr>
              <w:t xml:space="preserve"> straipsnio 1 dalyje, 34</w:t>
            </w:r>
            <w:r w:rsidRPr="00755592">
              <w:rPr>
                <w:b/>
                <w:vertAlign w:val="superscript"/>
              </w:rPr>
              <w:t>4</w:t>
            </w:r>
            <w:r w:rsidRPr="00755592">
              <w:rPr>
                <w:b/>
              </w:rPr>
              <w:t xml:space="preserve"> straipsnio 1 dalyje, 34</w:t>
            </w:r>
            <w:r w:rsidRPr="00755592">
              <w:rPr>
                <w:b/>
                <w:vertAlign w:val="superscript"/>
              </w:rPr>
              <w:t>7</w:t>
            </w:r>
            <w:r w:rsidRPr="00755592">
              <w:rPr>
                <w:b/>
              </w:rPr>
              <w:t xml:space="preserve"> straipsnio 1 dalyje, 34</w:t>
            </w:r>
            <w:r w:rsidRPr="00755592">
              <w:rPr>
                <w:b/>
                <w:vertAlign w:val="superscript"/>
              </w:rPr>
              <w:t>15</w:t>
            </w:r>
            <w:r w:rsidRPr="00755592">
              <w:rPr>
                <w:b/>
              </w:rPr>
              <w:t xml:space="preserve"> straipsnio 1 dalyje, 34</w:t>
            </w:r>
            <w:r w:rsidRPr="00755592">
              <w:rPr>
                <w:b/>
                <w:vertAlign w:val="superscript"/>
              </w:rPr>
              <w:t>18</w:t>
            </w:r>
            <w:r w:rsidRPr="00755592">
              <w:rPr>
                <w:b/>
              </w:rPr>
              <w:t xml:space="preserve"> straipsnio 1 dalyje, 34</w:t>
            </w:r>
            <w:r w:rsidRPr="00755592">
              <w:rPr>
                <w:b/>
                <w:vertAlign w:val="superscript"/>
              </w:rPr>
              <w:t>21</w:t>
            </w:r>
            <w:r w:rsidRPr="00755592">
              <w:rPr>
                <w:b/>
              </w:rPr>
              <w:t xml:space="preserve"> straipsnio 1 ir 2 dalyse, papildomai turi prisidėti prie Valstybiniame atliekų prevencijos ir tvarkymo plane numatytų atliekų prevencijos ir (ar) tvarkymo kiekybinių ar kokybinių tikslų ir užduočių pavyzdžiui, komunalinių atliekų paruošimo pakartotinai naudoti ir (ar) perdirbti, komunalinių atliekų šalinimo sąvartyne ir pan.) vykdymo ir priemonių, numatytų šiems tikslams ir užduotiems pasiekti įgyvendinimo, jei gaminiai ar pakuotės, virtę atliekomis daro įtaką nustatytų atliekų prevencijos ir (ar) tvarkymo tikslų ir užduočių siekimui.</w:t>
            </w:r>
          </w:p>
          <w:p w14:paraId="512E6DBB" w14:textId="77777777" w:rsidR="0018336D" w:rsidRPr="00755592" w:rsidRDefault="0018336D" w:rsidP="00755592">
            <w:pPr>
              <w:jc w:val="both"/>
              <w:rPr>
                <w:rFonts w:eastAsia="Calibri"/>
                <w:b/>
              </w:rPr>
            </w:pPr>
            <w:r w:rsidRPr="00755592">
              <w:rPr>
                <w:rFonts w:eastAsia="Calibri"/>
                <w:b/>
              </w:rPr>
              <w:t>3. Gamintojų ir importuotojų organizacija, minėta šio įstatymo 34</w:t>
            </w:r>
            <w:r w:rsidRPr="00755592">
              <w:rPr>
                <w:rFonts w:eastAsia="Calibri"/>
                <w:b/>
                <w:vertAlign w:val="superscript"/>
              </w:rPr>
              <w:t>22</w:t>
            </w:r>
            <w:r w:rsidRPr="00755592">
              <w:rPr>
                <w:rFonts w:eastAsia="Calibri"/>
                <w:b/>
              </w:rPr>
              <w:t xml:space="preserve"> straipsnyje, nustatydama įmokų už gaminių ir atliekų tvarkymą, kurias organizacijai turi mokėti </w:t>
            </w:r>
            <w:r w:rsidRPr="00755592">
              <w:rPr>
                <w:rFonts w:eastAsia="Calibri"/>
                <w:b/>
              </w:rPr>
              <w:lastRenderedPageBreak/>
              <w:t xml:space="preserve">organizacijos nariai ir pavedimo davėjai (toliau – organizacijos įkainiai), dydžius, turi juos diferencijuoti, jei įmanoma, atsižvelgdama į gaminio ar gaminių grupės savybes (patvarumą, </w:t>
            </w:r>
            <w:proofErr w:type="spellStart"/>
            <w:r w:rsidRPr="00755592">
              <w:rPr>
                <w:rFonts w:eastAsia="Calibri"/>
                <w:b/>
              </w:rPr>
              <w:t>taisomumą</w:t>
            </w:r>
            <w:proofErr w:type="spellEnd"/>
            <w:r w:rsidRPr="00755592">
              <w:rPr>
                <w:rFonts w:eastAsia="Calibri"/>
                <w:b/>
              </w:rPr>
              <w:t>, tinkamumą pakartotinai naudoti ar perdirbti, pavojingų medžiagų kiekį gaminio sudėtyje ir pan.). Aplinkos ministras nustato pagrindinius kriterijus, kuriais remiantis organizacijų įkainių dydžiai diferencijuojami atsižvelgiant į gaminio ar gaminių grupės savybes.“</w:t>
            </w:r>
          </w:p>
          <w:p w14:paraId="32EC5590" w14:textId="77777777" w:rsidR="00ED7D26" w:rsidRPr="00755592" w:rsidRDefault="00ED7D26" w:rsidP="00755592">
            <w:pPr>
              <w:widowControl/>
              <w:suppressAutoHyphens w:val="0"/>
              <w:jc w:val="both"/>
              <w:rPr>
                <w:rFonts w:eastAsia="Calibri"/>
                <w:i/>
                <w:lang w:eastAsia="en-US"/>
              </w:rPr>
            </w:pPr>
          </w:p>
          <w:p w14:paraId="3CC76918" w14:textId="49179263" w:rsidR="00631104" w:rsidRPr="00755592" w:rsidRDefault="00ED7D26" w:rsidP="00631104">
            <w:pPr>
              <w:widowControl/>
              <w:suppressAutoHyphens w:val="0"/>
              <w:jc w:val="both"/>
              <w:rPr>
                <w:i/>
              </w:rPr>
            </w:pPr>
            <w:r w:rsidRPr="00755592">
              <w:rPr>
                <w:rFonts w:eastAsia="Calibri"/>
                <w:i/>
                <w:lang w:eastAsia="en-US"/>
              </w:rPr>
              <w:t xml:space="preserve">Pastaba: </w:t>
            </w:r>
            <w:r w:rsidR="00631104" w:rsidRPr="00755592">
              <w:rPr>
                <w:rFonts w:eastAsia="Calibri"/>
                <w:i/>
                <w:lang w:eastAsia="en-US"/>
              </w:rPr>
              <w:t xml:space="preserve">Pastaba: Gamintojo atsakomybės principas ir reikalavimai, nustatyti direktyvos 8 ir 8a straipsniuose, įgyvendinami Atliekų tvarkymo įstatymo </w:t>
            </w:r>
            <w:r w:rsidR="00631104" w:rsidRPr="00755592">
              <w:rPr>
                <w:i/>
              </w:rPr>
              <w:t>34</w:t>
            </w:r>
            <w:r w:rsidR="00631104" w:rsidRPr="00755592">
              <w:rPr>
                <w:i/>
                <w:vertAlign w:val="superscript"/>
              </w:rPr>
              <w:t>1</w:t>
            </w:r>
            <w:r w:rsidR="00631104" w:rsidRPr="00755592">
              <w:rPr>
                <w:i/>
              </w:rPr>
              <w:t>-34</w:t>
            </w:r>
            <w:r w:rsidR="00631104" w:rsidRPr="00755592">
              <w:rPr>
                <w:i/>
                <w:vertAlign w:val="superscript"/>
              </w:rPr>
              <w:t xml:space="preserve">29 </w:t>
            </w:r>
            <w:r w:rsidR="00631104" w:rsidRPr="00755592">
              <w:rPr>
                <w:i/>
              </w:rPr>
              <w:t>skyriais, reglamentuojančiais gamintojams ir importuotojams tenkančias pareigas, atsakomybes ir t.t.</w:t>
            </w:r>
            <w:r w:rsidR="00631104">
              <w:rPr>
                <w:i/>
              </w:rPr>
              <w:t xml:space="preserve"> Savivaldybėms tenkančios atsakomybės nustatytos Atliekų tvarkymo įstatymo 30 str. Atliekų tvarkytojams nustatyti reikalavimai įtvirtinti Atliekų tvarkymo įstatymo 3 skirsnyje.34</w:t>
            </w:r>
            <w:r w:rsidR="00631104" w:rsidRPr="00631104">
              <w:rPr>
                <w:i/>
                <w:vertAlign w:val="superscript"/>
              </w:rPr>
              <w:t>31</w:t>
            </w:r>
            <w:r w:rsidR="00631104">
              <w:rPr>
                <w:i/>
              </w:rPr>
              <w:t>straipsnyje nustatyti reikalavimai atliekų tvarkytojams, kurie išrašo gaminių ir (ar) pakuočių atliekų įrodančius dokumentus.</w:t>
            </w:r>
          </w:p>
          <w:p w14:paraId="3E178377" w14:textId="4EE4DB8C" w:rsidR="00ED7D26" w:rsidRPr="00755592" w:rsidRDefault="00ED7D26" w:rsidP="00755592">
            <w:pPr>
              <w:widowControl/>
              <w:suppressAutoHyphens w:val="0"/>
              <w:jc w:val="both"/>
              <w:rPr>
                <w:rFonts w:eastAsia="Calibri"/>
                <w:b/>
                <w:lang w:eastAsia="en-US"/>
              </w:rPr>
            </w:pPr>
          </w:p>
        </w:tc>
        <w:tc>
          <w:tcPr>
            <w:tcW w:w="3174" w:type="dxa"/>
            <w:tcBorders>
              <w:top w:val="single" w:sz="4" w:space="0" w:color="auto"/>
              <w:left w:val="single" w:sz="4" w:space="0" w:color="auto"/>
              <w:bottom w:val="single" w:sz="4" w:space="0" w:color="auto"/>
              <w:right w:val="single" w:sz="4" w:space="0" w:color="auto"/>
            </w:tcBorders>
          </w:tcPr>
          <w:p w14:paraId="271B42A0" w14:textId="77777777" w:rsidR="00C36B7B" w:rsidRPr="00755592" w:rsidRDefault="00C36B7B" w:rsidP="00755592">
            <w:pPr>
              <w:pStyle w:val="BodyText"/>
            </w:pPr>
            <w:r w:rsidRPr="00755592">
              <w:lastRenderedPageBreak/>
              <w:t>Visiškas</w:t>
            </w:r>
          </w:p>
          <w:p w14:paraId="5BD7B829" w14:textId="4A82D42A" w:rsidR="00C36B7B" w:rsidRPr="00755592" w:rsidRDefault="00C36B7B" w:rsidP="00755592">
            <w:pPr>
              <w:pStyle w:val="BodyText"/>
            </w:pPr>
          </w:p>
        </w:tc>
      </w:tr>
      <w:tr w:rsidR="000869D4" w:rsidRPr="00755592" w14:paraId="1CDAFBE9" w14:textId="77777777" w:rsidTr="006310AB">
        <w:tc>
          <w:tcPr>
            <w:tcW w:w="5387" w:type="dxa"/>
            <w:tcBorders>
              <w:top w:val="single" w:sz="4" w:space="0" w:color="auto"/>
              <w:left w:val="single" w:sz="4" w:space="0" w:color="auto"/>
              <w:bottom w:val="single" w:sz="4" w:space="0" w:color="auto"/>
              <w:right w:val="single" w:sz="4" w:space="0" w:color="auto"/>
            </w:tcBorders>
          </w:tcPr>
          <w:p w14:paraId="6993409F" w14:textId="0BE9413D" w:rsidR="006666A4" w:rsidRPr="00755592" w:rsidRDefault="006666A4" w:rsidP="00755592">
            <w:pPr>
              <w:widowControl/>
              <w:suppressAutoHyphens w:val="0"/>
              <w:autoSpaceDE w:val="0"/>
              <w:autoSpaceDN w:val="0"/>
              <w:adjustRightInd w:val="0"/>
              <w:jc w:val="both"/>
              <w:rPr>
                <w:b/>
              </w:rPr>
            </w:pPr>
            <w:r w:rsidRPr="00755592">
              <w:rPr>
                <w:b/>
              </w:rPr>
              <w:lastRenderedPageBreak/>
              <w:t>1 straipsnio 9 dalis</w:t>
            </w:r>
          </w:p>
          <w:p w14:paraId="51230E92" w14:textId="77777777" w:rsidR="006666A4" w:rsidRPr="00755592" w:rsidRDefault="006666A4" w:rsidP="00755592">
            <w:pPr>
              <w:jc w:val="both"/>
              <w:rPr>
                <w:b/>
              </w:rPr>
            </w:pPr>
            <w:r w:rsidRPr="00755592">
              <w:rPr>
                <w:b/>
              </w:rPr>
              <w:t>9. įterpiamas šis straipsnis:</w:t>
            </w:r>
          </w:p>
          <w:p w14:paraId="48F2C5B7" w14:textId="77777777" w:rsidR="006666A4" w:rsidRPr="00755592" w:rsidRDefault="006666A4" w:rsidP="00755592">
            <w:pPr>
              <w:jc w:val="both"/>
              <w:rPr>
                <w:b/>
              </w:rPr>
            </w:pPr>
            <w:r w:rsidRPr="00755592">
              <w:rPr>
                <w:b/>
              </w:rPr>
              <w:t>8a straipsnis</w:t>
            </w:r>
          </w:p>
          <w:p w14:paraId="2497CCAF" w14:textId="77777777" w:rsidR="006666A4" w:rsidRPr="00755592" w:rsidRDefault="006666A4" w:rsidP="00755592">
            <w:pPr>
              <w:jc w:val="both"/>
              <w:rPr>
                <w:b/>
              </w:rPr>
            </w:pPr>
            <w:r w:rsidRPr="00755592">
              <w:rPr>
                <w:b/>
              </w:rPr>
              <w:t>Bendrieji didesnės gamintojo atsakomybės sistemos būtiniausi reikalavimai</w:t>
            </w:r>
          </w:p>
          <w:p w14:paraId="6E9408D3" w14:textId="77777777" w:rsidR="006666A4" w:rsidRPr="00755592" w:rsidRDefault="006666A4" w:rsidP="00755592">
            <w:pPr>
              <w:jc w:val="both"/>
              <w:rPr>
                <w:b/>
              </w:rPr>
            </w:pPr>
            <w:r w:rsidRPr="00755592">
              <w:rPr>
                <w:b/>
              </w:rPr>
              <w:t>1 dalies b punktas:</w:t>
            </w:r>
          </w:p>
          <w:p w14:paraId="402369C8" w14:textId="77777777" w:rsidR="000869D4" w:rsidRPr="00755592" w:rsidRDefault="000869D4" w:rsidP="00755592">
            <w:pPr>
              <w:jc w:val="both"/>
            </w:pPr>
            <w:r w:rsidRPr="00755592">
              <w:t xml:space="preserve">b) vadovaudamosi atliekų hierarchija, nustato atliekų tvarkymo tikslus, kuriais siekiama įgyvendinti bent kiekybinius didesnės gamintojo atsakomybės sistemai taikomus tikslus, nustatytus šioje direktyvoje, Direktyvoje 94/62/EB, Direktyvoje 2000/53/EB, Direktyvoje 2006/66/EB ir Europos Parlamento ir Tarybos direktyvoje 2012/19/ES (*4), ir nustato kitus kiekybinius ir (arba) kokybinius tikslus, kurie laikomi </w:t>
            </w:r>
            <w:r w:rsidRPr="00755592">
              <w:lastRenderedPageBreak/>
              <w:t>tinkamais konkrečiai didesnės gamintojo atsakomybės sistemai;</w:t>
            </w:r>
          </w:p>
          <w:p w14:paraId="299E037C" w14:textId="77777777" w:rsidR="000869D4" w:rsidRPr="00755592" w:rsidRDefault="000869D4" w:rsidP="00755592">
            <w:pPr>
              <w:jc w:val="both"/>
              <w:rPr>
                <w:b/>
              </w:rPr>
            </w:pPr>
          </w:p>
        </w:tc>
        <w:tc>
          <w:tcPr>
            <w:tcW w:w="6520" w:type="dxa"/>
            <w:tcBorders>
              <w:top w:val="single" w:sz="4" w:space="0" w:color="auto"/>
              <w:left w:val="single" w:sz="4" w:space="0" w:color="auto"/>
              <w:bottom w:val="single" w:sz="4" w:space="0" w:color="auto"/>
              <w:right w:val="single" w:sz="4" w:space="0" w:color="auto"/>
            </w:tcBorders>
          </w:tcPr>
          <w:p w14:paraId="2DF8801E" w14:textId="77777777" w:rsidR="000869D4" w:rsidRPr="00755592" w:rsidRDefault="000869D4" w:rsidP="00755592">
            <w:pPr>
              <w:jc w:val="both"/>
              <w:rPr>
                <w:color w:val="000000"/>
              </w:rPr>
            </w:pPr>
            <w:r w:rsidRPr="00755592">
              <w:rPr>
                <w:color w:val="000000"/>
              </w:rPr>
              <w:lastRenderedPageBreak/>
              <w:t>Įstatymo projektas</w:t>
            </w:r>
          </w:p>
          <w:p w14:paraId="3157D119" w14:textId="64849F9C" w:rsidR="000869D4" w:rsidRPr="00755592" w:rsidRDefault="00ED7D26" w:rsidP="00755592">
            <w:pPr>
              <w:widowControl/>
              <w:suppressAutoHyphens w:val="0"/>
              <w:jc w:val="both"/>
              <w:rPr>
                <w:rFonts w:eastAsia="Calibri"/>
                <w:b/>
                <w:color w:val="000000"/>
                <w:lang w:eastAsia="en-US"/>
              </w:rPr>
            </w:pPr>
            <w:r w:rsidRPr="00755592">
              <w:rPr>
                <w:rFonts w:eastAsia="Calibri"/>
                <w:b/>
                <w:lang w:eastAsia="en-US"/>
              </w:rPr>
              <w:t>16</w:t>
            </w:r>
            <w:r w:rsidR="000869D4" w:rsidRPr="00755592">
              <w:rPr>
                <w:rFonts w:eastAsia="Calibri"/>
                <w:b/>
                <w:lang w:eastAsia="en-US"/>
              </w:rPr>
              <w:t xml:space="preserve"> </w:t>
            </w:r>
            <w:r w:rsidR="000869D4" w:rsidRPr="00755592">
              <w:rPr>
                <w:rFonts w:eastAsia="Calibri"/>
                <w:b/>
                <w:color w:val="000000"/>
                <w:lang w:eastAsia="en-US"/>
              </w:rPr>
              <w:t>straipsnis. Įstatymo papildymas 32</w:t>
            </w:r>
            <w:r w:rsidR="000869D4" w:rsidRPr="00755592">
              <w:rPr>
                <w:rFonts w:eastAsia="Calibri"/>
                <w:b/>
                <w:color w:val="000000"/>
                <w:vertAlign w:val="superscript"/>
                <w:lang w:eastAsia="en-US"/>
              </w:rPr>
              <w:t>1</w:t>
            </w:r>
            <w:r w:rsidR="000869D4" w:rsidRPr="00755592">
              <w:rPr>
                <w:rFonts w:eastAsia="Calibri"/>
                <w:b/>
                <w:color w:val="000000"/>
                <w:lang w:eastAsia="en-US"/>
              </w:rPr>
              <w:t xml:space="preserve"> straipsniu </w:t>
            </w:r>
          </w:p>
          <w:p w14:paraId="10FD6987" w14:textId="77777777" w:rsidR="000869D4" w:rsidRPr="00755592" w:rsidRDefault="000869D4" w:rsidP="00755592">
            <w:pPr>
              <w:widowControl/>
              <w:suppressAutoHyphens w:val="0"/>
              <w:jc w:val="both"/>
              <w:rPr>
                <w:rFonts w:eastAsia="Calibri"/>
                <w:bCs/>
                <w:color w:val="000000"/>
                <w:lang w:eastAsia="en-US" w:bidi="en-US"/>
              </w:rPr>
            </w:pPr>
            <w:r w:rsidRPr="00755592">
              <w:rPr>
                <w:rFonts w:eastAsia="Calibri"/>
                <w:bCs/>
                <w:color w:val="000000"/>
                <w:lang w:eastAsia="en-US" w:bidi="en-US"/>
              </w:rPr>
              <w:t>1. Įstatymą papildyti 32</w:t>
            </w:r>
            <w:r w:rsidRPr="00755592">
              <w:rPr>
                <w:rFonts w:eastAsia="Calibri"/>
                <w:bCs/>
                <w:color w:val="000000"/>
                <w:vertAlign w:val="superscript"/>
                <w:lang w:eastAsia="en-US" w:bidi="en-US"/>
              </w:rPr>
              <w:t>1</w:t>
            </w:r>
            <w:r w:rsidRPr="00755592">
              <w:rPr>
                <w:rFonts w:eastAsia="Calibri"/>
                <w:bCs/>
                <w:color w:val="000000"/>
                <w:lang w:eastAsia="en-US" w:bidi="en-US"/>
              </w:rPr>
              <w:t xml:space="preserve"> straipsniu.</w:t>
            </w:r>
          </w:p>
          <w:p w14:paraId="64C6116B" w14:textId="77777777" w:rsidR="000869D4" w:rsidRPr="00755592" w:rsidRDefault="000869D4" w:rsidP="00755592">
            <w:pPr>
              <w:widowControl/>
              <w:suppressAutoHyphens w:val="0"/>
              <w:jc w:val="both"/>
              <w:rPr>
                <w:rFonts w:eastAsia="Calibri"/>
                <w:b/>
                <w:lang w:eastAsia="en-US"/>
              </w:rPr>
            </w:pPr>
            <w:r w:rsidRPr="00755592">
              <w:rPr>
                <w:rFonts w:eastAsia="Calibri"/>
                <w:b/>
                <w:lang w:eastAsia="en-US"/>
              </w:rPr>
              <w:t>„32</w:t>
            </w:r>
            <w:r w:rsidRPr="00755592">
              <w:rPr>
                <w:rFonts w:eastAsia="Calibri"/>
                <w:b/>
                <w:vertAlign w:val="superscript"/>
                <w:lang w:eastAsia="en-US"/>
              </w:rPr>
              <w:t>1</w:t>
            </w:r>
            <w:r w:rsidRPr="00755592">
              <w:rPr>
                <w:rFonts w:eastAsia="Calibri"/>
                <w:b/>
                <w:lang w:eastAsia="en-US"/>
              </w:rPr>
              <w:t xml:space="preserve"> straipsnis. Gamintojo atsakomybės principo taikymas.</w:t>
            </w:r>
          </w:p>
          <w:p w14:paraId="1D972A9D" w14:textId="77777777" w:rsidR="005915F3" w:rsidRPr="00755592" w:rsidRDefault="005915F3" w:rsidP="00755592">
            <w:pPr>
              <w:widowControl/>
              <w:suppressAutoHyphens w:val="0"/>
              <w:jc w:val="both"/>
              <w:rPr>
                <w:rFonts w:eastAsia="Calibri"/>
                <w:lang w:eastAsia="en-US"/>
              </w:rPr>
            </w:pPr>
            <w:r w:rsidRPr="00755592">
              <w:rPr>
                <w:rFonts w:eastAsia="Calibri"/>
                <w:b/>
                <w:lang w:eastAsia="en-US"/>
              </w:rPr>
              <w:t>&lt;....&gt;</w:t>
            </w:r>
          </w:p>
          <w:p w14:paraId="2EB6D272" w14:textId="7E7BFC68" w:rsidR="00EB502E" w:rsidRPr="00755592" w:rsidRDefault="00EB502E" w:rsidP="00755592">
            <w:pPr>
              <w:widowControl/>
              <w:suppressAutoHyphens w:val="0"/>
              <w:jc w:val="both"/>
              <w:rPr>
                <w:rFonts w:eastAsiaTheme="minorHAnsi"/>
                <w:b/>
                <w:lang w:eastAsia="en-US"/>
              </w:rPr>
            </w:pPr>
            <w:r w:rsidRPr="00755592">
              <w:rPr>
                <w:rFonts w:eastAsiaTheme="minorHAnsi"/>
                <w:b/>
                <w:lang w:eastAsia="en-US"/>
              </w:rPr>
              <w:t xml:space="preserve">2. </w:t>
            </w:r>
            <w:r w:rsidR="0018336D" w:rsidRPr="00755592">
              <w:rPr>
                <w:b/>
              </w:rPr>
              <w:t>Gamintojai ir importuotojai be pareigų, nurodytų šio įstatymo 34</w:t>
            </w:r>
            <w:r w:rsidR="0018336D" w:rsidRPr="00755592">
              <w:rPr>
                <w:b/>
                <w:vertAlign w:val="superscript"/>
              </w:rPr>
              <w:t>1</w:t>
            </w:r>
            <w:r w:rsidR="0018336D" w:rsidRPr="00755592">
              <w:rPr>
                <w:b/>
              </w:rPr>
              <w:t xml:space="preserve"> straipsnio 1 dalyje, 34</w:t>
            </w:r>
            <w:r w:rsidR="0018336D" w:rsidRPr="00755592">
              <w:rPr>
                <w:b/>
                <w:vertAlign w:val="superscript"/>
              </w:rPr>
              <w:t>4</w:t>
            </w:r>
            <w:r w:rsidR="0018336D" w:rsidRPr="00755592">
              <w:rPr>
                <w:b/>
              </w:rPr>
              <w:t xml:space="preserve"> straipsnio 1 dalyje, 34</w:t>
            </w:r>
            <w:r w:rsidR="0018336D" w:rsidRPr="00755592">
              <w:rPr>
                <w:b/>
                <w:vertAlign w:val="superscript"/>
              </w:rPr>
              <w:t>7</w:t>
            </w:r>
            <w:r w:rsidR="0018336D" w:rsidRPr="00755592">
              <w:rPr>
                <w:b/>
              </w:rPr>
              <w:t xml:space="preserve"> straipsnio 1 dalyje, 34</w:t>
            </w:r>
            <w:r w:rsidR="0018336D" w:rsidRPr="00755592">
              <w:rPr>
                <w:b/>
                <w:vertAlign w:val="superscript"/>
              </w:rPr>
              <w:t>15</w:t>
            </w:r>
            <w:r w:rsidR="0018336D" w:rsidRPr="00755592">
              <w:rPr>
                <w:b/>
              </w:rPr>
              <w:t xml:space="preserve"> straipsnio 1 dalyje, 34</w:t>
            </w:r>
            <w:r w:rsidR="0018336D" w:rsidRPr="00755592">
              <w:rPr>
                <w:b/>
                <w:vertAlign w:val="superscript"/>
              </w:rPr>
              <w:t>18</w:t>
            </w:r>
            <w:r w:rsidR="0018336D" w:rsidRPr="00755592">
              <w:rPr>
                <w:b/>
              </w:rPr>
              <w:t xml:space="preserve"> straipsnio 1 dalyje, 34</w:t>
            </w:r>
            <w:r w:rsidR="0018336D" w:rsidRPr="00755592">
              <w:rPr>
                <w:b/>
                <w:vertAlign w:val="superscript"/>
              </w:rPr>
              <w:t>21</w:t>
            </w:r>
            <w:r w:rsidR="0018336D" w:rsidRPr="00755592">
              <w:rPr>
                <w:b/>
              </w:rPr>
              <w:t xml:space="preserve"> straipsnio 1 ir 2 dalyse, papildomai turi prisidėti prie Valstybiniame atliekų prevencijos ir tvarkymo plane numatytų atliekų prevencijos ir (ar) tvarkymo kiekybinių ar kokybinių tikslų ir užduočių pavyzdžiui, komunalinių atliekų paruošimo pakartotinai naudoti ir (ar) perdirbti, komunalinių atliekų šalinimo sąvartyne ir pan.) vykdymo ir priemonių, </w:t>
            </w:r>
            <w:r w:rsidR="0018336D" w:rsidRPr="00755592">
              <w:rPr>
                <w:b/>
              </w:rPr>
              <w:lastRenderedPageBreak/>
              <w:t>numatytų šiems tikslams ir užduotiems pasiekti įgyvendinimo, jei gaminiai ar pakuotės, virtę atliekomis daro įtaką nustatytų atliekų prevencijos ir (ar) tvarkymo tikslų ir užduočių siekimui.</w:t>
            </w:r>
          </w:p>
          <w:p w14:paraId="36B42014" w14:textId="761753A9" w:rsidR="00EB502E" w:rsidRPr="00755592" w:rsidRDefault="00EB502E" w:rsidP="00755592">
            <w:pPr>
              <w:widowControl/>
              <w:suppressAutoHyphens w:val="0"/>
              <w:jc w:val="both"/>
              <w:rPr>
                <w:rFonts w:eastAsiaTheme="minorHAnsi"/>
                <w:b/>
                <w:lang w:eastAsia="en-US"/>
              </w:rPr>
            </w:pPr>
            <w:r w:rsidRPr="00755592">
              <w:rPr>
                <w:rFonts w:eastAsiaTheme="minorHAnsi"/>
                <w:b/>
                <w:lang w:eastAsia="en-US"/>
              </w:rPr>
              <w:t>&lt;...&gt;</w:t>
            </w:r>
          </w:p>
          <w:p w14:paraId="0FAF4B66" w14:textId="77777777" w:rsidR="00985895" w:rsidRPr="00755592" w:rsidRDefault="00985895" w:rsidP="00755592">
            <w:pPr>
              <w:widowControl/>
              <w:suppressAutoHyphens w:val="0"/>
              <w:jc w:val="both"/>
              <w:rPr>
                <w:i/>
              </w:rPr>
            </w:pPr>
            <w:r w:rsidRPr="00755592">
              <w:rPr>
                <w:rFonts w:eastAsiaTheme="minorHAnsi"/>
                <w:i/>
                <w:lang w:eastAsia="en-US"/>
              </w:rPr>
              <w:t>Pastaba: Ilgalaikiai a</w:t>
            </w:r>
            <w:r w:rsidR="00EB502E" w:rsidRPr="00755592">
              <w:rPr>
                <w:i/>
              </w:rPr>
              <w:t>tliekų</w:t>
            </w:r>
            <w:r w:rsidRPr="00755592">
              <w:rPr>
                <w:i/>
              </w:rPr>
              <w:t xml:space="preserve"> prevencijos ir</w:t>
            </w:r>
            <w:r w:rsidR="00EB502E" w:rsidRPr="00755592">
              <w:rPr>
                <w:i/>
              </w:rPr>
              <w:t xml:space="preserve"> tvarkymo tikslai bus nustatyti Vyriausybės patvirtintame Valstybiniame atliekų prevencijos ir tvarkymo 2021-2027 m. plane</w:t>
            </w:r>
            <w:r w:rsidRPr="00755592">
              <w:rPr>
                <w:i/>
              </w:rPr>
              <w:t xml:space="preserve">. </w:t>
            </w:r>
          </w:p>
          <w:p w14:paraId="13E1C577" w14:textId="1915B691" w:rsidR="005915F3" w:rsidRPr="00755592" w:rsidRDefault="00985895" w:rsidP="00755592">
            <w:pPr>
              <w:widowControl/>
              <w:suppressAutoHyphens w:val="0"/>
              <w:jc w:val="both"/>
            </w:pPr>
            <w:r w:rsidRPr="00755592">
              <w:rPr>
                <w:i/>
              </w:rPr>
              <w:t>Atkreiptinas dėmesys, kad ilgalaikiai atliekų sektoriaus tikslai taip pat įtvirtinti Lietuvos Respublikos Vyriausybės 2020 m. rugsėjo 9 d. Nr. 998 nutarimu patvirtintame 2021 – 2030 m. Nacionalinio pažangos plano 1 priedo 6 tikslo 6.8 uždavinyje „Mažinti susidarančių atliekų kiekį ir efektyviai jas tvarkyti“</w:t>
            </w:r>
          </w:p>
          <w:p w14:paraId="0391BF86" w14:textId="5A5BEEB7" w:rsidR="00985895" w:rsidRPr="00755592" w:rsidRDefault="00985895" w:rsidP="00755592">
            <w:pPr>
              <w:widowControl/>
              <w:suppressAutoHyphens w:val="0"/>
              <w:spacing w:before="100" w:beforeAutospacing="1" w:after="100" w:afterAutospacing="1"/>
              <w:rPr>
                <w:i/>
                <w:color w:val="000000"/>
              </w:rPr>
            </w:pPr>
          </w:p>
        </w:tc>
        <w:tc>
          <w:tcPr>
            <w:tcW w:w="3174" w:type="dxa"/>
            <w:tcBorders>
              <w:top w:val="single" w:sz="4" w:space="0" w:color="auto"/>
              <w:left w:val="single" w:sz="4" w:space="0" w:color="auto"/>
              <w:bottom w:val="single" w:sz="4" w:space="0" w:color="auto"/>
              <w:right w:val="single" w:sz="4" w:space="0" w:color="auto"/>
            </w:tcBorders>
          </w:tcPr>
          <w:p w14:paraId="096D32F4" w14:textId="77777777" w:rsidR="000869D4" w:rsidRPr="00755592" w:rsidRDefault="000869D4" w:rsidP="00755592">
            <w:pPr>
              <w:pStyle w:val="BodyText"/>
            </w:pPr>
            <w:r w:rsidRPr="00755592">
              <w:lastRenderedPageBreak/>
              <w:t xml:space="preserve">Dalinis. </w:t>
            </w:r>
          </w:p>
          <w:p w14:paraId="3D4861C1" w14:textId="02167E14" w:rsidR="000869D4" w:rsidRPr="00755592" w:rsidRDefault="000869D4" w:rsidP="00755592">
            <w:pPr>
              <w:pStyle w:val="BodyText"/>
            </w:pPr>
          </w:p>
        </w:tc>
      </w:tr>
      <w:tr w:rsidR="000F4C1E" w:rsidRPr="00755592" w14:paraId="18BEDBED" w14:textId="77777777" w:rsidTr="006310AB">
        <w:tc>
          <w:tcPr>
            <w:tcW w:w="5387" w:type="dxa"/>
            <w:tcBorders>
              <w:top w:val="single" w:sz="4" w:space="0" w:color="auto"/>
              <w:left w:val="single" w:sz="4" w:space="0" w:color="auto"/>
              <w:bottom w:val="single" w:sz="4" w:space="0" w:color="auto"/>
              <w:right w:val="single" w:sz="4" w:space="0" w:color="auto"/>
            </w:tcBorders>
          </w:tcPr>
          <w:p w14:paraId="17FEE879" w14:textId="576117AF" w:rsidR="006666A4" w:rsidRPr="00755592" w:rsidRDefault="006666A4" w:rsidP="00755592">
            <w:pPr>
              <w:widowControl/>
              <w:suppressAutoHyphens w:val="0"/>
              <w:autoSpaceDE w:val="0"/>
              <w:autoSpaceDN w:val="0"/>
              <w:adjustRightInd w:val="0"/>
              <w:jc w:val="both"/>
              <w:rPr>
                <w:b/>
              </w:rPr>
            </w:pPr>
            <w:r w:rsidRPr="00755592">
              <w:rPr>
                <w:b/>
              </w:rPr>
              <w:lastRenderedPageBreak/>
              <w:t>1 straipsnio 9 dalis</w:t>
            </w:r>
          </w:p>
          <w:p w14:paraId="292920BB" w14:textId="77777777" w:rsidR="006666A4" w:rsidRPr="00755592" w:rsidRDefault="006666A4" w:rsidP="00755592">
            <w:pPr>
              <w:jc w:val="both"/>
              <w:rPr>
                <w:b/>
              </w:rPr>
            </w:pPr>
            <w:r w:rsidRPr="00755592">
              <w:rPr>
                <w:b/>
              </w:rPr>
              <w:t>9. įterpiamas šis straipsnis:</w:t>
            </w:r>
          </w:p>
          <w:p w14:paraId="29D9774F" w14:textId="77777777" w:rsidR="006666A4" w:rsidRPr="00755592" w:rsidRDefault="006666A4" w:rsidP="00755592">
            <w:pPr>
              <w:jc w:val="both"/>
              <w:rPr>
                <w:b/>
              </w:rPr>
            </w:pPr>
            <w:r w:rsidRPr="00755592">
              <w:rPr>
                <w:b/>
              </w:rPr>
              <w:t>8a straipsnis</w:t>
            </w:r>
          </w:p>
          <w:p w14:paraId="16C2CF38" w14:textId="77777777" w:rsidR="006666A4" w:rsidRPr="00755592" w:rsidRDefault="006666A4" w:rsidP="00755592">
            <w:pPr>
              <w:jc w:val="both"/>
              <w:rPr>
                <w:b/>
              </w:rPr>
            </w:pPr>
            <w:r w:rsidRPr="00755592">
              <w:rPr>
                <w:b/>
              </w:rPr>
              <w:t>Bendrieji didesnės gamintojo atsakomybės sistemos būtiniausi reikalavimai</w:t>
            </w:r>
          </w:p>
          <w:p w14:paraId="4A944FB1" w14:textId="77777777" w:rsidR="006666A4" w:rsidRPr="00755592" w:rsidRDefault="006666A4" w:rsidP="00755592">
            <w:pPr>
              <w:jc w:val="both"/>
              <w:rPr>
                <w:b/>
              </w:rPr>
            </w:pPr>
            <w:r w:rsidRPr="00755592">
              <w:rPr>
                <w:b/>
              </w:rPr>
              <w:t>2 dalis:</w:t>
            </w:r>
          </w:p>
          <w:p w14:paraId="36C2038E" w14:textId="77777777" w:rsidR="000F4C1E" w:rsidRPr="00755592" w:rsidRDefault="00F43408" w:rsidP="00755592">
            <w:pPr>
              <w:widowControl/>
              <w:suppressAutoHyphens w:val="0"/>
              <w:autoSpaceDE w:val="0"/>
              <w:autoSpaceDN w:val="0"/>
              <w:adjustRightInd w:val="0"/>
              <w:jc w:val="both"/>
              <w:rPr>
                <w:rFonts w:eastAsia="Times New Roman"/>
                <w:iCs/>
              </w:rPr>
            </w:pPr>
            <w:r w:rsidRPr="00755592">
              <w:t xml:space="preserve">2. </w:t>
            </w:r>
            <w:r w:rsidR="000F4C1E" w:rsidRPr="00755592">
              <w:t xml:space="preserve">Valstybės narės imasi reikiamų priemonių siekdamos užtikrinti, kad atliekų turėtojai, kuriems taikomos pagal 8 straipsnio 1 dalį nustatytos didesnės gamintojo atsakomybės sistemos, būtų informuoti apie atliekų </w:t>
            </w:r>
            <w:r w:rsidR="000F4C1E" w:rsidRPr="00755592">
              <w:rPr>
                <w:color w:val="000000"/>
              </w:rPr>
              <w:t>prevencijos priemones</w:t>
            </w:r>
            <w:r w:rsidR="000F4C1E" w:rsidRPr="00755592">
              <w:t xml:space="preserve">, pakartotinio naudojimo ir </w:t>
            </w:r>
            <w:r w:rsidR="000F4C1E" w:rsidRPr="00755592">
              <w:rPr>
                <w:color w:val="000000"/>
              </w:rPr>
              <w:t>parengimo pakartotiniam naudojimui centrus</w:t>
            </w:r>
            <w:r w:rsidR="000F4C1E" w:rsidRPr="00755592">
              <w:t>, grąžinimo ir surinkimo sistemas ir šiukšlinimo prevenciją. Valstybės narės taip pat imasi priemonių (ekonominių iniciatyvų ar reguliavimo nuostatų, kai tikslinga), kad atliekų turėtojus paskatintų prisiimti atsakomybę už savo atliekų pateikimą įdiegtoms atskiro atliekų surinkimo sistemoms.</w:t>
            </w:r>
          </w:p>
        </w:tc>
        <w:tc>
          <w:tcPr>
            <w:tcW w:w="6520" w:type="dxa"/>
            <w:tcBorders>
              <w:top w:val="single" w:sz="4" w:space="0" w:color="auto"/>
              <w:left w:val="single" w:sz="4" w:space="0" w:color="auto"/>
              <w:bottom w:val="single" w:sz="4" w:space="0" w:color="auto"/>
              <w:right w:val="single" w:sz="4" w:space="0" w:color="auto"/>
            </w:tcBorders>
          </w:tcPr>
          <w:p w14:paraId="4C0F38A6" w14:textId="77777777" w:rsidR="000F4C1E" w:rsidRPr="00755592" w:rsidRDefault="000F4C1E" w:rsidP="00755592">
            <w:pPr>
              <w:jc w:val="both"/>
              <w:rPr>
                <w:color w:val="000000"/>
              </w:rPr>
            </w:pPr>
            <w:r w:rsidRPr="00755592">
              <w:rPr>
                <w:color w:val="000000"/>
              </w:rPr>
              <w:t>Įstatymo projektas</w:t>
            </w:r>
          </w:p>
          <w:p w14:paraId="7EFD1EE1" w14:textId="7B8CF605" w:rsidR="000F4C1E" w:rsidRPr="00755592" w:rsidRDefault="00985895" w:rsidP="00755592">
            <w:pPr>
              <w:widowControl/>
              <w:suppressAutoHyphens w:val="0"/>
              <w:jc w:val="both"/>
              <w:rPr>
                <w:rFonts w:eastAsia="Calibri"/>
                <w:b/>
                <w:color w:val="000000"/>
                <w:lang w:eastAsia="en-US"/>
              </w:rPr>
            </w:pPr>
            <w:r w:rsidRPr="00755592">
              <w:rPr>
                <w:rFonts w:eastAsia="Calibri"/>
                <w:b/>
                <w:lang w:eastAsia="en-US"/>
              </w:rPr>
              <w:t>16</w:t>
            </w:r>
            <w:r w:rsidR="000F4C1E" w:rsidRPr="00755592">
              <w:rPr>
                <w:rFonts w:eastAsia="Calibri"/>
                <w:b/>
                <w:lang w:eastAsia="en-US"/>
              </w:rPr>
              <w:t xml:space="preserve"> </w:t>
            </w:r>
            <w:r w:rsidR="000F4C1E" w:rsidRPr="00755592">
              <w:rPr>
                <w:rFonts w:eastAsia="Calibri"/>
                <w:b/>
                <w:color w:val="000000"/>
                <w:lang w:eastAsia="en-US"/>
              </w:rPr>
              <w:t>straipsnis. Įstatym</w:t>
            </w:r>
            <w:r w:rsidR="0011188A" w:rsidRPr="00755592">
              <w:rPr>
                <w:rFonts w:eastAsia="Calibri"/>
                <w:b/>
                <w:color w:val="000000"/>
                <w:lang w:eastAsia="en-US"/>
              </w:rPr>
              <w:t>o</w:t>
            </w:r>
            <w:r w:rsidR="000F4C1E" w:rsidRPr="00755592">
              <w:rPr>
                <w:rFonts w:eastAsia="Calibri"/>
                <w:b/>
                <w:color w:val="000000"/>
                <w:lang w:eastAsia="en-US"/>
              </w:rPr>
              <w:t xml:space="preserve"> papildy</w:t>
            </w:r>
            <w:r w:rsidR="0011188A" w:rsidRPr="00755592">
              <w:rPr>
                <w:rFonts w:eastAsia="Calibri"/>
                <w:b/>
                <w:color w:val="000000"/>
                <w:lang w:eastAsia="en-US"/>
              </w:rPr>
              <w:t>mas</w:t>
            </w:r>
            <w:r w:rsidR="000F4C1E" w:rsidRPr="00755592">
              <w:rPr>
                <w:rFonts w:eastAsia="Calibri"/>
                <w:b/>
                <w:color w:val="000000"/>
                <w:lang w:eastAsia="en-US"/>
              </w:rPr>
              <w:t xml:space="preserve"> 32</w:t>
            </w:r>
            <w:r w:rsidR="000F4C1E" w:rsidRPr="00755592">
              <w:rPr>
                <w:rFonts w:eastAsia="Calibri"/>
                <w:b/>
                <w:color w:val="000000"/>
                <w:vertAlign w:val="superscript"/>
                <w:lang w:eastAsia="en-US"/>
              </w:rPr>
              <w:t>1</w:t>
            </w:r>
            <w:r w:rsidR="000F4C1E" w:rsidRPr="00755592">
              <w:rPr>
                <w:rFonts w:eastAsia="Calibri"/>
                <w:b/>
                <w:color w:val="000000"/>
                <w:lang w:eastAsia="en-US"/>
              </w:rPr>
              <w:t xml:space="preserve"> straipsniu </w:t>
            </w:r>
          </w:p>
          <w:p w14:paraId="4F969121" w14:textId="63290BB5" w:rsidR="000F4C1E" w:rsidRPr="00755592" w:rsidRDefault="000F4C1E" w:rsidP="00755592">
            <w:pPr>
              <w:widowControl/>
              <w:suppressAutoHyphens w:val="0"/>
              <w:jc w:val="both"/>
              <w:rPr>
                <w:rFonts w:eastAsia="MS Mincho"/>
                <w:i/>
                <w:iCs/>
                <w:lang w:eastAsia="en-US"/>
              </w:rPr>
            </w:pPr>
            <w:r w:rsidRPr="00755592">
              <w:rPr>
                <w:rFonts w:eastAsia="Calibri"/>
                <w:bCs/>
                <w:color w:val="000000"/>
                <w:lang w:eastAsia="en-US" w:bidi="en-US"/>
              </w:rPr>
              <w:t>Įstatymą papildyti 32</w:t>
            </w:r>
            <w:r w:rsidRPr="00755592">
              <w:rPr>
                <w:rFonts w:eastAsia="Calibri"/>
                <w:bCs/>
                <w:color w:val="000000"/>
                <w:vertAlign w:val="superscript"/>
                <w:lang w:eastAsia="en-US" w:bidi="en-US"/>
              </w:rPr>
              <w:t>1</w:t>
            </w:r>
            <w:r w:rsidRPr="00755592">
              <w:rPr>
                <w:rFonts w:eastAsia="Calibri"/>
                <w:bCs/>
                <w:color w:val="000000"/>
                <w:lang w:eastAsia="en-US" w:bidi="en-US"/>
              </w:rPr>
              <w:t xml:space="preserve"> straipsniu.</w:t>
            </w:r>
          </w:p>
          <w:p w14:paraId="15075B5B" w14:textId="30122BD4" w:rsidR="000869D4" w:rsidRPr="00755592" w:rsidRDefault="0078151F" w:rsidP="00755592">
            <w:pPr>
              <w:jc w:val="both"/>
              <w:rPr>
                <w:rFonts w:eastAsia="Calibri"/>
                <w:b/>
                <w:lang w:eastAsia="en-US"/>
              </w:rPr>
            </w:pPr>
            <w:r w:rsidRPr="00755592">
              <w:rPr>
                <w:rFonts w:eastAsiaTheme="minorHAnsi"/>
                <w:b/>
                <w:lang w:eastAsia="en-US"/>
              </w:rPr>
              <w:t>„</w:t>
            </w:r>
            <w:r w:rsidR="0018336D" w:rsidRPr="00755592">
              <w:rPr>
                <w:rFonts w:eastAsiaTheme="minorHAnsi"/>
                <w:b/>
                <w:lang w:eastAsia="en-US"/>
              </w:rPr>
              <w:t xml:space="preserve">2. </w:t>
            </w:r>
            <w:r w:rsidR="0018336D" w:rsidRPr="00755592">
              <w:rPr>
                <w:b/>
              </w:rPr>
              <w:t>Gamintojai ir importuotojai be pareigų, nurodytų šio įstatymo 34</w:t>
            </w:r>
            <w:r w:rsidR="0018336D" w:rsidRPr="00755592">
              <w:rPr>
                <w:b/>
                <w:vertAlign w:val="superscript"/>
              </w:rPr>
              <w:t>1</w:t>
            </w:r>
            <w:r w:rsidR="0018336D" w:rsidRPr="00755592">
              <w:rPr>
                <w:b/>
              </w:rPr>
              <w:t xml:space="preserve"> straipsnio 1 dalyje, 34</w:t>
            </w:r>
            <w:r w:rsidR="0018336D" w:rsidRPr="00755592">
              <w:rPr>
                <w:b/>
                <w:vertAlign w:val="superscript"/>
              </w:rPr>
              <w:t>4</w:t>
            </w:r>
            <w:r w:rsidR="0018336D" w:rsidRPr="00755592">
              <w:rPr>
                <w:b/>
              </w:rPr>
              <w:t xml:space="preserve"> straipsnio 1 dalyje, 34</w:t>
            </w:r>
            <w:r w:rsidR="0018336D" w:rsidRPr="00755592">
              <w:rPr>
                <w:b/>
                <w:vertAlign w:val="superscript"/>
              </w:rPr>
              <w:t>7</w:t>
            </w:r>
            <w:r w:rsidR="0018336D" w:rsidRPr="00755592">
              <w:rPr>
                <w:b/>
              </w:rPr>
              <w:t xml:space="preserve"> straipsnio 1 dalyje, 34</w:t>
            </w:r>
            <w:r w:rsidR="0018336D" w:rsidRPr="00755592">
              <w:rPr>
                <w:b/>
                <w:vertAlign w:val="superscript"/>
              </w:rPr>
              <w:t>15</w:t>
            </w:r>
            <w:r w:rsidR="0018336D" w:rsidRPr="00755592">
              <w:rPr>
                <w:b/>
              </w:rPr>
              <w:t xml:space="preserve"> straipsnio 1 dalyje, 34</w:t>
            </w:r>
            <w:r w:rsidR="0018336D" w:rsidRPr="00755592">
              <w:rPr>
                <w:b/>
                <w:vertAlign w:val="superscript"/>
              </w:rPr>
              <w:t>18</w:t>
            </w:r>
            <w:r w:rsidR="0018336D" w:rsidRPr="00755592">
              <w:rPr>
                <w:b/>
              </w:rPr>
              <w:t xml:space="preserve"> straipsnio 1 dalyje, 34</w:t>
            </w:r>
            <w:r w:rsidR="0018336D" w:rsidRPr="00755592">
              <w:rPr>
                <w:b/>
                <w:vertAlign w:val="superscript"/>
              </w:rPr>
              <w:t>21</w:t>
            </w:r>
            <w:r w:rsidR="0018336D" w:rsidRPr="00755592">
              <w:rPr>
                <w:b/>
              </w:rPr>
              <w:t xml:space="preserve"> straipsnio 1 ir 2 dalyse, papildomai turi prisidėti prie Valstybiniame atliekų prevencijos ir tvarkymo plane numatytų atliekų prevencijos ir (ar) tvarkymo kiekybinių ar kokybinių tikslų ir užduočių pavyzdžiui, komunalinių atliekų paruošimo pakartotinai naudoti ir (ar) perdirbti, komunalinių atliekų šalinimo sąvartyne ir pan.) vykdymo ir priemonių, numatytų šiems tikslams ir užduotiems pasiekti įgyvendinimo, jei gaminiai ar pakuotės, virtę atliekomis daro įtaką nustatytų atliekų prevencijos ir (ar) tvarkymo tikslų ir užduočių siekimui.</w:t>
            </w:r>
            <w:r w:rsidR="000869D4" w:rsidRPr="00755592">
              <w:rPr>
                <w:rFonts w:eastAsia="Calibri"/>
                <w:b/>
                <w:lang w:eastAsia="en-US"/>
              </w:rPr>
              <w:t>&lt;...&gt;</w:t>
            </w:r>
            <w:r w:rsidR="0018336D" w:rsidRPr="00755592">
              <w:rPr>
                <w:rFonts w:eastAsia="Calibri"/>
                <w:b/>
                <w:lang w:eastAsia="en-US"/>
              </w:rPr>
              <w:t>“</w:t>
            </w:r>
          </w:p>
          <w:p w14:paraId="5648781E" w14:textId="77777777" w:rsidR="000869D4" w:rsidRPr="00755592" w:rsidRDefault="000869D4" w:rsidP="00755592">
            <w:pPr>
              <w:jc w:val="both"/>
              <w:rPr>
                <w:rFonts w:eastAsia="Calibri"/>
                <w:lang w:eastAsia="en-US"/>
              </w:rPr>
            </w:pPr>
          </w:p>
          <w:p w14:paraId="6C6998B0" w14:textId="77777777" w:rsidR="0078151F" w:rsidRPr="00755592" w:rsidRDefault="0078151F" w:rsidP="00755592">
            <w:pPr>
              <w:jc w:val="both"/>
              <w:rPr>
                <w:b/>
                <w:color w:val="000000"/>
              </w:rPr>
            </w:pPr>
            <w:r w:rsidRPr="00755592">
              <w:rPr>
                <w:b/>
              </w:rPr>
              <w:t xml:space="preserve">19 </w:t>
            </w:r>
            <w:r w:rsidRPr="00755592">
              <w:rPr>
                <w:b/>
                <w:color w:val="000000"/>
              </w:rPr>
              <w:t>straipsnis. 34</w:t>
            </w:r>
            <w:r w:rsidRPr="00755592">
              <w:rPr>
                <w:b/>
                <w:color w:val="000000"/>
                <w:vertAlign w:val="superscript"/>
              </w:rPr>
              <w:t>1</w:t>
            </w:r>
            <w:r w:rsidRPr="00755592">
              <w:rPr>
                <w:b/>
                <w:color w:val="000000"/>
              </w:rPr>
              <w:t xml:space="preserve"> straipsnio pakeitimas: </w:t>
            </w:r>
          </w:p>
          <w:p w14:paraId="2A13919F" w14:textId="77777777" w:rsidR="0078151F" w:rsidRPr="00755592" w:rsidRDefault="0078151F" w:rsidP="00755592">
            <w:pPr>
              <w:rPr>
                <w:color w:val="000000"/>
                <w:lang w:bidi="en-US"/>
              </w:rPr>
            </w:pPr>
            <w:r w:rsidRPr="00755592">
              <w:rPr>
                <w:color w:val="000000"/>
                <w:lang w:bidi="en-US"/>
              </w:rPr>
              <w:t>Pakeisti 34</w:t>
            </w:r>
            <w:r w:rsidRPr="00755592">
              <w:rPr>
                <w:color w:val="000000"/>
                <w:vertAlign w:val="superscript"/>
                <w:lang w:bidi="en-US"/>
              </w:rPr>
              <w:t>1</w:t>
            </w:r>
            <w:r w:rsidRPr="00755592">
              <w:rPr>
                <w:color w:val="000000"/>
                <w:lang w:bidi="en-US"/>
              </w:rPr>
              <w:t xml:space="preserve"> straipsnio 3 dalį ir ją išdėstyti taip:</w:t>
            </w:r>
          </w:p>
          <w:p w14:paraId="4BC65A00" w14:textId="77777777" w:rsidR="0078151F" w:rsidRPr="00755592" w:rsidRDefault="0078151F" w:rsidP="00755592">
            <w:pPr>
              <w:jc w:val="both"/>
              <w:rPr>
                <w:b/>
              </w:rPr>
            </w:pPr>
            <w:r w:rsidRPr="00755592">
              <w:rPr>
                <w:b/>
                <w:bCs/>
              </w:rPr>
              <w:lastRenderedPageBreak/>
              <w:t>„3) aplinkos ministro nustatyta tvarka šviesti ir informuoti visuomenę e</w:t>
            </w:r>
            <w:r w:rsidRPr="00755592">
              <w:rPr>
                <w:b/>
              </w:rPr>
              <w:t>lektros ir elektroninės įrangos</w:t>
            </w:r>
            <w:r w:rsidRPr="00755592">
              <w:rPr>
                <w:b/>
                <w:bCs/>
              </w:rPr>
              <w:t xml:space="preserve"> atliekų prevencijos ir </w:t>
            </w:r>
            <w:r w:rsidRPr="00755592">
              <w:rPr>
                <w:b/>
              </w:rPr>
              <w:t xml:space="preserve">tvarkymo klausimais: </w:t>
            </w:r>
            <w:r w:rsidRPr="00755592">
              <w:rPr>
                <w:b/>
                <w:bCs/>
              </w:rPr>
              <w:t xml:space="preserve">apie </w:t>
            </w:r>
            <w:r w:rsidRPr="00755592">
              <w:rPr>
                <w:b/>
              </w:rPr>
              <w:t xml:space="preserve">reikalavimą atskirti elektros ir elektroninės įrangos atliekas nuo kitų atliekų; </w:t>
            </w:r>
            <w:r w:rsidRPr="00755592">
              <w:rPr>
                <w:b/>
                <w:bCs/>
              </w:rPr>
              <w:t>e</w:t>
            </w:r>
            <w:r w:rsidRPr="00755592">
              <w:rPr>
                <w:b/>
              </w:rPr>
              <w:t xml:space="preserve">lektros ir elektroninėje įrangoje </w:t>
            </w:r>
            <w:r w:rsidRPr="00755592">
              <w:rPr>
                <w:b/>
                <w:bCs/>
              </w:rPr>
              <w:t xml:space="preserve">esančias pavojingas medžiagas; </w:t>
            </w:r>
            <w:r w:rsidRPr="00755592">
              <w:rPr>
                <w:b/>
              </w:rPr>
              <w:t xml:space="preserve">netinkamo </w:t>
            </w:r>
            <w:r w:rsidRPr="00755592">
              <w:rPr>
                <w:b/>
                <w:bCs/>
              </w:rPr>
              <w:t>e</w:t>
            </w:r>
            <w:r w:rsidRPr="00755592">
              <w:rPr>
                <w:b/>
              </w:rPr>
              <w:t>lektros ir elektroninės įrangos atliekų tvarkymo žalą aplinkai ir žmonių sveikatai;</w:t>
            </w:r>
            <w:r w:rsidRPr="00755592">
              <w:rPr>
                <w:b/>
                <w:bCs/>
              </w:rPr>
              <w:t xml:space="preserve"> e</w:t>
            </w:r>
            <w:r w:rsidRPr="00755592">
              <w:rPr>
                <w:b/>
              </w:rPr>
              <w:t>lektros ir elektroninės įrangos</w:t>
            </w:r>
            <w:r w:rsidRPr="00755592">
              <w:rPr>
                <w:b/>
                <w:bCs/>
              </w:rPr>
              <w:t xml:space="preserve"> pakartotinio naudojimo, paruošimo pakartotinai naudoti ir kitas atliekų </w:t>
            </w:r>
            <w:r w:rsidRPr="00755592">
              <w:rPr>
                <w:b/>
              </w:rPr>
              <w:t xml:space="preserve">tvarkymo </w:t>
            </w:r>
            <w:r w:rsidRPr="00755592">
              <w:rPr>
                <w:b/>
                <w:bCs/>
              </w:rPr>
              <w:t>galimybes</w:t>
            </w:r>
            <w:r w:rsidRPr="00755592">
              <w:rPr>
                <w:b/>
              </w:rPr>
              <w:t>, surinkimo vietas ir pan.;“</w:t>
            </w:r>
          </w:p>
          <w:p w14:paraId="6BB9F60E" w14:textId="77777777" w:rsidR="000F4C1E" w:rsidRPr="00755592" w:rsidRDefault="000F4C1E" w:rsidP="00755592">
            <w:pPr>
              <w:jc w:val="both"/>
            </w:pPr>
          </w:p>
          <w:p w14:paraId="26F18179" w14:textId="77777777" w:rsidR="0078151F" w:rsidRPr="00755592" w:rsidRDefault="0078151F" w:rsidP="00755592">
            <w:pPr>
              <w:jc w:val="both"/>
              <w:rPr>
                <w:b/>
                <w:color w:val="000000"/>
              </w:rPr>
            </w:pPr>
            <w:r w:rsidRPr="00755592">
              <w:rPr>
                <w:b/>
              </w:rPr>
              <w:t xml:space="preserve">20 </w:t>
            </w:r>
            <w:r w:rsidRPr="00755592">
              <w:rPr>
                <w:b/>
                <w:color w:val="000000"/>
              </w:rPr>
              <w:t>straipsnis. 34</w:t>
            </w:r>
            <w:r w:rsidRPr="00755592">
              <w:rPr>
                <w:b/>
                <w:color w:val="000000"/>
                <w:vertAlign w:val="superscript"/>
              </w:rPr>
              <w:t>4</w:t>
            </w:r>
            <w:r w:rsidRPr="00755592">
              <w:rPr>
                <w:b/>
                <w:color w:val="000000"/>
              </w:rPr>
              <w:t xml:space="preserve"> straipsnio pakeitimas: </w:t>
            </w:r>
          </w:p>
          <w:p w14:paraId="1A00D653" w14:textId="77777777" w:rsidR="0078151F" w:rsidRPr="00755592" w:rsidRDefault="0078151F" w:rsidP="00755592">
            <w:pPr>
              <w:rPr>
                <w:color w:val="000000"/>
                <w:lang w:bidi="en-US"/>
              </w:rPr>
            </w:pPr>
            <w:r w:rsidRPr="00755592">
              <w:rPr>
                <w:color w:val="000000"/>
                <w:lang w:bidi="en-US"/>
              </w:rPr>
              <w:t>Pakeisti 34</w:t>
            </w:r>
            <w:r w:rsidRPr="00755592">
              <w:rPr>
                <w:color w:val="000000"/>
                <w:vertAlign w:val="superscript"/>
                <w:lang w:bidi="en-US"/>
              </w:rPr>
              <w:t>4</w:t>
            </w:r>
            <w:r w:rsidRPr="00755592">
              <w:rPr>
                <w:color w:val="000000"/>
                <w:lang w:bidi="en-US"/>
              </w:rPr>
              <w:t xml:space="preserve"> straipsnio 4 dalį ir ją išdėstyti taip:</w:t>
            </w:r>
          </w:p>
          <w:p w14:paraId="2D2B000D" w14:textId="77777777" w:rsidR="0078151F" w:rsidRPr="00755592" w:rsidRDefault="0078151F" w:rsidP="00755592">
            <w:pPr>
              <w:jc w:val="both"/>
            </w:pPr>
            <w:r w:rsidRPr="00755592">
              <w:rPr>
                <w:bCs/>
              </w:rPr>
              <w:t>„</w:t>
            </w:r>
            <w:r w:rsidRPr="00755592">
              <w:rPr>
                <w:b/>
                <w:bCs/>
              </w:rPr>
              <w:t xml:space="preserve">4) </w:t>
            </w:r>
            <w:r w:rsidRPr="00755592">
              <w:rPr>
                <w:b/>
                <w:kern w:val="24"/>
              </w:rPr>
              <w:t xml:space="preserve">aplinkos ministro </w:t>
            </w:r>
            <w:r w:rsidRPr="00755592">
              <w:rPr>
                <w:b/>
                <w:bCs/>
              </w:rPr>
              <w:t>nustatyta tvarka šviesti ir informuoti visuomenę eksploatuoti netinkamų transporto priemonių prevencijos ir</w:t>
            </w:r>
            <w:r w:rsidRPr="00755592">
              <w:rPr>
                <w:b/>
              </w:rPr>
              <w:t xml:space="preserve"> tvarkymo klausimais: apie transporto priemonėse </w:t>
            </w:r>
            <w:r w:rsidRPr="00755592">
              <w:rPr>
                <w:b/>
                <w:bCs/>
              </w:rPr>
              <w:t xml:space="preserve">esančias pavojingas medžiagas; </w:t>
            </w:r>
            <w:r w:rsidRPr="00755592">
              <w:rPr>
                <w:b/>
              </w:rPr>
              <w:t>eksploatuoti netinkamų transporto priemonių netinkamo tvarkymo poveikį aplinkai ir žmonių sveikatai; transporto priemonių dalių pakartotinio naudojimo ir paruošimo pakartotinai naudoti galimybes, eksploatuoti netinkamų transporto priemonių ir jų dalių tvarkymo galimybes. Tokia informacija gali būti pateikiama reklaminėje literatūroje, kuri naudojama parduodant transporto priemones;“</w:t>
            </w:r>
          </w:p>
          <w:p w14:paraId="216AA93B" w14:textId="77777777" w:rsidR="00E86886" w:rsidRPr="00755592" w:rsidRDefault="00E86886" w:rsidP="00755592">
            <w:pPr>
              <w:jc w:val="both"/>
              <w:rPr>
                <w:b/>
              </w:rPr>
            </w:pPr>
          </w:p>
          <w:p w14:paraId="60D3D9F3" w14:textId="77777777" w:rsidR="0078151F" w:rsidRPr="00755592" w:rsidRDefault="0078151F" w:rsidP="00755592">
            <w:pPr>
              <w:jc w:val="both"/>
              <w:rPr>
                <w:b/>
                <w:color w:val="000000"/>
              </w:rPr>
            </w:pPr>
            <w:r w:rsidRPr="00755592">
              <w:rPr>
                <w:b/>
              </w:rPr>
              <w:t xml:space="preserve">23 </w:t>
            </w:r>
            <w:r w:rsidRPr="00755592">
              <w:rPr>
                <w:b/>
                <w:color w:val="000000"/>
              </w:rPr>
              <w:t>straipsnis. 34</w:t>
            </w:r>
            <w:r w:rsidRPr="00755592">
              <w:rPr>
                <w:b/>
                <w:color w:val="000000"/>
                <w:vertAlign w:val="superscript"/>
              </w:rPr>
              <w:t>7</w:t>
            </w:r>
            <w:r w:rsidRPr="00755592">
              <w:rPr>
                <w:b/>
                <w:color w:val="000000"/>
              </w:rPr>
              <w:t xml:space="preserve"> straipsnio pakeitimas: </w:t>
            </w:r>
          </w:p>
          <w:p w14:paraId="3A5D2F25" w14:textId="77777777" w:rsidR="0078151F" w:rsidRPr="00755592" w:rsidRDefault="0078151F" w:rsidP="00755592">
            <w:pPr>
              <w:rPr>
                <w:color w:val="000000"/>
                <w:lang w:bidi="en-US"/>
              </w:rPr>
            </w:pPr>
            <w:r w:rsidRPr="00755592">
              <w:rPr>
                <w:color w:val="000000"/>
                <w:lang w:bidi="en-US"/>
              </w:rPr>
              <w:t>Pakeisti 34</w:t>
            </w:r>
            <w:r w:rsidRPr="00755592">
              <w:rPr>
                <w:color w:val="000000"/>
                <w:vertAlign w:val="superscript"/>
                <w:lang w:bidi="en-US"/>
              </w:rPr>
              <w:t>7</w:t>
            </w:r>
            <w:r w:rsidRPr="00755592">
              <w:rPr>
                <w:color w:val="000000"/>
                <w:lang w:bidi="en-US"/>
              </w:rPr>
              <w:t xml:space="preserve"> straipsnio 1 dalies 3 punktą ir jį išdėstyti taip:</w:t>
            </w:r>
          </w:p>
          <w:p w14:paraId="23E67F8D" w14:textId="77777777" w:rsidR="0078151F" w:rsidRPr="00755592" w:rsidRDefault="0078151F" w:rsidP="00755592">
            <w:pPr>
              <w:jc w:val="both"/>
              <w:rPr>
                <w:b/>
                <w:bCs/>
              </w:rPr>
            </w:pPr>
            <w:r w:rsidRPr="00755592">
              <w:rPr>
                <w:b/>
                <w:bCs/>
              </w:rPr>
              <w:t xml:space="preserve">„3) aplinkos ministro nustatyta tvarka šviesti ir informuoti visuomenę apie alyvos atliekų keliamą pavojų aplinkai, šių atliekų prevencijos ir tvarkymo galimybes. Tokia informacija gali būti pateikiama įmonės pardavimo, </w:t>
            </w:r>
            <w:r w:rsidRPr="00755592">
              <w:rPr>
                <w:b/>
              </w:rPr>
              <w:t xml:space="preserve">perdavimo </w:t>
            </w:r>
            <w:r w:rsidRPr="00755592">
              <w:rPr>
                <w:b/>
                <w:bCs/>
              </w:rPr>
              <w:t xml:space="preserve">dokumentuose, </w:t>
            </w:r>
            <w:r w:rsidRPr="00755592">
              <w:rPr>
                <w:b/>
              </w:rPr>
              <w:t xml:space="preserve">reklaminėje alyvos ar jos produkto medžiagoje, </w:t>
            </w:r>
            <w:r w:rsidRPr="00755592">
              <w:rPr>
                <w:b/>
                <w:bCs/>
              </w:rPr>
              <w:t>taip pat elektroninėse informavimo priemonėse;“</w:t>
            </w:r>
          </w:p>
          <w:p w14:paraId="20F61603" w14:textId="77777777" w:rsidR="000F4C1E" w:rsidRPr="00755592" w:rsidRDefault="000F4C1E" w:rsidP="00755592">
            <w:pPr>
              <w:jc w:val="both"/>
              <w:rPr>
                <w:bCs/>
              </w:rPr>
            </w:pPr>
          </w:p>
          <w:p w14:paraId="05D21BDC" w14:textId="77777777" w:rsidR="0078151F" w:rsidRPr="00755592" w:rsidRDefault="0078151F" w:rsidP="00755592">
            <w:pPr>
              <w:jc w:val="both"/>
              <w:rPr>
                <w:b/>
                <w:color w:val="000000"/>
              </w:rPr>
            </w:pPr>
            <w:r w:rsidRPr="00755592">
              <w:rPr>
                <w:b/>
              </w:rPr>
              <w:lastRenderedPageBreak/>
              <w:t xml:space="preserve">24 </w:t>
            </w:r>
            <w:r w:rsidRPr="00755592">
              <w:rPr>
                <w:b/>
                <w:color w:val="000000"/>
              </w:rPr>
              <w:t>straipsnis. 34</w:t>
            </w:r>
            <w:r w:rsidRPr="00755592">
              <w:rPr>
                <w:b/>
                <w:color w:val="000000"/>
                <w:vertAlign w:val="superscript"/>
              </w:rPr>
              <w:t>8</w:t>
            </w:r>
            <w:r w:rsidRPr="00755592">
              <w:rPr>
                <w:b/>
                <w:color w:val="000000"/>
              </w:rPr>
              <w:t xml:space="preserve"> straipsnio pakeitimas: </w:t>
            </w:r>
          </w:p>
          <w:p w14:paraId="68836DBC" w14:textId="77777777" w:rsidR="0078151F" w:rsidRPr="00755592" w:rsidRDefault="0078151F" w:rsidP="00755592">
            <w:pPr>
              <w:rPr>
                <w:color w:val="000000"/>
                <w:lang w:bidi="en-US"/>
              </w:rPr>
            </w:pPr>
            <w:r w:rsidRPr="00755592">
              <w:rPr>
                <w:color w:val="000000"/>
                <w:lang w:bidi="en-US"/>
              </w:rPr>
              <w:t>Pakeisti 34</w:t>
            </w:r>
            <w:r w:rsidRPr="00755592">
              <w:rPr>
                <w:color w:val="000000"/>
                <w:vertAlign w:val="superscript"/>
                <w:lang w:bidi="en-US"/>
              </w:rPr>
              <w:t>8</w:t>
            </w:r>
            <w:r w:rsidRPr="00755592">
              <w:rPr>
                <w:color w:val="000000"/>
                <w:lang w:bidi="en-US"/>
              </w:rPr>
              <w:t xml:space="preserve"> straipsnio 3 dalies 6 punktą ir jį išdėstyti taip:</w:t>
            </w:r>
          </w:p>
          <w:p w14:paraId="3BCA9F11" w14:textId="77777777" w:rsidR="0078151F" w:rsidRPr="00755592" w:rsidRDefault="0078151F" w:rsidP="00755592">
            <w:pPr>
              <w:jc w:val="both"/>
              <w:rPr>
                <w:b/>
                <w:bCs/>
              </w:rPr>
            </w:pPr>
            <w:r w:rsidRPr="00755592">
              <w:rPr>
                <w:b/>
                <w:bCs/>
              </w:rPr>
              <w:t>„6) aplinkos ministro nustatyta tvarka šviesti ir informuoti vartotojus apie alyvos atliekų keliamą pavojų aplinkai, šių atliekų prevenciją ir tvarkymo galimybes.</w:t>
            </w:r>
          </w:p>
          <w:p w14:paraId="0670945F" w14:textId="77777777" w:rsidR="00D92364" w:rsidRPr="00755592" w:rsidRDefault="00D92364" w:rsidP="00755592">
            <w:pPr>
              <w:jc w:val="both"/>
              <w:rPr>
                <w:bCs/>
              </w:rPr>
            </w:pPr>
          </w:p>
          <w:p w14:paraId="544D1FC6" w14:textId="57100346" w:rsidR="0078151F" w:rsidRPr="00755592" w:rsidRDefault="0078151F" w:rsidP="00755592">
            <w:pPr>
              <w:jc w:val="both"/>
              <w:rPr>
                <w:b/>
                <w:color w:val="000000"/>
              </w:rPr>
            </w:pPr>
            <w:r w:rsidRPr="00755592">
              <w:rPr>
                <w:b/>
                <w:color w:val="000000"/>
              </w:rPr>
              <w:t>25 straipsnis. 34</w:t>
            </w:r>
            <w:r w:rsidRPr="00755592">
              <w:rPr>
                <w:b/>
                <w:color w:val="000000"/>
                <w:vertAlign w:val="superscript"/>
              </w:rPr>
              <w:t>15</w:t>
            </w:r>
            <w:r w:rsidRPr="00755592">
              <w:rPr>
                <w:b/>
                <w:color w:val="000000"/>
              </w:rPr>
              <w:t xml:space="preserve"> straipsnio pakeitimas: </w:t>
            </w:r>
          </w:p>
          <w:p w14:paraId="2DC8D8E1" w14:textId="65ED86D4" w:rsidR="0078151F" w:rsidRPr="00755592" w:rsidRDefault="0078151F" w:rsidP="00755592">
            <w:pPr>
              <w:rPr>
                <w:color w:val="000000"/>
                <w:lang w:bidi="en-US"/>
              </w:rPr>
            </w:pPr>
            <w:r w:rsidRPr="00755592">
              <w:rPr>
                <w:color w:val="000000"/>
                <w:lang w:bidi="en-US"/>
              </w:rPr>
              <w:t>1. Pakeisti 34</w:t>
            </w:r>
            <w:r w:rsidRPr="00755592">
              <w:rPr>
                <w:color w:val="000000"/>
                <w:vertAlign w:val="superscript"/>
                <w:lang w:bidi="en-US"/>
              </w:rPr>
              <w:t>15</w:t>
            </w:r>
            <w:r w:rsidRPr="00755592">
              <w:rPr>
                <w:color w:val="000000"/>
                <w:lang w:bidi="en-US"/>
              </w:rPr>
              <w:t xml:space="preserve"> straipsnio 1 dalies 5 punktą  ir jį išdėstyti taip:</w:t>
            </w:r>
          </w:p>
          <w:p w14:paraId="0D350370" w14:textId="77777777" w:rsidR="0078151F" w:rsidRPr="00755592" w:rsidRDefault="0078151F" w:rsidP="00755592">
            <w:pPr>
              <w:jc w:val="both"/>
              <w:rPr>
                <w:b/>
              </w:rPr>
            </w:pPr>
            <w:r w:rsidRPr="00755592">
              <w:rPr>
                <w:rFonts w:eastAsia="Calibri"/>
                <w:b/>
              </w:rPr>
              <w:t>„5) Vyriausybės ar jos įgaliotos institucijos nustatyta tvarka šviesti ir informuoti visuomenę baterijų ir akumuliatorių atliekų  prevencijos ir tvarkymo klausimais: apie baterijose ir akumuliatoriuose esančių medžiagų ir netinkamo baterijų ir akumuliatorių atliekų tvarkymo žalą aplinkai ir žmonių sveikatai, baterijų ir akumuliatorių pakartotinio naudojimo ir paruošimo pakartotinai naudoti galimybes, atliekų tvarkymo sistemas ir surinkimo vietas ir pan.;</w:t>
            </w:r>
            <w:r w:rsidRPr="00755592">
              <w:rPr>
                <w:b/>
              </w:rPr>
              <w:t>“</w:t>
            </w:r>
          </w:p>
          <w:p w14:paraId="03BF0589" w14:textId="77777777" w:rsidR="00D92364" w:rsidRPr="00755592" w:rsidRDefault="00D92364" w:rsidP="00755592">
            <w:pPr>
              <w:jc w:val="both"/>
            </w:pPr>
          </w:p>
          <w:p w14:paraId="7F21CB6C" w14:textId="77777777" w:rsidR="0078151F" w:rsidRPr="00755592" w:rsidRDefault="0078151F" w:rsidP="00755592">
            <w:pPr>
              <w:jc w:val="both"/>
              <w:rPr>
                <w:b/>
                <w:color w:val="000000"/>
              </w:rPr>
            </w:pPr>
            <w:r w:rsidRPr="00755592">
              <w:rPr>
                <w:b/>
              </w:rPr>
              <w:t xml:space="preserve">26 </w:t>
            </w:r>
            <w:r w:rsidRPr="00755592">
              <w:rPr>
                <w:b/>
                <w:color w:val="000000"/>
              </w:rPr>
              <w:t xml:space="preserve">straipsnis. </w:t>
            </w:r>
            <w:r w:rsidRPr="00755592">
              <w:rPr>
                <w:b/>
                <w:color w:val="000000"/>
                <w:lang w:bidi="en-US"/>
              </w:rPr>
              <w:t>34</w:t>
            </w:r>
            <w:r w:rsidRPr="00755592">
              <w:rPr>
                <w:b/>
                <w:color w:val="000000"/>
                <w:vertAlign w:val="superscript"/>
                <w:lang w:bidi="en-US"/>
              </w:rPr>
              <w:t>18</w:t>
            </w:r>
            <w:r w:rsidRPr="00755592">
              <w:rPr>
                <w:b/>
                <w:color w:val="000000"/>
                <w:lang w:bidi="en-US"/>
              </w:rPr>
              <w:t xml:space="preserve"> straipsnio </w:t>
            </w:r>
            <w:r w:rsidRPr="00755592">
              <w:rPr>
                <w:b/>
                <w:color w:val="000000"/>
              </w:rPr>
              <w:t xml:space="preserve">pakeitimas: </w:t>
            </w:r>
          </w:p>
          <w:p w14:paraId="4E85E140" w14:textId="77777777" w:rsidR="0078151F" w:rsidRPr="00755592" w:rsidRDefault="0078151F" w:rsidP="00755592">
            <w:pPr>
              <w:rPr>
                <w:color w:val="000000"/>
                <w:lang w:bidi="en-US"/>
              </w:rPr>
            </w:pPr>
            <w:r w:rsidRPr="00755592">
              <w:rPr>
                <w:color w:val="000000"/>
                <w:lang w:bidi="en-US"/>
              </w:rPr>
              <w:t>Pakeisti 34</w:t>
            </w:r>
            <w:r w:rsidRPr="00755592">
              <w:rPr>
                <w:color w:val="000000"/>
                <w:vertAlign w:val="superscript"/>
                <w:lang w:bidi="en-US"/>
              </w:rPr>
              <w:t>18</w:t>
            </w:r>
            <w:r w:rsidRPr="00755592">
              <w:rPr>
                <w:color w:val="000000"/>
                <w:lang w:bidi="en-US"/>
              </w:rPr>
              <w:t xml:space="preserve"> straipsnio 1 dalies 3 punktą ir jį išdėstyti taip:</w:t>
            </w:r>
          </w:p>
          <w:p w14:paraId="011F2733" w14:textId="77777777" w:rsidR="0078151F" w:rsidRPr="00755592" w:rsidRDefault="0078151F" w:rsidP="00755592">
            <w:pPr>
              <w:jc w:val="both"/>
              <w:rPr>
                <w:b/>
              </w:rPr>
            </w:pPr>
            <w:r w:rsidRPr="00755592">
              <w:rPr>
                <w:b/>
              </w:rPr>
              <w:t>„3) aplinkos ministro nustatyta tvarka šviesti ir informuoti visuomenę apmokestinamųjų gaminių atliekų prevencijos ir tvarkymo klausimais: apie netinkamo apmokestinamųjų gaminių atliekų tvarkymo žalą aplinkai ir žmonių sveikatai, apmokestinamųjų gaminių pakartotinio naudojimo, paruošimo pakartotinai naudoti, kitas atliekų tvarkymo galimybes, surinkimo vietas ir pan.;“</w:t>
            </w:r>
          </w:p>
          <w:p w14:paraId="1F9B9FDB" w14:textId="77777777" w:rsidR="00E86886" w:rsidRPr="00755592" w:rsidRDefault="00E86886" w:rsidP="00755592">
            <w:pPr>
              <w:jc w:val="both"/>
              <w:rPr>
                <w:b/>
              </w:rPr>
            </w:pPr>
          </w:p>
          <w:p w14:paraId="77195B54" w14:textId="77777777" w:rsidR="0078151F" w:rsidRPr="00755592" w:rsidRDefault="0078151F" w:rsidP="00755592">
            <w:pPr>
              <w:jc w:val="both"/>
              <w:rPr>
                <w:b/>
                <w:color w:val="000000"/>
              </w:rPr>
            </w:pPr>
            <w:r w:rsidRPr="00755592">
              <w:rPr>
                <w:b/>
              </w:rPr>
              <w:t xml:space="preserve">27 </w:t>
            </w:r>
            <w:r w:rsidRPr="00755592">
              <w:rPr>
                <w:b/>
                <w:color w:val="000000"/>
              </w:rPr>
              <w:t>straipsnis.</w:t>
            </w:r>
            <w:r w:rsidRPr="00755592">
              <w:rPr>
                <w:color w:val="000000"/>
                <w:lang w:bidi="en-US"/>
              </w:rPr>
              <w:t xml:space="preserve"> </w:t>
            </w:r>
            <w:r w:rsidRPr="00755592">
              <w:rPr>
                <w:b/>
                <w:color w:val="000000"/>
                <w:lang w:bidi="en-US"/>
              </w:rPr>
              <w:t>34</w:t>
            </w:r>
            <w:r w:rsidRPr="00755592">
              <w:rPr>
                <w:b/>
                <w:color w:val="000000"/>
                <w:vertAlign w:val="superscript"/>
                <w:lang w:bidi="en-US"/>
              </w:rPr>
              <w:t>26</w:t>
            </w:r>
            <w:r w:rsidRPr="00755592">
              <w:rPr>
                <w:b/>
                <w:color w:val="000000"/>
                <w:lang w:bidi="en-US"/>
              </w:rPr>
              <w:t xml:space="preserve"> straipsnio </w:t>
            </w:r>
            <w:r w:rsidRPr="00755592">
              <w:rPr>
                <w:b/>
                <w:color w:val="000000"/>
              </w:rPr>
              <w:t xml:space="preserve">pakeitimas: </w:t>
            </w:r>
          </w:p>
          <w:p w14:paraId="22D19A7B" w14:textId="77777777" w:rsidR="0078151F" w:rsidRPr="00755592" w:rsidRDefault="0078151F" w:rsidP="00755592">
            <w:pPr>
              <w:rPr>
                <w:color w:val="000000"/>
                <w:lang w:bidi="en-US"/>
              </w:rPr>
            </w:pPr>
            <w:r w:rsidRPr="00755592">
              <w:rPr>
                <w:color w:val="000000"/>
                <w:lang w:bidi="en-US"/>
              </w:rPr>
              <w:t>Pakeisti 34</w:t>
            </w:r>
            <w:r w:rsidRPr="00755592">
              <w:rPr>
                <w:color w:val="000000"/>
                <w:vertAlign w:val="superscript"/>
                <w:lang w:bidi="en-US"/>
              </w:rPr>
              <w:t>26</w:t>
            </w:r>
            <w:r w:rsidRPr="00755592">
              <w:rPr>
                <w:color w:val="000000"/>
                <w:lang w:bidi="en-US"/>
              </w:rPr>
              <w:t xml:space="preserve"> straipsnio 1 dalies 1 punktą ir jį išdėstyti taip:</w:t>
            </w:r>
          </w:p>
          <w:p w14:paraId="5E2028FD" w14:textId="77777777" w:rsidR="0078151F" w:rsidRPr="00755592" w:rsidRDefault="0078151F" w:rsidP="00755592">
            <w:pPr>
              <w:jc w:val="both"/>
              <w:rPr>
                <w:b/>
                <w:color w:val="000000"/>
              </w:rPr>
            </w:pPr>
            <w:r w:rsidRPr="00755592">
              <w:rPr>
                <w:b/>
                <w:color w:val="000000"/>
              </w:rPr>
              <w:t>„1) vykdyti atliekų tvarkymo veiklos organizavimo plane, atliekų tvarkymo finansavimo schemoje, visuomenės švietimo ir informavimo atliekų prevencijos ir tvarkymo klausimais programoje numatytas priemones;“</w:t>
            </w:r>
          </w:p>
          <w:p w14:paraId="2AB6C979" w14:textId="77777777" w:rsidR="000F4C1E" w:rsidRPr="00755592" w:rsidRDefault="000F4C1E" w:rsidP="00755592"/>
          <w:p w14:paraId="415BE0BA" w14:textId="77777777" w:rsidR="00985895" w:rsidRPr="00755592" w:rsidRDefault="00985895" w:rsidP="00755592"/>
          <w:p w14:paraId="4A22BFD7" w14:textId="77777777" w:rsidR="00985895" w:rsidRPr="00755592" w:rsidRDefault="00985895" w:rsidP="00755592">
            <w:pPr>
              <w:rPr>
                <w:i/>
              </w:rPr>
            </w:pPr>
            <w:r w:rsidRPr="00755592">
              <w:rPr>
                <w:i/>
              </w:rPr>
              <w:t>Pastaba: straipsnis pilnai bus įgyvendintas, kai priėmus atitinkamą Atliekų tvarkymo įstatymo pakeitimą bus pakeistas Lietuvos Respublikos aplinkos ministro 2012 m. birželio 28 d. įsakymas Nr. D1-554 „Dėl Reikalavimų visuomenės švietimui ir informavimui atliekų, kurioms taikomas gamintojo atsakomybės principas, tvarkymo klausimais tvarkos aprašo patvirtinimo“  Šis aprašas turės būti pakeistas iki 2023 m.</w:t>
            </w:r>
          </w:p>
          <w:p w14:paraId="7A96A1AC" w14:textId="77777777" w:rsidR="00631104" w:rsidRPr="00755592" w:rsidRDefault="00985895" w:rsidP="00631104">
            <w:pPr>
              <w:widowControl/>
              <w:suppressAutoHyphens w:val="0"/>
              <w:jc w:val="both"/>
              <w:rPr>
                <w:i/>
              </w:rPr>
            </w:pPr>
            <w:r w:rsidRPr="00755592">
              <w:rPr>
                <w:rFonts w:eastAsia="Calibri"/>
                <w:i/>
                <w:lang w:eastAsia="en-US"/>
              </w:rPr>
              <w:t xml:space="preserve">Pastaba: </w:t>
            </w:r>
            <w:r w:rsidR="00631104" w:rsidRPr="00755592">
              <w:rPr>
                <w:rFonts w:eastAsia="Calibri"/>
                <w:i/>
                <w:lang w:eastAsia="en-US"/>
              </w:rPr>
              <w:t xml:space="preserve">Pastaba: Gamintojo atsakomybės principas ir reikalavimai, nustatyti direktyvos 8 ir 8a straipsniuose, įgyvendinami Atliekų tvarkymo įstatymo </w:t>
            </w:r>
            <w:r w:rsidR="00631104" w:rsidRPr="00755592">
              <w:rPr>
                <w:i/>
              </w:rPr>
              <w:t>34</w:t>
            </w:r>
            <w:r w:rsidR="00631104" w:rsidRPr="00755592">
              <w:rPr>
                <w:i/>
                <w:vertAlign w:val="superscript"/>
              </w:rPr>
              <w:t>1</w:t>
            </w:r>
            <w:r w:rsidR="00631104" w:rsidRPr="00755592">
              <w:rPr>
                <w:i/>
              </w:rPr>
              <w:t>-34</w:t>
            </w:r>
            <w:r w:rsidR="00631104" w:rsidRPr="00755592">
              <w:rPr>
                <w:i/>
                <w:vertAlign w:val="superscript"/>
              </w:rPr>
              <w:t xml:space="preserve">29 </w:t>
            </w:r>
            <w:r w:rsidR="00631104" w:rsidRPr="00755592">
              <w:rPr>
                <w:i/>
              </w:rPr>
              <w:t xml:space="preserve">skyriais, reglamentuojančiais gamintojams ir importuotojams tenkančias pareigas, atsakomybes ir </w:t>
            </w:r>
            <w:proofErr w:type="spellStart"/>
            <w:r w:rsidR="00631104" w:rsidRPr="00755592">
              <w:rPr>
                <w:i/>
              </w:rPr>
              <w:t>t.t.</w:t>
            </w:r>
            <w:r w:rsidR="00631104">
              <w:rPr>
                <w:i/>
              </w:rPr>
              <w:t>Savivaldybėms</w:t>
            </w:r>
            <w:proofErr w:type="spellEnd"/>
            <w:r w:rsidR="00631104">
              <w:rPr>
                <w:i/>
              </w:rPr>
              <w:t xml:space="preserve"> tenkančios atsakomybės nustatytos Atliekų tvarkymo įstatymo 30 str. Atliekų tvarkytojams nustatyti reikalavimai įtvirtinti Atliekų tvarkymo įstatymo 3 skirsnyje.34</w:t>
            </w:r>
            <w:r w:rsidR="00631104" w:rsidRPr="00631104">
              <w:rPr>
                <w:i/>
                <w:vertAlign w:val="superscript"/>
              </w:rPr>
              <w:t>31</w:t>
            </w:r>
            <w:r w:rsidR="00631104">
              <w:rPr>
                <w:i/>
              </w:rPr>
              <w:t>straipsnyje nustatyti reikalavimai atliekų tvarkytojams, kurie išrašo gaminių ir (ar) pakuočių atliekų įrodančius dokumentus.</w:t>
            </w:r>
          </w:p>
          <w:p w14:paraId="2F774903" w14:textId="3DDDA1D8" w:rsidR="00985895" w:rsidRPr="00755592" w:rsidRDefault="00985895" w:rsidP="00755592"/>
        </w:tc>
        <w:tc>
          <w:tcPr>
            <w:tcW w:w="3174" w:type="dxa"/>
            <w:tcBorders>
              <w:top w:val="single" w:sz="4" w:space="0" w:color="auto"/>
              <w:left w:val="single" w:sz="4" w:space="0" w:color="auto"/>
              <w:bottom w:val="single" w:sz="4" w:space="0" w:color="auto"/>
              <w:right w:val="single" w:sz="4" w:space="0" w:color="auto"/>
            </w:tcBorders>
          </w:tcPr>
          <w:p w14:paraId="0E38CE7C" w14:textId="77777777" w:rsidR="000F4C1E" w:rsidRPr="00755592" w:rsidRDefault="0049200E" w:rsidP="00755592">
            <w:r w:rsidRPr="00755592">
              <w:lastRenderedPageBreak/>
              <w:t>Dalinis</w:t>
            </w:r>
          </w:p>
          <w:p w14:paraId="69590FC5" w14:textId="0EB6E622" w:rsidR="0049200E" w:rsidRPr="00755592" w:rsidRDefault="0049200E" w:rsidP="00755592">
            <w:pPr>
              <w:rPr>
                <w:i/>
              </w:rPr>
            </w:pPr>
          </w:p>
        </w:tc>
      </w:tr>
      <w:tr w:rsidR="000869D4" w:rsidRPr="00755592" w14:paraId="56FBD267" w14:textId="77777777" w:rsidTr="006310AB">
        <w:tc>
          <w:tcPr>
            <w:tcW w:w="5387" w:type="dxa"/>
            <w:tcBorders>
              <w:top w:val="single" w:sz="4" w:space="0" w:color="auto"/>
              <w:left w:val="single" w:sz="4" w:space="0" w:color="auto"/>
              <w:bottom w:val="single" w:sz="4" w:space="0" w:color="auto"/>
              <w:right w:val="single" w:sz="4" w:space="0" w:color="auto"/>
            </w:tcBorders>
          </w:tcPr>
          <w:p w14:paraId="6D07C107" w14:textId="77777777" w:rsidR="006666A4" w:rsidRPr="00755592" w:rsidRDefault="006666A4" w:rsidP="00755592">
            <w:pPr>
              <w:widowControl/>
              <w:suppressAutoHyphens w:val="0"/>
              <w:autoSpaceDE w:val="0"/>
              <w:autoSpaceDN w:val="0"/>
              <w:adjustRightInd w:val="0"/>
              <w:jc w:val="both"/>
              <w:rPr>
                <w:b/>
              </w:rPr>
            </w:pPr>
            <w:r w:rsidRPr="00755592">
              <w:rPr>
                <w:b/>
              </w:rPr>
              <w:lastRenderedPageBreak/>
              <w:t>1 straipsnio 9 dalis</w:t>
            </w:r>
          </w:p>
          <w:p w14:paraId="5D8510A5" w14:textId="77777777" w:rsidR="006666A4" w:rsidRPr="00755592" w:rsidRDefault="006666A4" w:rsidP="00755592">
            <w:pPr>
              <w:jc w:val="both"/>
              <w:rPr>
                <w:b/>
              </w:rPr>
            </w:pPr>
            <w:r w:rsidRPr="00755592">
              <w:rPr>
                <w:b/>
              </w:rPr>
              <w:t>9. įterpiamas šis straipsnis:</w:t>
            </w:r>
          </w:p>
          <w:p w14:paraId="54DC6162" w14:textId="77777777" w:rsidR="006666A4" w:rsidRPr="00755592" w:rsidRDefault="006666A4" w:rsidP="00755592">
            <w:pPr>
              <w:jc w:val="both"/>
              <w:rPr>
                <w:b/>
              </w:rPr>
            </w:pPr>
            <w:r w:rsidRPr="00755592">
              <w:rPr>
                <w:b/>
              </w:rPr>
              <w:t>8a straipsnis</w:t>
            </w:r>
          </w:p>
          <w:p w14:paraId="2590C578" w14:textId="77777777" w:rsidR="006666A4" w:rsidRPr="00755592" w:rsidRDefault="006666A4" w:rsidP="00755592">
            <w:pPr>
              <w:jc w:val="both"/>
              <w:rPr>
                <w:b/>
              </w:rPr>
            </w:pPr>
            <w:r w:rsidRPr="00755592">
              <w:rPr>
                <w:b/>
              </w:rPr>
              <w:t>Bendrieji didesnės gamintojo atsakomybės sistemos būtiniausi reikalavimai</w:t>
            </w:r>
          </w:p>
          <w:p w14:paraId="3DF45068" w14:textId="77777777" w:rsidR="006666A4" w:rsidRPr="00755592" w:rsidRDefault="006666A4" w:rsidP="00755592">
            <w:pPr>
              <w:jc w:val="both"/>
              <w:rPr>
                <w:b/>
              </w:rPr>
            </w:pPr>
            <w:r w:rsidRPr="00755592">
              <w:rPr>
                <w:b/>
              </w:rPr>
              <w:t>4 dalis ir a punktas:</w:t>
            </w:r>
          </w:p>
          <w:p w14:paraId="60BD6804" w14:textId="77777777" w:rsidR="000869D4" w:rsidRPr="00755592" w:rsidRDefault="00F43408" w:rsidP="00755592">
            <w:pPr>
              <w:jc w:val="both"/>
            </w:pPr>
            <w:r w:rsidRPr="00755592">
              <w:t>4.</w:t>
            </w:r>
            <w:r w:rsidR="000869D4" w:rsidRPr="00755592">
              <w:t>Valstybės narės imasi reikiamų priemonių siekdamos užtikrinti, kad finansiniai įnašai, produktų gamintojų mokami siekiant vykdyti didesnės gamintojo atsakomybės įpareigojimus:</w:t>
            </w:r>
          </w:p>
          <w:p w14:paraId="5D4C512B" w14:textId="77777777" w:rsidR="000869D4" w:rsidRPr="00755592" w:rsidRDefault="000869D4" w:rsidP="00755592">
            <w:pPr>
              <w:jc w:val="both"/>
            </w:pPr>
            <w:r w:rsidRPr="00755592">
              <w:t>a) padengtų šias su gamintojo atitinkamos valstybės narės rinkai pateikiamais produktais susijusias išlaidas:</w:t>
            </w:r>
          </w:p>
          <w:p w14:paraId="53D2D827" w14:textId="77777777" w:rsidR="000869D4" w:rsidRPr="00755592" w:rsidRDefault="000869D4" w:rsidP="00755592">
            <w:pPr>
              <w:jc w:val="both"/>
            </w:pPr>
            <w:r w:rsidRPr="00755592">
              <w:t xml:space="preserve">— atskiro atliekų surinkimo, jų gabenimo ir apdorojimo, įskaitant apdorojimą, būtiną Sąjungos </w:t>
            </w:r>
            <w:r w:rsidRPr="00755592">
              <w:lastRenderedPageBreak/>
              <w:t>atliekų tvarkymo tikslams pasiekti, išlaidas, taip pat išlaidas, reikalingas kitiems 1 dalies b punkte nurodytiems kiekybiniams ir kokybiniams tikslams pasiekti, atsižvelgiant į pajamas, gaunamas pakartotinai panaudojus produktus, pardavus iš produktų gautas antrines žaliavas ir pirkėjui nepareikalavus grąžinti užstato,</w:t>
            </w:r>
          </w:p>
          <w:p w14:paraId="5ABB41D5" w14:textId="77777777" w:rsidR="000869D4" w:rsidRPr="00755592" w:rsidRDefault="000869D4" w:rsidP="00755592">
            <w:pPr>
              <w:jc w:val="both"/>
            </w:pPr>
            <w:r w:rsidRPr="00755592">
              <w:t>— tinkamos informacijos atliekų turėtojams teikimo pagal 2 dalį išlaidas,</w:t>
            </w:r>
          </w:p>
          <w:p w14:paraId="5CD97745" w14:textId="77777777" w:rsidR="000869D4" w:rsidRPr="00755592" w:rsidRDefault="000869D4" w:rsidP="00755592">
            <w:pPr>
              <w:jc w:val="both"/>
            </w:pPr>
            <w:r w:rsidRPr="00755592">
              <w:t>— duomenų rinkimo ir ataskaitų teikimo pagal 1 dalies c punktą išlaidas.</w:t>
            </w:r>
          </w:p>
          <w:p w14:paraId="1DC18BAD" w14:textId="77777777" w:rsidR="000869D4" w:rsidRPr="00755592" w:rsidRDefault="000869D4" w:rsidP="00755592">
            <w:pPr>
              <w:jc w:val="both"/>
              <w:rPr>
                <w:b/>
              </w:rPr>
            </w:pPr>
            <w:r w:rsidRPr="00755592">
              <w:t>Šis punktas netaikomas didesnės gamintojo atsakomybės sistemoms, nustatytoms pagal Direktyvą 2000/53/EB, 2006/66/EB arba 2012/19/ES;</w:t>
            </w:r>
          </w:p>
        </w:tc>
        <w:tc>
          <w:tcPr>
            <w:tcW w:w="6520" w:type="dxa"/>
            <w:tcBorders>
              <w:top w:val="single" w:sz="4" w:space="0" w:color="auto"/>
              <w:left w:val="single" w:sz="4" w:space="0" w:color="auto"/>
              <w:bottom w:val="single" w:sz="4" w:space="0" w:color="auto"/>
              <w:right w:val="single" w:sz="4" w:space="0" w:color="auto"/>
            </w:tcBorders>
          </w:tcPr>
          <w:p w14:paraId="25183E1F" w14:textId="77777777" w:rsidR="00E86886" w:rsidRPr="00755592" w:rsidRDefault="00E86886" w:rsidP="00755592">
            <w:pPr>
              <w:widowControl/>
              <w:suppressAutoHyphens w:val="0"/>
              <w:jc w:val="both"/>
              <w:rPr>
                <w:rFonts w:eastAsia="Calibri"/>
                <w:lang w:eastAsia="en-US"/>
              </w:rPr>
            </w:pPr>
            <w:r w:rsidRPr="00755592">
              <w:rPr>
                <w:rFonts w:eastAsia="Calibri"/>
                <w:lang w:eastAsia="en-US"/>
              </w:rPr>
              <w:lastRenderedPageBreak/>
              <w:t xml:space="preserve">Įstatymo </w:t>
            </w:r>
            <w:proofErr w:type="spellStart"/>
            <w:r w:rsidRPr="00755592">
              <w:rPr>
                <w:rFonts w:eastAsia="Calibri"/>
                <w:lang w:eastAsia="en-US"/>
              </w:rPr>
              <w:t>prokektas</w:t>
            </w:r>
            <w:proofErr w:type="spellEnd"/>
          </w:p>
          <w:p w14:paraId="1D437D2A" w14:textId="77777777" w:rsidR="0078151F" w:rsidRPr="00755592" w:rsidRDefault="0078151F" w:rsidP="00755592">
            <w:pPr>
              <w:jc w:val="both"/>
              <w:rPr>
                <w:b/>
                <w:color w:val="000000"/>
              </w:rPr>
            </w:pPr>
            <w:r w:rsidRPr="00755592">
              <w:rPr>
                <w:b/>
              </w:rPr>
              <w:t xml:space="preserve">16 </w:t>
            </w:r>
            <w:r w:rsidRPr="00755592">
              <w:rPr>
                <w:b/>
                <w:color w:val="000000"/>
              </w:rPr>
              <w:t>straipsnis. Įstatymo papildymas 32</w:t>
            </w:r>
            <w:r w:rsidRPr="00755592">
              <w:rPr>
                <w:b/>
                <w:color w:val="000000"/>
                <w:vertAlign w:val="superscript"/>
              </w:rPr>
              <w:t>1</w:t>
            </w:r>
            <w:r w:rsidRPr="00755592">
              <w:rPr>
                <w:b/>
                <w:color w:val="000000"/>
              </w:rPr>
              <w:t xml:space="preserve"> straipsniu </w:t>
            </w:r>
          </w:p>
          <w:p w14:paraId="41258482" w14:textId="77777777" w:rsidR="0078151F" w:rsidRPr="00755592" w:rsidRDefault="0078151F" w:rsidP="00755592">
            <w:pPr>
              <w:jc w:val="both"/>
              <w:rPr>
                <w:rFonts w:eastAsia="MS Mincho"/>
                <w:i/>
                <w:iCs/>
              </w:rPr>
            </w:pPr>
            <w:r w:rsidRPr="00755592">
              <w:rPr>
                <w:bCs/>
                <w:color w:val="000000"/>
                <w:lang w:bidi="en-US"/>
              </w:rPr>
              <w:t>Papildyti Įstatymą 32</w:t>
            </w:r>
            <w:r w:rsidRPr="00755592">
              <w:rPr>
                <w:bCs/>
                <w:color w:val="000000"/>
                <w:vertAlign w:val="superscript"/>
                <w:lang w:bidi="en-US"/>
              </w:rPr>
              <w:t>1</w:t>
            </w:r>
            <w:r w:rsidRPr="00755592">
              <w:rPr>
                <w:bCs/>
                <w:color w:val="000000"/>
                <w:lang w:bidi="en-US"/>
              </w:rPr>
              <w:t xml:space="preserve"> straipsniu.</w:t>
            </w:r>
          </w:p>
          <w:p w14:paraId="5759374E" w14:textId="77777777" w:rsidR="0078151F" w:rsidRPr="00755592" w:rsidRDefault="0078151F" w:rsidP="00755592">
            <w:pPr>
              <w:jc w:val="both"/>
              <w:rPr>
                <w:b/>
              </w:rPr>
            </w:pPr>
            <w:r w:rsidRPr="00755592">
              <w:t>„</w:t>
            </w:r>
            <w:r w:rsidRPr="00755592">
              <w:rPr>
                <w:b/>
              </w:rPr>
              <w:t>32</w:t>
            </w:r>
            <w:r w:rsidRPr="00755592">
              <w:rPr>
                <w:b/>
                <w:vertAlign w:val="superscript"/>
              </w:rPr>
              <w:t>1</w:t>
            </w:r>
            <w:r w:rsidRPr="00755592">
              <w:rPr>
                <w:b/>
              </w:rPr>
              <w:t xml:space="preserve"> straipsnis. Gamintojo atsakomybės principo taikymas</w:t>
            </w:r>
          </w:p>
          <w:p w14:paraId="54524340" w14:textId="77777777" w:rsidR="0018336D" w:rsidRPr="00755592" w:rsidRDefault="0018336D" w:rsidP="00755592">
            <w:pPr>
              <w:jc w:val="both"/>
              <w:rPr>
                <w:b/>
              </w:rPr>
            </w:pPr>
            <w:r w:rsidRPr="00755592">
              <w:rPr>
                <w:b/>
              </w:rPr>
              <w:t>„32</w:t>
            </w:r>
            <w:r w:rsidRPr="00755592">
              <w:rPr>
                <w:b/>
                <w:vertAlign w:val="superscript"/>
              </w:rPr>
              <w:t>1</w:t>
            </w:r>
            <w:r w:rsidRPr="00755592">
              <w:rPr>
                <w:b/>
              </w:rPr>
              <w:t xml:space="preserve"> straipsnis. Gamintojo atsakomybės principo taikymas</w:t>
            </w:r>
          </w:p>
          <w:p w14:paraId="72EACDEE" w14:textId="77777777" w:rsidR="0018336D" w:rsidRPr="00755592" w:rsidRDefault="0018336D" w:rsidP="00755592">
            <w:pPr>
              <w:jc w:val="both"/>
              <w:rPr>
                <w:b/>
              </w:rPr>
            </w:pPr>
            <w:r w:rsidRPr="00755592">
              <w:rPr>
                <w:b/>
              </w:rPr>
              <w:t>1. Šio įstatymo aštuntajame</w:t>
            </w:r>
            <w:r w:rsidRPr="00755592">
              <w:rPr>
                <w:b/>
                <w:vertAlign w:val="superscript"/>
              </w:rPr>
              <w:t>1</w:t>
            </w:r>
            <w:r w:rsidRPr="00755592">
              <w:rPr>
                <w:b/>
              </w:rPr>
              <w:t>–aštuntajame</w:t>
            </w:r>
            <w:r w:rsidRPr="00755592">
              <w:rPr>
                <w:b/>
                <w:vertAlign w:val="superscript"/>
              </w:rPr>
              <w:t>6</w:t>
            </w:r>
            <w:r w:rsidRPr="00755592">
              <w:rPr>
                <w:b/>
              </w:rPr>
              <w:t xml:space="preserve"> skirsniuose nurodytiems atliekų srautams taikomas gamintojo atsakomybės principas. Tai apima atliekų surinkimo, vežimo, atliekų apdorojimo sistemos organizavimą ir (ar) dalyvavimą organizuojant gaminių ar pakuočių atliekų tvarkymą savivaldybių organizuojamose komunalinių atliekų tvarkymo sistemose, įskaitant šios veikloms tenkančių išlaidų finansavimą, Vyriausybės nustatytų gaminių ar pakuočių atliekų tvarkymo užduočių vykdymą ir (ar) Mokesčio už aplinkos teršimą įstatymo nustatyta tvarka nustatyto </w:t>
            </w:r>
            <w:r w:rsidRPr="00755592">
              <w:rPr>
                <w:b/>
              </w:rPr>
              <w:lastRenderedPageBreak/>
              <w:t>mokesčio mokėjimą už aplinkos teršimą gaminių ar pakuočių atliekomis, jeigu nevykdo Vyriausybės ar jos įgaliotos institucijos nustatytų gaminių ar pakuočių atliekų tvarkymo užduočių, visuomenės švietimą atliekų prevencijos ir tvarkymo klausimais, informacijos apie gaminius, pakuotes ir jų atliekų tvarkymą teikimą šių gaminių naudotojams ir atliekų tvarkytojams, grąžinamų produktų ir juos panaudojus susidarančių atliekų priėmimą, tvarkymą ir finansinę atsakomybę už tokią veiklą.</w:t>
            </w:r>
          </w:p>
          <w:p w14:paraId="34EB21F1" w14:textId="77777777" w:rsidR="0018336D" w:rsidRPr="00755592" w:rsidRDefault="0018336D" w:rsidP="00755592">
            <w:pPr>
              <w:jc w:val="both"/>
              <w:rPr>
                <w:b/>
              </w:rPr>
            </w:pPr>
            <w:r w:rsidRPr="00755592">
              <w:rPr>
                <w:b/>
              </w:rPr>
              <w:t>2. Gamintojai ir importuotojai be pareigų, nurodytų šio įstatymo 34</w:t>
            </w:r>
            <w:r w:rsidRPr="00755592">
              <w:rPr>
                <w:b/>
                <w:vertAlign w:val="superscript"/>
              </w:rPr>
              <w:t>1</w:t>
            </w:r>
            <w:r w:rsidRPr="00755592">
              <w:rPr>
                <w:b/>
              </w:rPr>
              <w:t xml:space="preserve"> straipsnio 1 dalyje, 34</w:t>
            </w:r>
            <w:r w:rsidRPr="00755592">
              <w:rPr>
                <w:b/>
                <w:vertAlign w:val="superscript"/>
              </w:rPr>
              <w:t>4</w:t>
            </w:r>
            <w:r w:rsidRPr="00755592">
              <w:rPr>
                <w:b/>
              </w:rPr>
              <w:t xml:space="preserve"> straipsnio 1 dalyje, 34</w:t>
            </w:r>
            <w:r w:rsidRPr="00755592">
              <w:rPr>
                <w:b/>
                <w:vertAlign w:val="superscript"/>
              </w:rPr>
              <w:t>7</w:t>
            </w:r>
            <w:r w:rsidRPr="00755592">
              <w:rPr>
                <w:b/>
              </w:rPr>
              <w:t xml:space="preserve"> straipsnio 1 dalyje, 34</w:t>
            </w:r>
            <w:r w:rsidRPr="00755592">
              <w:rPr>
                <w:b/>
                <w:vertAlign w:val="superscript"/>
              </w:rPr>
              <w:t>15</w:t>
            </w:r>
            <w:r w:rsidRPr="00755592">
              <w:rPr>
                <w:b/>
              </w:rPr>
              <w:t xml:space="preserve"> straipsnio 1 dalyje, 34</w:t>
            </w:r>
            <w:r w:rsidRPr="00755592">
              <w:rPr>
                <w:b/>
                <w:vertAlign w:val="superscript"/>
              </w:rPr>
              <w:t>18</w:t>
            </w:r>
            <w:r w:rsidRPr="00755592">
              <w:rPr>
                <w:b/>
              </w:rPr>
              <w:t xml:space="preserve"> straipsnio 1 dalyje, 34</w:t>
            </w:r>
            <w:r w:rsidRPr="00755592">
              <w:rPr>
                <w:b/>
                <w:vertAlign w:val="superscript"/>
              </w:rPr>
              <w:t>21</w:t>
            </w:r>
            <w:r w:rsidRPr="00755592">
              <w:rPr>
                <w:b/>
              </w:rPr>
              <w:t xml:space="preserve"> straipsnio 1 ir 2 dalyse, papildomai turi prisidėti prie Valstybiniame atliekų prevencijos ir tvarkymo plane numatytų atliekų prevencijos ir (ar) tvarkymo kiekybinių ar kokybinių tikslų ir užduočių pavyzdžiui, komunalinių atliekų paruošimo pakartotinai naudoti ir (ar) perdirbti, komunalinių atliekų šalinimo sąvartyne ir pan.) vykdymo ir priemonių, numatytų šiems tikslams ir užduotiems pasiekti įgyvendinimo, jei gaminiai ar pakuotės, virtę atliekomis daro įtaką nustatytų atliekų prevencijos ir (ar) tvarkymo tikslų ir užduočių siekimui.</w:t>
            </w:r>
          </w:p>
          <w:p w14:paraId="2D78067B" w14:textId="77777777" w:rsidR="000869D4" w:rsidRPr="00755592" w:rsidRDefault="000869D4" w:rsidP="00755592">
            <w:pPr>
              <w:widowControl/>
              <w:suppressAutoHyphens w:val="0"/>
              <w:jc w:val="both"/>
              <w:rPr>
                <w:color w:val="000000"/>
              </w:rPr>
            </w:pPr>
          </w:p>
          <w:p w14:paraId="709D551A" w14:textId="77777777" w:rsidR="0078151F" w:rsidRPr="00755592" w:rsidRDefault="0078151F" w:rsidP="00755592">
            <w:pPr>
              <w:widowControl/>
              <w:suppressAutoHyphens w:val="0"/>
              <w:jc w:val="both"/>
              <w:rPr>
                <w:i/>
              </w:rPr>
            </w:pPr>
            <w:r w:rsidRPr="00755592">
              <w:rPr>
                <w:rFonts w:eastAsiaTheme="minorHAnsi"/>
                <w:i/>
                <w:lang w:eastAsia="en-US"/>
              </w:rPr>
              <w:t>Pastaba: Ilgalaikiai a</w:t>
            </w:r>
            <w:r w:rsidRPr="00755592">
              <w:rPr>
                <w:i/>
              </w:rPr>
              <w:t xml:space="preserve">tliekų prevencijos ir tvarkymo tikslai bus nustatyti Vyriausybės patvirtintame Valstybiniame atliekų prevencijos ir tvarkymo 2021-2027 m. plane. </w:t>
            </w:r>
          </w:p>
          <w:p w14:paraId="5ED6BE08" w14:textId="77777777" w:rsidR="0078151F" w:rsidRPr="00755592" w:rsidRDefault="0078151F" w:rsidP="00755592">
            <w:pPr>
              <w:widowControl/>
              <w:suppressAutoHyphens w:val="0"/>
              <w:jc w:val="both"/>
              <w:rPr>
                <w:i/>
              </w:rPr>
            </w:pPr>
            <w:r w:rsidRPr="00755592">
              <w:rPr>
                <w:i/>
              </w:rPr>
              <w:t>Atkreiptinas dėmesys, kad ilgalaikiai atliekų sektoriaus tikslai taip pat įtvirtinti Lietuvos Respublikos Vyriausybės 2020 m. rugsėjo 9 d. Nr. 998 nutarimu patvirtintame 2021 – 2030 m. Nacionalinio pažangos plano 1 priedo 6 tikslo 6.8 uždavinyje „Mažinti susidarančių atliekų kiekį ir efektyviai jas tvarkyti“</w:t>
            </w:r>
          </w:p>
          <w:p w14:paraId="62641D81" w14:textId="77777777" w:rsidR="0078151F" w:rsidRPr="00755592" w:rsidRDefault="0078151F" w:rsidP="00755592">
            <w:pPr>
              <w:widowControl/>
              <w:suppressAutoHyphens w:val="0"/>
              <w:jc w:val="both"/>
              <w:rPr>
                <w:i/>
              </w:rPr>
            </w:pPr>
          </w:p>
          <w:p w14:paraId="0906BBED" w14:textId="433368CD" w:rsidR="0078151F" w:rsidRPr="00755592" w:rsidRDefault="0078151F" w:rsidP="00755592">
            <w:pPr>
              <w:widowControl/>
              <w:suppressAutoHyphens w:val="0"/>
              <w:jc w:val="both"/>
              <w:rPr>
                <w:i/>
              </w:rPr>
            </w:pPr>
            <w:r w:rsidRPr="00755592">
              <w:rPr>
                <w:rFonts w:eastAsia="Calibri"/>
                <w:i/>
                <w:lang w:eastAsia="en-US"/>
              </w:rPr>
              <w:t xml:space="preserve">Pastaba: Gamintojo atsakomybės principas ir reikalavimai, nustatyti direktyvos 8 ir 8a straipsniuose, įgyvendinami Atliekų </w:t>
            </w:r>
            <w:r w:rsidRPr="00755592">
              <w:rPr>
                <w:rFonts w:eastAsia="Calibri"/>
                <w:i/>
                <w:lang w:eastAsia="en-US"/>
              </w:rPr>
              <w:lastRenderedPageBreak/>
              <w:t xml:space="preserve">tvarkymo įstatymo </w:t>
            </w:r>
            <w:r w:rsidRPr="00755592">
              <w:rPr>
                <w:i/>
              </w:rPr>
              <w:t>34</w:t>
            </w:r>
            <w:r w:rsidRPr="00755592">
              <w:rPr>
                <w:i/>
                <w:vertAlign w:val="superscript"/>
              </w:rPr>
              <w:t>1</w:t>
            </w:r>
            <w:r w:rsidRPr="00755592">
              <w:rPr>
                <w:i/>
              </w:rPr>
              <w:t>-34</w:t>
            </w:r>
            <w:r w:rsidRPr="00755592">
              <w:rPr>
                <w:i/>
                <w:vertAlign w:val="superscript"/>
              </w:rPr>
              <w:t xml:space="preserve">29 </w:t>
            </w:r>
            <w:r w:rsidRPr="00755592">
              <w:rPr>
                <w:i/>
              </w:rPr>
              <w:t xml:space="preserve">skyriais, reglamentuojančiais gamintojams ir importuotojams tenkančias pareigas, atsakomybes ir </w:t>
            </w:r>
            <w:proofErr w:type="spellStart"/>
            <w:r w:rsidRPr="00755592">
              <w:rPr>
                <w:i/>
              </w:rPr>
              <w:t>t.t.</w:t>
            </w:r>
            <w:r w:rsidR="00631104">
              <w:rPr>
                <w:i/>
              </w:rPr>
              <w:t>Savivaldybėms</w:t>
            </w:r>
            <w:proofErr w:type="spellEnd"/>
            <w:r w:rsidR="00631104">
              <w:rPr>
                <w:i/>
              </w:rPr>
              <w:t xml:space="preserve"> tenkančios atsakomybės nustatytos Atliekų tvarkymo įstatymo 30 str. Atliekų tvarkytojams nustatyti reikalavimai įtvirtinti Atliekų tvarkymo įstatymo 3 skirsnyje.34</w:t>
            </w:r>
            <w:r w:rsidR="00631104" w:rsidRPr="00631104">
              <w:rPr>
                <w:i/>
                <w:vertAlign w:val="superscript"/>
              </w:rPr>
              <w:t>31</w:t>
            </w:r>
            <w:r w:rsidR="00631104">
              <w:rPr>
                <w:i/>
              </w:rPr>
              <w:t>straipsnyje nustatyti reikalavimai atliekų tvarkytojams, kurie išrašo gaminių ir (ar) pakuočių atliekų įrodančius dokumentus.</w:t>
            </w:r>
          </w:p>
          <w:p w14:paraId="55CF33E5" w14:textId="77777777" w:rsidR="0078151F" w:rsidRDefault="0078151F" w:rsidP="00755592">
            <w:pPr>
              <w:widowControl/>
              <w:suppressAutoHyphens w:val="0"/>
              <w:jc w:val="both"/>
            </w:pPr>
          </w:p>
          <w:p w14:paraId="0089791B" w14:textId="1E05A39C" w:rsidR="00631104" w:rsidRPr="000F33AF" w:rsidRDefault="00631104" w:rsidP="00631104">
            <w:pPr>
              <w:shd w:val="clear" w:color="auto" w:fill="FFFFFF" w:themeFill="background1"/>
              <w:jc w:val="both"/>
            </w:pPr>
            <w:r w:rsidRPr="00631104">
              <w:rPr>
                <w:i/>
              </w:rPr>
              <w:t>Pastaba:</w:t>
            </w:r>
            <w:r>
              <w:t xml:space="preserve"> </w:t>
            </w:r>
            <w:r w:rsidRPr="00631104">
              <w:rPr>
                <w:i/>
              </w:rPr>
              <w:t>Atliekų tvarkymo įstatymo 34</w:t>
            </w:r>
            <w:r w:rsidRPr="00631104">
              <w:rPr>
                <w:i/>
                <w:vertAlign w:val="superscript"/>
              </w:rPr>
              <w:t>22</w:t>
            </w:r>
            <w:r w:rsidRPr="00631104">
              <w:rPr>
                <w:i/>
              </w:rPr>
              <w:t xml:space="preserve"> straipsnio 3 dalyje,  organizacija steigiama, kad būtų įvykdyta šiame įstatyme ir Pakuočių ir pakuočių atliekų tvarkymo įstatyme gamintojams ir importuotojams nustatyta pareiga organizuoti tvarkymą atliekų, kurios susidarė naudojant gamintojų ir importuotojų tiektus Lietuvos Respublikos vidaus rinkai verslo tikslais atitinkamus gaminius (elektros ir elektroninę įrangą, transporto priemones, alyvas, apmokestinamuosius gaminius, supakuotus gaminius), ir (ar) dalyvauti organizuojant tokių atliekų tvarkymą savivaldybių organizuojamose komunalinių atliekų tvarkymo sistemose ir gali verstis tik šiai pareigai ir kitoms šiame įstatyme gamintojams ir importuotojams nustatytoms pareigoms vykdyti. Vadovaujantis </w:t>
            </w:r>
            <w:r w:rsidRPr="00631104">
              <w:rPr>
                <w:i/>
                <w:color w:val="000000"/>
              </w:rPr>
              <w:t xml:space="preserve">Gamintojų ir importuotojų organizacijos veiklos organizavimo plano, finansavimo schemos ir švietimo programos rengimo, derinimo ir ataskaitų bei informacijos apie jų vykdymą teikimo tvarkos aprašo, patvirtinto </w:t>
            </w:r>
            <w:r w:rsidRPr="00631104">
              <w:rPr>
                <w:i/>
              </w:rPr>
              <w:t xml:space="preserve">Lietuvos Respublikos aplinkos ministro 2006 m. sausio 30 d. įsakymu Nr. D1-57 „Dėl Gamintojų ir importuotojų organizacijos veiklos organizavimo plano, finansavimo schemos ir švietimo programos rengimo, derinimo ir ataskaitų bei informacijos apie jų vykdymą teikimo tvarkos aprašo patvirtinimo“, 10.1, 10.2, 28.8, 28.11-28.14 papunkčių nuostatomis, į gamintojų ir importuotojų mokamas įmokas (įnašus) įskaičiuojama ne tik lėšos, skirtos gaminių ar pakuočių atliekų tvarkymui, bet ir lėšos, skirtos organizacijos administravimui ir darbo užmokesčiui, visuomenės švietimo ir </w:t>
            </w:r>
            <w:r w:rsidRPr="00631104">
              <w:rPr>
                <w:i/>
              </w:rPr>
              <w:lastRenderedPageBreak/>
              <w:t>informavimo programos vykdymui ir kitos susijusios išlaidos.</w:t>
            </w:r>
          </w:p>
          <w:p w14:paraId="7DAD54D7" w14:textId="7D9CB99B" w:rsidR="00631104" w:rsidRPr="00755592" w:rsidRDefault="00631104" w:rsidP="00755592">
            <w:pPr>
              <w:widowControl/>
              <w:suppressAutoHyphens w:val="0"/>
              <w:jc w:val="both"/>
            </w:pPr>
          </w:p>
          <w:p w14:paraId="4D3FFB9C" w14:textId="77777777" w:rsidR="0078151F" w:rsidRPr="00755592" w:rsidRDefault="0078151F" w:rsidP="00755592">
            <w:pPr>
              <w:widowControl/>
              <w:suppressAutoHyphens w:val="0"/>
              <w:jc w:val="both"/>
              <w:rPr>
                <w:color w:val="000000"/>
              </w:rPr>
            </w:pPr>
          </w:p>
        </w:tc>
        <w:tc>
          <w:tcPr>
            <w:tcW w:w="3174" w:type="dxa"/>
            <w:tcBorders>
              <w:top w:val="single" w:sz="4" w:space="0" w:color="auto"/>
              <w:left w:val="single" w:sz="4" w:space="0" w:color="auto"/>
              <w:bottom w:val="single" w:sz="4" w:space="0" w:color="auto"/>
              <w:right w:val="single" w:sz="4" w:space="0" w:color="auto"/>
            </w:tcBorders>
          </w:tcPr>
          <w:p w14:paraId="2AA46E88" w14:textId="77777777" w:rsidR="000869D4" w:rsidRPr="00755592" w:rsidRDefault="000869D4" w:rsidP="00755592">
            <w:pPr>
              <w:pStyle w:val="BodyText"/>
            </w:pPr>
            <w:r w:rsidRPr="00755592">
              <w:lastRenderedPageBreak/>
              <w:t>Dalinis.</w:t>
            </w:r>
          </w:p>
          <w:p w14:paraId="01312F9A" w14:textId="21504465" w:rsidR="000869D4" w:rsidRPr="00755592" w:rsidRDefault="000869D4" w:rsidP="00755592">
            <w:pPr>
              <w:pStyle w:val="BodyText"/>
            </w:pPr>
          </w:p>
        </w:tc>
      </w:tr>
      <w:tr w:rsidR="000F4C1E" w:rsidRPr="00755592" w14:paraId="7D5DA4FD" w14:textId="77777777" w:rsidTr="006310AB">
        <w:tc>
          <w:tcPr>
            <w:tcW w:w="5387" w:type="dxa"/>
            <w:tcBorders>
              <w:top w:val="single" w:sz="4" w:space="0" w:color="auto"/>
              <w:left w:val="single" w:sz="4" w:space="0" w:color="auto"/>
              <w:bottom w:val="single" w:sz="4" w:space="0" w:color="auto"/>
              <w:right w:val="single" w:sz="4" w:space="0" w:color="auto"/>
            </w:tcBorders>
          </w:tcPr>
          <w:p w14:paraId="15C3A0C0" w14:textId="77777777" w:rsidR="006666A4" w:rsidRPr="00755592" w:rsidRDefault="006666A4" w:rsidP="00755592">
            <w:pPr>
              <w:widowControl/>
              <w:suppressAutoHyphens w:val="0"/>
              <w:autoSpaceDE w:val="0"/>
              <w:autoSpaceDN w:val="0"/>
              <w:adjustRightInd w:val="0"/>
              <w:jc w:val="both"/>
              <w:rPr>
                <w:b/>
              </w:rPr>
            </w:pPr>
            <w:r w:rsidRPr="00755592">
              <w:rPr>
                <w:b/>
              </w:rPr>
              <w:lastRenderedPageBreak/>
              <w:t>1 straipsnio 9 dalis</w:t>
            </w:r>
          </w:p>
          <w:p w14:paraId="0CFA90D6" w14:textId="77777777" w:rsidR="006666A4" w:rsidRPr="00755592" w:rsidRDefault="006666A4" w:rsidP="00755592">
            <w:pPr>
              <w:jc w:val="both"/>
              <w:rPr>
                <w:b/>
              </w:rPr>
            </w:pPr>
            <w:r w:rsidRPr="00755592">
              <w:rPr>
                <w:b/>
              </w:rPr>
              <w:t>9. įterpiamas šis straipsnis:</w:t>
            </w:r>
          </w:p>
          <w:p w14:paraId="0393263B" w14:textId="77777777" w:rsidR="006666A4" w:rsidRPr="00755592" w:rsidRDefault="006666A4" w:rsidP="00755592">
            <w:pPr>
              <w:jc w:val="both"/>
              <w:rPr>
                <w:b/>
              </w:rPr>
            </w:pPr>
            <w:r w:rsidRPr="00755592">
              <w:rPr>
                <w:b/>
              </w:rPr>
              <w:t>8a straipsnis</w:t>
            </w:r>
          </w:p>
          <w:p w14:paraId="3F2E59A9" w14:textId="77777777" w:rsidR="006666A4" w:rsidRPr="00755592" w:rsidRDefault="006666A4" w:rsidP="00755592">
            <w:pPr>
              <w:jc w:val="both"/>
              <w:rPr>
                <w:b/>
              </w:rPr>
            </w:pPr>
            <w:r w:rsidRPr="00755592">
              <w:rPr>
                <w:b/>
              </w:rPr>
              <w:t>Bendrieji didesnės gamintojo atsakomybės sistemos būtiniausi reikalavimai</w:t>
            </w:r>
          </w:p>
          <w:p w14:paraId="70327305" w14:textId="77777777" w:rsidR="000F4C1E" w:rsidRPr="00755592" w:rsidRDefault="000F4C1E" w:rsidP="00755592">
            <w:pPr>
              <w:widowControl/>
              <w:suppressAutoHyphens w:val="0"/>
              <w:autoSpaceDE w:val="0"/>
              <w:autoSpaceDN w:val="0"/>
              <w:adjustRightInd w:val="0"/>
              <w:jc w:val="both"/>
              <w:rPr>
                <w:rFonts w:eastAsia="Times New Roman"/>
                <w:b/>
                <w:iCs/>
              </w:rPr>
            </w:pPr>
            <w:r w:rsidRPr="00755592">
              <w:rPr>
                <w:rFonts w:eastAsia="Times New Roman"/>
                <w:b/>
                <w:iCs/>
              </w:rPr>
              <w:t>4 dalies b punktas:</w:t>
            </w:r>
          </w:p>
          <w:p w14:paraId="5A7383B8" w14:textId="77777777" w:rsidR="000F4C1E" w:rsidRPr="00755592" w:rsidRDefault="000F4C1E" w:rsidP="00755592">
            <w:pPr>
              <w:widowControl/>
              <w:suppressAutoHyphens w:val="0"/>
              <w:autoSpaceDE w:val="0"/>
              <w:autoSpaceDN w:val="0"/>
              <w:adjustRightInd w:val="0"/>
              <w:jc w:val="both"/>
              <w:rPr>
                <w:rFonts w:eastAsia="Times New Roman"/>
                <w:iCs/>
              </w:rPr>
            </w:pPr>
            <w:r w:rsidRPr="00755592">
              <w:t xml:space="preserve">b) tais atvejais, kai didesnės gamintojo atsakomybės įpareigojimai vykdomi kolektyviai, būtų moduliuojami, kai įmanoma, už kiekvieną produktą arba panašių produktų grupę, konkrečiai atsižvelgiant į jų patvarumą, </w:t>
            </w:r>
            <w:proofErr w:type="spellStart"/>
            <w:r w:rsidRPr="00755592">
              <w:t>taisomumą</w:t>
            </w:r>
            <w:proofErr w:type="spellEnd"/>
            <w:r w:rsidRPr="00755592">
              <w:t xml:space="preserve">, tinkamumą pakartotinai naudoti ir </w:t>
            </w:r>
            <w:proofErr w:type="spellStart"/>
            <w:r w:rsidRPr="00755592">
              <w:t>perdirbamumą</w:t>
            </w:r>
            <w:proofErr w:type="spellEnd"/>
            <w:r w:rsidRPr="00755592">
              <w:t>, taip pat į tai, ar juose yra pavojingų medžiagų, tokiu būdu laikantis gyvavimo ciklo požiūrio, būtų suderinti su atitinkamų Sąjungos teisės aktų reikalavimais ir, kai esama suderintų kriterijų, būtų jais pagrįsti, kad būtų užtikrintas sklandus vidaus rinkos veikimas; ir</w:t>
            </w:r>
          </w:p>
        </w:tc>
        <w:tc>
          <w:tcPr>
            <w:tcW w:w="6520" w:type="dxa"/>
            <w:tcBorders>
              <w:top w:val="single" w:sz="4" w:space="0" w:color="auto"/>
              <w:left w:val="single" w:sz="4" w:space="0" w:color="auto"/>
              <w:bottom w:val="single" w:sz="4" w:space="0" w:color="auto"/>
              <w:right w:val="single" w:sz="4" w:space="0" w:color="auto"/>
            </w:tcBorders>
          </w:tcPr>
          <w:p w14:paraId="1C912242" w14:textId="77777777" w:rsidR="000F4C1E" w:rsidRPr="00755592" w:rsidRDefault="000F4C1E" w:rsidP="00755592">
            <w:pPr>
              <w:jc w:val="both"/>
              <w:rPr>
                <w:color w:val="000000"/>
              </w:rPr>
            </w:pPr>
            <w:r w:rsidRPr="00755592">
              <w:rPr>
                <w:color w:val="000000"/>
              </w:rPr>
              <w:t>Įstatymo projektas</w:t>
            </w:r>
          </w:p>
          <w:p w14:paraId="4C91D464" w14:textId="77777777" w:rsidR="0078151F" w:rsidRPr="00755592" w:rsidRDefault="0078151F" w:rsidP="00755592">
            <w:pPr>
              <w:jc w:val="both"/>
              <w:rPr>
                <w:b/>
                <w:color w:val="000000"/>
              </w:rPr>
            </w:pPr>
            <w:r w:rsidRPr="00755592">
              <w:rPr>
                <w:b/>
              </w:rPr>
              <w:t xml:space="preserve">16 </w:t>
            </w:r>
            <w:r w:rsidRPr="00755592">
              <w:rPr>
                <w:b/>
                <w:color w:val="000000"/>
              </w:rPr>
              <w:t>straipsnis. Įstatymo papildymas 32</w:t>
            </w:r>
            <w:r w:rsidRPr="00755592">
              <w:rPr>
                <w:b/>
                <w:color w:val="000000"/>
                <w:vertAlign w:val="superscript"/>
              </w:rPr>
              <w:t>1</w:t>
            </w:r>
            <w:r w:rsidRPr="00755592">
              <w:rPr>
                <w:b/>
                <w:color w:val="000000"/>
              </w:rPr>
              <w:t xml:space="preserve"> straipsniu </w:t>
            </w:r>
          </w:p>
          <w:p w14:paraId="118DDFA4" w14:textId="77777777" w:rsidR="0078151F" w:rsidRPr="00755592" w:rsidRDefault="0078151F" w:rsidP="00755592">
            <w:pPr>
              <w:jc w:val="both"/>
              <w:rPr>
                <w:rFonts w:eastAsia="MS Mincho"/>
                <w:i/>
                <w:iCs/>
              </w:rPr>
            </w:pPr>
            <w:r w:rsidRPr="00755592">
              <w:rPr>
                <w:bCs/>
                <w:color w:val="000000"/>
                <w:lang w:bidi="en-US"/>
              </w:rPr>
              <w:t>Papildyti Įstatymą 32</w:t>
            </w:r>
            <w:r w:rsidRPr="00755592">
              <w:rPr>
                <w:bCs/>
                <w:color w:val="000000"/>
                <w:vertAlign w:val="superscript"/>
                <w:lang w:bidi="en-US"/>
              </w:rPr>
              <w:t>1</w:t>
            </w:r>
            <w:r w:rsidRPr="00755592">
              <w:rPr>
                <w:bCs/>
                <w:color w:val="000000"/>
                <w:lang w:bidi="en-US"/>
              </w:rPr>
              <w:t xml:space="preserve"> straipsniu.</w:t>
            </w:r>
          </w:p>
          <w:p w14:paraId="0AC94BDB" w14:textId="77777777" w:rsidR="0078151F" w:rsidRPr="00755592" w:rsidRDefault="0078151F" w:rsidP="00755592">
            <w:pPr>
              <w:jc w:val="both"/>
              <w:rPr>
                <w:b/>
              </w:rPr>
            </w:pPr>
            <w:r w:rsidRPr="00755592">
              <w:t>„</w:t>
            </w:r>
            <w:r w:rsidRPr="00755592">
              <w:rPr>
                <w:b/>
              </w:rPr>
              <w:t>32</w:t>
            </w:r>
            <w:r w:rsidRPr="00755592">
              <w:rPr>
                <w:b/>
                <w:vertAlign w:val="superscript"/>
              </w:rPr>
              <w:t>1</w:t>
            </w:r>
            <w:r w:rsidRPr="00755592">
              <w:rPr>
                <w:b/>
              </w:rPr>
              <w:t xml:space="preserve"> straipsnis. Gamintojo atsakomybės principo taikymas</w:t>
            </w:r>
          </w:p>
          <w:p w14:paraId="11727901" w14:textId="77777777" w:rsidR="0018336D" w:rsidRPr="00755592" w:rsidRDefault="0018336D" w:rsidP="00755592">
            <w:pPr>
              <w:jc w:val="both"/>
              <w:rPr>
                <w:b/>
              </w:rPr>
            </w:pPr>
            <w:r w:rsidRPr="00755592">
              <w:rPr>
                <w:b/>
              </w:rPr>
              <w:t>1. Šio įstatymo aštuntajame</w:t>
            </w:r>
            <w:r w:rsidRPr="00755592">
              <w:rPr>
                <w:b/>
                <w:vertAlign w:val="superscript"/>
              </w:rPr>
              <w:t>1</w:t>
            </w:r>
            <w:r w:rsidRPr="00755592">
              <w:rPr>
                <w:b/>
              </w:rPr>
              <w:t>–aštuntajame</w:t>
            </w:r>
            <w:r w:rsidRPr="00755592">
              <w:rPr>
                <w:b/>
                <w:vertAlign w:val="superscript"/>
              </w:rPr>
              <w:t>6</w:t>
            </w:r>
            <w:r w:rsidRPr="00755592">
              <w:rPr>
                <w:b/>
              </w:rPr>
              <w:t xml:space="preserve"> skirsniuose nurodytiems atliekų srautams taikomas gamintojo atsakomybės principas. Tai apima atliekų surinkimo, vežimo, atliekų apdorojimo sistemos organizavimą ir (ar) dalyvavimą organizuojant gaminių ar pakuočių atliekų tvarkymą savivaldybių organizuojamose komunalinių atliekų tvarkymo sistemose, įskaitant šios veikloms tenkančių išlaidų finansavimą, Vyriausybės nustatytų gaminių ar pakuočių atliekų tvarkymo užduočių vykdymą ir (ar) Mokesčio už aplinkos teršimą įstatymo nustatyta tvarka nustatyto mokesčio mokėjimą už aplinkos teršimą gaminių ar pakuočių atliekomis, jeigu nevykdo Vyriausybės ar jos įgaliotos institucijos nustatytų gaminių ar pakuočių atliekų tvarkymo užduočių, visuomenės švietimą atliekų prevencijos ir tvarkymo klausimais, informacijos apie gaminius, pakuotes ir jų atliekų tvarkymą teikimą šių gaminių naudotojams ir atliekų tvarkytojams, grąžinamų produktų ir juos panaudojus susidarančių atliekų priėmimą, tvarkymą ir finansinę atsakomybę už tokią veiklą.</w:t>
            </w:r>
          </w:p>
          <w:p w14:paraId="6F98DA0A" w14:textId="77777777" w:rsidR="0018336D" w:rsidRPr="00755592" w:rsidRDefault="0018336D" w:rsidP="00755592">
            <w:pPr>
              <w:jc w:val="both"/>
              <w:rPr>
                <w:b/>
              </w:rPr>
            </w:pPr>
            <w:r w:rsidRPr="00755592">
              <w:rPr>
                <w:b/>
              </w:rPr>
              <w:t>2. Gamintojai ir importuotojai be pareigų, nurodytų šio įstatymo 34</w:t>
            </w:r>
            <w:r w:rsidRPr="00755592">
              <w:rPr>
                <w:b/>
                <w:vertAlign w:val="superscript"/>
              </w:rPr>
              <w:t>1</w:t>
            </w:r>
            <w:r w:rsidRPr="00755592">
              <w:rPr>
                <w:b/>
              </w:rPr>
              <w:t xml:space="preserve"> straipsnio 1 dalyje, 34</w:t>
            </w:r>
            <w:r w:rsidRPr="00755592">
              <w:rPr>
                <w:b/>
                <w:vertAlign w:val="superscript"/>
              </w:rPr>
              <w:t>4</w:t>
            </w:r>
            <w:r w:rsidRPr="00755592">
              <w:rPr>
                <w:b/>
              </w:rPr>
              <w:t xml:space="preserve"> straipsnio 1 dalyje, 34</w:t>
            </w:r>
            <w:r w:rsidRPr="00755592">
              <w:rPr>
                <w:b/>
                <w:vertAlign w:val="superscript"/>
              </w:rPr>
              <w:t>7</w:t>
            </w:r>
            <w:r w:rsidRPr="00755592">
              <w:rPr>
                <w:b/>
              </w:rPr>
              <w:t xml:space="preserve"> straipsnio 1 dalyje, 34</w:t>
            </w:r>
            <w:r w:rsidRPr="00755592">
              <w:rPr>
                <w:b/>
                <w:vertAlign w:val="superscript"/>
              </w:rPr>
              <w:t>15</w:t>
            </w:r>
            <w:r w:rsidRPr="00755592">
              <w:rPr>
                <w:b/>
              </w:rPr>
              <w:t xml:space="preserve"> straipsnio 1 dalyje, 34</w:t>
            </w:r>
            <w:r w:rsidRPr="00755592">
              <w:rPr>
                <w:b/>
                <w:vertAlign w:val="superscript"/>
              </w:rPr>
              <w:t>18</w:t>
            </w:r>
            <w:r w:rsidRPr="00755592">
              <w:rPr>
                <w:b/>
              </w:rPr>
              <w:t xml:space="preserve"> straipsnio 1 dalyje, 34</w:t>
            </w:r>
            <w:r w:rsidRPr="00755592">
              <w:rPr>
                <w:b/>
                <w:vertAlign w:val="superscript"/>
              </w:rPr>
              <w:t>21</w:t>
            </w:r>
            <w:r w:rsidRPr="00755592">
              <w:rPr>
                <w:b/>
              </w:rPr>
              <w:t xml:space="preserve"> straipsnio 1 ir 2 dalyse, papildomai turi prisidėti prie Valstybiniame atliekų prevencijos ir tvarkymo plane numatytų atliekų prevencijos ir (ar) tvarkymo kiekybinių ar kokybinių tikslų ir užduočių pavyzdžiui, komunalinių atliekų paruošimo pakartotinai naudoti ir (ar) perdirbti, komunalinių </w:t>
            </w:r>
            <w:r w:rsidRPr="00755592">
              <w:rPr>
                <w:b/>
              </w:rPr>
              <w:lastRenderedPageBreak/>
              <w:t>atliekų šalinimo sąvartyne ir pan.) vykdymo ir priemonių, numatytų šiems tikslams ir užduotiems pasiekti įgyvendinimo, jei gaminiai ar pakuotės, virtę atliekomis daro įtaką nustatytų atliekų prevencijos ir (ar) tvarkymo tikslų ir užduočių siekimui.</w:t>
            </w:r>
          </w:p>
          <w:p w14:paraId="46B1B260" w14:textId="55F19C71" w:rsidR="0078151F" w:rsidRPr="00755592" w:rsidRDefault="0018336D" w:rsidP="00755592">
            <w:pPr>
              <w:jc w:val="both"/>
              <w:rPr>
                <w:rFonts w:eastAsia="Calibri"/>
              </w:rPr>
            </w:pPr>
            <w:r w:rsidRPr="00755592">
              <w:rPr>
                <w:rFonts w:eastAsia="Calibri"/>
                <w:b/>
              </w:rPr>
              <w:t>3. Gamintojų ir importuotojų organizacija, minėta šio įstatymo 34</w:t>
            </w:r>
            <w:r w:rsidRPr="00755592">
              <w:rPr>
                <w:rFonts w:eastAsia="Calibri"/>
                <w:b/>
                <w:vertAlign w:val="superscript"/>
              </w:rPr>
              <w:t>22</w:t>
            </w:r>
            <w:r w:rsidRPr="00755592">
              <w:rPr>
                <w:rFonts w:eastAsia="Calibri"/>
                <w:b/>
              </w:rPr>
              <w:t xml:space="preserve"> straipsnyje, nustatydama įmokų už gaminių ir atliekų tvarkymą, kurias organizacijai turi mokėti organizacijos nariai ir pavedimo davėjai (toliau – organizacijos įkainiai), dydžius, turi juos diferencijuoti, jei įmanoma, atsižvelgdama į gaminio ar gaminių grupės savybes (patvarumą, </w:t>
            </w:r>
            <w:proofErr w:type="spellStart"/>
            <w:r w:rsidRPr="00755592">
              <w:rPr>
                <w:rFonts w:eastAsia="Calibri"/>
                <w:b/>
              </w:rPr>
              <w:t>taisomumą</w:t>
            </w:r>
            <w:proofErr w:type="spellEnd"/>
            <w:r w:rsidRPr="00755592">
              <w:rPr>
                <w:rFonts w:eastAsia="Calibri"/>
                <w:b/>
              </w:rPr>
              <w:t>, tinkamumą pakartotinai naudoti ar perdirbti, pavojingų medžiagų kiekį gaminio sudėtyje ir pan.). Aplinkos ministras nustato pagrindinius kriterijus, kuriais remiantis organizacijų įkainių dydžiai diferencijuojami atsižvelgiant į gaminio ar gaminių grupės savybes.“</w:t>
            </w:r>
          </w:p>
          <w:p w14:paraId="2A14F8EC" w14:textId="30F250FD" w:rsidR="0078151F" w:rsidRPr="00755592" w:rsidRDefault="0078151F" w:rsidP="00755592">
            <w:pPr>
              <w:jc w:val="both"/>
              <w:rPr>
                <w:rFonts w:eastAsia="Calibri"/>
                <w:i/>
              </w:rPr>
            </w:pPr>
            <w:r w:rsidRPr="00755592">
              <w:rPr>
                <w:rFonts w:eastAsia="Calibri"/>
                <w:i/>
              </w:rPr>
              <w:t>Pastaba: nuostatos bus pilnai perkėlus iki 2023 m. aplinkos ministrui parengus pagrindinius kriterijus, pagal kurios, jei įmanoma, organizacijos turėtų diferencijuoti įkainių dydžius.</w:t>
            </w:r>
          </w:p>
          <w:p w14:paraId="71741463" w14:textId="77777777" w:rsidR="000F4C1E" w:rsidRPr="00755592" w:rsidRDefault="000F4C1E" w:rsidP="00755592">
            <w:pPr>
              <w:jc w:val="both"/>
            </w:pPr>
          </w:p>
        </w:tc>
        <w:tc>
          <w:tcPr>
            <w:tcW w:w="3174" w:type="dxa"/>
            <w:tcBorders>
              <w:top w:val="single" w:sz="4" w:space="0" w:color="auto"/>
              <w:left w:val="single" w:sz="4" w:space="0" w:color="auto"/>
              <w:bottom w:val="single" w:sz="4" w:space="0" w:color="auto"/>
              <w:right w:val="single" w:sz="4" w:space="0" w:color="auto"/>
            </w:tcBorders>
          </w:tcPr>
          <w:p w14:paraId="0D3EFB00" w14:textId="77777777" w:rsidR="0006739A" w:rsidRPr="00755592" w:rsidRDefault="0006739A" w:rsidP="00755592">
            <w:r w:rsidRPr="00755592">
              <w:lastRenderedPageBreak/>
              <w:t>Dalinis</w:t>
            </w:r>
          </w:p>
          <w:p w14:paraId="442FEB2B" w14:textId="518CED5F" w:rsidR="0011188A" w:rsidRPr="00755592" w:rsidRDefault="0011188A" w:rsidP="00755592">
            <w:pPr>
              <w:pStyle w:val="BodyText"/>
            </w:pPr>
          </w:p>
        </w:tc>
      </w:tr>
      <w:tr w:rsidR="000F4C1E" w:rsidRPr="00755592" w14:paraId="2480CA7A" w14:textId="77777777" w:rsidTr="006310AB">
        <w:tc>
          <w:tcPr>
            <w:tcW w:w="5387" w:type="dxa"/>
            <w:tcBorders>
              <w:top w:val="single" w:sz="4" w:space="0" w:color="auto"/>
              <w:left w:val="single" w:sz="4" w:space="0" w:color="auto"/>
              <w:bottom w:val="single" w:sz="4" w:space="0" w:color="auto"/>
              <w:right w:val="single" w:sz="4" w:space="0" w:color="auto"/>
            </w:tcBorders>
          </w:tcPr>
          <w:p w14:paraId="0C8F6BFC" w14:textId="77777777" w:rsidR="006666A4" w:rsidRPr="00755592" w:rsidRDefault="006666A4" w:rsidP="00755592">
            <w:pPr>
              <w:widowControl/>
              <w:suppressAutoHyphens w:val="0"/>
              <w:autoSpaceDE w:val="0"/>
              <w:autoSpaceDN w:val="0"/>
              <w:adjustRightInd w:val="0"/>
              <w:jc w:val="both"/>
              <w:rPr>
                <w:b/>
              </w:rPr>
            </w:pPr>
            <w:r w:rsidRPr="00755592">
              <w:rPr>
                <w:b/>
              </w:rPr>
              <w:lastRenderedPageBreak/>
              <w:t>1 straipsnio 10 dalis</w:t>
            </w:r>
          </w:p>
          <w:p w14:paraId="752E4F93" w14:textId="77777777" w:rsidR="006666A4" w:rsidRPr="00755592" w:rsidRDefault="006666A4" w:rsidP="00755592">
            <w:pPr>
              <w:jc w:val="both"/>
              <w:rPr>
                <w:b/>
              </w:rPr>
            </w:pPr>
            <w:r w:rsidRPr="00755592">
              <w:rPr>
                <w:b/>
              </w:rPr>
              <w:t>9 straipsnis pakeičiamas taip:</w:t>
            </w:r>
          </w:p>
          <w:p w14:paraId="0CAFC0FA" w14:textId="77777777" w:rsidR="000F4C1E" w:rsidRPr="00755592" w:rsidRDefault="000F4C1E" w:rsidP="00755592">
            <w:pPr>
              <w:jc w:val="both"/>
              <w:rPr>
                <w:b/>
              </w:rPr>
            </w:pPr>
            <w:r w:rsidRPr="00755592">
              <w:rPr>
                <w:b/>
              </w:rPr>
              <w:t>9 straipsnis</w:t>
            </w:r>
          </w:p>
          <w:p w14:paraId="4D8AF2FD" w14:textId="77777777" w:rsidR="000F4C1E" w:rsidRPr="00755592" w:rsidRDefault="000F4C1E" w:rsidP="00755592">
            <w:pPr>
              <w:jc w:val="both"/>
              <w:rPr>
                <w:b/>
              </w:rPr>
            </w:pPr>
            <w:r w:rsidRPr="00755592">
              <w:rPr>
                <w:b/>
              </w:rPr>
              <w:t>Atliekų prevencija</w:t>
            </w:r>
          </w:p>
          <w:p w14:paraId="6698A847" w14:textId="77777777" w:rsidR="006666A4" w:rsidRPr="00755592" w:rsidRDefault="006666A4" w:rsidP="00755592">
            <w:pPr>
              <w:jc w:val="both"/>
              <w:rPr>
                <w:b/>
              </w:rPr>
            </w:pPr>
            <w:r w:rsidRPr="00755592">
              <w:rPr>
                <w:b/>
              </w:rPr>
              <w:t>1 dalis:</w:t>
            </w:r>
          </w:p>
          <w:p w14:paraId="097C99DE" w14:textId="77777777" w:rsidR="000F4C1E" w:rsidRPr="00755592" w:rsidRDefault="0091428C" w:rsidP="00755592">
            <w:pPr>
              <w:jc w:val="both"/>
            </w:pPr>
            <w:r w:rsidRPr="00755592">
              <w:t>1. V</w:t>
            </w:r>
            <w:r w:rsidR="000F4C1E" w:rsidRPr="00755592">
              <w:t>alstybės narės imasi atliekų susidarymo prevencijos priemonių. Tomis priemonėmis bent:</w:t>
            </w:r>
          </w:p>
          <w:p w14:paraId="0C27869C" w14:textId="77777777" w:rsidR="000F4C1E" w:rsidRPr="00755592" w:rsidRDefault="000F4C1E" w:rsidP="00755592">
            <w:pPr>
              <w:jc w:val="both"/>
            </w:pPr>
            <w:r w:rsidRPr="00755592">
              <w:t>a) skatinami ir remiami tausios gamybos ir vartojimo modeliai;</w:t>
            </w:r>
          </w:p>
          <w:p w14:paraId="6363C18C" w14:textId="77777777" w:rsidR="000F4C1E" w:rsidRPr="00755592" w:rsidRDefault="000F4C1E" w:rsidP="00755592">
            <w:pPr>
              <w:jc w:val="both"/>
            </w:pPr>
            <w:r w:rsidRPr="00755592">
              <w:t>b) skatinama projektuoti, gaminti ir naudoti produktus, kuriems tausiai naudojami ištekliai, kurie yra patvarūs (atsižvelgiant, be kita ko, į naudojimo trukmę ir tyčinio suplanuoto nusidėvėjimo nebuvimą), tinkami taisyti, pakartotinai naudoti ir gali būti atnaujinami;</w:t>
            </w:r>
          </w:p>
          <w:p w14:paraId="0504FE84" w14:textId="77777777" w:rsidR="000F4C1E" w:rsidRPr="00755592" w:rsidRDefault="000F4C1E" w:rsidP="00755592">
            <w:pPr>
              <w:jc w:val="both"/>
            </w:pPr>
            <w:r w:rsidRPr="00755592">
              <w:lastRenderedPageBreak/>
              <w:t>c) apimami tiksliniai produktai, kuriuose yra svarbiausių žaliavų, siekiant, kad tos medžiagos netaptų atliekomis;</w:t>
            </w:r>
          </w:p>
          <w:p w14:paraId="2BA4BB96" w14:textId="77777777" w:rsidR="000F4C1E" w:rsidRPr="00755592" w:rsidRDefault="000F4C1E" w:rsidP="00755592">
            <w:pPr>
              <w:jc w:val="both"/>
            </w:pPr>
            <w:r w:rsidRPr="00755592">
              <w:t>d) skatinama produktus naudoti pakartotinai ir kurti taisymo ir pakartotinio naudojimo skatinimo sistemas, visų pirma elektros ir elektroninės įrangos, tekstilės, baldų, pakuočių, statybinių medžiagų ir produktų;</w:t>
            </w:r>
          </w:p>
          <w:p w14:paraId="69BD34B8" w14:textId="77777777" w:rsidR="000F4C1E" w:rsidRPr="00755592" w:rsidRDefault="000F4C1E" w:rsidP="00755592">
            <w:pPr>
              <w:jc w:val="both"/>
            </w:pPr>
            <w:r w:rsidRPr="00755592">
              <w:t>e) kai taikytina ir nedarant poveikio intelektinės nuosavybės teisėms, skatinamas atsarginių dalių, instrukcijų vadovų, techninės informacijos ar kitų priemonių, įrangos ar programinės įrangos, padedančių sutaisyti ir pakartotinai naudoti produktus nepakenkiant jų kokybei ir saugai, prieinamumas;</w:t>
            </w:r>
          </w:p>
          <w:p w14:paraId="1A9C5EC6" w14:textId="77777777" w:rsidR="000F4C1E" w:rsidRPr="00755592" w:rsidRDefault="000F4C1E" w:rsidP="00755592">
            <w:pPr>
              <w:jc w:val="both"/>
            </w:pPr>
            <w:r w:rsidRPr="00755592">
              <w:t>f) mažinamas su pramonine gamyba, mineralinių išteklių gavyba, gamyba ir statyba bei griovimu susijusių procesų atliekų kiekis, atsižvelgiant į geriausias turimas technologijas (geriausius prieinamus gamybos būdus);</w:t>
            </w:r>
          </w:p>
          <w:p w14:paraId="7BEC82EE" w14:textId="77777777" w:rsidR="000F4C1E" w:rsidRPr="00755592" w:rsidRDefault="000F4C1E" w:rsidP="00755592">
            <w:pPr>
              <w:jc w:val="both"/>
            </w:pPr>
            <w:r w:rsidRPr="00755592">
              <w:t>g) mažinamas pirminės gamybos, apdorojimo ir apdirbimo, mažmeninės prekybos ir kitokio maisto skirstymo etapuose, taip pat restoranuose, maitinimo paslaugų įmonėse ir namų ūkiuose susidarančių maisto atliekų kiekis, siekiant prisidėti prie Jungtinių Tautų darnaus vystymosi tikslo iki 2030 m. 50 % sumažinti vienam pasaulio gyventojui tenkančių maisto atliekų kiekį mažmeninės prekybos ir vartotojų lygmenyse ir sumažinti maisto nuostolius gamybos ir tiekimo grandinėse;</w:t>
            </w:r>
          </w:p>
          <w:p w14:paraId="3B67DCB9" w14:textId="77777777" w:rsidR="000F4C1E" w:rsidRPr="00755592" w:rsidRDefault="000F4C1E" w:rsidP="00755592">
            <w:pPr>
              <w:jc w:val="both"/>
            </w:pPr>
            <w:r w:rsidRPr="00755592">
              <w:t>h) skatinama dovanoti maistą ir kitaip jį perskirstyti žmonėms, pirmenybę teikiant naudojimui žmonėms vartoti, o ne gyvūnų pašarams ar perdirbimui į ne maisto produktus;</w:t>
            </w:r>
          </w:p>
          <w:p w14:paraId="1A8B6D37" w14:textId="77777777" w:rsidR="000F4C1E" w:rsidRPr="00755592" w:rsidRDefault="000F4C1E" w:rsidP="00755592">
            <w:pPr>
              <w:jc w:val="both"/>
            </w:pPr>
            <w:r w:rsidRPr="00755592">
              <w:t xml:space="preserve">i) skatinama mažinti pavojingų medžiagų kiekį medžiagose ir produktuose, nedarant poveikio </w:t>
            </w:r>
            <w:r w:rsidRPr="00755592">
              <w:lastRenderedPageBreak/>
              <w:t>Sąjungos lygmeniu nustatytų toms medžiagoms ir produktams taikomų suderintų teisinių reikalavimų taikymui, ir užtikrinama, kad bet koks gaminio tiekėjas, kaip apibrėžta Europos Parlamento ir Tarybos reglamento (EB) Nr. 1907/2006 (*5) 3 straipsnio 33 punkte, nuo 2021 m. sausio 5 d. teiktų informaciją Europos cheminių medžiagų agentūrai pagal to r</w:t>
            </w:r>
            <w:r w:rsidR="0091428C" w:rsidRPr="00755592">
              <w:t>eglamento 33 straipsnio 1 dalį;</w:t>
            </w:r>
          </w:p>
          <w:p w14:paraId="71E99FCF" w14:textId="77777777" w:rsidR="000F4C1E" w:rsidRPr="00755592" w:rsidRDefault="000F4C1E" w:rsidP="00755592">
            <w:pPr>
              <w:jc w:val="both"/>
            </w:pPr>
            <w:r w:rsidRPr="00755592">
              <w:t>j)  mažinamas susidarančių atliekų kiekis, ypač tokių atliekų, kurių negalima parengti pakartotiniam naudojimui ar perdirbti;</w:t>
            </w:r>
          </w:p>
          <w:p w14:paraId="2AA4B752" w14:textId="77777777" w:rsidR="000F4C1E" w:rsidRPr="00755592" w:rsidRDefault="000F4C1E" w:rsidP="00755592">
            <w:pPr>
              <w:jc w:val="both"/>
            </w:pPr>
            <w:r w:rsidRPr="00755592">
              <w:t>k) nustatoma, kurie produktai yra pagrindiniai šiukšlinimo gamtoje ir jūros aplinkoje šaltiniai, ir imamasi tinkamų iš tokių produktų susidarančių šiukšlių prevencijos ir mažinimo priemonių; kai valstybės narės nusprendžia įgyvendinti šį įpareigojimą nustatydamos rinkos apribojimus, jos užtikrina, kad tokie apribojimai būtų proporcingi ir nediskriminaciniai;</w:t>
            </w:r>
          </w:p>
          <w:p w14:paraId="0C1986A8" w14:textId="77777777" w:rsidR="000F4C1E" w:rsidRPr="00755592" w:rsidRDefault="000F4C1E" w:rsidP="00755592">
            <w:pPr>
              <w:jc w:val="both"/>
            </w:pPr>
            <w:r w:rsidRPr="00755592">
              <w:t>l) siekiama nutraukti į jūrą išmetamų šiukšlių susidarymą, siekiant prisidėti prie Jungtinių Tautų darnaus vystymosi tikslo vykdyti visų rūšių jūrų taršos prevenciją ir gerokai sumažinti tokią taršą, ir</w:t>
            </w:r>
          </w:p>
          <w:p w14:paraId="4A4F818B" w14:textId="77777777" w:rsidR="000F4C1E" w:rsidRPr="00755592" w:rsidRDefault="000F4C1E" w:rsidP="00755592">
            <w:pPr>
              <w:widowControl/>
              <w:suppressAutoHyphens w:val="0"/>
              <w:autoSpaceDE w:val="0"/>
              <w:autoSpaceDN w:val="0"/>
              <w:adjustRightInd w:val="0"/>
              <w:jc w:val="both"/>
              <w:rPr>
                <w:rFonts w:eastAsia="Times New Roman"/>
                <w:iCs/>
              </w:rPr>
            </w:pPr>
            <w:r w:rsidRPr="00755592">
              <w:t>m) rengiamos ir remiamos informacinės kampanijos, kuriomis siekiama didinti informuotumą apie atliekų prevenciją ir šiukšlinimą.</w:t>
            </w:r>
          </w:p>
        </w:tc>
        <w:tc>
          <w:tcPr>
            <w:tcW w:w="6520" w:type="dxa"/>
            <w:tcBorders>
              <w:top w:val="single" w:sz="4" w:space="0" w:color="auto"/>
              <w:left w:val="single" w:sz="4" w:space="0" w:color="auto"/>
              <w:bottom w:val="single" w:sz="4" w:space="0" w:color="auto"/>
              <w:right w:val="single" w:sz="4" w:space="0" w:color="auto"/>
            </w:tcBorders>
          </w:tcPr>
          <w:p w14:paraId="67299945" w14:textId="77777777" w:rsidR="000F4C1E" w:rsidRPr="00755592" w:rsidRDefault="000F4C1E" w:rsidP="00755592">
            <w:pPr>
              <w:jc w:val="both"/>
              <w:rPr>
                <w:color w:val="000000"/>
              </w:rPr>
            </w:pPr>
            <w:r w:rsidRPr="00755592">
              <w:rPr>
                <w:color w:val="000000"/>
              </w:rPr>
              <w:lastRenderedPageBreak/>
              <w:t>Įstatymo projektas</w:t>
            </w:r>
          </w:p>
          <w:p w14:paraId="34D91AF8" w14:textId="77777777" w:rsidR="0078151F" w:rsidRPr="00755592" w:rsidRDefault="0078151F" w:rsidP="00755592">
            <w:pPr>
              <w:jc w:val="both"/>
              <w:rPr>
                <w:b/>
                <w:color w:val="000000"/>
                <w:lang w:bidi="en-US"/>
              </w:rPr>
            </w:pPr>
            <w:r w:rsidRPr="00755592">
              <w:rPr>
                <w:b/>
                <w:color w:val="000000"/>
                <w:lang w:bidi="en-US"/>
              </w:rPr>
              <w:t xml:space="preserve">3 straipsnis. </w:t>
            </w:r>
            <w:r w:rsidRPr="00755592">
              <w:rPr>
                <w:b/>
                <w:bCs/>
                <w:color w:val="000000"/>
                <w:lang w:eastAsia="ar-SA"/>
              </w:rPr>
              <w:t>3 straipsnio pakeitimas</w:t>
            </w:r>
          </w:p>
          <w:p w14:paraId="07EC76B0" w14:textId="77777777" w:rsidR="0078151F" w:rsidRPr="00755592" w:rsidRDefault="0078151F" w:rsidP="00755592">
            <w:pPr>
              <w:jc w:val="both"/>
              <w:rPr>
                <w:color w:val="000000"/>
              </w:rPr>
            </w:pPr>
            <w:r w:rsidRPr="00755592">
              <w:rPr>
                <w:color w:val="000000"/>
                <w:lang w:bidi="en-US"/>
              </w:rPr>
              <w:t>1.</w:t>
            </w:r>
            <w:r w:rsidRPr="00755592">
              <w:rPr>
                <w:color w:val="000000"/>
              </w:rPr>
              <w:t xml:space="preserve"> </w:t>
            </w:r>
            <w:r w:rsidRPr="00755592">
              <w:rPr>
                <w:color w:val="000000"/>
                <w:lang w:bidi="en-US"/>
              </w:rPr>
              <w:t>Pakeisti 3 straipsnio 3 dalį ir ją išdėstyti taip:</w:t>
            </w:r>
            <w:r w:rsidRPr="00755592">
              <w:rPr>
                <w:color w:val="000000"/>
              </w:rPr>
              <w:t xml:space="preserve"> </w:t>
            </w:r>
          </w:p>
          <w:p w14:paraId="1591E235" w14:textId="1C3990AA" w:rsidR="0078151F" w:rsidRPr="00755592" w:rsidRDefault="0078151F" w:rsidP="00755592">
            <w:pPr>
              <w:jc w:val="both"/>
              <w:rPr>
                <w:b/>
              </w:rPr>
            </w:pPr>
            <w:r w:rsidRPr="00755592">
              <w:rPr>
                <w:b/>
              </w:rPr>
              <w:t xml:space="preserve">„3. </w:t>
            </w:r>
            <w:r w:rsidR="0018336D" w:rsidRPr="00755592">
              <w:rPr>
                <w:b/>
              </w:rPr>
              <w:t xml:space="preserve">Atliekų tvarkytojai ir atliekų darytojai turi imtis visų galimų ir ekonomiškai pateisinamų priemonių atliekų kiekiui ir neigiamam poveikiui visuomenės sveikatai ir aplinkai mažinti, kurti ir diegti </w:t>
            </w:r>
            <w:proofErr w:type="spellStart"/>
            <w:r w:rsidR="0018336D" w:rsidRPr="00755592">
              <w:rPr>
                <w:b/>
              </w:rPr>
              <w:t>mažaatliekes</w:t>
            </w:r>
            <w:proofErr w:type="spellEnd"/>
            <w:r w:rsidR="0018336D" w:rsidRPr="00755592">
              <w:rPr>
                <w:b/>
              </w:rPr>
              <w:t xml:space="preserve"> technologijas, taikyti ekologinio projektavimo principus, taupyti gamtos išteklius. Tokios įmonės privalo laikytis šio straipsnio 1 dalyje nurodyto atliekų prevencijos ir tvarkymo prioritetų eiliškumo. Produktų gamintojai turi gaminti ir rinkai tiekti produktus ir jų komponentus, kurių sudėtyje būtų perdirbtų medžiagų (jei tai technologiškai įmanoma ir užtikrinami produkto saugos reikalavimai), kurie būtų patvarūs, juos būtų galima ilgai ar </w:t>
            </w:r>
            <w:r w:rsidR="0018336D" w:rsidRPr="00755592">
              <w:rPr>
                <w:b/>
              </w:rPr>
              <w:lastRenderedPageBreak/>
              <w:t>pakartotinai naudoti, lengva taisyti, o pasibaigus jų naudojimo laikui ir virtus atliekomis – jas perdirbti arba kitaip sunaudoti ir taip sumažinti atliekų, ypač kurių negalima paruošti pakartotinai naudoti ar perdirbti, kiekį, pavojų visuomenės sveikatai ir aplinkai.“</w:t>
            </w:r>
          </w:p>
          <w:p w14:paraId="189FBB6F" w14:textId="77777777" w:rsidR="0078151F" w:rsidRPr="00755592" w:rsidRDefault="0078151F" w:rsidP="00755592">
            <w:pPr>
              <w:jc w:val="both"/>
              <w:rPr>
                <w:color w:val="000000"/>
              </w:rPr>
            </w:pPr>
            <w:r w:rsidRPr="00755592">
              <w:rPr>
                <w:color w:val="000000"/>
                <w:lang w:bidi="en-US"/>
              </w:rPr>
              <w:t>2.</w:t>
            </w:r>
            <w:r w:rsidRPr="00755592">
              <w:rPr>
                <w:color w:val="000000"/>
              </w:rPr>
              <w:t xml:space="preserve"> </w:t>
            </w:r>
            <w:r w:rsidRPr="00755592">
              <w:rPr>
                <w:color w:val="000000"/>
                <w:lang w:bidi="en-US"/>
              </w:rPr>
              <w:t>Papildyti 3 straipsnį 3</w:t>
            </w:r>
            <w:r w:rsidRPr="00755592">
              <w:rPr>
                <w:color w:val="000000"/>
                <w:vertAlign w:val="superscript"/>
                <w:lang w:bidi="en-US"/>
              </w:rPr>
              <w:t xml:space="preserve">1 </w:t>
            </w:r>
            <w:r w:rsidRPr="00755592">
              <w:rPr>
                <w:color w:val="000000"/>
                <w:lang w:bidi="en-US"/>
              </w:rPr>
              <w:t xml:space="preserve">dalimi: </w:t>
            </w:r>
            <w:r w:rsidRPr="00755592">
              <w:rPr>
                <w:color w:val="000000"/>
              </w:rPr>
              <w:t xml:space="preserve"> </w:t>
            </w:r>
          </w:p>
          <w:p w14:paraId="606BBB31" w14:textId="77777777" w:rsidR="0018336D" w:rsidRPr="00755592" w:rsidRDefault="0018336D" w:rsidP="00755592">
            <w:pPr>
              <w:jc w:val="both"/>
              <w:rPr>
                <w:b/>
              </w:rPr>
            </w:pPr>
            <w:r w:rsidRPr="00755592">
              <w:rPr>
                <w:b/>
              </w:rPr>
              <w:t>„3</w:t>
            </w:r>
            <w:r w:rsidRPr="00755592">
              <w:rPr>
                <w:b/>
                <w:vertAlign w:val="superscript"/>
              </w:rPr>
              <w:t>1</w:t>
            </w:r>
            <w:r w:rsidRPr="00755592">
              <w:rPr>
                <w:b/>
              </w:rPr>
              <w:t>. Gamintojai, importuotojai, atliekų turėtojai ir atliekų tvarkytojai, vykdydami veiklą ir praktiškai taikydami atliekų prevencijos ir tvarkymo prioritetus, turi vadovautis Valstybiniame atliekų prevencijos ir tvarkymo plane numatytomis atliekų prevencijos ir tvarkymo priemonėmis.“</w:t>
            </w:r>
          </w:p>
          <w:p w14:paraId="42E6634C" w14:textId="7533D47D" w:rsidR="0078151F" w:rsidRPr="00755592" w:rsidRDefault="0078151F" w:rsidP="00755592">
            <w:pPr>
              <w:jc w:val="both"/>
              <w:rPr>
                <w:b/>
              </w:rPr>
            </w:pPr>
          </w:p>
          <w:p w14:paraId="6906FE18" w14:textId="77777777" w:rsidR="00E86886" w:rsidRPr="00755592" w:rsidRDefault="00E86886" w:rsidP="00755592">
            <w:pPr>
              <w:jc w:val="both"/>
              <w:rPr>
                <w:b/>
              </w:rPr>
            </w:pPr>
          </w:p>
          <w:p w14:paraId="0932CABB" w14:textId="77777777" w:rsidR="004D1B32" w:rsidRPr="00755592" w:rsidRDefault="004D1B32" w:rsidP="00755592">
            <w:pPr>
              <w:tabs>
                <w:tab w:val="left" w:pos="567"/>
              </w:tabs>
              <w:jc w:val="both"/>
              <w:rPr>
                <w:b/>
                <w:color w:val="000000"/>
              </w:rPr>
            </w:pPr>
            <w:r w:rsidRPr="00755592">
              <w:rPr>
                <w:b/>
                <w:color w:val="000000"/>
              </w:rPr>
              <w:t>6 straipsnis. Įstatymo papildymas Antruoju2 skirsniu</w:t>
            </w:r>
          </w:p>
          <w:p w14:paraId="7354B1D2" w14:textId="79DA28E5" w:rsidR="004D1B32" w:rsidRPr="00755592" w:rsidRDefault="004D1B32" w:rsidP="00755592">
            <w:pPr>
              <w:tabs>
                <w:tab w:val="left" w:pos="567"/>
              </w:tabs>
              <w:jc w:val="both"/>
              <w:rPr>
                <w:color w:val="000000"/>
              </w:rPr>
            </w:pPr>
            <w:r w:rsidRPr="00755592">
              <w:rPr>
                <w:color w:val="000000"/>
              </w:rPr>
              <w:t>1.</w:t>
            </w:r>
            <w:r w:rsidRPr="00755592">
              <w:rPr>
                <w:color w:val="000000"/>
              </w:rPr>
              <w:tab/>
              <w:t>Papildyti Įstatymą Antruoju2 skirsniu:</w:t>
            </w:r>
          </w:p>
          <w:p w14:paraId="1336C019" w14:textId="77777777" w:rsidR="004D1B32" w:rsidRPr="00755592" w:rsidRDefault="004D1B32" w:rsidP="00755592">
            <w:pPr>
              <w:tabs>
                <w:tab w:val="left" w:pos="567"/>
              </w:tabs>
              <w:jc w:val="center"/>
              <w:rPr>
                <w:b/>
                <w:color w:val="000000"/>
              </w:rPr>
            </w:pPr>
            <w:r w:rsidRPr="00755592">
              <w:rPr>
                <w:b/>
                <w:color w:val="000000"/>
              </w:rPr>
              <w:t>„ANTRASIS2 SKIRSNIS</w:t>
            </w:r>
          </w:p>
          <w:p w14:paraId="36744DD5" w14:textId="415FD7D2" w:rsidR="004D1B32" w:rsidRPr="00755592" w:rsidRDefault="004D1B32" w:rsidP="00755592">
            <w:pPr>
              <w:tabs>
                <w:tab w:val="left" w:pos="567"/>
              </w:tabs>
              <w:jc w:val="center"/>
              <w:rPr>
                <w:b/>
                <w:color w:val="000000"/>
              </w:rPr>
            </w:pPr>
            <w:r w:rsidRPr="00755592">
              <w:rPr>
                <w:b/>
                <w:color w:val="000000"/>
              </w:rPr>
              <w:t>PAREIGA TEIKTI INFORMACIJĄ APIE GAMINIUOSE ESANČIAS CHEMINES MEDŽIAGAS</w:t>
            </w:r>
          </w:p>
          <w:p w14:paraId="26DABA8C" w14:textId="77777777" w:rsidR="004D1B32" w:rsidRPr="00755592" w:rsidRDefault="004D1B32" w:rsidP="00755592">
            <w:pPr>
              <w:tabs>
                <w:tab w:val="left" w:pos="567"/>
              </w:tabs>
              <w:jc w:val="both"/>
              <w:rPr>
                <w:b/>
                <w:color w:val="000000"/>
              </w:rPr>
            </w:pPr>
            <w:r w:rsidRPr="00755592">
              <w:rPr>
                <w:b/>
                <w:color w:val="000000"/>
              </w:rPr>
              <w:t>3</w:t>
            </w:r>
            <w:r w:rsidRPr="00755592">
              <w:rPr>
                <w:b/>
                <w:color w:val="000000"/>
                <w:vertAlign w:val="superscript"/>
              </w:rPr>
              <w:t>3</w:t>
            </w:r>
            <w:r w:rsidRPr="00755592">
              <w:rPr>
                <w:b/>
                <w:color w:val="000000"/>
              </w:rPr>
              <w:t xml:space="preserve"> straipsnis. Informacijos apie gaminiuose esančias chemines medžiagas teikimo tvarka</w:t>
            </w:r>
          </w:p>
          <w:p w14:paraId="7EA6C829" w14:textId="4862311B" w:rsidR="0018336D" w:rsidRPr="00755592" w:rsidRDefault="0018336D" w:rsidP="00755592">
            <w:pPr>
              <w:tabs>
                <w:tab w:val="left" w:pos="567"/>
              </w:tabs>
              <w:jc w:val="both"/>
              <w:rPr>
                <w:b/>
              </w:rPr>
            </w:pPr>
            <w:r w:rsidRPr="00755592">
              <w:rPr>
                <w:b/>
              </w:rPr>
              <w:t xml:space="preserve">1. Kiekvienas gaminio tiekėjas, kaip apibrėžta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su visais pakeitimais 3 straipsnio 33 punkte, naudodamasis Europos cheminių medžiagų agentūros suteiktomis duomenų teikimo priemonėmis ir formatu, turi teikti informaciją Europos cheminių medžiagų agentūrai pagal Reglamento (EB) Nr. 1907/2006 33 straipsnio 1 dalį. </w:t>
            </w:r>
          </w:p>
          <w:p w14:paraId="5F59DC28" w14:textId="77777777" w:rsidR="0018336D" w:rsidRPr="00755592" w:rsidRDefault="0018336D" w:rsidP="00755592">
            <w:pPr>
              <w:tabs>
                <w:tab w:val="left" w:pos="567"/>
              </w:tabs>
              <w:jc w:val="both"/>
              <w:rPr>
                <w:b/>
              </w:rPr>
            </w:pPr>
            <w:r w:rsidRPr="00755592">
              <w:rPr>
                <w:b/>
              </w:rPr>
              <w:t>Informacija teikiama:</w:t>
            </w:r>
          </w:p>
          <w:p w14:paraId="155FCFC3" w14:textId="77777777" w:rsidR="0018336D" w:rsidRPr="00755592" w:rsidRDefault="0018336D" w:rsidP="00755592">
            <w:pPr>
              <w:tabs>
                <w:tab w:val="left" w:pos="567"/>
              </w:tabs>
              <w:jc w:val="both"/>
              <w:rPr>
                <w:b/>
              </w:rPr>
            </w:pPr>
            <w:r w:rsidRPr="00755592">
              <w:rPr>
                <w:b/>
              </w:rPr>
              <w:lastRenderedPageBreak/>
              <w:t>1) pirmą kartą tiekiant gaminį rinkai po šio straipsnio įsigaliojimo datos;</w:t>
            </w:r>
          </w:p>
          <w:p w14:paraId="17B22E87" w14:textId="77777777" w:rsidR="0018336D" w:rsidRPr="00755592" w:rsidRDefault="0018336D" w:rsidP="00755592">
            <w:pPr>
              <w:tabs>
                <w:tab w:val="left" w:pos="567"/>
              </w:tabs>
              <w:jc w:val="both"/>
              <w:rPr>
                <w:b/>
              </w:rPr>
            </w:pPr>
            <w:r w:rsidRPr="00755592">
              <w:rPr>
                <w:b/>
              </w:rPr>
              <w:t xml:space="preserve">2) pirmą kartą tiekiant gaminį rinkai, po to kai gaminio sudėtyje esanti cheminė medžiaga įtraukiama į Kandidatinį autorizuotinų cheminių medžiagų sąrašą, </w:t>
            </w:r>
            <w:r w:rsidRPr="00755592">
              <w:rPr>
                <w:b/>
                <w:color w:val="000000"/>
              </w:rPr>
              <w:t>sudarytą pagal Reglamento (EB) Nr. 1907/2006 59 straipsnio 1 dalį;</w:t>
            </w:r>
          </w:p>
          <w:p w14:paraId="29AFBDD9" w14:textId="77777777" w:rsidR="0018336D" w:rsidRPr="00755592" w:rsidRDefault="0018336D" w:rsidP="00755592">
            <w:pPr>
              <w:tabs>
                <w:tab w:val="left" w:pos="567"/>
              </w:tabs>
              <w:jc w:val="both"/>
              <w:rPr>
                <w:b/>
              </w:rPr>
            </w:pPr>
            <w:r w:rsidRPr="00755592">
              <w:rPr>
                <w:b/>
              </w:rPr>
              <w:t>3) pasikeitus gaminio cheminei sudėčiai, kai ji lemia saugaus gaminio naudojimo ir (ar) atliekų tvarkymo reikalavimų ir (ar) priemonių pasikeitimus.</w:t>
            </w:r>
          </w:p>
          <w:p w14:paraId="5612E846" w14:textId="6DF22CF6" w:rsidR="0018336D" w:rsidRPr="00755592" w:rsidRDefault="0018336D" w:rsidP="00755592">
            <w:pPr>
              <w:tabs>
                <w:tab w:val="left" w:pos="567"/>
              </w:tabs>
              <w:jc w:val="both"/>
              <w:rPr>
                <w:b/>
              </w:rPr>
            </w:pPr>
            <w:r w:rsidRPr="00755592">
              <w:rPr>
                <w:b/>
              </w:rPr>
              <w:t>2</w:t>
            </w:r>
            <w:r w:rsidRPr="00320EA4">
              <w:rPr>
                <w:b/>
              </w:rPr>
              <w:t xml:space="preserve">. </w:t>
            </w:r>
            <w:r w:rsidR="00320EA4" w:rsidRPr="00320EA4">
              <w:rPr>
                <w:b/>
              </w:rPr>
              <w:t>Šio straipsnio 1 dalies reikalavimai netaikomi, gaminių, kurie yra strateginės prekės, tiekėjams, kai gaminius įsigyja Lietuvos Respublikos krašto apsaugos sistemos institucijos.“</w:t>
            </w:r>
          </w:p>
          <w:p w14:paraId="629362CF" w14:textId="29CB7DD3" w:rsidR="004D1B32" w:rsidRPr="00755592" w:rsidRDefault="004D1B32" w:rsidP="00755592">
            <w:pPr>
              <w:rPr>
                <w:b/>
                <w:color w:val="000000"/>
              </w:rPr>
            </w:pPr>
          </w:p>
          <w:p w14:paraId="534326F4" w14:textId="4B429536" w:rsidR="004D1B32" w:rsidRPr="00755592" w:rsidRDefault="004D1B32" w:rsidP="00755592">
            <w:r w:rsidRPr="00755592">
              <w:rPr>
                <w:rFonts w:eastAsia="Calibri"/>
                <w:i/>
                <w:lang w:eastAsia="en-US"/>
              </w:rPr>
              <w:t xml:space="preserve">Pastaba: </w:t>
            </w:r>
            <w:r w:rsidRPr="00755592">
              <w:rPr>
                <w:i/>
              </w:rPr>
              <w:t xml:space="preserve">Dabartinės priemonės numatytos </w:t>
            </w:r>
            <w:proofErr w:type="spellStart"/>
            <w:r w:rsidRPr="00755592">
              <w:rPr>
                <w:i/>
              </w:rPr>
              <w:t>Valstybiame</w:t>
            </w:r>
            <w:proofErr w:type="spellEnd"/>
            <w:r w:rsidRPr="00755592">
              <w:rPr>
                <w:i/>
              </w:rPr>
              <w:t xml:space="preserve"> atliekų tvarkymo 2014 – 2020 m. plane. Naujos priemonės ir jų vykdymas bus numatytos Vyriausybės patvirtintame Valstybiniame atliekų prevencijos ir tvarkymo 2021-2027 m. plane.</w:t>
            </w:r>
          </w:p>
        </w:tc>
        <w:tc>
          <w:tcPr>
            <w:tcW w:w="3174" w:type="dxa"/>
            <w:tcBorders>
              <w:top w:val="single" w:sz="4" w:space="0" w:color="auto"/>
              <w:left w:val="single" w:sz="4" w:space="0" w:color="auto"/>
              <w:bottom w:val="single" w:sz="4" w:space="0" w:color="auto"/>
              <w:right w:val="single" w:sz="4" w:space="0" w:color="auto"/>
            </w:tcBorders>
          </w:tcPr>
          <w:p w14:paraId="523A5121" w14:textId="77777777" w:rsidR="0011188A" w:rsidRPr="00755592" w:rsidRDefault="0011188A" w:rsidP="00755592">
            <w:pPr>
              <w:pStyle w:val="BodyText"/>
            </w:pPr>
            <w:r w:rsidRPr="00755592">
              <w:lastRenderedPageBreak/>
              <w:t>Dalinis</w:t>
            </w:r>
          </w:p>
          <w:p w14:paraId="22474DCF" w14:textId="1B7C2983" w:rsidR="000F4C1E" w:rsidRPr="00755592" w:rsidRDefault="000F4C1E" w:rsidP="00755592">
            <w:pPr>
              <w:pStyle w:val="BodyText"/>
            </w:pPr>
          </w:p>
        </w:tc>
      </w:tr>
      <w:tr w:rsidR="0091428C" w:rsidRPr="00755592" w14:paraId="1D4CD745" w14:textId="77777777" w:rsidTr="006310AB">
        <w:tc>
          <w:tcPr>
            <w:tcW w:w="5387" w:type="dxa"/>
            <w:tcBorders>
              <w:top w:val="single" w:sz="4" w:space="0" w:color="auto"/>
              <w:left w:val="single" w:sz="4" w:space="0" w:color="auto"/>
              <w:bottom w:val="single" w:sz="4" w:space="0" w:color="auto"/>
              <w:right w:val="single" w:sz="4" w:space="0" w:color="auto"/>
            </w:tcBorders>
          </w:tcPr>
          <w:p w14:paraId="7BE480B6" w14:textId="77777777" w:rsidR="006666A4" w:rsidRPr="00755592" w:rsidRDefault="006666A4" w:rsidP="00755592">
            <w:pPr>
              <w:widowControl/>
              <w:suppressAutoHyphens w:val="0"/>
              <w:autoSpaceDE w:val="0"/>
              <w:autoSpaceDN w:val="0"/>
              <w:adjustRightInd w:val="0"/>
              <w:jc w:val="both"/>
              <w:rPr>
                <w:b/>
              </w:rPr>
            </w:pPr>
            <w:r w:rsidRPr="00755592">
              <w:rPr>
                <w:b/>
              </w:rPr>
              <w:lastRenderedPageBreak/>
              <w:t>1 straipsnio 10 dalis</w:t>
            </w:r>
          </w:p>
          <w:p w14:paraId="082AB085" w14:textId="77777777" w:rsidR="006666A4" w:rsidRPr="00755592" w:rsidRDefault="006666A4" w:rsidP="00755592">
            <w:pPr>
              <w:jc w:val="both"/>
              <w:rPr>
                <w:b/>
              </w:rPr>
            </w:pPr>
            <w:r w:rsidRPr="00755592">
              <w:rPr>
                <w:b/>
              </w:rPr>
              <w:t>9 straipsnis pakeičiamas taip:</w:t>
            </w:r>
          </w:p>
          <w:p w14:paraId="68C28F18" w14:textId="77777777" w:rsidR="006666A4" w:rsidRPr="00755592" w:rsidRDefault="006666A4" w:rsidP="00755592">
            <w:pPr>
              <w:jc w:val="both"/>
              <w:rPr>
                <w:b/>
              </w:rPr>
            </w:pPr>
            <w:r w:rsidRPr="00755592">
              <w:rPr>
                <w:b/>
              </w:rPr>
              <w:t>9 straipsnis</w:t>
            </w:r>
          </w:p>
          <w:p w14:paraId="0AF86F14" w14:textId="77777777" w:rsidR="006666A4" w:rsidRPr="00755592" w:rsidRDefault="006666A4" w:rsidP="00755592">
            <w:pPr>
              <w:jc w:val="both"/>
              <w:rPr>
                <w:b/>
              </w:rPr>
            </w:pPr>
            <w:r w:rsidRPr="00755592">
              <w:rPr>
                <w:b/>
              </w:rPr>
              <w:t>Atliekų prevencija</w:t>
            </w:r>
          </w:p>
          <w:p w14:paraId="77CA0032" w14:textId="77777777" w:rsidR="006666A4" w:rsidRPr="00755592" w:rsidRDefault="006666A4" w:rsidP="00755592">
            <w:pPr>
              <w:jc w:val="both"/>
              <w:rPr>
                <w:b/>
              </w:rPr>
            </w:pPr>
            <w:r w:rsidRPr="00755592">
              <w:rPr>
                <w:b/>
              </w:rPr>
              <w:t xml:space="preserve">2 </w:t>
            </w:r>
            <w:proofErr w:type="spellStart"/>
            <w:r w:rsidRPr="00755592">
              <w:rPr>
                <w:b/>
              </w:rPr>
              <w:t>salis</w:t>
            </w:r>
            <w:proofErr w:type="spellEnd"/>
            <w:r w:rsidRPr="00755592">
              <w:rPr>
                <w:b/>
              </w:rPr>
              <w:t>:</w:t>
            </w:r>
          </w:p>
          <w:p w14:paraId="1B766545" w14:textId="77777777" w:rsidR="0091428C" w:rsidRPr="00755592" w:rsidRDefault="0091428C" w:rsidP="00755592">
            <w:pPr>
              <w:jc w:val="both"/>
              <w:rPr>
                <w:b/>
              </w:rPr>
            </w:pPr>
            <w:r w:rsidRPr="00755592">
              <w:t xml:space="preserve">2. Ne vėliau kaip 2020 m. sausio 5 d. Europos cheminių medžiagų agentūra įdiegia duomenims, kurie turi būti jai teikiami pagal 1 dalies i punktą, </w:t>
            </w:r>
            <w:r w:rsidRPr="00755592">
              <w:lastRenderedPageBreak/>
              <w:t>skirtą duomenų bazę, ir prižiūri ją. Europos cheminių medžiagų agentūra suteikia atliekų tvarkymo veiklos vykdytojams prieigą prie tos duomenų bazės. Ji taip pat suteikia prieigą prie tos duomenų bazės vartotojams, kai jie to paprašo.</w:t>
            </w:r>
          </w:p>
        </w:tc>
        <w:tc>
          <w:tcPr>
            <w:tcW w:w="6520" w:type="dxa"/>
            <w:tcBorders>
              <w:top w:val="single" w:sz="4" w:space="0" w:color="auto"/>
              <w:left w:val="single" w:sz="4" w:space="0" w:color="auto"/>
              <w:bottom w:val="single" w:sz="4" w:space="0" w:color="auto"/>
              <w:right w:val="single" w:sz="4" w:space="0" w:color="auto"/>
            </w:tcBorders>
          </w:tcPr>
          <w:p w14:paraId="12EC6C2E" w14:textId="77777777" w:rsidR="004D1B32" w:rsidRPr="00755592" w:rsidRDefault="004D1B32" w:rsidP="00755592">
            <w:pPr>
              <w:tabs>
                <w:tab w:val="left" w:pos="567"/>
              </w:tabs>
              <w:jc w:val="both"/>
              <w:rPr>
                <w:b/>
                <w:color w:val="000000"/>
              </w:rPr>
            </w:pPr>
            <w:r w:rsidRPr="00755592">
              <w:rPr>
                <w:b/>
                <w:color w:val="000000"/>
              </w:rPr>
              <w:lastRenderedPageBreak/>
              <w:t>6 straipsnis. Įstatymo papildymas Antruoju2 skirsniu</w:t>
            </w:r>
          </w:p>
          <w:p w14:paraId="12FEEF04" w14:textId="77777777" w:rsidR="004D1B32" w:rsidRPr="00755592" w:rsidRDefault="004D1B32" w:rsidP="00755592">
            <w:pPr>
              <w:tabs>
                <w:tab w:val="left" w:pos="567"/>
              </w:tabs>
              <w:jc w:val="both"/>
              <w:rPr>
                <w:color w:val="000000"/>
              </w:rPr>
            </w:pPr>
            <w:r w:rsidRPr="00755592">
              <w:rPr>
                <w:color w:val="000000"/>
              </w:rPr>
              <w:t>1.</w:t>
            </w:r>
            <w:r w:rsidRPr="00755592">
              <w:rPr>
                <w:color w:val="000000"/>
              </w:rPr>
              <w:tab/>
              <w:t>Papildyti Įstatymą Antruoju2 skirsniu:</w:t>
            </w:r>
          </w:p>
          <w:p w14:paraId="592418CF" w14:textId="77777777" w:rsidR="004D1B32" w:rsidRPr="00755592" w:rsidRDefault="004D1B32" w:rsidP="00755592">
            <w:pPr>
              <w:tabs>
                <w:tab w:val="left" w:pos="567"/>
              </w:tabs>
              <w:jc w:val="center"/>
              <w:rPr>
                <w:b/>
                <w:color w:val="000000"/>
              </w:rPr>
            </w:pPr>
            <w:r w:rsidRPr="00755592">
              <w:rPr>
                <w:b/>
                <w:color w:val="000000"/>
              </w:rPr>
              <w:t>„ANTRASIS2 SKIRSNIS</w:t>
            </w:r>
          </w:p>
          <w:p w14:paraId="58D8AB6B" w14:textId="77777777" w:rsidR="004D1B32" w:rsidRPr="00755592" w:rsidRDefault="004D1B32" w:rsidP="00755592">
            <w:pPr>
              <w:tabs>
                <w:tab w:val="left" w:pos="567"/>
              </w:tabs>
              <w:jc w:val="center"/>
              <w:rPr>
                <w:b/>
                <w:color w:val="000000"/>
              </w:rPr>
            </w:pPr>
            <w:r w:rsidRPr="00755592">
              <w:rPr>
                <w:b/>
                <w:color w:val="000000"/>
              </w:rPr>
              <w:t>PAREIGA TEIKTI INFORMACIJĄ APIE GAMINIUOSE ESANČIAS CHEMINES MEDŽIAGAS</w:t>
            </w:r>
          </w:p>
          <w:p w14:paraId="0B350922" w14:textId="77777777" w:rsidR="004D1B32" w:rsidRPr="00755592" w:rsidRDefault="004D1B32" w:rsidP="00755592">
            <w:pPr>
              <w:tabs>
                <w:tab w:val="left" w:pos="567"/>
              </w:tabs>
              <w:jc w:val="both"/>
              <w:rPr>
                <w:b/>
                <w:color w:val="000000"/>
              </w:rPr>
            </w:pPr>
            <w:r w:rsidRPr="00755592">
              <w:rPr>
                <w:b/>
                <w:color w:val="000000"/>
              </w:rPr>
              <w:t>3</w:t>
            </w:r>
            <w:r w:rsidRPr="00755592">
              <w:rPr>
                <w:b/>
                <w:color w:val="000000"/>
                <w:vertAlign w:val="superscript"/>
              </w:rPr>
              <w:t>3</w:t>
            </w:r>
            <w:r w:rsidRPr="00755592">
              <w:rPr>
                <w:b/>
                <w:color w:val="000000"/>
              </w:rPr>
              <w:t xml:space="preserve"> straipsnis. Informacijos apie gaminiuose esančias chemines medžiagas teikimo tvarka</w:t>
            </w:r>
          </w:p>
          <w:p w14:paraId="5F63CE41" w14:textId="60EA23F4" w:rsidR="004D1B32" w:rsidRPr="00755592" w:rsidRDefault="004D1B32" w:rsidP="00755592">
            <w:pPr>
              <w:jc w:val="both"/>
              <w:rPr>
                <w:b/>
                <w:color w:val="000000"/>
              </w:rPr>
            </w:pPr>
            <w:r w:rsidRPr="00755592">
              <w:rPr>
                <w:b/>
                <w:color w:val="000000"/>
              </w:rPr>
              <w:t xml:space="preserve">1. </w:t>
            </w:r>
            <w:r w:rsidR="00925D8D" w:rsidRPr="00755592">
              <w:rPr>
                <w:b/>
              </w:rPr>
              <w:t xml:space="preserve">Kiekvienas gaminio tiekėjas, kaip apibrėžta Europos </w:t>
            </w:r>
            <w:r w:rsidR="00925D8D" w:rsidRPr="00755592">
              <w:rPr>
                <w:b/>
              </w:rPr>
              <w:lastRenderedPageBreak/>
              <w:t>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su visais pakeitimais 3 straipsnio 33 punkte, naudodamasis Europos cheminių medžiagų agentūros suteiktomis duomenų teikimo priemonėmis ir formatu, turi teikti informaciją Europos cheminių medžiagų agentūrai pagal Reglamento (EB) Nr. 1907/2006 33 straipsnio 1 dalį.</w:t>
            </w:r>
          </w:p>
          <w:p w14:paraId="3EBB35F3" w14:textId="77777777" w:rsidR="004D1B32" w:rsidRPr="00755592" w:rsidRDefault="004D1B32" w:rsidP="00755592">
            <w:pPr>
              <w:rPr>
                <w:color w:val="000000"/>
              </w:rPr>
            </w:pPr>
          </w:p>
          <w:p w14:paraId="1FC04BAF" w14:textId="37CBE0AB" w:rsidR="0091428C" w:rsidRPr="00755592" w:rsidRDefault="004D1B32" w:rsidP="00755592">
            <w:pPr>
              <w:rPr>
                <w:i/>
                <w:color w:val="000000"/>
              </w:rPr>
            </w:pPr>
            <w:r w:rsidRPr="00755592">
              <w:rPr>
                <w:i/>
                <w:color w:val="000000"/>
              </w:rPr>
              <w:t>Pastaba: nuostatos perkelti ir įgyvendinti nereikia, kadangi Europos cheminių medžiagų agentūra įdiegia duomenų bazę.</w:t>
            </w:r>
          </w:p>
        </w:tc>
        <w:tc>
          <w:tcPr>
            <w:tcW w:w="3174" w:type="dxa"/>
            <w:tcBorders>
              <w:top w:val="single" w:sz="4" w:space="0" w:color="auto"/>
              <w:left w:val="single" w:sz="4" w:space="0" w:color="auto"/>
              <w:bottom w:val="single" w:sz="4" w:space="0" w:color="auto"/>
              <w:right w:val="single" w:sz="4" w:space="0" w:color="auto"/>
            </w:tcBorders>
          </w:tcPr>
          <w:p w14:paraId="2F2443E1" w14:textId="77777777" w:rsidR="0091428C" w:rsidRPr="00755592" w:rsidRDefault="00AE1275" w:rsidP="00755592">
            <w:pPr>
              <w:pStyle w:val="BodyText"/>
            </w:pPr>
            <w:r w:rsidRPr="00755592">
              <w:lastRenderedPageBreak/>
              <w:t>Visiškas</w:t>
            </w:r>
          </w:p>
        </w:tc>
      </w:tr>
      <w:tr w:rsidR="00AE1275" w:rsidRPr="00755592" w14:paraId="6A8CEDA5" w14:textId="77777777" w:rsidTr="006310AB">
        <w:tc>
          <w:tcPr>
            <w:tcW w:w="5387" w:type="dxa"/>
            <w:tcBorders>
              <w:top w:val="single" w:sz="4" w:space="0" w:color="auto"/>
              <w:left w:val="single" w:sz="4" w:space="0" w:color="auto"/>
              <w:bottom w:val="single" w:sz="4" w:space="0" w:color="auto"/>
              <w:right w:val="single" w:sz="4" w:space="0" w:color="auto"/>
            </w:tcBorders>
          </w:tcPr>
          <w:p w14:paraId="27EB4550" w14:textId="77777777" w:rsidR="006666A4" w:rsidRPr="00755592" w:rsidRDefault="006666A4" w:rsidP="00755592">
            <w:pPr>
              <w:widowControl/>
              <w:suppressAutoHyphens w:val="0"/>
              <w:autoSpaceDE w:val="0"/>
              <w:autoSpaceDN w:val="0"/>
              <w:adjustRightInd w:val="0"/>
              <w:jc w:val="both"/>
              <w:rPr>
                <w:b/>
              </w:rPr>
            </w:pPr>
            <w:r w:rsidRPr="00755592">
              <w:rPr>
                <w:b/>
              </w:rPr>
              <w:lastRenderedPageBreak/>
              <w:t>1 straipsnio 10 dalis</w:t>
            </w:r>
          </w:p>
          <w:p w14:paraId="07CEE056" w14:textId="77777777" w:rsidR="006666A4" w:rsidRPr="00755592" w:rsidRDefault="006666A4" w:rsidP="00755592">
            <w:pPr>
              <w:jc w:val="both"/>
              <w:rPr>
                <w:b/>
              </w:rPr>
            </w:pPr>
            <w:r w:rsidRPr="00755592">
              <w:rPr>
                <w:b/>
              </w:rPr>
              <w:t>9 straipsnis pakeičiamas taip:</w:t>
            </w:r>
          </w:p>
          <w:p w14:paraId="268107A7" w14:textId="77777777" w:rsidR="006666A4" w:rsidRPr="00755592" w:rsidRDefault="006666A4" w:rsidP="00755592">
            <w:pPr>
              <w:jc w:val="both"/>
              <w:rPr>
                <w:b/>
              </w:rPr>
            </w:pPr>
            <w:r w:rsidRPr="00755592">
              <w:rPr>
                <w:b/>
              </w:rPr>
              <w:t>9 straipsnis</w:t>
            </w:r>
          </w:p>
          <w:p w14:paraId="3F0F654A" w14:textId="77777777" w:rsidR="006666A4" w:rsidRPr="00755592" w:rsidRDefault="006666A4" w:rsidP="00755592">
            <w:pPr>
              <w:jc w:val="both"/>
              <w:rPr>
                <w:b/>
              </w:rPr>
            </w:pPr>
            <w:r w:rsidRPr="00755592">
              <w:rPr>
                <w:b/>
              </w:rPr>
              <w:t>Atliekų prevencija</w:t>
            </w:r>
          </w:p>
          <w:p w14:paraId="4CAD96A2" w14:textId="77777777" w:rsidR="006666A4" w:rsidRPr="00755592" w:rsidRDefault="006666A4" w:rsidP="00755592">
            <w:pPr>
              <w:jc w:val="both"/>
              <w:rPr>
                <w:b/>
              </w:rPr>
            </w:pPr>
            <w:r w:rsidRPr="00755592">
              <w:rPr>
                <w:b/>
              </w:rPr>
              <w:t>4 dalis:</w:t>
            </w:r>
          </w:p>
          <w:p w14:paraId="3A789B05" w14:textId="77777777" w:rsidR="00AE1275" w:rsidRPr="00755592" w:rsidRDefault="00AE1275" w:rsidP="00755592">
            <w:pPr>
              <w:jc w:val="both"/>
              <w:rPr>
                <w:b/>
              </w:rPr>
            </w:pPr>
            <w:r w:rsidRPr="00755592">
              <w:t>4.   Valstybės narės stebi ir vertina savo pakartotinio naudojimo priemonių įgyvendinimą vertindamos pakartotinį naudojimą bendra metodika, nustatyta 7 dalyje nurodytu įgyvendinimo aktu, pradedant nuo pirmųjų nepertrauktų kalendorinių metų, kurie eina po to įgyvendinimo akto.</w:t>
            </w:r>
          </w:p>
        </w:tc>
        <w:tc>
          <w:tcPr>
            <w:tcW w:w="6520" w:type="dxa"/>
            <w:tcBorders>
              <w:top w:val="single" w:sz="4" w:space="0" w:color="auto"/>
              <w:left w:val="single" w:sz="4" w:space="0" w:color="auto"/>
              <w:bottom w:val="single" w:sz="4" w:space="0" w:color="auto"/>
              <w:right w:val="single" w:sz="4" w:space="0" w:color="auto"/>
            </w:tcBorders>
          </w:tcPr>
          <w:p w14:paraId="3FDFE44F" w14:textId="77777777" w:rsidR="00AE1275" w:rsidRPr="00755592" w:rsidRDefault="00AE1275" w:rsidP="00755592">
            <w:pPr>
              <w:tabs>
                <w:tab w:val="left" w:pos="567"/>
              </w:tabs>
              <w:jc w:val="both"/>
              <w:rPr>
                <w:color w:val="000000"/>
              </w:rPr>
            </w:pPr>
            <w:r w:rsidRPr="00755592">
              <w:rPr>
                <w:color w:val="000000"/>
              </w:rPr>
              <w:t>Įstatymo projektas</w:t>
            </w:r>
          </w:p>
          <w:p w14:paraId="7C5C1527" w14:textId="71368508" w:rsidR="002C15AC" w:rsidRPr="00755592" w:rsidRDefault="002C15AC" w:rsidP="00755592">
            <w:pPr>
              <w:jc w:val="both"/>
              <w:rPr>
                <w:b/>
                <w:color w:val="000000"/>
              </w:rPr>
            </w:pPr>
            <w:r w:rsidRPr="00755592">
              <w:rPr>
                <w:b/>
                <w:color w:val="000000"/>
              </w:rPr>
              <w:t>8 straipsnis. 7 straipsnio pakeitimas</w:t>
            </w:r>
          </w:p>
          <w:p w14:paraId="73A4825C" w14:textId="77777777" w:rsidR="002C15AC" w:rsidRPr="00755592" w:rsidRDefault="002C15AC" w:rsidP="00755592">
            <w:pPr>
              <w:tabs>
                <w:tab w:val="left" w:pos="567"/>
              </w:tabs>
              <w:jc w:val="both"/>
              <w:rPr>
                <w:b/>
                <w:bCs/>
                <w:color w:val="000000"/>
                <w:lang w:bidi="en-US"/>
              </w:rPr>
            </w:pPr>
            <w:r w:rsidRPr="00755592">
              <w:rPr>
                <w:color w:val="000000"/>
                <w:lang w:bidi="en-US"/>
              </w:rPr>
              <w:t>Papildyti 7 straipsnį 3</w:t>
            </w:r>
            <w:r w:rsidRPr="00755592">
              <w:rPr>
                <w:color w:val="000000"/>
                <w:vertAlign w:val="superscript"/>
                <w:lang w:bidi="en-US"/>
              </w:rPr>
              <w:t xml:space="preserve"> </w:t>
            </w:r>
            <w:r w:rsidRPr="00755592">
              <w:rPr>
                <w:color w:val="000000"/>
                <w:lang w:bidi="en-US"/>
              </w:rPr>
              <w:t xml:space="preserve">dalimi: </w:t>
            </w:r>
            <w:r w:rsidRPr="00755592">
              <w:rPr>
                <w:color w:val="000000"/>
              </w:rPr>
              <w:t xml:space="preserve"> </w:t>
            </w:r>
          </w:p>
          <w:p w14:paraId="0929F3BE" w14:textId="77777777" w:rsidR="002C15AC" w:rsidRPr="00755592" w:rsidRDefault="002C15AC" w:rsidP="00755592">
            <w:pPr>
              <w:jc w:val="both"/>
              <w:rPr>
                <w:b/>
              </w:rPr>
            </w:pPr>
            <w:r w:rsidRPr="00755592">
              <w:rPr>
                <w:b/>
              </w:rPr>
              <w:t>„3. Duomenų skaičiavimo ir kokybės patikros ataskaitų apie atliekų susidarymą ir tvarkymą teikimo Europos Komisijai tvarką nustato aplinkos ministras.“</w:t>
            </w:r>
          </w:p>
          <w:p w14:paraId="2D8DE1FE" w14:textId="77777777" w:rsidR="00AE1275" w:rsidRPr="00755592" w:rsidRDefault="00AE1275" w:rsidP="0075559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p>
          <w:p w14:paraId="054C0C75" w14:textId="28CFDFA9" w:rsidR="002C15AC" w:rsidRPr="00755592" w:rsidRDefault="002C15AC" w:rsidP="0075559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i/>
                <w:color w:val="000000"/>
              </w:rPr>
            </w:pPr>
            <w:r w:rsidRPr="00755592">
              <w:rPr>
                <w:i/>
                <w:color w:val="000000"/>
              </w:rPr>
              <w:t xml:space="preserve">Pastaba: Lietuvos Respublikos aplinkos ministro 2020 m. liepos 14 d. įsakymu Nr. D1-421 „Dėl Duomenų skaičiavimo ir kokybės patikros ataskaitų apie atliekų susidarymą ir tvarkymą teikimo Europos Komisijai tvarkos aprašo patvirtinimo“ (toliau – Įsakymas Nr. D1-421) priimta duomenų skaičiavimo ir kokybės patikros ataskaitų apie atliekų susidarymą ir tvarkymą teikimo Europos </w:t>
            </w:r>
            <w:proofErr w:type="spellStart"/>
            <w:r w:rsidRPr="00755592">
              <w:rPr>
                <w:i/>
                <w:color w:val="000000"/>
              </w:rPr>
              <w:t>Komisiaji</w:t>
            </w:r>
            <w:proofErr w:type="spellEnd"/>
            <w:r w:rsidRPr="00755592">
              <w:rPr>
                <w:i/>
                <w:color w:val="000000"/>
              </w:rPr>
              <w:t xml:space="preserve"> tvarka.</w:t>
            </w:r>
          </w:p>
        </w:tc>
        <w:tc>
          <w:tcPr>
            <w:tcW w:w="3174" w:type="dxa"/>
            <w:tcBorders>
              <w:top w:val="single" w:sz="4" w:space="0" w:color="auto"/>
              <w:left w:val="single" w:sz="4" w:space="0" w:color="auto"/>
              <w:bottom w:val="single" w:sz="4" w:space="0" w:color="auto"/>
              <w:right w:val="single" w:sz="4" w:space="0" w:color="auto"/>
            </w:tcBorders>
          </w:tcPr>
          <w:p w14:paraId="324DB7B2" w14:textId="03CF9CCD" w:rsidR="00AE1275" w:rsidRPr="00755592" w:rsidRDefault="002C15AC" w:rsidP="00755592">
            <w:pPr>
              <w:pStyle w:val="BodyText"/>
            </w:pPr>
            <w:r w:rsidRPr="00755592">
              <w:t>Visiškas</w:t>
            </w:r>
          </w:p>
        </w:tc>
      </w:tr>
      <w:tr w:rsidR="00AE1275" w:rsidRPr="00755592" w14:paraId="6F82C15C" w14:textId="77777777" w:rsidTr="006310AB">
        <w:tc>
          <w:tcPr>
            <w:tcW w:w="5387" w:type="dxa"/>
            <w:tcBorders>
              <w:top w:val="single" w:sz="4" w:space="0" w:color="auto"/>
              <w:left w:val="single" w:sz="4" w:space="0" w:color="auto"/>
              <w:bottom w:val="single" w:sz="4" w:space="0" w:color="auto"/>
              <w:right w:val="single" w:sz="4" w:space="0" w:color="auto"/>
            </w:tcBorders>
          </w:tcPr>
          <w:p w14:paraId="3B85C5CF" w14:textId="77777777" w:rsidR="006666A4" w:rsidRPr="00755592" w:rsidRDefault="006666A4" w:rsidP="00755592">
            <w:pPr>
              <w:widowControl/>
              <w:suppressAutoHyphens w:val="0"/>
              <w:autoSpaceDE w:val="0"/>
              <w:autoSpaceDN w:val="0"/>
              <w:adjustRightInd w:val="0"/>
              <w:jc w:val="both"/>
              <w:rPr>
                <w:b/>
              </w:rPr>
            </w:pPr>
            <w:r w:rsidRPr="00755592">
              <w:rPr>
                <w:b/>
              </w:rPr>
              <w:t>1 straipsnio 10 dalis</w:t>
            </w:r>
          </w:p>
          <w:p w14:paraId="16025B23" w14:textId="77777777" w:rsidR="006666A4" w:rsidRPr="00755592" w:rsidRDefault="006666A4" w:rsidP="00755592">
            <w:pPr>
              <w:jc w:val="both"/>
              <w:rPr>
                <w:b/>
              </w:rPr>
            </w:pPr>
            <w:r w:rsidRPr="00755592">
              <w:rPr>
                <w:b/>
              </w:rPr>
              <w:t>9 straipsnis pakeičiamas taip:</w:t>
            </w:r>
          </w:p>
          <w:p w14:paraId="736F0562" w14:textId="77777777" w:rsidR="006666A4" w:rsidRPr="00755592" w:rsidRDefault="006666A4" w:rsidP="00755592">
            <w:pPr>
              <w:jc w:val="both"/>
              <w:rPr>
                <w:b/>
              </w:rPr>
            </w:pPr>
            <w:r w:rsidRPr="00755592">
              <w:rPr>
                <w:b/>
              </w:rPr>
              <w:t>9 straipsnis</w:t>
            </w:r>
          </w:p>
          <w:p w14:paraId="052E7F3C" w14:textId="77777777" w:rsidR="006666A4" w:rsidRPr="00755592" w:rsidRDefault="006666A4" w:rsidP="00755592">
            <w:pPr>
              <w:jc w:val="both"/>
              <w:rPr>
                <w:b/>
              </w:rPr>
            </w:pPr>
            <w:r w:rsidRPr="00755592">
              <w:rPr>
                <w:b/>
              </w:rPr>
              <w:t>Atliekų prevencija</w:t>
            </w:r>
          </w:p>
          <w:p w14:paraId="63D3D35F" w14:textId="77777777" w:rsidR="006666A4" w:rsidRPr="00755592" w:rsidRDefault="006666A4" w:rsidP="00755592">
            <w:pPr>
              <w:jc w:val="both"/>
              <w:rPr>
                <w:b/>
              </w:rPr>
            </w:pPr>
            <w:r w:rsidRPr="00755592">
              <w:rPr>
                <w:b/>
              </w:rPr>
              <w:t>5 dalis:</w:t>
            </w:r>
          </w:p>
          <w:p w14:paraId="5060D4A7" w14:textId="77777777" w:rsidR="00AE1275" w:rsidRPr="00755592" w:rsidRDefault="00AE1275" w:rsidP="00755592">
            <w:pPr>
              <w:jc w:val="both"/>
              <w:rPr>
                <w:b/>
              </w:rPr>
            </w:pPr>
            <w:r w:rsidRPr="00755592">
              <w:lastRenderedPageBreak/>
              <w:t>5.   Valstybės narės stebi ir vertina savo maisto atliekų prevencijos priemonių įgyvendinimą vertindamos maisto atliekų kiekį metodika, nustatyta 8 dalyje nurodytu deleguotuoju aktu, pradedant nuo pirmųjų nepertrauktų kalendorinių metų, kurie eina po deleguotojo akto dienos.</w:t>
            </w:r>
          </w:p>
        </w:tc>
        <w:tc>
          <w:tcPr>
            <w:tcW w:w="6520" w:type="dxa"/>
            <w:tcBorders>
              <w:top w:val="single" w:sz="4" w:space="0" w:color="auto"/>
              <w:left w:val="single" w:sz="4" w:space="0" w:color="auto"/>
              <w:bottom w:val="single" w:sz="4" w:space="0" w:color="auto"/>
              <w:right w:val="single" w:sz="4" w:space="0" w:color="auto"/>
            </w:tcBorders>
          </w:tcPr>
          <w:p w14:paraId="254555F3" w14:textId="77777777" w:rsidR="002C15AC" w:rsidRPr="00755592" w:rsidRDefault="002C15AC" w:rsidP="00755592">
            <w:pPr>
              <w:tabs>
                <w:tab w:val="left" w:pos="567"/>
              </w:tabs>
              <w:jc w:val="both"/>
              <w:rPr>
                <w:color w:val="000000"/>
              </w:rPr>
            </w:pPr>
            <w:r w:rsidRPr="00755592">
              <w:rPr>
                <w:color w:val="000000"/>
              </w:rPr>
              <w:lastRenderedPageBreak/>
              <w:t>Įstatymo projektas</w:t>
            </w:r>
          </w:p>
          <w:p w14:paraId="6FFF0651" w14:textId="77777777" w:rsidR="002C15AC" w:rsidRPr="00755592" w:rsidRDefault="002C15AC" w:rsidP="00755592">
            <w:pPr>
              <w:jc w:val="both"/>
              <w:rPr>
                <w:b/>
                <w:color w:val="000000"/>
              </w:rPr>
            </w:pPr>
            <w:r w:rsidRPr="00755592">
              <w:rPr>
                <w:b/>
                <w:color w:val="000000"/>
              </w:rPr>
              <w:t>8 straipsnis. 7 straipsnio pakeitimas</w:t>
            </w:r>
          </w:p>
          <w:p w14:paraId="25A256BA" w14:textId="77777777" w:rsidR="002C15AC" w:rsidRPr="00755592" w:rsidRDefault="002C15AC" w:rsidP="00755592">
            <w:pPr>
              <w:tabs>
                <w:tab w:val="left" w:pos="567"/>
              </w:tabs>
              <w:jc w:val="both"/>
              <w:rPr>
                <w:b/>
                <w:bCs/>
                <w:color w:val="000000"/>
                <w:lang w:bidi="en-US"/>
              </w:rPr>
            </w:pPr>
            <w:r w:rsidRPr="00755592">
              <w:rPr>
                <w:color w:val="000000"/>
                <w:lang w:bidi="en-US"/>
              </w:rPr>
              <w:t>Papildyti 7 straipsnį 3</w:t>
            </w:r>
            <w:r w:rsidRPr="00755592">
              <w:rPr>
                <w:color w:val="000000"/>
                <w:vertAlign w:val="superscript"/>
                <w:lang w:bidi="en-US"/>
              </w:rPr>
              <w:t xml:space="preserve"> </w:t>
            </w:r>
            <w:r w:rsidRPr="00755592">
              <w:rPr>
                <w:color w:val="000000"/>
                <w:lang w:bidi="en-US"/>
              </w:rPr>
              <w:t xml:space="preserve">dalimi: </w:t>
            </w:r>
            <w:r w:rsidRPr="00755592">
              <w:rPr>
                <w:color w:val="000000"/>
              </w:rPr>
              <w:t xml:space="preserve"> </w:t>
            </w:r>
          </w:p>
          <w:p w14:paraId="7C36F8FD" w14:textId="77777777" w:rsidR="0015410F" w:rsidRPr="0015410F" w:rsidRDefault="0015410F" w:rsidP="0015410F">
            <w:pPr>
              <w:widowControl/>
              <w:suppressAutoHyphens w:val="0"/>
              <w:spacing w:after="200" w:line="276" w:lineRule="auto"/>
              <w:jc w:val="both"/>
              <w:rPr>
                <w:rFonts w:eastAsiaTheme="minorHAnsi" w:cstheme="minorBidi"/>
                <w:b/>
                <w:lang w:eastAsia="en-US"/>
              </w:rPr>
            </w:pPr>
            <w:r w:rsidRPr="0015410F">
              <w:rPr>
                <w:rFonts w:eastAsiaTheme="minorHAnsi" w:cstheme="minorBidi"/>
                <w:b/>
                <w:szCs w:val="22"/>
                <w:lang w:eastAsia="en-US"/>
              </w:rPr>
              <w:t xml:space="preserve">„3. Duomenų skaičiavimo ir kokybės patikros ataskaitų apie </w:t>
            </w:r>
            <w:r w:rsidRPr="0015410F">
              <w:rPr>
                <w:rFonts w:eastAsiaTheme="minorHAnsi" w:cstheme="minorBidi"/>
                <w:b/>
                <w:szCs w:val="22"/>
                <w:lang w:eastAsia="en-US"/>
              </w:rPr>
              <w:lastRenderedPageBreak/>
              <w:t xml:space="preserve">atliekų susidarymą ir tvarkymą, įskaitant informaciją apie atliekų naudojimą medžiagoms gauti, teikimo Europos Komisijai </w:t>
            </w:r>
            <w:r w:rsidRPr="0015410F">
              <w:rPr>
                <w:rFonts w:eastAsiaTheme="minorHAnsi" w:cstheme="minorBidi"/>
                <w:b/>
                <w:lang w:eastAsia="en-US"/>
              </w:rPr>
              <w:t>tvarką nustato aplinkos ministras.“</w:t>
            </w:r>
          </w:p>
          <w:p w14:paraId="0F6081B9" w14:textId="77777777" w:rsidR="002C15AC" w:rsidRPr="00755592" w:rsidRDefault="002C15AC" w:rsidP="0075559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p>
          <w:p w14:paraId="5360A13A" w14:textId="045D536D" w:rsidR="00AE1275" w:rsidRPr="00755592" w:rsidRDefault="002C15AC" w:rsidP="00755592">
            <w:pPr>
              <w:pStyle w:val="ListParagraph"/>
              <w:tabs>
                <w:tab w:val="left" w:pos="3734"/>
              </w:tabs>
              <w:ind w:left="0"/>
              <w:jc w:val="both"/>
              <w:rPr>
                <w:color w:val="000000"/>
              </w:rPr>
            </w:pPr>
            <w:r w:rsidRPr="00755592">
              <w:rPr>
                <w:i/>
                <w:color w:val="000000"/>
              </w:rPr>
              <w:t xml:space="preserve">Pastaba: Lietuvos Respublikos aplinkos ministro 2020 m. liepos 14 d. įsakymu Nr. D1-421 „Dėl Duomenų skaičiavimo ir kokybės patikros ataskaitų apie atliekų susidarymą ir tvarkymą teikimo Europos Komisijai tvarkos aprašo patvirtinimo“ (toliau – Įsakymas Nr. D1-421) priimta duomenų skaičiavimo ir kokybės patikros ataskaitų apie atliekų susidarymą ir tvarkymą teikimo Europos </w:t>
            </w:r>
            <w:proofErr w:type="spellStart"/>
            <w:r w:rsidRPr="00755592">
              <w:rPr>
                <w:i/>
                <w:color w:val="000000"/>
              </w:rPr>
              <w:t>Komisiaji</w:t>
            </w:r>
            <w:proofErr w:type="spellEnd"/>
            <w:r w:rsidRPr="00755592">
              <w:rPr>
                <w:i/>
                <w:color w:val="000000"/>
              </w:rPr>
              <w:t xml:space="preserve"> tvarka.</w:t>
            </w:r>
            <w:r w:rsidR="009922CE" w:rsidRPr="00755592">
              <w:rPr>
                <w:color w:val="000000"/>
              </w:rPr>
              <w:tab/>
            </w:r>
          </w:p>
        </w:tc>
        <w:tc>
          <w:tcPr>
            <w:tcW w:w="3174" w:type="dxa"/>
            <w:tcBorders>
              <w:top w:val="single" w:sz="4" w:space="0" w:color="auto"/>
              <w:left w:val="single" w:sz="4" w:space="0" w:color="auto"/>
              <w:bottom w:val="single" w:sz="4" w:space="0" w:color="auto"/>
              <w:right w:val="single" w:sz="4" w:space="0" w:color="auto"/>
            </w:tcBorders>
          </w:tcPr>
          <w:p w14:paraId="13599A57" w14:textId="698E1E60" w:rsidR="00AE1275" w:rsidRPr="00755592" w:rsidRDefault="002C15AC" w:rsidP="00755592">
            <w:pPr>
              <w:pStyle w:val="BodyText"/>
            </w:pPr>
            <w:r w:rsidRPr="00755592">
              <w:lastRenderedPageBreak/>
              <w:t>Visiškas</w:t>
            </w:r>
          </w:p>
        </w:tc>
      </w:tr>
      <w:tr w:rsidR="000F4C1E" w:rsidRPr="00755592" w14:paraId="05AC3774" w14:textId="77777777" w:rsidTr="006310AB">
        <w:tc>
          <w:tcPr>
            <w:tcW w:w="5387" w:type="dxa"/>
            <w:tcBorders>
              <w:top w:val="single" w:sz="4" w:space="0" w:color="auto"/>
              <w:left w:val="single" w:sz="4" w:space="0" w:color="auto"/>
              <w:bottom w:val="single" w:sz="4" w:space="0" w:color="auto"/>
              <w:right w:val="single" w:sz="4" w:space="0" w:color="auto"/>
            </w:tcBorders>
          </w:tcPr>
          <w:p w14:paraId="0640EAC0" w14:textId="77777777" w:rsidR="006666A4" w:rsidRPr="00755592" w:rsidRDefault="006666A4" w:rsidP="00755592">
            <w:pPr>
              <w:widowControl/>
              <w:suppressAutoHyphens w:val="0"/>
              <w:autoSpaceDE w:val="0"/>
              <w:autoSpaceDN w:val="0"/>
              <w:adjustRightInd w:val="0"/>
              <w:jc w:val="both"/>
              <w:rPr>
                <w:b/>
              </w:rPr>
            </w:pPr>
            <w:r w:rsidRPr="00755592">
              <w:rPr>
                <w:b/>
              </w:rPr>
              <w:lastRenderedPageBreak/>
              <w:t>1 straipsnio 11 dalis</w:t>
            </w:r>
          </w:p>
          <w:p w14:paraId="037A72D6" w14:textId="77777777" w:rsidR="006666A4" w:rsidRPr="00755592" w:rsidRDefault="006666A4" w:rsidP="00755592">
            <w:pPr>
              <w:jc w:val="both"/>
              <w:rPr>
                <w:b/>
              </w:rPr>
            </w:pPr>
            <w:r w:rsidRPr="00755592">
              <w:rPr>
                <w:b/>
              </w:rPr>
              <w:t>10 straipsnis pakeičiamas taip:</w:t>
            </w:r>
          </w:p>
          <w:p w14:paraId="0B94403B" w14:textId="77777777" w:rsidR="000F4C1E" w:rsidRPr="00755592" w:rsidRDefault="000F4C1E" w:rsidP="00755592">
            <w:pPr>
              <w:jc w:val="both"/>
              <w:rPr>
                <w:b/>
              </w:rPr>
            </w:pPr>
            <w:r w:rsidRPr="00755592">
              <w:rPr>
                <w:b/>
              </w:rPr>
              <w:t>10 straipsnis</w:t>
            </w:r>
          </w:p>
          <w:p w14:paraId="5170CBA8" w14:textId="77777777" w:rsidR="000F4C1E" w:rsidRPr="00755592" w:rsidRDefault="000F4C1E" w:rsidP="00755592">
            <w:pPr>
              <w:jc w:val="both"/>
              <w:rPr>
                <w:b/>
              </w:rPr>
            </w:pPr>
            <w:r w:rsidRPr="00755592">
              <w:rPr>
                <w:b/>
              </w:rPr>
              <w:t>Atliekų naudojimas</w:t>
            </w:r>
          </w:p>
          <w:p w14:paraId="6F41DD05" w14:textId="77777777" w:rsidR="006666A4" w:rsidRPr="00755592" w:rsidRDefault="006666A4" w:rsidP="00755592">
            <w:pPr>
              <w:jc w:val="both"/>
              <w:rPr>
                <w:b/>
              </w:rPr>
            </w:pPr>
            <w:r w:rsidRPr="00755592">
              <w:rPr>
                <w:b/>
              </w:rPr>
              <w:t>4 dalis</w:t>
            </w:r>
          </w:p>
          <w:p w14:paraId="4CC905B9" w14:textId="77777777" w:rsidR="000F4C1E" w:rsidRPr="00755592" w:rsidRDefault="000F4C1E" w:rsidP="00755592">
            <w:pPr>
              <w:widowControl/>
              <w:suppressAutoHyphens w:val="0"/>
              <w:autoSpaceDE w:val="0"/>
              <w:autoSpaceDN w:val="0"/>
              <w:adjustRightInd w:val="0"/>
              <w:jc w:val="both"/>
              <w:rPr>
                <w:rFonts w:eastAsia="Times New Roman"/>
                <w:iCs/>
              </w:rPr>
            </w:pPr>
            <w:r w:rsidRPr="00755592">
              <w:t>4.  Valstybės narės imasi priemonių siekdamos užtikrinti, kad atliekos, surinktos atskirai siekiant jas parengti pakartotiniam naudojimui ir perdirbti pagal 11 straipsnio 1 dalį ir 22 straipsnį, nebūtų deginamos, išskyrus atliekas, kurios susidaro vykdant vėlesnes atskirai surinktų atliekų apdorojimo operacijas ir kurių deginimas duoda geriausią aplinkosaugos požiūriu bendrą rezultatą pagal 4 straipsnį.</w:t>
            </w:r>
          </w:p>
        </w:tc>
        <w:tc>
          <w:tcPr>
            <w:tcW w:w="6520" w:type="dxa"/>
            <w:tcBorders>
              <w:top w:val="single" w:sz="4" w:space="0" w:color="auto"/>
              <w:left w:val="single" w:sz="4" w:space="0" w:color="auto"/>
              <w:bottom w:val="single" w:sz="4" w:space="0" w:color="auto"/>
              <w:right w:val="single" w:sz="4" w:space="0" w:color="auto"/>
            </w:tcBorders>
          </w:tcPr>
          <w:p w14:paraId="56ED5C41" w14:textId="77777777" w:rsidR="000F4C1E" w:rsidRPr="00755592" w:rsidRDefault="000F4C1E" w:rsidP="00755592">
            <w:pPr>
              <w:tabs>
                <w:tab w:val="left" w:pos="567"/>
              </w:tabs>
              <w:jc w:val="both"/>
              <w:rPr>
                <w:color w:val="000000"/>
              </w:rPr>
            </w:pPr>
            <w:r w:rsidRPr="00755592">
              <w:rPr>
                <w:color w:val="000000"/>
              </w:rPr>
              <w:t>Įstatymo projektas</w:t>
            </w:r>
          </w:p>
          <w:p w14:paraId="285C9978" w14:textId="77777777" w:rsidR="00417BC9" w:rsidRPr="00755592" w:rsidRDefault="00417BC9" w:rsidP="00755592">
            <w:pPr>
              <w:tabs>
                <w:tab w:val="left" w:pos="567"/>
              </w:tabs>
              <w:jc w:val="both"/>
              <w:rPr>
                <w:b/>
                <w:color w:val="000000"/>
              </w:rPr>
            </w:pPr>
            <w:r w:rsidRPr="00755592">
              <w:rPr>
                <w:b/>
                <w:color w:val="000000"/>
              </w:rPr>
              <w:t>7 straipsnis. 4 straipsnio pakeitimas</w:t>
            </w:r>
          </w:p>
          <w:p w14:paraId="037861E5" w14:textId="14A8F693" w:rsidR="00417BC9" w:rsidRPr="00755592" w:rsidRDefault="00417BC9" w:rsidP="00755592">
            <w:pPr>
              <w:tabs>
                <w:tab w:val="left" w:pos="567"/>
              </w:tabs>
              <w:jc w:val="both"/>
              <w:rPr>
                <w:b/>
                <w:bCs/>
                <w:color w:val="000000"/>
                <w:lang w:bidi="en-US"/>
              </w:rPr>
            </w:pPr>
            <w:r w:rsidRPr="00755592">
              <w:rPr>
                <w:color w:val="000000"/>
                <w:lang w:bidi="en-US"/>
              </w:rPr>
              <w:t>1 Papildyti 4 straipsnį 3</w:t>
            </w:r>
            <w:r w:rsidRPr="00755592">
              <w:rPr>
                <w:color w:val="000000"/>
                <w:vertAlign w:val="superscript"/>
                <w:lang w:bidi="en-US"/>
              </w:rPr>
              <w:t xml:space="preserve">1 </w:t>
            </w:r>
            <w:r w:rsidRPr="00755592">
              <w:rPr>
                <w:color w:val="000000"/>
                <w:lang w:bidi="en-US"/>
              </w:rPr>
              <w:t xml:space="preserve">dalimi: </w:t>
            </w:r>
            <w:r w:rsidRPr="00755592">
              <w:rPr>
                <w:color w:val="000000"/>
              </w:rPr>
              <w:t xml:space="preserve"> </w:t>
            </w:r>
          </w:p>
          <w:p w14:paraId="22CF9F99" w14:textId="77777777" w:rsidR="00925D8D" w:rsidRPr="00755592" w:rsidRDefault="00925D8D" w:rsidP="00755592">
            <w:pPr>
              <w:jc w:val="both"/>
              <w:rPr>
                <w:b/>
              </w:rPr>
            </w:pPr>
            <w:r w:rsidRPr="00755592">
              <w:rPr>
                <w:b/>
              </w:rPr>
              <w:t>„3</w:t>
            </w:r>
            <w:r w:rsidRPr="00755592">
              <w:rPr>
                <w:b/>
                <w:vertAlign w:val="superscript"/>
              </w:rPr>
              <w:t>1</w:t>
            </w:r>
            <w:r w:rsidRPr="00755592">
              <w:rPr>
                <w:b/>
              </w:rPr>
              <w:t>. Atskirai surinktos atliekos, siekiant jas paruošti pakartotinai naudoti ir (ar) perdirbti, negali būti šalinamos sąvartyne arba naudojamos energijai gauti. Išimtis taikoma atliekoms, kurios susidaro apdorojant atskirai surinktas atliekas ir atsižvelgus į bendruosius aplinkos apsaugos principus, technologines galimybes ir ekonominį pagrįstumą, poveikį aplinkai ir žmonių sveikatai, saugiausias, aplinkosauginiu požiūriu geriausiais ir efektyviausiasis šių atliekų tvarkymo būdas yra jų šalinimas sąvartyne arba naudojimas energijai gauti.“</w:t>
            </w:r>
          </w:p>
          <w:p w14:paraId="118F3211" w14:textId="77777777" w:rsidR="000F4C1E" w:rsidRPr="00755592" w:rsidRDefault="000F4C1E" w:rsidP="00755592">
            <w:pPr>
              <w:jc w:val="both"/>
            </w:pPr>
          </w:p>
        </w:tc>
        <w:tc>
          <w:tcPr>
            <w:tcW w:w="3174" w:type="dxa"/>
            <w:tcBorders>
              <w:top w:val="single" w:sz="4" w:space="0" w:color="auto"/>
              <w:left w:val="single" w:sz="4" w:space="0" w:color="auto"/>
              <w:bottom w:val="single" w:sz="4" w:space="0" w:color="auto"/>
              <w:right w:val="single" w:sz="4" w:space="0" w:color="auto"/>
            </w:tcBorders>
          </w:tcPr>
          <w:p w14:paraId="3D807F9B" w14:textId="77777777" w:rsidR="000F4C1E" w:rsidRPr="00755592" w:rsidRDefault="008E4106" w:rsidP="00755592">
            <w:pPr>
              <w:pStyle w:val="BodyText"/>
            </w:pPr>
            <w:r w:rsidRPr="00755592">
              <w:t>Visiškas</w:t>
            </w:r>
          </w:p>
        </w:tc>
      </w:tr>
      <w:tr w:rsidR="000F4C1E" w:rsidRPr="00755592" w14:paraId="3133C1DC" w14:textId="77777777" w:rsidTr="006310AB">
        <w:tc>
          <w:tcPr>
            <w:tcW w:w="5387" w:type="dxa"/>
            <w:tcBorders>
              <w:top w:val="single" w:sz="4" w:space="0" w:color="auto"/>
              <w:left w:val="single" w:sz="4" w:space="0" w:color="auto"/>
              <w:bottom w:val="single" w:sz="4" w:space="0" w:color="auto"/>
              <w:right w:val="single" w:sz="4" w:space="0" w:color="auto"/>
            </w:tcBorders>
          </w:tcPr>
          <w:p w14:paraId="3AD7FDF6" w14:textId="77777777" w:rsidR="006666A4" w:rsidRPr="00755592" w:rsidRDefault="006666A4" w:rsidP="00755592">
            <w:pPr>
              <w:widowControl/>
              <w:suppressAutoHyphens w:val="0"/>
              <w:autoSpaceDE w:val="0"/>
              <w:autoSpaceDN w:val="0"/>
              <w:adjustRightInd w:val="0"/>
              <w:jc w:val="both"/>
              <w:rPr>
                <w:b/>
              </w:rPr>
            </w:pPr>
            <w:r w:rsidRPr="00755592">
              <w:rPr>
                <w:b/>
              </w:rPr>
              <w:t>1 straipsnio 11 dalis</w:t>
            </w:r>
          </w:p>
          <w:p w14:paraId="0B368F47" w14:textId="77777777" w:rsidR="006666A4" w:rsidRPr="00755592" w:rsidRDefault="006666A4" w:rsidP="00755592">
            <w:pPr>
              <w:jc w:val="both"/>
              <w:rPr>
                <w:b/>
              </w:rPr>
            </w:pPr>
            <w:r w:rsidRPr="00755592">
              <w:rPr>
                <w:b/>
              </w:rPr>
              <w:t>10 straipsnis pakeičiamas taip:</w:t>
            </w:r>
          </w:p>
          <w:p w14:paraId="47234027" w14:textId="77777777" w:rsidR="006666A4" w:rsidRPr="00755592" w:rsidRDefault="006666A4" w:rsidP="00755592">
            <w:pPr>
              <w:jc w:val="both"/>
              <w:rPr>
                <w:b/>
              </w:rPr>
            </w:pPr>
            <w:r w:rsidRPr="00755592">
              <w:rPr>
                <w:b/>
              </w:rPr>
              <w:t>10 straipsnis</w:t>
            </w:r>
          </w:p>
          <w:p w14:paraId="2E60FC33" w14:textId="77777777" w:rsidR="006666A4" w:rsidRPr="00755592" w:rsidRDefault="006666A4" w:rsidP="00755592">
            <w:pPr>
              <w:jc w:val="both"/>
              <w:rPr>
                <w:b/>
              </w:rPr>
            </w:pPr>
            <w:r w:rsidRPr="00755592">
              <w:rPr>
                <w:b/>
              </w:rPr>
              <w:t>Atliekų naudojimas</w:t>
            </w:r>
          </w:p>
          <w:p w14:paraId="59B7F6CF" w14:textId="77777777" w:rsidR="006666A4" w:rsidRPr="00755592" w:rsidRDefault="006666A4" w:rsidP="00755592">
            <w:pPr>
              <w:jc w:val="both"/>
              <w:rPr>
                <w:b/>
              </w:rPr>
            </w:pPr>
            <w:r w:rsidRPr="00755592">
              <w:rPr>
                <w:b/>
              </w:rPr>
              <w:t>5 dalis</w:t>
            </w:r>
          </w:p>
          <w:p w14:paraId="01844B94" w14:textId="77777777" w:rsidR="000F4C1E" w:rsidRPr="00755592" w:rsidRDefault="000F4C1E" w:rsidP="00755592">
            <w:pPr>
              <w:widowControl/>
              <w:suppressAutoHyphens w:val="0"/>
              <w:autoSpaceDE w:val="0"/>
              <w:autoSpaceDN w:val="0"/>
              <w:adjustRightInd w:val="0"/>
              <w:jc w:val="both"/>
              <w:rPr>
                <w:rFonts w:eastAsia="Times New Roman"/>
                <w:iCs/>
              </w:rPr>
            </w:pPr>
            <w:r w:rsidRPr="00755592">
              <w:t xml:space="preserve">5. Prireikus tam, kad būtų laikomasi šio straipsnio 1 dalies, ir siekiant palengvinti ar pagerinti atliekų </w:t>
            </w:r>
            <w:r w:rsidRPr="00755592">
              <w:lastRenderedPageBreak/>
              <w:t>naudojimą, valstybės narės imasi reikiamų priemonių, taikomų prieš atliekų naudojimą arba jo metu, kad iš pavojingų atliekų būtų atskirtos pavojingos medžiagos, junginiai ir komponentai, siekiant tas atliekas apdoroti pagal 4 ir 13 straipsnius.</w:t>
            </w:r>
          </w:p>
        </w:tc>
        <w:tc>
          <w:tcPr>
            <w:tcW w:w="6520" w:type="dxa"/>
            <w:tcBorders>
              <w:top w:val="single" w:sz="4" w:space="0" w:color="auto"/>
              <w:left w:val="single" w:sz="4" w:space="0" w:color="auto"/>
              <w:bottom w:val="single" w:sz="4" w:space="0" w:color="auto"/>
              <w:right w:val="single" w:sz="4" w:space="0" w:color="auto"/>
            </w:tcBorders>
          </w:tcPr>
          <w:p w14:paraId="4B542137" w14:textId="77777777" w:rsidR="000F4C1E" w:rsidRPr="00755592" w:rsidRDefault="000F4C1E" w:rsidP="00755592">
            <w:pPr>
              <w:tabs>
                <w:tab w:val="left" w:pos="567"/>
              </w:tabs>
              <w:jc w:val="both"/>
              <w:rPr>
                <w:color w:val="000000"/>
              </w:rPr>
            </w:pPr>
            <w:r w:rsidRPr="00755592">
              <w:rPr>
                <w:color w:val="000000"/>
              </w:rPr>
              <w:lastRenderedPageBreak/>
              <w:t>Įstatymo projektas</w:t>
            </w:r>
          </w:p>
          <w:p w14:paraId="758B1A83" w14:textId="12EB3587" w:rsidR="000F4C1E" w:rsidRPr="00755592" w:rsidRDefault="00417BC9" w:rsidP="00755592">
            <w:pPr>
              <w:tabs>
                <w:tab w:val="left" w:pos="567"/>
              </w:tabs>
              <w:jc w:val="both"/>
              <w:rPr>
                <w:b/>
                <w:color w:val="000000"/>
              </w:rPr>
            </w:pPr>
            <w:r w:rsidRPr="00755592">
              <w:rPr>
                <w:b/>
                <w:color w:val="000000"/>
              </w:rPr>
              <w:t>7</w:t>
            </w:r>
            <w:r w:rsidR="000F4C1E" w:rsidRPr="00755592">
              <w:rPr>
                <w:b/>
                <w:color w:val="000000"/>
              </w:rPr>
              <w:t xml:space="preserve"> straipsnis. 4 straipsnio pakeitimas</w:t>
            </w:r>
          </w:p>
          <w:p w14:paraId="74850F98" w14:textId="77777777" w:rsidR="000F4C1E" w:rsidRPr="00755592" w:rsidRDefault="000F4C1E" w:rsidP="00755592">
            <w:pPr>
              <w:pStyle w:val="ListParagraph"/>
              <w:tabs>
                <w:tab w:val="left" w:pos="567"/>
              </w:tabs>
              <w:ind w:left="0"/>
              <w:jc w:val="both"/>
              <w:rPr>
                <w:b/>
                <w:bCs/>
                <w:color w:val="000000"/>
                <w:lang w:bidi="en-US"/>
              </w:rPr>
            </w:pPr>
            <w:r w:rsidRPr="00755592">
              <w:rPr>
                <w:color w:val="000000"/>
                <w:lang w:bidi="en-US"/>
              </w:rPr>
              <w:t>2. Papildyti 4 straipsnį 3</w:t>
            </w:r>
            <w:r w:rsidRPr="00755592">
              <w:rPr>
                <w:color w:val="000000"/>
                <w:vertAlign w:val="superscript"/>
                <w:lang w:bidi="en-US"/>
              </w:rPr>
              <w:t xml:space="preserve">2 </w:t>
            </w:r>
            <w:r w:rsidRPr="00755592">
              <w:rPr>
                <w:color w:val="000000"/>
                <w:lang w:bidi="en-US"/>
              </w:rPr>
              <w:t xml:space="preserve">dalimi: </w:t>
            </w:r>
            <w:r w:rsidRPr="00755592">
              <w:rPr>
                <w:color w:val="000000"/>
              </w:rPr>
              <w:t xml:space="preserve"> </w:t>
            </w:r>
          </w:p>
          <w:p w14:paraId="7FF41D9E" w14:textId="77777777" w:rsidR="00925D8D" w:rsidRPr="00755592" w:rsidRDefault="00925D8D" w:rsidP="00755592">
            <w:pPr>
              <w:jc w:val="both"/>
              <w:rPr>
                <w:b/>
              </w:rPr>
            </w:pPr>
            <w:r w:rsidRPr="00755592">
              <w:rPr>
                <w:b/>
              </w:rPr>
              <w:t>„3</w:t>
            </w:r>
            <w:r w:rsidRPr="00755592">
              <w:rPr>
                <w:b/>
                <w:vertAlign w:val="superscript"/>
              </w:rPr>
              <w:t>2</w:t>
            </w:r>
            <w:r w:rsidRPr="00755592">
              <w:rPr>
                <w:b/>
              </w:rPr>
              <w:t xml:space="preserve">. Atliekas apdorojanti įmonė turi užtikrinti, kad atliekų apdorojimo metu iš pavojingųjų atliekų būtų atskirtos arba stabilizuotos pavojingos medžiagos, junginiai ir komponentai, siekiant šias atliekas apdoroti visuomenės sveikatai ir aplinkai </w:t>
            </w:r>
            <w:r w:rsidRPr="00755592">
              <w:rPr>
                <w:b/>
              </w:rPr>
              <w:lastRenderedPageBreak/>
              <w:t>saugiu būdu.“</w:t>
            </w:r>
          </w:p>
          <w:p w14:paraId="2DFEAC55" w14:textId="40F1FA90" w:rsidR="000F4C1E" w:rsidRPr="00755592" w:rsidRDefault="000F4C1E" w:rsidP="00755592">
            <w:pPr>
              <w:jc w:val="both"/>
            </w:pPr>
          </w:p>
        </w:tc>
        <w:tc>
          <w:tcPr>
            <w:tcW w:w="3174" w:type="dxa"/>
            <w:tcBorders>
              <w:top w:val="single" w:sz="4" w:space="0" w:color="auto"/>
              <w:left w:val="single" w:sz="4" w:space="0" w:color="auto"/>
              <w:bottom w:val="single" w:sz="4" w:space="0" w:color="auto"/>
              <w:right w:val="single" w:sz="4" w:space="0" w:color="auto"/>
            </w:tcBorders>
          </w:tcPr>
          <w:p w14:paraId="1E25F4F9" w14:textId="77777777" w:rsidR="000F4C1E" w:rsidRPr="00755592" w:rsidRDefault="001B400E" w:rsidP="00755592">
            <w:pPr>
              <w:pStyle w:val="BodyText"/>
            </w:pPr>
            <w:r w:rsidRPr="00755592">
              <w:lastRenderedPageBreak/>
              <w:t>Visiškas</w:t>
            </w:r>
          </w:p>
        </w:tc>
      </w:tr>
      <w:tr w:rsidR="000F4C1E" w:rsidRPr="00755592" w14:paraId="08DF6D5B" w14:textId="77777777" w:rsidTr="006310AB">
        <w:tc>
          <w:tcPr>
            <w:tcW w:w="5387" w:type="dxa"/>
            <w:tcBorders>
              <w:top w:val="single" w:sz="4" w:space="0" w:color="auto"/>
              <w:left w:val="single" w:sz="4" w:space="0" w:color="auto"/>
              <w:bottom w:val="single" w:sz="4" w:space="0" w:color="auto"/>
              <w:right w:val="single" w:sz="4" w:space="0" w:color="auto"/>
            </w:tcBorders>
          </w:tcPr>
          <w:p w14:paraId="29A0E0C0" w14:textId="77777777" w:rsidR="006666A4" w:rsidRPr="00755592" w:rsidRDefault="006666A4" w:rsidP="00755592">
            <w:pPr>
              <w:widowControl/>
              <w:suppressAutoHyphens w:val="0"/>
              <w:autoSpaceDE w:val="0"/>
              <w:autoSpaceDN w:val="0"/>
              <w:adjustRightInd w:val="0"/>
              <w:jc w:val="both"/>
              <w:rPr>
                <w:b/>
              </w:rPr>
            </w:pPr>
            <w:r w:rsidRPr="00755592">
              <w:rPr>
                <w:b/>
              </w:rPr>
              <w:lastRenderedPageBreak/>
              <w:t>1 straipsnio 12 dalis</w:t>
            </w:r>
          </w:p>
          <w:p w14:paraId="1BDAF8B3" w14:textId="77777777" w:rsidR="006666A4" w:rsidRPr="00755592" w:rsidRDefault="006666A4" w:rsidP="00755592">
            <w:pPr>
              <w:jc w:val="both"/>
              <w:rPr>
                <w:b/>
              </w:rPr>
            </w:pPr>
            <w:r w:rsidRPr="00755592">
              <w:rPr>
                <w:b/>
              </w:rPr>
              <w:t>11 straipsnis iš dalies pakeičiamas taip:</w:t>
            </w:r>
          </w:p>
          <w:p w14:paraId="3A83A16D" w14:textId="77777777" w:rsidR="006666A4" w:rsidRPr="00755592" w:rsidRDefault="006666A4" w:rsidP="00755592">
            <w:pPr>
              <w:jc w:val="both"/>
              <w:rPr>
                <w:b/>
              </w:rPr>
            </w:pPr>
            <w:r w:rsidRPr="00755592">
              <w:rPr>
                <w:b/>
              </w:rPr>
              <w:t>b) 1 dalis pakeičiama taip:</w:t>
            </w:r>
          </w:p>
          <w:p w14:paraId="66D4A77D" w14:textId="77777777" w:rsidR="000F4C1E" w:rsidRPr="00755592" w:rsidRDefault="000F4C1E" w:rsidP="00755592">
            <w:pPr>
              <w:jc w:val="both"/>
            </w:pPr>
            <w:r w:rsidRPr="00755592">
              <w:t>1.   Valstybės narės imasi priemonių, kad paskatintų rengti atliekas pakartotinai naudoti, visų pirma skatina kurti ir remia parengimo pakartotiniam naudojimui ir taisymo tinklus, sudaro jiems palankesnes sąlygas, kai tai suderinama su tinkamu atliekų tvarkymu, naudotis atliekomis, kurias kaupia surinkimo sistemos arba įrenginiai ir kurios skirtos parengti pakartotiniam naudojimui, bet kurių neketinama parengti pakartotiniam naudojimui toje pačioje sistemoje arba tuose įrenginiuose, ir skatina taikyti ekonomines priemones, viešųjų pirkimų kriterijus, kiekybinius tikslus ar kitas priemones.</w:t>
            </w:r>
          </w:p>
          <w:p w14:paraId="072A5EE6" w14:textId="77777777" w:rsidR="000F4C1E" w:rsidRPr="00755592" w:rsidRDefault="000F4C1E" w:rsidP="00755592">
            <w:pPr>
              <w:jc w:val="both"/>
            </w:pPr>
            <w:r w:rsidRPr="00755592">
              <w:t>Valstybės narės imasi priemonių, kad paskatintų kokybišką perdirbimą, ir šiuo tikslu pagal 10 straipsnio 2 ir 3 dalis įveda atskiro atliekų surinkimo sistemą.</w:t>
            </w:r>
          </w:p>
          <w:p w14:paraId="7F875406" w14:textId="77777777" w:rsidR="000F4C1E" w:rsidRPr="00755592" w:rsidRDefault="000F4C1E" w:rsidP="00755592">
            <w:pPr>
              <w:jc w:val="both"/>
            </w:pPr>
            <w:r w:rsidRPr="00755592">
              <w:t>Laikantis 10 straipsnio 2 ir 3 dalių, valstybės narės atskiro surinkimo sistemą įveda bent popieriui, metalui, plastikui ir stiklui, o nuo 2025 m. saus</w:t>
            </w:r>
            <w:r w:rsidR="0088453A" w:rsidRPr="00755592">
              <w:t>io 1 d. ir tekstilės gaminiams.</w:t>
            </w:r>
          </w:p>
          <w:p w14:paraId="05AF6C69" w14:textId="77777777" w:rsidR="000F4C1E" w:rsidRPr="00755592" w:rsidRDefault="000F4C1E" w:rsidP="00755592">
            <w:pPr>
              <w:widowControl/>
              <w:suppressAutoHyphens w:val="0"/>
              <w:autoSpaceDE w:val="0"/>
              <w:autoSpaceDN w:val="0"/>
              <w:adjustRightInd w:val="0"/>
              <w:jc w:val="both"/>
            </w:pPr>
            <w:r w:rsidRPr="00755592">
              <w:t xml:space="preserve">Valstybės narės imasi priemonių, kad paskatintų rūšiuojamąjį griovimą, siekdamos, kad būtų galima atskirti ir saugiai tvarkyti pavojingas medžiagas, sudaryti palankesnes sąlygas, kai atskiriamos atrinktos medžiagos, pakartotiniam naudojimui ir kokybiškam perdirbimui ir užtikrinti, kad būtų įvestos statybos ir </w:t>
            </w:r>
            <w:r w:rsidRPr="00755592">
              <w:lastRenderedPageBreak/>
              <w:t>griovimo atliekų rūšiavimo sistemos bent: medienai, mineralinėms frakcijoms (betonui, plytoms, plytelėms ir keramikai, akmeniui), metalui,</w:t>
            </w:r>
            <w:r w:rsidR="0088453A" w:rsidRPr="00755592">
              <w:t xml:space="preserve"> stiklui, plastikui ir gipsui.;</w:t>
            </w:r>
          </w:p>
          <w:p w14:paraId="35DE9FEF" w14:textId="77777777" w:rsidR="00BE6943" w:rsidRPr="00755592" w:rsidRDefault="00BE6943" w:rsidP="00755592">
            <w:pPr>
              <w:widowControl/>
              <w:suppressAutoHyphens w:val="0"/>
              <w:autoSpaceDE w:val="0"/>
              <w:autoSpaceDN w:val="0"/>
              <w:adjustRightInd w:val="0"/>
              <w:jc w:val="both"/>
            </w:pPr>
          </w:p>
          <w:p w14:paraId="532828E9" w14:textId="77777777" w:rsidR="00417BC9" w:rsidRPr="00755592" w:rsidRDefault="00417BC9" w:rsidP="00755592">
            <w:pPr>
              <w:widowControl/>
              <w:suppressAutoHyphens w:val="0"/>
              <w:autoSpaceDE w:val="0"/>
              <w:autoSpaceDN w:val="0"/>
              <w:adjustRightInd w:val="0"/>
              <w:jc w:val="both"/>
            </w:pPr>
          </w:p>
          <w:p w14:paraId="46B64E82" w14:textId="77777777" w:rsidR="00417BC9" w:rsidRPr="00755592" w:rsidRDefault="00417BC9" w:rsidP="00755592">
            <w:pPr>
              <w:widowControl/>
              <w:suppressAutoHyphens w:val="0"/>
              <w:autoSpaceDE w:val="0"/>
              <w:autoSpaceDN w:val="0"/>
              <w:adjustRightInd w:val="0"/>
              <w:jc w:val="both"/>
            </w:pPr>
          </w:p>
          <w:p w14:paraId="5AEE9F3A" w14:textId="77777777" w:rsidR="00417BC9" w:rsidRPr="00755592" w:rsidRDefault="00417BC9" w:rsidP="00755592">
            <w:pPr>
              <w:widowControl/>
              <w:suppressAutoHyphens w:val="0"/>
              <w:autoSpaceDE w:val="0"/>
              <w:autoSpaceDN w:val="0"/>
              <w:adjustRightInd w:val="0"/>
              <w:jc w:val="both"/>
            </w:pPr>
          </w:p>
          <w:p w14:paraId="0F5F5149" w14:textId="77777777" w:rsidR="00417BC9" w:rsidRPr="00755592" w:rsidRDefault="00417BC9" w:rsidP="00755592">
            <w:pPr>
              <w:widowControl/>
              <w:suppressAutoHyphens w:val="0"/>
              <w:autoSpaceDE w:val="0"/>
              <w:autoSpaceDN w:val="0"/>
              <w:adjustRightInd w:val="0"/>
              <w:jc w:val="both"/>
            </w:pPr>
          </w:p>
          <w:p w14:paraId="56BE0F7F" w14:textId="77777777" w:rsidR="00417BC9" w:rsidRPr="00755592" w:rsidRDefault="00417BC9" w:rsidP="00755592">
            <w:pPr>
              <w:widowControl/>
              <w:suppressAutoHyphens w:val="0"/>
              <w:autoSpaceDE w:val="0"/>
              <w:autoSpaceDN w:val="0"/>
              <w:adjustRightInd w:val="0"/>
              <w:jc w:val="both"/>
            </w:pPr>
          </w:p>
          <w:p w14:paraId="54655AE5" w14:textId="77777777" w:rsidR="00417BC9" w:rsidRPr="00755592" w:rsidRDefault="00417BC9" w:rsidP="00755592">
            <w:pPr>
              <w:widowControl/>
              <w:suppressAutoHyphens w:val="0"/>
              <w:autoSpaceDE w:val="0"/>
              <w:autoSpaceDN w:val="0"/>
              <w:adjustRightInd w:val="0"/>
              <w:jc w:val="both"/>
            </w:pPr>
          </w:p>
          <w:p w14:paraId="4F5CE246" w14:textId="77777777" w:rsidR="00417BC9" w:rsidRPr="00755592" w:rsidRDefault="00417BC9" w:rsidP="00755592">
            <w:pPr>
              <w:widowControl/>
              <w:suppressAutoHyphens w:val="0"/>
              <w:autoSpaceDE w:val="0"/>
              <w:autoSpaceDN w:val="0"/>
              <w:adjustRightInd w:val="0"/>
              <w:jc w:val="both"/>
            </w:pPr>
          </w:p>
          <w:p w14:paraId="39618487" w14:textId="77777777" w:rsidR="00417BC9" w:rsidRPr="00755592" w:rsidRDefault="00417BC9" w:rsidP="00755592">
            <w:pPr>
              <w:widowControl/>
              <w:suppressAutoHyphens w:val="0"/>
              <w:autoSpaceDE w:val="0"/>
              <w:autoSpaceDN w:val="0"/>
              <w:adjustRightInd w:val="0"/>
              <w:jc w:val="both"/>
            </w:pPr>
          </w:p>
          <w:p w14:paraId="6D25F480" w14:textId="77777777" w:rsidR="00417BC9" w:rsidRPr="00755592" w:rsidRDefault="00417BC9" w:rsidP="00755592">
            <w:pPr>
              <w:widowControl/>
              <w:suppressAutoHyphens w:val="0"/>
              <w:autoSpaceDE w:val="0"/>
              <w:autoSpaceDN w:val="0"/>
              <w:adjustRightInd w:val="0"/>
              <w:jc w:val="both"/>
            </w:pPr>
          </w:p>
          <w:p w14:paraId="6421BAF3" w14:textId="77777777" w:rsidR="00417BC9" w:rsidRPr="00755592" w:rsidRDefault="00417BC9" w:rsidP="00755592">
            <w:pPr>
              <w:widowControl/>
              <w:suppressAutoHyphens w:val="0"/>
              <w:autoSpaceDE w:val="0"/>
              <w:autoSpaceDN w:val="0"/>
              <w:adjustRightInd w:val="0"/>
              <w:jc w:val="both"/>
            </w:pPr>
          </w:p>
          <w:p w14:paraId="7D0DDE35" w14:textId="77777777" w:rsidR="00417BC9" w:rsidRPr="00755592" w:rsidRDefault="00417BC9" w:rsidP="00755592">
            <w:pPr>
              <w:widowControl/>
              <w:suppressAutoHyphens w:val="0"/>
              <w:autoSpaceDE w:val="0"/>
              <w:autoSpaceDN w:val="0"/>
              <w:adjustRightInd w:val="0"/>
              <w:jc w:val="both"/>
            </w:pPr>
          </w:p>
          <w:p w14:paraId="1812809B" w14:textId="77777777" w:rsidR="00417BC9" w:rsidRPr="00755592" w:rsidRDefault="00417BC9" w:rsidP="00755592">
            <w:pPr>
              <w:widowControl/>
              <w:suppressAutoHyphens w:val="0"/>
              <w:autoSpaceDE w:val="0"/>
              <w:autoSpaceDN w:val="0"/>
              <w:adjustRightInd w:val="0"/>
              <w:jc w:val="both"/>
            </w:pPr>
          </w:p>
          <w:p w14:paraId="18DC7CC6" w14:textId="77777777" w:rsidR="00417BC9" w:rsidRPr="00755592" w:rsidRDefault="00417BC9" w:rsidP="00755592">
            <w:pPr>
              <w:widowControl/>
              <w:suppressAutoHyphens w:val="0"/>
              <w:autoSpaceDE w:val="0"/>
              <w:autoSpaceDN w:val="0"/>
              <w:adjustRightInd w:val="0"/>
              <w:jc w:val="both"/>
            </w:pPr>
          </w:p>
          <w:p w14:paraId="5DAB6FD3" w14:textId="77777777" w:rsidR="00417BC9" w:rsidRPr="00755592" w:rsidRDefault="00417BC9" w:rsidP="00755592">
            <w:pPr>
              <w:widowControl/>
              <w:suppressAutoHyphens w:val="0"/>
              <w:autoSpaceDE w:val="0"/>
              <w:autoSpaceDN w:val="0"/>
              <w:adjustRightInd w:val="0"/>
              <w:jc w:val="both"/>
            </w:pPr>
          </w:p>
          <w:p w14:paraId="14EDDED3" w14:textId="77777777" w:rsidR="00417BC9" w:rsidRPr="00755592" w:rsidRDefault="00417BC9" w:rsidP="00755592">
            <w:pPr>
              <w:widowControl/>
              <w:suppressAutoHyphens w:val="0"/>
              <w:autoSpaceDE w:val="0"/>
              <w:autoSpaceDN w:val="0"/>
              <w:adjustRightInd w:val="0"/>
              <w:jc w:val="both"/>
            </w:pPr>
          </w:p>
          <w:p w14:paraId="048A1115" w14:textId="77777777" w:rsidR="00417BC9" w:rsidRPr="00755592" w:rsidRDefault="00417BC9" w:rsidP="00755592">
            <w:pPr>
              <w:widowControl/>
              <w:suppressAutoHyphens w:val="0"/>
              <w:autoSpaceDE w:val="0"/>
              <w:autoSpaceDN w:val="0"/>
              <w:adjustRightInd w:val="0"/>
              <w:jc w:val="both"/>
            </w:pPr>
          </w:p>
          <w:p w14:paraId="3FBE1098" w14:textId="77777777" w:rsidR="00417BC9" w:rsidRPr="00755592" w:rsidRDefault="00417BC9" w:rsidP="00755592">
            <w:pPr>
              <w:widowControl/>
              <w:suppressAutoHyphens w:val="0"/>
              <w:autoSpaceDE w:val="0"/>
              <w:autoSpaceDN w:val="0"/>
              <w:adjustRightInd w:val="0"/>
              <w:jc w:val="both"/>
            </w:pPr>
          </w:p>
          <w:p w14:paraId="798F795F" w14:textId="77777777" w:rsidR="00417BC9" w:rsidRPr="00755592" w:rsidRDefault="00417BC9" w:rsidP="00755592">
            <w:pPr>
              <w:widowControl/>
              <w:suppressAutoHyphens w:val="0"/>
              <w:autoSpaceDE w:val="0"/>
              <w:autoSpaceDN w:val="0"/>
              <w:adjustRightInd w:val="0"/>
              <w:jc w:val="both"/>
            </w:pPr>
          </w:p>
          <w:p w14:paraId="731ABFA3" w14:textId="77777777" w:rsidR="00EB31A2" w:rsidRPr="00755592" w:rsidRDefault="00EB31A2" w:rsidP="00755592">
            <w:pPr>
              <w:widowControl/>
              <w:suppressAutoHyphens w:val="0"/>
              <w:autoSpaceDE w:val="0"/>
              <w:autoSpaceDN w:val="0"/>
              <w:adjustRightInd w:val="0"/>
              <w:jc w:val="both"/>
            </w:pPr>
          </w:p>
          <w:p w14:paraId="6436D0A4" w14:textId="77777777" w:rsidR="00EB31A2" w:rsidRPr="00755592" w:rsidRDefault="00EB31A2" w:rsidP="00755592">
            <w:pPr>
              <w:widowControl/>
              <w:suppressAutoHyphens w:val="0"/>
              <w:autoSpaceDE w:val="0"/>
              <w:autoSpaceDN w:val="0"/>
              <w:adjustRightInd w:val="0"/>
              <w:jc w:val="both"/>
            </w:pPr>
          </w:p>
          <w:p w14:paraId="25EF0A4F" w14:textId="77777777" w:rsidR="00EB31A2" w:rsidRPr="00755592" w:rsidRDefault="00EB31A2" w:rsidP="00755592">
            <w:pPr>
              <w:widowControl/>
              <w:suppressAutoHyphens w:val="0"/>
              <w:autoSpaceDE w:val="0"/>
              <w:autoSpaceDN w:val="0"/>
              <w:adjustRightInd w:val="0"/>
              <w:jc w:val="both"/>
            </w:pPr>
          </w:p>
          <w:p w14:paraId="5E6B2D4C" w14:textId="77777777" w:rsidR="00EB31A2" w:rsidRPr="00755592" w:rsidRDefault="00EB31A2" w:rsidP="00755592">
            <w:pPr>
              <w:widowControl/>
              <w:suppressAutoHyphens w:val="0"/>
              <w:autoSpaceDE w:val="0"/>
              <w:autoSpaceDN w:val="0"/>
              <w:adjustRightInd w:val="0"/>
              <w:jc w:val="both"/>
            </w:pPr>
          </w:p>
          <w:p w14:paraId="50B5AA14" w14:textId="77777777" w:rsidR="00EB31A2" w:rsidRPr="00755592" w:rsidRDefault="00EB31A2" w:rsidP="00755592">
            <w:pPr>
              <w:widowControl/>
              <w:suppressAutoHyphens w:val="0"/>
              <w:autoSpaceDE w:val="0"/>
              <w:autoSpaceDN w:val="0"/>
              <w:adjustRightInd w:val="0"/>
              <w:jc w:val="both"/>
            </w:pPr>
          </w:p>
          <w:p w14:paraId="644AA990" w14:textId="77777777" w:rsidR="00EB31A2" w:rsidRPr="00755592" w:rsidRDefault="00EB31A2" w:rsidP="00755592">
            <w:pPr>
              <w:widowControl/>
              <w:suppressAutoHyphens w:val="0"/>
              <w:autoSpaceDE w:val="0"/>
              <w:autoSpaceDN w:val="0"/>
              <w:adjustRightInd w:val="0"/>
              <w:jc w:val="both"/>
            </w:pPr>
          </w:p>
          <w:p w14:paraId="1F57F386" w14:textId="77777777" w:rsidR="00EB31A2" w:rsidRPr="00755592" w:rsidRDefault="00EB31A2" w:rsidP="00755592">
            <w:pPr>
              <w:widowControl/>
              <w:suppressAutoHyphens w:val="0"/>
              <w:autoSpaceDE w:val="0"/>
              <w:autoSpaceDN w:val="0"/>
              <w:adjustRightInd w:val="0"/>
              <w:jc w:val="both"/>
            </w:pPr>
          </w:p>
          <w:p w14:paraId="0C2618F9" w14:textId="77777777" w:rsidR="00EB31A2" w:rsidRPr="00755592" w:rsidRDefault="00EB31A2" w:rsidP="00755592">
            <w:pPr>
              <w:widowControl/>
              <w:suppressAutoHyphens w:val="0"/>
              <w:autoSpaceDE w:val="0"/>
              <w:autoSpaceDN w:val="0"/>
              <w:adjustRightInd w:val="0"/>
              <w:jc w:val="both"/>
            </w:pPr>
          </w:p>
          <w:p w14:paraId="2C98D243" w14:textId="77777777" w:rsidR="00EB31A2" w:rsidRPr="00755592" w:rsidRDefault="00EB31A2" w:rsidP="00755592">
            <w:pPr>
              <w:widowControl/>
              <w:suppressAutoHyphens w:val="0"/>
              <w:autoSpaceDE w:val="0"/>
              <w:autoSpaceDN w:val="0"/>
              <w:adjustRightInd w:val="0"/>
              <w:jc w:val="both"/>
            </w:pPr>
          </w:p>
          <w:p w14:paraId="7DC72AF4" w14:textId="77777777" w:rsidR="00EB31A2" w:rsidRPr="00755592" w:rsidRDefault="00EB31A2" w:rsidP="00755592">
            <w:pPr>
              <w:widowControl/>
              <w:suppressAutoHyphens w:val="0"/>
              <w:autoSpaceDE w:val="0"/>
              <w:autoSpaceDN w:val="0"/>
              <w:adjustRightInd w:val="0"/>
              <w:jc w:val="both"/>
            </w:pPr>
          </w:p>
          <w:p w14:paraId="10302FC5" w14:textId="77777777" w:rsidR="00417BC9" w:rsidRPr="00755592" w:rsidRDefault="00417BC9" w:rsidP="00755592">
            <w:pPr>
              <w:widowControl/>
              <w:suppressAutoHyphens w:val="0"/>
              <w:autoSpaceDE w:val="0"/>
              <w:autoSpaceDN w:val="0"/>
              <w:adjustRightInd w:val="0"/>
              <w:jc w:val="both"/>
            </w:pPr>
          </w:p>
          <w:p w14:paraId="4482BD12" w14:textId="77777777" w:rsidR="00925D8D" w:rsidRPr="00755592" w:rsidRDefault="00925D8D" w:rsidP="00755592">
            <w:pPr>
              <w:widowControl/>
              <w:suppressAutoHyphens w:val="0"/>
              <w:autoSpaceDE w:val="0"/>
              <w:autoSpaceDN w:val="0"/>
              <w:adjustRightInd w:val="0"/>
              <w:jc w:val="both"/>
            </w:pPr>
          </w:p>
          <w:p w14:paraId="669C2916" w14:textId="77777777" w:rsidR="00925D8D" w:rsidRPr="00755592" w:rsidRDefault="00925D8D" w:rsidP="00755592">
            <w:pPr>
              <w:widowControl/>
              <w:suppressAutoHyphens w:val="0"/>
              <w:autoSpaceDE w:val="0"/>
              <w:autoSpaceDN w:val="0"/>
              <w:adjustRightInd w:val="0"/>
              <w:jc w:val="both"/>
            </w:pPr>
          </w:p>
          <w:p w14:paraId="0FE1311F" w14:textId="77777777" w:rsidR="00925D8D" w:rsidRPr="00755592" w:rsidRDefault="00925D8D" w:rsidP="00755592">
            <w:pPr>
              <w:widowControl/>
              <w:suppressAutoHyphens w:val="0"/>
              <w:autoSpaceDE w:val="0"/>
              <w:autoSpaceDN w:val="0"/>
              <w:adjustRightInd w:val="0"/>
              <w:jc w:val="both"/>
            </w:pPr>
          </w:p>
          <w:p w14:paraId="4D263CF7" w14:textId="77777777" w:rsidR="00925D8D" w:rsidRPr="00755592" w:rsidRDefault="00925D8D" w:rsidP="00755592">
            <w:pPr>
              <w:widowControl/>
              <w:suppressAutoHyphens w:val="0"/>
              <w:autoSpaceDE w:val="0"/>
              <w:autoSpaceDN w:val="0"/>
              <w:adjustRightInd w:val="0"/>
              <w:jc w:val="both"/>
            </w:pPr>
          </w:p>
          <w:p w14:paraId="4EFDAD3E" w14:textId="77777777" w:rsidR="00925D8D" w:rsidRPr="00755592" w:rsidRDefault="00925D8D" w:rsidP="00755592">
            <w:pPr>
              <w:widowControl/>
              <w:suppressAutoHyphens w:val="0"/>
              <w:autoSpaceDE w:val="0"/>
              <w:autoSpaceDN w:val="0"/>
              <w:adjustRightInd w:val="0"/>
              <w:jc w:val="both"/>
            </w:pPr>
          </w:p>
          <w:p w14:paraId="74EBF15F" w14:textId="77777777" w:rsidR="00925D8D" w:rsidRPr="00755592" w:rsidRDefault="00925D8D" w:rsidP="00755592">
            <w:pPr>
              <w:widowControl/>
              <w:suppressAutoHyphens w:val="0"/>
              <w:autoSpaceDE w:val="0"/>
              <w:autoSpaceDN w:val="0"/>
              <w:adjustRightInd w:val="0"/>
              <w:jc w:val="both"/>
            </w:pPr>
          </w:p>
          <w:p w14:paraId="1A97BF27" w14:textId="77777777" w:rsidR="00925D8D" w:rsidRPr="00755592" w:rsidRDefault="00925D8D" w:rsidP="00755592">
            <w:pPr>
              <w:widowControl/>
              <w:suppressAutoHyphens w:val="0"/>
              <w:autoSpaceDE w:val="0"/>
              <w:autoSpaceDN w:val="0"/>
              <w:adjustRightInd w:val="0"/>
              <w:jc w:val="both"/>
            </w:pPr>
          </w:p>
          <w:p w14:paraId="4A8CF563" w14:textId="77777777" w:rsidR="00925D8D" w:rsidRPr="00755592" w:rsidRDefault="00925D8D" w:rsidP="00755592">
            <w:pPr>
              <w:widowControl/>
              <w:suppressAutoHyphens w:val="0"/>
              <w:autoSpaceDE w:val="0"/>
              <w:autoSpaceDN w:val="0"/>
              <w:adjustRightInd w:val="0"/>
              <w:jc w:val="both"/>
            </w:pPr>
          </w:p>
          <w:p w14:paraId="1CAEB5FA" w14:textId="77777777" w:rsidR="00925D8D" w:rsidRPr="00755592" w:rsidRDefault="00925D8D" w:rsidP="00755592">
            <w:pPr>
              <w:widowControl/>
              <w:suppressAutoHyphens w:val="0"/>
              <w:autoSpaceDE w:val="0"/>
              <w:autoSpaceDN w:val="0"/>
              <w:adjustRightInd w:val="0"/>
              <w:jc w:val="both"/>
            </w:pPr>
          </w:p>
          <w:p w14:paraId="7587F795" w14:textId="77777777" w:rsidR="00925D8D" w:rsidRPr="00755592" w:rsidRDefault="00925D8D" w:rsidP="00755592">
            <w:pPr>
              <w:widowControl/>
              <w:suppressAutoHyphens w:val="0"/>
              <w:autoSpaceDE w:val="0"/>
              <w:autoSpaceDN w:val="0"/>
              <w:adjustRightInd w:val="0"/>
              <w:jc w:val="both"/>
            </w:pPr>
          </w:p>
          <w:p w14:paraId="7C31FF12" w14:textId="77777777" w:rsidR="00925D8D" w:rsidRPr="00755592" w:rsidRDefault="00925D8D" w:rsidP="00755592">
            <w:pPr>
              <w:widowControl/>
              <w:suppressAutoHyphens w:val="0"/>
              <w:autoSpaceDE w:val="0"/>
              <w:autoSpaceDN w:val="0"/>
              <w:adjustRightInd w:val="0"/>
              <w:jc w:val="both"/>
            </w:pPr>
          </w:p>
          <w:p w14:paraId="25133D9E" w14:textId="77777777" w:rsidR="00925D8D" w:rsidRPr="00755592" w:rsidRDefault="00925D8D" w:rsidP="00755592">
            <w:pPr>
              <w:widowControl/>
              <w:suppressAutoHyphens w:val="0"/>
              <w:autoSpaceDE w:val="0"/>
              <w:autoSpaceDN w:val="0"/>
              <w:adjustRightInd w:val="0"/>
              <w:jc w:val="both"/>
            </w:pPr>
          </w:p>
          <w:p w14:paraId="6E2F9569" w14:textId="77777777" w:rsidR="00925D8D" w:rsidRPr="00755592" w:rsidRDefault="00925D8D" w:rsidP="00755592">
            <w:pPr>
              <w:widowControl/>
              <w:suppressAutoHyphens w:val="0"/>
              <w:autoSpaceDE w:val="0"/>
              <w:autoSpaceDN w:val="0"/>
              <w:adjustRightInd w:val="0"/>
              <w:jc w:val="both"/>
            </w:pPr>
          </w:p>
          <w:p w14:paraId="3283D422" w14:textId="77777777" w:rsidR="00925D8D" w:rsidRPr="00755592" w:rsidRDefault="00925D8D" w:rsidP="00755592">
            <w:pPr>
              <w:widowControl/>
              <w:suppressAutoHyphens w:val="0"/>
              <w:autoSpaceDE w:val="0"/>
              <w:autoSpaceDN w:val="0"/>
              <w:adjustRightInd w:val="0"/>
              <w:jc w:val="both"/>
            </w:pPr>
          </w:p>
          <w:p w14:paraId="066DE0EA" w14:textId="77777777" w:rsidR="00925D8D" w:rsidRPr="00755592" w:rsidRDefault="00925D8D" w:rsidP="00755592">
            <w:pPr>
              <w:widowControl/>
              <w:suppressAutoHyphens w:val="0"/>
              <w:autoSpaceDE w:val="0"/>
              <w:autoSpaceDN w:val="0"/>
              <w:adjustRightInd w:val="0"/>
              <w:jc w:val="both"/>
            </w:pPr>
          </w:p>
          <w:p w14:paraId="405A2C34" w14:textId="77777777" w:rsidR="00925D8D" w:rsidRPr="00755592" w:rsidRDefault="00925D8D" w:rsidP="00755592">
            <w:pPr>
              <w:widowControl/>
              <w:suppressAutoHyphens w:val="0"/>
              <w:autoSpaceDE w:val="0"/>
              <w:autoSpaceDN w:val="0"/>
              <w:adjustRightInd w:val="0"/>
              <w:jc w:val="both"/>
            </w:pPr>
          </w:p>
          <w:p w14:paraId="5E5E8D66" w14:textId="77777777" w:rsidR="00925D8D" w:rsidRPr="00755592" w:rsidRDefault="00925D8D" w:rsidP="00755592">
            <w:pPr>
              <w:widowControl/>
              <w:suppressAutoHyphens w:val="0"/>
              <w:autoSpaceDE w:val="0"/>
              <w:autoSpaceDN w:val="0"/>
              <w:adjustRightInd w:val="0"/>
              <w:jc w:val="both"/>
            </w:pPr>
          </w:p>
          <w:p w14:paraId="6C6358F8" w14:textId="77777777" w:rsidR="00925D8D" w:rsidRPr="00755592" w:rsidRDefault="00925D8D" w:rsidP="00755592">
            <w:pPr>
              <w:widowControl/>
              <w:suppressAutoHyphens w:val="0"/>
              <w:autoSpaceDE w:val="0"/>
              <w:autoSpaceDN w:val="0"/>
              <w:adjustRightInd w:val="0"/>
              <w:jc w:val="both"/>
            </w:pPr>
          </w:p>
          <w:p w14:paraId="3A5916E8" w14:textId="77777777" w:rsidR="00925D8D" w:rsidRPr="00755592" w:rsidRDefault="00925D8D" w:rsidP="00755592">
            <w:pPr>
              <w:widowControl/>
              <w:suppressAutoHyphens w:val="0"/>
              <w:autoSpaceDE w:val="0"/>
              <w:autoSpaceDN w:val="0"/>
              <w:adjustRightInd w:val="0"/>
              <w:jc w:val="both"/>
            </w:pPr>
          </w:p>
          <w:p w14:paraId="23A54E97" w14:textId="77777777" w:rsidR="00417BC9" w:rsidRPr="00755592" w:rsidRDefault="00417BC9" w:rsidP="00755592">
            <w:pPr>
              <w:widowControl/>
              <w:suppressAutoHyphens w:val="0"/>
              <w:autoSpaceDE w:val="0"/>
              <w:autoSpaceDN w:val="0"/>
              <w:adjustRightInd w:val="0"/>
              <w:jc w:val="both"/>
            </w:pPr>
          </w:p>
          <w:p w14:paraId="38AA589C" w14:textId="77777777" w:rsidR="00BE6943" w:rsidRPr="00755592" w:rsidRDefault="00BE6943" w:rsidP="00755592">
            <w:pPr>
              <w:widowControl/>
              <w:suppressAutoHyphens w:val="0"/>
              <w:autoSpaceDE w:val="0"/>
              <w:autoSpaceDN w:val="0"/>
              <w:adjustRightInd w:val="0"/>
              <w:jc w:val="both"/>
              <w:rPr>
                <w:rFonts w:eastAsia="Times New Roman"/>
                <w:b/>
                <w:iCs/>
              </w:rPr>
            </w:pPr>
            <w:r w:rsidRPr="00755592">
              <w:rPr>
                <w:rFonts w:eastAsia="Times New Roman"/>
                <w:b/>
                <w:iCs/>
              </w:rPr>
              <w:t>c) 2 dalis iš dalies keičiama taip:</w:t>
            </w:r>
          </w:p>
          <w:p w14:paraId="7A1628C4" w14:textId="77777777" w:rsidR="00BE6943" w:rsidRPr="00755592" w:rsidRDefault="00BE6943" w:rsidP="00755592">
            <w:pPr>
              <w:widowControl/>
              <w:suppressAutoHyphens w:val="0"/>
              <w:autoSpaceDE w:val="0"/>
              <w:autoSpaceDN w:val="0"/>
              <w:adjustRightInd w:val="0"/>
              <w:jc w:val="both"/>
              <w:rPr>
                <w:rFonts w:eastAsia="Times New Roman"/>
                <w:b/>
                <w:iCs/>
              </w:rPr>
            </w:pPr>
            <w:r w:rsidRPr="00755592">
              <w:rPr>
                <w:rFonts w:eastAsia="Times New Roman"/>
                <w:b/>
                <w:iCs/>
              </w:rPr>
              <w:t>i) įžanginė dalis pakeičiama taip:</w:t>
            </w:r>
          </w:p>
          <w:p w14:paraId="3F26EE13" w14:textId="77777777" w:rsidR="00BE6943" w:rsidRPr="00755592" w:rsidRDefault="00BE6943" w:rsidP="00755592">
            <w:pPr>
              <w:widowControl/>
              <w:suppressAutoHyphens w:val="0"/>
              <w:autoSpaceDE w:val="0"/>
              <w:autoSpaceDN w:val="0"/>
              <w:adjustRightInd w:val="0"/>
              <w:jc w:val="both"/>
              <w:rPr>
                <w:rFonts w:eastAsia="Times New Roman"/>
                <w:iCs/>
              </w:rPr>
            </w:pPr>
            <w:r w:rsidRPr="00755592">
              <w:rPr>
                <w:rFonts w:eastAsia="Times New Roman"/>
                <w:iCs/>
              </w:rPr>
              <w:t>2.   Siekdamos įgyvendinti šios direktyvos tikslus ir pereiti prie Europos žiedinės ekonomikos, kurioje labai efektyviai naudojami ištekliai, valstybės narės imasi reikiamų priemonių, kuriomis siekiama šių tikslų:</w:t>
            </w:r>
          </w:p>
          <w:p w14:paraId="538826F1" w14:textId="77777777" w:rsidR="00BE6943" w:rsidRPr="00755592" w:rsidRDefault="00BE6943" w:rsidP="00755592">
            <w:pPr>
              <w:widowControl/>
              <w:suppressAutoHyphens w:val="0"/>
              <w:autoSpaceDE w:val="0"/>
              <w:autoSpaceDN w:val="0"/>
              <w:adjustRightInd w:val="0"/>
              <w:jc w:val="both"/>
              <w:rPr>
                <w:rFonts w:eastAsia="Times New Roman"/>
                <w:iCs/>
              </w:rPr>
            </w:pPr>
          </w:p>
          <w:p w14:paraId="294AD5CD" w14:textId="77777777" w:rsidR="00BE6943" w:rsidRPr="00755592" w:rsidRDefault="00BE6943" w:rsidP="00755592">
            <w:pPr>
              <w:widowControl/>
              <w:suppressAutoHyphens w:val="0"/>
              <w:autoSpaceDE w:val="0"/>
              <w:autoSpaceDN w:val="0"/>
              <w:adjustRightInd w:val="0"/>
              <w:jc w:val="both"/>
              <w:rPr>
                <w:rFonts w:eastAsia="Times New Roman"/>
                <w:b/>
                <w:iCs/>
              </w:rPr>
            </w:pPr>
            <w:proofErr w:type="spellStart"/>
            <w:r w:rsidRPr="00755592">
              <w:rPr>
                <w:rFonts w:eastAsia="Times New Roman"/>
                <w:b/>
                <w:iCs/>
              </w:rPr>
              <w:t>ii</w:t>
            </w:r>
            <w:proofErr w:type="spellEnd"/>
            <w:r w:rsidRPr="00755592">
              <w:rPr>
                <w:rFonts w:eastAsia="Times New Roman"/>
                <w:b/>
                <w:iCs/>
              </w:rPr>
              <w:t>) papildoma šiais punktais:</w:t>
            </w:r>
          </w:p>
          <w:p w14:paraId="36F8E2AE" w14:textId="77777777" w:rsidR="00BE6943" w:rsidRPr="00755592" w:rsidRDefault="00BE6943" w:rsidP="00755592">
            <w:pPr>
              <w:widowControl/>
              <w:suppressAutoHyphens w:val="0"/>
              <w:autoSpaceDE w:val="0"/>
              <w:autoSpaceDN w:val="0"/>
              <w:adjustRightInd w:val="0"/>
              <w:jc w:val="both"/>
              <w:rPr>
                <w:rFonts w:eastAsia="Times New Roman"/>
                <w:b/>
                <w:iCs/>
              </w:rPr>
            </w:pPr>
            <w:r w:rsidRPr="00755592">
              <w:rPr>
                <w:rFonts w:eastAsia="Times New Roman"/>
                <w:b/>
                <w:iCs/>
              </w:rPr>
              <w:t>c) iki 2025 m. padidinti pakartotiniam naudojimui parengiamų ir perdirbamų komunalinių atliekų kiekį tiek, kad jos sudarytų bent 55 % atliekų (pagal svorį);</w:t>
            </w:r>
          </w:p>
          <w:p w14:paraId="051CF273" w14:textId="77777777" w:rsidR="00BE6943" w:rsidRPr="00755592" w:rsidRDefault="00BE6943" w:rsidP="00755592">
            <w:pPr>
              <w:widowControl/>
              <w:suppressAutoHyphens w:val="0"/>
              <w:autoSpaceDE w:val="0"/>
              <w:autoSpaceDN w:val="0"/>
              <w:adjustRightInd w:val="0"/>
              <w:jc w:val="both"/>
              <w:rPr>
                <w:rFonts w:eastAsia="Times New Roman"/>
                <w:b/>
                <w:iCs/>
              </w:rPr>
            </w:pPr>
            <w:r w:rsidRPr="00755592">
              <w:rPr>
                <w:rFonts w:eastAsia="Times New Roman"/>
                <w:b/>
                <w:iCs/>
              </w:rPr>
              <w:t xml:space="preserve">d) iki 2030 m. padidinti pakartotiniam naudojimui </w:t>
            </w:r>
            <w:r w:rsidRPr="00755592">
              <w:rPr>
                <w:rFonts w:eastAsia="Times New Roman"/>
                <w:b/>
                <w:iCs/>
              </w:rPr>
              <w:lastRenderedPageBreak/>
              <w:t>parengiamų ir perdirbamų komunalinių atliekų kiekį tiek, kad jos sudarytų bent 60 % atliekų (pagal svorį);</w:t>
            </w:r>
          </w:p>
          <w:p w14:paraId="428DD2F6" w14:textId="77777777" w:rsidR="00BE6943" w:rsidRPr="00755592" w:rsidRDefault="00BE6943" w:rsidP="00755592">
            <w:pPr>
              <w:widowControl/>
              <w:suppressAutoHyphens w:val="0"/>
              <w:autoSpaceDE w:val="0"/>
              <w:autoSpaceDN w:val="0"/>
              <w:adjustRightInd w:val="0"/>
              <w:jc w:val="both"/>
              <w:rPr>
                <w:rFonts w:eastAsia="Times New Roman"/>
                <w:iCs/>
              </w:rPr>
            </w:pPr>
            <w:r w:rsidRPr="00755592">
              <w:rPr>
                <w:rFonts w:eastAsia="Times New Roman"/>
                <w:b/>
                <w:iCs/>
              </w:rPr>
              <w:t>e) iki 2035 m. padidinti pakartotiniam naudojimui parengiamų ir perdirbamų komunalinių atliekų kiekį tiek, kad jos sudarytų bent 65 % atliekų (pagal svorį)“</w:t>
            </w:r>
          </w:p>
        </w:tc>
        <w:tc>
          <w:tcPr>
            <w:tcW w:w="6520" w:type="dxa"/>
            <w:tcBorders>
              <w:top w:val="single" w:sz="4" w:space="0" w:color="auto"/>
              <w:left w:val="single" w:sz="4" w:space="0" w:color="auto"/>
              <w:bottom w:val="single" w:sz="4" w:space="0" w:color="auto"/>
              <w:right w:val="single" w:sz="4" w:space="0" w:color="auto"/>
            </w:tcBorders>
          </w:tcPr>
          <w:p w14:paraId="1A5AB9BD" w14:textId="63588E40" w:rsidR="00417BC9" w:rsidRPr="00755592" w:rsidRDefault="00417BC9" w:rsidP="0075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r w:rsidRPr="00755592">
              <w:rPr>
                <w:b/>
                <w:color w:val="000000"/>
              </w:rPr>
              <w:lastRenderedPageBreak/>
              <w:t>14 straipsnis. 30 straipsnio pakeitimas</w:t>
            </w:r>
          </w:p>
          <w:p w14:paraId="1157F128" w14:textId="77777777" w:rsidR="00925D8D" w:rsidRPr="00755592" w:rsidRDefault="00925D8D" w:rsidP="00755592">
            <w:pPr>
              <w:rPr>
                <w:color w:val="000000"/>
                <w:lang w:bidi="en-US"/>
              </w:rPr>
            </w:pPr>
            <w:r w:rsidRPr="00755592">
              <w:rPr>
                <w:color w:val="000000"/>
                <w:lang w:bidi="en-US"/>
              </w:rPr>
              <w:t>1. Pakeisti 30 straipsnio 10 dalį ir ją išdėstyti taip:</w:t>
            </w:r>
          </w:p>
          <w:p w14:paraId="75CB3749" w14:textId="77777777" w:rsidR="00925D8D" w:rsidRPr="00755592" w:rsidRDefault="00925D8D" w:rsidP="00755592">
            <w:pPr>
              <w:jc w:val="both"/>
              <w:rPr>
                <w:b/>
                <w:bCs/>
              </w:rPr>
            </w:pPr>
            <w:r w:rsidRPr="00755592">
              <w:rPr>
                <w:b/>
                <w:color w:val="000000"/>
                <w:lang w:bidi="en-US"/>
              </w:rPr>
              <w:t>„</w:t>
            </w:r>
            <w:r w:rsidRPr="00755592">
              <w:rPr>
                <w:b/>
                <w:bCs/>
              </w:rPr>
              <w:t>10. Komunalinių atliekų tvarkymas turi būti organizuojamas, kad skatintų atliekas paruošti naudoti pakartotinai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1014EEB9" w14:textId="77777777" w:rsidR="00925D8D" w:rsidRPr="00755592" w:rsidRDefault="00925D8D" w:rsidP="00755592">
            <w:pPr>
              <w:jc w:val="both"/>
              <w:rPr>
                <w:b/>
                <w:bCs/>
              </w:rPr>
            </w:pPr>
            <w:r w:rsidRPr="00755592">
              <w:rPr>
                <w:b/>
                <w:bCs/>
              </w:rPr>
              <w:t>1) užtikrintas aprūpinimas mišrių komunalinių atliekų surinkimo priemonėmis;</w:t>
            </w:r>
          </w:p>
          <w:p w14:paraId="0E16E4C9" w14:textId="77777777" w:rsidR="00925D8D" w:rsidRPr="00755592" w:rsidRDefault="00925D8D" w:rsidP="00755592">
            <w:pPr>
              <w:jc w:val="both"/>
              <w:rPr>
                <w:b/>
                <w:bCs/>
              </w:rPr>
            </w:pPr>
            <w:r w:rsidRPr="00755592">
              <w:rPr>
                <w:b/>
                <w:bCs/>
              </w:rPr>
              <w:t>2) užtikrintas aprūpinimas biologiškai skaidžių atliekų sutvarkymo priemonėmis;</w:t>
            </w:r>
          </w:p>
          <w:p w14:paraId="1F53A1A1" w14:textId="77777777" w:rsidR="00925D8D" w:rsidRPr="00755592" w:rsidRDefault="00925D8D" w:rsidP="00755592">
            <w:pPr>
              <w:jc w:val="both"/>
              <w:rPr>
                <w:b/>
                <w:bCs/>
              </w:rPr>
            </w:pPr>
            <w:r w:rsidRPr="00755592">
              <w:rPr>
                <w:b/>
                <w:bCs/>
              </w:rPr>
              <w:t>3) užtikrintas aprūpinimas antrinių žaliavų (popieriaus ir kartono, stiklo, plastiko, metalo, įskaitant pakuočių atliekas) rūšiavimo jų susidarymo vietose priemonėmis;</w:t>
            </w:r>
          </w:p>
          <w:p w14:paraId="666C5036" w14:textId="77777777" w:rsidR="00925D8D" w:rsidRPr="00755592" w:rsidRDefault="00925D8D" w:rsidP="00755592">
            <w:pPr>
              <w:jc w:val="both"/>
              <w:rPr>
                <w:b/>
                <w:bCs/>
              </w:rPr>
            </w:pPr>
            <w:r w:rsidRPr="00755592">
              <w:rPr>
                <w:b/>
                <w:bCs/>
              </w:rPr>
              <w:t xml:space="preserve">4) neatsižvelgiant į tai, kad prie </w:t>
            </w:r>
            <w:r w:rsidRPr="00755592">
              <w:rPr>
                <w:b/>
              </w:rPr>
              <w:t>komunalinių atliekų sąvokos nėra priskiriamos statybinės ir padangų atliekos, turi būti</w:t>
            </w:r>
            <w:r w:rsidRPr="00755592">
              <w:rPr>
                <w:b/>
                <w:bCs/>
              </w:rPr>
              <w:t xml:space="preserve"> užtikrinta galimybė atiduoti buityje susidarančias statybines ir naudotų padangų atliekas;</w:t>
            </w:r>
          </w:p>
          <w:p w14:paraId="644E26B2" w14:textId="77777777" w:rsidR="00925D8D" w:rsidRPr="00755592" w:rsidRDefault="00925D8D" w:rsidP="00755592">
            <w:pPr>
              <w:jc w:val="both"/>
              <w:rPr>
                <w:b/>
                <w:bCs/>
              </w:rPr>
            </w:pPr>
            <w:r w:rsidRPr="00755592">
              <w:rPr>
                <w:b/>
                <w:bCs/>
              </w:rPr>
              <w:t>5</w:t>
            </w:r>
            <w:r w:rsidRPr="00755592">
              <w:rPr>
                <w:b/>
                <w:bCs/>
                <w:lang w:val="en-US"/>
              </w:rPr>
              <w:t>) u</w:t>
            </w:r>
            <w:proofErr w:type="spellStart"/>
            <w:r w:rsidRPr="00755592">
              <w:rPr>
                <w:b/>
                <w:bCs/>
              </w:rPr>
              <w:t>žtikrinta</w:t>
            </w:r>
            <w:proofErr w:type="spellEnd"/>
            <w:r w:rsidRPr="00755592">
              <w:rPr>
                <w:b/>
                <w:bCs/>
              </w:rPr>
              <w:t xml:space="preserve"> galimybė atiduoti baldų, elektros ir elektroninės įrangos, baterijų ir akumuliatorių ir kitas komunalines atliekas;</w:t>
            </w:r>
          </w:p>
          <w:p w14:paraId="252F56E7" w14:textId="77777777" w:rsidR="00925D8D" w:rsidRPr="00755592" w:rsidRDefault="00925D8D" w:rsidP="00755592">
            <w:pPr>
              <w:jc w:val="both"/>
              <w:rPr>
                <w:b/>
                <w:bCs/>
              </w:rPr>
            </w:pPr>
            <w:r w:rsidRPr="00755592">
              <w:rPr>
                <w:b/>
                <w:bCs/>
              </w:rPr>
              <w:t>6) užtikrinta galimybė atiduoti buityje susidarančias pavojingas atliekas (išskyrus baterijų ir akumuliatorių atliekas). Pavojingos atliekos turi būti tvarkomos pagal šio Įstatymo 3 ir 4</w:t>
            </w:r>
            <w:r w:rsidRPr="00755592">
              <w:rPr>
                <w:b/>
                <w:bCs/>
                <w:vertAlign w:val="superscript"/>
              </w:rPr>
              <w:t>1</w:t>
            </w:r>
            <w:r w:rsidRPr="00755592">
              <w:rPr>
                <w:b/>
                <w:bCs/>
              </w:rPr>
              <w:t xml:space="preserve"> straipsnių reikalavimus, siekiant, kad pavojingomis atliekomis nebūtų užterštos kitos komunalinės </w:t>
            </w:r>
            <w:r w:rsidRPr="00755592">
              <w:rPr>
                <w:b/>
                <w:bCs/>
              </w:rPr>
              <w:lastRenderedPageBreak/>
              <w:t>atliekos. Savivaldybės privalo užtikrinti, kad jų organizuojamos komunalinių atliekų tvarkymo sistemos neatsisakytų priimti baterijų ir akumuliatorių atliekų iš gyventojų.“</w:t>
            </w:r>
          </w:p>
          <w:p w14:paraId="2425A666" w14:textId="77777777" w:rsidR="00925D8D" w:rsidRPr="00755592" w:rsidRDefault="00925D8D" w:rsidP="00755592">
            <w:pPr>
              <w:jc w:val="both"/>
              <w:rPr>
                <w:bCs/>
              </w:rPr>
            </w:pPr>
            <w:r w:rsidRPr="00755592">
              <w:rPr>
                <w:color w:val="000000"/>
                <w:lang w:bidi="en-US"/>
              </w:rPr>
              <w:t>2. Pakeisti 30 straipsnio 10 dalį ir ją išdėstyti taip:</w:t>
            </w:r>
          </w:p>
          <w:p w14:paraId="536D5FA9" w14:textId="77777777" w:rsidR="00925D8D" w:rsidRPr="00755592" w:rsidRDefault="00925D8D" w:rsidP="00755592">
            <w:pPr>
              <w:jc w:val="both"/>
              <w:rPr>
                <w:b/>
                <w:bCs/>
              </w:rPr>
            </w:pPr>
            <w:r w:rsidRPr="00755592">
              <w:rPr>
                <w:b/>
                <w:color w:val="000000"/>
                <w:lang w:bidi="en-US"/>
              </w:rPr>
              <w:t>„</w:t>
            </w:r>
            <w:r w:rsidRPr="00755592">
              <w:rPr>
                <w:b/>
                <w:bCs/>
              </w:rPr>
              <w:t xml:space="preserve">10. Komunalinių atliekų tvarkymas turi būti organizuojamas, kad skatintų atliekas paruošti naudoti pakartotinai ir perdirbti. Visiems komunalinių atliekų turėtojams, neimant papildomo mokesčio, išskyrus nustatytą vietinę rinkliavą </w:t>
            </w:r>
            <w:r w:rsidRPr="00755592">
              <w:rPr>
                <w:b/>
                <w:bCs/>
                <w:color w:val="000000" w:themeColor="text1"/>
              </w:rPr>
              <w:t>už komunalinių atliekų surinkimą iš atliekų turėtojų ir atliekų tvarkymą (toliau – rinkliava) ar kitą įmoką už komunalinių atliekų surinkimą iš atliekų turėtojų ir komunalinių atliekų tvarkymą, turi būti:</w:t>
            </w:r>
          </w:p>
          <w:p w14:paraId="25FBB09C" w14:textId="77777777" w:rsidR="00925D8D" w:rsidRPr="00755592" w:rsidRDefault="00925D8D" w:rsidP="00755592">
            <w:pPr>
              <w:jc w:val="both"/>
              <w:rPr>
                <w:b/>
                <w:bCs/>
              </w:rPr>
            </w:pPr>
            <w:r w:rsidRPr="00755592">
              <w:rPr>
                <w:b/>
                <w:bCs/>
              </w:rPr>
              <w:t>1) užtikrintas aprūpinimas mišrių komunalinių atliekų surinkimo priemonėmis;</w:t>
            </w:r>
          </w:p>
          <w:p w14:paraId="43B31ED2" w14:textId="77777777" w:rsidR="00925D8D" w:rsidRPr="00755592" w:rsidRDefault="00925D8D" w:rsidP="00755592">
            <w:pPr>
              <w:jc w:val="both"/>
              <w:rPr>
                <w:b/>
                <w:bCs/>
              </w:rPr>
            </w:pPr>
            <w:r w:rsidRPr="00755592">
              <w:rPr>
                <w:b/>
                <w:bCs/>
              </w:rPr>
              <w:t>2) užtikrintas aprūpinimas biologiškai skaidžių atliekų sutvarkymo priemonėmis;</w:t>
            </w:r>
          </w:p>
          <w:p w14:paraId="49B24970" w14:textId="77777777" w:rsidR="00925D8D" w:rsidRPr="00755592" w:rsidRDefault="00925D8D" w:rsidP="00755592">
            <w:pPr>
              <w:jc w:val="both"/>
              <w:rPr>
                <w:b/>
                <w:bCs/>
              </w:rPr>
            </w:pPr>
            <w:r w:rsidRPr="00755592">
              <w:rPr>
                <w:b/>
                <w:bCs/>
              </w:rPr>
              <w:t>3) užtikrintas aprūpinimas antrinių žaliavų (popieriaus ir kartono, stiklo, plastiko, metalo, įskaitant pakuočių atliekas), tekstilės rūšiavimo jų susidarymo vietose priemonėmis;</w:t>
            </w:r>
          </w:p>
          <w:p w14:paraId="57B81DC9" w14:textId="77777777" w:rsidR="00925D8D" w:rsidRPr="00755592" w:rsidRDefault="00925D8D" w:rsidP="00755592">
            <w:pPr>
              <w:jc w:val="both"/>
              <w:rPr>
                <w:b/>
                <w:bCs/>
              </w:rPr>
            </w:pPr>
            <w:r w:rsidRPr="00755592">
              <w:rPr>
                <w:b/>
                <w:bCs/>
              </w:rPr>
              <w:t xml:space="preserve">4) neatsižvelgiant į tai, kad prie </w:t>
            </w:r>
            <w:r w:rsidRPr="00755592">
              <w:rPr>
                <w:b/>
              </w:rPr>
              <w:t>komunalinių atliekų sąvokos nėra priskiriamos statybinės ir padangų atliekos, turi būti</w:t>
            </w:r>
            <w:r w:rsidRPr="00755592">
              <w:rPr>
                <w:b/>
                <w:bCs/>
              </w:rPr>
              <w:t xml:space="preserve"> užtikrinta galimybė atiduoti buityje susidarančias statybines ir naudotų padangų atliekas;</w:t>
            </w:r>
          </w:p>
          <w:p w14:paraId="4D5B8887" w14:textId="77777777" w:rsidR="00925D8D" w:rsidRPr="00755592" w:rsidRDefault="00925D8D" w:rsidP="00755592">
            <w:pPr>
              <w:jc w:val="both"/>
              <w:rPr>
                <w:b/>
                <w:bCs/>
              </w:rPr>
            </w:pPr>
            <w:r w:rsidRPr="00755592">
              <w:rPr>
                <w:b/>
                <w:bCs/>
              </w:rPr>
              <w:t>5</w:t>
            </w:r>
            <w:r w:rsidRPr="00755592">
              <w:rPr>
                <w:b/>
                <w:bCs/>
                <w:lang w:val="en-US"/>
              </w:rPr>
              <w:t>) u</w:t>
            </w:r>
            <w:proofErr w:type="spellStart"/>
            <w:r w:rsidRPr="00755592">
              <w:rPr>
                <w:b/>
                <w:bCs/>
              </w:rPr>
              <w:t>žtikrinta</w:t>
            </w:r>
            <w:proofErr w:type="spellEnd"/>
            <w:r w:rsidRPr="00755592">
              <w:rPr>
                <w:b/>
                <w:bCs/>
              </w:rPr>
              <w:t xml:space="preserve"> galimybė atiduoti baldų, elektros ir elektroninės įrangos, baterijų ir akumuliatorių ir kitas komunalines atliekas;</w:t>
            </w:r>
          </w:p>
          <w:p w14:paraId="4B917B15" w14:textId="77777777" w:rsidR="00925D8D" w:rsidRPr="00755592" w:rsidRDefault="00925D8D" w:rsidP="00755592">
            <w:pPr>
              <w:jc w:val="both"/>
              <w:rPr>
                <w:b/>
                <w:bCs/>
              </w:rPr>
            </w:pPr>
            <w:r w:rsidRPr="00755592">
              <w:rPr>
                <w:b/>
                <w:bCs/>
              </w:rPr>
              <w:t>6) užtikrinta galimybė atiduoti buityje susidarančias pavojingas atliekas (išskyrus baterijų ir akumuliatorių atliekas). Pavojingos atliekos turi būti tvarkomos pagal šio Įstatymo 3 ir 4</w:t>
            </w:r>
            <w:r w:rsidRPr="00755592">
              <w:rPr>
                <w:b/>
                <w:bCs/>
                <w:vertAlign w:val="superscript"/>
              </w:rPr>
              <w:t>1</w:t>
            </w:r>
            <w:r w:rsidRPr="00755592">
              <w:rPr>
                <w:b/>
                <w:bCs/>
              </w:rPr>
              <w:t xml:space="preserve"> straipsnių reikalavimus, siekiant, kad pavojingomis atliekomis nebūtų užterštos kitos komunalinės atliekos. Savivaldybės privalo užtikrinti, kad jų organizuojamos komunalinių atliekų tvarkymo sistemos </w:t>
            </w:r>
            <w:r w:rsidRPr="00755592">
              <w:rPr>
                <w:b/>
                <w:bCs/>
              </w:rPr>
              <w:lastRenderedPageBreak/>
              <w:t>neatsisakytų priimti baterijų ir akumuliatorių atliekų iš gyventojų.“</w:t>
            </w:r>
          </w:p>
          <w:p w14:paraId="272BBEE1" w14:textId="77777777" w:rsidR="00925D8D" w:rsidRPr="00755592" w:rsidRDefault="00925D8D" w:rsidP="00755592">
            <w:pPr>
              <w:jc w:val="both"/>
              <w:rPr>
                <w:bCs/>
              </w:rPr>
            </w:pPr>
            <w:r w:rsidRPr="00755592">
              <w:rPr>
                <w:color w:val="000000"/>
                <w:lang w:bidi="en-US"/>
              </w:rPr>
              <w:t>3. Papildyti  30 straipsnio 17 dalį 2</w:t>
            </w:r>
            <w:r w:rsidRPr="00755592">
              <w:rPr>
                <w:color w:val="000000"/>
                <w:vertAlign w:val="superscript"/>
                <w:lang w:bidi="en-US"/>
              </w:rPr>
              <w:t>1</w:t>
            </w:r>
            <w:r w:rsidRPr="00755592">
              <w:rPr>
                <w:color w:val="000000"/>
                <w:lang w:bidi="en-US"/>
              </w:rPr>
              <w:t xml:space="preserve"> punktu:</w:t>
            </w:r>
          </w:p>
          <w:p w14:paraId="544686F1" w14:textId="77777777" w:rsidR="00925D8D" w:rsidRPr="00755592" w:rsidRDefault="00925D8D" w:rsidP="00755592">
            <w:pPr>
              <w:jc w:val="both"/>
              <w:rPr>
                <w:b/>
              </w:rPr>
            </w:pPr>
            <w:r w:rsidRPr="00755592">
              <w:rPr>
                <w:b/>
                <w:color w:val="000000"/>
                <w:lang w:bidi="en-US"/>
              </w:rPr>
              <w:t>„</w:t>
            </w:r>
            <w:r w:rsidRPr="00755592">
              <w:rPr>
                <w:b/>
              </w:rPr>
              <w:t>2</w:t>
            </w:r>
            <w:r w:rsidRPr="00755592">
              <w:rPr>
                <w:b/>
                <w:vertAlign w:val="superscript"/>
              </w:rPr>
              <w:t>1</w:t>
            </w:r>
            <w:r w:rsidRPr="00755592">
              <w:rPr>
                <w:b/>
              </w:rPr>
              <w:t>) užtikrinti biologiškai skaidžių atliekų rūšiavimo galimybę ir priemones visiems komunalinių atliekų turėtojams;“.</w:t>
            </w:r>
          </w:p>
          <w:p w14:paraId="30B3B726" w14:textId="77777777" w:rsidR="00925D8D" w:rsidRPr="00755592" w:rsidRDefault="00925D8D" w:rsidP="00755592">
            <w:pPr>
              <w:jc w:val="both"/>
            </w:pPr>
            <w:r w:rsidRPr="00755592">
              <w:rPr>
                <w:color w:val="000000"/>
                <w:lang w:bidi="en-US"/>
              </w:rPr>
              <w:t>4. Papildyti  30 straipsnio 17 dalį 2</w:t>
            </w:r>
            <w:r w:rsidRPr="00755592">
              <w:rPr>
                <w:color w:val="000000"/>
                <w:vertAlign w:val="superscript"/>
                <w:lang w:bidi="en-US"/>
              </w:rPr>
              <w:t>2</w:t>
            </w:r>
            <w:r w:rsidRPr="00755592">
              <w:rPr>
                <w:color w:val="000000"/>
                <w:lang w:bidi="en-US"/>
              </w:rPr>
              <w:t xml:space="preserve"> punktu:</w:t>
            </w:r>
          </w:p>
          <w:p w14:paraId="79860059" w14:textId="77777777" w:rsidR="00925D8D" w:rsidRPr="00755592" w:rsidRDefault="00925D8D" w:rsidP="00755592">
            <w:pPr>
              <w:jc w:val="both"/>
              <w:rPr>
                <w:b/>
              </w:rPr>
            </w:pPr>
            <w:r w:rsidRPr="00755592">
              <w:rPr>
                <w:b/>
              </w:rPr>
              <w:t>„2</w:t>
            </w:r>
            <w:r w:rsidRPr="00755592">
              <w:rPr>
                <w:b/>
                <w:vertAlign w:val="superscript"/>
              </w:rPr>
              <w:t>2</w:t>
            </w:r>
            <w:r w:rsidRPr="00755592">
              <w:rPr>
                <w:b/>
              </w:rPr>
              <w:t>) užtikrinti tekstilės atliekų rūšiavimo galimybę ir priemones visiems komunalinių atliekų turėtojams;“.</w:t>
            </w:r>
          </w:p>
          <w:p w14:paraId="24C8447B" w14:textId="77777777" w:rsidR="00925D8D" w:rsidRPr="00755592" w:rsidRDefault="00925D8D" w:rsidP="00755592">
            <w:pPr>
              <w:jc w:val="both"/>
            </w:pPr>
            <w:r w:rsidRPr="00755592">
              <w:rPr>
                <w:color w:val="000000"/>
                <w:lang w:bidi="en-US"/>
              </w:rPr>
              <w:t>5. Papildyti  30 straipsnio 17 dalį 4</w:t>
            </w:r>
            <w:r w:rsidRPr="00755592">
              <w:rPr>
                <w:color w:val="000000"/>
                <w:vertAlign w:val="superscript"/>
                <w:lang w:bidi="en-US"/>
              </w:rPr>
              <w:t>1</w:t>
            </w:r>
            <w:r w:rsidRPr="00755592">
              <w:rPr>
                <w:color w:val="000000"/>
                <w:lang w:bidi="en-US"/>
              </w:rPr>
              <w:t xml:space="preserve"> punktu:</w:t>
            </w:r>
          </w:p>
          <w:p w14:paraId="31F7D69C" w14:textId="77777777" w:rsidR="00925D8D" w:rsidRPr="00755592" w:rsidRDefault="00925D8D" w:rsidP="00755592">
            <w:pPr>
              <w:pStyle w:val="ListParagraph"/>
              <w:ind w:left="0"/>
              <w:jc w:val="both"/>
              <w:rPr>
                <w:b/>
              </w:rPr>
            </w:pPr>
            <w:r w:rsidRPr="00755592">
              <w:rPr>
                <w:b/>
              </w:rPr>
              <w:t>„4</w:t>
            </w:r>
            <w:r w:rsidRPr="00755592">
              <w:rPr>
                <w:b/>
                <w:vertAlign w:val="superscript"/>
              </w:rPr>
              <w:t>1</w:t>
            </w:r>
            <w:r w:rsidRPr="00755592">
              <w:rPr>
                <w:b/>
              </w:rPr>
              <w:t>) užtikrinti buityje susidarančių statybinių atliekų (medienos, mineralinių atliekų (betono, plytų, keramikos ir kt. ), metalo, stiklo, plastiko, gipso) rūšiavimo galimybę ir atskirą surinkimą;“.</w:t>
            </w:r>
          </w:p>
          <w:p w14:paraId="5CC7D1F1" w14:textId="77777777" w:rsidR="00EB31A2" w:rsidRPr="00755592" w:rsidRDefault="00EB31A2" w:rsidP="00755592">
            <w:pPr>
              <w:pStyle w:val="ListParagraph"/>
              <w:ind w:left="0"/>
              <w:jc w:val="both"/>
            </w:pPr>
          </w:p>
          <w:p w14:paraId="78CDFBC4" w14:textId="3CD4A31F" w:rsidR="00EB31A2" w:rsidRPr="00755592" w:rsidRDefault="00EB31A2" w:rsidP="00755592">
            <w:pPr>
              <w:pStyle w:val="ListParagraph"/>
              <w:ind w:left="0"/>
              <w:jc w:val="both"/>
            </w:pPr>
            <w:r w:rsidRPr="00755592">
              <w:t>Pastaba:</w:t>
            </w:r>
            <w:r w:rsidR="00110905" w:rsidRPr="00755592">
              <w:t xml:space="preserve"> </w:t>
            </w:r>
            <w:r w:rsidR="00110905" w:rsidRPr="00755592">
              <w:rPr>
                <w:i/>
              </w:rPr>
              <w:t xml:space="preserve">Dabartinės priemonės numatytos </w:t>
            </w:r>
            <w:proofErr w:type="spellStart"/>
            <w:r w:rsidR="00110905" w:rsidRPr="00755592">
              <w:rPr>
                <w:i/>
              </w:rPr>
              <w:t>Valstybiame</w:t>
            </w:r>
            <w:proofErr w:type="spellEnd"/>
            <w:r w:rsidR="00110905" w:rsidRPr="00755592">
              <w:rPr>
                <w:i/>
              </w:rPr>
              <w:t xml:space="preserve"> atliekų tvarkymo 2014 – 2020 m. plane. Naujos priemonės ir jų vykdymas bus numatytos Vyriausybės patvirtintame Valstybiniame atliekų prevencijos ir tvarkymo 2021-2027 m. plane.</w:t>
            </w:r>
          </w:p>
          <w:p w14:paraId="748BCFE1" w14:textId="77777777" w:rsidR="000F4C1E" w:rsidRPr="00755592" w:rsidRDefault="000F4C1E" w:rsidP="00755592">
            <w:pPr>
              <w:pStyle w:val="ListParagraph"/>
              <w:ind w:left="0"/>
            </w:pPr>
          </w:p>
          <w:p w14:paraId="32B2D9C8" w14:textId="77777777" w:rsidR="00BE6943" w:rsidRPr="00755592" w:rsidRDefault="00BE6943" w:rsidP="00755592">
            <w:pPr>
              <w:pStyle w:val="ListParagraph"/>
              <w:ind w:left="0"/>
            </w:pPr>
            <w:r w:rsidRPr="00755592">
              <w:t>Įsakymo projektas</w:t>
            </w:r>
          </w:p>
          <w:p w14:paraId="1259AEFE" w14:textId="4C3F2F0D" w:rsidR="00BE6943" w:rsidRPr="00755592" w:rsidRDefault="00110905" w:rsidP="00755592">
            <w:pPr>
              <w:snapToGrid w:val="0"/>
              <w:jc w:val="both"/>
              <w:rPr>
                <w:b/>
              </w:rPr>
            </w:pPr>
            <w:r w:rsidRPr="00755592">
              <w:rPr>
                <w:b/>
              </w:rPr>
              <w:t>13</w:t>
            </w:r>
            <w:r w:rsidR="00BE6943" w:rsidRPr="00755592">
              <w:rPr>
                <w:b/>
              </w:rPr>
              <w:t xml:space="preserve"> straipsnis. Šeštojo skirsnio pakeitimas</w:t>
            </w:r>
          </w:p>
          <w:p w14:paraId="159AF7E1" w14:textId="77777777" w:rsidR="00BE6943" w:rsidRPr="00755592" w:rsidRDefault="00BE6943" w:rsidP="00755592">
            <w:pPr>
              <w:snapToGrid w:val="0"/>
              <w:jc w:val="both"/>
            </w:pPr>
            <w:r w:rsidRPr="00755592">
              <w:t>1.</w:t>
            </w:r>
            <w:r w:rsidRPr="00755592">
              <w:rPr>
                <w:b/>
              </w:rPr>
              <w:t xml:space="preserve"> </w:t>
            </w:r>
            <w:r w:rsidRPr="00755592">
              <w:t>Pakeisti šeštąjį skirsnį ir jį išdėstyti taip:</w:t>
            </w:r>
          </w:p>
          <w:p w14:paraId="75242FA7" w14:textId="77777777" w:rsidR="00BE6943" w:rsidRPr="00755592" w:rsidRDefault="00BE6943" w:rsidP="00755592">
            <w:pPr>
              <w:pStyle w:val="ListParagraph"/>
              <w:ind w:left="0"/>
            </w:pPr>
            <w:r w:rsidRPr="00755592">
              <w:t>&lt;...&gt;</w:t>
            </w:r>
          </w:p>
          <w:p w14:paraId="08450D5C" w14:textId="77777777" w:rsidR="00BE6943" w:rsidRPr="00755592" w:rsidRDefault="00BE6943" w:rsidP="00755592">
            <w:pPr>
              <w:snapToGrid w:val="0"/>
              <w:jc w:val="both"/>
              <w:rPr>
                <w:b/>
              </w:rPr>
            </w:pPr>
            <w:r w:rsidRPr="00755592">
              <w:rPr>
                <w:b/>
              </w:rPr>
              <w:t>26 straipsnis. Valstybinis atliekų prevencijos ir tvarkymo planas</w:t>
            </w:r>
          </w:p>
          <w:p w14:paraId="5C1E4748" w14:textId="77777777" w:rsidR="00BE6943" w:rsidRPr="00755592" w:rsidRDefault="00BE6943" w:rsidP="00755592">
            <w:pPr>
              <w:pStyle w:val="ListParagraph"/>
              <w:ind w:left="0"/>
            </w:pPr>
            <w:r w:rsidRPr="00755592">
              <w:t>&lt;....&gt;</w:t>
            </w:r>
          </w:p>
          <w:p w14:paraId="0B798A1B" w14:textId="77777777" w:rsidR="00925D8D" w:rsidRPr="00755592" w:rsidRDefault="00925D8D" w:rsidP="0075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55592">
              <w:rPr>
                <w:b/>
              </w:rPr>
              <w:t xml:space="preserve">3. Valstybiniame atliekų prevencijos ir tvarkymo plane pateikiami strateginiai atliekų prevencijos ir tvarkymo tikslai ir uždaviniai, jiems įgyvendinti numatytos ekonominės ir kitos priemonės, skatinančios laikytis atliekų prevencijos ir tvarkymo prioritetų, pateikiami investicinių ir kitų finansinių priemonių vertinimo rezultatai. Minėtos priemonės gali būti: įvairūs mokesčiai, mokestinės lengvatos, parama, fiskalinės paskatos, gamintojo atsakomybės principo taikymas, </w:t>
            </w:r>
            <w:r w:rsidRPr="00755592">
              <w:rPr>
                <w:b/>
              </w:rPr>
              <w:lastRenderedPageBreak/>
              <w:t>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praktinį įgyvendinimą. Valstybiniame atliekų prevencijos ir tvarkymo plane turi būti numatytos specialios priemonės ir uždaviniai:</w:t>
            </w:r>
          </w:p>
          <w:p w14:paraId="50B3EB53" w14:textId="77777777" w:rsidR="00925D8D" w:rsidRPr="00755592" w:rsidRDefault="00925D8D" w:rsidP="0075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55592">
              <w:rPr>
                <w:b/>
              </w:rPr>
              <w:t>1) į sąvartynus vežamų biologiškai skaidžių atliekų kiekiui mažinti bei priemonės, užtikrinančios, kad sąvartynuose nebūtų šalinamos perdirbti ar kitaip panaudoti tinkamos atliekos;</w:t>
            </w:r>
          </w:p>
          <w:p w14:paraId="2157ADDD" w14:textId="77777777" w:rsidR="00925D8D" w:rsidRPr="00755592" w:rsidRDefault="00925D8D" w:rsidP="0075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55592">
              <w:rPr>
                <w:b/>
              </w:rPr>
              <w:t>2) kovai su visų rūšių šiukšlinimu, įskaitant prevencines ir jo valymui skirtas priemones;</w:t>
            </w:r>
          </w:p>
          <w:p w14:paraId="3BB5C18A" w14:textId="77777777" w:rsidR="00925D8D" w:rsidRPr="00755592" w:rsidRDefault="00925D8D" w:rsidP="00755592">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55592">
              <w:rPr>
                <w:b/>
              </w:rPr>
              <w:t>3) kovai su maisto švaistymu skirtos ir skatinančios maisto atliekų prevenciją priemonės.</w:t>
            </w:r>
          </w:p>
          <w:p w14:paraId="46CEA532" w14:textId="77777777" w:rsidR="00925D8D" w:rsidRPr="00755592" w:rsidRDefault="00925D8D" w:rsidP="0075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lang w:eastAsia="en-GB"/>
              </w:rPr>
            </w:pPr>
            <w:r w:rsidRPr="00755592">
              <w:rPr>
                <w:b/>
              </w:rPr>
              <w:t xml:space="preserve">4. Valstybiniame atliekų prevencijos ir tvarkymo plane </w:t>
            </w:r>
            <w:r w:rsidRPr="00755592">
              <w:rPr>
                <w:b/>
                <w:color w:val="000000"/>
                <w:lang w:eastAsia="en-GB"/>
              </w:rPr>
              <w:t>planuojant atliekų tvarkymo įrenginių plėtrą ir pajėgumus, turi būti vadovaujamasi šiais kriterijais:</w:t>
            </w:r>
          </w:p>
          <w:p w14:paraId="00A455BF" w14:textId="77777777" w:rsidR="00925D8D" w:rsidRPr="00755592" w:rsidRDefault="00925D8D" w:rsidP="00755592">
            <w:pPr>
              <w:jc w:val="both"/>
              <w:rPr>
                <w:b/>
                <w:color w:val="000000"/>
                <w:lang w:eastAsia="en-GB"/>
              </w:rPr>
            </w:pPr>
            <w:r w:rsidRPr="00755592">
              <w:rPr>
                <w:b/>
                <w:color w:val="000000"/>
                <w:lang w:eastAsia="en-GB"/>
              </w:rPr>
              <w:t xml:space="preserve">1) iki 2025 m. padidinti pakartotiniam naudojimui paruošiamų ir perdirbamų komunalinių atliekų kiekį, kad jos sudarytų bent 55 </w:t>
            </w:r>
            <w:r w:rsidRPr="00755592">
              <w:rPr>
                <w:b/>
                <w:color w:val="000000"/>
                <w:lang w:val="en-GB" w:eastAsia="en-GB"/>
              </w:rPr>
              <w:t>%</w:t>
            </w:r>
            <w:r w:rsidRPr="00755592">
              <w:rPr>
                <w:b/>
                <w:color w:val="000000"/>
                <w:lang w:eastAsia="en-GB"/>
              </w:rPr>
              <w:t xml:space="preserve"> atliekų (pagal svorį);</w:t>
            </w:r>
          </w:p>
          <w:p w14:paraId="3B7A270D" w14:textId="77777777" w:rsidR="00925D8D" w:rsidRPr="00755592" w:rsidRDefault="00925D8D" w:rsidP="00755592">
            <w:pPr>
              <w:jc w:val="both"/>
              <w:rPr>
                <w:b/>
                <w:color w:val="000000"/>
                <w:lang w:eastAsia="en-GB"/>
              </w:rPr>
            </w:pPr>
            <w:r w:rsidRPr="00755592">
              <w:rPr>
                <w:b/>
                <w:color w:val="000000"/>
                <w:lang w:eastAsia="en-GB"/>
              </w:rPr>
              <w:t xml:space="preserve">2) iki 2030 m. padidinti pakartotiniam naudojimui paruošiamų ir perdirbamų komunalinių atliekų kiekį, kad jos sudarytų bent 60 </w:t>
            </w:r>
            <w:r w:rsidRPr="00755592">
              <w:rPr>
                <w:b/>
                <w:color w:val="000000"/>
                <w:lang w:val="en-GB" w:eastAsia="en-GB"/>
              </w:rPr>
              <w:t>%</w:t>
            </w:r>
            <w:r w:rsidRPr="00755592">
              <w:rPr>
                <w:b/>
                <w:color w:val="000000"/>
                <w:lang w:eastAsia="en-GB"/>
              </w:rPr>
              <w:t xml:space="preserve"> atliekų (pagal svorį);</w:t>
            </w:r>
          </w:p>
          <w:p w14:paraId="5838ED12" w14:textId="77777777" w:rsidR="00925D8D" w:rsidRPr="00755592" w:rsidRDefault="00925D8D" w:rsidP="00755592">
            <w:pPr>
              <w:jc w:val="both"/>
              <w:rPr>
                <w:b/>
                <w:color w:val="000000"/>
                <w:lang w:eastAsia="en-GB"/>
              </w:rPr>
            </w:pPr>
            <w:r w:rsidRPr="00755592">
              <w:rPr>
                <w:b/>
                <w:color w:val="000000"/>
                <w:lang w:eastAsia="en-GB"/>
              </w:rPr>
              <w:t xml:space="preserve">3) iki 2035 m. padidinti pakartotiniam naudojimui paruošiamų ir perdirbamų komunalinių atliekų kiekį, kad jos sudarytų bent 65 </w:t>
            </w:r>
            <w:r w:rsidRPr="00755592">
              <w:rPr>
                <w:b/>
                <w:color w:val="000000"/>
                <w:lang w:val="en-GB" w:eastAsia="en-GB"/>
              </w:rPr>
              <w:t>%</w:t>
            </w:r>
            <w:r w:rsidRPr="00755592">
              <w:rPr>
                <w:b/>
                <w:color w:val="000000"/>
                <w:lang w:eastAsia="en-GB"/>
              </w:rPr>
              <w:t xml:space="preserve"> atliekų (pagal svorį);</w:t>
            </w:r>
          </w:p>
          <w:p w14:paraId="1AEBBE8E" w14:textId="77777777" w:rsidR="00925D8D" w:rsidRPr="00755592" w:rsidRDefault="00925D8D" w:rsidP="00755592">
            <w:pPr>
              <w:jc w:val="both"/>
              <w:rPr>
                <w:b/>
                <w:color w:val="000000"/>
                <w:lang w:eastAsia="en-GB"/>
              </w:rPr>
            </w:pPr>
            <w:r w:rsidRPr="00755592">
              <w:rPr>
                <w:b/>
                <w:color w:val="000000"/>
                <w:lang w:eastAsia="en-GB"/>
              </w:rPr>
              <w:t xml:space="preserve">4) ne vėliau kaip 2025 m. gruodžio 31 d. mažiausiai 65 </w:t>
            </w:r>
            <w:r w:rsidRPr="00755592">
              <w:rPr>
                <w:b/>
                <w:color w:val="000000"/>
                <w:lang w:val="en-GB" w:eastAsia="en-GB"/>
              </w:rPr>
              <w:t>%</w:t>
            </w:r>
            <w:r w:rsidRPr="00755592">
              <w:rPr>
                <w:b/>
                <w:color w:val="000000"/>
                <w:lang w:eastAsia="en-GB"/>
              </w:rPr>
              <w:t xml:space="preserve"> visų pakuočių atliekų (pagal svorį) turi būti perdirbama;</w:t>
            </w:r>
          </w:p>
          <w:p w14:paraId="60FA2074" w14:textId="77777777" w:rsidR="00925D8D" w:rsidRPr="00755592" w:rsidRDefault="00925D8D" w:rsidP="00755592">
            <w:pPr>
              <w:jc w:val="both"/>
              <w:rPr>
                <w:b/>
                <w:color w:val="000000"/>
                <w:lang w:eastAsia="en-GB"/>
              </w:rPr>
            </w:pPr>
            <w:r w:rsidRPr="00755592">
              <w:rPr>
                <w:b/>
                <w:color w:val="000000"/>
                <w:lang w:eastAsia="en-GB"/>
              </w:rPr>
              <w:t xml:space="preserve">5) ne vėliau kaip 2030 m. gruodžio 31 d. mažiausiai 70 </w:t>
            </w:r>
            <w:r w:rsidRPr="00755592">
              <w:rPr>
                <w:b/>
                <w:color w:val="000000"/>
                <w:lang w:val="en-GB" w:eastAsia="en-GB"/>
              </w:rPr>
              <w:t>%</w:t>
            </w:r>
            <w:r w:rsidRPr="00755592">
              <w:rPr>
                <w:b/>
                <w:color w:val="000000"/>
                <w:lang w:eastAsia="en-GB"/>
              </w:rPr>
              <w:t xml:space="preserve"> visų pakuočių atliekų (pagal svorį) turi būti perdirbama;</w:t>
            </w:r>
          </w:p>
          <w:p w14:paraId="76BBFE4B" w14:textId="77777777" w:rsidR="00925D8D" w:rsidRPr="00755592" w:rsidRDefault="00925D8D" w:rsidP="00755592">
            <w:pPr>
              <w:jc w:val="both"/>
              <w:rPr>
                <w:b/>
              </w:rPr>
            </w:pPr>
            <w:r w:rsidRPr="00755592">
              <w:rPr>
                <w:b/>
                <w:color w:val="000000"/>
                <w:lang w:eastAsia="en-GB"/>
              </w:rPr>
              <w:t xml:space="preserve">6) ne vėliau kaip 2035 m. sąvartynuose šalinamų komunalinių </w:t>
            </w:r>
            <w:r w:rsidRPr="00755592">
              <w:rPr>
                <w:b/>
                <w:color w:val="000000"/>
                <w:lang w:eastAsia="en-GB"/>
              </w:rPr>
              <w:lastRenderedPageBreak/>
              <w:t>atliekų kiekis turi būti sumažintas ir sudaryti ne daugiau kaip 5</w:t>
            </w:r>
            <w:r w:rsidRPr="00755592">
              <w:rPr>
                <w:b/>
                <w:color w:val="000000"/>
                <w:lang w:val="en-GB" w:eastAsia="en-GB"/>
              </w:rPr>
              <w:t>%</w:t>
            </w:r>
            <w:r w:rsidRPr="00755592">
              <w:rPr>
                <w:b/>
                <w:color w:val="000000"/>
                <w:lang w:eastAsia="en-GB"/>
              </w:rPr>
              <w:t xml:space="preserve"> ar mažiau visų susidarančių komunalinių atliekų (svorio).</w:t>
            </w:r>
            <w:r w:rsidRPr="00755592">
              <w:rPr>
                <w:b/>
              </w:rPr>
              <w:t xml:space="preserve"> </w:t>
            </w:r>
          </w:p>
          <w:p w14:paraId="048C565D" w14:textId="77777777" w:rsidR="00BE6943" w:rsidRPr="00755592" w:rsidRDefault="00BE6943" w:rsidP="00755592">
            <w:pPr>
              <w:pStyle w:val="ListParagraph"/>
              <w:ind w:left="0"/>
            </w:pPr>
          </w:p>
          <w:p w14:paraId="16D9D44D" w14:textId="77777777" w:rsidR="00EB31A2" w:rsidRPr="00755592" w:rsidRDefault="00EB31A2" w:rsidP="00755592">
            <w:pPr>
              <w:widowControl/>
              <w:suppressAutoHyphens w:val="0"/>
              <w:jc w:val="both"/>
              <w:rPr>
                <w:i/>
              </w:rPr>
            </w:pPr>
            <w:r w:rsidRPr="00755592">
              <w:rPr>
                <w:rFonts w:eastAsiaTheme="minorHAnsi"/>
                <w:i/>
                <w:lang w:eastAsia="en-US"/>
              </w:rPr>
              <w:t>Pastaba: Ilgalaikiai a</w:t>
            </w:r>
            <w:r w:rsidRPr="00755592">
              <w:rPr>
                <w:i/>
              </w:rPr>
              <w:t xml:space="preserve">tliekų prevencijos ir tvarkymo tikslai bus nustatyti Vyriausybės patvirtintame Valstybiniame atliekų prevencijos ir tvarkymo 2021-2027 m. plane. </w:t>
            </w:r>
          </w:p>
          <w:p w14:paraId="3DB24F63" w14:textId="77777777" w:rsidR="00EB31A2" w:rsidRPr="00755592" w:rsidRDefault="00EB31A2" w:rsidP="00755592">
            <w:pPr>
              <w:widowControl/>
              <w:suppressAutoHyphens w:val="0"/>
              <w:jc w:val="both"/>
            </w:pPr>
            <w:r w:rsidRPr="00755592">
              <w:rPr>
                <w:i/>
              </w:rPr>
              <w:t>Atkreiptinas dėmesys, kad ilgalaikiai atliekų sektoriaus tikslai taip pat įtvirtinti Lietuvos Respublikos Vyriausybės 2020 m. rugsėjo 9 d. Nr. 998 nutarimu patvirtintame 2021 – 2030 m. Nacionalinio pažangos plano 1 priedo 6 tikslo 6.8 uždavinyje „Mažinti susidarančių atliekų kiekį ir efektyviai jas tvarkyti“</w:t>
            </w:r>
          </w:p>
          <w:p w14:paraId="08FD0B1E" w14:textId="77777777" w:rsidR="00EB31A2" w:rsidRPr="00755592" w:rsidRDefault="00EB31A2" w:rsidP="00755592">
            <w:pPr>
              <w:pStyle w:val="ListParagraph"/>
              <w:ind w:left="0"/>
            </w:pPr>
          </w:p>
        </w:tc>
        <w:tc>
          <w:tcPr>
            <w:tcW w:w="3174" w:type="dxa"/>
            <w:tcBorders>
              <w:top w:val="single" w:sz="4" w:space="0" w:color="auto"/>
              <w:left w:val="single" w:sz="4" w:space="0" w:color="auto"/>
              <w:bottom w:val="single" w:sz="4" w:space="0" w:color="auto"/>
              <w:right w:val="single" w:sz="4" w:space="0" w:color="auto"/>
            </w:tcBorders>
          </w:tcPr>
          <w:p w14:paraId="6EA02F93" w14:textId="77777777" w:rsidR="000F4C1E" w:rsidRPr="00755592" w:rsidRDefault="00CD188F" w:rsidP="00755592">
            <w:pPr>
              <w:pStyle w:val="BodyText"/>
            </w:pPr>
            <w:r w:rsidRPr="00755592">
              <w:lastRenderedPageBreak/>
              <w:t>Visiškas,</w:t>
            </w:r>
          </w:p>
          <w:p w14:paraId="124E04A7" w14:textId="77777777" w:rsidR="00CD188F" w:rsidRPr="00755592" w:rsidRDefault="00CD188F" w:rsidP="00755592">
            <w:pPr>
              <w:pStyle w:val="BodyText"/>
            </w:pPr>
            <w:r w:rsidRPr="00755592">
              <w:t>Papildomos priemonės numatytos parengus ir Vyriausybei patvirtinus Valstybinį atliekų prevencijos ir tvarkymo 2021-2027 m. planą</w:t>
            </w:r>
          </w:p>
          <w:p w14:paraId="56154406" w14:textId="77777777" w:rsidR="00D46911" w:rsidRPr="00755592" w:rsidRDefault="00D46911" w:rsidP="00755592">
            <w:pPr>
              <w:pStyle w:val="BodyText"/>
            </w:pPr>
          </w:p>
        </w:tc>
      </w:tr>
      <w:tr w:rsidR="000F4C1E" w:rsidRPr="00755592" w14:paraId="7D9F31CA" w14:textId="77777777" w:rsidTr="006310AB">
        <w:tc>
          <w:tcPr>
            <w:tcW w:w="5387" w:type="dxa"/>
            <w:tcBorders>
              <w:top w:val="single" w:sz="4" w:space="0" w:color="auto"/>
              <w:left w:val="single" w:sz="4" w:space="0" w:color="auto"/>
              <w:bottom w:val="single" w:sz="4" w:space="0" w:color="auto"/>
              <w:right w:val="single" w:sz="4" w:space="0" w:color="auto"/>
            </w:tcBorders>
          </w:tcPr>
          <w:p w14:paraId="7E72E0FF" w14:textId="77777777" w:rsidR="006666A4" w:rsidRPr="00755592" w:rsidRDefault="006666A4" w:rsidP="00755592">
            <w:pPr>
              <w:widowControl/>
              <w:suppressAutoHyphens w:val="0"/>
              <w:autoSpaceDE w:val="0"/>
              <w:autoSpaceDN w:val="0"/>
              <w:adjustRightInd w:val="0"/>
              <w:jc w:val="both"/>
              <w:rPr>
                <w:b/>
              </w:rPr>
            </w:pPr>
            <w:r w:rsidRPr="00755592">
              <w:rPr>
                <w:b/>
              </w:rPr>
              <w:lastRenderedPageBreak/>
              <w:t>1 straipsnio 13 dalis</w:t>
            </w:r>
          </w:p>
          <w:p w14:paraId="182E8589" w14:textId="77777777" w:rsidR="006666A4" w:rsidRPr="00755592" w:rsidRDefault="006666A4" w:rsidP="00755592">
            <w:pPr>
              <w:widowControl/>
              <w:suppressAutoHyphens w:val="0"/>
              <w:autoSpaceDE w:val="0"/>
              <w:autoSpaceDN w:val="0"/>
              <w:adjustRightInd w:val="0"/>
              <w:jc w:val="both"/>
              <w:rPr>
                <w:b/>
              </w:rPr>
            </w:pPr>
            <w:r w:rsidRPr="00755592">
              <w:rPr>
                <w:b/>
              </w:rPr>
              <w:t>13. įterpiami šia straipsniai:</w:t>
            </w:r>
          </w:p>
          <w:p w14:paraId="4BC585A7" w14:textId="77777777" w:rsidR="000F4C1E" w:rsidRPr="00755592" w:rsidRDefault="000F4C1E" w:rsidP="00755592">
            <w:pPr>
              <w:jc w:val="both"/>
              <w:rPr>
                <w:b/>
              </w:rPr>
            </w:pPr>
            <w:r w:rsidRPr="00755592">
              <w:rPr>
                <w:b/>
              </w:rPr>
              <w:t>11a straipsnis</w:t>
            </w:r>
          </w:p>
          <w:p w14:paraId="73A529F0" w14:textId="77777777" w:rsidR="000F4C1E" w:rsidRPr="00755592" w:rsidRDefault="000F4C1E" w:rsidP="00755592">
            <w:pPr>
              <w:jc w:val="both"/>
              <w:rPr>
                <w:b/>
              </w:rPr>
            </w:pPr>
            <w:r w:rsidRPr="00755592">
              <w:rPr>
                <w:b/>
              </w:rPr>
              <w:t>Tikslų įgyvendinimo pažangos skaičiavimo taisyklės</w:t>
            </w:r>
          </w:p>
          <w:p w14:paraId="2246C6F6" w14:textId="77777777" w:rsidR="000F4C1E" w:rsidRPr="00755592" w:rsidRDefault="000F4C1E" w:rsidP="00755592">
            <w:pPr>
              <w:jc w:val="both"/>
            </w:pPr>
            <w:r w:rsidRPr="00755592">
              <w:t>1.   Skaičiuojant, ar 11 straipsnio 2 dalies c, d ir e punktuose bei 11 straipsnio 3 dalyje nustatyti tikslai pasiekti:</w:t>
            </w:r>
          </w:p>
          <w:p w14:paraId="104B9F11" w14:textId="77777777" w:rsidR="000F4C1E" w:rsidRPr="00755592" w:rsidRDefault="00F43408" w:rsidP="00755592">
            <w:pPr>
              <w:jc w:val="both"/>
            </w:pPr>
            <w:r w:rsidRPr="00755592">
              <w:t xml:space="preserve">a) </w:t>
            </w:r>
            <w:r w:rsidR="000F4C1E" w:rsidRPr="00755592">
              <w:t>valstybės narės apskaičiuoja per atitinkamus kalendorinius metus susidariusių ir parengtų pakartotiniam naudojimui arba perdirbtų komunalinių atliekų svorį;</w:t>
            </w:r>
          </w:p>
          <w:p w14:paraId="4021FE88" w14:textId="77777777" w:rsidR="000F4C1E" w:rsidRPr="00755592" w:rsidRDefault="00F43408" w:rsidP="00755592">
            <w:pPr>
              <w:jc w:val="both"/>
            </w:pPr>
            <w:r w:rsidRPr="00755592">
              <w:t xml:space="preserve">b) </w:t>
            </w:r>
            <w:r w:rsidR="000F4C1E" w:rsidRPr="00755592">
              <w:t>pakartotiniam naudojimui parengtų komunalinių atliekų svoris apskaičiuojamas kaip produktų ir produktų komponentų, tapusių komunalinėmis atliekomis ir reikiamai patikrintų, išvalytų ar pataisytų, kad juos būtų galima pakartotinai naudoti be jokio tolesnio rūšiavimo ar apdirbimo, svoris;</w:t>
            </w:r>
          </w:p>
          <w:p w14:paraId="732E7973" w14:textId="77777777" w:rsidR="000F4C1E" w:rsidRPr="00755592" w:rsidRDefault="00F43408" w:rsidP="00755592">
            <w:pPr>
              <w:jc w:val="both"/>
            </w:pPr>
            <w:r w:rsidRPr="00755592">
              <w:t xml:space="preserve">c) </w:t>
            </w:r>
            <w:r w:rsidR="000F4C1E" w:rsidRPr="00755592">
              <w:t xml:space="preserve">perdirbtų komunalinių atliekų svoris apskaičiuojamas kaip atliekų, reikiamai patikrintų, išrūšiuotų ir kitaip apdorotų siekiant atskirti atliekų medžiagas, kurios toliau nebus apdirbamos, ir </w:t>
            </w:r>
            <w:r w:rsidR="000F4C1E" w:rsidRPr="00755592">
              <w:lastRenderedPageBreak/>
              <w:t>užtikrinti kokybišką perdirbimą, patekusių į perdirbimo operaciją, per kurią atliekų medžiagos faktiškai perdirbamos į produktus, žaliavas ar medžiagas, svoris.</w:t>
            </w:r>
          </w:p>
          <w:p w14:paraId="58F62D02" w14:textId="77777777" w:rsidR="000F4C1E" w:rsidRPr="00755592" w:rsidRDefault="000F4C1E" w:rsidP="00755592">
            <w:pPr>
              <w:jc w:val="both"/>
            </w:pPr>
            <w:r w:rsidRPr="00755592">
              <w:t>2.   Taikant 1 dalies c punktą, perdirbtų komunalinių atliekų svoris matuojamas tada, kai atliekos patenka į perdirbimo operaciją.</w:t>
            </w:r>
          </w:p>
          <w:p w14:paraId="772985DB" w14:textId="77777777" w:rsidR="000F4C1E" w:rsidRPr="00755592" w:rsidRDefault="000F4C1E" w:rsidP="00755592">
            <w:pPr>
              <w:jc w:val="both"/>
            </w:pPr>
            <w:r w:rsidRPr="00755592">
              <w:t>Nukrypstant nuo pirmos pastraipos, perdirbtų komunalinių atliekų svoris gali būti matuojamas kaip bet kokios rūšiavimo operacijos išeigos svoris, jeigu:</w:t>
            </w:r>
          </w:p>
          <w:p w14:paraId="0F01247D" w14:textId="77777777" w:rsidR="000F4C1E" w:rsidRPr="00755592" w:rsidRDefault="00F43408" w:rsidP="00755592">
            <w:pPr>
              <w:jc w:val="both"/>
            </w:pPr>
            <w:r w:rsidRPr="00755592">
              <w:t xml:space="preserve">a) </w:t>
            </w:r>
            <w:r w:rsidR="000F4C1E" w:rsidRPr="00755592">
              <w:t>tokios išrūšiuotos atliekos bus toliau perdirbamos;</w:t>
            </w:r>
          </w:p>
          <w:p w14:paraId="39E181B0" w14:textId="77777777" w:rsidR="000F4C1E" w:rsidRPr="00755592" w:rsidRDefault="00F43408" w:rsidP="00755592">
            <w:pPr>
              <w:jc w:val="both"/>
            </w:pPr>
            <w:r w:rsidRPr="00755592">
              <w:t xml:space="preserve">b) </w:t>
            </w:r>
            <w:r w:rsidR="000F4C1E" w:rsidRPr="00755592">
              <w:t>per tolesnes operacijas prieš perdirbimo operaciją atskirtų ir toliau neperdirbamų medžiagų svoris neįskaičiuojamas į atliekų, kurios ataskaitose nurodomos kaip perdirbtos, svorį.</w:t>
            </w:r>
          </w:p>
          <w:p w14:paraId="1B391235" w14:textId="77777777" w:rsidR="000F4C1E" w:rsidRPr="00755592" w:rsidRDefault="00F43408" w:rsidP="00755592">
            <w:pPr>
              <w:jc w:val="both"/>
            </w:pPr>
            <w:r w:rsidRPr="00755592">
              <w:t xml:space="preserve">3. </w:t>
            </w:r>
            <w:r w:rsidR="000F4C1E" w:rsidRPr="00755592">
              <w:t xml:space="preserve">Valstybės narės įveda veiksmingą kokybės kontrolės ir komunalinių atliekų </w:t>
            </w:r>
            <w:proofErr w:type="spellStart"/>
            <w:r w:rsidR="000F4C1E" w:rsidRPr="00755592">
              <w:t>atsekamumo</w:t>
            </w:r>
            <w:proofErr w:type="spellEnd"/>
            <w:r w:rsidR="000F4C1E" w:rsidRPr="00755592">
              <w:t xml:space="preserve"> sistemą siekdamos užtikrinti, kad būtų įvykdytos šio straipsnio 1 dalies c punkte ir 2 dalyje nustatytos sąlygos. Siekiant užtikrinti surinktų duomenų apie perdirbtas atliekas patikimumą ir tikslumą, sistemą gali sudaryti elektroniniai registrai, įdiegti pagal 35 straipsnio 4 dalį, išrūšiuotų atliekų kokybės reikalavimų techninės specifikacijos, arba vidutiniai išrūšiuotų atliekų nuostolio koeficientai, atitinkamai taikomi įvairių rūšių atliekoms ir atliekų tvarkymo būdams. Vidutiniai nuostolio koeficientai taikomi tik tais atvejais, kai negalima kitais būdais gauti patikimų duomenų, ir apskaičiuojami pagal apskaičiavimo taisykles, nustatytas pagal šio straipsnio 10 dalį priimtame deleguotajame akte.</w:t>
            </w:r>
          </w:p>
          <w:p w14:paraId="777C49DA" w14:textId="77777777" w:rsidR="000F4C1E" w:rsidRPr="00755592" w:rsidRDefault="00F43408" w:rsidP="00755592">
            <w:pPr>
              <w:jc w:val="both"/>
            </w:pPr>
            <w:r w:rsidRPr="00755592">
              <w:t xml:space="preserve">4.  </w:t>
            </w:r>
            <w:r w:rsidR="000F4C1E" w:rsidRPr="00755592">
              <w:t xml:space="preserve">Siekiant apskaičiuoti, ar buvo pasiekti 11 straipsnio 2 dalies c, d ir e punktuose ir 11 straipsnio 3 dalyje nustatyti tikslai, biologiškai skaidžių atliekų, kurios </w:t>
            </w:r>
            <w:r w:rsidR="000F4C1E" w:rsidRPr="00755592">
              <w:lastRenderedPageBreak/>
              <w:t>patenka į aerobinio ar anaerobinio apdorojimo įrenginį, kiekis gali būti laikomas perdirbtų atliekų kiekiu, jeigu po apdorojimo gaunamas kompostas, degazuotasis raugas ar kita produkcija, kurios perdirbto turinio kiekis panašus į atliekų, patekusių į įrenginį, kiekį, ir jie po to naudojami kaip perdirbti produktai, žaliavos ar medžiagos. Jeigu apdorojimo operacijos produkcija naudojama žemei, valstybės narės jas gali laikyti perdirbtomis atliekomis tik tada, jeigu tuo apdorojimu pagerinamas žemės ūkis ar ekologinės reikmės.</w:t>
            </w:r>
          </w:p>
          <w:p w14:paraId="762A1EC9" w14:textId="77777777" w:rsidR="000F4C1E" w:rsidRPr="00755592" w:rsidRDefault="000F4C1E" w:rsidP="00755592">
            <w:pPr>
              <w:jc w:val="both"/>
            </w:pPr>
            <w:r w:rsidRPr="00755592">
              <w:t>Nuo 2027 m. sausio 1 d. valstybės narės biologines komunalines atliekas, patekusias į aerobinio ar anaerobinio apdorojimo operaciją, gali laikyti perdirbtomis atliekomis tik tada, jeigu jos pagal 22 straipsnį surinktos atskirai arba atskiriamos jų susidarymo vietoje.</w:t>
            </w:r>
          </w:p>
          <w:p w14:paraId="48EC091E" w14:textId="77777777" w:rsidR="000F4C1E" w:rsidRPr="00755592" w:rsidRDefault="000F4C1E" w:rsidP="00755592">
            <w:pPr>
              <w:jc w:val="both"/>
            </w:pPr>
            <w:r w:rsidRPr="00755592">
              <w:t>5.   Siekiant apskaičiuoti, ar pasiekti 11 straipsnio 2 dalies c, d ir e punktuose ir 11 straipsnio 3 dalyje nustatyti tikslai, atliekų medžiagų, kurios po parengimo operacijos, atliekamos prieš perdirbimą, nebelaikomos atliekomis, kiekis gali būti įskaičiuojamas į perdirbtų medžiagų kiekį, jeigu tokios medžiagos skirtos tolesniam perdirbimui į produktus, žaliavas ar medžiagas ir yra tinkamos naudoti pagal savo pirminę paskirtį arba kitais tikslais. Tačiau tų atliekomis nebelaikomų medžiagų, kurios bus naudojamos kaip kuras arba kita energijos gamybos žaliava, bus deginamos, naudojamos užpildymui arba šalinamos sąvartyne, negalima įtraukti vertinant, ar pasiekti perdirbimo tikslai.</w:t>
            </w:r>
          </w:p>
          <w:p w14:paraId="2226A6BB" w14:textId="77777777" w:rsidR="000F4C1E" w:rsidRPr="00755592" w:rsidRDefault="000F4C1E" w:rsidP="00755592">
            <w:pPr>
              <w:jc w:val="both"/>
            </w:pPr>
            <w:r w:rsidRPr="00755592">
              <w:t xml:space="preserve">6.   Skaičiuodamos, ar 11 straipsnio 2 dalies c, d ir e punktuose ir 11 straipsnio 3 dalyje nustatyti tikslai yra pasiekti, valstybės narės gali įskaičiuoti perdirbtų </w:t>
            </w:r>
            <w:r w:rsidRPr="00755592">
              <w:lastRenderedPageBreak/>
              <w:t>metalų, atskirtų sudeginus komunalines atliekas, kiekį, jei perdirbti metalai atitinka tam tikrus kokybės kriterijus, nustatytus pagal šio straipsnio 9 dalį priimtame įgyvendinimo akte.</w:t>
            </w:r>
          </w:p>
          <w:p w14:paraId="3FD71DD0" w14:textId="77777777" w:rsidR="000F4C1E" w:rsidRPr="00755592" w:rsidRDefault="000F4C1E" w:rsidP="00755592">
            <w:pPr>
              <w:jc w:val="both"/>
            </w:pPr>
            <w:r w:rsidRPr="00755592">
              <w:t>7.   Atliekas, kurios išsiunčiamos į kitą valstybę narę, kad joje būtų parengtos pakartotiniam naudojimui, perdirbtos ar naudojamos užpildymui, apskaičiuojant, kokiu mastu pasiekti 11 straipsnio 2 ir 3 dalyse nustatyti tikslai, gali įtraukti tik ta valstybė narė, kurioje tos atliekos surinktos.</w:t>
            </w:r>
          </w:p>
          <w:p w14:paraId="3A9F9226" w14:textId="77777777" w:rsidR="000F4C1E" w:rsidRPr="00755592" w:rsidRDefault="000F4C1E" w:rsidP="00755592">
            <w:pPr>
              <w:jc w:val="both"/>
              <w:rPr>
                <w:b/>
              </w:rPr>
            </w:pPr>
            <w:r w:rsidRPr="00755592">
              <w:t>8.   Atliekų, kurios eksportuojamos iš Sąjungos, kad būtų parengtos pakartotiniam naudojimui arba perdirbtos, kiekį tas atliekas surinkusi valstybė narė gali įtraukti apskaičiuojant, kokiu mastu pasiekti šios direktyvos 11 straipsnio 2 ir 3 dalyse nustatyti tikslai, tik jei laikomasi šio straipsnio 3 dalies reikalavimų ir jei pagal Reglamentą (EB) Nr. 1013/2006 eksportuotojas gali įrodyti, kad atliekų siunta atitinka to reglamento reikalavimus ir kad tos atliekos už Sąjungos ribų buvo tvarkomos laikantis reikalavimų, kurie yra iš esmės lygiaverčiai atitinkamuose Sąjungos aplinkos teisės aktuose nustatytiems reikalavimams.</w:t>
            </w:r>
          </w:p>
        </w:tc>
        <w:tc>
          <w:tcPr>
            <w:tcW w:w="6520" w:type="dxa"/>
            <w:tcBorders>
              <w:top w:val="single" w:sz="4" w:space="0" w:color="auto"/>
              <w:left w:val="single" w:sz="4" w:space="0" w:color="auto"/>
              <w:bottom w:val="single" w:sz="4" w:space="0" w:color="auto"/>
              <w:right w:val="single" w:sz="4" w:space="0" w:color="auto"/>
            </w:tcBorders>
          </w:tcPr>
          <w:p w14:paraId="0C9FD533" w14:textId="77777777" w:rsidR="005050C9" w:rsidRPr="00755592" w:rsidRDefault="005050C9" w:rsidP="00755592">
            <w:pPr>
              <w:tabs>
                <w:tab w:val="left" w:pos="567"/>
              </w:tabs>
              <w:jc w:val="both"/>
              <w:rPr>
                <w:color w:val="000000"/>
              </w:rPr>
            </w:pPr>
            <w:r w:rsidRPr="00755592">
              <w:rPr>
                <w:color w:val="000000"/>
              </w:rPr>
              <w:lastRenderedPageBreak/>
              <w:t>Įstatymo projektas</w:t>
            </w:r>
          </w:p>
          <w:p w14:paraId="6AC2CF08" w14:textId="77777777" w:rsidR="005050C9" w:rsidRPr="00755592" w:rsidRDefault="005050C9" w:rsidP="00755592">
            <w:pPr>
              <w:jc w:val="both"/>
              <w:rPr>
                <w:b/>
                <w:color w:val="000000"/>
              </w:rPr>
            </w:pPr>
            <w:r w:rsidRPr="00755592">
              <w:rPr>
                <w:b/>
                <w:color w:val="000000"/>
              </w:rPr>
              <w:t>8 straipsnis. 7 straipsnio pakeitimas</w:t>
            </w:r>
          </w:p>
          <w:p w14:paraId="4E8D4703" w14:textId="77777777" w:rsidR="005050C9" w:rsidRPr="00755592" w:rsidRDefault="005050C9" w:rsidP="00755592">
            <w:pPr>
              <w:tabs>
                <w:tab w:val="left" w:pos="567"/>
              </w:tabs>
              <w:jc w:val="both"/>
              <w:rPr>
                <w:b/>
                <w:bCs/>
                <w:color w:val="000000"/>
                <w:lang w:bidi="en-US"/>
              </w:rPr>
            </w:pPr>
            <w:r w:rsidRPr="00755592">
              <w:rPr>
                <w:color w:val="000000"/>
                <w:lang w:bidi="en-US"/>
              </w:rPr>
              <w:t>Papildyti 7 straipsnį 3</w:t>
            </w:r>
            <w:r w:rsidRPr="00755592">
              <w:rPr>
                <w:color w:val="000000"/>
                <w:vertAlign w:val="superscript"/>
                <w:lang w:bidi="en-US"/>
              </w:rPr>
              <w:t xml:space="preserve"> </w:t>
            </w:r>
            <w:r w:rsidRPr="00755592">
              <w:rPr>
                <w:color w:val="000000"/>
                <w:lang w:bidi="en-US"/>
              </w:rPr>
              <w:t xml:space="preserve">dalimi: </w:t>
            </w:r>
            <w:r w:rsidRPr="00755592">
              <w:rPr>
                <w:color w:val="000000"/>
              </w:rPr>
              <w:t xml:space="preserve"> </w:t>
            </w:r>
          </w:p>
          <w:p w14:paraId="1CEA2784" w14:textId="77777777" w:rsidR="005050C9" w:rsidRPr="00755592" w:rsidRDefault="005050C9" w:rsidP="00755592">
            <w:pPr>
              <w:jc w:val="both"/>
              <w:rPr>
                <w:b/>
              </w:rPr>
            </w:pPr>
            <w:r w:rsidRPr="00755592">
              <w:rPr>
                <w:b/>
              </w:rPr>
              <w:t>„3. Duomenų skaičiavimo ir kokybės patikros ataskaitų apie atliekų susidarymą ir tvarkymą teikimo Europos Komisijai tvarką nustato aplinkos ministras.“</w:t>
            </w:r>
          </w:p>
          <w:p w14:paraId="5DFABC3B" w14:textId="77777777" w:rsidR="005050C9" w:rsidRPr="00755592" w:rsidRDefault="005050C9" w:rsidP="0075559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p>
          <w:p w14:paraId="2857C38C" w14:textId="77777777" w:rsidR="005050C9" w:rsidRDefault="005050C9" w:rsidP="0075559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i/>
                <w:color w:val="000000"/>
              </w:rPr>
            </w:pPr>
            <w:r w:rsidRPr="00755592">
              <w:rPr>
                <w:i/>
                <w:color w:val="000000"/>
              </w:rPr>
              <w:t xml:space="preserve">Pastaba: Lietuvos Respublikos aplinkos ministro 2020 m. liepos 14 d. įsakymu Nr. D1-421 „Dėl Duomenų skaičiavimo ir kokybės patikros ataskaitų apie atliekų susidarymą ir tvarkymą teikimo Europos Komisijai tvarkos aprašo patvirtinimo“ (toliau – Įsakymas Nr. D1-421) priimta duomenų skaičiavimo ir kokybės patikros ataskaitų apie atliekų susidarymą ir tvarkymą teikimo Europos </w:t>
            </w:r>
            <w:proofErr w:type="spellStart"/>
            <w:r w:rsidRPr="00755592">
              <w:rPr>
                <w:i/>
                <w:color w:val="000000"/>
              </w:rPr>
              <w:t>Komisiaji</w:t>
            </w:r>
            <w:proofErr w:type="spellEnd"/>
            <w:r w:rsidRPr="00755592">
              <w:rPr>
                <w:i/>
                <w:color w:val="000000"/>
              </w:rPr>
              <w:t xml:space="preserve"> tvarka.</w:t>
            </w:r>
          </w:p>
          <w:p w14:paraId="5003D043" w14:textId="1A039F18" w:rsidR="00631104" w:rsidRDefault="00631104" w:rsidP="0075559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i/>
                <w:color w:val="000000"/>
              </w:rPr>
            </w:pPr>
            <w:r>
              <w:rPr>
                <w:i/>
                <w:color w:val="000000"/>
              </w:rPr>
              <w:t>Detalios komunalinių atliekų apskaičiavimo taisyklės nurodytos 5 –14 punktuose ir 36 punkte:</w:t>
            </w:r>
          </w:p>
          <w:p w14:paraId="27470043" w14:textId="4F7D4C61" w:rsidR="00631104" w:rsidRPr="00631104" w:rsidRDefault="00631104" w:rsidP="006311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i/>
              </w:rPr>
            </w:pPr>
            <w:r>
              <w:rPr>
                <w:i/>
                <w:color w:val="000000"/>
              </w:rPr>
              <w:t>„</w:t>
            </w:r>
            <w:r w:rsidRPr="00631104">
              <w:rPr>
                <w:rFonts w:eastAsia="Times New Roman"/>
                <w:i/>
              </w:rPr>
              <w:t xml:space="preserve">5.  </w:t>
            </w:r>
            <w:r w:rsidRPr="00631104">
              <w:rPr>
                <w:rFonts w:eastAsia="Times New Roman"/>
                <w:i/>
                <w:color w:val="000000"/>
              </w:rPr>
              <w:t xml:space="preserve">Agentūra pagal direktyvos 2008/98/EB </w:t>
            </w:r>
            <w:r w:rsidRPr="00631104">
              <w:rPr>
                <w:rFonts w:eastAsia="Times New Roman"/>
                <w:i/>
              </w:rPr>
              <w:t xml:space="preserve">37 straipsnio reikalavimus rengia ir teikia Europos Komisijai duomenis ir ataskaitas apie direktyvos 2008/98/EB reikalavimų ir direktyvoje 2008/98/EB numatytų tikslų įgyvendinimą. </w:t>
            </w:r>
          </w:p>
          <w:p w14:paraId="69E1C54E" w14:textId="77777777" w:rsidR="00631104" w:rsidRPr="00631104" w:rsidRDefault="00631104" w:rsidP="00631104">
            <w:pPr>
              <w:widowControl/>
              <w:suppressAutoHyphens w:val="0"/>
              <w:jc w:val="both"/>
              <w:rPr>
                <w:rFonts w:eastAsia="Times New Roman"/>
                <w:i/>
              </w:rPr>
            </w:pPr>
            <w:bookmarkStart w:id="1" w:name="part_57af3a516d994d91987499a6b0ca9263"/>
            <w:bookmarkEnd w:id="1"/>
            <w:r w:rsidRPr="00631104">
              <w:rPr>
                <w:rFonts w:eastAsia="Times New Roman"/>
                <w:i/>
              </w:rPr>
              <w:t xml:space="preserve">6.  Agentūra, gavusi duomenis apie komunalinių atliekų susidarymą ir tvarkymą, juos apdoroja ir rengia teikimui Europos </w:t>
            </w:r>
            <w:r w:rsidRPr="00631104">
              <w:rPr>
                <w:rFonts w:eastAsia="Times New Roman"/>
                <w:i/>
              </w:rPr>
              <w:lastRenderedPageBreak/>
              <w:t xml:space="preserve">Komisijai. </w:t>
            </w:r>
          </w:p>
          <w:p w14:paraId="155B3FAB" w14:textId="77777777" w:rsidR="00631104" w:rsidRPr="00631104" w:rsidRDefault="00631104" w:rsidP="00631104">
            <w:pPr>
              <w:widowControl/>
              <w:suppressAutoHyphens w:val="0"/>
              <w:jc w:val="both"/>
              <w:rPr>
                <w:rFonts w:eastAsia="Times New Roman"/>
                <w:i/>
              </w:rPr>
            </w:pPr>
            <w:bookmarkStart w:id="2" w:name="part_38648f0aaa7f4033b9416345d3678a94"/>
            <w:bookmarkEnd w:id="2"/>
            <w:r w:rsidRPr="00631104">
              <w:rPr>
                <w:rFonts w:eastAsia="Times New Roman"/>
                <w:i/>
              </w:rPr>
              <w:t xml:space="preserve">7.  Skaičiuodama direktyvos 2008/98/EB 11 straipsnio 2 dalies c, d ir e punktuose nustatytų tikslų įgyvendinimą, Agentūra vadovaujasi bendrosiomis duomenų apskaičiavimo taisyklėmis, nurodytomis šio Tvarkos aprašo 36.1–36.10 papunkčiuose ir </w:t>
            </w:r>
            <w:r w:rsidRPr="00631104">
              <w:rPr>
                <w:rFonts w:eastAsia="Times New Roman"/>
                <w:i/>
                <w:color w:val="000000"/>
              </w:rPr>
              <w:t>2019 m. birželio 7 d. Europos Komisijos įgyvendinimo sprendime (ES) 2019/1004, kuriuo pagal Europos Parlamento ir Tarybos direktyvą 2008/98/EB nustatomos duomenų apie atliekas skaičiavimo, tikrinimo ir teikimo taisyklės ir panaikinamas Komisijos įgyvendinimo sprendimas C(2012) 2384, nustatytomis detalesnėmis skaičiavimo taisyklėmis.</w:t>
            </w:r>
          </w:p>
          <w:p w14:paraId="68A64009" w14:textId="77777777" w:rsidR="00631104" w:rsidRPr="00631104" w:rsidRDefault="00631104" w:rsidP="00631104">
            <w:pPr>
              <w:widowControl/>
              <w:suppressAutoHyphens w:val="0"/>
              <w:jc w:val="both"/>
              <w:rPr>
                <w:rFonts w:eastAsia="Times New Roman"/>
                <w:i/>
              </w:rPr>
            </w:pPr>
            <w:bookmarkStart w:id="3" w:name="part_6fc650dcc05b4523b373a26d59c38416"/>
            <w:bookmarkEnd w:id="3"/>
            <w:r w:rsidRPr="00631104">
              <w:rPr>
                <w:rFonts w:eastAsia="Times New Roman"/>
                <w:i/>
              </w:rPr>
              <w:t xml:space="preserve">8.  </w:t>
            </w:r>
            <w:r w:rsidRPr="00631104">
              <w:rPr>
                <w:rFonts w:eastAsia="Times New Roman"/>
                <w:i/>
                <w:color w:val="000000"/>
              </w:rPr>
              <w:t>Agentūra, parengusi šio Tvarkos aprašo 6 punkte įvardintus duomenis, teikia juos Europos Komisijai pagal Sprendime (ES) 2019/1004 numatytą duomenų pateikimo formą. Kartu su duomenimis pateikiama duomenų kokybės patikros ataskaita.</w:t>
            </w:r>
          </w:p>
          <w:p w14:paraId="4CF38CF5" w14:textId="77777777" w:rsidR="00631104" w:rsidRPr="00631104" w:rsidRDefault="00631104" w:rsidP="00631104">
            <w:pPr>
              <w:widowControl/>
              <w:suppressAutoHyphens w:val="0"/>
              <w:jc w:val="both"/>
              <w:rPr>
                <w:rFonts w:eastAsia="Times New Roman"/>
                <w:i/>
              </w:rPr>
            </w:pPr>
            <w:bookmarkStart w:id="4" w:name="part_2275d7c5f3de41d8a52f7329c466f24d"/>
            <w:bookmarkEnd w:id="4"/>
            <w:r w:rsidRPr="00631104">
              <w:rPr>
                <w:rFonts w:eastAsia="Times New Roman"/>
                <w:i/>
              </w:rPr>
              <w:t xml:space="preserve">9.  Siekiant prisidėti prie Jungtinių Tautų darnaus vystymosi tikslo – iki 2030 m. 50 % sumažinti vienam pasaulio gyventojui tenkančių maisto atliekų kiekį, skaičiuojamas susidarančių maisto atliekų kiekis šalyje. Agentūra, rinkdama ir apdorodama duomenis apie susidarančius maisto atliekų kiekius vadovaujasi </w:t>
            </w:r>
            <w:r w:rsidRPr="00631104">
              <w:rPr>
                <w:rFonts w:eastAsia="Times New Roman"/>
                <w:i/>
                <w:color w:val="000000"/>
              </w:rPr>
              <w:t xml:space="preserve">2019 m. gegužės 3 d. Komisijos deleguotame sprendime (ES) 2019/1597, kuriuo, siekiant vienodo maisto atliekų kiekio matavimo, Europos Parlamento ir Tarybos direktyva 2008//98/EB papildoma nuostatomis dėl bendros metodikos ir būtiniausiųjų kokybės reikalavimų nustatytais duomenų rinkimo, apdorojimo ir skaičiavimo metodais. </w:t>
            </w:r>
          </w:p>
          <w:p w14:paraId="36737E3A" w14:textId="77777777" w:rsidR="00631104" w:rsidRPr="00631104" w:rsidRDefault="00631104" w:rsidP="00631104">
            <w:pPr>
              <w:widowControl/>
              <w:suppressAutoHyphens w:val="0"/>
              <w:jc w:val="both"/>
              <w:rPr>
                <w:rFonts w:eastAsia="Times New Roman"/>
                <w:i/>
              </w:rPr>
            </w:pPr>
            <w:bookmarkStart w:id="5" w:name="part_433a355a271d4e70a5891dd14a89fea7"/>
            <w:bookmarkEnd w:id="5"/>
            <w:r w:rsidRPr="00631104">
              <w:rPr>
                <w:rFonts w:eastAsia="Times New Roman"/>
                <w:i/>
              </w:rPr>
              <w:t xml:space="preserve">10.     </w:t>
            </w:r>
            <w:r w:rsidRPr="00631104">
              <w:rPr>
                <w:rFonts w:eastAsia="Times New Roman"/>
                <w:i/>
                <w:color w:val="000000"/>
              </w:rPr>
              <w:t>Agentūra teikia duomenis Europos Komisijai apie susidarančių maisto atliekų kiekius pagal 2019 m. lapkričio 28 d. Europos Komisijos įgyvendinimo sprendime (ES) 2019/2000, kuriuo nustatoma duomenų apie maisto atliekas teikimo ir kokybės patikros ataskaitos teikimo pagal Europos Parlamento ir Tarybos direktyvą 2008/98/EB forma nustatytą duomenų pateikimo formą.</w:t>
            </w:r>
          </w:p>
          <w:p w14:paraId="07BE4E24" w14:textId="77777777" w:rsidR="00631104" w:rsidRPr="00631104" w:rsidRDefault="00631104" w:rsidP="00631104">
            <w:pPr>
              <w:widowControl/>
              <w:suppressAutoHyphens w:val="0"/>
              <w:jc w:val="both"/>
              <w:rPr>
                <w:rFonts w:eastAsia="Times New Roman"/>
                <w:i/>
              </w:rPr>
            </w:pPr>
            <w:bookmarkStart w:id="6" w:name="part_6808e90dc9d642aca479c8fe8dec1ddb"/>
            <w:bookmarkEnd w:id="6"/>
            <w:r w:rsidRPr="00631104">
              <w:rPr>
                <w:rFonts w:eastAsia="Times New Roman"/>
                <w:i/>
              </w:rPr>
              <w:t xml:space="preserve">11.     </w:t>
            </w:r>
            <w:r w:rsidRPr="00631104">
              <w:rPr>
                <w:rFonts w:eastAsia="Times New Roman"/>
                <w:i/>
                <w:color w:val="000000"/>
              </w:rPr>
              <w:t xml:space="preserve">Agentūra, gavusi duomenis apie rinkai pateiktų alyvų ir </w:t>
            </w:r>
            <w:r w:rsidRPr="00631104">
              <w:rPr>
                <w:rFonts w:eastAsia="Times New Roman"/>
                <w:i/>
                <w:color w:val="000000"/>
              </w:rPr>
              <w:lastRenderedPageBreak/>
              <w:t>atskirai surinktų ir apdorotų alyvų atliekų kiekį, juos apdoroja ir rengia teikimui Europos Komisijai duomenis pagal Sprendime (ES) 2019/1004 numatytą skaičiavimo metodiką ir duomenų pateikimo formą. Kartu su duomenimis pateikiama duomenų kokybės patikros ataskaita.</w:t>
            </w:r>
          </w:p>
          <w:p w14:paraId="2AC8711A" w14:textId="77777777" w:rsidR="00631104" w:rsidRPr="00631104" w:rsidRDefault="00631104" w:rsidP="00631104">
            <w:pPr>
              <w:widowControl/>
              <w:suppressAutoHyphens w:val="0"/>
              <w:jc w:val="both"/>
              <w:rPr>
                <w:rFonts w:eastAsia="Times New Roman"/>
                <w:i/>
              </w:rPr>
            </w:pPr>
            <w:bookmarkStart w:id="7" w:name="part_83584fd8f3b649eeb4acd2bdaca1d141"/>
            <w:bookmarkEnd w:id="7"/>
            <w:r w:rsidRPr="00631104">
              <w:rPr>
                <w:rFonts w:eastAsia="Times New Roman"/>
                <w:i/>
              </w:rPr>
              <w:t xml:space="preserve">12.  </w:t>
            </w:r>
            <w:r w:rsidRPr="00631104">
              <w:rPr>
                <w:rFonts w:eastAsia="Times New Roman"/>
                <w:i/>
                <w:color w:val="000000"/>
              </w:rPr>
              <w:t>Agentūra, gavusi duomenis apie statybos ir griovimo atliekas, juos apdoroja ir rengia teikimui Europos Komijai pagal Sprendime (ES) 2019/1004 numatytą duomenų pateikimo formą. Kartu su duomenimis pateikiama duomenų kokybės patikros ataskaita. Paskutiniai ataskaitiniai metai, kurių duomenys ir duomenų kokybės patikros ataskaita pagal šį punktą turi būti pateikti Europos Komisijai – 2019 metai. Duomenys ir ataskaita turi būti pateikta iki 2021 m. birželio 30 d.</w:t>
            </w:r>
          </w:p>
          <w:p w14:paraId="66A7CADC" w14:textId="77777777" w:rsidR="00631104" w:rsidRPr="00631104" w:rsidRDefault="00631104" w:rsidP="00631104">
            <w:pPr>
              <w:widowControl/>
              <w:suppressAutoHyphens w:val="0"/>
              <w:jc w:val="both"/>
              <w:rPr>
                <w:rFonts w:eastAsia="Times New Roman"/>
                <w:i/>
              </w:rPr>
            </w:pPr>
            <w:bookmarkStart w:id="8" w:name="part_5b02d210b9d64ab99d4016cd92f2d2be"/>
            <w:bookmarkEnd w:id="8"/>
            <w:r w:rsidRPr="00631104">
              <w:rPr>
                <w:rFonts w:eastAsia="Times New Roman"/>
                <w:i/>
              </w:rPr>
              <w:t>13.  Agentūra, gavusi duomenis apie komunalinių atliekų, įskaitant biologiškai skaidžias atliekas, tvarkymo paslaugos užtikrinimą ir teritorinį pasiskirstymą, iki 2021 m. gruodžio 31 d. pateikia Europos Komisijai ataskaitą apie direktyvos 2008/98/EB 10 straipsnio 6 dalies įgyvendinimą.</w:t>
            </w:r>
          </w:p>
          <w:p w14:paraId="4E1E40A6" w14:textId="77777777" w:rsidR="00631104" w:rsidRDefault="00631104" w:rsidP="00631104">
            <w:pPr>
              <w:widowControl/>
              <w:suppressAutoHyphens w:val="0"/>
              <w:jc w:val="both"/>
              <w:rPr>
                <w:rFonts w:eastAsia="Times New Roman"/>
                <w:i/>
              </w:rPr>
            </w:pPr>
            <w:bookmarkStart w:id="9" w:name="part_727549b980674a5d8e35ee4735bb87ed"/>
            <w:bookmarkEnd w:id="9"/>
            <w:r w:rsidRPr="00631104">
              <w:rPr>
                <w:rFonts w:eastAsia="Times New Roman"/>
                <w:i/>
              </w:rPr>
              <w:t>14.  Duomenys ir ataskaitos, nurodytos šio Tvarkos aprašo 6, 10 ir 11 punktuose, teikiami Europos Komisijai kasmet per aštuoniolika mėnesių nuo ataskaitinio laikotarpio pabaigos. 2020 m. duomenys turi būti pateikti iki 2022 m. birželio 30 d.</w:t>
            </w:r>
          </w:p>
          <w:p w14:paraId="331B4191" w14:textId="044EE213" w:rsidR="00631104" w:rsidRPr="00631104" w:rsidRDefault="00631104" w:rsidP="00631104">
            <w:pPr>
              <w:widowControl/>
              <w:suppressAutoHyphens w:val="0"/>
              <w:jc w:val="both"/>
              <w:rPr>
                <w:rFonts w:eastAsia="Times New Roman"/>
                <w:i/>
              </w:rPr>
            </w:pPr>
            <w:r>
              <w:rPr>
                <w:rFonts w:eastAsia="Times New Roman"/>
                <w:i/>
              </w:rPr>
              <w:t>&lt;...&gt;</w:t>
            </w:r>
            <w:r w:rsidRPr="00631104">
              <w:rPr>
                <w:rFonts w:eastAsia="Times New Roman"/>
                <w:i/>
                <w:color w:val="000000"/>
              </w:rPr>
              <w:t> </w:t>
            </w:r>
          </w:p>
          <w:p w14:paraId="37AF2215" w14:textId="77777777" w:rsidR="00631104" w:rsidRPr="00631104" w:rsidRDefault="00631104" w:rsidP="00631104">
            <w:pPr>
              <w:widowControl/>
              <w:suppressAutoHyphens w:val="0"/>
              <w:jc w:val="both"/>
              <w:rPr>
                <w:rFonts w:eastAsia="Times New Roman"/>
                <w:i/>
              </w:rPr>
            </w:pPr>
            <w:bookmarkStart w:id="10" w:name="part_46364db68cdb46d0acbe6b6f4c2d641f"/>
            <w:bookmarkEnd w:id="10"/>
            <w:r w:rsidRPr="00631104">
              <w:rPr>
                <w:rFonts w:eastAsia="Times New Roman"/>
                <w:i/>
                <w:color w:val="000000"/>
              </w:rPr>
              <w:t>36.  Agentūra, apskaičiuodama šio Tvarkos aprašo 6 punkte minimus duomenis, skirtus vertinti direktyvos 2008/98/EB 11 straipsnio 2 dalies c, d ir e punktuose numatytų tikslų – iki 2025 m. paruošti pakartotinai naudoti ir perdirbti mažiausiai 55%, iki 2030 m. – 60 %, o iki 2035 m. – 65 % komunalinių atliekų (pagal svorį), įgyvendinimą, vadovaujasi šiomis bendrosiomis duomenų apskaičiavimo taisyklėmis:</w:t>
            </w:r>
          </w:p>
          <w:p w14:paraId="54BB4144" w14:textId="77777777" w:rsidR="00631104" w:rsidRPr="00631104" w:rsidRDefault="00631104" w:rsidP="00631104">
            <w:pPr>
              <w:widowControl/>
              <w:suppressAutoHyphens w:val="0"/>
              <w:jc w:val="both"/>
              <w:rPr>
                <w:rFonts w:eastAsia="Times New Roman"/>
                <w:i/>
              </w:rPr>
            </w:pPr>
            <w:bookmarkStart w:id="11" w:name="part_138883ee9a9d4e0cb7226694cd551ec5"/>
            <w:bookmarkEnd w:id="11"/>
            <w:r w:rsidRPr="00631104">
              <w:rPr>
                <w:rFonts w:eastAsia="Times New Roman"/>
                <w:i/>
                <w:color w:val="000000"/>
              </w:rPr>
              <w:t>36.1.  apskaičiuojamas per kalendorinius metus susidariusių ir paruoštų naudoti pakartotinai ar perdirbtų komunalinių atliekų kiekis (svoris), tonomis;</w:t>
            </w:r>
          </w:p>
          <w:p w14:paraId="2EC3AC0A" w14:textId="77777777" w:rsidR="00631104" w:rsidRPr="00631104" w:rsidRDefault="00631104" w:rsidP="00631104">
            <w:pPr>
              <w:widowControl/>
              <w:suppressAutoHyphens w:val="0"/>
              <w:jc w:val="both"/>
              <w:rPr>
                <w:rFonts w:eastAsia="Times New Roman"/>
                <w:i/>
              </w:rPr>
            </w:pPr>
            <w:bookmarkStart w:id="12" w:name="part_14042ed0823c49aeb0b959e2c5b297d8"/>
            <w:bookmarkEnd w:id="12"/>
            <w:r w:rsidRPr="00631104">
              <w:rPr>
                <w:rFonts w:eastAsia="Times New Roman"/>
                <w:i/>
                <w:color w:val="000000"/>
              </w:rPr>
              <w:t xml:space="preserve">36.2.  paruoštų naudoti pakartotinai komunalinių atliekų svoris </w:t>
            </w:r>
            <w:r w:rsidRPr="00631104">
              <w:rPr>
                <w:rFonts w:eastAsia="Times New Roman"/>
                <w:i/>
                <w:color w:val="000000"/>
              </w:rPr>
              <w:lastRenderedPageBreak/>
              <w:t>apskaičiuojamas įvertinant komunalinėmis atliekomis tapusių produktų ar jų sudedamųjų dalių, kurios tikrinamos, valomos ar taisomos, kad būtų tinkamos naudoti pakartotinai be jokio kito pradinio apdorojimo, svorį;</w:t>
            </w:r>
          </w:p>
          <w:p w14:paraId="23ABC969" w14:textId="77777777" w:rsidR="00631104" w:rsidRPr="00631104" w:rsidRDefault="00631104" w:rsidP="00631104">
            <w:pPr>
              <w:widowControl/>
              <w:suppressAutoHyphens w:val="0"/>
              <w:jc w:val="both"/>
              <w:rPr>
                <w:rFonts w:eastAsia="Times New Roman"/>
                <w:i/>
              </w:rPr>
            </w:pPr>
            <w:bookmarkStart w:id="13" w:name="part_c869d31b7b3a4c6c80f44d806a4db20a"/>
            <w:bookmarkEnd w:id="13"/>
            <w:r w:rsidRPr="00631104">
              <w:rPr>
                <w:rFonts w:eastAsia="Times New Roman"/>
                <w:i/>
                <w:color w:val="000000"/>
              </w:rPr>
              <w:t>36.3.  perdirbtų komunalinių atliekų svoris apskaičiuojamas įvertinant komunalinių atliekų, patekusių į perdirbimo procesą, svorį ir po perdirbimo proceso faktiškai gautų medžiagų ar daiktų svorį;</w:t>
            </w:r>
          </w:p>
          <w:p w14:paraId="105A8974" w14:textId="77777777" w:rsidR="00631104" w:rsidRPr="00631104" w:rsidRDefault="00631104" w:rsidP="00631104">
            <w:pPr>
              <w:widowControl/>
              <w:suppressAutoHyphens w:val="0"/>
              <w:jc w:val="both"/>
              <w:rPr>
                <w:rFonts w:eastAsia="Times New Roman"/>
                <w:i/>
              </w:rPr>
            </w:pPr>
            <w:bookmarkStart w:id="14" w:name="part_5bd0b9a024cb40cfb0482e8e106e51cc"/>
            <w:bookmarkEnd w:id="14"/>
            <w:r w:rsidRPr="00631104">
              <w:rPr>
                <w:rFonts w:eastAsia="Times New Roman"/>
                <w:i/>
                <w:color w:val="000000"/>
              </w:rPr>
              <w:t>36.4.  atliekų, kurias galima vertinti kaip perdirbtas, svoris įvertinamas ir apskaičiuojamas, kai šios atliekos patenka į perdirbimo procesą ir bus faktiškai perdirbtos arba gali būti apskaičiuojamas kaip rūšiavimo proceso išeigos svoris, jeigu:</w:t>
            </w:r>
          </w:p>
          <w:p w14:paraId="7C57E57A" w14:textId="77777777" w:rsidR="00631104" w:rsidRPr="00631104" w:rsidRDefault="00631104" w:rsidP="00631104">
            <w:pPr>
              <w:widowControl/>
              <w:suppressAutoHyphens w:val="0"/>
              <w:jc w:val="both"/>
              <w:rPr>
                <w:rFonts w:eastAsia="Times New Roman"/>
                <w:i/>
              </w:rPr>
            </w:pPr>
            <w:bookmarkStart w:id="15" w:name="part_cd81dfea70df42caa757df45f9829261"/>
            <w:bookmarkEnd w:id="15"/>
            <w:r w:rsidRPr="00631104">
              <w:rPr>
                <w:rFonts w:eastAsia="Times New Roman"/>
                <w:i/>
                <w:color w:val="000000"/>
              </w:rPr>
              <w:t>36.4.1.   išrūšiuotos atliekos toliau bus perdirbamos;</w:t>
            </w:r>
          </w:p>
          <w:p w14:paraId="530B7E51" w14:textId="77777777" w:rsidR="00631104" w:rsidRPr="00631104" w:rsidRDefault="00631104" w:rsidP="00631104">
            <w:pPr>
              <w:widowControl/>
              <w:suppressAutoHyphens w:val="0"/>
              <w:jc w:val="both"/>
              <w:rPr>
                <w:rFonts w:eastAsia="Times New Roman"/>
                <w:i/>
              </w:rPr>
            </w:pPr>
            <w:bookmarkStart w:id="16" w:name="part_0212c060cdb944ae80295e57bde54af1"/>
            <w:bookmarkEnd w:id="16"/>
            <w:r w:rsidRPr="00631104">
              <w:rPr>
                <w:rFonts w:eastAsia="Times New Roman"/>
                <w:i/>
                <w:color w:val="000000"/>
              </w:rPr>
              <w:t>36.4.2.   prieš perdirbimo procesą atskirtų ir neperdirbtų atliekų svoris nebus įskaičiuojamas į perdirbtų atliekų svorį;</w:t>
            </w:r>
          </w:p>
          <w:p w14:paraId="7AF9D325" w14:textId="77777777" w:rsidR="00631104" w:rsidRPr="00631104" w:rsidRDefault="00631104" w:rsidP="00631104">
            <w:pPr>
              <w:widowControl/>
              <w:suppressAutoHyphens w:val="0"/>
              <w:jc w:val="both"/>
              <w:rPr>
                <w:rFonts w:eastAsia="Times New Roman"/>
                <w:i/>
              </w:rPr>
            </w:pPr>
            <w:bookmarkStart w:id="17" w:name="part_402e2688c1e941ddbdd7486ce63a5946"/>
            <w:bookmarkEnd w:id="17"/>
            <w:r w:rsidRPr="00631104">
              <w:rPr>
                <w:rFonts w:eastAsia="Times New Roman"/>
                <w:i/>
                <w:color w:val="000000"/>
              </w:rPr>
              <w:t>36.5.  skaičiuodama rūšiavimo proceso išeigos svorį, Agentūra gali vadovautis vidutinių išrūšiuotų atliekų nuostolių koeficientais, kurie gali būti apskaičiuojami ir taikomi atskiriems atliekų srautams ir atliekų tvarkymo būdams. Vidutiniai išrūšiuotų atliekų nuostolių koeficientai taikomi tik tais atvejais, kai kitais būdais negalima gauti patikimų duomenų, ir apskaičiuojami pagal Europos Komisijos parengtą įgyvendinimo aktą;</w:t>
            </w:r>
          </w:p>
          <w:p w14:paraId="5D263DF5" w14:textId="77777777" w:rsidR="00631104" w:rsidRPr="00631104" w:rsidRDefault="00631104" w:rsidP="00631104">
            <w:pPr>
              <w:widowControl/>
              <w:suppressAutoHyphens w:val="0"/>
              <w:jc w:val="both"/>
              <w:rPr>
                <w:rFonts w:eastAsia="Times New Roman"/>
                <w:i/>
              </w:rPr>
            </w:pPr>
            <w:bookmarkStart w:id="18" w:name="part_f20688b329864e9190bc51e4c20d3603"/>
            <w:bookmarkEnd w:id="18"/>
            <w:r w:rsidRPr="00631104">
              <w:rPr>
                <w:rFonts w:eastAsia="Times New Roman"/>
                <w:i/>
                <w:color w:val="000000"/>
              </w:rPr>
              <w:t>36.6.  apskaičiuojant perdirbtų komunalinių atliekų kiekį, turėtų būti įvertintos ir biologiškai skaidžios komunalinės atliekos, kurios patenka į aerobinio ar anaerobinio apdorojimo įrenginius. Šios atliekos gali būti vertinamos kaip perdirbtos ir įtraukiamos į perdirbtų atliekų kiekį (svorį) tik tokiu atveju, jeigu po atliekų apdorojimo veiklos gautas kompostas, anaerobinis raugas atitinka kokybės rodiklius, nurodytus Biologiškai skaidžių atliekų kompostavimo, anaerobinio apdorojimo aplinkosauginiuose reikalavimuose, patvirtintuose Lietuvos Respublikos aplinkos ministro 2007 m. sausio 25 d. įsakymu Nr. D1-57 „Dėl Biologiškai skaidžių atliekų kompostavimo, anaerobinio apdorojimo aplinkosauginių reikalavimų patvirtinimo“;</w:t>
            </w:r>
          </w:p>
          <w:p w14:paraId="1F23C216" w14:textId="77777777" w:rsidR="00631104" w:rsidRPr="00631104" w:rsidRDefault="00631104" w:rsidP="00631104">
            <w:pPr>
              <w:widowControl/>
              <w:suppressAutoHyphens w:val="0"/>
              <w:jc w:val="both"/>
              <w:rPr>
                <w:rFonts w:eastAsia="Times New Roman"/>
                <w:i/>
              </w:rPr>
            </w:pPr>
            <w:bookmarkStart w:id="19" w:name="part_6fd78702c8d24caf9093c175b2a5cd46"/>
            <w:bookmarkEnd w:id="19"/>
            <w:r w:rsidRPr="00631104">
              <w:rPr>
                <w:rFonts w:eastAsia="Times New Roman"/>
                <w:i/>
                <w:color w:val="000000"/>
              </w:rPr>
              <w:lastRenderedPageBreak/>
              <w:t>36.7.  nuo 2027 m. sausio 1 d. biologiškai skaidžios komunalinės atliekos gali būti įtraukiamos į perdirbtų atliekų kiekį (svorį) tik tokiu atveju, jei jos surinktos atskirai ar yra atskiriamos ir (ar) apdorojamos atliekų susidarymo vietoje ir atitinka šio Tvarkos aprašo 36.6 papunktyje nurodytas sąlygas;</w:t>
            </w:r>
          </w:p>
          <w:p w14:paraId="39D996EA" w14:textId="77777777" w:rsidR="00631104" w:rsidRPr="00631104" w:rsidRDefault="00631104" w:rsidP="00631104">
            <w:pPr>
              <w:widowControl/>
              <w:suppressAutoHyphens w:val="0"/>
              <w:jc w:val="both"/>
              <w:rPr>
                <w:rFonts w:eastAsia="Times New Roman"/>
                <w:i/>
              </w:rPr>
            </w:pPr>
            <w:bookmarkStart w:id="20" w:name="part_0cf040c842964fceb2ca38b373fb4dc8"/>
            <w:bookmarkEnd w:id="20"/>
            <w:r w:rsidRPr="00631104">
              <w:rPr>
                <w:rFonts w:eastAsia="Times New Roman"/>
                <w:i/>
                <w:color w:val="000000"/>
              </w:rPr>
              <w:t>36.8.  atliekos, nebelaikomos atliekomis, taip pat gali būti įtraukiamos į perdirbtų atliekų kiekį (svorį), jeigu gauta medžiaga ar daiktas yra skirti naudoti pagal savo pirminę paskirtį ar kitais tikslais, išskyrus naudojimą energijai gauti, užpildymą medžiagomis ar šalinimą. Jeigu jos naudojamos minėtais tikslais, šių medžiagų ar daiktų svorio negalima įtraukti į perdirbtų atliekų kiekį;</w:t>
            </w:r>
          </w:p>
          <w:p w14:paraId="6B7F6F70" w14:textId="77777777" w:rsidR="00631104" w:rsidRPr="00631104" w:rsidRDefault="00631104" w:rsidP="00631104">
            <w:pPr>
              <w:widowControl/>
              <w:suppressAutoHyphens w:val="0"/>
              <w:jc w:val="both"/>
              <w:rPr>
                <w:rFonts w:eastAsia="Times New Roman"/>
                <w:i/>
              </w:rPr>
            </w:pPr>
            <w:bookmarkStart w:id="21" w:name="part_8a4f8fe5c6554b879aca90b7e08dc81c"/>
            <w:bookmarkEnd w:id="21"/>
            <w:r w:rsidRPr="00631104">
              <w:rPr>
                <w:rFonts w:eastAsia="Times New Roman"/>
                <w:i/>
                <w:color w:val="000000"/>
              </w:rPr>
              <w:t>36.9.  metalai, kurie susidarė komunalinių atliekų naudojimo energijai gauti veiklos metu ir yra perdirbti, gali būti įskaičiuojami į perdirbtų komunalinių atliekų kiekį (svorį), jei atitinka kokybės kriterijus, nurodytus Sprendime (ES) 2019/1004;</w:t>
            </w:r>
          </w:p>
          <w:p w14:paraId="12E31320" w14:textId="77777777" w:rsidR="00631104" w:rsidRPr="00631104" w:rsidRDefault="00631104" w:rsidP="00631104">
            <w:pPr>
              <w:widowControl/>
              <w:suppressAutoHyphens w:val="0"/>
              <w:jc w:val="both"/>
              <w:rPr>
                <w:rFonts w:eastAsia="Times New Roman"/>
                <w:i/>
              </w:rPr>
            </w:pPr>
            <w:bookmarkStart w:id="22" w:name="part_37ee1d5bdda04165acf3f4bafc8e2731"/>
            <w:bookmarkEnd w:id="22"/>
            <w:r w:rsidRPr="00631104">
              <w:rPr>
                <w:rFonts w:eastAsia="Times New Roman"/>
                <w:i/>
                <w:color w:val="000000"/>
              </w:rPr>
              <w:t>36.10.  jei komunalinės atliekos yra išvežamos į kitą Europos Sąjungos šalį ar eksportuojamos iš Europos Sąjungos, siekiant jas pakartotinai naudoti ar perdirbti laikantis 2006 m. birželio 14 d. Europos Parlamento ir Tarybos reglamento (EB) Nr. 1013/2006 dėl atliekų vežimo reikalavimų, šios atliekos, jeigu laikomasi šio Tvarkos aprašo 36.2–36.9 papunkčiuose nurodytų sąlygų, įskaičiuojamos į tos valstybės, kuri šias atliekas išvežė ar eksportavo komunalinių atliekų, paruoštų pakartotinai naudoti ar perdirbti, kiekį (svorį);</w:t>
            </w:r>
          </w:p>
          <w:p w14:paraId="64A73F7F" w14:textId="6143AE05" w:rsidR="00631104" w:rsidRPr="00631104" w:rsidRDefault="00631104" w:rsidP="00631104">
            <w:pPr>
              <w:widowControl/>
              <w:suppressAutoHyphens w:val="0"/>
              <w:jc w:val="both"/>
              <w:rPr>
                <w:rFonts w:eastAsia="Times New Roman"/>
                <w:i/>
              </w:rPr>
            </w:pPr>
            <w:bookmarkStart w:id="23" w:name="part_218e8a5445fd458ea7de06c16d2847bb"/>
            <w:bookmarkEnd w:id="23"/>
            <w:r w:rsidRPr="00631104">
              <w:rPr>
                <w:rFonts w:eastAsia="Times New Roman"/>
                <w:i/>
                <w:color w:val="000000"/>
              </w:rPr>
              <w:t>36.11.  detalesnės duomenų apskaičiavimo taisyklės nustatytos Sprendime (ES) 2019/1004.</w:t>
            </w:r>
          </w:p>
        </w:tc>
        <w:tc>
          <w:tcPr>
            <w:tcW w:w="3174" w:type="dxa"/>
            <w:tcBorders>
              <w:top w:val="single" w:sz="4" w:space="0" w:color="auto"/>
              <w:left w:val="single" w:sz="4" w:space="0" w:color="auto"/>
              <w:bottom w:val="single" w:sz="4" w:space="0" w:color="auto"/>
              <w:right w:val="single" w:sz="4" w:space="0" w:color="auto"/>
            </w:tcBorders>
          </w:tcPr>
          <w:p w14:paraId="3667754F" w14:textId="108140E2" w:rsidR="00D46911" w:rsidRPr="00755592" w:rsidRDefault="005050C9" w:rsidP="00755592">
            <w:pPr>
              <w:pStyle w:val="BodyText"/>
            </w:pPr>
            <w:r w:rsidRPr="00755592">
              <w:lastRenderedPageBreak/>
              <w:t>Visiškas</w:t>
            </w:r>
          </w:p>
          <w:p w14:paraId="3A0C1C1C" w14:textId="77777777" w:rsidR="00AE1275" w:rsidRPr="00755592" w:rsidRDefault="00AE1275" w:rsidP="00755592">
            <w:pPr>
              <w:pStyle w:val="BodyText"/>
            </w:pPr>
          </w:p>
        </w:tc>
      </w:tr>
      <w:tr w:rsidR="000F4C1E" w:rsidRPr="00755592" w14:paraId="094A4802" w14:textId="77777777" w:rsidTr="006310AB">
        <w:tc>
          <w:tcPr>
            <w:tcW w:w="5387" w:type="dxa"/>
            <w:tcBorders>
              <w:top w:val="single" w:sz="4" w:space="0" w:color="auto"/>
              <w:left w:val="single" w:sz="4" w:space="0" w:color="auto"/>
              <w:bottom w:val="single" w:sz="4" w:space="0" w:color="auto"/>
              <w:right w:val="single" w:sz="4" w:space="0" w:color="auto"/>
            </w:tcBorders>
          </w:tcPr>
          <w:p w14:paraId="5F46077F" w14:textId="5A81A459" w:rsidR="006666A4" w:rsidRPr="00755592" w:rsidRDefault="006666A4" w:rsidP="00755592">
            <w:pPr>
              <w:jc w:val="both"/>
              <w:rPr>
                <w:b/>
              </w:rPr>
            </w:pPr>
            <w:r w:rsidRPr="00755592">
              <w:rPr>
                <w:b/>
              </w:rPr>
              <w:lastRenderedPageBreak/>
              <w:t xml:space="preserve">1 straipsnio 15 dalis </w:t>
            </w:r>
          </w:p>
          <w:p w14:paraId="1C9A6962" w14:textId="77777777" w:rsidR="006666A4" w:rsidRPr="00755592" w:rsidRDefault="006666A4" w:rsidP="00755592">
            <w:pPr>
              <w:jc w:val="both"/>
              <w:rPr>
                <w:b/>
              </w:rPr>
            </w:pPr>
            <w:r w:rsidRPr="00755592">
              <w:rPr>
                <w:b/>
              </w:rPr>
              <w:t>15 straipsnis pakeičiamas taip:</w:t>
            </w:r>
          </w:p>
          <w:p w14:paraId="6AC98AB3" w14:textId="77777777" w:rsidR="000F4C1E" w:rsidRPr="00755592" w:rsidRDefault="000F4C1E" w:rsidP="00755592">
            <w:pPr>
              <w:jc w:val="both"/>
              <w:rPr>
                <w:b/>
              </w:rPr>
            </w:pPr>
            <w:r w:rsidRPr="00755592">
              <w:rPr>
                <w:b/>
              </w:rPr>
              <w:t>14 straipsnis</w:t>
            </w:r>
          </w:p>
          <w:p w14:paraId="50DAD469" w14:textId="77777777" w:rsidR="000F4C1E" w:rsidRPr="00755592" w:rsidRDefault="000F4C1E" w:rsidP="00755592">
            <w:pPr>
              <w:jc w:val="both"/>
              <w:rPr>
                <w:b/>
              </w:rPr>
            </w:pPr>
            <w:r w:rsidRPr="00755592">
              <w:rPr>
                <w:b/>
              </w:rPr>
              <w:t>Išlaidos</w:t>
            </w:r>
          </w:p>
          <w:p w14:paraId="7613A2D2" w14:textId="77777777" w:rsidR="000F4C1E" w:rsidRPr="00755592" w:rsidRDefault="000F4C1E" w:rsidP="00755592">
            <w:pPr>
              <w:widowControl/>
              <w:suppressAutoHyphens w:val="0"/>
              <w:autoSpaceDE w:val="0"/>
              <w:autoSpaceDN w:val="0"/>
              <w:adjustRightInd w:val="0"/>
              <w:jc w:val="both"/>
              <w:rPr>
                <w:rFonts w:eastAsia="Times New Roman"/>
                <w:iCs/>
              </w:rPr>
            </w:pPr>
            <w:r w:rsidRPr="00755592">
              <w:t xml:space="preserve">1.Pagal principą „teršėjas moka“ atliekų tvarkymo išlaidas, įskaitant išlaidas reikiamai infrastruktūrai ir jos veiklai, padengia pirminis atliekų gamintojas arba </w:t>
            </w:r>
            <w:r w:rsidRPr="00755592">
              <w:lastRenderedPageBreak/>
              <w:t>esami ar ankstesni atliekų turėtojai.</w:t>
            </w:r>
          </w:p>
        </w:tc>
        <w:tc>
          <w:tcPr>
            <w:tcW w:w="6520" w:type="dxa"/>
            <w:tcBorders>
              <w:top w:val="single" w:sz="4" w:space="0" w:color="auto"/>
              <w:left w:val="single" w:sz="4" w:space="0" w:color="auto"/>
              <w:bottom w:val="single" w:sz="4" w:space="0" w:color="auto"/>
              <w:right w:val="single" w:sz="4" w:space="0" w:color="auto"/>
            </w:tcBorders>
          </w:tcPr>
          <w:p w14:paraId="6A5A5AF5" w14:textId="77777777" w:rsidR="000F4C1E" w:rsidRPr="00755592" w:rsidRDefault="000F4C1E" w:rsidP="0075559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r w:rsidRPr="00755592">
              <w:rPr>
                <w:color w:val="000000"/>
              </w:rPr>
              <w:lastRenderedPageBreak/>
              <w:t>Įstatymo projektas</w:t>
            </w:r>
          </w:p>
          <w:p w14:paraId="1E6656BC" w14:textId="6BF68AA5" w:rsidR="005050C9" w:rsidRPr="00755592" w:rsidRDefault="005050C9" w:rsidP="0075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r w:rsidRPr="00755592">
              <w:rPr>
                <w:b/>
                <w:color w:val="000000"/>
              </w:rPr>
              <w:t>15 straipsnis. 32 straipsnio pakeitimas</w:t>
            </w:r>
          </w:p>
          <w:p w14:paraId="571A24BD" w14:textId="77777777" w:rsidR="005050C9" w:rsidRPr="00755592" w:rsidRDefault="005050C9" w:rsidP="00755592">
            <w:pPr>
              <w:rPr>
                <w:color w:val="000000"/>
                <w:lang w:bidi="en-US"/>
              </w:rPr>
            </w:pPr>
            <w:r w:rsidRPr="00755592">
              <w:rPr>
                <w:color w:val="000000"/>
                <w:lang w:bidi="en-US"/>
              </w:rPr>
              <w:t>Pakeisti 32 straipsnio 1 dalį ir ją išdėstyti taip:</w:t>
            </w:r>
          </w:p>
          <w:p w14:paraId="11FB05E0" w14:textId="77777777" w:rsidR="00925D8D" w:rsidRPr="00925D8D" w:rsidRDefault="00925D8D" w:rsidP="00755592">
            <w:pPr>
              <w:widowControl/>
              <w:suppressAutoHyphens w:val="0"/>
              <w:jc w:val="both"/>
              <w:rPr>
                <w:rFonts w:eastAsiaTheme="minorHAnsi"/>
                <w:b/>
                <w:lang w:eastAsia="en-US"/>
              </w:rPr>
            </w:pPr>
            <w:r w:rsidRPr="00925D8D">
              <w:rPr>
                <w:rFonts w:eastAsiaTheme="minorHAnsi"/>
                <w:b/>
                <w:lang w:eastAsia="en-US"/>
              </w:rPr>
              <w:t xml:space="preserve">„1. Atliekų tvarkymo srityje taikomas principas „teršėjas moka“, kuris reiškia, kad atliekų tvarkymo išlaidas, įskaitant išlaidas reikiamai atliekų tvarkymo infrastruktūrai įrengti ir užtikrinti, šios infrastruktūros eksploatavimą ir plėtrą, turi </w:t>
            </w:r>
            <w:r w:rsidRPr="00925D8D">
              <w:rPr>
                <w:rFonts w:eastAsiaTheme="minorHAnsi"/>
                <w:b/>
                <w:lang w:eastAsia="en-US"/>
              </w:rPr>
              <w:lastRenderedPageBreak/>
              <w:t xml:space="preserve">apmokėti </w:t>
            </w:r>
            <w:r w:rsidRPr="00925D8D">
              <w:rPr>
                <w:rFonts w:eastAsiaTheme="minorHAnsi"/>
                <w:b/>
                <w:bCs/>
                <w:lang w:eastAsia="en-US"/>
              </w:rPr>
              <w:t xml:space="preserve">pirminis atliekų darytojas arba dabartinis ar ankstesnis </w:t>
            </w:r>
            <w:r w:rsidRPr="00925D8D">
              <w:rPr>
                <w:rFonts w:eastAsiaTheme="minorHAnsi"/>
                <w:b/>
                <w:lang w:eastAsia="en-US"/>
              </w:rPr>
              <w:t xml:space="preserve">atliekų turėtojas ir (ar) </w:t>
            </w:r>
            <w:r w:rsidRPr="00925D8D">
              <w:rPr>
                <w:rFonts w:eastAsiaTheme="minorHAnsi"/>
                <w:b/>
                <w:bCs/>
                <w:lang w:eastAsia="en-US"/>
              </w:rPr>
              <w:t>produktų</w:t>
            </w:r>
            <w:r w:rsidRPr="00925D8D">
              <w:rPr>
                <w:rFonts w:eastAsiaTheme="minorHAnsi"/>
                <w:b/>
                <w:lang w:eastAsia="en-US"/>
              </w:rPr>
              <w:t>, dėl kurių naudojimo susidaro atliekos, gamintojas ar importuotojas.“</w:t>
            </w:r>
          </w:p>
          <w:p w14:paraId="17016A44" w14:textId="77777777" w:rsidR="000F4C1E" w:rsidRPr="00755592" w:rsidRDefault="000F4C1E" w:rsidP="00755592"/>
        </w:tc>
        <w:tc>
          <w:tcPr>
            <w:tcW w:w="3174" w:type="dxa"/>
            <w:tcBorders>
              <w:top w:val="single" w:sz="4" w:space="0" w:color="auto"/>
              <w:left w:val="single" w:sz="4" w:space="0" w:color="auto"/>
              <w:bottom w:val="single" w:sz="4" w:space="0" w:color="auto"/>
              <w:right w:val="single" w:sz="4" w:space="0" w:color="auto"/>
            </w:tcBorders>
          </w:tcPr>
          <w:p w14:paraId="2C566415" w14:textId="77777777" w:rsidR="000F4C1E" w:rsidRPr="00755592" w:rsidRDefault="00D46911" w:rsidP="00755592">
            <w:pPr>
              <w:pStyle w:val="BodyText"/>
            </w:pPr>
            <w:r w:rsidRPr="00755592">
              <w:lastRenderedPageBreak/>
              <w:t>Visiškas</w:t>
            </w:r>
          </w:p>
        </w:tc>
      </w:tr>
      <w:tr w:rsidR="000F4C1E" w:rsidRPr="00755592" w14:paraId="67E62B34" w14:textId="77777777" w:rsidTr="006310AB">
        <w:tc>
          <w:tcPr>
            <w:tcW w:w="5387" w:type="dxa"/>
            <w:tcBorders>
              <w:top w:val="single" w:sz="4" w:space="0" w:color="auto"/>
              <w:left w:val="single" w:sz="4" w:space="0" w:color="auto"/>
              <w:bottom w:val="single" w:sz="4" w:space="0" w:color="auto"/>
              <w:right w:val="single" w:sz="4" w:space="0" w:color="auto"/>
            </w:tcBorders>
          </w:tcPr>
          <w:p w14:paraId="4B375CF6" w14:textId="77777777" w:rsidR="0006739A" w:rsidRPr="00755592" w:rsidRDefault="0006739A" w:rsidP="00755592">
            <w:pPr>
              <w:jc w:val="both"/>
              <w:rPr>
                <w:b/>
              </w:rPr>
            </w:pPr>
            <w:r w:rsidRPr="00755592">
              <w:rPr>
                <w:b/>
              </w:rPr>
              <w:lastRenderedPageBreak/>
              <w:t>1 straipsnio 17 dalis</w:t>
            </w:r>
          </w:p>
          <w:p w14:paraId="25F63052" w14:textId="77777777" w:rsidR="0006739A" w:rsidRPr="00755592" w:rsidRDefault="0006739A" w:rsidP="00755592">
            <w:pPr>
              <w:jc w:val="both"/>
              <w:rPr>
                <w:b/>
              </w:rPr>
            </w:pPr>
            <w:r w:rsidRPr="00755592">
              <w:rPr>
                <w:b/>
              </w:rPr>
              <w:t>17. 20 straipsnis pakeičiamas taip:</w:t>
            </w:r>
          </w:p>
          <w:p w14:paraId="70A8834B" w14:textId="77777777" w:rsidR="0006739A" w:rsidRPr="00755592" w:rsidRDefault="0006739A" w:rsidP="00755592">
            <w:pPr>
              <w:pStyle w:val="ti-art"/>
              <w:spacing w:before="0" w:beforeAutospacing="0" w:after="0" w:afterAutospacing="0"/>
              <w:rPr>
                <w:b/>
              </w:rPr>
            </w:pPr>
            <w:r w:rsidRPr="00755592">
              <w:rPr>
                <w:b/>
              </w:rPr>
              <w:t>20 straipsnis</w:t>
            </w:r>
          </w:p>
          <w:p w14:paraId="0BC1B55B" w14:textId="77777777" w:rsidR="0006739A" w:rsidRPr="00755592" w:rsidRDefault="0006739A" w:rsidP="00755592">
            <w:pPr>
              <w:pStyle w:val="sti-art"/>
              <w:spacing w:before="0" w:beforeAutospacing="0" w:after="0" w:afterAutospacing="0"/>
              <w:rPr>
                <w:b/>
              </w:rPr>
            </w:pPr>
            <w:r w:rsidRPr="00755592">
              <w:rPr>
                <w:b/>
              </w:rPr>
              <w:t>Namų ūkių pagamintos pavojingos atliekos</w:t>
            </w:r>
          </w:p>
          <w:p w14:paraId="2157271F" w14:textId="77777777" w:rsidR="000F4C1E" w:rsidRPr="00755592" w:rsidRDefault="0088453A" w:rsidP="00755592">
            <w:pPr>
              <w:jc w:val="both"/>
            </w:pPr>
            <w:r w:rsidRPr="00755592">
              <w:t xml:space="preserve">1. </w:t>
            </w:r>
            <w:r w:rsidR="000F4C1E" w:rsidRPr="00755592">
              <w:t xml:space="preserve"> Iki 2025 m. sausio 1 d. valstybės narės įveda atskiro namų ūkiuose susidarančių pavojingų atliekų frakcijų surinkimo sistemą siekdamos užtikrinti, kad pavojingos atliekos būtų tvarkomos laikantis 4 ir 13 straipsnių ir jomis nebūtų užteršti kiti komunalinių atliekų srautai.</w:t>
            </w:r>
          </w:p>
          <w:p w14:paraId="2784998B" w14:textId="77777777" w:rsidR="000F4C1E" w:rsidRPr="00755592" w:rsidRDefault="000F4C1E" w:rsidP="00755592">
            <w:pPr>
              <w:jc w:val="both"/>
              <w:rPr>
                <w:b/>
              </w:rPr>
            </w:pPr>
          </w:p>
          <w:p w14:paraId="250335B3" w14:textId="77777777" w:rsidR="000F4C1E" w:rsidRPr="00755592" w:rsidRDefault="000F4C1E" w:rsidP="00755592">
            <w:pPr>
              <w:widowControl/>
              <w:suppressAutoHyphens w:val="0"/>
              <w:autoSpaceDE w:val="0"/>
              <w:autoSpaceDN w:val="0"/>
              <w:adjustRightInd w:val="0"/>
              <w:jc w:val="both"/>
              <w:rPr>
                <w:rFonts w:eastAsia="Times New Roman"/>
                <w:iCs/>
              </w:rPr>
            </w:pPr>
          </w:p>
          <w:p w14:paraId="072FE375" w14:textId="77777777" w:rsidR="000F4C1E" w:rsidRPr="00755592" w:rsidRDefault="000F4C1E" w:rsidP="00755592">
            <w:pPr>
              <w:widowControl/>
              <w:suppressAutoHyphens w:val="0"/>
              <w:autoSpaceDE w:val="0"/>
              <w:autoSpaceDN w:val="0"/>
              <w:adjustRightInd w:val="0"/>
              <w:jc w:val="both"/>
              <w:rPr>
                <w:rFonts w:eastAsia="Times New Roman"/>
                <w:iCs/>
              </w:rPr>
            </w:pPr>
          </w:p>
          <w:p w14:paraId="5335A14C" w14:textId="77777777" w:rsidR="000F4C1E" w:rsidRPr="00755592" w:rsidRDefault="000F4C1E" w:rsidP="00755592">
            <w:pPr>
              <w:widowControl/>
              <w:suppressAutoHyphens w:val="0"/>
              <w:autoSpaceDE w:val="0"/>
              <w:autoSpaceDN w:val="0"/>
              <w:adjustRightInd w:val="0"/>
              <w:jc w:val="both"/>
              <w:rPr>
                <w:rFonts w:eastAsia="Times New Roman"/>
                <w:iCs/>
              </w:rPr>
            </w:pPr>
          </w:p>
          <w:p w14:paraId="4B79B760" w14:textId="77777777" w:rsidR="000F4C1E" w:rsidRPr="00755592" w:rsidRDefault="000F4C1E" w:rsidP="00755592">
            <w:pPr>
              <w:widowControl/>
              <w:suppressAutoHyphens w:val="0"/>
              <w:autoSpaceDE w:val="0"/>
              <w:autoSpaceDN w:val="0"/>
              <w:adjustRightInd w:val="0"/>
              <w:jc w:val="both"/>
              <w:rPr>
                <w:rFonts w:eastAsia="Times New Roman"/>
                <w:iCs/>
              </w:rPr>
            </w:pPr>
          </w:p>
        </w:tc>
        <w:tc>
          <w:tcPr>
            <w:tcW w:w="6520" w:type="dxa"/>
            <w:tcBorders>
              <w:top w:val="single" w:sz="4" w:space="0" w:color="auto"/>
              <w:left w:val="single" w:sz="4" w:space="0" w:color="auto"/>
              <w:bottom w:val="single" w:sz="4" w:space="0" w:color="auto"/>
              <w:right w:val="single" w:sz="4" w:space="0" w:color="auto"/>
            </w:tcBorders>
          </w:tcPr>
          <w:p w14:paraId="177CC4C1" w14:textId="77777777" w:rsidR="000F4C1E" w:rsidRPr="00755592" w:rsidRDefault="000F4C1E" w:rsidP="0075559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r w:rsidRPr="00755592">
              <w:rPr>
                <w:color w:val="000000"/>
              </w:rPr>
              <w:t>Įstatymo projektas</w:t>
            </w:r>
          </w:p>
          <w:p w14:paraId="1CDA4FE0" w14:textId="6DE78903" w:rsidR="005050C9" w:rsidRPr="00755592" w:rsidRDefault="005050C9" w:rsidP="0075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r w:rsidRPr="00755592">
              <w:rPr>
                <w:b/>
                <w:color w:val="000000"/>
              </w:rPr>
              <w:t>14 straipsnis. 30 straipsnio pakeitimas</w:t>
            </w:r>
          </w:p>
          <w:p w14:paraId="7E3711D9" w14:textId="0F4CB4E8" w:rsidR="005050C9" w:rsidRPr="00755592" w:rsidRDefault="005050C9" w:rsidP="00755592">
            <w:pPr>
              <w:rPr>
                <w:color w:val="000000"/>
                <w:lang w:bidi="en-US"/>
              </w:rPr>
            </w:pPr>
            <w:r w:rsidRPr="00755592">
              <w:rPr>
                <w:color w:val="000000"/>
                <w:lang w:bidi="en-US"/>
              </w:rPr>
              <w:t>1.Pakeisti 30 straipsnio 10 dalį ir ją išdėstyti taip:</w:t>
            </w:r>
          </w:p>
          <w:p w14:paraId="21B4AAFE" w14:textId="77777777" w:rsidR="005050C9" w:rsidRPr="00755592" w:rsidRDefault="005050C9" w:rsidP="00755592">
            <w:pPr>
              <w:jc w:val="both"/>
              <w:rPr>
                <w:b/>
                <w:bCs/>
              </w:rPr>
            </w:pPr>
            <w:r w:rsidRPr="00755592">
              <w:rPr>
                <w:b/>
                <w:color w:val="000000"/>
                <w:lang w:bidi="en-US"/>
              </w:rPr>
              <w:t>„</w:t>
            </w:r>
            <w:r w:rsidRPr="00755592">
              <w:rPr>
                <w:b/>
                <w:bCs/>
              </w:rPr>
              <w:t>10. Komunalinių atliekų tvarkymas turi būti organizuojamas taip, kad skatintų atliekas paruošti naudoti pakartotinai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0A588291" w14:textId="38BEE789" w:rsidR="005050C9" w:rsidRPr="00755592" w:rsidRDefault="005050C9" w:rsidP="00755592">
            <w:pPr>
              <w:jc w:val="both"/>
              <w:rPr>
                <w:b/>
                <w:bCs/>
              </w:rPr>
            </w:pPr>
            <w:r w:rsidRPr="00755592">
              <w:rPr>
                <w:b/>
                <w:bCs/>
              </w:rPr>
              <w:t>&lt;...&gt;;</w:t>
            </w:r>
          </w:p>
          <w:p w14:paraId="05D6329F" w14:textId="77777777" w:rsidR="00925D8D" w:rsidRPr="00925D8D" w:rsidRDefault="00925D8D" w:rsidP="00755592">
            <w:pPr>
              <w:widowControl/>
              <w:suppressAutoHyphens w:val="0"/>
              <w:jc w:val="both"/>
              <w:rPr>
                <w:rFonts w:eastAsiaTheme="minorHAnsi"/>
                <w:b/>
                <w:bCs/>
                <w:lang w:eastAsia="en-US"/>
              </w:rPr>
            </w:pPr>
            <w:r w:rsidRPr="00925D8D">
              <w:rPr>
                <w:rFonts w:eastAsiaTheme="minorHAnsi"/>
                <w:b/>
                <w:bCs/>
                <w:lang w:eastAsia="en-US"/>
              </w:rPr>
              <w:t xml:space="preserve">6) užtikrinta galimybė atiduoti buityje susidarančias pavojingas atliekas (išskyrus baterijų ir akumuliatorių atliekas). Pavojingos atliekos turi būti tvarkomos pagal šio Įstatymo </w:t>
            </w:r>
            <w:r w:rsidRPr="00925D8D">
              <w:rPr>
                <w:rFonts w:eastAsiaTheme="minorHAnsi"/>
                <w:b/>
                <w:bCs/>
              </w:rPr>
              <w:t>3 ir 4</w:t>
            </w:r>
            <w:r w:rsidRPr="00925D8D">
              <w:rPr>
                <w:rFonts w:eastAsiaTheme="minorHAnsi"/>
                <w:b/>
                <w:bCs/>
                <w:vertAlign w:val="superscript"/>
              </w:rPr>
              <w:t>1</w:t>
            </w:r>
            <w:r w:rsidRPr="00925D8D">
              <w:rPr>
                <w:rFonts w:eastAsiaTheme="minorHAnsi"/>
                <w:b/>
                <w:bCs/>
              </w:rPr>
              <w:t xml:space="preserve"> straipsnių reikalavimus, siekiant, kad pavojingomis atliekomis nebūtų užterštos kitos komunalinės atliekos. </w:t>
            </w:r>
            <w:r w:rsidRPr="00925D8D">
              <w:rPr>
                <w:rFonts w:eastAsiaTheme="minorHAnsi"/>
                <w:b/>
                <w:bCs/>
                <w:lang w:eastAsia="en-US"/>
              </w:rPr>
              <w:t>Savivaldybės privalo užtikrinti, kad jų organizuojamos komunalinių atliekų tvarkymo sistemos neatsisakytų priimti baterijų ir akumuliatorių atliekų iš gyventojų.“</w:t>
            </w:r>
          </w:p>
          <w:p w14:paraId="76C34E74" w14:textId="77777777" w:rsidR="000F4C1E" w:rsidRPr="00755592" w:rsidRDefault="000F4C1E" w:rsidP="00755592"/>
        </w:tc>
        <w:tc>
          <w:tcPr>
            <w:tcW w:w="3174" w:type="dxa"/>
            <w:tcBorders>
              <w:top w:val="single" w:sz="4" w:space="0" w:color="auto"/>
              <w:left w:val="single" w:sz="4" w:space="0" w:color="auto"/>
              <w:bottom w:val="single" w:sz="4" w:space="0" w:color="auto"/>
              <w:right w:val="single" w:sz="4" w:space="0" w:color="auto"/>
            </w:tcBorders>
          </w:tcPr>
          <w:p w14:paraId="3DA5A6F6" w14:textId="77777777" w:rsidR="00CD188F" w:rsidRPr="00755592" w:rsidRDefault="00CD188F" w:rsidP="00755592">
            <w:pPr>
              <w:pStyle w:val="BodyText"/>
            </w:pPr>
            <w:r w:rsidRPr="00755592">
              <w:t xml:space="preserve">Visiškas. </w:t>
            </w:r>
          </w:p>
          <w:p w14:paraId="1702F7B9" w14:textId="3FCB88DB" w:rsidR="000F4C1E" w:rsidRPr="00755592" w:rsidRDefault="000F4C1E" w:rsidP="00755592">
            <w:pPr>
              <w:pStyle w:val="BodyText"/>
            </w:pPr>
          </w:p>
        </w:tc>
      </w:tr>
      <w:tr w:rsidR="000F4C1E" w:rsidRPr="00755592" w14:paraId="4B66C07D" w14:textId="77777777" w:rsidTr="006310AB">
        <w:tc>
          <w:tcPr>
            <w:tcW w:w="5387" w:type="dxa"/>
            <w:tcBorders>
              <w:top w:val="single" w:sz="4" w:space="0" w:color="auto"/>
              <w:left w:val="single" w:sz="4" w:space="0" w:color="auto"/>
              <w:bottom w:val="single" w:sz="4" w:space="0" w:color="auto"/>
              <w:right w:val="single" w:sz="4" w:space="0" w:color="auto"/>
            </w:tcBorders>
          </w:tcPr>
          <w:p w14:paraId="0414502C" w14:textId="77777777" w:rsidR="0006739A" w:rsidRPr="00755592" w:rsidRDefault="0006739A" w:rsidP="00755592">
            <w:pPr>
              <w:jc w:val="both"/>
              <w:rPr>
                <w:b/>
              </w:rPr>
            </w:pPr>
            <w:r w:rsidRPr="00755592">
              <w:rPr>
                <w:b/>
              </w:rPr>
              <w:t>1 straipsnio 18 dalis</w:t>
            </w:r>
          </w:p>
          <w:p w14:paraId="1A545924" w14:textId="77777777" w:rsidR="0006739A" w:rsidRPr="00755592" w:rsidRDefault="0006739A" w:rsidP="00755592">
            <w:pPr>
              <w:jc w:val="both"/>
              <w:rPr>
                <w:b/>
              </w:rPr>
            </w:pPr>
            <w:r w:rsidRPr="00755592">
              <w:rPr>
                <w:b/>
              </w:rPr>
              <w:t>18. 21 straipsnis iš dalies keičiamas taip:</w:t>
            </w:r>
          </w:p>
          <w:p w14:paraId="30EC738D" w14:textId="77777777" w:rsidR="0006739A" w:rsidRPr="00755592" w:rsidRDefault="0006739A" w:rsidP="00755592">
            <w:pPr>
              <w:jc w:val="both"/>
              <w:rPr>
                <w:b/>
              </w:rPr>
            </w:pPr>
            <w:r w:rsidRPr="00755592">
              <w:rPr>
                <w:b/>
              </w:rPr>
              <w:t>a)1 dalies a, b, ir c punktai pakeičiami taip:</w:t>
            </w:r>
          </w:p>
          <w:p w14:paraId="7A19A7E9" w14:textId="77777777" w:rsidR="000F4C1E" w:rsidRPr="00755592" w:rsidRDefault="000F4C1E" w:rsidP="00755592">
            <w:pPr>
              <w:jc w:val="both"/>
            </w:pPr>
            <w:r w:rsidRPr="00755592">
              <w:t>a) alyvų atliekos surenkamos atskirai, nebent atskiras surinkimas yra techniškai neįmanomas, atsižvelgiant į ger</w:t>
            </w:r>
            <w:r w:rsidR="0088453A" w:rsidRPr="00755592">
              <w:t>osios praktikos pavyzdžius;</w:t>
            </w:r>
          </w:p>
          <w:p w14:paraId="454B7E9E" w14:textId="77777777" w:rsidR="000F4C1E" w:rsidRPr="00755592" w:rsidRDefault="000F4C1E" w:rsidP="00755592">
            <w:pPr>
              <w:jc w:val="both"/>
            </w:pPr>
            <w:r w:rsidRPr="00755592">
              <w:t xml:space="preserve">b) apdorojant alyvų atliekas pirmenybė teikiama regeneravimui arba kitoms perdirbimo operacijoms, </w:t>
            </w:r>
            <w:r w:rsidRPr="00755592">
              <w:lastRenderedPageBreak/>
              <w:t>kurios, palyginti su regeneravimu, duoda lygiavertį arba geresnį aplinkosaugos požiūriu bendrą rezultatą, laikantis 4 ir 13 strai</w:t>
            </w:r>
            <w:r w:rsidR="0088453A" w:rsidRPr="00755592">
              <w:t>psnių nuostatų;</w:t>
            </w:r>
          </w:p>
          <w:p w14:paraId="7C455FAB" w14:textId="77777777" w:rsidR="000F4C1E" w:rsidRPr="00755592" w:rsidRDefault="000F4C1E" w:rsidP="00755592">
            <w:pPr>
              <w:widowControl/>
              <w:suppressAutoHyphens w:val="0"/>
              <w:autoSpaceDE w:val="0"/>
              <w:autoSpaceDN w:val="0"/>
              <w:adjustRightInd w:val="0"/>
              <w:jc w:val="both"/>
              <w:rPr>
                <w:rFonts w:eastAsia="Times New Roman"/>
                <w:iCs/>
              </w:rPr>
            </w:pPr>
            <w:r w:rsidRPr="00755592">
              <w:t>c) skirtingų savybių alyvų atliekos nemaišomos ir alyvų atliekos nemaišomos su kitų rūšių atliekomis ar medžiagomis, jeigu toks maišymas trukdo jų regeneravimui arba kitai perdirbimo operacijai, kuri, palyginti su regeneravimu, duoda lygiavertį arba geresnį aplinkosaugos požiūriu bendrą rezultatą.“;</w:t>
            </w:r>
          </w:p>
        </w:tc>
        <w:tc>
          <w:tcPr>
            <w:tcW w:w="6520" w:type="dxa"/>
            <w:tcBorders>
              <w:top w:val="single" w:sz="4" w:space="0" w:color="auto"/>
              <w:left w:val="single" w:sz="4" w:space="0" w:color="auto"/>
              <w:bottom w:val="single" w:sz="4" w:space="0" w:color="auto"/>
              <w:right w:val="single" w:sz="4" w:space="0" w:color="auto"/>
            </w:tcBorders>
          </w:tcPr>
          <w:p w14:paraId="0C740F05" w14:textId="77777777" w:rsidR="000F4C1E" w:rsidRPr="00755592" w:rsidRDefault="000F4C1E" w:rsidP="00755592">
            <w:r w:rsidRPr="00755592">
              <w:lastRenderedPageBreak/>
              <w:t>Įstatymo projekto</w:t>
            </w:r>
          </w:p>
          <w:p w14:paraId="1708E24C" w14:textId="69E271EA" w:rsidR="005050C9" w:rsidRPr="00755592" w:rsidRDefault="005050C9" w:rsidP="00755592">
            <w:pPr>
              <w:tabs>
                <w:tab w:val="left" w:pos="567"/>
              </w:tabs>
              <w:jc w:val="both"/>
              <w:rPr>
                <w:b/>
                <w:color w:val="000000"/>
              </w:rPr>
            </w:pPr>
            <w:r w:rsidRPr="00755592">
              <w:rPr>
                <w:b/>
                <w:color w:val="000000"/>
              </w:rPr>
              <w:t>10 straipsnis. 12</w:t>
            </w:r>
            <w:r w:rsidRPr="00755592">
              <w:rPr>
                <w:b/>
                <w:color w:val="000000"/>
                <w:vertAlign w:val="superscript"/>
              </w:rPr>
              <w:t>1</w:t>
            </w:r>
            <w:r w:rsidRPr="00755592">
              <w:rPr>
                <w:b/>
                <w:color w:val="000000"/>
              </w:rPr>
              <w:t xml:space="preserve"> straipsnio pakeitimas</w:t>
            </w:r>
          </w:p>
          <w:p w14:paraId="4ADE44B7" w14:textId="70D5BC6C" w:rsidR="005050C9" w:rsidRPr="00755592" w:rsidRDefault="005050C9" w:rsidP="00755592">
            <w:pPr>
              <w:tabs>
                <w:tab w:val="left" w:pos="567"/>
              </w:tabs>
              <w:jc w:val="both"/>
              <w:rPr>
                <w:b/>
                <w:bCs/>
                <w:color w:val="000000"/>
                <w:lang w:bidi="en-US"/>
              </w:rPr>
            </w:pPr>
            <w:r w:rsidRPr="00755592">
              <w:rPr>
                <w:color w:val="000000"/>
                <w:lang w:bidi="en-US"/>
              </w:rPr>
              <w:t>1. Pakeisti 12</w:t>
            </w:r>
            <w:r w:rsidRPr="00755592">
              <w:rPr>
                <w:color w:val="000000"/>
                <w:vertAlign w:val="superscript"/>
                <w:lang w:bidi="en-US"/>
              </w:rPr>
              <w:t xml:space="preserve">1 </w:t>
            </w:r>
            <w:r w:rsidRPr="00755592">
              <w:rPr>
                <w:color w:val="000000"/>
                <w:lang w:bidi="en-US"/>
              </w:rPr>
              <w:t>straipsnio 1 dalies 2 punktą ir jį išdėstyti taip:</w:t>
            </w:r>
          </w:p>
          <w:p w14:paraId="114204B0" w14:textId="77777777" w:rsidR="00925D8D" w:rsidRPr="00755592" w:rsidRDefault="00925D8D" w:rsidP="00755592">
            <w:pPr>
              <w:jc w:val="both"/>
              <w:rPr>
                <w:b/>
              </w:rPr>
            </w:pPr>
            <w:r w:rsidRPr="00755592">
              <w:rPr>
                <w:b/>
              </w:rPr>
              <w:t>„2) alyvos atliekas apdoroti pagal šio Įstatymo 3 ir 4</w:t>
            </w:r>
            <w:r w:rsidRPr="00755592">
              <w:rPr>
                <w:b/>
                <w:vertAlign w:val="superscript"/>
              </w:rPr>
              <w:t>1</w:t>
            </w:r>
            <w:r w:rsidRPr="00755592">
              <w:rPr>
                <w:b/>
              </w:rPr>
              <w:t xml:space="preserve"> straipsnių reikalavimus. Apdorojant alyvos atliekas, pirmenybę teikti alyvos regeneravimui arba kitoms perdirbimo veikloms, kurios, vertinant alyvos atliekų geriausiai prieinamus gamybos būdus, yra lygiavertės alyvos </w:t>
            </w:r>
            <w:r w:rsidRPr="00755592">
              <w:rPr>
                <w:b/>
              </w:rPr>
              <w:lastRenderedPageBreak/>
              <w:t>atliekų regeneracijai.“</w:t>
            </w:r>
          </w:p>
          <w:p w14:paraId="2CBA97F9" w14:textId="13DB9750" w:rsidR="00925D8D" w:rsidRPr="00755592" w:rsidRDefault="00925D8D" w:rsidP="00755592">
            <w:pPr>
              <w:jc w:val="both"/>
            </w:pPr>
            <w:r w:rsidRPr="00755592">
              <w:rPr>
                <w:color w:val="000000"/>
                <w:lang w:bidi="en-US"/>
              </w:rPr>
              <w:t>2. Pakeisti 12</w:t>
            </w:r>
            <w:r w:rsidRPr="00755592">
              <w:rPr>
                <w:color w:val="000000"/>
                <w:vertAlign w:val="superscript"/>
                <w:lang w:bidi="en-US"/>
              </w:rPr>
              <w:t xml:space="preserve">1 </w:t>
            </w:r>
            <w:r w:rsidRPr="00755592">
              <w:rPr>
                <w:color w:val="000000"/>
                <w:lang w:bidi="en-US"/>
              </w:rPr>
              <w:t>straipsnio 1 dalies 3 punktą ir jį išdėstyti taip:</w:t>
            </w:r>
          </w:p>
          <w:p w14:paraId="0D65029A" w14:textId="77777777" w:rsidR="00925D8D" w:rsidRPr="00755592" w:rsidRDefault="00925D8D" w:rsidP="00755592">
            <w:pPr>
              <w:jc w:val="both"/>
              <w:rPr>
                <w:b/>
              </w:rPr>
            </w:pPr>
            <w:r w:rsidRPr="00755592">
              <w:rPr>
                <w:b/>
              </w:rPr>
              <w:t>„3) alyvos atliekų nemaišyti su skirtingas savybes turinčiomis alyvos atliekomis ir kitomis atliekomis ar medžiagomis, jeigu toks maišymas trukdo jas regeneruoti, perdirbti ar kitaip apdoroti.“</w:t>
            </w:r>
          </w:p>
          <w:p w14:paraId="7305817E" w14:textId="3E3DF651" w:rsidR="000F4C1E" w:rsidRPr="00755592" w:rsidRDefault="000F4C1E" w:rsidP="00755592"/>
        </w:tc>
        <w:tc>
          <w:tcPr>
            <w:tcW w:w="3174" w:type="dxa"/>
            <w:tcBorders>
              <w:top w:val="single" w:sz="4" w:space="0" w:color="auto"/>
              <w:left w:val="single" w:sz="4" w:space="0" w:color="auto"/>
              <w:bottom w:val="single" w:sz="4" w:space="0" w:color="auto"/>
              <w:right w:val="single" w:sz="4" w:space="0" w:color="auto"/>
            </w:tcBorders>
          </w:tcPr>
          <w:p w14:paraId="3545A20E" w14:textId="77777777" w:rsidR="000F4C1E" w:rsidRPr="00755592" w:rsidRDefault="00D46911" w:rsidP="00755592">
            <w:pPr>
              <w:pStyle w:val="BodyText"/>
            </w:pPr>
            <w:r w:rsidRPr="00755592">
              <w:lastRenderedPageBreak/>
              <w:t>Visiškas</w:t>
            </w:r>
          </w:p>
        </w:tc>
      </w:tr>
      <w:tr w:rsidR="000F4C1E" w:rsidRPr="00755592" w14:paraId="4AA13D44" w14:textId="77777777" w:rsidTr="006310AB">
        <w:tc>
          <w:tcPr>
            <w:tcW w:w="5387" w:type="dxa"/>
            <w:tcBorders>
              <w:top w:val="single" w:sz="4" w:space="0" w:color="auto"/>
              <w:left w:val="single" w:sz="4" w:space="0" w:color="auto"/>
              <w:bottom w:val="single" w:sz="4" w:space="0" w:color="auto"/>
              <w:right w:val="single" w:sz="4" w:space="0" w:color="auto"/>
            </w:tcBorders>
          </w:tcPr>
          <w:p w14:paraId="3FF3473D" w14:textId="77777777" w:rsidR="0006739A" w:rsidRPr="00755592" w:rsidRDefault="0006739A" w:rsidP="00755592">
            <w:pPr>
              <w:jc w:val="both"/>
              <w:rPr>
                <w:b/>
              </w:rPr>
            </w:pPr>
            <w:r w:rsidRPr="00755592">
              <w:rPr>
                <w:b/>
              </w:rPr>
              <w:lastRenderedPageBreak/>
              <w:t>1 straipsnio 19 dalis</w:t>
            </w:r>
          </w:p>
          <w:p w14:paraId="7300C21A" w14:textId="77777777" w:rsidR="0006739A" w:rsidRPr="00755592" w:rsidRDefault="0006739A" w:rsidP="00755592">
            <w:pPr>
              <w:jc w:val="both"/>
              <w:rPr>
                <w:b/>
              </w:rPr>
            </w:pPr>
            <w:r w:rsidRPr="00755592">
              <w:rPr>
                <w:b/>
              </w:rPr>
              <w:t>19. 22 straipsnis pakeičiamas taip:</w:t>
            </w:r>
          </w:p>
          <w:p w14:paraId="7F236291" w14:textId="77777777" w:rsidR="000F4C1E" w:rsidRPr="00755592" w:rsidRDefault="000F4C1E" w:rsidP="00755592">
            <w:pPr>
              <w:jc w:val="both"/>
              <w:rPr>
                <w:b/>
              </w:rPr>
            </w:pPr>
            <w:r w:rsidRPr="00755592">
              <w:rPr>
                <w:b/>
              </w:rPr>
              <w:t>22 straipsnis</w:t>
            </w:r>
          </w:p>
          <w:p w14:paraId="0B895016" w14:textId="77777777" w:rsidR="000F4C1E" w:rsidRPr="00755592" w:rsidRDefault="000F4C1E" w:rsidP="00755592">
            <w:pPr>
              <w:jc w:val="both"/>
              <w:rPr>
                <w:b/>
              </w:rPr>
            </w:pPr>
            <w:r w:rsidRPr="00755592">
              <w:rPr>
                <w:b/>
              </w:rPr>
              <w:t>Biologinės atliekos</w:t>
            </w:r>
          </w:p>
          <w:p w14:paraId="2DD215C3" w14:textId="77777777" w:rsidR="000F4C1E" w:rsidRPr="00755592" w:rsidRDefault="000F4C1E" w:rsidP="00755592">
            <w:pPr>
              <w:jc w:val="both"/>
            </w:pPr>
            <w:r w:rsidRPr="00755592">
              <w:t>1. Valstybės narės užtikrina , kad ne vėliau kaip 2023 m. gruodžio 31 d., laikantis 10 straipsnio 2 ir 3 dalių nuostatų, biologinės atliekos būtų arba atskiriamos ir perdirbamos jų susidarymo vietoje, arba surenkamos atskirai ir nemaišomos su kitų tipų atliekomis.</w:t>
            </w:r>
          </w:p>
          <w:p w14:paraId="6F99B566" w14:textId="77777777" w:rsidR="000F4C1E" w:rsidRPr="00755592" w:rsidRDefault="000F4C1E" w:rsidP="00755592">
            <w:pPr>
              <w:widowControl/>
              <w:suppressAutoHyphens w:val="0"/>
              <w:autoSpaceDE w:val="0"/>
              <w:autoSpaceDN w:val="0"/>
              <w:adjustRightInd w:val="0"/>
              <w:jc w:val="both"/>
              <w:rPr>
                <w:rFonts w:eastAsia="Times New Roman"/>
                <w:iCs/>
              </w:rPr>
            </w:pPr>
            <w:r w:rsidRPr="00755592">
              <w:t>Valstybės narės gali leisti drauge su biologinėmis atliekomis surinkti panašių biologinio skaidumo ir kompostavimo savybių turinčias atliekas, atitinkančias taikytinus Europos standartus ir bet kokius lygiaverčius nacionalinius standartus, taikomus pakuotėms, kurių atliekas galima panaudoti dėl jų biologinio skaidumo ir kompostavimo galimybių.</w:t>
            </w:r>
          </w:p>
        </w:tc>
        <w:tc>
          <w:tcPr>
            <w:tcW w:w="6520" w:type="dxa"/>
            <w:tcBorders>
              <w:top w:val="single" w:sz="4" w:space="0" w:color="auto"/>
              <w:left w:val="single" w:sz="4" w:space="0" w:color="auto"/>
              <w:bottom w:val="single" w:sz="4" w:space="0" w:color="auto"/>
              <w:right w:val="single" w:sz="4" w:space="0" w:color="auto"/>
            </w:tcBorders>
          </w:tcPr>
          <w:p w14:paraId="76D108E8" w14:textId="77777777" w:rsidR="000F4C1E" w:rsidRPr="00755592" w:rsidRDefault="000F4C1E" w:rsidP="00755592">
            <w:r w:rsidRPr="00755592">
              <w:t>Įstatymo projektas</w:t>
            </w:r>
          </w:p>
          <w:p w14:paraId="73AE65D0" w14:textId="06AF0500" w:rsidR="005050C9" w:rsidRPr="00755592" w:rsidRDefault="005050C9" w:rsidP="0075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r w:rsidRPr="00755592">
              <w:rPr>
                <w:b/>
                <w:color w:val="000000"/>
              </w:rPr>
              <w:t>14 straipsnis. 30 straipsnio pakeitimas</w:t>
            </w:r>
          </w:p>
          <w:p w14:paraId="0484CD2F" w14:textId="64150BA1" w:rsidR="005050C9" w:rsidRPr="00755592" w:rsidRDefault="005050C9" w:rsidP="00755592">
            <w:pPr>
              <w:rPr>
                <w:color w:val="000000"/>
                <w:lang w:bidi="en-US"/>
              </w:rPr>
            </w:pPr>
            <w:r w:rsidRPr="00755592">
              <w:rPr>
                <w:color w:val="000000"/>
                <w:lang w:bidi="en-US"/>
              </w:rPr>
              <w:t>1) Pakeisti 30 straipsnio 10 dalį ir ją išdėstyti taip:</w:t>
            </w:r>
          </w:p>
          <w:p w14:paraId="37D35153" w14:textId="77777777" w:rsidR="00925D8D" w:rsidRPr="00755592" w:rsidRDefault="00925D8D" w:rsidP="00755592">
            <w:pPr>
              <w:jc w:val="both"/>
              <w:rPr>
                <w:b/>
                <w:bCs/>
              </w:rPr>
            </w:pPr>
            <w:r w:rsidRPr="00755592">
              <w:rPr>
                <w:b/>
                <w:color w:val="000000"/>
                <w:lang w:bidi="en-US"/>
              </w:rPr>
              <w:t>„</w:t>
            </w:r>
            <w:r w:rsidRPr="00755592">
              <w:rPr>
                <w:b/>
                <w:bCs/>
              </w:rPr>
              <w:t>10. Komunalinių atliekų tvarkymas turi būti organizuojamas, kad skatintų atliekas paruošti naudoti pakartotinai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40E3B412" w14:textId="77777777" w:rsidR="00925D8D" w:rsidRPr="00755592" w:rsidRDefault="00925D8D" w:rsidP="00755592">
            <w:pPr>
              <w:jc w:val="both"/>
              <w:rPr>
                <w:b/>
                <w:bCs/>
              </w:rPr>
            </w:pPr>
            <w:r w:rsidRPr="00755592">
              <w:rPr>
                <w:b/>
                <w:bCs/>
              </w:rPr>
              <w:t>1) užtikrintas aprūpinimas mišrių komunalinių atliekų surinkimo priemonėmis;</w:t>
            </w:r>
          </w:p>
          <w:p w14:paraId="7A7FE4FC" w14:textId="77777777" w:rsidR="00925D8D" w:rsidRPr="00755592" w:rsidRDefault="00925D8D" w:rsidP="00755592">
            <w:pPr>
              <w:jc w:val="both"/>
              <w:rPr>
                <w:b/>
                <w:bCs/>
              </w:rPr>
            </w:pPr>
            <w:r w:rsidRPr="00755592">
              <w:rPr>
                <w:b/>
                <w:bCs/>
              </w:rPr>
              <w:t>2) užtikrintas aprūpinimas biologiškai skaidžių atliekų sutvarkymo priemonėmis;</w:t>
            </w:r>
          </w:p>
          <w:p w14:paraId="17809E92" w14:textId="77777777" w:rsidR="00925D8D" w:rsidRPr="00755592" w:rsidRDefault="00925D8D" w:rsidP="00755592">
            <w:pPr>
              <w:jc w:val="both"/>
              <w:rPr>
                <w:b/>
                <w:bCs/>
              </w:rPr>
            </w:pPr>
            <w:r w:rsidRPr="00755592">
              <w:rPr>
                <w:b/>
                <w:bCs/>
              </w:rPr>
              <w:t>3) užtikrintas aprūpinimas antrinių žaliavų (popieriaus ir kartono, stiklo, plastiko, metalo, įskaitant pakuočių atliekas) rūšiavimo jų susidarymo vietose priemonėmis;</w:t>
            </w:r>
          </w:p>
          <w:p w14:paraId="3C5006A7" w14:textId="77777777" w:rsidR="00925D8D" w:rsidRPr="00755592" w:rsidRDefault="00925D8D" w:rsidP="00755592">
            <w:pPr>
              <w:jc w:val="both"/>
              <w:rPr>
                <w:b/>
                <w:bCs/>
              </w:rPr>
            </w:pPr>
            <w:r w:rsidRPr="00755592">
              <w:rPr>
                <w:b/>
                <w:bCs/>
              </w:rPr>
              <w:t xml:space="preserve">4) neatsižvelgiant į tai, kad prie </w:t>
            </w:r>
            <w:r w:rsidRPr="00755592">
              <w:rPr>
                <w:b/>
              </w:rPr>
              <w:t>komunalinių atliekų sąvokos nėra priskiriamos statybinės ir padangų atliekos, turi būti</w:t>
            </w:r>
            <w:r w:rsidRPr="00755592">
              <w:rPr>
                <w:b/>
                <w:bCs/>
              </w:rPr>
              <w:t xml:space="preserve"> užtikrinta galimybė atiduoti buityje susidarančias statybines ir naudotų padangų atliekas;</w:t>
            </w:r>
          </w:p>
          <w:p w14:paraId="651C16AC" w14:textId="77777777" w:rsidR="00925D8D" w:rsidRPr="00755592" w:rsidRDefault="00925D8D" w:rsidP="00755592">
            <w:pPr>
              <w:jc w:val="both"/>
              <w:rPr>
                <w:b/>
                <w:bCs/>
              </w:rPr>
            </w:pPr>
            <w:r w:rsidRPr="00755592">
              <w:rPr>
                <w:b/>
                <w:bCs/>
              </w:rPr>
              <w:t>5</w:t>
            </w:r>
            <w:r w:rsidRPr="00755592">
              <w:rPr>
                <w:b/>
                <w:bCs/>
                <w:lang w:val="en-US"/>
              </w:rPr>
              <w:t>) u</w:t>
            </w:r>
            <w:proofErr w:type="spellStart"/>
            <w:r w:rsidRPr="00755592">
              <w:rPr>
                <w:b/>
                <w:bCs/>
              </w:rPr>
              <w:t>žtikrinta</w:t>
            </w:r>
            <w:proofErr w:type="spellEnd"/>
            <w:r w:rsidRPr="00755592">
              <w:rPr>
                <w:b/>
                <w:bCs/>
              </w:rPr>
              <w:t xml:space="preserve"> galimybė atiduoti baldų, elektros ir elektroninės įrangos, baterijų ir akumuliatorių ir kitas komunalines atliekas;</w:t>
            </w:r>
          </w:p>
          <w:p w14:paraId="40229A92" w14:textId="408B0107" w:rsidR="005050C9" w:rsidRPr="00755592" w:rsidRDefault="00925D8D" w:rsidP="00755592">
            <w:pPr>
              <w:jc w:val="both"/>
              <w:rPr>
                <w:b/>
                <w:bCs/>
              </w:rPr>
            </w:pPr>
            <w:r w:rsidRPr="00755592">
              <w:rPr>
                <w:b/>
                <w:bCs/>
              </w:rPr>
              <w:lastRenderedPageBreak/>
              <w:t>6) užtikrinta galimybė atiduoti buityje susidarančias pavojingas atliekas (išskyrus baterijų ir akumuliatorių atliekas). Pavojingos atliekos turi būti tvarkomos pagal šio Įstatymo 3 ir 4</w:t>
            </w:r>
            <w:r w:rsidRPr="00755592">
              <w:rPr>
                <w:b/>
                <w:bCs/>
                <w:vertAlign w:val="superscript"/>
              </w:rPr>
              <w:t>1</w:t>
            </w:r>
            <w:r w:rsidRPr="00755592">
              <w:rPr>
                <w:b/>
                <w:bCs/>
              </w:rPr>
              <w:t xml:space="preserve"> straipsnių reikalavimus, siekiant, kad pavojingomis atliekomis nebūtų užterštos kitos komunalinės atliekos. Savivaldybės privalo užtikrinti, kad jų organizuojamos komunalinių atliekų tvarkymo sistemos neatsisakytų priimti baterijų ir akumuliatorių atliekų iš gyventojų.“</w:t>
            </w:r>
          </w:p>
          <w:p w14:paraId="6C4D92D5" w14:textId="2A7ABD7F" w:rsidR="005050C9" w:rsidRPr="00755592" w:rsidRDefault="005050C9" w:rsidP="00755592">
            <w:pPr>
              <w:jc w:val="both"/>
              <w:rPr>
                <w:bCs/>
              </w:rPr>
            </w:pPr>
            <w:r w:rsidRPr="00755592">
              <w:rPr>
                <w:bCs/>
              </w:rPr>
              <w:t>&lt;...&gt;</w:t>
            </w:r>
          </w:p>
          <w:p w14:paraId="2F682E8B" w14:textId="48CF2D0C" w:rsidR="005050C9" w:rsidRPr="00755592" w:rsidRDefault="00925D8D" w:rsidP="00755592">
            <w:pPr>
              <w:rPr>
                <w:color w:val="000000"/>
                <w:lang w:bidi="en-US"/>
              </w:rPr>
            </w:pPr>
            <w:r w:rsidRPr="00755592">
              <w:rPr>
                <w:color w:val="000000"/>
                <w:lang w:bidi="en-US"/>
              </w:rPr>
              <w:t>3</w:t>
            </w:r>
            <w:r w:rsidR="005050C9" w:rsidRPr="00755592">
              <w:rPr>
                <w:color w:val="000000"/>
                <w:lang w:bidi="en-US"/>
              </w:rPr>
              <w:t>. Papildyti  30 straipsnio 17 dalį 2</w:t>
            </w:r>
            <w:r w:rsidR="005050C9" w:rsidRPr="00755592">
              <w:rPr>
                <w:color w:val="000000"/>
                <w:vertAlign w:val="superscript"/>
                <w:lang w:bidi="en-US"/>
              </w:rPr>
              <w:t>1</w:t>
            </w:r>
            <w:r w:rsidR="005050C9" w:rsidRPr="00755592">
              <w:rPr>
                <w:color w:val="000000"/>
                <w:lang w:bidi="en-US"/>
              </w:rPr>
              <w:t xml:space="preserve"> punktu:</w:t>
            </w:r>
          </w:p>
          <w:p w14:paraId="09CE3385" w14:textId="77777777" w:rsidR="00925D8D" w:rsidRPr="00755592" w:rsidRDefault="00925D8D" w:rsidP="00755592">
            <w:pPr>
              <w:jc w:val="both"/>
              <w:rPr>
                <w:b/>
              </w:rPr>
            </w:pPr>
            <w:r w:rsidRPr="00755592">
              <w:rPr>
                <w:b/>
                <w:color w:val="000000"/>
                <w:lang w:bidi="en-US"/>
              </w:rPr>
              <w:t>„</w:t>
            </w:r>
            <w:r w:rsidRPr="00755592">
              <w:rPr>
                <w:b/>
              </w:rPr>
              <w:t>2</w:t>
            </w:r>
            <w:r w:rsidRPr="00755592">
              <w:rPr>
                <w:b/>
                <w:vertAlign w:val="superscript"/>
              </w:rPr>
              <w:t>1</w:t>
            </w:r>
            <w:r w:rsidRPr="00755592">
              <w:rPr>
                <w:b/>
              </w:rPr>
              <w:t>) užtikrinti biologiškai skaidžių atliekų rūšiavimo galimybę ir priemones visiems komunalinių atliekų turėtojams;“.</w:t>
            </w:r>
          </w:p>
          <w:p w14:paraId="075DBC8B" w14:textId="77777777" w:rsidR="005050C9" w:rsidRPr="00755592" w:rsidRDefault="005050C9" w:rsidP="00755592">
            <w:pPr>
              <w:jc w:val="both"/>
              <w:rPr>
                <w:b/>
              </w:rPr>
            </w:pPr>
          </w:p>
          <w:p w14:paraId="3216D087" w14:textId="4DB4C6C2" w:rsidR="005050C9" w:rsidRPr="00755592" w:rsidRDefault="005050C9" w:rsidP="00755592">
            <w:pPr>
              <w:jc w:val="both"/>
              <w:rPr>
                <w:b/>
                <w:i/>
              </w:rPr>
            </w:pPr>
            <w:r w:rsidRPr="00755592">
              <w:rPr>
                <w:b/>
                <w:i/>
              </w:rPr>
              <w:t xml:space="preserve">Pastaba: </w:t>
            </w:r>
            <w:r w:rsidRPr="00755592">
              <w:rPr>
                <w:i/>
              </w:rPr>
              <w:t>Papildomos priemonės, skatinančios rinkti biologiškai skaidžias atliekas numatytos parengus ir Vyriausybei patvirtinus Valstybinį atliekų prevencijos ir tvarkymo 2021-2027 m. planą.</w:t>
            </w:r>
          </w:p>
          <w:p w14:paraId="4FA1D208" w14:textId="77777777" w:rsidR="000F4C1E" w:rsidRPr="00755592" w:rsidRDefault="000F4C1E" w:rsidP="00755592">
            <w:pPr>
              <w:pStyle w:val="ListParagraph"/>
              <w:ind w:left="0" w:firstLine="567"/>
              <w:jc w:val="both"/>
            </w:pPr>
          </w:p>
        </w:tc>
        <w:tc>
          <w:tcPr>
            <w:tcW w:w="3174" w:type="dxa"/>
            <w:tcBorders>
              <w:top w:val="single" w:sz="4" w:space="0" w:color="auto"/>
              <w:left w:val="single" w:sz="4" w:space="0" w:color="auto"/>
              <w:bottom w:val="single" w:sz="4" w:space="0" w:color="auto"/>
              <w:right w:val="single" w:sz="4" w:space="0" w:color="auto"/>
            </w:tcBorders>
          </w:tcPr>
          <w:p w14:paraId="0E035F5E" w14:textId="77777777" w:rsidR="00CD033D" w:rsidRPr="00755592" w:rsidRDefault="00CD033D" w:rsidP="00755592">
            <w:pPr>
              <w:pStyle w:val="BodyText"/>
            </w:pPr>
            <w:r w:rsidRPr="00755592">
              <w:lastRenderedPageBreak/>
              <w:t xml:space="preserve">Visiškas. </w:t>
            </w:r>
          </w:p>
          <w:p w14:paraId="326E4030" w14:textId="4176D888" w:rsidR="000F4C1E" w:rsidRPr="00755592" w:rsidRDefault="000F4C1E" w:rsidP="00755592">
            <w:pPr>
              <w:pStyle w:val="BodyText"/>
            </w:pPr>
          </w:p>
        </w:tc>
      </w:tr>
      <w:tr w:rsidR="000F4C1E" w:rsidRPr="00755592" w14:paraId="1617A504" w14:textId="77777777" w:rsidTr="006310AB">
        <w:tc>
          <w:tcPr>
            <w:tcW w:w="5387" w:type="dxa"/>
            <w:tcBorders>
              <w:top w:val="single" w:sz="4" w:space="0" w:color="auto"/>
              <w:left w:val="single" w:sz="4" w:space="0" w:color="auto"/>
              <w:bottom w:val="single" w:sz="4" w:space="0" w:color="auto"/>
              <w:right w:val="single" w:sz="4" w:space="0" w:color="auto"/>
            </w:tcBorders>
          </w:tcPr>
          <w:p w14:paraId="26B82CA7" w14:textId="77777777" w:rsidR="0006739A" w:rsidRPr="00755592" w:rsidRDefault="0006739A" w:rsidP="00755592">
            <w:pPr>
              <w:jc w:val="both"/>
              <w:rPr>
                <w:b/>
              </w:rPr>
            </w:pPr>
            <w:r w:rsidRPr="00755592">
              <w:rPr>
                <w:b/>
              </w:rPr>
              <w:lastRenderedPageBreak/>
              <w:t>1 straipsnio 21 dalis</w:t>
            </w:r>
          </w:p>
          <w:p w14:paraId="0295B912" w14:textId="77777777" w:rsidR="0006739A" w:rsidRPr="00755592" w:rsidRDefault="0006739A" w:rsidP="00755592">
            <w:pPr>
              <w:jc w:val="both"/>
              <w:rPr>
                <w:b/>
              </w:rPr>
            </w:pPr>
            <w:r w:rsidRPr="00755592">
              <w:rPr>
                <w:b/>
              </w:rPr>
              <w:t>21. 28 straipsnis iš dalies pakeičiamas taip:</w:t>
            </w:r>
          </w:p>
          <w:p w14:paraId="44E99612" w14:textId="77777777" w:rsidR="0006739A" w:rsidRPr="00755592" w:rsidRDefault="0006739A" w:rsidP="00755592">
            <w:pPr>
              <w:pStyle w:val="Normal1"/>
              <w:spacing w:before="0" w:beforeAutospacing="0" w:after="0" w:afterAutospacing="0"/>
              <w:rPr>
                <w:b/>
              </w:rPr>
            </w:pPr>
            <w:r w:rsidRPr="00755592">
              <w:rPr>
                <w:b/>
              </w:rPr>
              <w:t>b ir c punktai pakeičiami taip:</w:t>
            </w:r>
          </w:p>
          <w:p w14:paraId="502F02AA" w14:textId="77777777" w:rsidR="0006739A" w:rsidRPr="00755592" w:rsidRDefault="0006739A" w:rsidP="00755592">
            <w:pPr>
              <w:jc w:val="both"/>
              <w:rPr>
                <w:b/>
              </w:rPr>
            </w:pPr>
          </w:p>
          <w:p w14:paraId="3686013C" w14:textId="77777777" w:rsidR="000F4C1E" w:rsidRPr="00755592" w:rsidRDefault="000F4C1E" w:rsidP="00755592">
            <w:pPr>
              <w:jc w:val="both"/>
            </w:pPr>
            <w:proofErr w:type="spellStart"/>
            <w:r w:rsidRPr="00755592">
              <w:t>c)esamų</w:t>
            </w:r>
            <w:proofErr w:type="spellEnd"/>
            <w:r w:rsidRPr="00755592">
              <w:t xml:space="preserve"> atliekų įrenginių uždarymo ir papildomos atliekų įrenginių infrastruktūros pagal 16 straipsnį poreikio vertinimas.</w:t>
            </w:r>
          </w:p>
          <w:p w14:paraId="4DEA2D98" w14:textId="77777777" w:rsidR="000F4C1E" w:rsidRPr="00755592" w:rsidRDefault="000F4C1E" w:rsidP="00755592">
            <w:pPr>
              <w:jc w:val="both"/>
            </w:pPr>
            <w:r w:rsidRPr="00755592">
              <w:t>Valstybės narės užtikrina, kad būtų atliktas investicijų ir kitų finansinių priemonių, įskaitant finansavimą vietos valdžios institucijoms, reikalingų siekiant patenkinti pagal c punktą nustatytus poreikius, įvertinimas. Šis įvertinimas įtraukiamas į atitinkamus atliekų tvarkymo planus ar kitus strateginius dokumentus, apimančius visą atitinkamos valstybės narės teritoriją</w:t>
            </w:r>
            <w:r w:rsidR="0088453A" w:rsidRPr="00755592">
              <w:t>.</w:t>
            </w:r>
          </w:p>
          <w:p w14:paraId="2BE3EF0B" w14:textId="77777777" w:rsidR="000F4C1E" w:rsidRPr="00755592" w:rsidRDefault="000F4C1E" w:rsidP="00755592">
            <w:pPr>
              <w:jc w:val="both"/>
            </w:pPr>
            <w:proofErr w:type="spellStart"/>
            <w:r w:rsidRPr="00755592">
              <w:t>ca</w:t>
            </w:r>
            <w:proofErr w:type="spellEnd"/>
            <w:r w:rsidRPr="00755592">
              <w:t xml:space="preserve">) informacija apie priemones, kuriomis siekiama </w:t>
            </w:r>
            <w:r w:rsidRPr="00755592">
              <w:lastRenderedPageBreak/>
              <w:t>Direktyvos 1999/31/EB 5 straipsnio 3a dalyje ar kituose strateginiuose dokumentuose, apimančiuose visą atitinkamos valstybės nar</w:t>
            </w:r>
            <w:r w:rsidR="0088453A" w:rsidRPr="00755592">
              <w:t>ės teritoriją, nurodytų tikslų;</w:t>
            </w:r>
          </w:p>
          <w:p w14:paraId="62565621" w14:textId="77777777" w:rsidR="006310AB" w:rsidRPr="00755592" w:rsidRDefault="000F4C1E" w:rsidP="00755592">
            <w:pPr>
              <w:widowControl/>
              <w:suppressAutoHyphens w:val="0"/>
              <w:autoSpaceDE w:val="0"/>
              <w:autoSpaceDN w:val="0"/>
              <w:adjustRightInd w:val="0"/>
              <w:jc w:val="both"/>
            </w:pPr>
            <w:proofErr w:type="spellStart"/>
            <w:r w:rsidRPr="00755592">
              <w:t>cb</w:t>
            </w:r>
            <w:proofErr w:type="spellEnd"/>
            <w:r w:rsidRPr="00755592">
              <w:t>) esamų atliekų surinkimo sistemų, įskaitant medžiagų ir teritorinę atskiro surinkimo aprėptį ir jo veikimo gerinimo priemones, bet kokių nukrypti leidžiančių nuostatų, priimtų pagal 10 straipsnio 3 dalį, ir naujų surinkimo sistemų poreikio vertinimas;</w:t>
            </w:r>
          </w:p>
          <w:p w14:paraId="253327BA" w14:textId="77777777" w:rsidR="006310AB" w:rsidRPr="00755592" w:rsidRDefault="006310AB" w:rsidP="00755592">
            <w:pPr>
              <w:widowControl/>
              <w:suppressAutoHyphens w:val="0"/>
              <w:autoSpaceDE w:val="0"/>
              <w:autoSpaceDN w:val="0"/>
              <w:adjustRightInd w:val="0"/>
              <w:jc w:val="both"/>
            </w:pPr>
            <w:r w:rsidRPr="00755592">
              <w:t>f) kovos su visų rūšių šiukšlinimu, jo prevencijos ir visų rūšių šiukšlių valymo priemonės;</w:t>
            </w:r>
          </w:p>
          <w:p w14:paraId="3687C816" w14:textId="77777777" w:rsidR="006310AB" w:rsidRPr="00755592" w:rsidRDefault="006310AB" w:rsidP="00755592">
            <w:pPr>
              <w:widowControl/>
              <w:suppressAutoHyphens w:val="0"/>
              <w:autoSpaceDE w:val="0"/>
              <w:autoSpaceDN w:val="0"/>
              <w:adjustRightInd w:val="0"/>
              <w:jc w:val="both"/>
              <w:rPr>
                <w:rFonts w:eastAsia="Times New Roman"/>
                <w:iCs/>
              </w:rPr>
            </w:pPr>
            <w:r w:rsidRPr="00755592">
              <w:t>g) atitinkami kiekybiniai ar kokybiniai rodikliai ir tikslai, įskaitant susidarančių komunalinių atliekų kiekį ir jų apdorojimą, taip pat pašalinamų arba energijai gauti panaudo</w:t>
            </w:r>
            <w:r w:rsidR="0088453A" w:rsidRPr="00755592">
              <w:t>jamų komunalinių atliekų kiekį.</w:t>
            </w:r>
            <w:r w:rsidRPr="00755592">
              <w:t>;</w:t>
            </w:r>
          </w:p>
        </w:tc>
        <w:tc>
          <w:tcPr>
            <w:tcW w:w="6520" w:type="dxa"/>
            <w:tcBorders>
              <w:top w:val="single" w:sz="4" w:space="0" w:color="auto"/>
              <w:left w:val="single" w:sz="4" w:space="0" w:color="auto"/>
              <w:bottom w:val="single" w:sz="4" w:space="0" w:color="auto"/>
              <w:right w:val="single" w:sz="4" w:space="0" w:color="auto"/>
            </w:tcBorders>
          </w:tcPr>
          <w:p w14:paraId="1213D2B4" w14:textId="77777777" w:rsidR="000F4C1E" w:rsidRPr="00755592" w:rsidRDefault="000F4C1E" w:rsidP="00755592">
            <w:pPr>
              <w:tabs>
                <w:tab w:val="left" w:pos="567"/>
              </w:tabs>
              <w:jc w:val="both"/>
              <w:rPr>
                <w:color w:val="000000"/>
              </w:rPr>
            </w:pPr>
            <w:r w:rsidRPr="00755592">
              <w:rPr>
                <w:color w:val="000000"/>
              </w:rPr>
              <w:lastRenderedPageBreak/>
              <w:t>Įstatymo projektas</w:t>
            </w:r>
          </w:p>
          <w:p w14:paraId="7D524F35" w14:textId="77777777" w:rsidR="001337F5" w:rsidRPr="00755592" w:rsidRDefault="001337F5" w:rsidP="00755592">
            <w:pPr>
              <w:widowControl/>
              <w:suppressAutoHyphens w:val="0"/>
              <w:snapToGrid w:val="0"/>
              <w:jc w:val="both"/>
              <w:rPr>
                <w:rFonts w:eastAsia="Calibri"/>
                <w:b/>
                <w:lang w:eastAsia="en-US"/>
              </w:rPr>
            </w:pPr>
            <w:r w:rsidRPr="00755592">
              <w:rPr>
                <w:rFonts w:eastAsia="Calibri"/>
                <w:b/>
                <w:lang w:eastAsia="en-US"/>
              </w:rPr>
              <w:t>13 straipsnis. Šeštojo skirsnio pakeitimas</w:t>
            </w:r>
          </w:p>
          <w:p w14:paraId="59B58D87" w14:textId="77777777" w:rsidR="001337F5" w:rsidRPr="00755592" w:rsidRDefault="001337F5" w:rsidP="00755592">
            <w:pPr>
              <w:widowControl/>
              <w:suppressAutoHyphens w:val="0"/>
              <w:snapToGrid w:val="0"/>
              <w:jc w:val="both"/>
              <w:rPr>
                <w:rFonts w:eastAsia="Calibri"/>
                <w:b/>
                <w:lang w:eastAsia="en-US"/>
              </w:rPr>
            </w:pPr>
            <w:r w:rsidRPr="00755592">
              <w:rPr>
                <w:rFonts w:eastAsia="Calibri"/>
                <w:b/>
                <w:lang w:eastAsia="en-US"/>
              </w:rPr>
              <w:t>Pakeisti šeštąjį skirsnį ir jį išdėstyti taip:</w:t>
            </w:r>
          </w:p>
          <w:p w14:paraId="250355D4" w14:textId="77777777" w:rsidR="001337F5" w:rsidRPr="00755592" w:rsidRDefault="001337F5" w:rsidP="00755592">
            <w:pPr>
              <w:widowControl/>
              <w:suppressAutoHyphens w:val="0"/>
              <w:snapToGrid w:val="0"/>
              <w:jc w:val="center"/>
              <w:rPr>
                <w:rFonts w:eastAsia="Calibri"/>
                <w:b/>
                <w:lang w:eastAsia="en-US"/>
              </w:rPr>
            </w:pPr>
            <w:r w:rsidRPr="00755592">
              <w:rPr>
                <w:rFonts w:eastAsia="Calibri"/>
                <w:b/>
                <w:lang w:eastAsia="en-US"/>
              </w:rPr>
              <w:t>„ŠEŠTASIS SKIRSNIS</w:t>
            </w:r>
          </w:p>
          <w:p w14:paraId="0C005B11" w14:textId="77777777" w:rsidR="001337F5" w:rsidRPr="00755592" w:rsidRDefault="001337F5" w:rsidP="00755592">
            <w:pPr>
              <w:widowControl/>
              <w:suppressAutoHyphens w:val="0"/>
              <w:snapToGrid w:val="0"/>
              <w:jc w:val="center"/>
              <w:rPr>
                <w:rFonts w:eastAsia="Calibri"/>
                <w:b/>
                <w:lang w:eastAsia="en-US"/>
              </w:rPr>
            </w:pPr>
            <w:r w:rsidRPr="00755592">
              <w:rPr>
                <w:rFonts w:eastAsia="Calibri"/>
                <w:b/>
                <w:lang w:eastAsia="en-US"/>
              </w:rPr>
              <w:t>VALSTYBINIS ATLIEKŲ PREVENCIJOS IR TVARKYMO PLANAS, REGIONINIAI IR SAVIVALDYBIŲ ATLIEKŲ PREVENCIJOS IR TVARKYMO PLANAI</w:t>
            </w:r>
          </w:p>
          <w:p w14:paraId="04B265BC" w14:textId="77777777" w:rsidR="001337F5" w:rsidRPr="00755592" w:rsidRDefault="001337F5" w:rsidP="00755592">
            <w:pPr>
              <w:widowControl/>
              <w:suppressAutoHyphens w:val="0"/>
              <w:snapToGrid w:val="0"/>
              <w:jc w:val="both"/>
              <w:rPr>
                <w:rFonts w:eastAsia="Calibri"/>
                <w:b/>
                <w:lang w:eastAsia="en-US"/>
              </w:rPr>
            </w:pPr>
          </w:p>
          <w:p w14:paraId="4AF58682" w14:textId="77777777" w:rsidR="001337F5" w:rsidRPr="00755592" w:rsidRDefault="001337F5" w:rsidP="00755592">
            <w:pPr>
              <w:widowControl/>
              <w:suppressAutoHyphens w:val="0"/>
              <w:snapToGrid w:val="0"/>
              <w:jc w:val="both"/>
              <w:rPr>
                <w:rFonts w:eastAsia="Calibri"/>
                <w:b/>
                <w:lang w:eastAsia="en-US"/>
              </w:rPr>
            </w:pPr>
            <w:r w:rsidRPr="00755592">
              <w:rPr>
                <w:rFonts w:eastAsia="Calibri"/>
                <w:b/>
                <w:lang w:eastAsia="en-US"/>
              </w:rPr>
              <w:t>26 straipsnis. Valstybinis atliekų prevencijos ir tvarkymo planas</w:t>
            </w:r>
          </w:p>
          <w:p w14:paraId="5575C082" w14:textId="77777777" w:rsidR="00925D8D" w:rsidRPr="00755592" w:rsidRDefault="00925D8D" w:rsidP="00755592">
            <w:pPr>
              <w:snapToGrid w:val="0"/>
              <w:jc w:val="both"/>
              <w:rPr>
                <w:b/>
              </w:rPr>
            </w:pPr>
            <w:r w:rsidRPr="00755592">
              <w:rPr>
                <w:b/>
              </w:rPr>
              <w:t>1. Šiame Įstatyme nurodytiems reikalavimams įgyvendinti parengiamas Valstybinis atliekų prevencijos ir tvarkymo planas, kuris Vyriausybės ar jos įgaliotos institucijos nustatyta tvarka turi būti derinamas su suinteresuotomis institucijomis ir visuomene.</w:t>
            </w:r>
          </w:p>
          <w:p w14:paraId="21671871" w14:textId="77777777" w:rsidR="00925D8D" w:rsidRPr="00755592" w:rsidRDefault="00925D8D" w:rsidP="00755592">
            <w:pPr>
              <w:snapToGrid w:val="0"/>
              <w:jc w:val="both"/>
              <w:rPr>
                <w:b/>
              </w:rPr>
            </w:pPr>
            <w:r w:rsidRPr="00755592">
              <w:rPr>
                <w:b/>
              </w:rPr>
              <w:t xml:space="preserve">2. Valstybinį atliekų prevencijos ir tvarkymo planą ir jo </w:t>
            </w:r>
            <w:r w:rsidRPr="00755592">
              <w:rPr>
                <w:b/>
              </w:rPr>
              <w:lastRenderedPageBreak/>
              <w:t>įgyvendinimo priemones rengia Aplinkos ministerija, tvirtina Vyriausybė.</w:t>
            </w:r>
          </w:p>
          <w:p w14:paraId="0B215908" w14:textId="77777777" w:rsidR="00925D8D" w:rsidRPr="00755592" w:rsidRDefault="00925D8D" w:rsidP="0075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55592">
              <w:rPr>
                <w:b/>
              </w:rPr>
              <w:t>3. Valstybiniame atliekų prevencijos ir tvarkymo plane pateikiami strateginiai atliekų prevencijos ir tvarkymo tikslai ir uždaviniai, jiems įgyvendinti numatytos ekonominės ir kitos priemonės, skatinančios laikytis atliekų prevencijos ir tvarkymo prioritetų, pateikiami investicinių ir kitų finansinių priemonių vertinimo rezultatai. Minėtos priemonės gali būti: įvairūs mokesčiai, mokestinės lengvatos, parama, fiskalinės paskatos,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praktinį įgyvendinimą. Valstybiniame atliekų prevencijos ir tvarkymo plane turi būti numatytos specialios priemonės ir uždaviniai:</w:t>
            </w:r>
          </w:p>
          <w:p w14:paraId="1961414E" w14:textId="77777777" w:rsidR="00925D8D" w:rsidRPr="00755592" w:rsidRDefault="00925D8D" w:rsidP="0075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55592">
              <w:rPr>
                <w:b/>
              </w:rPr>
              <w:t>1) į sąvartynus vežamų biologiškai skaidžių atliekų kiekiui mažinti bei priemonės, užtikrinančios, kad sąvartynuose nebūtų šalinamos perdirbti ar kitaip panaudoti tinkamos atliekos;</w:t>
            </w:r>
          </w:p>
          <w:p w14:paraId="4313060F" w14:textId="77777777" w:rsidR="00925D8D" w:rsidRPr="00755592" w:rsidRDefault="00925D8D" w:rsidP="0075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55592">
              <w:rPr>
                <w:b/>
              </w:rPr>
              <w:t>2) kovai su visų rūšių šiukšlinimu, įskaitant prevencines ir jo valymui skirtas priemones;</w:t>
            </w:r>
          </w:p>
          <w:p w14:paraId="4BDC342E" w14:textId="77777777" w:rsidR="00925D8D" w:rsidRPr="00755592" w:rsidRDefault="00925D8D" w:rsidP="00755592">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55592">
              <w:rPr>
                <w:b/>
              </w:rPr>
              <w:t>3) kovai su maisto švaistymu skirtos ir skatinančios maisto atliekų prevenciją priemonės.</w:t>
            </w:r>
          </w:p>
          <w:p w14:paraId="59CAB488" w14:textId="77777777" w:rsidR="00925D8D" w:rsidRPr="00755592" w:rsidRDefault="00925D8D" w:rsidP="0075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lang w:eastAsia="en-GB"/>
              </w:rPr>
            </w:pPr>
            <w:r w:rsidRPr="00755592">
              <w:rPr>
                <w:b/>
              </w:rPr>
              <w:t xml:space="preserve">4. Valstybiniame atliekų prevencijos ir tvarkymo plane </w:t>
            </w:r>
            <w:r w:rsidRPr="00755592">
              <w:rPr>
                <w:b/>
                <w:color w:val="000000"/>
                <w:lang w:eastAsia="en-GB"/>
              </w:rPr>
              <w:t>planuojant atliekų tvarkymo įrenginių plėtrą ir pajėgumus, turi būti vadovaujamasi šiais kriterijais:</w:t>
            </w:r>
          </w:p>
          <w:p w14:paraId="507CADDB" w14:textId="77777777" w:rsidR="00925D8D" w:rsidRPr="00755592" w:rsidRDefault="00925D8D" w:rsidP="00755592">
            <w:pPr>
              <w:jc w:val="both"/>
              <w:rPr>
                <w:b/>
                <w:color w:val="000000"/>
                <w:lang w:eastAsia="en-GB"/>
              </w:rPr>
            </w:pPr>
            <w:r w:rsidRPr="00755592">
              <w:rPr>
                <w:b/>
                <w:color w:val="000000"/>
                <w:lang w:eastAsia="en-GB"/>
              </w:rPr>
              <w:t xml:space="preserve">1) iki 2025 m. padidinti pakartotiniam naudojimui paruošiamų ir perdirbamų komunalinių atliekų kiekį, kad jos sudarytų bent 55 </w:t>
            </w:r>
            <w:r w:rsidRPr="00755592">
              <w:rPr>
                <w:b/>
                <w:color w:val="000000"/>
                <w:lang w:val="en-GB" w:eastAsia="en-GB"/>
              </w:rPr>
              <w:t>%</w:t>
            </w:r>
            <w:r w:rsidRPr="00755592">
              <w:rPr>
                <w:b/>
                <w:color w:val="000000"/>
                <w:lang w:eastAsia="en-GB"/>
              </w:rPr>
              <w:t xml:space="preserve"> atliekų (pagal svorį);</w:t>
            </w:r>
          </w:p>
          <w:p w14:paraId="5A268C57" w14:textId="77777777" w:rsidR="00925D8D" w:rsidRPr="00755592" w:rsidRDefault="00925D8D" w:rsidP="00755592">
            <w:pPr>
              <w:jc w:val="both"/>
              <w:rPr>
                <w:b/>
                <w:color w:val="000000"/>
                <w:lang w:eastAsia="en-GB"/>
              </w:rPr>
            </w:pPr>
            <w:r w:rsidRPr="00755592">
              <w:rPr>
                <w:b/>
                <w:color w:val="000000"/>
                <w:lang w:eastAsia="en-GB"/>
              </w:rPr>
              <w:t xml:space="preserve">2) iki 2030 m. padidinti pakartotiniam naudojimui </w:t>
            </w:r>
            <w:r w:rsidRPr="00755592">
              <w:rPr>
                <w:b/>
                <w:color w:val="000000"/>
                <w:lang w:eastAsia="en-GB"/>
              </w:rPr>
              <w:lastRenderedPageBreak/>
              <w:t xml:space="preserve">paruošiamų ir perdirbamų komunalinių atliekų kiekį, kad jos sudarytų bent 60 </w:t>
            </w:r>
            <w:r w:rsidRPr="00755592">
              <w:rPr>
                <w:b/>
                <w:color w:val="000000"/>
                <w:lang w:val="en-GB" w:eastAsia="en-GB"/>
              </w:rPr>
              <w:t>%</w:t>
            </w:r>
            <w:r w:rsidRPr="00755592">
              <w:rPr>
                <w:b/>
                <w:color w:val="000000"/>
                <w:lang w:eastAsia="en-GB"/>
              </w:rPr>
              <w:t xml:space="preserve"> atliekų (pagal svorį);</w:t>
            </w:r>
          </w:p>
          <w:p w14:paraId="13E2C105" w14:textId="77777777" w:rsidR="00925D8D" w:rsidRPr="00755592" w:rsidRDefault="00925D8D" w:rsidP="00755592">
            <w:pPr>
              <w:jc w:val="both"/>
              <w:rPr>
                <w:b/>
                <w:color w:val="000000"/>
                <w:lang w:eastAsia="en-GB"/>
              </w:rPr>
            </w:pPr>
            <w:r w:rsidRPr="00755592">
              <w:rPr>
                <w:b/>
                <w:color w:val="000000"/>
                <w:lang w:eastAsia="en-GB"/>
              </w:rPr>
              <w:t xml:space="preserve">3) iki 2035 m. padidinti pakartotiniam naudojimui paruošiamų ir perdirbamų komunalinių atliekų kiekį, kad jos sudarytų bent 65 </w:t>
            </w:r>
            <w:r w:rsidRPr="00755592">
              <w:rPr>
                <w:b/>
                <w:color w:val="000000"/>
                <w:lang w:val="en-GB" w:eastAsia="en-GB"/>
              </w:rPr>
              <w:t>%</w:t>
            </w:r>
            <w:r w:rsidRPr="00755592">
              <w:rPr>
                <w:b/>
                <w:color w:val="000000"/>
                <w:lang w:eastAsia="en-GB"/>
              </w:rPr>
              <w:t xml:space="preserve"> atliekų (pagal svorį);</w:t>
            </w:r>
          </w:p>
          <w:p w14:paraId="7D13A75E" w14:textId="77777777" w:rsidR="00925D8D" w:rsidRPr="00755592" w:rsidRDefault="00925D8D" w:rsidP="00755592">
            <w:pPr>
              <w:jc w:val="both"/>
              <w:rPr>
                <w:b/>
                <w:color w:val="000000"/>
                <w:lang w:eastAsia="en-GB"/>
              </w:rPr>
            </w:pPr>
            <w:r w:rsidRPr="00755592">
              <w:rPr>
                <w:b/>
                <w:color w:val="000000"/>
                <w:lang w:eastAsia="en-GB"/>
              </w:rPr>
              <w:t xml:space="preserve">4) ne vėliau kaip 2025 m. gruodžio 31 d. mažiausiai 65 </w:t>
            </w:r>
            <w:r w:rsidRPr="00755592">
              <w:rPr>
                <w:b/>
                <w:color w:val="000000"/>
                <w:lang w:val="en-GB" w:eastAsia="en-GB"/>
              </w:rPr>
              <w:t>%</w:t>
            </w:r>
            <w:r w:rsidRPr="00755592">
              <w:rPr>
                <w:b/>
                <w:color w:val="000000"/>
                <w:lang w:eastAsia="en-GB"/>
              </w:rPr>
              <w:t xml:space="preserve"> visų pakuočių atliekų (pagal svorį) turi būti perdirbama;</w:t>
            </w:r>
          </w:p>
          <w:p w14:paraId="7608B715" w14:textId="77777777" w:rsidR="00925D8D" w:rsidRPr="00755592" w:rsidRDefault="00925D8D" w:rsidP="00755592">
            <w:pPr>
              <w:jc w:val="both"/>
              <w:rPr>
                <w:b/>
                <w:color w:val="000000"/>
                <w:lang w:eastAsia="en-GB"/>
              </w:rPr>
            </w:pPr>
            <w:r w:rsidRPr="00755592">
              <w:rPr>
                <w:b/>
                <w:color w:val="000000"/>
                <w:lang w:eastAsia="en-GB"/>
              </w:rPr>
              <w:t xml:space="preserve">5) ne vėliau kaip 2030 m. gruodžio 31 d. mažiausiai 70 </w:t>
            </w:r>
            <w:r w:rsidRPr="00755592">
              <w:rPr>
                <w:b/>
                <w:color w:val="000000"/>
                <w:lang w:val="en-GB" w:eastAsia="en-GB"/>
              </w:rPr>
              <w:t>%</w:t>
            </w:r>
            <w:r w:rsidRPr="00755592">
              <w:rPr>
                <w:b/>
                <w:color w:val="000000"/>
                <w:lang w:eastAsia="en-GB"/>
              </w:rPr>
              <w:t xml:space="preserve"> visų pakuočių atliekų (pagal svorį) turi būti perdirbama;</w:t>
            </w:r>
          </w:p>
          <w:p w14:paraId="47649D16" w14:textId="77777777" w:rsidR="00925D8D" w:rsidRPr="00755592" w:rsidRDefault="00925D8D" w:rsidP="00755592">
            <w:pPr>
              <w:jc w:val="both"/>
              <w:rPr>
                <w:b/>
              </w:rPr>
            </w:pPr>
            <w:r w:rsidRPr="00755592">
              <w:rPr>
                <w:b/>
                <w:color w:val="000000"/>
                <w:lang w:eastAsia="en-GB"/>
              </w:rPr>
              <w:t>6) ne vėliau kaip 2035 m. sąvartynuose šalinamų komunalinių atliekų kiekis turi būti sumažintas ir sudaryti ne daugiau kaip 5</w:t>
            </w:r>
            <w:r w:rsidRPr="00755592">
              <w:rPr>
                <w:b/>
                <w:color w:val="000000"/>
                <w:lang w:val="en-GB" w:eastAsia="en-GB"/>
              </w:rPr>
              <w:t>%</w:t>
            </w:r>
            <w:r w:rsidRPr="00755592">
              <w:rPr>
                <w:b/>
                <w:color w:val="000000"/>
                <w:lang w:eastAsia="en-GB"/>
              </w:rPr>
              <w:t xml:space="preserve"> ar mažiau visų susidarančių komunalinių atliekų (svorio).</w:t>
            </w:r>
            <w:r w:rsidRPr="00755592">
              <w:rPr>
                <w:b/>
              </w:rPr>
              <w:t xml:space="preserve"> </w:t>
            </w:r>
          </w:p>
          <w:p w14:paraId="79EB2397" w14:textId="77777777" w:rsidR="00925D8D" w:rsidRPr="00755592" w:rsidRDefault="00925D8D" w:rsidP="00755592">
            <w:pPr>
              <w:snapToGrid w:val="0"/>
              <w:jc w:val="both"/>
              <w:rPr>
                <w:b/>
              </w:rPr>
            </w:pPr>
            <w:r w:rsidRPr="00755592">
              <w:rPr>
                <w:b/>
              </w:rPr>
              <w:t>5. Valstybinį atliekų prevencijos ir tvarkymo planą Aplinkos ministerija vertina ne rečiau kaip kas šešerius metus, prireikus patikslintą Valstybinį atliekų prevencijos ir tvarkymo planą teikia tvirtinti Vyriausybei.</w:t>
            </w:r>
          </w:p>
          <w:p w14:paraId="4CC14673" w14:textId="77777777" w:rsidR="00925D8D" w:rsidRPr="00755592" w:rsidRDefault="00925D8D" w:rsidP="00755592">
            <w:pPr>
              <w:snapToGrid w:val="0"/>
              <w:jc w:val="both"/>
              <w:rPr>
                <w:b/>
              </w:rPr>
            </w:pPr>
            <w:r w:rsidRPr="00755592">
              <w:rPr>
                <w:b/>
              </w:rPr>
              <w:t>6. Už Valstybinio atliekų prevencijos ir tvarkymo plano įgyvendinimo priemonių vykdymo koordinavimą atsakinga Aplinkos ministerija.</w:t>
            </w:r>
          </w:p>
          <w:p w14:paraId="2DB88784" w14:textId="77777777" w:rsidR="00925D8D" w:rsidRPr="00755592" w:rsidRDefault="00925D8D" w:rsidP="00755592">
            <w:pPr>
              <w:snapToGrid w:val="0"/>
              <w:jc w:val="both"/>
              <w:rPr>
                <w:b/>
              </w:rPr>
            </w:pPr>
            <w:r w:rsidRPr="00755592">
              <w:rPr>
                <w:b/>
              </w:rPr>
              <w:t>7. Už Valstybinio atliekų prevencijos ir tvarkymo plano priemonių įgyvendinimo ataskaitų rinkimą ir viešinimą aplinkos ministro nustatyta tvarka atsakinga aplinkos ministro įgaliota institucija.</w:t>
            </w:r>
          </w:p>
          <w:p w14:paraId="1B338F59" w14:textId="77777777" w:rsidR="00925D8D" w:rsidRPr="00755592" w:rsidRDefault="00925D8D" w:rsidP="00755592">
            <w:pPr>
              <w:snapToGrid w:val="0"/>
              <w:ind w:firstLine="573"/>
              <w:jc w:val="both"/>
              <w:rPr>
                <w:b/>
              </w:rPr>
            </w:pPr>
          </w:p>
          <w:p w14:paraId="240F0C3F" w14:textId="77777777" w:rsidR="00925D8D" w:rsidRPr="00755592" w:rsidRDefault="00925D8D" w:rsidP="00755592">
            <w:pPr>
              <w:snapToGrid w:val="0"/>
              <w:jc w:val="both"/>
              <w:rPr>
                <w:b/>
              </w:rPr>
            </w:pPr>
            <w:r w:rsidRPr="00755592">
              <w:rPr>
                <w:b/>
              </w:rPr>
              <w:t>27 straipsnis. Regioniniai atliekų prevencijos ir tvarkymo planai</w:t>
            </w:r>
          </w:p>
          <w:p w14:paraId="7055883A" w14:textId="77777777" w:rsidR="00925D8D" w:rsidRPr="00755592" w:rsidRDefault="00925D8D" w:rsidP="00755592">
            <w:pPr>
              <w:snapToGrid w:val="0"/>
              <w:jc w:val="both"/>
              <w:rPr>
                <w:b/>
              </w:rPr>
            </w:pPr>
            <w:r w:rsidRPr="00755592">
              <w:rPr>
                <w:b/>
              </w:rPr>
              <w:t>1. Regioniniuose atliekų prevencijos ir tvarkymo planuose numatomos priemonės, užtikrinančios Valstybiniame atliekų prevencijos ir tvarkymo plane nustatytų užduočių ir tikslų įgyvendinimą.</w:t>
            </w:r>
          </w:p>
          <w:p w14:paraId="1C5813E1" w14:textId="77777777" w:rsidR="00925D8D" w:rsidRPr="00755592" w:rsidRDefault="00925D8D" w:rsidP="00755592">
            <w:pPr>
              <w:snapToGrid w:val="0"/>
              <w:jc w:val="both"/>
              <w:rPr>
                <w:b/>
              </w:rPr>
            </w:pPr>
            <w:r w:rsidRPr="00755592">
              <w:rPr>
                <w:b/>
              </w:rPr>
              <w:t xml:space="preserve">2. Pagrindinis regioninių atliekų prevencijos ir tvarkymo planų tikslas – suderinti savivaldybių veiksmus organizuojant komunalinių atliekų tvarkymo sistemas ir steigiant kelioms savivaldybėms bendrus atliekų naudojimo ar šalinimo </w:t>
            </w:r>
            <w:r w:rsidRPr="00755592">
              <w:rPr>
                <w:b/>
              </w:rPr>
              <w:lastRenderedPageBreak/>
              <w:t>įrenginius.</w:t>
            </w:r>
          </w:p>
          <w:p w14:paraId="79FF6D7C" w14:textId="77777777" w:rsidR="00925D8D" w:rsidRPr="00755592" w:rsidRDefault="00925D8D" w:rsidP="00755592">
            <w:pPr>
              <w:snapToGrid w:val="0"/>
              <w:jc w:val="both"/>
              <w:rPr>
                <w:b/>
              </w:rPr>
            </w:pPr>
            <w:r w:rsidRPr="00755592">
              <w:rPr>
                <w:b/>
              </w:rPr>
              <w:t>3. Regioniniai atliekų prevencijos ir tvarkymo planai turi būti suderinti su regionų plėtros planais, regioniniai atliekų prevencijos ir tvarkymo planai Vyriausybės ar jos įgaliotos institucijos nustatyta tvarka derinami su suinteresuotomis institucijomis ir visuomene.</w:t>
            </w:r>
          </w:p>
          <w:p w14:paraId="57182A94" w14:textId="77777777" w:rsidR="00925D8D" w:rsidRPr="00755592" w:rsidRDefault="00925D8D" w:rsidP="00755592">
            <w:pPr>
              <w:snapToGrid w:val="0"/>
              <w:jc w:val="both"/>
              <w:rPr>
                <w:b/>
              </w:rPr>
            </w:pPr>
            <w:r w:rsidRPr="00755592">
              <w:rPr>
                <w:b/>
              </w:rPr>
              <w:t>4. Regioninių atliekų prevencijos ir tvarkymo planų parengimą koordinuoja ir šiuos planus tvirtina regionų plėtros tarybos. Kai komunalinių atliekų tvarkymo regionas nesutampa su teritorijos aukštesniojo administracinio vieneto ribomis, regioninio atliekų prevencijos ir tvarkymo plano parengimą koordinuoja su komunalinių atliekų tvarkymo regiono teritorija sutampančio teritorijos aukštesniojo administracinio vieneto regiono plėtros taryba, parengtas planas tvirtinamas teritorijos aukštesniojo administracinio vieneto, kuriame gyvena dauguma komunalinių atliekų tvarkymo regiono gyventojų, regiono plėtros taryba savivaldybių, esančių tame komunalinių atliekų tvarkymo regione, pritarimu.</w:t>
            </w:r>
          </w:p>
          <w:p w14:paraId="55264542" w14:textId="77777777" w:rsidR="00925D8D" w:rsidRPr="00755592" w:rsidRDefault="00925D8D" w:rsidP="00755592">
            <w:pPr>
              <w:snapToGrid w:val="0"/>
              <w:jc w:val="both"/>
              <w:rPr>
                <w:b/>
              </w:rPr>
            </w:pPr>
            <w:r w:rsidRPr="00755592">
              <w:rPr>
                <w:b/>
              </w:rPr>
              <w:t>5. Regioniniuose atliekų prevencijos ir tvarkymo planuose turi būti numatytos specialios priemonės ir uždaviniai:</w:t>
            </w:r>
          </w:p>
          <w:p w14:paraId="383BD87B" w14:textId="77777777" w:rsidR="00925D8D" w:rsidRPr="00755592" w:rsidRDefault="00925D8D" w:rsidP="00755592">
            <w:pPr>
              <w:snapToGrid w:val="0"/>
              <w:jc w:val="both"/>
              <w:rPr>
                <w:b/>
              </w:rPr>
            </w:pPr>
            <w:r w:rsidRPr="00755592">
              <w:rPr>
                <w:b/>
              </w:rPr>
              <w:t>1) į sąvartynus vežamų biologiškai skaidžių atliekų kiekiui mažinti bei priemonės, užtikrinančios, kad sąvartynuose nebūtų šalinamos perdirbti ar kitaip panaudoti tinkamos atliekos;</w:t>
            </w:r>
          </w:p>
          <w:p w14:paraId="6AECC8EA" w14:textId="77777777" w:rsidR="00925D8D" w:rsidRPr="00755592" w:rsidRDefault="00925D8D" w:rsidP="00755592">
            <w:pPr>
              <w:tabs>
                <w:tab w:val="left" w:pos="993"/>
              </w:tabs>
              <w:snapToGrid w:val="0"/>
              <w:jc w:val="both"/>
              <w:rPr>
                <w:b/>
              </w:rPr>
            </w:pPr>
            <w:r w:rsidRPr="00755592">
              <w:rPr>
                <w:b/>
              </w:rPr>
              <w:t xml:space="preserve">2) </w:t>
            </w:r>
            <w:r w:rsidRPr="00755592">
              <w:rPr>
                <w:b/>
              </w:rPr>
              <w:tab/>
              <w:t>kovai su visų rūšių šiukšlinimu, įskaitant prevencines ir jo valymui skirtas priemones;</w:t>
            </w:r>
          </w:p>
          <w:p w14:paraId="18E497DF" w14:textId="77777777" w:rsidR="00925D8D" w:rsidRPr="00755592" w:rsidRDefault="00925D8D" w:rsidP="00755592">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55592">
              <w:rPr>
                <w:b/>
              </w:rPr>
              <w:t>3)</w:t>
            </w:r>
            <w:r w:rsidRPr="00755592">
              <w:rPr>
                <w:b/>
              </w:rPr>
              <w:tab/>
              <w:t>kovai su maisto švaistymu skirtos ir skatinančios maisto atliekų prevenciją priemonės.</w:t>
            </w:r>
          </w:p>
          <w:p w14:paraId="14A2F7D8" w14:textId="77777777" w:rsidR="00925D8D" w:rsidRPr="00755592" w:rsidRDefault="00925D8D" w:rsidP="00755592">
            <w:pPr>
              <w:snapToGrid w:val="0"/>
              <w:jc w:val="both"/>
              <w:rPr>
                <w:b/>
              </w:rPr>
            </w:pPr>
            <w:r w:rsidRPr="00755592">
              <w:rPr>
                <w:b/>
              </w:rPr>
              <w:t>6. Konkrečius regioninių atliekų prevencijos ir tvarkymo planų sudėties, rengimo ir skelbimo reikalavimus nustato Aplinkos ministerija.</w:t>
            </w:r>
          </w:p>
          <w:p w14:paraId="4B0AC4ED" w14:textId="77777777" w:rsidR="00925D8D" w:rsidRPr="00755592" w:rsidRDefault="00925D8D" w:rsidP="00755592">
            <w:pPr>
              <w:snapToGrid w:val="0"/>
              <w:jc w:val="both"/>
              <w:rPr>
                <w:b/>
              </w:rPr>
            </w:pPr>
            <w:r w:rsidRPr="00755592">
              <w:rPr>
                <w:b/>
              </w:rPr>
              <w:t xml:space="preserve">7. Regioninių atliekų prevencijos ir tvarkymo planų vykdymo laikotarpis turi sutapti su Valstybinio atliekų prevencijos ir </w:t>
            </w:r>
            <w:r w:rsidRPr="00755592">
              <w:rPr>
                <w:b/>
              </w:rPr>
              <w:lastRenderedPageBreak/>
              <w:t>tvarkymo plano vykdymo laikotarpiu.</w:t>
            </w:r>
          </w:p>
          <w:p w14:paraId="77319F6C" w14:textId="77777777" w:rsidR="00925D8D" w:rsidRPr="00755592" w:rsidRDefault="00925D8D" w:rsidP="00755592">
            <w:pPr>
              <w:snapToGrid w:val="0"/>
              <w:jc w:val="both"/>
              <w:rPr>
                <w:b/>
              </w:rPr>
            </w:pPr>
            <w:r w:rsidRPr="00755592">
              <w:rPr>
                <w:b/>
              </w:rPr>
              <w:t>8. Vyriausybės ar jos įgaliotos institucijos nustatyta tvarka regiono plėtros taryba teikia Aplinkos apsaugos agentūrai informaciją apie jos patvirtinto regioninio atliekų prevencijos ir tvarkymo plano priemonių, užtikrinančių Valstybiniame atliekų prevencijos ir tvarkymo plane nustatytų užduočių įgyvendinimą, vykdymą. Esant poreikiui, regionų plėtros tarybos gali kreiptis į regioninio atliekų prevencijos ir tvarkymo plano priemonių vykdytojus su prašymu pateikti informaciją apie regiono plėtros tarybos patvirtinto regioninio atliekų prevencijos ir tvarkymo plano priemonių, už kurių vykdymą jie atsakingi, vykdymą.</w:t>
            </w:r>
          </w:p>
          <w:p w14:paraId="45BDDE95" w14:textId="77777777" w:rsidR="00925D8D" w:rsidRPr="00755592" w:rsidRDefault="00925D8D" w:rsidP="00755592">
            <w:pPr>
              <w:snapToGrid w:val="0"/>
              <w:ind w:firstLine="573"/>
              <w:jc w:val="both"/>
              <w:rPr>
                <w:b/>
              </w:rPr>
            </w:pPr>
          </w:p>
          <w:p w14:paraId="2010C6A2" w14:textId="77777777" w:rsidR="00925D8D" w:rsidRPr="00755592" w:rsidRDefault="00925D8D" w:rsidP="00755592">
            <w:pPr>
              <w:snapToGrid w:val="0"/>
              <w:jc w:val="both"/>
              <w:rPr>
                <w:b/>
              </w:rPr>
            </w:pPr>
            <w:r w:rsidRPr="00755592">
              <w:rPr>
                <w:b/>
              </w:rPr>
              <w:t>28 straipsnis. Savivaldybių atliekų prevencijos ir tvarkymo planai</w:t>
            </w:r>
          </w:p>
          <w:p w14:paraId="3EA0F9C9" w14:textId="77777777" w:rsidR="00925D8D" w:rsidRPr="00755592" w:rsidRDefault="00925D8D" w:rsidP="00755592">
            <w:pPr>
              <w:snapToGrid w:val="0"/>
              <w:jc w:val="both"/>
              <w:rPr>
                <w:b/>
              </w:rPr>
            </w:pPr>
            <w:r w:rsidRPr="00755592">
              <w:rPr>
                <w:b/>
              </w:rPr>
              <w:t>1. Savivaldybių atliekų prevencijos ir tvarkymo planuose numatytos priemonės, užtikrinančios Valstybiniame atliekų prevencijos ir tvarkymo plane, regioniniuose atliekų prevencijos ir tvarkymo planuose nustatytų užduočių ir tikslų įgyvendinimą.</w:t>
            </w:r>
          </w:p>
          <w:p w14:paraId="409B720E" w14:textId="77777777" w:rsidR="00925D8D" w:rsidRPr="00755592" w:rsidRDefault="00925D8D" w:rsidP="00755592">
            <w:pPr>
              <w:snapToGrid w:val="0"/>
              <w:jc w:val="both"/>
              <w:rPr>
                <w:b/>
              </w:rPr>
            </w:pPr>
            <w:r w:rsidRPr="00755592">
              <w:rPr>
                <w:b/>
              </w:rPr>
              <w:t>2. Pagrindinis savivaldybių atliekų prevencijos ir tvarkymo planų tikslas – nustatyti komunalinių atliekų tvarkymo sistemų organizavimo priemones, kurios užtikrintų aplinkosaugos, techninius-ekonominius ir higienos reikalavimus atitinkančios komunalinių atliekų tvarkymo paslaugos pasiūlą visiems savivaldybės teritorijoje esantiems asmenims.</w:t>
            </w:r>
          </w:p>
          <w:p w14:paraId="26735B5A" w14:textId="77777777" w:rsidR="00925D8D" w:rsidRPr="00755592" w:rsidRDefault="00925D8D" w:rsidP="00755592">
            <w:pPr>
              <w:snapToGrid w:val="0"/>
              <w:jc w:val="both"/>
              <w:rPr>
                <w:b/>
              </w:rPr>
            </w:pPr>
            <w:r w:rsidRPr="00755592">
              <w:rPr>
                <w:b/>
              </w:rPr>
              <w:t>3. Savivaldybių atliekų prevencijos ir tvarkymo planus rengia savivaldybės, tvirtina – savivaldybių tarybos, planai Vyriausybės ar jos įgaliotos institucijos nustatyta tvarka derinami su suinteresuotomis institucijomis ir visuomene.</w:t>
            </w:r>
          </w:p>
          <w:p w14:paraId="3284647D" w14:textId="77777777" w:rsidR="00925D8D" w:rsidRPr="00755592" w:rsidRDefault="00925D8D" w:rsidP="00755592">
            <w:pPr>
              <w:snapToGrid w:val="0"/>
              <w:jc w:val="both"/>
              <w:rPr>
                <w:b/>
              </w:rPr>
            </w:pPr>
            <w:r w:rsidRPr="00755592">
              <w:rPr>
                <w:b/>
              </w:rPr>
              <w:t>4. Savivaldybių atliekų prevencijos ir tvarkymo planuose turi būti numatytos specialios priemonės ir uždaviniai:</w:t>
            </w:r>
          </w:p>
          <w:p w14:paraId="1C0FCC41" w14:textId="77777777" w:rsidR="00925D8D" w:rsidRPr="00755592" w:rsidRDefault="00925D8D" w:rsidP="00755592">
            <w:pPr>
              <w:snapToGrid w:val="0"/>
              <w:jc w:val="both"/>
              <w:rPr>
                <w:b/>
              </w:rPr>
            </w:pPr>
            <w:r w:rsidRPr="00755592">
              <w:rPr>
                <w:b/>
              </w:rPr>
              <w:t xml:space="preserve">1) į sąvartynus vežamų biologiškai skaidžių atliekų kiekiui </w:t>
            </w:r>
            <w:r w:rsidRPr="00755592">
              <w:rPr>
                <w:b/>
              </w:rPr>
              <w:lastRenderedPageBreak/>
              <w:t>mažinti bei priemonės, užtikrinančios, kad sąvartynuose nebūtų šalinamos perdirbti ar kitaip panaudoti tinkamos atliekos;</w:t>
            </w:r>
          </w:p>
          <w:p w14:paraId="251B9FF9" w14:textId="77777777" w:rsidR="00925D8D" w:rsidRPr="00755592" w:rsidRDefault="00925D8D" w:rsidP="00755592">
            <w:pPr>
              <w:tabs>
                <w:tab w:val="left" w:pos="993"/>
              </w:tabs>
              <w:snapToGrid w:val="0"/>
              <w:jc w:val="both"/>
              <w:rPr>
                <w:b/>
              </w:rPr>
            </w:pPr>
            <w:r w:rsidRPr="00755592">
              <w:rPr>
                <w:b/>
              </w:rPr>
              <w:t xml:space="preserve">2) </w:t>
            </w:r>
            <w:r w:rsidRPr="00755592">
              <w:rPr>
                <w:b/>
              </w:rPr>
              <w:tab/>
              <w:t>kovai su visų rūšių šiukšlinimu, įskaitant prevencines ir jo valymui skirtas priemones;</w:t>
            </w:r>
          </w:p>
          <w:p w14:paraId="2FD4DC70" w14:textId="77777777" w:rsidR="00925D8D" w:rsidRPr="00755592" w:rsidRDefault="00925D8D" w:rsidP="00755592">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55592">
              <w:rPr>
                <w:b/>
              </w:rPr>
              <w:t>3)</w:t>
            </w:r>
            <w:r w:rsidRPr="00755592">
              <w:rPr>
                <w:b/>
              </w:rPr>
              <w:tab/>
              <w:t>kovai su maisto švaistymu skirtos ir skatinančios maisto atliekų prevenciją priemonės.</w:t>
            </w:r>
          </w:p>
          <w:p w14:paraId="14198B62" w14:textId="77777777" w:rsidR="00925D8D" w:rsidRPr="00755592" w:rsidRDefault="00925D8D" w:rsidP="00755592">
            <w:pPr>
              <w:tabs>
                <w:tab w:val="left" w:pos="993"/>
              </w:tabs>
              <w:snapToGrid w:val="0"/>
              <w:jc w:val="both"/>
              <w:rPr>
                <w:b/>
              </w:rPr>
            </w:pPr>
            <w:r w:rsidRPr="00755592">
              <w:rPr>
                <w:b/>
              </w:rPr>
              <w:t>5. Konkrečius savivaldybių atliekų prevencijos ir tvarkymo planų sudėties, rengimo ir skelbimo reikalavimus nustato Aplinkos ministerija.</w:t>
            </w:r>
          </w:p>
          <w:p w14:paraId="3304E826" w14:textId="77777777" w:rsidR="00925D8D" w:rsidRPr="00755592" w:rsidRDefault="00925D8D" w:rsidP="00755592">
            <w:pPr>
              <w:snapToGrid w:val="0"/>
              <w:jc w:val="both"/>
              <w:rPr>
                <w:b/>
              </w:rPr>
            </w:pPr>
            <w:r w:rsidRPr="00755592">
              <w:rPr>
                <w:b/>
              </w:rPr>
              <w:t>6. Savivaldybių atliekų prevencijos ir tvarkymo planų vykdymo laikotarpis turi sutapti su Valstybinio atliekų prevencijos ir tvarkymo plano vykdymo laikotarpiu.</w:t>
            </w:r>
          </w:p>
          <w:p w14:paraId="5E4AC076" w14:textId="77777777" w:rsidR="00925D8D" w:rsidRPr="00755592" w:rsidRDefault="00925D8D" w:rsidP="00755592">
            <w:pPr>
              <w:snapToGrid w:val="0"/>
              <w:jc w:val="both"/>
              <w:rPr>
                <w:b/>
              </w:rPr>
            </w:pPr>
            <w:r w:rsidRPr="00755592">
              <w:rPr>
                <w:b/>
              </w:rPr>
              <w:t>7. Už patvirtintų savivaldybių atliekų prevencijos ir tvarkymo planų priemonių įgyvendinimą, savivaldybės teritorijoje esančių komunalinių atliekų ir atliekų, kurių turėtojo nustatyti neįmanoma arba kuris neegzistuoja, sutvarkymo organizavimą atsakinga savivaldybės vykdomoji institucija.</w:t>
            </w:r>
          </w:p>
          <w:p w14:paraId="74C653B8" w14:textId="77777777" w:rsidR="00925D8D" w:rsidRPr="00755592" w:rsidRDefault="00925D8D" w:rsidP="00755592">
            <w:pPr>
              <w:snapToGrid w:val="0"/>
              <w:jc w:val="both"/>
              <w:rPr>
                <w:b/>
              </w:rPr>
            </w:pPr>
            <w:r w:rsidRPr="00755592">
              <w:rPr>
                <w:b/>
              </w:rPr>
              <w:t>8. Vyriausybės ar jos įgaliotos institucijos nustatyta tvarka savivaldybė teikia Aplinkos apsaugos agentūrai informaciją apie įstatymuose ir kituose teisės aktuose savivaldybėms nustatytų reikalavimų ir Valstybiniame atliekų prevencijos ir tvarkymo plane nustatytų užduočių vykdymą atliekų tvarkymo srityje.“</w:t>
            </w:r>
          </w:p>
          <w:p w14:paraId="49612AA5" w14:textId="4A0C506A" w:rsidR="000F4C1E" w:rsidRPr="00755592" w:rsidRDefault="000F4C1E" w:rsidP="00755592">
            <w:pPr>
              <w:widowControl/>
              <w:suppressAutoHyphens w:val="0"/>
              <w:snapToGrid w:val="0"/>
              <w:jc w:val="both"/>
            </w:pPr>
          </w:p>
        </w:tc>
        <w:tc>
          <w:tcPr>
            <w:tcW w:w="3174" w:type="dxa"/>
            <w:tcBorders>
              <w:top w:val="single" w:sz="4" w:space="0" w:color="auto"/>
              <w:left w:val="single" w:sz="4" w:space="0" w:color="auto"/>
              <w:bottom w:val="single" w:sz="4" w:space="0" w:color="auto"/>
              <w:right w:val="single" w:sz="4" w:space="0" w:color="auto"/>
            </w:tcBorders>
          </w:tcPr>
          <w:p w14:paraId="3AEC4B75" w14:textId="36CA5CCB" w:rsidR="000F4C1E" w:rsidRPr="00755592" w:rsidRDefault="001337F5" w:rsidP="00755592">
            <w:pPr>
              <w:pStyle w:val="BodyText"/>
            </w:pPr>
            <w:r w:rsidRPr="00755592">
              <w:lastRenderedPageBreak/>
              <w:t>Visiškas</w:t>
            </w:r>
          </w:p>
        </w:tc>
      </w:tr>
      <w:tr w:rsidR="006310AB" w:rsidRPr="00755592" w14:paraId="67DDAEDD" w14:textId="77777777" w:rsidTr="006310AB">
        <w:tc>
          <w:tcPr>
            <w:tcW w:w="5387" w:type="dxa"/>
            <w:tcBorders>
              <w:top w:val="single" w:sz="4" w:space="0" w:color="auto"/>
              <w:left w:val="single" w:sz="4" w:space="0" w:color="auto"/>
              <w:bottom w:val="single" w:sz="4" w:space="0" w:color="auto"/>
              <w:right w:val="single" w:sz="4" w:space="0" w:color="auto"/>
            </w:tcBorders>
          </w:tcPr>
          <w:p w14:paraId="2422584E" w14:textId="77777777" w:rsidR="0006739A" w:rsidRPr="00755592" w:rsidRDefault="0006739A" w:rsidP="00755592">
            <w:pPr>
              <w:jc w:val="both"/>
              <w:rPr>
                <w:b/>
              </w:rPr>
            </w:pPr>
            <w:r w:rsidRPr="00755592">
              <w:rPr>
                <w:b/>
              </w:rPr>
              <w:lastRenderedPageBreak/>
              <w:t>1 straipsnio 22 dalis</w:t>
            </w:r>
          </w:p>
          <w:p w14:paraId="54A2779C" w14:textId="77777777" w:rsidR="0006739A" w:rsidRPr="00755592" w:rsidRDefault="0006739A" w:rsidP="00755592">
            <w:pPr>
              <w:jc w:val="both"/>
              <w:rPr>
                <w:b/>
              </w:rPr>
            </w:pPr>
            <w:r w:rsidRPr="00755592">
              <w:rPr>
                <w:b/>
              </w:rPr>
              <w:t>22. 29 straipsnis iš dalies keičiamas taip:</w:t>
            </w:r>
          </w:p>
          <w:p w14:paraId="77D37C40" w14:textId="77777777" w:rsidR="0006739A" w:rsidRPr="00755592" w:rsidRDefault="0006739A" w:rsidP="00755592">
            <w:pPr>
              <w:jc w:val="both"/>
              <w:rPr>
                <w:b/>
              </w:rPr>
            </w:pPr>
            <w:r w:rsidRPr="00755592">
              <w:rPr>
                <w:b/>
              </w:rPr>
              <w:t>a) 1 dalis pakeičiama taip:</w:t>
            </w:r>
          </w:p>
          <w:p w14:paraId="0752A8A0" w14:textId="77777777" w:rsidR="006310AB" w:rsidRPr="00755592" w:rsidRDefault="006310AB" w:rsidP="00755592">
            <w:pPr>
              <w:jc w:val="both"/>
            </w:pPr>
            <w:r w:rsidRPr="00755592">
              <w:t>1.   Valstybės narės parengia atliekų prevencijos programas, kuriose pagal 1 ir 4 straipsnius išdėstomos bent atliekų prevencijos priemonės, nurodytos 9 straipsnio 1 dalyje.</w:t>
            </w:r>
          </w:p>
          <w:p w14:paraId="091BC1E5" w14:textId="77777777" w:rsidR="006310AB" w:rsidRPr="00755592" w:rsidRDefault="006310AB" w:rsidP="00755592">
            <w:pPr>
              <w:widowControl/>
              <w:suppressAutoHyphens w:val="0"/>
              <w:autoSpaceDE w:val="0"/>
              <w:autoSpaceDN w:val="0"/>
              <w:adjustRightInd w:val="0"/>
              <w:jc w:val="both"/>
            </w:pPr>
            <w:r w:rsidRPr="00755592">
              <w:t xml:space="preserve">Tokios programos įtraukiamos į pagal 28 straipsnį reikalaujamus atliekų tvarkymo planus ar prireikus į </w:t>
            </w:r>
            <w:r w:rsidRPr="00755592">
              <w:lastRenderedPageBreak/>
              <w:t>kitas aplinkos politikos programas arba vykdomos kaip atskiros programos. Jei bet kuri tokia programa įtraukiama į atliekų tvarkymo planą ar į tas kitas programas, turi būti aiškiai nurodomi atliekų prevencijos tikslai ir priemonės.“;</w:t>
            </w:r>
          </w:p>
          <w:p w14:paraId="08EA1169" w14:textId="77777777" w:rsidR="0006739A" w:rsidRPr="00755592" w:rsidRDefault="0006739A" w:rsidP="00755592">
            <w:pPr>
              <w:widowControl/>
              <w:suppressAutoHyphens w:val="0"/>
              <w:autoSpaceDE w:val="0"/>
              <w:autoSpaceDN w:val="0"/>
              <w:adjustRightInd w:val="0"/>
              <w:jc w:val="both"/>
            </w:pPr>
            <w:r w:rsidRPr="00755592">
              <w:t>b) 2 dalies pirma pastraipa pakeičiama taip</w:t>
            </w:r>
          </w:p>
          <w:p w14:paraId="16AAAADC" w14:textId="77777777" w:rsidR="006310AB" w:rsidRPr="00755592" w:rsidRDefault="006310AB" w:rsidP="00755592">
            <w:pPr>
              <w:widowControl/>
              <w:suppressAutoHyphens w:val="0"/>
              <w:autoSpaceDE w:val="0"/>
              <w:autoSpaceDN w:val="0"/>
              <w:adjustRightInd w:val="0"/>
              <w:jc w:val="both"/>
            </w:pPr>
            <w:r w:rsidRPr="00755592">
              <w:t xml:space="preserve">2.   Kai tinkama, rengdamos tokias programas valstybės narės apibūdina, kaip </w:t>
            </w:r>
            <w:proofErr w:type="spellStart"/>
            <w:r w:rsidRPr="00755592">
              <w:t>IVa</w:t>
            </w:r>
            <w:proofErr w:type="spellEnd"/>
            <w:r w:rsidRPr="00755592">
              <w:t xml:space="preserve"> priede išvardytos priemonės prisideda prie atliekų prevencijos, ir įvertina IV priede nurodytų priemonių pavyzdžių ar kitų atitinkamų priemonių naudingumą. Programose taip pat aprašomos esamos atliekų prevencijos priemonės ir tai, kaip jos prisideda prie atliekų prevencijos.</w:t>
            </w:r>
          </w:p>
          <w:p w14:paraId="2C6978DD" w14:textId="77777777" w:rsidR="0006739A" w:rsidRPr="00755592" w:rsidRDefault="0006739A" w:rsidP="00755592">
            <w:pPr>
              <w:widowControl/>
              <w:suppressAutoHyphens w:val="0"/>
              <w:autoSpaceDE w:val="0"/>
              <w:autoSpaceDN w:val="0"/>
              <w:adjustRightInd w:val="0"/>
              <w:jc w:val="both"/>
            </w:pPr>
            <w:r w:rsidRPr="00755592">
              <w:t>c) įterpiama ši dalis:</w:t>
            </w:r>
          </w:p>
          <w:p w14:paraId="654E7FF0" w14:textId="77777777" w:rsidR="006310AB" w:rsidRPr="00755592" w:rsidRDefault="006310AB" w:rsidP="00755592">
            <w:pPr>
              <w:widowControl/>
              <w:suppressAutoHyphens w:val="0"/>
              <w:autoSpaceDE w:val="0"/>
              <w:autoSpaceDN w:val="0"/>
              <w:adjustRightInd w:val="0"/>
              <w:jc w:val="both"/>
              <w:rPr>
                <w:rFonts w:eastAsia="Times New Roman"/>
                <w:iCs/>
              </w:rPr>
            </w:pPr>
            <w:r w:rsidRPr="00755592">
              <w:t>2a.   Valstybės narės patvirtina specialias maisto atliekų prevencijos programas, įtraukiamas į atliekų prevencijos programas</w:t>
            </w:r>
          </w:p>
        </w:tc>
        <w:tc>
          <w:tcPr>
            <w:tcW w:w="6520" w:type="dxa"/>
            <w:tcBorders>
              <w:top w:val="single" w:sz="4" w:space="0" w:color="auto"/>
              <w:left w:val="single" w:sz="4" w:space="0" w:color="auto"/>
              <w:bottom w:val="single" w:sz="4" w:space="0" w:color="auto"/>
              <w:right w:val="single" w:sz="4" w:space="0" w:color="auto"/>
            </w:tcBorders>
          </w:tcPr>
          <w:p w14:paraId="57DFB3B7" w14:textId="77777777" w:rsidR="001337F5" w:rsidRPr="00755592" w:rsidRDefault="001337F5" w:rsidP="00755592">
            <w:pPr>
              <w:widowControl/>
              <w:suppressAutoHyphens w:val="0"/>
              <w:snapToGrid w:val="0"/>
              <w:jc w:val="both"/>
              <w:rPr>
                <w:rFonts w:eastAsia="Calibri"/>
                <w:b/>
                <w:lang w:eastAsia="en-US"/>
              </w:rPr>
            </w:pPr>
            <w:r w:rsidRPr="00755592">
              <w:rPr>
                <w:rFonts w:eastAsia="Calibri"/>
                <w:b/>
                <w:lang w:eastAsia="en-US"/>
              </w:rPr>
              <w:lastRenderedPageBreak/>
              <w:t>13 straipsnis. Šeštojo skirsnio pakeitimas</w:t>
            </w:r>
          </w:p>
          <w:p w14:paraId="3BFE6047" w14:textId="77777777" w:rsidR="001337F5" w:rsidRPr="00755592" w:rsidRDefault="001337F5" w:rsidP="00755592">
            <w:pPr>
              <w:widowControl/>
              <w:suppressAutoHyphens w:val="0"/>
              <w:snapToGrid w:val="0"/>
              <w:jc w:val="both"/>
              <w:rPr>
                <w:rFonts w:eastAsia="Calibri"/>
                <w:b/>
                <w:lang w:eastAsia="en-US"/>
              </w:rPr>
            </w:pPr>
            <w:r w:rsidRPr="00755592">
              <w:rPr>
                <w:rFonts w:eastAsia="Calibri"/>
                <w:b/>
                <w:lang w:eastAsia="en-US"/>
              </w:rPr>
              <w:t>Pakeisti šeštąjį skirsnį ir jį išdėstyti taip:</w:t>
            </w:r>
          </w:p>
          <w:p w14:paraId="28C053BE" w14:textId="77777777" w:rsidR="001337F5" w:rsidRPr="00755592" w:rsidRDefault="001337F5" w:rsidP="00755592">
            <w:pPr>
              <w:widowControl/>
              <w:suppressAutoHyphens w:val="0"/>
              <w:snapToGrid w:val="0"/>
              <w:jc w:val="center"/>
              <w:rPr>
                <w:rFonts w:eastAsia="Calibri"/>
                <w:b/>
                <w:lang w:eastAsia="en-US"/>
              </w:rPr>
            </w:pPr>
            <w:r w:rsidRPr="00755592">
              <w:rPr>
                <w:rFonts w:eastAsia="Calibri"/>
                <w:b/>
                <w:lang w:eastAsia="en-US"/>
              </w:rPr>
              <w:t>„ŠEŠTASIS SKIRSNIS</w:t>
            </w:r>
          </w:p>
          <w:p w14:paraId="75597297" w14:textId="77777777" w:rsidR="001337F5" w:rsidRPr="00755592" w:rsidRDefault="001337F5" w:rsidP="00755592">
            <w:pPr>
              <w:widowControl/>
              <w:suppressAutoHyphens w:val="0"/>
              <w:snapToGrid w:val="0"/>
              <w:jc w:val="center"/>
              <w:rPr>
                <w:rFonts w:eastAsia="Calibri"/>
                <w:b/>
                <w:lang w:eastAsia="en-US"/>
              </w:rPr>
            </w:pPr>
            <w:r w:rsidRPr="00755592">
              <w:rPr>
                <w:rFonts w:eastAsia="Calibri"/>
                <w:b/>
                <w:lang w:eastAsia="en-US"/>
              </w:rPr>
              <w:t>VALSTYBINIS ATLIEKŲ PREVENCIJOS IR TVARKYMO PLANAS, REGIONINIAI IR SAVIVALDYBIŲ ATLIEKŲ PREVENCIJOS IR TVARKYMO PLANAI</w:t>
            </w:r>
          </w:p>
          <w:p w14:paraId="5B009EFA" w14:textId="77777777" w:rsidR="00755592" w:rsidRPr="00755592" w:rsidRDefault="00755592" w:rsidP="00755592">
            <w:pPr>
              <w:widowControl/>
              <w:suppressAutoHyphens w:val="0"/>
              <w:snapToGrid w:val="0"/>
              <w:jc w:val="both"/>
              <w:rPr>
                <w:rFonts w:eastAsia="Calibri"/>
                <w:b/>
                <w:lang w:eastAsia="en-US"/>
              </w:rPr>
            </w:pPr>
            <w:r w:rsidRPr="00755592">
              <w:rPr>
                <w:rFonts w:eastAsia="Calibri"/>
                <w:b/>
                <w:lang w:eastAsia="en-US"/>
              </w:rPr>
              <w:t>26 straipsnis. Valstybinis atliekų prevencijos ir tvarkymo planas</w:t>
            </w:r>
          </w:p>
          <w:p w14:paraId="41DFCE30" w14:textId="77777777" w:rsidR="00755592" w:rsidRPr="00755592" w:rsidRDefault="00755592" w:rsidP="00755592">
            <w:pPr>
              <w:snapToGrid w:val="0"/>
              <w:jc w:val="both"/>
              <w:rPr>
                <w:b/>
              </w:rPr>
            </w:pPr>
            <w:r w:rsidRPr="00755592">
              <w:rPr>
                <w:b/>
              </w:rPr>
              <w:t xml:space="preserve">1. Šiame Įstatyme nurodytiems reikalavimams įgyvendinti </w:t>
            </w:r>
            <w:r w:rsidRPr="00755592">
              <w:rPr>
                <w:b/>
              </w:rPr>
              <w:lastRenderedPageBreak/>
              <w:t>parengiamas Valstybinis atliekų prevencijos ir tvarkymo planas, kuris Vyriausybės ar jos įgaliotos institucijos nustatyta tvarka turi būti derinamas su suinteresuotomis institucijomis ir visuomene.</w:t>
            </w:r>
          </w:p>
          <w:p w14:paraId="41F5DA75" w14:textId="77777777" w:rsidR="00755592" w:rsidRPr="00755592" w:rsidRDefault="00755592" w:rsidP="00755592">
            <w:pPr>
              <w:snapToGrid w:val="0"/>
              <w:jc w:val="both"/>
              <w:rPr>
                <w:b/>
              </w:rPr>
            </w:pPr>
            <w:r w:rsidRPr="00755592">
              <w:rPr>
                <w:b/>
              </w:rPr>
              <w:t>2. Valstybinį atliekų prevencijos ir tvarkymo planą ir jo įgyvendinimo priemones rengia Aplinkos ministerija, tvirtina Vyriausybė.</w:t>
            </w:r>
          </w:p>
          <w:p w14:paraId="0FCA9E3D" w14:textId="77777777" w:rsidR="00755592" w:rsidRPr="00755592" w:rsidRDefault="00755592" w:rsidP="0075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55592">
              <w:rPr>
                <w:b/>
              </w:rPr>
              <w:t>3. Valstybiniame atliekų prevencijos ir tvarkymo plane pateikiami strateginiai atliekų prevencijos ir tvarkymo tikslai ir uždaviniai, jiems įgyvendinti numatytos ekonominės ir kitos priemonės, skatinančios laikytis atliekų prevencijos ir tvarkymo prioritetų, pateikiami investicinių ir kitų finansinių priemonių vertinimo rezultatai. Minėtos priemonės gali būti: įvairūs mokesčiai, mokestinės lengvatos, parama, fiskalinės paskatos,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praktinį įgyvendinimą. Valstybiniame atliekų prevencijos ir tvarkymo plane turi būti numatytos specialios priemonės ir uždaviniai:</w:t>
            </w:r>
          </w:p>
          <w:p w14:paraId="6B253491" w14:textId="77777777" w:rsidR="00755592" w:rsidRPr="00755592" w:rsidRDefault="00755592" w:rsidP="0075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55592">
              <w:rPr>
                <w:b/>
              </w:rPr>
              <w:t>1) į sąvartynus vežamų biologiškai skaidžių atliekų kiekiui mažinti bei priemonės, užtikrinančios, kad sąvartynuose nebūtų šalinamos perdirbti ar kitaip panaudoti tinkamos atliekos;</w:t>
            </w:r>
          </w:p>
          <w:p w14:paraId="0D5E978A" w14:textId="77777777" w:rsidR="00755592" w:rsidRPr="00755592" w:rsidRDefault="00755592" w:rsidP="0075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55592">
              <w:rPr>
                <w:b/>
              </w:rPr>
              <w:t>2) kovai su visų rūšių šiukšlinimu, įskaitant prevencines ir jo valymui skirtas priemones;</w:t>
            </w:r>
          </w:p>
          <w:p w14:paraId="00E83C2A" w14:textId="77777777" w:rsidR="00755592" w:rsidRPr="00755592" w:rsidRDefault="00755592" w:rsidP="00755592">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55592">
              <w:rPr>
                <w:b/>
              </w:rPr>
              <w:t>3) kovai su maisto švaistymu skirtos ir skatinančios maisto atliekų prevenciją priemonės.</w:t>
            </w:r>
          </w:p>
          <w:p w14:paraId="6858BF1E" w14:textId="77777777" w:rsidR="00755592" w:rsidRPr="00755592" w:rsidRDefault="00755592" w:rsidP="0075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lang w:eastAsia="en-GB"/>
              </w:rPr>
            </w:pPr>
            <w:r w:rsidRPr="00755592">
              <w:rPr>
                <w:b/>
              </w:rPr>
              <w:t xml:space="preserve">4. Valstybiniame atliekų prevencijos ir tvarkymo plane </w:t>
            </w:r>
            <w:r w:rsidRPr="00755592">
              <w:rPr>
                <w:b/>
                <w:color w:val="000000"/>
                <w:lang w:eastAsia="en-GB"/>
              </w:rPr>
              <w:t xml:space="preserve">planuojant atliekų tvarkymo įrenginių plėtrą ir pajėgumus, </w:t>
            </w:r>
            <w:r w:rsidRPr="00755592">
              <w:rPr>
                <w:b/>
                <w:color w:val="000000"/>
                <w:lang w:eastAsia="en-GB"/>
              </w:rPr>
              <w:lastRenderedPageBreak/>
              <w:t>turi būti vadovaujamasi šiais kriterijais:</w:t>
            </w:r>
          </w:p>
          <w:p w14:paraId="2FA8D404" w14:textId="77777777" w:rsidR="00755592" w:rsidRPr="00755592" w:rsidRDefault="00755592" w:rsidP="00755592">
            <w:pPr>
              <w:jc w:val="both"/>
              <w:rPr>
                <w:b/>
                <w:color w:val="000000"/>
                <w:lang w:eastAsia="en-GB"/>
              </w:rPr>
            </w:pPr>
            <w:r w:rsidRPr="00755592">
              <w:rPr>
                <w:b/>
                <w:color w:val="000000"/>
                <w:lang w:eastAsia="en-GB"/>
              </w:rPr>
              <w:t xml:space="preserve">1) iki 2025 m. padidinti pakartotiniam naudojimui paruošiamų ir perdirbamų komunalinių atliekų kiekį, kad jos sudarytų bent 55 </w:t>
            </w:r>
            <w:r w:rsidRPr="00755592">
              <w:rPr>
                <w:b/>
                <w:color w:val="000000"/>
                <w:lang w:val="en-GB" w:eastAsia="en-GB"/>
              </w:rPr>
              <w:t>%</w:t>
            </w:r>
            <w:r w:rsidRPr="00755592">
              <w:rPr>
                <w:b/>
                <w:color w:val="000000"/>
                <w:lang w:eastAsia="en-GB"/>
              </w:rPr>
              <w:t xml:space="preserve"> atliekų (pagal svorį);</w:t>
            </w:r>
          </w:p>
          <w:p w14:paraId="7ADA74E4" w14:textId="77777777" w:rsidR="00755592" w:rsidRPr="00755592" w:rsidRDefault="00755592" w:rsidP="00755592">
            <w:pPr>
              <w:jc w:val="both"/>
              <w:rPr>
                <w:b/>
                <w:color w:val="000000"/>
                <w:lang w:eastAsia="en-GB"/>
              </w:rPr>
            </w:pPr>
            <w:r w:rsidRPr="00755592">
              <w:rPr>
                <w:b/>
                <w:color w:val="000000"/>
                <w:lang w:eastAsia="en-GB"/>
              </w:rPr>
              <w:t xml:space="preserve">2) iki 2030 m. padidinti pakartotiniam naudojimui paruošiamų ir perdirbamų komunalinių atliekų kiekį, kad jos sudarytų bent 60 </w:t>
            </w:r>
            <w:r w:rsidRPr="00755592">
              <w:rPr>
                <w:b/>
                <w:color w:val="000000"/>
                <w:lang w:val="en-GB" w:eastAsia="en-GB"/>
              </w:rPr>
              <w:t>%</w:t>
            </w:r>
            <w:r w:rsidRPr="00755592">
              <w:rPr>
                <w:b/>
                <w:color w:val="000000"/>
                <w:lang w:eastAsia="en-GB"/>
              </w:rPr>
              <w:t xml:space="preserve"> atliekų (pagal svorį);</w:t>
            </w:r>
          </w:p>
          <w:p w14:paraId="29C34E0F" w14:textId="77777777" w:rsidR="00755592" w:rsidRPr="00755592" w:rsidRDefault="00755592" w:rsidP="00755592">
            <w:pPr>
              <w:jc w:val="both"/>
              <w:rPr>
                <w:b/>
                <w:color w:val="000000"/>
                <w:lang w:eastAsia="en-GB"/>
              </w:rPr>
            </w:pPr>
            <w:r w:rsidRPr="00755592">
              <w:rPr>
                <w:b/>
                <w:color w:val="000000"/>
                <w:lang w:eastAsia="en-GB"/>
              </w:rPr>
              <w:t xml:space="preserve">3) iki 2035 m. padidinti pakartotiniam naudojimui paruošiamų ir perdirbamų komunalinių atliekų kiekį, kad jos sudarytų bent 65 </w:t>
            </w:r>
            <w:r w:rsidRPr="00755592">
              <w:rPr>
                <w:b/>
                <w:color w:val="000000"/>
                <w:lang w:val="en-GB" w:eastAsia="en-GB"/>
              </w:rPr>
              <w:t>%</w:t>
            </w:r>
            <w:r w:rsidRPr="00755592">
              <w:rPr>
                <w:b/>
                <w:color w:val="000000"/>
                <w:lang w:eastAsia="en-GB"/>
              </w:rPr>
              <w:t xml:space="preserve"> atliekų (pagal svorį);</w:t>
            </w:r>
          </w:p>
          <w:p w14:paraId="44965942" w14:textId="77777777" w:rsidR="00755592" w:rsidRPr="00755592" w:rsidRDefault="00755592" w:rsidP="00755592">
            <w:pPr>
              <w:jc w:val="both"/>
              <w:rPr>
                <w:b/>
                <w:color w:val="000000"/>
                <w:lang w:eastAsia="en-GB"/>
              </w:rPr>
            </w:pPr>
            <w:r w:rsidRPr="00755592">
              <w:rPr>
                <w:b/>
                <w:color w:val="000000"/>
                <w:lang w:eastAsia="en-GB"/>
              </w:rPr>
              <w:t xml:space="preserve">4) ne vėliau kaip 2025 m. gruodžio 31 d. mažiausiai 65 </w:t>
            </w:r>
            <w:r w:rsidRPr="00755592">
              <w:rPr>
                <w:b/>
                <w:color w:val="000000"/>
                <w:lang w:val="en-GB" w:eastAsia="en-GB"/>
              </w:rPr>
              <w:t>%</w:t>
            </w:r>
            <w:r w:rsidRPr="00755592">
              <w:rPr>
                <w:b/>
                <w:color w:val="000000"/>
                <w:lang w:eastAsia="en-GB"/>
              </w:rPr>
              <w:t xml:space="preserve"> visų pakuočių atliekų (pagal svorį) turi būti perdirbama;</w:t>
            </w:r>
          </w:p>
          <w:p w14:paraId="56EB2193" w14:textId="77777777" w:rsidR="00755592" w:rsidRPr="00755592" w:rsidRDefault="00755592" w:rsidP="00755592">
            <w:pPr>
              <w:jc w:val="both"/>
              <w:rPr>
                <w:b/>
                <w:color w:val="000000"/>
                <w:lang w:eastAsia="en-GB"/>
              </w:rPr>
            </w:pPr>
            <w:r w:rsidRPr="00755592">
              <w:rPr>
                <w:b/>
                <w:color w:val="000000"/>
                <w:lang w:eastAsia="en-GB"/>
              </w:rPr>
              <w:t xml:space="preserve">5) ne vėliau kaip 2030 m. gruodžio 31 d. mažiausiai 70 </w:t>
            </w:r>
            <w:r w:rsidRPr="00755592">
              <w:rPr>
                <w:b/>
                <w:color w:val="000000"/>
                <w:lang w:val="en-GB" w:eastAsia="en-GB"/>
              </w:rPr>
              <w:t>%</w:t>
            </w:r>
            <w:r w:rsidRPr="00755592">
              <w:rPr>
                <w:b/>
                <w:color w:val="000000"/>
                <w:lang w:eastAsia="en-GB"/>
              </w:rPr>
              <w:t xml:space="preserve"> visų pakuočių atliekų (pagal svorį) turi būti perdirbama;</w:t>
            </w:r>
          </w:p>
          <w:p w14:paraId="1573F420" w14:textId="77777777" w:rsidR="00755592" w:rsidRPr="00755592" w:rsidRDefault="00755592" w:rsidP="00755592">
            <w:pPr>
              <w:jc w:val="both"/>
              <w:rPr>
                <w:b/>
              </w:rPr>
            </w:pPr>
            <w:r w:rsidRPr="00755592">
              <w:rPr>
                <w:b/>
                <w:color w:val="000000"/>
                <w:lang w:eastAsia="en-GB"/>
              </w:rPr>
              <w:t>6) ne vėliau kaip 2035 m. sąvartynuose šalinamų komunalinių atliekų kiekis turi būti sumažintas ir sudaryti ne daugiau kaip 5</w:t>
            </w:r>
            <w:r w:rsidRPr="00755592">
              <w:rPr>
                <w:b/>
                <w:color w:val="000000"/>
                <w:lang w:val="en-GB" w:eastAsia="en-GB"/>
              </w:rPr>
              <w:t>%</w:t>
            </w:r>
            <w:r w:rsidRPr="00755592">
              <w:rPr>
                <w:b/>
                <w:color w:val="000000"/>
                <w:lang w:eastAsia="en-GB"/>
              </w:rPr>
              <w:t xml:space="preserve"> ar mažiau visų susidarančių komunalinių atliekų (svorio).</w:t>
            </w:r>
            <w:r w:rsidRPr="00755592">
              <w:rPr>
                <w:b/>
              </w:rPr>
              <w:t xml:space="preserve"> </w:t>
            </w:r>
          </w:p>
          <w:p w14:paraId="1C691C6F" w14:textId="77777777" w:rsidR="00755592" w:rsidRPr="00755592" w:rsidRDefault="00755592" w:rsidP="00755592">
            <w:pPr>
              <w:snapToGrid w:val="0"/>
              <w:jc w:val="both"/>
              <w:rPr>
                <w:b/>
              </w:rPr>
            </w:pPr>
            <w:r w:rsidRPr="00755592">
              <w:rPr>
                <w:b/>
              </w:rPr>
              <w:t>5. Valstybinį atliekų prevencijos ir tvarkymo planą Aplinkos ministerija vertina ne rečiau kaip kas šešerius metus, prireikus patikslintą Valstybinį atliekų prevencijos ir tvarkymo planą teikia tvirtinti Vyriausybei.</w:t>
            </w:r>
          </w:p>
          <w:p w14:paraId="077499A2" w14:textId="77777777" w:rsidR="00755592" w:rsidRPr="00755592" w:rsidRDefault="00755592" w:rsidP="00755592">
            <w:pPr>
              <w:snapToGrid w:val="0"/>
              <w:jc w:val="both"/>
              <w:rPr>
                <w:b/>
              </w:rPr>
            </w:pPr>
            <w:r w:rsidRPr="00755592">
              <w:rPr>
                <w:b/>
              </w:rPr>
              <w:t>6. Už Valstybinio atliekų prevencijos ir tvarkymo plano įgyvendinimo priemonių vykdymo koordinavimą atsakinga Aplinkos ministerija.</w:t>
            </w:r>
          </w:p>
          <w:p w14:paraId="1F367E05" w14:textId="77777777" w:rsidR="00755592" w:rsidRPr="00755592" w:rsidRDefault="00755592" w:rsidP="00755592">
            <w:pPr>
              <w:snapToGrid w:val="0"/>
              <w:jc w:val="both"/>
              <w:rPr>
                <w:b/>
              </w:rPr>
            </w:pPr>
            <w:r w:rsidRPr="00755592">
              <w:rPr>
                <w:b/>
              </w:rPr>
              <w:t>7. Už Valstybinio atliekų prevencijos ir tvarkymo plano priemonių įgyvendinimo ataskaitų rinkimą ir viešinimą aplinkos ministro nustatyta tvarka atsakinga aplinkos ministro įgaliota institucija.</w:t>
            </w:r>
          </w:p>
          <w:p w14:paraId="088D5911" w14:textId="77777777" w:rsidR="00755592" w:rsidRPr="00755592" w:rsidRDefault="00755592" w:rsidP="00755592">
            <w:pPr>
              <w:snapToGrid w:val="0"/>
              <w:ind w:firstLine="573"/>
              <w:jc w:val="both"/>
              <w:rPr>
                <w:b/>
              </w:rPr>
            </w:pPr>
          </w:p>
          <w:p w14:paraId="319E8D16" w14:textId="77777777" w:rsidR="00755592" w:rsidRPr="00755592" w:rsidRDefault="00755592" w:rsidP="00755592">
            <w:pPr>
              <w:snapToGrid w:val="0"/>
              <w:jc w:val="both"/>
              <w:rPr>
                <w:b/>
              </w:rPr>
            </w:pPr>
            <w:r w:rsidRPr="00755592">
              <w:rPr>
                <w:b/>
              </w:rPr>
              <w:t>27 straipsnis. Regioniniai atliekų prevencijos ir tvarkymo planai</w:t>
            </w:r>
          </w:p>
          <w:p w14:paraId="2A974967" w14:textId="77777777" w:rsidR="00755592" w:rsidRPr="00755592" w:rsidRDefault="00755592" w:rsidP="00755592">
            <w:pPr>
              <w:snapToGrid w:val="0"/>
              <w:jc w:val="both"/>
              <w:rPr>
                <w:b/>
              </w:rPr>
            </w:pPr>
            <w:r w:rsidRPr="00755592">
              <w:rPr>
                <w:b/>
              </w:rPr>
              <w:t xml:space="preserve">1. Regioniniuose atliekų prevencijos ir tvarkymo planuose numatomos priemonės, užtikrinančios Valstybiniame atliekų prevencijos ir tvarkymo plane nustatytų užduočių ir tikslų </w:t>
            </w:r>
            <w:r w:rsidRPr="00755592">
              <w:rPr>
                <w:b/>
              </w:rPr>
              <w:lastRenderedPageBreak/>
              <w:t>įgyvendinimą.</w:t>
            </w:r>
          </w:p>
          <w:p w14:paraId="08E7C80B" w14:textId="77777777" w:rsidR="00755592" w:rsidRPr="00755592" w:rsidRDefault="00755592" w:rsidP="00755592">
            <w:pPr>
              <w:snapToGrid w:val="0"/>
              <w:jc w:val="both"/>
              <w:rPr>
                <w:b/>
              </w:rPr>
            </w:pPr>
            <w:r w:rsidRPr="00755592">
              <w:rPr>
                <w:b/>
              </w:rPr>
              <w:t>2. Pagrindinis regioninių atliekų prevencijos ir tvarkymo planų tikslas – suderinti savivaldybių veiksmus organizuojant komunalinių atliekų tvarkymo sistemas ir steigiant kelioms savivaldybėms bendrus atliekų naudojimo ar šalinimo įrenginius.</w:t>
            </w:r>
          </w:p>
          <w:p w14:paraId="3EF1F662" w14:textId="77777777" w:rsidR="00755592" w:rsidRPr="00755592" w:rsidRDefault="00755592" w:rsidP="00755592">
            <w:pPr>
              <w:snapToGrid w:val="0"/>
              <w:jc w:val="both"/>
              <w:rPr>
                <w:b/>
              </w:rPr>
            </w:pPr>
            <w:r w:rsidRPr="00755592">
              <w:rPr>
                <w:b/>
              </w:rPr>
              <w:t>3. Regioniniai atliekų prevencijos ir tvarkymo planai turi būti suderinti su regionų plėtros planais, regioniniai atliekų prevencijos ir tvarkymo planai Vyriausybės ar jos įgaliotos institucijos nustatyta tvarka derinami su suinteresuotomis institucijomis ir visuomene.</w:t>
            </w:r>
          </w:p>
          <w:p w14:paraId="6385E3C4" w14:textId="77777777" w:rsidR="00755592" w:rsidRPr="00755592" w:rsidRDefault="00755592" w:rsidP="00755592">
            <w:pPr>
              <w:snapToGrid w:val="0"/>
              <w:jc w:val="both"/>
              <w:rPr>
                <w:b/>
              </w:rPr>
            </w:pPr>
            <w:r w:rsidRPr="00755592">
              <w:rPr>
                <w:b/>
              </w:rPr>
              <w:t>4. Regioninių atliekų prevencijos ir tvarkymo planų parengimą koordinuoja ir šiuos planus tvirtina regionų plėtros tarybos. Kai komunalinių atliekų tvarkymo regionas nesutampa su teritorijos aukštesniojo administracinio vieneto ribomis, regioninio atliekų prevencijos ir tvarkymo plano parengimą koordinuoja su komunalinių atliekų tvarkymo regiono teritorija sutampančio teritorijos aukštesniojo administracinio vieneto regiono plėtros taryba, parengtas planas tvirtinamas teritorijos aukštesniojo administracinio vieneto, kuriame gyvena dauguma komunalinių atliekų tvarkymo regiono gyventojų, regiono plėtros taryba savivaldybių, esančių tame komunalinių atliekų tvarkymo regione, pritarimu.</w:t>
            </w:r>
          </w:p>
          <w:p w14:paraId="227FD210" w14:textId="77777777" w:rsidR="00755592" w:rsidRPr="00755592" w:rsidRDefault="00755592" w:rsidP="00755592">
            <w:pPr>
              <w:snapToGrid w:val="0"/>
              <w:jc w:val="both"/>
              <w:rPr>
                <w:b/>
              </w:rPr>
            </w:pPr>
            <w:r w:rsidRPr="00755592">
              <w:rPr>
                <w:b/>
              </w:rPr>
              <w:t>5. Regioniniuose atliekų prevencijos ir tvarkymo planuose turi būti numatytos specialios priemonės ir uždaviniai:</w:t>
            </w:r>
          </w:p>
          <w:p w14:paraId="1CAA6CF5" w14:textId="77777777" w:rsidR="00755592" w:rsidRPr="00755592" w:rsidRDefault="00755592" w:rsidP="00755592">
            <w:pPr>
              <w:snapToGrid w:val="0"/>
              <w:jc w:val="both"/>
              <w:rPr>
                <w:b/>
              </w:rPr>
            </w:pPr>
            <w:r w:rsidRPr="00755592">
              <w:rPr>
                <w:b/>
              </w:rPr>
              <w:t>1) į sąvartynus vežamų biologiškai skaidžių atliekų kiekiui mažinti bei priemonės, užtikrinančios, kad sąvartynuose nebūtų šalinamos perdirbti ar kitaip panaudoti tinkamos atliekos;</w:t>
            </w:r>
          </w:p>
          <w:p w14:paraId="5122AEDF" w14:textId="77777777" w:rsidR="00755592" w:rsidRPr="00755592" w:rsidRDefault="00755592" w:rsidP="00755592">
            <w:pPr>
              <w:tabs>
                <w:tab w:val="left" w:pos="993"/>
              </w:tabs>
              <w:snapToGrid w:val="0"/>
              <w:jc w:val="both"/>
              <w:rPr>
                <w:b/>
              </w:rPr>
            </w:pPr>
            <w:r w:rsidRPr="00755592">
              <w:rPr>
                <w:b/>
              </w:rPr>
              <w:t xml:space="preserve">2) </w:t>
            </w:r>
            <w:r w:rsidRPr="00755592">
              <w:rPr>
                <w:b/>
              </w:rPr>
              <w:tab/>
              <w:t>kovai su visų rūšių šiukšlinimu, įskaitant prevencines ir jo valymui skirtas priemones;</w:t>
            </w:r>
          </w:p>
          <w:p w14:paraId="3A9B7FDF" w14:textId="77777777" w:rsidR="00755592" w:rsidRPr="00755592" w:rsidRDefault="00755592" w:rsidP="00755592">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55592">
              <w:rPr>
                <w:b/>
              </w:rPr>
              <w:t>3)</w:t>
            </w:r>
            <w:r w:rsidRPr="00755592">
              <w:rPr>
                <w:b/>
              </w:rPr>
              <w:tab/>
              <w:t>kovai su maisto švaistymu skirtos ir skatinančios maisto atliekų prevenciją priemonės.</w:t>
            </w:r>
          </w:p>
          <w:p w14:paraId="7A856633" w14:textId="77777777" w:rsidR="00755592" w:rsidRPr="00755592" w:rsidRDefault="00755592" w:rsidP="00755592">
            <w:pPr>
              <w:snapToGrid w:val="0"/>
              <w:jc w:val="both"/>
              <w:rPr>
                <w:b/>
              </w:rPr>
            </w:pPr>
            <w:r w:rsidRPr="00755592">
              <w:rPr>
                <w:b/>
              </w:rPr>
              <w:lastRenderedPageBreak/>
              <w:t>6. Konkrečius regioninių atliekų prevencijos ir tvarkymo planų sudėties, rengimo ir skelbimo reikalavimus nustato Aplinkos ministerija.</w:t>
            </w:r>
          </w:p>
          <w:p w14:paraId="6AAEAAB6" w14:textId="77777777" w:rsidR="00755592" w:rsidRPr="00755592" w:rsidRDefault="00755592" w:rsidP="00755592">
            <w:pPr>
              <w:snapToGrid w:val="0"/>
              <w:jc w:val="both"/>
              <w:rPr>
                <w:b/>
              </w:rPr>
            </w:pPr>
            <w:r w:rsidRPr="00755592">
              <w:rPr>
                <w:b/>
              </w:rPr>
              <w:t>7. Regioninių atliekų prevencijos ir tvarkymo planų vykdymo laikotarpis turi sutapti su Valstybinio atliekų prevencijos ir tvarkymo plano vykdymo laikotarpiu.</w:t>
            </w:r>
          </w:p>
          <w:p w14:paraId="49D7EF71" w14:textId="77777777" w:rsidR="00755592" w:rsidRPr="00755592" w:rsidRDefault="00755592" w:rsidP="00755592">
            <w:pPr>
              <w:snapToGrid w:val="0"/>
              <w:jc w:val="both"/>
              <w:rPr>
                <w:b/>
              </w:rPr>
            </w:pPr>
            <w:r w:rsidRPr="00755592">
              <w:rPr>
                <w:b/>
              </w:rPr>
              <w:t>8. Vyriausybės ar jos įgaliotos institucijos nustatyta tvarka regiono plėtros taryba teikia Aplinkos apsaugos agentūrai informaciją apie jos patvirtinto regioninio atliekų prevencijos ir tvarkymo plano priemonių, užtikrinančių Valstybiniame atliekų prevencijos ir tvarkymo plane nustatytų užduočių įgyvendinimą, vykdymą. Esant poreikiui, regionų plėtros tarybos gali kreiptis į regioninio atliekų prevencijos ir tvarkymo plano priemonių vykdytojus su prašymu pateikti informaciją apie regiono plėtros tarybos patvirtinto regioninio atliekų prevencijos ir tvarkymo plano priemonių, už kurių vykdymą jie atsakingi, vykdymą.</w:t>
            </w:r>
          </w:p>
          <w:p w14:paraId="7C09AE65" w14:textId="77777777" w:rsidR="00755592" w:rsidRPr="00755592" w:rsidRDefault="00755592" w:rsidP="00755592">
            <w:pPr>
              <w:snapToGrid w:val="0"/>
              <w:ind w:firstLine="573"/>
              <w:jc w:val="both"/>
              <w:rPr>
                <w:b/>
              </w:rPr>
            </w:pPr>
          </w:p>
          <w:p w14:paraId="1A744B8F" w14:textId="77777777" w:rsidR="00755592" w:rsidRPr="00755592" w:rsidRDefault="00755592" w:rsidP="00755592">
            <w:pPr>
              <w:snapToGrid w:val="0"/>
              <w:jc w:val="both"/>
              <w:rPr>
                <w:b/>
              </w:rPr>
            </w:pPr>
            <w:r w:rsidRPr="00755592">
              <w:rPr>
                <w:b/>
              </w:rPr>
              <w:t>28 straipsnis. Savivaldybių atliekų prevencijos ir tvarkymo planai</w:t>
            </w:r>
          </w:p>
          <w:p w14:paraId="7A8371F4" w14:textId="77777777" w:rsidR="00755592" w:rsidRPr="00755592" w:rsidRDefault="00755592" w:rsidP="00755592">
            <w:pPr>
              <w:snapToGrid w:val="0"/>
              <w:jc w:val="both"/>
              <w:rPr>
                <w:b/>
              </w:rPr>
            </w:pPr>
            <w:r w:rsidRPr="00755592">
              <w:rPr>
                <w:b/>
              </w:rPr>
              <w:t>1. Savivaldybių atliekų prevencijos ir tvarkymo planuose numatytos priemonės, užtikrinančios Valstybiniame atliekų prevencijos ir tvarkymo plane, regioniniuose atliekų prevencijos ir tvarkymo planuose nustatytų užduočių ir tikslų įgyvendinimą.</w:t>
            </w:r>
          </w:p>
          <w:p w14:paraId="1FB7A902" w14:textId="77777777" w:rsidR="00755592" w:rsidRPr="00755592" w:rsidRDefault="00755592" w:rsidP="00755592">
            <w:pPr>
              <w:snapToGrid w:val="0"/>
              <w:jc w:val="both"/>
              <w:rPr>
                <w:b/>
              </w:rPr>
            </w:pPr>
            <w:r w:rsidRPr="00755592">
              <w:rPr>
                <w:b/>
              </w:rPr>
              <w:t>2. Pagrindinis savivaldybių atliekų prevencijos ir tvarkymo planų tikslas – nustatyti komunalinių atliekų tvarkymo sistemų organizavimo priemones, kurios užtikrintų aplinkosaugos, techninius-ekonominius ir higienos reikalavimus atitinkančios komunalinių atliekų tvarkymo paslaugos pasiūlą visiems savivaldybės teritorijoje esantiems asmenims.</w:t>
            </w:r>
          </w:p>
          <w:p w14:paraId="63DB85DF" w14:textId="77777777" w:rsidR="00755592" w:rsidRPr="00755592" w:rsidRDefault="00755592" w:rsidP="00755592">
            <w:pPr>
              <w:snapToGrid w:val="0"/>
              <w:jc w:val="both"/>
              <w:rPr>
                <w:b/>
              </w:rPr>
            </w:pPr>
            <w:r w:rsidRPr="00755592">
              <w:rPr>
                <w:b/>
              </w:rPr>
              <w:t xml:space="preserve">3. Savivaldybių atliekų prevencijos ir tvarkymo planus rengia savivaldybės, tvirtina – savivaldybių tarybos, planai </w:t>
            </w:r>
            <w:r w:rsidRPr="00755592">
              <w:rPr>
                <w:b/>
              </w:rPr>
              <w:lastRenderedPageBreak/>
              <w:t>Vyriausybės ar jos įgaliotos institucijos nustatyta tvarka derinami su suinteresuotomis institucijomis ir visuomene.</w:t>
            </w:r>
          </w:p>
          <w:p w14:paraId="77AB952C" w14:textId="77777777" w:rsidR="00755592" w:rsidRPr="00755592" w:rsidRDefault="00755592" w:rsidP="00755592">
            <w:pPr>
              <w:snapToGrid w:val="0"/>
              <w:jc w:val="both"/>
              <w:rPr>
                <w:b/>
              </w:rPr>
            </w:pPr>
            <w:r w:rsidRPr="00755592">
              <w:rPr>
                <w:b/>
              </w:rPr>
              <w:t>4. Savivaldybių atliekų prevencijos ir tvarkymo planuose turi būti numatytos specialios priemonės ir uždaviniai:</w:t>
            </w:r>
          </w:p>
          <w:p w14:paraId="0C86BF09" w14:textId="77777777" w:rsidR="00755592" w:rsidRPr="00755592" w:rsidRDefault="00755592" w:rsidP="00755592">
            <w:pPr>
              <w:snapToGrid w:val="0"/>
              <w:jc w:val="both"/>
              <w:rPr>
                <w:b/>
              </w:rPr>
            </w:pPr>
            <w:r w:rsidRPr="00755592">
              <w:rPr>
                <w:b/>
              </w:rPr>
              <w:t>1) į sąvartynus vežamų biologiškai skaidžių atliekų kiekiui mažinti bei priemonės, užtikrinančios, kad sąvartynuose nebūtų šalinamos perdirbti ar kitaip panaudoti tinkamos atliekos;</w:t>
            </w:r>
          </w:p>
          <w:p w14:paraId="285B6E19" w14:textId="77777777" w:rsidR="00755592" w:rsidRPr="00755592" w:rsidRDefault="00755592" w:rsidP="00755592">
            <w:pPr>
              <w:tabs>
                <w:tab w:val="left" w:pos="993"/>
              </w:tabs>
              <w:snapToGrid w:val="0"/>
              <w:jc w:val="both"/>
              <w:rPr>
                <w:b/>
              </w:rPr>
            </w:pPr>
            <w:r w:rsidRPr="00755592">
              <w:rPr>
                <w:b/>
              </w:rPr>
              <w:t xml:space="preserve">2) </w:t>
            </w:r>
            <w:r w:rsidRPr="00755592">
              <w:rPr>
                <w:b/>
              </w:rPr>
              <w:tab/>
              <w:t>kovai su visų rūšių šiukšlinimu, įskaitant prevencines ir jo valymui skirtas priemones;</w:t>
            </w:r>
          </w:p>
          <w:p w14:paraId="569B86E7" w14:textId="77777777" w:rsidR="00755592" w:rsidRPr="00755592" w:rsidRDefault="00755592" w:rsidP="00755592">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55592">
              <w:rPr>
                <w:b/>
              </w:rPr>
              <w:t>3)</w:t>
            </w:r>
            <w:r w:rsidRPr="00755592">
              <w:rPr>
                <w:b/>
              </w:rPr>
              <w:tab/>
              <w:t>kovai su maisto švaistymu skirtos ir skatinančios maisto atliekų prevenciją priemonės.</w:t>
            </w:r>
          </w:p>
          <w:p w14:paraId="2793333F" w14:textId="77777777" w:rsidR="00755592" w:rsidRPr="00755592" w:rsidRDefault="00755592" w:rsidP="00755592">
            <w:pPr>
              <w:tabs>
                <w:tab w:val="left" w:pos="993"/>
              </w:tabs>
              <w:snapToGrid w:val="0"/>
              <w:jc w:val="both"/>
              <w:rPr>
                <w:b/>
              </w:rPr>
            </w:pPr>
            <w:r w:rsidRPr="00755592">
              <w:rPr>
                <w:b/>
              </w:rPr>
              <w:t>5. Konkrečius savivaldybių atliekų prevencijos ir tvarkymo planų sudėties, rengimo ir skelbimo reikalavimus nustato Aplinkos ministerija.</w:t>
            </w:r>
          </w:p>
          <w:p w14:paraId="5521BDDE" w14:textId="77777777" w:rsidR="00755592" w:rsidRPr="00755592" w:rsidRDefault="00755592" w:rsidP="00755592">
            <w:pPr>
              <w:snapToGrid w:val="0"/>
              <w:jc w:val="both"/>
              <w:rPr>
                <w:b/>
              </w:rPr>
            </w:pPr>
            <w:r w:rsidRPr="00755592">
              <w:rPr>
                <w:b/>
              </w:rPr>
              <w:t>6. Savivaldybių atliekų prevencijos ir tvarkymo planų vykdymo laikotarpis turi sutapti su Valstybinio atliekų prevencijos ir tvarkymo plano vykdymo laikotarpiu.</w:t>
            </w:r>
          </w:p>
          <w:p w14:paraId="0A7DE084" w14:textId="77777777" w:rsidR="00755592" w:rsidRPr="00755592" w:rsidRDefault="00755592" w:rsidP="00755592">
            <w:pPr>
              <w:snapToGrid w:val="0"/>
              <w:jc w:val="both"/>
              <w:rPr>
                <w:b/>
              </w:rPr>
            </w:pPr>
            <w:r w:rsidRPr="00755592">
              <w:rPr>
                <w:b/>
              </w:rPr>
              <w:t>7. Už patvirtintų savivaldybių atliekų prevencijos ir tvarkymo planų priemonių įgyvendinimą, savivaldybės teritorijoje esančių komunalinių atliekų ir atliekų, kurių turėtojo nustatyti neįmanoma arba kuris neegzistuoja, sutvarkymo organizavimą atsakinga savivaldybės vykdomoji institucija.</w:t>
            </w:r>
          </w:p>
          <w:p w14:paraId="48857678" w14:textId="15FE9E81" w:rsidR="006310AB" w:rsidRPr="00755592" w:rsidRDefault="00755592" w:rsidP="00755592">
            <w:pPr>
              <w:snapToGrid w:val="0"/>
              <w:jc w:val="both"/>
              <w:rPr>
                <w:b/>
              </w:rPr>
            </w:pPr>
            <w:r w:rsidRPr="00755592">
              <w:rPr>
                <w:b/>
              </w:rPr>
              <w:t>8. Vyriausybės ar jos įgaliotos institucijos nustatyta tvarka savivaldybė teikia Aplinkos apsaugos agentūrai informaciją apie įstatymuose ir kituose teisės aktuose savivaldybėms nustatytų reikalavimų ir Valstybiniame atliekų prevencijos ir tvarkymo plane nustatytų užduočių vykdymą atliekų tvarkymo srityje.“</w:t>
            </w:r>
          </w:p>
        </w:tc>
        <w:tc>
          <w:tcPr>
            <w:tcW w:w="3174" w:type="dxa"/>
            <w:tcBorders>
              <w:top w:val="single" w:sz="4" w:space="0" w:color="auto"/>
              <w:left w:val="single" w:sz="4" w:space="0" w:color="auto"/>
              <w:bottom w:val="single" w:sz="4" w:space="0" w:color="auto"/>
              <w:right w:val="single" w:sz="4" w:space="0" w:color="auto"/>
            </w:tcBorders>
          </w:tcPr>
          <w:p w14:paraId="431EA7E5" w14:textId="7538D5F8" w:rsidR="006310AB" w:rsidRPr="00755592" w:rsidRDefault="001337F5" w:rsidP="00755592">
            <w:pPr>
              <w:pStyle w:val="BodyText"/>
            </w:pPr>
            <w:r w:rsidRPr="00755592">
              <w:lastRenderedPageBreak/>
              <w:t>Visiškas</w:t>
            </w:r>
          </w:p>
          <w:p w14:paraId="0A1BCEEA" w14:textId="51625ADE" w:rsidR="006310AB" w:rsidRPr="00755592" w:rsidRDefault="006310AB" w:rsidP="00755592">
            <w:pPr>
              <w:pStyle w:val="BodyText"/>
            </w:pPr>
          </w:p>
        </w:tc>
      </w:tr>
      <w:tr w:rsidR="00B5155C" w:rsidRPr="00755592" w14:paraId="34B26796" w14:textId="77777777" w:rsidTr="006310AB">
        <w:tc>
          <w:tcPr>
            <w:tcW w:w="5387" w:type="dxa"/>
            <w:tcBorders>
              <w:top w:val="single" w:sz="4" w:space="0" w:color="auto"/>
              <w:left w:val="single" w:sz="4" w:space="0" w:color="auto"/>
              <w:bottom w:val="single" w:sz="4" w:space="0" w:color="auto"/>
              <w:right w:val="single" w:sz="4" w:space="0" w:color="auto"/>
            </w:tcBorders>
          </w:tcPr>
          <w:p w14:paraId="3E8A358B" w14:textId="77777777" w:rsidR="00B5155C" w:rsidRPr="00755592" w:rsidRDefault="00B5155C" w:rsidP="00755592">
            <w:pPr>
              <w:jc w:val="both"/>
              <w:rPr>
                <w:b/>
              </w:rPr>
            </w:pPr>
            <w:proofErr w:type="spellStart"/>
            <w:r w:rsidRPr="00755592">
              <w:rPr>
                <w:b/>
              </w:rPr>
              <w:lastRenderedPageBreak/>
              <w:t>IVa</w:t>
            </w:r>
            <w:proofErr w:type="spellEnd"/>
            <w:r w:rsidRPr="00755592">
              <w:rPr>
                <w:b/>
              </w:rPr>
              <w:t xml:space="preserve"> PRIEDAS</w:t>
            </w:r>
          </w:p>
          <w:p w14:paraId="5734E67E" w14:textId="77777777" w:rsidR="00B5155C" w:rsidRPr="00755592" w:rsidRDefault="00B5155C" w:rsidP="00755592">
            <w:pPr>
              <w:jc w:val="both"/>
              <w:rPr>
                <w:b/>
              </w:rPr>
            </w:pPr>
            <w:r w:rsidRPr="00755592">
              <w:rPr>
                <w:b/>
              </w:rPr>
              <w:t>EKONOMINIŲ IR KITŲ PRIEMONIŲ, KURIOMIS SKATINAMA TAIKYTI ATLIEKŲ HIERARCHIJĄ, NURODYTĄ 4 STRAIPSNIO 3 DALYJE, PAVYZDŽIAI (1)</w:t>
            </w:r>
          </w:p>
          <w:p w14:paraId="237B572D" w14:textId="77777777" w:rsidR="00B5155C" w:rsidRPr="00755592" w:rsidRDefault="00B5155C" w:rsidP="00755592">
            <w:pPr>
              <w:jc w:val="both"/>
            </w:pPr>
            <w:r w:rsidRPr="00755592">
              <w:lastRenderedPageBreak/>
              <w:t>1. Šalinimo sąvartyne ir atliekų deginimo mokesčiai ir apribojimai, skatinantys atliekų prevenciją ir perdirbimą, sykiu užtikrinant, kad šalinimas sąvartyne būtų mažiausiai pageidaujama atliekų tvarkymo galimybė.</w:t>
            </w:r>
          </w:p>
          <w:p w14:paraId="4DCC264C" w14:textId="77777777" w:rsidR="00B5155C" w:rsidRPr="00755592" w:rsidRDefault="00B5155C" w:rsidP="00755592">
            <w:pPr>
              <w:jc w:val="both"/>
            </w:pPr>
            <w:r w:rsidRPr="00755592">
              <w:t>2. Susimokėjimo už išmetamą kiekį sistemos, kurias taikant atliekų gamintojai apmokestinami pagal faktinį susidariusių atliekų kiekį ir teikiamos paskatos atliekų susidarymo vietoje atskirti perdirbamas atliekas ir mažinti mišrių atliekų kiekį.</w:t>
            </w:r>
          </w:p>
          <w:p w14:paraId="2BE6205B" w14:textId="77777777" w:rsidR="00B5155C" w:rsidRPr="00755592" w:rsidRDefault="00B5155C" w:rsidP="00755592">
            <w:pPr>
              <w:jc w:val="both"/>
            </w:pPr>
            <w:r w:rsidRPr="00755592">
              <w:t>3. Fiskalinės paskatos dovanoti produktus, ypač maistą.</w:t>
            </w:r>
          </w:p>
          <w:p w14:paraId="3674085E" w14:textId="77777777" w:rsidR="00B5155C" w:rsidRPr="00755592" w:rsidRDefault="00B5155C" w:rsidP="00755592">
            <w:pPr>
              <w:jc w:val="both"/>
            </w:pPr>
            <w:r w:rsidRPr="00755592">
              <w:t>4. Didesnės gamintojo atsakomybės sistemos, taikomos įvairioms atliekų rūšims, ir priemonės, siekiant gerinti jų efektyvumą, ekonomiškumą ir valdymą.</w:t>
            </w:r>
          </w:p>
          <w:p w14:paraId="1C71D8AA" w14:textId="77777777" w:rsidR="00B5155C" w:rsidRPr="00755592" w:rsidRDefault="00B5155C" w:rsidP="00755592">
            <w:pPr>
              <w:jc w:val="both"/>
            </w:pPr>
            <w:r w:rsidRPr="00755592">
              <w:t>5. Užstato grąžinimo sistemos ir kitos priemonės, siekiant skatinti efektyvų panaudotų produktų ir medžiagų surinkimą.</w:t>
            </w:r>
          </w:p>
          <w:p w14:paraId="5691B56B" w14:textId="77777777" w:rsidR="00B5155C" w:rsidRPr="00755592" w:rsidRDefault="00B5155C" w:rsidP="00755592">
            <w:pPr>
              <w:jc w:val="both"/>
            </w:pPr>
            <w:r w:rsidRPr="00755592">
              <w:t>6. Patikimas investicijų į atliekų tvarkymo infrastruktūrą, įskaitant investicijas iš Sąjungos fondų, planavimas.</w:t>
            </w:r>
          </w:p>
          <w:p w14:paraId="2EE9A489" w14:textId="77777777" w:rsidR="00B5155C" w:rsidRPr="00755592" w:rsidRDefault="00B5155C" w:rsidP="00755592">
            <w:pPr>
              <w:jc w:val="both"/>
            </w:pPr>
            <w:r w:rsidRPr="00755592">
              <w:t>7. Darnus viešasis pirkimas, siekiant skatinti geresnį atliekų tvarkymą ir perdirbtų produktų ar medžiagų naudojimą.</w:t>
            </w:r>
          </w:p>
          <w:p w14:paraId="5459ED5E" w14:textId="77777777" w:rsidR="00B5155C" w:rsidRPr="00755592" w:rsidRDefault="00B5155C" w:rsidP="00755592">
            <w:pPr>
              <w:jc w:val="both"/>
            </w:pPr>
            <w:r w:rsidRPr="00755592">
              <w:t>8.Laipsniškas atliekų hierarchijos nuostatų neatitinkančių subsidijų panaikinimas.</w:t>
            </w:r>
          </w:p>
          <w:p w14:paraId="18F40193" w14:textId="77777777" w:rsidR="00B5155C" w:rsidRPr="00755592" w:rsidRDefault="00B5155C" w:rsidP="00755592">
            <w:pPr>
              <w:jc w:val="both"/>
            </w:pPr>
            <w:r w:rsidRPr="00755592">
              <w:t>9. Fiskalinių ar kitų priemonių panaudojimas, siekiant skatinti naudoti parengtus pakartotiniam naudojimui ar perdirbtus produktus ir medžiagas.</w:t>
            </w:r>
          </w:p>
          <w:p w14:paraId="63ED1062" w14:textId="77777777" w:rsidR="00B5155C" w:rsidRPr="00755592" w:rsidRDefault="00B5155C" w:rsidP="00755592">
            <w:pPr>
              <w:jc w:val="both"/>
            </w:pPr>
            <w:r w:rsidRPr="00755592">
              <w:t>10. Parama pažangių perdirbimo technologijų ir perdarymo moksliniams tyrimams ir inovacijoms.</w:t>
            </w:r>
          </w:p>
          <w:p w14:paraId="189A7158" w14:textId="77777777" w:rsidR="00B5155C" w:rsidRPr="00755592" w:rsidRDefault="00B5155C" w:rsidP="00755592">
            <w:pPr>
              <w:jc w:val="both"/>
            </w:pPr>
            <w:r w:rsidRPr="00755592">
              <w:t>11. Geriausios turimos atliekų apdorojimo technologijos naudojimas.</w:t>
            </w:r>
          </w:p>
          <w:p w14:paraId="77FB0C77" w14:textId="77777777" w:rsidR="00B5155C" w:rsidRPr="00755592" w:rsidRDefault="00B5155C" w:rsidP="00755592">
            <w:pPr>
              <w:jc w:val="both"/>
            </w:pPr>
            <w:r w:rsidRPr="00755592">
              <w:lastRenderedPageBreak/>
              <w:t>12. Ekonominės paskatos regioninės ir vietos valdžios institucijoms, visų pirma siekiant skatinti atliekų prevenciją ir intensyviau taikyti atskiro surinkimo sistemas, sykiu vengiant paramos šalinimui sąvartynuose ir deginimui.</w:t>
            </w:r>
          </w:p>
          <w:p w14:paraId="751A26B7" w14:textId="77777777" w:rsidR="00B5155C" w:rsidRPr="00755592" w:rsidRDefault="00B5155C" w:rsidP="00755592">
            <w:pPr>
              <w:jc w:val="both"/>
            </w:pPr>
            <w:r w:rsidRPr="00755592">
              <w:t>13.</w:t>
            </w:r>
            <w:r w:rsidRPr="00755592">
              <w:tab/>
              <w:t xml:space="preserve"> Visuomenės informuotumo didinimo kampanijos, ypač informavimas apie atskirą surinkimą, atliekų prevenciją ir šiukšlių kiekio mažinimą, ir šių temų integravimas į švietimo ir mokymo programas.</w:t>
            </w:r>
          </w:p>
          <w:p w14:paraId="074C337E" w14:textId="77777777" w:rsidR="00B5155C" w:rsidRPr="00755592" w:rsidRDefault="00B5155C" w:rsidP="00755592">
            <w:pPr>
              <w:jc w:val="both"/>
            </w:pPr>
            <w:r w:rsidRPr="00755592">
              <w:t>14.</w:t>
            </w:r>
            <w:r w:rsidRPr="00755592">
              <w:tab/>
              <w:t xml:space="preserve"> Visų kompetentingų institucijų, susijusių su atliekų tvarkymu, veiklos koordinavimo sistemos, įskaitant elektronines priemones.</w:t>
            </w:r>
          </w:p>
          <w:p w14:paraId="116029BD" w14:textId="77777777" w:rsidR="00B5155C" w:rsidRPr="00755592" w:rsidRDefault="00B5155C" w:rsidP="00755592">
            <w:pPr>
              <w:jc w:val="both"/>
              <w:rPr>
                <w:b/>
              </w:rPr>
            </w:pPr>
            <w:r w:rsidRPr="00755592">
              <w:t>15.</w:t>
            </w:r>
            <w:r w:rsidRPr="00755592">
              <w:tab/>
              <w:t xml:space="preserve"> Visų atliekų tvarkymo suinteresuotųjų subjektų nuolatinio dialogo ir bendradarbiavimo skatinimas ir paskatos sudaryti savanoriškus susitarimus, taip pat įmonių skatinimas teikti ataskaitas apie atliekas.</w:t>
            </w:r>
          </w:p>
        </w:tc>
        <w:tc>
          <w:tcPr>
            <w:tcW w:w="6520" w:type="dxa"/>
            <w:tcBorders>
              <w:top w:val="single" w:sz="4" w:space="0" w:color="auto"/>
              <w:left w:val="single" w:sz="4" w:space="0" w:color="auto"/>
              <w:bottom w:val="single" w:sz="4" w:space="0" w:color="auto"/>
              <w:right w:val="single" w:sz="4" w:space="0" w:color="auto"/>
            </w:tcBorders>
          </w:tcPr>
          <w:p w14:paraId="312DFDA5" w14:textId="77777777" w:rsidR="00B5155C" w:rsidRPr="00755592" w:rsidRDefault="00B5155C" w:rsidP="00755592">
            <w:pPr>
              <w:jc w:val="both"/>
              <w:rPr>
                <w:color w:val="000000"/>
              </w:rPr>
            </w:pPr>
            <w:r w:rsidRPr="00755592">
              <w:rPr>
                <w:color w:val="000000"/>
              </w:rPr>
              <w:lastRenderedPageBreak/>
              <w:t>Įstatymo projektas</w:t>
            </w:r>
          </w:p>
          <w:p w14:paraId="4B017345" w14:textId="77777777" w:rsidR="001337F5" w:rsidRPr="00755592" w:rsidRDefault="001337F5" w:rsidP="00755592">
            <w:pPr>
              <w:jc w:val="both"/>
              <w:rPr>
                <w:b/>
                <w:color w:val="000000"/>
                <w:lang w:bidi="en-US"/>
              </w:rPr>
            </w:pPr>
            <w:r w:rsidRPr="00755592">
              <w:rPr>
                <w:b/>
                <w:color w:val="000000"/>
                <w:lang w:bidi="en-US"/>
              </w:rPr>
              <w:t xml:space="preserve">3 straipsnis. </w:t>
            </w:r>
            <w:r w:rsidRPr="00755592">
              <w:rPr>
                <w:b/>
                <w:bCs/>
                <w:color w:val="000000"/>
                <w:lang w:eastAsia="ar-SA"/>
              </w:rPr>
              <w:t>3 straipsnio pakeitimas</w:t>
            </w:r>
          </w:p>
          <w:p w14:paraId="11B00E03" w14:textId="77777777" w:rsidR="001337F5" w:rsidRPr="00755592" w:rsidRDefault="001337F5" w:rsidP="00755592">
            <w:pPr>
              <w:jc w:val="both"/>
              <w:rPr>
                <w:color w:val="000000"/>
              </w:rPr>
            </w:pPr>
            <w:r w:rsidRPr="00755592">
              <w:rPr>
                <w:color w:val="000000"/>
                <w:lang w:bidi="en-US"/>
              </w:rPr>
              <w:t>1.</w:t>
            </w:r>
            <w:r w:rsidRPr="00755592">
              <w:rPr>
                <w:color w:val="000000"/>
              </w:rPr>
              <w:t xml:space="preserve"> </w:t>
            </w:r>
            <w:r w:rsidRPr="00755592">
              <w:rPr>
                <w:color w:val="000000"/>
                <w:lang w:bidi="en-US"/>
              </w:rPr>
              <w:t>Pakeisti 3 straipsnio 3 dalį ir ją išdėstyti taip:</w:t>
            </w:r>
            <w:r w:rsidRPr="00755592">
              <w:rPr>
                <w:color w:val="000000"/>
              </w:rPr>
              <w:t xml:space="preserve"> </w:t>
            </w:r>
          </w:p>
          <w:p w14:paraId="3934C70B" w14:textId="77777777" w:rsidR="00755592" w:rsidRPr="00755592" w:rsidRDefault="00755592" w:rsidP="00755592">
            <w:pPr>
              <w:widowControl/>
              <w:suppressAutoHyphens w:val="0"/>
              <w:jc w:val="both"/>
              <w:rPr>
                <w:rFonts w:eastAsiaTheme="minorHAnsi"/>
                <w:b/>
                <w:lang w:eastAsia="en-US"/>
              </w:rPr>
            </w:pPr>
            <w:r w:rsidRPr="00755592">
              <w:rPr>
                <w:rFonts w:eastAsiaTheme="minorHAnsi"/>
                <w:b/>
                <w:lang w:eastAsia="en-US"/>
              </w:rPr>
              <w:t xml:space="preserve">„3. Atliekų tvarkytojai ir atliekų darytojai turi imtis visų galimų ir ekonomiškai pateisinamų priemonių atliekų kiekiui </w:t>
            </w:r>
            <w:r w:rsidRPr="00755592">
              <w:rPr>
                <w:rFonts w:eastAsiaTheme="minorHAnsi"/>
                <w:b/>
                <w:lang w:eastAsia="en-US"/>
              </w:rPr>
              <w:lastRenderedPageBreak/>
              <w:t xml:space="preserve">ir neigiamam poveikiui visuomenės sveikatai ir aplinkai mažinti, kurti ir diegti </w:t>
            </w:r>
            <w:proofErr w:type="spellStart"/>
            <w:r w:rsidRPr="00755592">
              <w:rPr>
                <w:rFonts w:eastAsiaTheme="minorHAnsi"/>
                <w:b/>
                <w:lang w:eastAsia="en-US"/>
              </w:rPr>
              <w:t>mažaatliekes</w:t>
            </w:r>
            <w:proofErr w:type="spellEnd"/>
            <w:r w:rsidRPr="00755592">
              <w:rPr>
                <w:rFonts w:eastAsiaTheme="minorHAnsi"/>
                <w:b/>
                <w:lang w:eastAsia="en-US"/>
              </w:rPr>
              <w:t xml:space="preserve"> technologijas, taikyti ekologinio projektavimo principus, taupyti gamtos išteklius. Tokios įmonės privalo laikytis šio straipsnio 1 dalyje nurodyto atliekų prevencijos ir tvarkymo prioritetų eiliškumo. Produktų gamintojai turi gaminti ir rinkai tiekti produktus ir jų komponentus, kurių sudėtyje būtų perdirbtų medžiagų (jei tai technologiškai įmanoma ir užtikrinami produkto saugos reikalavimai), kurie būtų patvarūs, juos būtų galima ilgai ar pakartotinai naudoti, lengva taisyti, o pasibaigus jų naudojimo laikui ir virtus atliekomis – jas perdirbti arba kitaip sunaudoti ir taip sumažinti atliekų, ypač kurių negalima paruošti pakartotinai naudoti ar perdirbti, kiekį, pavojų visuomenės sveikatai ir aplinkai.“</w:t>
            </w:r>
          </w:p>
          <w:p w14:paraId="34407FC7" w14:textId="77777777" w:rsidR="001337F5" w:rsidRPr="00755592" w:rsidRDefault="001337F5" w:rsidP="00755592">
            <w:pPr>
              <w:jc w:val="both"/>
              <w:rPr>
                <w:color w:val="000000"/>
              </w:rPr>
            </w:pPr>
            <w:r w:rsidRPr="00755592">
              <w:rPr>
                <w:color w:val="000000"/>
                <w:lang w:bidi="en-US"/>
              </w:rPr>
              <w:t>2.</w:t>
            </w:r>
            <w:r w:rsidRPr="00755592">
              <w:rPr>
                <w:color w:val="000000"/>
              </w:rPr>
              <w:t xml:space="preserve"> </w:t>
            </w:r>
            <w:r w:rsidRPr="00755592">
              <w:rPr>
                <w:color w:val="000000"/>
                <w:lang w:bidi="en-US"/>
              </w:rPr>
              <w:t>Papildyti 3 straipsnį 3</w:t>
            </w:r>
            <w:r w:rsidRPr="00755592">
              <w:rPr>
                <w:color w:val="000000"/>
                <w:vertAlign w:val="superscript"/>
                <w:lang w:bidi="en-US"/>
              </w:rPr>
              <w:t xml:space="preserve">1 </w:t>
            </w:r>
            <w:r w:rsidRPr="00755592">
              <w:rPr>
                <w:color w:val="000000"/>
                <w:lang w:bidi="en-US"/>
              </w:rPr>
              <w:t xml:space="preserve">dalimi: </w:t>
            </w:r>
            <w:r w:rsidRPr="00755592">
              <w:rPr>
                <w:color w:val="000000"/>
              </w:rPr>
              <w:t xml:space="preserve"> </w:t>
            </w:r>
          </w:p>
          <w:p w14:paraId="6E1F8283" w14:textId="77777777" w:rsidR="00755592" w:rsidRPr="00755592" w:rsidRDefault="00755592" w:rsidP="00755592">
            <w:pPr>
              <w:jc w:val="both"/>
              <w:rPr>
                <w:b/>
              </w:rPr>
            </w:pPr>
            <w:r w:rsidRPr="00755592">
              <w:rPr>
                <w:b/>
              </w:rPr>
              <w:t>„3</w:t>
            </w:r>
            <w:r w:rsidRPr="00755592">
              <w:rPr>
                <w:b/>
                <w:vertAlign w:val="superscript"/>
              </w:rPr>
              <w:t>1</w:t>
            </w:r>
            <w:r w:rsidRPr="00755592">
              <w:rPr>
                <w:b/>
              </w:rPr>
              <w:t>. Gamintojai, importuotojai, atliekų turėtojai ir atliekų tvarkytojai, vykdydami veiklą ir praktiškai taikydami atliekų prevencijos ir tvarkymo prioritetus, turi vadovautis Valstybiniame atliekų prevencijos ir tvarkymo plane numatytomis atliekų prevencijos ir tvarkymo priemonėmis.“</w:t>
            </w:r>
          </w:p>
          <w:p w14:paraId="637C276A" w14:textId="77777777" w:rsidR="00B5155C" w:rsidRPr="00755592" w:rsidRDefault="00B5155C" w:rsidP="00755592">
            <w:pPr>
              <w:jc w:val="both"/>
              <w:rPr>
                <w:color w:val="000000"/>
              </w:rPr>
            </w:pPr>
          </w:p>
          <w:p w14:paraId="49E9CE6A" w14:textId="0F8B7879" w:rsidR="001337F5" w:rsidRPr="00755592" w:rsidRDefault="001337F5" w:rsidP="00755592">
            <w:pPr>
              <w:jc w:val="both"/>
              <w:rPr>
                <w:b/>
                <w:color w:val="000000"/>
              </w:rPr>
            </w:pPr>
            <w:r w:rsidRPr="00755592">
              <w:rPr>
                <w:b/>
                <w:color w:val="000000"/>
              </w:rPr>
              <w:t>Įstatymo projektas</w:t>
            </w:r>
          </w:p>
          <w:p w14:paraId="324E4412" w14:textId="77777777" w:rsidR="001337F5" w:rsidRPr="00755592" w:rsidRDefault="001337F5" w:rsidP="00755592">
            <w:pPr>
              <w:widowControl/>
              <w:suppressAutoHyphens w:val="0"/>
              <w:snapToGrid w:val="0"/>
              <w:jc w:val="both"/>
              <w:rPr>
                <w:rFonts w:eastAsia="Calibri"/>
                <w:b/>
                <w:lang w:eastAsia="en-US"/>
              </w:rPr>
            </w:pPr>
            <w:r w:rsidRPr="00755592">
              <w:rPr>
                <w:rFonts w:eastAsia="Calibri"/>
                <w:b/>
                <w:lang w:eastAsia="en-US"/>
              </w:rPr>
              <w:t>13 straipsnis. Šeštojo skirsnio pakeitimas</w:t>
            </w:r>
          </w:p>
          <w:p w14:paraId="7F962267" w14:textId="77777777" w:rsidR="001337F5" w:rsidRPr="00755592" w:rsidRDefault="001337F5" w:rsidP="00755592">
            <w:pPr>
              <w:widowControl/>
              <w:suppressAutoHyphens w:val="0"/>
              <w:snapToGrid w:val="0"/>
              <w:jc w:val="both"/>
              <w:rPr>
                <w:rFonts w:eastAsia="Calibri"/>
                <w:lang w:eastAsia="en-US"/>
              </w:rPr>
            </w:pPr>
            <w:r w:rsidRPr="00755592">
              <w:rPr>
                <w:rFonts w:eastAsia="Calibri"/>
                <w:lang w:eastAsia="en-US"/>
              </w:rPr>
              <w:t>Pakeisti šeštąjį skirsnį ir jį išdėstyti taip:</w:t>
            </w:r>
          </w:p>
          <w:p w14:paraId="3DB2CEA4" w14:textId="77777777" w:rsidR="001337F5" w:rsidRPr="00755592" w:rsidRDefault="001337F5" w:rsidP="00755592">
            <w:pPr>
              <w:widowControl/>
              <w:suppressAutoHyphens w:val="0"/>
              <w:snapToGrid w:val="0"/>
              <w:jc w:val="center"/>
              <w:rPr>
                <w:rFonts w:eastAsia="Calibri"/>
                <w:b/>
                <w:lang w:eastAsia="en-US"/>
              </w:rPr>
            </w:pPr>
            <w:r w:rsidRPr="00755592">
              <w:rPr>
                <w:rFonts w:eastAsia="Calibri"/>
                <w:b/>
                <w:lang w:eastAsia="en-US"/>
              </w:rPr>
              <w:t>„ŠEŠTASIS SKIRSNIS</w:t>
            </w:r>
          </w:p>
          <w:p w14:paraId="0FAE41EC" w14:textId="77777777" w:rsidR="001337F5" w:rsidRPr="00755592" w:rsidRDefault="001337F5" w:rsidP="00755592">
            <w:pPr>
              <w:widowControl/>
              <w:suppressAutoHyphens w:val="0"/>
              <w:snapToGrid w:val="0"/>
              <w:jc w:val="center"/>
              <w:rPr>
                <w:rFonts w:eastAsia="Calibri"/>
                <w:b/>
                <w:lang w:eastAsia="en-US"/>
              </w:rPr>
            </w:pPr>
            <w:r w:rsidRPr="00755592">
              <w:rPr>
                <w:rFonts w:eastAsia="Calibri"/>
                <w:b/>
                <w:lang w:eastAsia="en-US"/>
              </w:rPr>
              <w:t>VALSTYBINIS ATLIEKŲ PREVENCIJOS IR TVARKYMO PLANAS, REGIONINIAI IR SAVIVALDYBIŲ ATLIEKŲ PREVENCIJOS IR TVARKYMO PLANAI</w:t>
            </w:r>
          </w:p>
          <w:p w14:paraId="2B23B422" w14:textId="77777777" w:rsidR="001337F5" w:rsidRPr="00755592" w:rsidRDefault="001337F5" w:rsidP="00755592">
            <w:pPr>
              <w:widowControl/>
              <w:suppressAutoHyphens w:val="0"/>
              <w:snapToGrid w:val="0"/>
              <w:jc w:val="both"/>
              <w:rPr>
                <w:rFonts w:eastAsia="Calibri"/>
                <w:b/>
                <w:lang w:eastAsia="en-US"/>
              </w:rPr>
            </w:pPr>
          </w:p>
          <w:p w14:paraId="75DAD7AF" w14:textId="77777777" w:rsidR="00755592" w:rsidRPr="00755592" w:rsidRDefault="00755592" w:rsidP="00755592">
            <w:pPr>
              <w:widowControl/>
              <w:suppressAutoHyphens w:val="0"/>
              <w:snapToGrid w:val="0"/>
              <w:jc w:val="both"/>
              <w:rPr>
                <w:rFonts w:eastAsia="Calibri"/>
                <w:b/>
                <w:lang w:eastAsia="en-US"/>
              </w:rPr>
            </w:pPr>
            <w:r w:rsidRPr="00755592">
              <w:rPr>
                <w:rFonts w:eastAsia="Calibri"/>
                <w:b/>
                <w:lang w:eastAsia="en-US"/>
              </w:rPr>
              <w:t>26 straipsnis. Valstybinis atliekų prevencijos ir tvarkymo planas</w:t>
            </w:r>
          </w:p>
          <w:p w14:paraId="67914EDB" w14:textId="77777777" w:rsidR="00755592" w:rsidRPr="00755592" w:rsidRDefault="00755592" w:rsidP="00755592">
            <w:pPr>
              <w:snapToGrid w:val="0"/>
              <w:jc w:val="both"/>
              <w:rPr>
                <w:b/>
              </w:rPr>
            </w:pPr>
            <w:r w:rsidRPr="00755592">
              <w:rPr>
                <w:b/>
              </w:rPr>
              <w:t xml:space="preserve">1. Šiame Įstatyme nurodytiems reikalavimams įgyvendinti parengiamas Valstybinis atliekų prevencijos ir tvarkymo planas, kuris Vyriausybės ar jos įgaliotos institucijos nustatyta </w:t>
            </w:r>
            <w:r w:rsidRPr="00755592">
              <w:rPr>
                <w:b/>
              </w:rPr>
              <w:lastRenderedPageBreak/>
              <w:t>tvarka turi būti derinamas su suinteresuotomis institucijomis ir visuomene.</w:t>
            </w:r>
          </w:p>
          <w:p w14:paraId="4C8B122E" w14:textId="77777777" w:rsidR="00755592" w:rsidRPr="00755592" w:rsidRDefault="00755592" w:rsidP="00755592">
            <w:pPr>
              <w:snapToGrid w:val="0"/>
              <w:jc w:val="both"/>
              <w:rPr>
                <w:b/>
              </w:rPr>
            </w:pPr>
            <w:r w:rsidRPr="00755592">
              <w:rPr>
                <w:b/>
              </w:rPr>
              <w:t>2. Valstybinį atliekų prevencijos ir tvarkymo planą ir jo įgyvendinimo priemones rengia Aplinkos ministerija, tvirtina Vyriausybė.</w:t>
            </w:r>
          </w:p>
          <w:p w14:paraId="0E455AC3" w14:textId="77777777" w:rsidR="00755592" w:rsidRPr="00755592" w:rsidRDefault="00755592" w:rsidP="0075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55592">
              <w:rPr>
                <w:b/>
              </w:rPr>
              <w:t>3. Valstybiniame atliekų prevencijos ir tvarkymo plane pateikiami strateginiai atliekų prevencijos ir tvarkymo tikslai ir uždaviniai, jiems įgyvendinti numatytos ekonominės ir kitos priemonės, skatinančios laikytis atliekų prevencijos ir tvarkymo prioritetų, pateikiami investicinių ir kitų finansinių priemonių vertinimo rezultatai. Minėtos priemonės gali būti: įvairūs mokesčiai, mokestinės lengvatos, parama, fiskalinės paskatos,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praktinį įgyvendinimą. Valstybiniame atliekų prevencijos ir tvarkymo plane turi būti numatytos specialios priemonės ir uždaviniai:</w:t>
            </w:r>
          </w:p>
          <w:p w14:paraId="15B79B79" w14:textId="77777777" w:rsidR="00755592" w:rsidRPr="00755592" w:rsidRDefault="00755592" w:rsidP="0075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55592">
              <w:rPr>
                <w:b/>
              </w:rPr>
              <w:t>1) į sąvartynus vežamų biologiškai skaidžių atliekų kiekiui mažinti bei priemonės, užtikrinančios, kad sąvartynuose nebūtų šalinamos perdirbti ar kitaip panaudoti tinkamos atliekos;</w:t>
            </w:r>
          </w:p>
          <w:p w14:paraId="3FD42003" w14:textId="77777777" w:rsidR="00755592" w:rsidRPr="00755592" w:rsidRDefault="00755592" w:rsidP="0075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55592">
              <w:rPr>
                <w:b/>
              </w:rPr>
              <w:t>2) kovai su visų rūšių šiukšlinimu, įskaitant prevencines ir jo valymui skirtas priemones;</w:t>
            </w:r>
          </w:p>
          <w:p w14:paraId="47DCEFA0" w14:textId="77777777" w:rsidR="00755592" w:rsidRPr="00755592" w:rsidRDefault="00755592" w:rsidP="00755592">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55592">
              <w:rPr>
                <w:b/>
              </w:rPr>
              <w:t>3) kovai su maisto švaistymu skirtos ir skatinančios maisto atliekų prevenciją priemonės.</w:t>
            </w:r>
          </w:p>
          <w:p w14:paraId="1EEAD16D" w14:textId="4398C17C" w:rsidR="001337F5" w:rsidRPr="00755592" w:rsidRDefault="00B5155C" w:rsidP="00755592">
            <w:pPr>
              <w:jc w:val="both"/>
              <w:rPr>
                <w:rFonts w:eastAsia="Calibri"/>
                <w:b/>
                <w:lang w:eastAsia="en-US"/>
              </w:rPr>
            </w:pPr>
            <w:r w:rsidRPr="00755592">
              <w:rPr>
                <w:rFonts w:eastAsia="Calibri"/>
                <w:b/>
                <w:lang w:eastAsia="en-US"/>
              </w:rPr>
              <w:t>&lt;...&gt;</w:t>
            </w:r>
            <w:r w:rsidR="008D3C01" w:rsidRPr="00755592">
              <w:rPr>
                <w:rFonts w:eastAsia="Calibri"/>
                <w:b/>
                <w:lang w:eastAsia="en-US"/>
              </w:rPr>
              <w:t>“</w:t>
            </w:r>
          </w:p>
          <w:p w14:paraId="19FF3FB9" w14:textId="77777777" w:rsidR="009B07F8" w:rsidRPr="00C67881" w:rsidRDefault="009B07F8" w:rsidP="009B07F8">
            <w:pPr>
              <w:ind w:firstLine="540"/>
              <w:jc w:val="both"/>
              <w:rPr>
                <w:b/>
                <w:color w:val="000000"/>
              </w:rPr>
            </w:pPr>
            <w:r>
              <w:rPr>
                <w:b/>
                <w:color w:val="000000"/>
              </w:rPr>
              <w:t>18</w:t>
            </w:r>
            <w:r w:rsidRPr="00C67881">
              <w:rPr>
                <w:b/>
                <w:color w:val="000000"/>
              </w:rPr>
              <w:t xml:space="preserve"> straipsnis. </w:t>
            </w:r>
            <w:r>
              <w:rPr>
                <w:b/>
                <w:color w:val="000000"/>
              </w:rPr>
              <w:t>34</w:t>
            </w:r>
            <w:r w:rsidRPr="00C67881">
              <w:rPr>
                <w:b/>
                <w:color w:val="000000"/>
              </w:rPr>
              <w:t xml:space="preserve"> straipsnio pakeitimas</w:t>
            </w:r>
          </w:p>
          <w:p w14:paraId="703C6A5B" w14:textId="77777777" w:rsidR="009B07F8" w:rsidRPr="003A2648" w:rsidRDefault="009B07F8" w:rsidP="009B07F8">
            <w:pPr>
              <w:ind w:left="540"/>
              <w:jc w:val="both"/>
              <w:rPr>
                <w:color w:val="000000"/>
              </w:rPr>
            </w:pPr>
            <w:r w:rsidRPr="00C67881">
              <w:rPr>
                <w:color w:val="000000"/>
              </w:rPr>
              <w:t>Pa</w:t>
            </w:r>
            <w:r>
              <w:rPr>
                <w:color w:val="000000"/>
              </w:rPr>
              <w:t>keisti</w:t>
            </w:r>
            <w:r w:rsidRPr="00C67881">
              <w:rPr>
                <w:color w:val="000000"/>
              </w:rPr>
              <w:t xml:space="preserve"> </w:t>
            </w:r>
            <w:r>
              <w:rPr>
                <w:color w:val="000000"/>
              </w:rPr>
              <w:t>34</w:t>
            </w:r>
            <w:r w:rsidRPr="00C67881">
              <w:rPr>
                <w:color w:val="000000"/>
              </w:rPr>
              <w:t xml:space="preserve"> straipsnį </w:t>
            </w:r>
            <w:r>
              <w:rPr>
                <w:color w:val="000000"/>
              </w:rPr>
              <w:t>ir jį išdėstyti taip:</w:t>
            </w:r>
          </w:p>
          <w:p w14:paraId="58C91034" w14:textId="77777777" w:rsidR="009B07F8" w:rsidRPr="00E75D7B" w:rsidRDefault="009B07F8" w:rsidP="009B07F8">
            <w:pPr>
              <w:pStyle w:val="NormalWeb"/>
              <w:tabs>
                <w:tab w:val="left" w:pos="450"/>
              </w:tabs>
              <w:spacing w:before="0" w:after="0"/>
              <w:ind w:firstLine="540"/>
              <w:jc w:val="both"/>
              <w:rPr>
                <w:b/>
                <w:lang w:eastAsia="en-US"/>
              </w:rPr>
            </w:pPr>
            <w:r>
              <w:rPr>
                <w:b/>
                <w:lang w:eastAsia="en-US"/>
              </w:rPr>
              <w:t>„</w:t>
            </w:r>
            <w:r w:rsidRPr="00E75D7B">
              <w:rPr>
                <w:b/>
                <w:lang w:eastAsia="en-US"/>
              </w:rPr>
              <w:t xml:space="preserve">34 straipsnis. Atliekų prevencijos ir tvarkymo </w:t>
            </w:r>
            <w:r w:rsidRPr="00E75D7B">
              <w:rPr>
                <w:b/>
                <w:lang w:eastAsia="en-US"/>
              </w:rPr>
              <w:lastRenderedPageBreak/>
              <w:t xml:space="preserve">programa </w:t>
            </w:r>
          </w:p>
          <w:p w14:paraId="347F915A" w14:textId="77777777" w:rsidR="009B07F8" w:rsidRPr="009B07F8" w:rsidRDefault="009B07F8" w:rsidP="009B07F8">
            <w:pPr>
              <w:jc w:val="both"/>
              <w:rPr>
                <w:rFonts w:eastAsia="Times New Roman"/>
                <w:b/>
              </w:rPr>
            </w:pPr>
            <w:r w:rsidRPr="009B07F8">
              <w:rPr>
                <w:rFonts w:eastAsia="Times New Roman"/>
                <w:b/>
              </w:rPr>
              <w:t xml:space="preserve">1. Atliekų prevencijos ir tvarkymo programa (toliau – programa) sudaroma atliekų prevencijos ir tvarkymo sistemos finansavimo galimybėms padidinti. </w:t>
            </w:r>
          </w:p>
          <w:p w14:paraId="1CF80A35" w14:textId="77777777" w:rsidR="009B07F8" w:rsidRPr="009B07F8" w:rsidRDefault="009B07F8" w:rsidP="009B07F8">
            <w:pPr>
              <w:jc w:val="both"/>
              <w:rPr>
                <w:rFonts w:eastAsia="Times New Roman"/>
                <w:b/>
              </w:rPr>
            </w:pPr>
            <w:r w:rsidRPr="009B07F8">
              <w:rPr>
                <w:rFonts w:eastAsia="Times New Roman"/>
                <w:b/>
              </w:rPr>
              <w:t>2. Programos lėšas sudaro Mokesčio už aplinkos teršimą įstatyme nustatytas mokestis už aplinkos teršimą apmokestinamųjų gaminių ir pakuotės atliekomis ir mokestis už aplinkos teršimą sąvartyne šalinamomis atliekomis, taip pat lėšos, gautos pagal šio Įstatymo 34</w:t>
            </w:r>
            <w:r w:rsidRPr="009B07F8">
              <w:rPr>
                <w:rFonts w:eastAsia="Times New Roman"/>
                <w:b/>
                <w:vertAlign w:val="superscript"/>
              </w:rPr>
              <w:t>1</w:t>
            </w:r>
            <w:r w:rsidRPr="009B07F8">
              <w:rPr>
                <w:rFonts w:eastAsia="Times New Roman"/>
                <w:b/>
              </w:rPr>
              <w:t xml:space="preserve"> straipsnio 7 dalyje, 34</w:t>
            </w:r>
            <w:r w:rsidRPr="009B07F8">
              <w:rPr>
                <w:rFonts w:eastAsia="Times New Roman"/>
                <w:b/>
                <w:vertAlign w:val="superscript"/>
              </w:rPr>
              <w:t>2</w:t>
            </w:r>
            <w:r w:rsidRPr="009B07F8">
              <w:rPr>
                <w:rFonts w:eastAsia="Times New Roman"/>
                <w:b/>
              </w:rPr>
              <w:t xml:space="preserve"> straipsnio 3 dalyje, 34</w:t>
            </w:r>
            <w:r w:rsidRPr="009B07F8">
              <w:rPr>
                <w:rFonts w:eastAsia="Times New Roman"/>
                <w:b/>
                <w:vertAlign w:val="superscript"/>
              </w:rPr>
              <w:t>5</w:t>
            </w:r>
            <w:r w:rsidRPr="009B07F8">
              <w:rPr>
                <w:rFonts w:eastAsia="Times New Roman"/>
                <w:b/>
              </w:rPr>
              <w:t xml:space="preserve"> straipsnio 2 dalyje, 34</w:t>
            </w:r>
            <w:r w:rsidRPr="009B07F8">
              <w:rPr>
                <w:rFonts w:eastAsia="Times New Roman"/>
                <w:b/>
                <w:vertAlign w:val="superscript"/>
              </w:rPr>
              <w:t>12</w:t>
            </w:r>
            <w:r w:rsidRPr="009B07F8">
              <w:rPr>
                <w:rFonts w:eastAsia="Times New Roman"/>
                <w:b/>
              </w:rPr>
              <w:t xml:space="preserve"> straipsnio 2 dalyje </w:t>
            </w:r>
            <w:r w:rsidRPr="009B07F8">
              <w:rPr>
                <w:b/>
              </w:rPr>
              <w:t>ir 34</w:t>
            </w:r>
            <w:r w:rsidRPr="009B07F8">
              <w:rPr>
                <w:b/>
                <w:vertAlign w:val="superscript"/>
              </w:rPr>
              <w:t>16</w:t>
            </w:r>
            <w:r w:rsidRPr="009B07F8">
              <w:rPr>
                <w:b/>
              </w:rPr>
              <w:t xml:space="preserve"> straipsnio 2 dalyje </w:t>
            </w:r>
            <w:r w:rsidRPr="009B07F8">
              <w:rPr>
                <w:rFonts w:eastAsia="Times New Roman"/>
                <w:b/>
              </w:rPr>
              <w:t xml:space="preserve">nurodytus dokumentus, užtikrinančius atliekų tvarkymo finansavimą. </w:t>
            </w:r>
          </w:p>
          <w:p w14:paraId="72AC44EE" w14:textId="77777777" w:rsidR="009B07F8" w:rsidRPr="009B07F8" w:rsidRDefault="009B07F8" w:rsidP="009B07F8">
            <w:pPr>
              <w:jc w:val="both"/>
              <w:rPr>
                <w:rFonts w:eastAsia="Times New Roman"/>
                <w:b/>
              </w:rPr>
            </w:pPr>
            <w:r w:rsidRPr="009B07F8">
              <w:rPr>
                <w:rFonts w:eastAsia="Times New Roman"/>
                <w:b/>
              </w:rPr>
              <w:t xml:space="preserve">3. Programos lėšos skiriamos finansuoti: </w:t>
            </w:r>
          </w:p>
          <w:p w14:paraId="55DD48B5" w14:textId="77777777" w:rsidR="009B07F8" w:rsidRPr="009B07F8" w:rsidRDefault="009B07F8" w:rsidP="009B07F8">
            <w:pPr>
              <w:jc w:val="both"/>
              <w:rPr>
                <w:rFonts w:eastAsia="Times New Roman"/>
                <w:b/>
              </w:rPr>
            </w:pPr>
            <w:r w:rsidRPr="009B07F8">
              <w:rPr>
                <w:rFonts w:eastAsia="Times New Roman"/>
                <w:b/>
              </w:rPr>
              <w:t xml:space="preserve">1) atliekų prevencijos, tvarkymo, apskaitos ir kontrolės sistemų kūrimą, funkcionavimą ir vystymą, įskaitant investicinių projektų įgyvendinimą, dotacijas savivaldybėms ir subsidijas ūkio subjektams; </w:t>
            </w:r>
          </w:p>
          <w:p w14:paraId="253B3753" w14:textId="77777777" w:rsidR="009B07F8" w:rsidRPr="009B07F8" w:rsidRDefault="009B07F8" w:rsidP="009B07F8">
            <w:pPr>
              <w:jc w:val="both"/>
              <w:rPr>
                <w:rFonts w:eastAsia="Times New Roman"/>
                <w:b/>
              </w:rPr>
            </w:pPr>
            <w:r w:rsidRPr="009B07F8">
              <w:rPr>
                <w:rFonts w:eastAsia="Times New Roman"/>
                <w:b/>
              </w:rPr>
              <w:t xml:space="preserve">2) valstybinių aplinkos apsaugos institucijų ir savivaldybių, kitų subjektų, veikiančių atliekų prevencijos ir tvarkymo srityje, darbuotojų, ūkio subjektų mokymą, visuomenės švietimą ir informavimą žiedinės ekonomikos, atliekų prevencijos, tvarkymo, apskaitos ir kontrolės klausimais; </w:t>
            </w:r>
          </w:p>
          <w:p w14:paraId="6BC63062" w14:textId="77777777" w:rsidR="009B07F8" w:rsidRPr="009B07F8" w:rsidRDefault="009B07F8" w:rsidP="009B07F8">
            <w:pPr>
              <w:tabs>
                <w:tab w:val="left" w:pos="540"/>
              </w:tabs>
              <w:jc w:val="both"/>
              <w:rPr>
                <w:rFonts w:eastAsia="Times New Roman"/>
                <w:b/>
              </w:rPr>
            </w:pPr>
            <w:r w:rsidRPr="009B07F8">
              <w:rPr>
                <w:rFonts w:eastAsia="Times New Roman"/>
                <w:b/>
              </w:rPr>
              <w:t xml:space="preserve">3) mokslinius tiriamuosius darbus, taikomuosius mokslinius tyrimus žiedinės ekonomikos, atliekų prevencijos ir tvarkymo srityse, aplinkos taršos atliekomis tyrimus ir monitoringą, atliekų prevencijos ir tvarkymo strateginių dokumentų rengimą; </w:t>
            </w:r>
          </w:p>
          <w:p w14:paraId="2D3B1983" w14:textId="77777777" w:rsidR="009B07F8" w:rsidRPr="009B07F8" w:rsidRDefault="009B07F8" w:rsidP="009B07F8">
            <w:pPr>
              <w:jc w:val="both"/>
              <w:rPr>
                <w:rFonts w:eastAsia="Times New Roman"/>
                <w:b/>
              </w:rPr>
            </w:pPr>
            <w:r w:rsidRPr="009B07F8">
              <w:rPr>
                <w:rFonts w:eastAsia="Times New Roman"/>
                <w:b/>
              </w:rPr>
              <w:t xml:space="preserve">4) programos, atliekų srities valstybinės aplinkos apsaugos politikos, aplinkos apsaugos valstybinės kontrolės įgyvendinimo ir administravimo priemones; </w:t>
            </w:r>
          </w:p>
          <w:p w14:paraId="4F4E7E72" w14:textId="77777777" w:rsidR="009B07F8" w:rsidRPr="009B07F8" w:rsidRDefault="009B07F8" w:rsidP="009B07F8">
            <w:pPr>
              <w:jc w:val="both"/>
              <w:rPr>
                <w:rFonts w:eastAsia="Times New Roman"/>
                <w:b/>
              </w:rPr>
            </w:pPr>
            <w:r w:rsidRPr="009B07F8">
              <w:rPr>
                <w:rFonts w:eastAsia="Times New Roman"/>
                <w:b/>
              </w:rPr>
              <w:t xml:space="preserve">5) atliekoms sutvarkyti kilus ekstremalios situacijos grėsmei dėl taršos atliekomis, vėliau lėšas susigrąžinant iš atliekų turėtojo arba atliekų darytojo, vadovaujantis principu „teršėjas moka“, ir (arba) kol bus gautas finansavimas </w:t>
            </w:r>
            <w:r w:rsidRPr="009B07F8">
              <w:rPr>
                <w:rFonts w:eastAsia="Times New Roman"/>
                <w:b/>
              </w:rPr>
              <w:lastRenderedPageBreak/>
              <w:t xml:space="preserve">vadovaujantis Įstatymo 11 straipsniu. </w:t>
            </w:r>
          </w:p>
          <w:p w14:paraId="1155BCAD" w14:textId="77777777" w:rsidR="009B07F8" w:rsidRPr="009B07F8" w:rsidRDefault="009B07F8" w:rsidP="009B07F8">
            <w:pPr>
              <w:jc w:val="both"/>
              <w:rPr>
                <w:rFonts w:eastAsia="Times New Roman"/>
                <w:b/>
              </w:rPr>
            </w:pPr>
            <w:r w:rsidRPr="009B07F8">
              <w:rPr>
                <w:rFonts w:eastAsia="Times New Roman"/>
                <w:b/>
              </w:rPr>
              <w:t xml:space="preserve">4. Programos lėšos naudojamos einamaisiais biudžetiniais metais šio straipsnio 3 dalyje numatytoms einamųjų metų ar tęstinėms priemonėms finansuoti. Lėšos, nepanaudotos einamaisiais biudžetiniais metais, </w:t>
            </w:r>
            <w:r w:rsidRPr="009B07F8">
              <w:rPr>
                <w:b/>
              </w:rPr>
              <w:t>–</w:t>
            </w:r>
            <w:r w:rsidRPr="009B07F8">
              <w:rPr>
                <w:rFonts w:eastAsia="Times New Roman"/>
                <w:b/>
              </w:rPr>
              <w:t xml:space="preserve"> perkeliamos į kitus biudžetinius metus ir naudojamos naujoms arba tęstinėms priemonėms finansuoti. </w:t>
            </w:r>
          </w:p>
          <w:p w14:paraId="2133E37C" w14:textId="77777777" w:rsidR="009B07F8" w:rsidRPr="009B07F8" w:rsidRDefault="009B07F8" w:rsidP="009B07F8">
            <w:pPr>
              <w:jc w:val="both"/>
              <w:rPr>
                <w:rFonts w:eastAsia="Times New Roman"/>
                <w:b/>
              </w:rPr>
            </w:pPr>
            <w:r w:rsidRPr="009B07F8">
              <w:rPr>
                <w:rFonts w:eastAsia="Times New Roman"/>
                <w:b/>
              </w:rPr>
              <w:t xml:space="preserve">5. Programos priemonių vykdytojai programos lėšomis </w:t>
            </w:r>
            <w:r w:rsidRPr="009B07F8">
              <w:rPr>
                <w:b/>
                <w:bCs/>
                <w:color w:val="000000"/>
              </w:rPr>
              <w:t>prekes, paslaugas ir darbus perka</w:t>
            </w:r>
            <w:r w:rsidRPr="009B07F8" w:rsidDel="006638DF">
              <w:rPr>
                <w:rFonts w:eastAsia="Times New Roman"/>
                <w:b/>
              </w:rPr>
              <w:t xml:space="preserve"> </w:t>
            </w:r>
            <w:r w:rsidRPr="009B07F8">
              <w:rPr>
                <w:rFonts w:eastAsia="Times New Roman"/>
                <w:b/>
              </w:rPr>
              <w:t xml:space="preserve">vadovaudamiesi Lietuvos Respublikos viešųjų pirkimų įstatymu </w:t>
            </w:r>
            <w:r w:rsidRPr="009B07F8">
              <w:rPr>
                <w:b/>
                <w:bCs/>
                <w:color w:val="000000"/>
              </w:rPr>
              <w:t xml:space="preserve">arba Lietuvos Respublikos pirkimų, atliekamų </w:t>
            </w:r>
            <w:proofErr w:type="spellStart"/>
            <w:r w:rsidRPr="009B07F8">
              <w:rPr>
                <w:b/>
                <w:bCs/>
                <w:color w:val="000000"/>
              </w:rPr>
              <w:t>vandentvarkos</w:t>
            </w:r>
            <w:proofErr w:type="spellEnd"/>
            <w:r w:rsidRPr="009B07F8">
              <w:rPr>
                <w:b/>
                <w:bCs/>
                <w:color w:val="000000"/>
              </w:rPr>
              <w:t>, energetikos, transporto ar pašto paslaugų srities perkančiųjų subjektų, įstatymu</w:t>
            </w:r>
            <w:r w:rsidRPr="009B07F8">
              <w:rPr>
                <w:rFonts w:eastAsia="Times New Roman"/>
                <w:b/>
              </w:rPr>
              <w:t xml:space="preserve">. Programos priemonių vykdytojai, </w:t>
            </w:r>
            <w:r w:rsidRPr="009B07F8">
              <w:rPr>
                <w:rFonts w:eastAsia="Times New Roman"/>
                <w:b/>
                <w:bCs/>
              </w:rPr>
              <w:t>kurie nėra perkančiosios organizacijos pagal Viešųjų pirkimų įstatymą</w:t>
            </w:r>
            <w:r w:rsidRPr="009B07F8">
              <w:rPr>
                <w:b/>
                <w:bCs/>
                <w:color w:val="000000"/>
              </w:rPr>
              <w:t xml:space="preserve"> ir nėra perkantieji subjektai pagal Pirkimų, atliekamų </w:t>
            </w:r>
            <w:proofErr w:type="spellStart"/>
            <w:r w:rsidRPr="009B07F8">
              <w:rPr>
                <w:b/>
                <w:bCs/>
                <w:color w:val="000000"/>
              </w:rPr>
              <w:t>vandentvarkos</w:t>
            </w:r>
            <w:proofErr w:type="spellEnd"/>
            <w:r w:rsidRPr="009B07F8">
              <w:rPr>
                <w:b/>
                <w:bCs/>
                <w:color w:val="000000"/>
              </w:rPr>
              <w:t>, energetikos, transporto ar pašto paslaugų srities perkančiųjų subjektų, įstatymą</w:t>
            </w:r>
            <w:r w:rsidRPr="009B07F8">
              <w:rPr>
                <w:rFonts w:eastAsia="Times New Roman"/>
                <w:b/>
                <w:bCs/>
              </w:rPr>
              <w:t xml:space="preserve">, </w:t>
            </w:r>
            <w:r w:rsidRPr="009B07F8">
              <w:rPr>
                <w:rFonts w:eastAsia="Times New Roman"/>
                <w:b/>
              </w:rPr>
              <w:t>programos lėšas naudoja vadovaudamiesi aplinkos ministro nustatyta pirkimų vykdymo tvarka.</w:t>
            </w:r>
          </w:p>
          <w:p w14:paraId="5EAACD15" w14:textId="77777777" w:rsidR="009B07F8" w:rsidRPr="009B07F8" w:rsidRDefault="009B07F8" w:rsidP="009B07F8">
            <w:pPr>
              <w:jc w:val="both"/>
              <w:rPr>
                <w:rFonts w:eastAsia="Times New Roman"/>
                <w:b/>
              </w:rPr>
            </w:pPr>
            <w:r w:rsidRPr="009B07F8">
              <w:rPr>
                <w:rFonts w:eastAsia="Times New Roman"/>
                <w:b/>
              </w:rPr>
              <w:t>6. Programos lėšų administravimo, naudojimo ir kontrolės tvarką, finansuojamų priemonių tikslus, uždavinius, siekiamus rezultatus, vykdytojus nustato aplinkos ministras. Konkrečių finansuojamų priemonių paraiškų teikimo ir vertinimo, atrankos ir sutarčių sudarymo, projektų įgyvendinimo, atsiskaitymo ir lėšų projektui išmokėjimo reikalavimus ir tvarką nustato Aplinkos ministerijos įgaliota institucija.</w:t>
            </w:r>
          </w:p>
          <w:p w14:paraId="089DB4A3" w14:textId="6C6D9923" w:rsidR="001337F5" w:rsidRPr="00755592" w:rsidRDefault="009B07F8" w:rsidP="00755592">
            <w:pPr>
              <w:jc w:val="both"/>
              <w:rPr>
                <w:rFonts w:eastAsia="Times New Roman"/>
              </w:rPr>
            </w:pPr>
            <w:r w:rsidRPr="009B07F8">
              <w:rPr>
                <w:rFonts w:eastAsia="Times New Roman"/>
                <w:b/>
              </w:rPr>
              <w:t>7. Programos įgyvendinimą koordinuoja Aplinkos ministerija, programos lėšas administruoja Aplinkos ministerijos įgaliota institucija.“</w:t>
            </w:r>
          </w:p>
          <w:p w14:paraId="3D079439" w14:textId="74EECF90" w:rsidR="008D3C01" w:rsidRPr="00BB0719" w:rsidRDefault="001337F5" w:rsidP="00755592">
            <w:pPr>
              <w:jc w:val="both"/>
              <w:rPr>
                <w:sz w:val="22"/>
                <w:szCs w:val="22"/>
              </w:rPr>
            </w:pPr>
            <w:bookmarkStart w:id="24" w:name="_GoBack"/>
            <w:r w:rsidRPr="00BB0719">
              <w:rPr>
                <w:rFonts w:eastAsia="Calibri"/>
                <w:i/>
                <w:sz w:val="22"/>
                <w:szCs w:val="22"/>
                <w:lang w:eastAsia="en-US"/>
              </w:rPr>
              <w:t xml:space="preserve">Pastaba: </w:t>
            </w:r>
            <w:r w:rsidRPr="00BB0719">
              <w:rPr>
                <w:i/>
                <w:sz w:val="22"/>
                <w:szCs w:val="22"/>
              </w:rPr>
              <w:t xml:space="preserve">Dabartinės priemonės numatytos </w:t>
            </w:r>
            <w:proofErr w:type="spellStart"/>
            <w:r w:rsidRPr="00BB0719">
              <w:rPr>
                <w:i/>
                <w:sz w:val="22"/>
                <w:szCs w:val="22"/>
              </w:rPr>
              <w:t>Valstybiame</w:t>
            </w:r>
            <w:proofErr w:type="spellEnd"/>
            <w:r w:rsidRPr="00BB0719">
              <w:rPr>
                <w:i/>
                <w:sz w:val="22"/>
                <w:szCs w:val="22"/>
              </w:rPr>
              <w:t xml:space="preserve"> atliekų tvarkymo 2014 – 2020 m. plane. Naujos priemonės ir jų vykdymas bus numatytos Vyriausybės patvirtintame Valstybiniame atliekų prevencijos ir tvarkymo 2021-2027 m. plane.</w:t>
            </w:r>
            <w:bookmarkEnd w:id="24"/>
          </w:p>
        </w:tc>
        <w:tc>
          <w:tcPr>
            <w:tcW w:w="3174" w:type="dxa"/>
            <w:tcBorders>
              <w:top w:val="single" w:sz="4" w:space="0" w:color="auto"/>
              <w:left w:val="single" w:sz="4" w:space="0" w:color="auto"/>
              <w:bottom w:val="single" w:sz="4" w:space="0" w:color="auto"/>
              <w:right w:val="single" w:sz="4" w:space="0" w:color="auto"/>
            </w:tcBorders>
          </w:tcPr>
          <w:p w14:paraId="66CE1630" w14:textId="77777777" w:rsidR="00CD033D" w:rsidRPr="00755592" w:rsidRDefault="00CD033D" w:rsidP="00755592">
            <w:pPr>
              <w:pStyle w:val="BodyText"/>
            </w:pPr>
            <w:r w:rsidRPr="00755592">
              <w:lastRenderedPageBreak/>
              <w:t xml:space="preserve">Visiškas. </w:t>
            </w:r>
          </w:p>
          <w:p w14:paraId="0B361438" w14:textId="52859C98" w:rsidR="00B5155C" w:rsidRPr="00755592" w:rsidRDefault="00B5155C" w:rsidP="00755592">
            <w:pPr>
              <w:pStyle w:val="BodyText"/>
            </w:pPr>
          </w:p>
        </w:tc>
      </w:tr>
    </w:tbl>
    <w:p w14:paraId="3B3CA4A8" w14:textId="77777777" w:rsidR="00700EF5" w:rsidRPr="00755592" w:rsidRDefault="00700EF5" w:rsidP="00BB0719">
      <w:pPr>
        <w:pStyle w:val="WW-BodyText3"/>
        <w:jc w:val="both"/>
        <w:rPr>
          <w:szCs w:val="24"/>
        </w:rPr>
      </w:pPr>
    </w:p>
    <w:sectPr w:rsidR="00700EF5" w:rsidRPr="00755592" w:rsidSect="000E377F">
      <w:headerReference w:type="even" r:id="rId9"/>
      <w:headerReference w:type="default" r:id="rId10"/>
      <w:footnotePr>
        <w:pos w:val="beneathText"/>
      </w:footnotePr>
      <w:pgSz w:w="16837" w:h="11905" w:orient="landscape"/>
      <w:pgMar w:top="993" w:right="67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9A22A" w14:textId="77777777" w:rsidR="000C3D00" w:rsidRDefault="000C3D00">
      <w:r>
        <w:separator/>
      </w:r>
    </w:p>
  </w:endnote>
  <w:endnote w:type="continuationSeparator" w:id="0">
    <w:p w14:paraId="218AFBC6" w14:textId="77777777" w:rsidR="000C3D00" w:rsidRDefault="000C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BA"/>
    <w:family w:val="auto"/>
    <w:pitch w:val="default"/>
    <w:sig w:usb0="00000005" w:usb1="00000000" w:usb2="00000000" w:usb3="00000000" w:csb0="0000008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0ECC9" w14:textId="77777777" w:rsidR="000C3D00" w:rsidRDefault="000C3D00">
      <w:r>
        <w:separator/>
      </w:r>
    </w:p>
  </w:footnote>
  <w:footnote w:type="continuationSeparator" w:id="0">
    <w:p w14:paraId="40F5ABEE" w14:textId="77777777" w:rsidR="000C3D00" w:rsidRDefault="000C3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4E4F1" w14:textId="77777777" w:rsidR="000C3D00" w:rsidRDefault="000C3D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4FE071" w14:textId="77777777" w:rsidR="000C3D00" w:rsidRDefault="000C3D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A4DBE" w14:textId="77777777" w:rsidR="000C3D00" w:rsidRDefault="000C3D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0719">
      <w:rPr>
        <w:rStyle w:val="PageNumber"/>
        <w:noProof/>
      </w:rPr>
      <w:t>53</w:t>
    </w:r>
    <w:r>
      <w:rPr>
        <w:rStyle w:val="PageNumber"/>
      </w:rPr>
      <w:fldChar w:fldCharType="end"/>
    </w:r>
  </w:p>
  <w:p w14:paraId="16D53D67" w14:textId="77777777" w:rsidR="000C3D00" w:rsidRDefault="000C3D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02A0"/>
    <w:multiLevelType w:val="hybridMultilevel"/>
    <w:tmpl w:val="73A62A4C"/>
    <w:lvl w:ilvl="0" w:tplc="0DD046AA">
      <w:start w:val="1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3B6949"/>
    <w:multiLevelType w:val="hybridMultilevel"/>
    <w:tmpl w:val="302ED5DC"/>
    <w:lvl w:ilvl="0" w:tplc="5A200D4A">
      <w:start w:val="1"/>
      <w:numFmt w:val="decimal"/>
      <w:lvlText w:val="%1."/>
      <w:lvlJc w:val="left"/>
      <w:pPr>
        <w:ind w:left="933" w:hanging="360"/>
      </w:pPr>
      <w:rPr>
        <w:rFonts w:eastAsia="Lucida Sans Unicode" w:cs="Times New Roman"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
    <w:nsid w:val="0B877E35"/>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3">
    <w:nsid w:val="0C3F6FF3"/>
    <w:multiLevelType w:val="hybridMultilevel"/>
    <w:tmpl w:val="2F564AFA"/>
    <w:lvl w:ilvl="0" w:tplc="6F1E4C28">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DE542AE"/>
    <w:multiLevelType w:val="hybridMultilevel"/>
    <w:tmpl w:val="F1E6B71E"/>
    <w:lvl w:ilvl="0" w:tplc="51F0DF3E">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0F795137"/>
    <w:multiLevelType w:val="hybridMultilevel"/>
    <w:tmpl w:val="388E12EC"/>
    <w:lvl w:ilvl="0" w:tplc="273EF6CA">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22538CB"/>
    <w:multiLevelType w:val="hybridMultilevel"/>
    <w:tmpl w:val="A3102950"/>
    <w:lvl w:ilvl="0" w:tplc="9836E984">
      <w:start w:val="16"/>
      <w:numFmt w:val="decimal"/>
      <w:lvlText w:val="%1"/>
      <w:lvlJc w:val="left"/>
      <w:pPr>
        <w:ind w:left="933"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CA75C3A"/>
    <w:multiLevelType w:val="hybridMultilevel"/>
    <w:tmpl w:val="89A4E144"/>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8">
    <w:nsid w:val="1E46298E"/>
    <w:multiLevelType w:val="hybridMultilevel"/>
    <w:tmpl w:val="CA3AB198"/>
    <w:lvl w:ilvl="0" w:tplc="8542AA78">
      <w:start w:val="14"/>
      <w:numFmt w:val="decimal"/>
      <w:lvlText w:val="%1"/>
      <w:lvlJc w:val="left"/>
      <w:pPr>
        <w:ind w:left="93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0ED5C8F"/>
    <w:multiLevelType w:val="hybridMultilevel"/>
    <w:tmpl w:val="7C6CCD8A"/>
    <w:lvl w:ilvl="0" w:tplc="996C5716">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15903DF"/>
    <w:multiLevelType w:val="hybridMultilevel"/>
    <w:tmpl w:val="4E7A0E0A"/>
    <w:lvl w:ilvl="0" w:tplc="CAB89BC4">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4685C2B"/>
    <w:multiLevelType w:val="hybridMultilevel"/>
    <w:tmpl w:val="F8AA1C64"/>
    <w:lvl w:ilvl="0" w:tplc="328EEBA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5350CD6"/>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nsid w:val="27117EC3"/>
    <w:multiLevelType w:val="hybridMultilevel"/>
    <w:tmpl w:val="C28E7C5A"/>
    <w:lvl w:ilvl="0" w:tplc="5A480C1A">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8450658"/>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nsid w:val="28B31D51"/>
    <w:multiLevelType w:val="hybridMultilevel"/>
    <w:tmpl w:val="A22CF4B4"/>
    <w:lvl w:ilvl="0" w:tplc="5754CC30">
      <w:start w:val="1"/>
      <w:numFmt w:val="decimal"/>
      <w:lvlText w:val="%1."/>
      <w:lvlJc w:val="left"/>
      <w:pPr>
        <w:ind w:left="933" w:hanging="360"/>
      </w:pPr>
      <w:rPr>
        <w:rFonts w:hint="default"/>
        <w:b w:val="0"/>
        <w:color w:val="auto"/>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6">
    <w:nsid w:val="29932433"/>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7">
    <w:nsid w:val="2C253465"/>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nsid w:val="30D16E31"/>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9">
    <w:nsid w:val="3D273F31"/>
    <w:multiLevelType w:val="hybridMultilevel"/>
    <w:tmpl w:val="9070A602"/>
    <w:lvl w:ilvl="0" w:tplc="35D44F52">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E3F27B7"/>
    <w:multiLevelType w:val="hybridMultilevel"/>
    <w:tmpl w:val="2092017E"/>
    <w:lvl w:ilvl="0" w:tplc="994ECE54">
      <w:start w:val="1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EAA3E2A"/>
    <w:multiLevelType w:val="hybridMultilevel"/>
    <w:tmpl w:val="E9CCEF56"/>
    <w:lvl w:ilvl="0" w:tplc="50645DE8">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2">
    <w:nsid w:val="44A41681"/>
    <w:multiLevelType w:val="hybridMultilevel"/>
    <w:tmpl w:val="6CDC9706"/>
    <w:lvl w:ilvl="0" w:tplc="7FBA79F6">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6F9700D"/>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4">
    <w:nsid w:val="48F3663E"/>
    <w:multiLevelType w:val="hybridMultilevel"/>
    <w:tmpl w:val="D350492E"/>
    <w:lvl w:ilvl="0" w:tplc="97F8AF62">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9B43100"/>
    <w:multiLevelType w:val="hybridMultilevel"/>
    <w:tmpl w:val="0F080ABE"/>
    <w:lvl w:ilvl="0" w:tplc="15FCCC6E">
      <w:start w:val="15"/>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B140CFF"/>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7">
    <w:nsid w:val="4CBD3444"/>
    <w:multiLevelType w:val="hybridMultilevel"/>
    <w:tmpl w:val="6144E31A"/>
    <w:lvl w:ilvl="0" w:tplc="8010447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FBA5433"/>
    <w:multiLevelType w:val="hybridMultilevel"/>
    <w:tmpl w:val="38E64974"/>
    <w:lvl w:ilvl="0" w:tplc="FE70BB5C">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0B211C8"/>
    <w:multiLevelType w:val="hybridMultilevel"/>
    <w:tmpl w:val="90B84FE4"/>
    <w:lvl w:ilvl="0" w:tplc="493E22EE">
      <w:start w:val="1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30">
    <w:nsid w:val="54365A39"/>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1">
    <w:nsid w:val="5D3C173D"/>
    <w:multiLevelType w:val="hybridMultilevel"/>
    <w:tmpl w:val="922E61B4"/>
    <w:lvl w:ilvl="0" w:tplc="7E62F08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E6E5B15"/>
    <w:multiLevelType w:val="hybridMultilevel"/>
    <w:tmpl w:val="3C90C244"/>
    <w:lvl w:ilvl="0" w:tplc="4672D0A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0B00735"/>
    <w:multiLevelType w:val="hybridMultilevel"/>
    <w:tmpl w:val="5CF0F234"/>
    <w:lvl w:ilvl="0" w:tplc="8330269A">
      <w:start w:val="1"/>
      <w:numFmt w:val="decimal"/>
      <w:lvlText w:val="%1."/>
      <w:lvlJc w:val="left"/>
      <w:pPr>
        <w:ind w:left="1290" w:hanging="360"/>
      </w:pPr>
      <w:rPr>
        <w:rFonts w:hint="default"/>
        <w:b w:val="0"/>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34">
    <w:nsid w:val="60FA28EF"/>
    <w:multiLevelType w:val="hybridMultilevel"/>
    <w:tmpl w:val="6ECE6E8C"/>
    <w:lvl w:ilvl="0" w:tplc="0427000F">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35">
    <w:nsid w:val="618750EB"/>
    <w:multiLevelType w:val="hybridMultilevel"/>
    <w:tmpl w:val="81DEA3C4"/>
    <w:lvl w:ilvl="0" w:tplc="18B6772E">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62121327"/>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7">
    <w:nsid w:val="64A144A2"/>
    <w:multiLevelType w:val="hybridMultilevel"/>
    <w:tmpl w:val="76564F88"/>
    <w:lvl w:ilvl="0" w:tplc="EC6A235A">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6516FE6"/>
    <w:multiLevelType w:val="hybridMultilevel"/>
    <w:tmpl w:val="20F018C4"/>
    <w:lvl w:ilvl="0" w:tplc="A20C358C">
      <w:start w:val="15"/>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69552C58"/>
    <w:multiLevelType w:val="hybridMultilevel"/>
    <w:tmpl w:val="1DF47442"/>
    <w:lvl w:ilvl="0" w:tplc="5B7C357C">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40">
    <w:nsid w:val="6B6A1041"/>
    <w:multiLevelType w:val="hybridMultilevel"/>
    <w:tmpl w:val="7B84F308"/>
    <w:lvl w:ilvl="0" w:tplc="F2C4E5FC">
      <w:start w:val="1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6F2F1CEE"/>
    <w:multiLevelType w:val="hybridMultilevel"/>
    <w:tmpl w:val="9FE0F1C0"/>
    <w:lvl w:ilvl="0" w:tplc="BB88D674">
      <w:start w:val="25"/>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0135D63"/>
    <w:multiLevelType w:val="hybridMultilevel"/>
    <w:tmpl w:val="32EE32F4"/>
    <w:lvl w:ilvl="0" w:tplc="BC6862A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73FF44C4"/>
    <w:multiLevelType w:val="hybridMultilevel"/>
    <w:tmpl w:val="A336E52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50D5164"/>
    <w:multiLevelType w:val="hybridMultilevel"/>
    <w:tmpl w:val="734CA7CA"/>
    <w:lvl w:ilvl="0" w:tplc="68B6991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8C152E6"/>
    <w:multiLevelType w:val="hybridMultilevel"/>
    <w:tmpl w:val="63B8F0FE"/>
    <w:lvl w:ilvl="0" w:tplc="F822D288">
      <w:start w:val="12"/>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46">
    <w:nsid w:val="7B890D89"/>
    <w:multiLevelType w:val="hybridMultilevel"/>
    <w:tmpl w:val="64A6BB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6"/>
  </w:num>
  <w:num w:numId="2">
    <w:abstractNumId w:val="10"/>
  </w:num>
  <w:num w:numId="3">
    <w:abstractNumId w:val="2"/>
  </w:num>
  <w:num w:numId="4">
    <w:abstractNumId w:val="12"/>
  </w:num>
  <w:num w:numId="5">
    <w:abstractNumId w:val="32"/>
  </w:num>
  <w:num w:numId="6">
    <w:abstractNumId w:val="29"/>
  </w:num>
  <w:num w:numId="7">
    <w:abstractNumId w:val="34"/>
  </w:num>
  <w:num w:numId="8">
    <w:abstractNumId w:val="45"/>
  </w:num>
  <w:num w:numId="9">
    <w:abstractNumId w:val="44"/>
  </w:num>
  <w:num w:numId="10">
    <w:abstractNumId w:val="11"/>
  </w:num>
  <w:num w:numId="11">
    <w:abstractNumId w:val="35"/>
  </w:num>
  <w:num w:numId="12">
    <w:abstractNumId w:val="1"/>
  </w:num>
  <w:num w:numId="13">
    <w:abstractNumId w:val="14"/>
  </w:num>
  <w:num w:numId="14">
    <w:abstractNumId w:val="13"/>
  </w:num>
  <w:num w:numId="15">
    <w:abstractNumId w:val="42"/>
  </w:num>
  <w:num w:numId="16">
    <w:abstractNumId w:val="30"/>
  </w:num>
  <w:num w:numId="17">
    <w:abstractNumId w:val="27"/>
  </w:num>
  <w:num w:numId="18">
    <w:abstractNumId w:val="31"/>
  </w:num>
  <w:num w:numId="19">
    <w:abstractNumId w:val="36"/>
  </w:num>
  <w:num w:numId="20">
    <w:abstractNumId w:val="22"/>
  </w:num>
  <w:num w:numId="21">
    <w:abstractNumId w:val="19"/>
  </w:num>
  <w:num w:numId="22">
    <w:abstractNumId w:val="17"/>
  </w:num>
  <w:num w:numId="23">
    <w:abstractNumId w:val="43"/>
  </w:num>
  <w:num w:numId="24">
    <w:abstractNumId w:val="33"/>
  </w:num>
  <w:num w:numId="25">
    <w:abstractNumId w:val="37"/>
  </w:num>
  <w:num w:numId="26">
    <w:abstractNumId w:val="9"/>
  </w:num>
  <w:num w:numId="27">
    <w:abstractNumId w:val="5"/>
  </w:num>
  <w:num w:numId="28">
    <w:abstractNumId w:val="15"/>
  </w:num>
  <w:num w:numId="29">
    <w:abstractNumId w:val="25"/>
  </w:num>
  <w:num w:numId="30">
    <w:abstractNumId w:val="40"/>
  </w:num>
  <w:num w:numId="31">
    <w:abstractNumId w:val="20"/>
  </w:num>
  <w:num w:numId="32">
    <w:abstractNumId w:val="16"/>
  </w:num>
  <w:num w:numId="33">
    <w:abstractNumId w:val="18"/>
  </w:num>
  <w:num w:numId="34">
    <w:abstractNumId w:val="23"/>
  </w:num>
  <w:num w:numId="35">
    <w:abstractNumId w:val="21"/>
  </w:num>
  <w:num w:numId="36">
    <w:abstractNumId w:val="7"/>
  </w:num>
  <w:num w:numId="37">
    <w:abstractNumId w:val="6"/>
  </w:num>
  <w:num w:numId="38">
    <w:abstractNumId w:val="3"/>
  </w:num>
  <w:num w:numId="39">
    <w:abstractNumId w:val="0"/>
  </w:num>
  <w:num w:numId="40">
    <w:abstractNumId w:val="26"/>
  </w:num>
  <w:num w:numId="41">
    <w:abstractNumId w:val="41"/>
  </w:num>
  <w:num w:numId="42">
    <w:abstractNumId w:val="4"/>
  </w:num>
  <w:num w:numId="43">
    <w:abstractNumId w:val="39"/>
  </w:num>
  <w:num w:numId="44">
    <w:abstractNumId w:val="8"/>
  </w:num>
  <w:num w:numId="45">
    <w:abstractNumId w:val="38"/>
  </w:num>
  <w:num w:numId="46">
    <w:abstractNumId w:val="28"/>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1A6"/>
    <w:rsid w:val="00036580"/>
    <w:rsid w:val="00047922"/>
    <w:rsid w:val="00052A05"/>
    <w:rsid w:val="00053CF6"/>
    <w:rsid w:val="00056080"/>
    <w:rsid w:val="0006739A"/>
    <w:rsid w:val="000767BD"/>
    <w:rsid w:val="000768E1"/>
    <w:rsid w:val="00083A89"/>
    <w:rsid w:val="00083D19"/>
    <w:rsid w:val="000869D4"/>
    <w:rsid w:val="0009147C"/>
    <w:rsid w:val="000C3D00"/>
    <w:rsid w:val="000C685C"/>
    <w:rsid w:val="000D13B9"/>
    <w:rsid w:val="000D7EEC"/>
    <w:rsid w:val="000E377F"/>
    <w:rsid w:val="000E3DF5"/>
    <w:rsid w:val="000F3480"/>
    <w:rsid w:val="000F4C1E"/>
    <w:rsid w:val="00107739"/>
    <w:rsid w:val="00110905"/>
    <w:rsid w:val="0011188A"/>
    <w:rsid w:val="001337F5"/>
    <w:rsid w:val="00137127"/>
    <w:rsid w:val="001433E2"/>
    <w:rsid w:val="0015134A"/>
    <w:rsid w:val="0015410F"/>
    <w:rsid w:val="00175D99"/>
    <w:rsid w:val="0018336D"/>
    <w:rsid w:val="00183FD5"/>
    <w:rsid w:val="001959DA"/>
    <w:rsid w:val="001A1812"/>
    <w:rsid w:val="001B400E"/>
    <w:rsid w:val="001C6E0D"/>
    <w:rsid w:val="001D3115"/>
    <w:rsid w:val="001E5C08"/>
    <w:rsid w:val="00205806"/>
    <w:rsid w:val="002067E6"/>
    <w:rsid w:val="00217DDF"/>
    <w:rsid w:val="00260B8C"/>
    <w:rsid w:val="00266DFC"/>
    <w:rsid w:val="002B4393"/>
    <w:rsid w:val="002B5874"/>
    <w:rsid w:val="002C15AC"/>
    <w:rsid w:val="002D7EFC"/>
    <w:rsid w:val="00320EA4"/>
    <w:rsid w:val="0032109F"/>
    <w:rsid w:val="00337486"/>
    <w:rsid w:val="00340887"/>
    <w:rsid w:val="003626DB"/>
    <w:rsid w:val="0036387A"/>
    <w:rsid w:val="00396381"/>
    <w:rsid w:val="003A59C8"/>
    <w:rsid w:val="003C21E4"/>
    <w:rsid w:val="003C6CBD"/>
    <w:rsid w:val="003D1779"/>
    <w:rsid w:val="003D380B"/>
    <w:rsid w:val="003E1DD0"/>
    <w:rsid w:val="003E52FF"/>
    <w:rsid w:val="00415965"/>
    <w:rsid w:val="00417BC9"/>
    <w:rsid w:val="00436438"/>
    <w:rsid w:val="0046188D"/>
    <w:rsid w:val="00461A7A"/>
    <w:rsid w:val="00461C2E"/>
    <w:rsid w:val="0049200E"/>
    <w:rsid w:val="004949D2"/>
    <w:rsid w:val="004958D5"/>
    <w:rsid w:val="00496E7A"/>
    <w:rsid w:val="004C0ECC"/>
    <w:rsid w:val="004C1462"/>
    <w:rsid w:val="004C3FAD"/>
    <w:rsid w:val="004C599E"/>
    <w:rsid w:val="004D1B32"/>
    <w:rsid w:val="004F0897"/>
    <w:rsid w:val="004F565C"/>
    <w:rsid w:val="00504C51"/>
    <w:rsid w:val="005050C9"/>
    <w:rsid w:val="00520C4D"/>
    <w:rsid w:val="005231FA"/>
    <w:rsid w:val="005510D3"/>
    <w:rsid w:val="005915F3"/>
    <w:rsid w:val="005B2ABC"/>
    <w:rsid w:val="005B345F"/>
    <w:rsid w:val="005B364D"/>
    <w:rsid w:val="005D4D3A"/>
    <w:rsid w:val="005D6DC5"/>
    <w:rsid w:val="005E2D3E"/>
    <w:rsid w:val="005E3017"/>
    <w:rsid w:val="006036BB"/>
    <w:rsid w:val="006060FA"/>
    <w:rsid w:val="00617CF8"/>
    <w:rsid w:val="006310AB"/>
    <w:rsid w:val="00631104"/>
    <w:rsid w:val="00643C05"/>
    <w:rsid w:val="00646FC3"/>
    <w:rsid w:val="00663A76"/>
    <w:rsid w:val="006666A4"/>
    <w:rsid w:val="006767FB"/>
    <w:rsid w:val="00693E90"/>
    <w:rsid w:val="0069772A"/>
    <w:rsid w:val="006A4DF0"/>
    <w:rsid w:val="006B1107"/>
    <w:rsid w:val="006D7D46"/>
    <w:rsid w:val="006F1905"/>
    <w:rsid w:val="00700EF5"/>
    <w:rsid w:val="00714595"/>
    <w:rsid w:val="00723CA3"/>
    <w:rsid w:val="0073648A"/>
    <w:rsid w:val="00755592"/>
    <w:rsid w:val="007572CF"/>
    <w:rsid w:val="007771BD"/>
    <w:rsid w:val="0078151F"/>
    <w:rsid w:val="00781584"/>
    <w:rsid w:val="007A17EF"/>
    <w:rsid w:val="007A44DE"/>
    <w:rsid w:val="007D6966"/>
    <w:rsid w:val="007E0CDF"/>
    <w:rsid w:val="00801606"/>
    <w:rsid w:val="00835CCD"/>
    <w:rsid w:val="00862D46"/>
    <w:rsid w:val="008640E9"/>
    <w:rsid w:val="008642AB"/>
    <w:rsid w:val="00870D56"/>
    <w:rsid w:val="0087625D"/>
    <w:rsid w:val="0088453A"/>
    <w:rsid w:val="0088717B"/>
    <w:rsid w:val="008D3C01"/>
    <w:rsid w:val="008E1696"/>
    <w:rsid w:val="008E3665"/>
    <w:rsid w:val="008E4106"/>
    <w:rsid w:val="008E5BDD"/>
    <w:rsid w:val="009002D3"/>
    <w:rsid w:val="00902838"/>
    <w:rsid w:val="0091428C"/>
    <w:rsid w:val="00925D8D"/>
    <w:rsid w:val="00946946"/>
    <w:rsid w:val="00964A42"/>
    <w:rsid w:val="0097461A"/>
    <w:rsid w:val="00985895"/>
    <w:rsid w:val="009922CE"/>
    <w:rsid w:val="009A15B3"/>
    <w:rsid w:val="009B07F8"/>
    <w:rsid w:val="009B4376"/>
    <w:rsid w:val="009E6700"/>
    <w:rsid w:val="00A02DBB"/>
    <w:rsid w:val="00A14165"/>
    <w:rsid w:val="00A2720C"/>
    <w:rsid w:val="00A311EA"/>
    <w:rsid w:val="00A76087"/>
    <w:rsid w:val="00A81969"/>
    <w:rsid w:val="00AE1275"/>
    <w:rsid w:val="00AF1C31"/>
    <w:rsid w:val="00B05306"/>
    <w:rsid w:val="00B32372"/>
    <w:rsid w:val="00B33505"/>
    <w:rsid w:val="00B34E35"/>
    <w:rsid w:val="00B41F3E"/>
    <w:rsid w:val="00B42116"/>
    <w:rsid w:val="00B5155C"/>
    <w:rsid w:val="00B81E5E"/>
    <w:rsid w:val="00BA174D"/>
    <w:rsid w:val="00BB0719"/>
    <w:rsid w:val="00BE6943"/>
    <w:rsid w:val="00C05FD8"/>
    <w:rsid w:val="00C212C4"/>
    <w:rsid w:val="00C21B21"/>
    <w:rsid w:val="00C26805"/>
    <w:rsid w:val="00C36B7B"/>
    <w:rsid w:val="00C379BB"/>
    <w:rsid w:val="00C44104"/>
    <w:rsid w:val="00C511B2"/>
    <w:rsid w:val="00C640E8"/>
    <w:rsid w:val="00C71AF9"/>
    <w:rsid w:val="00C77833"/>
    <w:rsid w:val="00C77C97"/>
    <w:rsid w:val="00CD033D"/>
    <w:rsid w:val="00CD188F"/>
    <w:rsid w:val="00CD32EF"/>
    <w:rsid w:val="00CE5F65"/>
    <w:rsid w:val="00CE73F2"/>
    <w:rsid w:val="00CF00F2"/>
    <w:rsid w:val="00D1504A"/>
    <w:rsid w:val="00D202E8"/>
    <w:rsid w:val="00D46911"/>
    <w:rsid w:val="00D51712"/>
    <w:rsid w:val="00D63351"/>
    <w:rsid w:val="00D91157"/>
    <w:rsid w:val="00D92364"/>
    <w:rsid w:val="00D974CA"/>
    <w:rsid w:val="00DC47F1"/>
    <w:rsid w:val="00DE6790"/>
    <w:rsid w:val="00E01D0C"/>
    <w:rsid w:val="00E04735"/>
    <w:rsid w:val="00E311A6"/>
    <w:rsid w:val="00E34C76"/>
    <w:rsid w:val="00E3502D"/>
    <w:rsid w:val="00E52394"/>
    <w:rsid w:val="00E52527"/>
    <w:rsid w:val="00E71355"/>
    <w:rsid w:val="00E86886"/>
    <w:rsid w:val="00E94847"/>
    <w:rsid w:val="00EB15E9"/>
    <w:rsid w:val="00EB31A2"/>
    <w:rsid w:val="00EB502E"/>
    <w:rsid w:val="00EC04BC"/>
    <w:rsid w:val="00ED7D26"/>
    <w:rsid w:val="00EE64C4"/>
    <w:rsid w:val="00EF1528"/>
    <w:rsid w:val="00F43408"/>
    <w:rsid w:val="00F66DFC"/>
    <w:rsid w:val="00FA3261"/>
    <w:rsid w:val="00FA6FAF"/>
    <w:rsid w:val="00FD3D9E"/>
    <w:rsid w:val="00FE13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9E"/>
    <w:pPr>
      <w:widowControl w:val="0"/>
      <w:suppressAutoHyphens/>
    </w:pPr>
    <w:rPr>
      <w:rFonts w:eastAsia="Lucida Sans Unicode"/>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widowControl/>
      <w:suppressAutoHyphens w:val="0"/>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Typewriter">
    <w:name w:val="Typewriter"/>
    <w:rPr>
      <w:rFonts w:ascii="Courier New" w:hAnsi="Courier New"/>
      <w:sz w:val="20"/>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WW-BodyText3">
    <w:name w:val="WW-Body Text 3"/>
    <w:basedOn w:val="Normal"/>
    <w:pPr>
      <w:jc w:val="center"/>
    </w:pPr>
    <w:rPr>
      <w:b/>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BodyText2">
    <w:name w:val="Body Text 2"/>
    <w:basedOn w:val="Normal"/>
    <w:semiHidden/>
    <w:pPr>
      <w:jc w:val="both"/>
    </w:pPr>
    <w:rPr>
      <w:sz w:val="20"/>
    </w:rPr>
  </w:style>
  <w:style w:type="paragraph" w:customStyle="1" w:styleId="WW-BodyTextIndent2">
    <w:name w:val="WW-Body Text Indent 2"/>
    <w:basedOn w:val="Normal"/>
    <w:rPr>
      <w:b/>
    </w:rPr>
  </w:style>
  <w:style w:type="paragraph" w:styleId="BodyTextIndent">
    <w:name w:val="Body Text Indent"/>
    <w:basedOn w:val="Normal"/>
    <w:semiHidden/>
    <w:pPr>
      <w:ind w:firstLine="567"/>
    </w:pPr>
  </w:style>
  <w:style w:type="paragraph" w:styleId="BalloonText">
    <w:name w:val="Balloon Text"/>
    <w:basedOn w:val="Normal"/>
    <w:rPr>
      <w:rFonts w:ascii="Tahoma" w:hAnsi="Tahoma" w:cs="Tahoma"/>
      <w:sz w:val="16"/>
      <w:szCs w:val="16"/>
    </w:rPr>
  </w:style>
  <w:style w:type="character" w:styleId="Emphasis">
    <w:name w:val="Emphasis"/>
    <w:uiPriority w:val="20"/>
    <w:qFormat/>
    <w:rPr>
      <w:i/>
      <w:iCs/>
    </w:rPr>
  </w:style>
  <w:style w:type="character" w:styleId="Strong">
    <w:name w:val="Strong"/>
    <w:uiPriority w:val="22"/>
    <w:qFormat/>
    <w:rPr>
      <w:b/>
      <w:bCs/>
    </w:rPr>
  </w:style>
  <w:style w:type="paragraph" w:styleId="Header">
    <w:name w:val="header"/>
    <w:basedOn w:val="Normal"/>
    <w:semiHidden/>
    <w:pPr>
      <w:tabs>
        <w:tab w:val="center" w:pos="4819"/>
        <w:tab w:val="right" w:pos="9638"/>
      </w:tabs>
    </w:pPr>
  </w:style>
  <w:style w:type="character" w:styleId="PageNumber">
    <w:name w:val="page number"/>
    <w:basedOn w:val="DefaultParagraphFont"/>
    <w:semiHidden/>
  </w:style>
  <w:style w:type="character" w:styleId="Hyperlink">
    <w:name w:val="Hyperlink"/>
    <w:semiHidden/>
    <w:rPr>
      <w:color w:val="000000"/>
      <w:u w:val="single"/>
    </w:rPr>
  </w:style>
  <w:style w:type="paragraph" w:styleId="BodyTextIndent3">
    <w:name w:val="Body Text Indent 3"/>
    <w:basedOn w:val="Normal"/>
    <w:semiHidden/>
    <w:pPr>
      <w:spacing w:after="120"/>
      <w:ind w:left="283"/>
    </w:pPr>
    <w:rPr>
      <w:sz w:val="16"/>
      <w:szCs w:val="16"/>
    </w:rPr>
  </w:style>
  <w:style w:type="paragraph" w:customStyle="1" w:styleId="NormalWeb8">
    <w:name w:val="Normal (Web)8"/>
    <w:basedOn w:val="Normal"/>
    <w:pPr>
      <w:widowControl/>
      <w:suppressAutoHyphens w:val="0"/>
      <w:spacing w:before="75" w:after="75"/>
      <w:ind w:left="225" w:right="225"/>
    </w:pPr>
    <w:rPr>
      <w:rFonts w:eastAsia="Times New Roman"/>
      <w:sz w:val="22"/>
      <w:szCs w:val="22"/>
    </w:rPr>
  </w:style>
  <w:style w:type="character" w:customStyle="1" w:styleId="BodyTextChar">
    <w:name w:val="Body Text Char"/>
    <w:link w:val="BodyText"/>
    <w:rsid w:val="00340887"/>
    <w:rPr>
      <w:rFonts w:eastAsia="Lucida Sans Unicode"/>
      <w:sz w:val="24"/>
      <w:szCs w:val="24"/>
    </w:rPr>
  </w:style>
  <w:style w:type="table" w:styleId="TableGrid">
    <w:name w:val="Table Grid"/>
    <w:basedOn w:val="TableNormal"/>
    <w:uiPriority w:val="59"/>
    <w:rsid w:val="00183F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E52527"/>
    <w:rPr>
      <w:rFonts w:ascii="Courier New" w:hAnsi="Courier New" w:cs="Courier New"/>
      <w:sz w:val="20"/>
      <w:szCs w:val="20"/>
    </w:rPr>
  </w:style>
  <w:style w:type="character" w:customStyle="1" w:styleId="HTMLPreformattedChar">
    <w:name w:val="HTML Preformatted Char"/>
    <w:link w:val="HTMLPreformatted"/>
    <w:uiPriority w:val="99"/>
    <w:semiHidden/>
    <w:rsid w:val="00E52527"/>
    <w:rPr>
      <w:rFonts w:ascii="Courier New" w:eastAsia="Lucida Sans Unicode" w:hAnsi="Courier New" w:cs="Courier New"/>
    </w:rPr>
  </w:style>
  <w:style w:type="paragraph" w:customStyle="1" w:styleId="CM4">
    <w:name w:val="CM4"/>
    <w:basedOn w:val="Normal"/>
    <w:next w:val="Normal"/>
    <w:uiPriority w:val="99"/>
    <w:rsid w:val="008E1696"/>
    <w:pPr>
      <w:widowControl/>
      <w:suppressAutoHyphens w:val="0"/>
      <w:autoSpaceDE w:val="0"/>
      <w:autoSpaceDN w:val="0"/>
      <w:adjustRightInd w:val="0"/>
    </w:pPr>
    <w:rPr>
      <w:rFonts w:ascii="EUAlbertina" w:eastAsia="Times New Roman" w:hAnsi="EUAlbertina"/>
    </w:rPr>
  </w:style>
  <w:style w:type="character" w:styleId="CommentReference">
    <w:name w:val="annotation reference"/>
    <w:uiPriority w:val="99"/>
    <w:qFormat/>
    <w:rsid w:val="00870D56"/>
    <w:rPr>
      <w:sz w:val="16"/>
      <w:szCs w:val="16"/>
    </w:rPr>
  </w:style>
  <w:style w:type="paragraph" w:styleId="CommentText">
    <w:name w:val="annotation text"/>
    <w:basedOn w:val="Normal"/>
    <w:link w:val="CommentTextChar"/>
    <w:rsid w:val="00870D56"/>
    <w:pPr>
      <w:widowControl/>
      <w:suppressAutoHyphens w:val="0"/>
    </w:pPr>
    <w:rPr>
      <w:rFonts w:eastAsia="Times New Roman"/>
      <w:sz w:val="20"/>
      <w:szCs w:val="20"/>
    </w:rPr>
  </w:style>
  <w:style w:type="character" w:customStyle="1" w:styleId="CommentTextChar">
    <w:name w:val="Comment Text Char"/>
    <w:basedOn w:val="DefaultParagraphFont"/>
    <w:link w:val="CommentText"/>
    <w:rsid w:val="00870D56"/>
  </w:style>
  <w:style w:type="paragraph" w:styleId="ListParagraph">
    <w:name w:val="List Paragraph"/>
    <w:basedOn w:val="Normal"/>
    <w:qFormat/>
    <w:rsid w:val="001C6E0D"/>
    <w:pPr>
      <w:ind w:left="720"/>
      <w:contextualSpacing/>
    </w:pPr>
  </w:style>
  <w:style w:type="paragraph" w:customStyle="1" w:styleId="doc-ti">
    <w:name w:val="doc-ti"/>
    <w:basedOn w:val="Normal"/>
    <w:rsid w:val="00D46911"/>
    <w:pPr>
      <w:widowControl/>
      <w:suppressAutoHyphens w:val="0"/>
      <w:spacing w:before="100" w:beforeAutospacing="1" w:after="100" w:afterAutospacing="1"/>
    </w:pPr>
    <w:rPr>
      <w:rFonts w:eastAsia="Times New Roman"/>
    </w:rPr>
  </w:style>
  <w:style w:type="paragraph" w:customStyle="1" w:styleId="Normal1">
    <w:name w:val="Normal1"/>
    <w:basedOn w:val="Normal"/>
    <w:rsid w:val="00DC47F1"/>
    <w:pPr>
      <w:widowControl/>
      <w:suppressAutoHyphens w:val="0"/>
      <w:spacing w:before="100" w:beforeAutospacing="1" w:after="100" w:afterAutospacing="1"/>
    </w:pPr>
    <w:rPr>
      <w:rFonts w:eastAsia="Times New Roman"/>
    </w:rPr>
  </w:style>
  <w:style w:type="paragraph" w:customStyle="1" w:styleId="ti-art">
    <w:name w:val="ti-art"/>
    <w:basedOn w:val="Normal"/>
    <w:rsid w:val="0006739A"/>
    <w:pPr>
      <w:widowControl/>
      <w:suppressAutoHyphens w:val="0"/>
      <w:spacing w:before="100" w:beforeAutospacing="1" w:after="100" w:afterAutospacing="1"/>
    </w:pPr>
    <w:rPr>
      <w:rFonts w:eastAsia="Times New Roman"/>
    </w:rPr>
  </w:style>
  <w:style w:type="paragraph" w:customStyle="1" w:styleId="sti-art">
    <w:name w:val="sti-art"/>
    <w:basedOn w:val="Normal"/>
    <w:rsid w:val="0006739A"/>
    <w:pPr>
      <w:widowControl/>
      <w:suppressAutoHyphens w:val="0"/>
      <w:spacing w:before="100" w:beforeAutospacing="1" w:after="100" w:afterAutospacing="1"/>
    </w:pPr>
    <w:rPr>
      <w:rFonts w:eastAsia="Times New Roman"/>
    </w:rPr>
  </w:style>
  <w:style w:type="paragraph" w:styleId="NormalWeb">
    <w:name w:val="Normal (Web)"/>
    <w:basedOn w:val="Normal"/>
    <w:rsid w:val="008D3C01"/>
    <w:pPr>
      <w:widowControl/>
      <w:spacing w:before="280" w:after="280"/>
    </w:pPr>
    <w:rPr>
      <w:rFonts w:eastAsia="Times New Roman"/>
      <w:lang w:eastAsia="zh-CN"/>
    </w:rPr>
  </w:style>
  <w:style w:type="paragraph" w:styleId="CommentSubject">
    <w:name w:val="annotation subject"/>
    <w:basedOn w:val="CommentText"/>
    <w:next w:val="CommentText"/>
    <w:link w:val="CommentSubjectChar"/>
    <w:uiPriority w:val="99"/>
    <w:semiHidden/>
    <w:unhideWhenUsed/>
    <w:rsid w:val="00053CF6"/>
    <w:pPr>
      <w:widowControl w:val="0"/>
      <w:suppressAutoHyphens/>
    </w:pPr>
    <w:rPr>
      <w:rFonts w:eastAsia="Lucida Sans Unicode"/>
      <w:b/>
      <w:bCs/>
    </w:rPr>
  </w:style>
  <w:style w:type="character" w:customStyle="1" w:styleId="CommentSubjectChar">
    <w:name w:val="Comment Subject Char"/>
    <w:basedOn w:val="CommentTextChar"/>
    <w:link w:val="CommentSubject"/>
    <w:uiPriority w:val="99"/>
    <w:semiHidden/>
    <w:rsid w:val="00053CF6"/>
    <w:rPr>
      <w:rFonts w:eastAsia="Lucida Sans Unicode"/>
      <w:b/>
      <w:bCs/>
    </w:rPr>
  </w:style>
  <w:style w:type="character" w:customStyle="1" w:styleId="st">
    <w:name w:val="st"/>
    <w:basedOn w:val="DefaultParagraphFont"/>
    <w:rsid w:val="003A59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9E"/>
    <w:pPr>
      <w:widowControl w:val="0"/>
      <w:suppressAutoHyphens/>
    </w:pPr>
    <w:rPr>
      <w:rFonts w:eastAsia="Lucida Sans Unicode"/>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widowControl/>
      <w:suppressAutoHyphens w:val="0"/>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Typewriter">
    <w:name w:val="Typewriter"/>
    <w:rPr>
      <w:rFonts w:ascii="Courier New" w:hAnsi="Courier New"/>
      <w:sz w:val="20"/>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WW-BodyText3">
    <w:name w:val="WW-Body Text 3"/>
    <w:basedOn w:val="Normal"/>
    <w:pPr>
      <w:jc w:val="center"/>
    </w:pPr>
    <w:rPr>
      <w:b/>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BodyText2">
    <w:name w:val="Body Text 2"/>
    <w:basedOn w:val="Normal"/>
    <w:semiHidden/>
    <w:pPr>
      <w:jc w:val="both"/>
    </w:pPr>
    <w:rPr>
      <w:sz w:val="20"/>
    </w:rPr>
  </w:style>
  <w:style w:type="paragraph" w:customStyle="1" w:styleId="WW-BodyTextIndent2">
    <w:name w:val="WW-Body Text Indent 2"/>
    <w:basedOn w:val="Normal"/>
    <w:rPr>
      <w:b/>
    </w:rPr>
  </w:style>
  <w:style w:type="paragraph" w:styleId="BodyTextIndent">
    <w:name w:val="Body Text Indent"/>
    <w:basedOn w:val="Normal"/>
    <w:semiHidden/>
    <w:pPr>
      <w:ind w:firstLine="567"/>
    </w:pPr>
  </w:style>
  <w:style w:type="paragraph" w:styleId="BalloonText">
    <w:name w:val="Balloon Text"/>
    <w:basedOn w:val="Normal"/>
    <w:rPr>
      <w:rFonts w:ascii="Tahoma" w:hAnsi="Tahoma" w:cs="Tahoma"/>
      <w:sz w:val="16"/>
      <w:szCs w:val="16"/>
    </w:rPr>
  </w:style>
  <w:style w:type="character" w:styleId="Emphasis">
    <w:name w:val="Emphasis"/>
    <w:uiPriority w:val="20"/>
    <w:qFormat/>
    <w:rPr>
      <w:i/>
      <w:iCs/>
    </w:rPr>
  </w:style>
  <w:style w:type="character" w:styleId="Strong">
    <w:name w:val="Strong"/>
    <w:uiPriority w:val="22"/>
    <w:qFormat/>
    <w:rPr>
      <w:b/>
      <w:bCs/>
    </w:rPr>
  </w:style>
  <w:style w:type="paragraph" w:styleId="Header">
    <w:name w:val="header"/>
    <w:basedOn w:val="Normal"/>
    <w:semiHidden/>
    <w:pPr>
      <w:tabs>
        <w:tab w:val="center" w:pos="4819"/>
        <w:tab w:val="right" w:pos="9638"/>
      </w:tabs>
    </w:pPr>
  </w:style>
  <w:style w:type="character" w:styleId="PageNumber">
    <w:name w:val="page number"/>
    <w:basedOn w:val="DefaultParagraphFont"/>
    <w:semiHidden/>
  </w:style>
  <w:style w:type="character" w:styleId="Hyperlink">
    <w:name w:val="Hyperlink"/>
    <w:semiHidden/>
    <w:rPr>
      <w:color w:val="000000"/>
      <w:u w:val="single"/>
    </w:rPr>
  </w:style>
  <w:style w:type="paragraph" w:styleId="BodyTextIndent3">
    <w:name w:val="Body Text Indent 3"/>
    <w:basedOn w:val="Normal"/>
    <w:semiHidden/>
    <w:pPr>
      <w:spacing w:after="120"/>
      <w:ind w:left="283"/>
    </w:pPr>
    <w:rPr>
      <w:sz w:val="16"/>
      <w:szCs w:val="16"/>
    </w:rPr>
  </w:style>
  <w:style w:type="paragraph" w:customStyle="1" w:styleId="NormalWeb8">
    <w:name w:val="Normal (Web)8"/>
    <w:basedOn w:val="Normal"/>
    <w:pPr>
      <w:widowControl/>
      <w:suppressAutoHyphens w:val="0"/>
      <w:spacing w:before="75" w:after="75"/>
      <w:ind w:left="225" w:right="225"/>
    </w:pPr>
    <w:rPr>
      <w:rFonts w:eastAsia="Times New Roman"/>
      <w:sz w:val="22"/>
      <w:szCs w:val="22"/>
    </w:rPr>
  </w:style>
  <w:style w:type="character" w:customStyle="1" w:styleId="BodyTextChar">
    <w:name w:val="Body Text Char"/>
    <w:link w:val="BodyText"/>
    <w:rsid w:val="00340887"/>
    <w:rPr>
      <w:rFonts w:eastAsia="Lucida Sans Unicode"/>
      <w:sz w:val="24"/>
      <w:szCs w:val="24"/>
    </w:rPr>
  </w:style>
  <w:style w:type="table" w:styleId="TableGrid">
    <w:name w:val="Table Grid"/>
    <w:basedOn w:val="TableNormal"/>
    <w:uiPriority w:val="59"/>
    <w:rsid w:val="00183F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E52527"/>
    <w:rPr>
      <w:rFonts w:ascii="Courier New" w:hAnsi="Courier New" w:cs="Courier New"/>
      <w:sz w:val="20"/>
      <w:szCs w:val="20"/>
    </w:rPr>
  </w:style>
  <w:style w:type="character" w:customStyle="1" w:styleId="HTMLPreformattedChar">
    <w:name w:val="HTML Preformatted Char"/>
    <w:link w:val="HTMLPreformatted"/>
    <w:uiPriority w:val="99"/>
    <w:semiHidden/>
    <w:rsid w:val="00E52527"/>
    <w:rPr>
      <w:rFonts w:ascii="Courier New" w:eastAsia="Lucida Sans Unicode" w:hAnsi="Courier New" w:cs="Courier New"/>
    </w:rPr>
  </w:style>
  <w:style w:type="paragraph" w:customStyle="1" w:styleId="CM4">
    <w:name w:val="CM4"/>
    <w:basedOn w:val="Normal"/>
    <w:next w:val="Normal"/>
    <w:uiPriority w:val="99"/>
    <w:rsid w:val="008E1696"/>
    <w:pPr>
      <w:widowControl/>
      <w:suppressAutoHyphens w:val="0"/>
      <w:autoSpaceDE w:val="0"/>
      <w:autoSpaceDN w:val="0"/>
      <w:adjustRightInd w:val="0"/>
    </w:pPr>
    <w:rPr>
      <w:rFonts w:ascii="EUAlbertina" w:eastAsia="Times New Roman" w:hAnsi="EUAlbertina"/>
    </w:rPr>
  </w:style>
  <w:style w:type="character" w:styleId="CommentReference">
    <w:name w:val="annotation reference"/>
    <w:uiPriority w:val="99"/>
    <w:qFormat/>
    <w:rsid w:val="00870D56"/>
    <w:rPr>
      <w:sz w:val="16"/>
      <w:szCs w:val="16"/>
    </w:rPr>
  </w:style>
  <w:style w:type="paragraph" w:styleId="CommentText">
    <w:name w:val="annotation text"/>
    <w:basedOn w:val="Normal"/>
    <w:link w:val="CommentTextChar"/>
    <w:rsid w:val="00870D56"/>
    <w:pPr>
      <w:widowControl/>
      <w:suppressAutoHyphens w:val="0"/>
    </w:pPr>
    <w:rPr>
      <w:rFonts w:eastAsia="Times New Roman"/>
      <w:sz w:val="20"/>
      <w:szCs w:val="20"/>
    </w:rPr>
  </w:style>
  <w:style w:type="character" w:customStyle="1" w:styleId="CommentTextChar">
    <w:name w:val="Comment Text Char"/>
    <w:basedOn w:val="DefaultParagraphFont"/>
    <w:link w:val="CommentText"/>
    <w:rsid w:val="00870D56"/>
  </w:style>
  <w:style w:type="paragraph" w:styleId="ListParagraph">
    <w:name w:val="List Paragraph"/>
    <w:basedOn w:val="Normal"/>
    <w:qFormat/>
    <w:rsid w:val="001C6E0D"/>
    <w:pPr>
      <w:ind w:left="720"/>
      <w:contextualSpacing/>
    </w:pPr>
  </w:style>
  <w:style w:type="paragraph" w:customStyle="1" w:styleId="doc-ti">
    <w:name w:val="doc-ti"/>
    <w:basedOn w:val="Normal"/>
    <w:rsid w:val="00D46911"/>
    <w:pPr>
      <w:widowControl/>
      <w:suppressAutoHyphens w:val="0"/>
      <w:spacing w:before="100" w:beforeAutospacing="1" w:after="100" w:afterAutospacing="1"/>
    </w:pPr>
    <w:rPr>
      <w:rFonts w:eastAsia="Times New Roman"/>
    </w:rPr>
  </w:style>
  <w:style w:type="paragraph" w:customStyle="1" w:styleId="Normal1">
    <w:name w:val="Normal1"/>
    <w:basedOn w:val="Normal"/>
    <w:rsid w:val="00DC47F1"/>
    <w:pPr>
      <w:widowControl/>
      <w:suppressAutoHyphens w:val="0"/>
      <w:spacing w:before="100" w:beforeAutospacing="1" w:after="100" w:afterAutospacing="1"/>
    </w:pPr>
    <w:rPr>
      <w:rFonts w:eastAsia="Times New Roman"/>
    </w:rPr>
  </w:style>
  <w:style w:type="paragraph" w:customStyle="1" w:styleId="ti-art">
    <w:name w:val="ti-art"/>
    <w:basedOn w:val="Normal"/>
    <w:rsid w:val="0006739A"/>
    <w:pPr>
      <w:widowControl/>
      <w:suppressAutoHyphens w:val="0"/>
      <w:spacing w:before="100" w:beforeAutospacing="1" w:after="100" w:afterAutospacing="1"/>
    </w:pPr>
    <w:rPr>
      <w:rFonts w:eastAsia="Times New Roman"/>
    </w:rPr>
  </w:style>
  <w:style w:type="paragraph" w:customStyle="1" w:styleId="sti-art">
    <w:name w:val="sti-art"/>
    <w:basedOn w:val="Normal"/>
    <w:rsid w:val="0006739A"/>
    <w:pPr>
      <w:widowControl/>
      <w:suppressAutoHyphens w:val="0"/>
      <w:spacing w:before="100" w:beforeAutospacing="1" w:after="100" w:afterAutospacing="1"/>
    </w:pPr>
    <w:rPr>
      <w:rFonts w:eastAsia="Times New Roman"/>
    </w:rPr>
  </w:style>
  <w:style w:type="paragraph" w:styleId="NormalWeb">
    <w:name w:val="Normal (Web)"/>
    <w:basedOn w:val="Normal"/>
    <w:rsid w:val="008D3C01"/>
    <w:pPr>
      <w:widowControl/>
      <w:spacing w:before="280" w:after="280"/>
    </w:pPr>
    <w:rPr>
      <w:rFonts w:eastAsia="Times New Roman"/>
      <w:lang w:eastAsia="zh-CN"/>
    </w:rPr>
  </w:style>
  <w:style w:type="paragraph" w:styleId="CommentSubject">
    <w:name w:val="annotation subject"/>
    <w:basedOn w:val="CommentText"/>
    <w:next w:val="CommentText"/>
    <w:link w:val="CommentSubjectChar"/>
    <w:uiPriority w:val="99"/>
    <w:semiHidden/>
    <w:unhideWhenUsed/>
    <w:rsid w:val="00053CF6"/>
    <w:pPr>
      <w:widowControl w:val="0"/>
      <w:suppressAutoHyphens/>
    </w:pPr>
    <w:rPr>
      <w:rFonts w:eastAsia="Lucida Sans Unicode"/>
      <w:b/>
      <w:bCs/>
    </w:rPr>
  </w:style>
  <w:style w:type="character" w:customStyle="1" w:styleId="CommentSubjectChar">
    <w:name w:val="Comment Subject Char"/>
    <w:basedOn w:val="CommentTextChar"/>
    <w:link w:val="CommentSubject"/>
    <w:uiPriority w:val="99"/>
    <w:semiHidden/>
    <w:rsid w:val="00053CF6"/>
    <w:rPr>
      <w:rFonts w:eastAsia="Lucida Sans Unicode"/>
      <w:b/>
      <w:bCs/>
    </w:rPr>
  </w:style>
  <w:style w:type="character" w:customStyle="1" w:styleId="st">
    <w:name w:val="st"/>
    <w:basedOn w:val="DefaultParagraphFont"/>
    <w:rsid w:val="003A5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702689">
      <w:bodyDiv w:val="1"/>
      <w:marLeft w:val="0"/>
      <w:marRight w:val="0"/>
      <w:marTop w:val="0"/>
      <w:marBottom w:val="0"/>
      <w:divBdr>
        <w:top w:val="none" w:sz="0" w:space="0" w:color="auto"/>
        <w:left w:val="none" w:sz="0" w:space="0" w:color="auto"/>
        <w:bottom w:val="none" w:sz="0" w:space="0" w:color="auto"/>
        <w:right w:val="none" w:sz="0" w:space="0" w:color="auto"/>
      </w:divBdr>
    </w:div>
    <w:div w:id="684746969">
      <w:bodyDiv w:val="1"/>
      <w:marLeft w:val="0"/>
      <w:marRight w:val="0"/>
      <w:marTop w:val="0"/>
      <w:marBottom w:val="0"/>
      <w:divBdr>
        <w:top w:val="none" w:sz="0" w:space="0" w:color="auto"/>
        <w:left w:val="none" w:sz="0" w:space="0" w:color="auto"/>
        <w:bottom w:val="none" w:sz="0" w:space="0" w:color="auto"/>
        <w:right w:val="none" w:sz="0" w:space="0" w:color="auto"/>
      </w:divBdr>
    </w:div>
    <w:div w:id="804466516">
      <w:bodyDiv w:val="1"/>
      <w:marLeft w:val="0"/>
      <w:marRight w:val="0"/>
      <w:marTop w:val="0"/>
      <w:marBottom w:val="0"/>
      <w:divBdr>
        <w:top w:val="none" w:sz="0" w:space="0" w:color="auto"/>
        <w:left w:val="none" w:sz="0" w:space="0" w:color="auto"/>
        <w:bottom w:val="none" w:sz="0" w:space="0" w:color="auto"/>
        <w:right w:val="none" w:sz="0" w:space="0" w:color="auto"/>
      </w:divBdr>
    </w:div>
    <w:div w:id="1156187895">
      <w:bodyDiv w:val="1"/>
      <w:marLeft w:val="0"/>
      <w:marRight w:val="0"/>
      <w:marTop w:val="0"/>
      <w:marBottom w:val="0"/>
      <w:divBdr>
        <w:top w:val="none" w:sz="0" w:space="0" w:color="auto"/>
        <w:left w:val="none" w:sz="0" w:space="0" w:color="auto"/>
        <w:bottom w:val="none" w:sz="0" w:space="0" w:color="auto"/>
        <w:right w:val="none" w:sz="0" w:space="0" w:color="auto"/>
      </w:divBdr>
    </w:div>
    <w:div w:id="1174226328">
      <w:bodyDiv w:val="1"/>
      <w:marLeft w:val="0"/>
      <w:marRight w:val="0"/>
      <w:marTop w:val="0"/>
      <w:marBottom w:val="0"/>
      <w:divBdr>
        <w:top w:val="none" w:sz="0" w:space="0" w:color="auto"/>
        <w:left w:val="none" w:sz="0" w:space="0" w:color="auto"/>
        <w:bottom w:val="none" w:sz="0" w:space="0" w:color="auto"/>
        <w:right w:val="none" w:sz="0" w:space="0" w:color="auto"/>
      </w:divBdr>
    </w:div>
    <w:div w:id="1303578782">
      <w:bodyDiv w:val="1"/>
      <w:marLeft w:val="0"/>
      <w:marRight w:val="0"/>
      <w:marTop w:val="0"/>
      <w:marBottom w:val="0"/>
      <w:divBdr>
        <w:top w:val="none" w:sz="0" w:space="0" w:color="auto"/>
        <w:left w:val="none" w:sz="0" w:space="0" w:color="auto"/>
        <w:bottom w:val="none" w:sz="0" w:space="0" w:color="auto"/>
        <w:right w:val="none" w:sz="0" w:space="0" w:color="auto"/>
      </w:divBdr>
      <w:divsChild>
        <w:div w:id="2031878276">
          <w:marLeft w:val="0"/>
          <w:marRight w:val="0"/>
          <w:marTop w:val="0"/>
          <w:marBottom w:val="0"/>
          <w:divBdr>
            <w:top w:val="none" w:sz="0" w:space="0" w:color="auto"/>
            <w:left w:val="none" w:sz="0" w:space="0" w:color="auto"/>
            <w:bottom w:val="none" w:sz="0" w:space="0" w:color="auto"/>
            <w:right w:val="none" w:sz="0" w:space="0" w:color="auto"/>
          </w:divBdr>
          <w:divsChild>
            <w:div w:id="1130518510">
              <w:marLeft w:val="0"/>
              <w:marRight w:val="0"/>
              <w:marTop w:val="0"/>
              <w:marBottom w:val="0"/>
              <w:divBdr>
                <w:top w:val="none" w:sz="0" w:space="0" w:color="auto"/>
                <w:left w:val="none" w:sz="0" w:space="0" w:color="auto"/>
                <w:bottom w:val="none" w:sz="0" w:space="0" w:color="auto"/>
                <w:right w:val="none" w:sz="0" w:space="0" w:color="auto"/>
              </w:divBdr>
            </w:div>
            <w:div w:id="1629118286">
              <w:marLeft w:val="0"/>
              <w:marRight w:val="0"/>
              <w:marTop w:val="0"/>
              <w:marBottom w:val="0"/>
              <w:divBdr>
                <w:top w:val="none" w:sz="0" w:space="0" w:color="auto"/>
                <w:left w:val="none" w:sz="0" w:space="0" w:color="auto"/>
                <w:bottom w:val="none" w:sz="0" w:space="0" w:color="auto"/>
                <w:right w:val="none" w:sz="0" w:space="0" w:color="auto"/>
              </w:divBdr>
            </w:div>
            <w:div w:id="1373992112">
              <w:marLeft w:val="0"/>
              <w:marRight w:val="0"/>
              <w:marTop w:val="0"/>
              <w:marBottom w:val="0"/>
              <w:divBdr>
                <w:top w:val="none" w:sz="0" w:space="0" w:color="auto"/>
                <w:left w:val="none" w:sz="0" w:space="0" w:color="auto"/>
                <w:bottom w:val="none" w:sz="0" w:space="0" w:color="auto"/>
                <w:right w:val="none" w:sz="0" w:space="0" w:color="auto"/>
              </w:divBdr>
            </w:div>
            <w:div w:id="1598757644">
              <w:marLeft w:val="0"/>
              <w:marRight w:val="0"/>
              <w:marTop w:val="0"/>
              <w:marBottom w:val="0"/>
              <w:divBdr>
                <w:top w:val="none" w:sz="0" w:space="0" w:color="auto"/>
                <w:left w:val="none" w:sz="0" w:space="0" w:color="auto"/>
                <w:bottom w:val="none" w:sz="0" w:space="0" w:color="auto"/>
                <w:right w:val="none" w:sz="0" w:space="0" w:color="auto"/>
              </w:divBdr>
              <w:divsChild>
                <w:div w:id="1040666391">
                  <w:marLeft w:val="0"/>
                  <w:marRight w:val="0"/>
                  <w:marTop w:val="0"/>
                  <w:marBottom w:val="0"/>
                  <w:divBdr>
                    <w:top w:val="none" w:sz="0" w:space="0" w:color="auto"/>
                    <w:left w:val="none" w:sz="0" w:space="0" w:color="auto"/>
                    <w:bottom w:val="none" w:sz="0" w:space="0" w:color="auto"/>
                    <w:right w:val="none" w:sz="0" w:space="0" w:color="auto"/>
                  </w:divBdr>
                </w:div>
                <w:div w:id="1384259362">
                  <w:marLeft w:val="0"/>
                  <w:marRight w:val="0"/>
                  <w:marTop w:val="0"/>
                  <w:marBottom w:val="0"/>
                  <w:divBdr>
                    <w:top w:val="none" w:sz="0" w:space="0" w:color="auto"/>
                    <w:left w:val="none" w:sz="0" w:space="0" w:color="auto"/>
                    <w:bottom w:val="none" w:sz="0" w:space="0" w:color="auto"/>
                    <w:right w:val="none" w:sz="0" w:space="0" w:color="auto"/>
                  </w:divBdr>
                </w:div>
              </w:divsChild>
            </w:div>
            <w:div w:id="499665865">
              <w:marLeft w:val="0"/>
              <w:marRight w:val="0"/>
              <w:marTop w:val="0"/>
              <w:marBottom w:val="0"/>
              <w:divBdr>
                <w:top w:val="none" w:sz="0" w:space="0" w:color="auto"/>
                <w:left w:val="none" w:sz="0" w:space="0" w:color="auto"/>
                <w:bottom w:val="none" w:sz="0" w:space="0" w:color="auto"/>
                <w:right w:val="none" w:sz="0" w:space="0" w:color="auto"/>
              </w:divBdr>
            </w:div>
            <w:div w:id="57637083">
              <w:marLeft w:val="0"/>
              <w:marRight w:val="0"/>
              <w:marTop w:val="0"/>
              <w:marBottom w:val="0"/>
              <w:divBdr>
                <w:top w:val="none" w:sz="0" w:space="0" w:color="auto"/>
                <w:left w:val="none" w:sz="0" w:space="0" w:color="auto"/>
                <w:bottom w:val="none" w:sz="0" w:space="0" w:color="auto"/>
                <w:right w:val="none" w:sz="0" w:space="0" w:color="auto"/>
              </w:divBdr>
            </w:div>
            <w:div w:id="97262212">
              <w:marLeft w:val="0"/>
              <w:marRight w:val="0"/>
              <w:marTop w:val="0"/>
              <w:marBottom w:val="0"/>
              <w:divBdr>
                <w:top w:val="none" w:sz="0" w:space="0" w:color="auto"/>
                <w:left w:val="none" w:sz="0" w:space="0" w:color="auto"/>
                <w:bottom w:val="none" w:sz="0" w:space="0" w:color="auto"/>
                <w:right w:val="none" w:sz="0" w:space="0" w:color="auto"/>
              </w:divBdr>
            </w:div>
            <w:div w:id="1110474359">
              <w:marLeft w:val="0"/>
              <w:marRight w:val="0"/>
              <w:marTop w:val="0"/>
              <w:marBottom w:val="0"/>
              <w:divBdr>
                <w:top w:val="none" w:sz="0" w:space="0" w:color="auto"/>
                <w:left w:val="none" w:sz="0" w:space="0" w:color="auto"/>
                <w:bottom w:val="none" w:sz="0" w:space="0" w:color="auto"/>
                <w:right w:val="none" w:sz="0" w:space="0" w:color="auto"/>
              </w:divBdr>
            </w:div>
            <w:div w:id="1450471677">
              <w:marLeft w:val="0"/>
              <w:marRight w:val="0"/>
              <w:marTop w:val="0"/>
              <w:marBottom w:val="0"/>
              <w:divBdr>
                <w:top w:val="none" w:sz="0" w:space="0" w:color="auto"/>
                <w:left w:val="none" w:sz="0" w:space="0" w:color="auto"/>
                <w:bottom w:val="none" w:sz="0" w:space="0" w:color="auto"/>
                <w:right w:val="none" w:sz="0" w:space="0" w:color="auto"/>
              </w:divBdr>
            </w:div>
            <w:div w:id="1062293765">
              <w:marLeft w:val="0"/>
              <w:marRight w:val="0"/>
              <w:marTop w:val="0"/>
              <w:marBottom w:val="0"/>
              <w:divBdr>
                <w:top w:val="none" w:sz="0" w:space="0" w:color="auto"/>
                <w:left w:val="none" w:sz="0" w:space="0" w:color="auto"/>
                <w:bottom w:val="none" w:sz="0" w:space="0" w:color="auto"/>
                <w:right w:val="none" w:sz="0" w:space="0" w:color="auto"/>
              </w:divBdr>
            </w:div>
            <w:div w:id="119623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77915">
      <w:bodyDiv w:val="1"/>
      <w:marLeft w:val="0"/>
      <w:marRight w:val="0"/>
      <w:marTop w:val="0"/>
      <w:marBottom w:val="0"/>
      <w:divBdr>
        <w:top w:val="none" w:sz="0" w:space="0" w:color="auto"/>
        <w:left w:val="none" w:sz="0" w:space="0" w:color="auto"/>
        <w:bottom w:val="none" w:sz="0" w:space="0" w:color="auto"/>
        <w:right w:val="none" w:sz="0" w:space="0" w:color="auto"/>
      </w:divBdr>
      <w:divsChild>
        <w:div w:id="1191919513">
          <w:marLeft w:val="0"/>
          <w:marRight w:val="0"/>
          <w:marTop w:val="0"/>
          <w:marBottom w:val="0"/>
          <w:divBdr>
            <w:top w:val="none" w:sz="0" w:space="0" w:color="auto"/>
            <w:left w:val="none" w:sz="0" w:space="0" w:color="auto"/>
            <w:bottom w:val="none" w:sz="0" w:space="0" w:color="auto"/>
            <w:right w:val="none" w:sz="0" w:space="0" w:color="auto"/>
          </w:divBdr>
        </w:div>
        <w:div w:id="2102948253">
          <w:marLeft w:val="0"/>
          <w:marRight w:val="0"/>
          <w:marTop w:val="0"/>
          <w:marBottom w:val="0"/>
          <w:divBdr>
            <w:top w:val="none" w:sz="0" w:space="0" w:color="auto"/>
            <w:left w:val="none" w:sz="0" w:space="0" w:color="auto"/>
            <w:bottom w:val="none" w:sz="0" w:space="0" w:color="auto"/>
            <w:right w:val="none" w:sz="0" w:space="0" w:color="auto"/>
          </w:divBdr>
        </w:div>
        <w:div w:id="1146430814">
          <w:marLeft w:val="0"/>
          <w:marRight w:val="0"/>
          <w:marTop w:val="0"/>
          <w:marBottom w:val="0"/>
          <w:divBdr>
            <w:top w:val="none" w:sz="0" w:space="0" w:color="auto"/>
            <w:left w:val="none" w:sz="0" w:space="0" w:color="auto"/>
            <w:bottom w:val="none" w:sz="0" w:space="0" w:color="auto"/>
            <w:right w:val="none" w:sz="0" w:space="0" w:color="auto"/>
          </w:divBdr>
        </w:div>
        <w:div w:id="432287323">
          <w:marLeft w:val="0"/>
          <w:marRight w:val="0"/>
          <w:marTop w:val="0"/>
          <w:marBottom w:val="0"/>
          <w:divBdr>
            <w:top w:val="none" w:sz="0" w:space="0" w:color="auto"/>
            <w:left w:val="none" w:sz="0" w:space="0" w:color="auto"/>
            <w:bottom w:val="none" w:sz="0" w:space="0" w:color="auto"/>
            <w:right w:val="none" w:sz="0" w:space="0" w:color="auto"/>
          </w:divBdr>
        </w:div>
        <w:div w:id="1795126819">
          <w:marLeft w:val="0"/>
          <w:marRight w:val="0"/>
          <w:marTop w:val="0"/>
          <w:marBottom w:val="0"/>
          <w:divBdr>
            <w:top w:val="none" w:sz="0" w:space="0" w:color="auto"/>
            <w:left w:val="none" w:sz="0" w:space="0" w:color="auto"/>
            <w:bottom w:val="none" w:sz="0" w:space="0" w:color="auto"/>
            <w:right w:val="none" w:sz="0" w:space="0" w:color="auto"/>
          </w:divBdr>
        </w:div>
        <w:div w:id="1376388705">
          <w:marLeft w:val="0"/>
          <w:marRight w:val="0"/>
          <w:marTop w:val="0"/>
          <w:marBottom w:val="0"/>
          <w:divBdr>
            <w:top w:val="none" w:sz="0" w:space="0" w:color="auto"/>
            <w:left w:val="none" w:sz="0" w:space="0" w:color="auto"/>
            <w:bottom w:val="none" w:sz="0" w:space="0" w:color="auto"/>
            <w:right w:val="none" w:sz="0" w:space="0" w:color="auto"/>
          </w:divBdr>
        </w:div>
        <w:div w:id="1092701812">
          <w:marLeft w:val="0"/>
          <w:marRight w:val="0"/>
          <w:marTop w:val="0"/>
          <w:marBottom w:val="0"/>
          <w:divBdr>
            <w:top w:val="none" w:sz="0" w:space="0" w:color="auto"/>
            <w:left w:val="none" w:sz="0" w:space="0" w:color="auto"/>
            <w:bottom w:val="none" w:sz="0" w:space="0" w:color="auto"/>
            <w:right w:val="none" w:sz="0" w:space="0" w:color="auto"/>
          </w:divBdr>
        </w:div>
        <w:div w:id="1329402208">
          <w:marLeft w:val="0"/>
          <w:marRight w:val="0"/>
          <w:marTop w:val="0"/>
          <w:marBottom w:val="0"/>
          <w:divBdr>
            <w:top w:val="none" w:sz="0" w:space="0" w:color="auto"/>
            <w:left w:val="none" w:sz="0" w:space="0" w:color="auto"/>
            <w:bottom w:val="none" w:sz="0" w:space="0" w:color="auto"/>
            <w:right w:val="none" w:sz="0" w:space="0" w:color="auto"/>
          </w:divBdr>
        </w:div>
        <w:div w:id="265232481">
          <w:marLeft w:val="0"/>
          <w:marRight w:val="0"/>
          <w:marTop w:val="0"/>
          <w:marBottom w:val="0"/>
          <w:divBdr>
            <w:top w:val="none" w:sz="0" w:space="0" w:color="auto"/>
            <w:left w:val="none" w:sz="0" w:space="0" w:color="auto"/>
            <w:bottom w:val="none" w:sz="0" w:space="0" w:color="auto"/>
            <w:right w:val="none" w:sz="0" w:space="0" w:color="auto"/>
          </w:divBdr>
        </w:div>
        <w:div w:id="1149976963">
          <w:marLeft w:val="0"/>
          <w:marRight w:val="0"/>
          <w:marTop w:val="0"/>
          <w:marBottom w:val="0"/>
          <w:divBdr>
            <w:top w:val="none" w:sz="0" w:space="0" w:color="auto"/>
            <w:left w:val="none" w:sz="0" w:space="0" w:color="auto"/>
            <w:bottom w:val="none" w:sz="0" w:space="0" w:color="auto"/>
            <w:right w:val="none" w:sz="0" w:space="0" w:color="auto"/>
          </w:divBdr>
        </w:div>
      </w:divsChild>
    </w:div>
    <w:div w:id="1578785886">
      <w:bodyDiv w:val="1"/>
      <w:marLeft w:val="0"/>
      <w:marRight w:val="0"/>
      <w:marTop w:val="0"/>
      <w:marBottom w:val="0"/>
      <w:divBdr>
        <w:top w:val="none" w:sz="0" w:space="0" w:color="auto"/>
        <w:left w:val="none" w:sz="0" w:space="0" w:color="auto"/>
        <w:bottom w:val="none" w:sz="0" w:space="0" w:color="auto"/>
        <w:right w:val="none" w:sz="0" w:space="0" w:color="auto"/>
      </w:divBdr>
    </w:div>
    <w:div w:id="1612080765">
      <w:bodyDiv w:val="1"/>
      <w:marLeft w:val="0"/>
      <w:marRight w:val="0"/>
      <w:marTop w:val="0"/>
      <w:marBottom w:val="0"/>
      <w:divBdr>
        <w:top w:val="none" w:sz="0" w:space="0" w:color="auto"/>
        <w:left w:val="none" w:sz="0" w:space="0" w:color="auto"/>
        <w:bottom w:val="none" w:sz="0" w:space="0" w:color="auto"/>
        <w:right w:val="none" w:sz="0" w:space="0" w:color="auto"/>
      </w:divBdr>
    </w:div>
    <w:div w:id="1614282763">
      <w:bodyDiv w:val="1"/>
      <w:marLeft w:val="0"/>
      <w:marRight w:val="0"/>
      <w:marTop w:val="0"/>
      <w:marBottom w:val="0"/>
      <w:divBdr>
        <w:top w:val="none" w:sz="0" w:space="0" w:color="auto"/>
        <w:left w:val="none" w:sz="0" w:space="0" w:color="auto"/>
        <w:bottom w:val="none" w:sz="0" w:space="0" w:color="auto"/>
        <w:right w:val="none" w:sz="0" w:space="0" w:color="auto"/>
      </w:divBdr>
    </w:div>
    <w:div w:id="1622224315">
      <w:bodyDiv w:val="1"/>
      <w:marLeft w:val="0"/>
      <w:marRight w:val="0"/>
      <w:marTop w:val="0"/>
      <w:marBottom w:val="0"/>
      <w:divBdr>
        <w:top w:val="none" w:sz="0" w:space="0" w:color="auto"/>
        <w:left w:val="none" w:sz="0" w:space="0" w:color="auto"/>
        <w:bottom w:val="none" w:sz="0" w:space="0" w:color="auto"/>
        <w:right w:val="none" w:sz="0" w:space="0" w:color="auto"/>
      </w:divBdr>
    </w:div>
    <w:div w:id="1918857006">
      <w:bodyDiv w:val="1"/>
      <w:marLeft w:val="0"/>
      <w:marRight w:val="0"/>
      <w:marTop w:val="0"/>
      <w:marBottom w:val="0"/>
      <w:divBdr>
        <w:top w:val="none" w:sz="0" w:space="0" w:color="auto"/>
        <w:left w:val="none" w:sz="0" w:space="0" w:color="auto"/>
        <w:bottom w:val="none" w:sz="0" w:space="0" w:color="auto"/>
        <w:right w:val="none" w:sz="0" w:space="0" w:color="auto"/>
      </w:divBdr>
    </w:div>
    <w:div w:id="1941180369">
      <w:bodyDiv w:val="1"/>
      <w:marLeft w:val="0"/>
      <w:marRight w:val="0"/>
      <w:marTop w:val="0"/>
      <w:marBottom w:val="0"/>
      <w:divBdr>
        <w:top w:val="none" w:sz="0" w:space="0" w:color="auto"/>
        <w:left w:val="none" w:sz="0" w:space="0" w:color="auto"/>
        <w:bottom w:val="none" w:sz="0" w:space="0" w:color="auto"/>
        <w:right w:val="none" w:sz="0" w:space="0" w:color="auto"/>
      </w:divBdr>
    </w:div>
    <w:div w:id="196510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9242E-FC9A-474B-85F2-F643556E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78086</Words>
  <Characters>44510</Characters>
  <Application>Microsoft Office Word</Application>
  <DocSecurity>0</DocSecurity>
  <Lines>370</Lines>
  <Paragraphs>244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2003 M</vt:lpstr>
      <vt:lpstr>2003 M</vt:lpstr>
    </vt:vector>
  </TitlesOfParts>
  <Company>AM</Company>
  <LinksUpToDate>false</LinksUpToDate>
  <CharactersWithSpaces>122352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M</dc:title>
  <dc:creator>Lrvk</dc:creator>
  <cp:lastModifiedBy>Ieva Stulgytė</cp:lastModifiedBy>
  <cp:revision>4</cp:revision>
  <cp:lastPrinted>2010-09-24T10:11:00Z</cp:lastPrinted>
  <dcterms:created xsi:type="dcterms:W3CDTF">2020-11-10T09:43:00Z</dcterms:created>
  <dcterms:modified xsi:type="dcterms:W3CDTF">2020-11-12T09:31:00Z</dcterms:modified>
</cp:coreProperties>
</file>