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A786" w14:textId="2B6C1A2D" w:rsidR="00EE4364" w:rsidRPr="00BF2F7E" w:rsidRDefault="00CE605B">
      <w:pPr>
        <w:tabs>
          <w:tab w:val="left" w:pos="720"/>
        </w:tabs>
        <w:ind w:left="7513" w:hanging="142"/>
        <w:rPr>
          <w:rFonts w:eastAsia="Calibri" w:cs="Arial"/>
          <w:b/>
          <w:bCs/>
          <w:szCs w:val="22"/>
        </w:rPr>
      </w:pPr>
      <w:r w:rsidRPr="00BF2F7E">
        <w:rPr>
          <w:rFonts w:eastAsia="Calibri" w:cs="Arial"/>
          <w:b/>
          <w:bCs/>
          <w:szCs w:val="22"/>
        </w:rPr>
        <w:t>Projekto</w:t>
      </w:r>
    </w:p>
    <w:p w14:paraId="71959A1E" w14:textId="36B1BCB0" w:rsidR="00EE4364" w:rsidRPr="00BF2F7E" w:rsidRDefault="00CE605B">
      <w:pPr>
        <w:tabs>
          <w:tab w:val="left" w:pos="720"/>
        </w:tabs>
        <w:ind w:firstLine="7371"/>
        <w:rPr>
          <w:rFonts w:eastAsia="Calibri" w:cs="Arial"/>
          <w:b/>
          <w:bCs/>
          <w:szCs w:val="22"/>
        </w:rPr>
      </w:pPr>
      <w:r w:rsidRPr="00BF2F7E">
        <w:rPr>
          <w:rFonts w:eastAsia="Calibri" w:cs="Arial"/>
          <w:b/>
          <w:bCs/>
          <w:szCs w:val="22"/>
        </w:rPr>
        <w:t>lyginamasis variantas</w:t>
      </w:r>
    </w:p>
    <w:p w14:paraId="134653F5" w14:textId="77777777" w:rsidR="00EE4364" w:rsidRPr="00BF2F7E" w:rsidRDefault="00EE4364">
      <w:pPr>
        <w:tabs>
          <w:tab w:val="left" w:pos="720"/>
        </w:tabs>
        <w:ind w:firstLine="720"/>
        <w:jc w:val="right"/>
        <w:rPr>
          <w:rFonts w:eastAsia="Calibri" w:cs="Arial"/>
          <w:b/>
          <w:bCs/>
          <w:sz w:val="20"/>
          <w:szCs w:val="22"/>
        </w:rPr>
      </w:pPr>
    </w:p>
    <w:p w14:paraId="0C0F9694" w14:textId="77777777" w:rsidR="00EE4364" w:rsidRPr="00BF2F7E" w:rsidRDefault="00EE4364">
      <w:pPr>
        <w:tabs>
          <w:tab w:val="left" w:pos="720"/>
        </w:tabs>
        <w:jc w:val="center"/>
        <w:rPr>
          <w:rFonts w:eastAsia="Calibri" w:cs="Arial"/>
          <w:b/>
          <w:bCs/>
          <w:sz w:val="20"/>
          <w:szCs w:val="22"/>
        </w:rPr>
      </w:pPr>
    </w:p>
    <w:p w14:paraId="4D106490" w14:textId="77777777" w:rsidR="00EE4364" w:rsidRPr="00BF2F7E" w:rsidRDefault="00CE605B">
      <w:pPr>
        <w:tabs>
          <w:tab w:val="left" w:pos="720"/>
        </w:tabs>
        <w:jc w:val="center"/>
        <w:rPr>
          <w:rFonts w:eastAsia="Calibri" w:cs="Arial"/>
          <w:b/>
          <w:bCs/>
          <w:szCs w:val="32"/>
        </w:rPr>
      </w:pPr>
      <w:r w:rsidRPr="00BF2F7E">
        <w:rPr>
          <w:rFonts w:eastAsia="Calibri" w:cs="Arial"/>
          <w:b/>
          <w:bCs/>
          <w:szCs w:val="32"/>
        </w:rPr>
        <w:t>LIETUVOS RESPUBLIKOS</w:t>
      </w:r>
    </w:p>
    <w:p w14:paraId="08EEB604" w14:textId="38DB1F21" w:rsidR="00EE4364" w:rsidRPr="00BF2F7E" w:rsidRDefault="00CE605B">
      <w:pPr>
        <w:tabs>
          <w:tab w:val="left" w:pos="720"/>
        </w:tabs>
        <w:jc w:val="center"/>
        <w:rPr>
          <w:rFonts w:eastAsia="Calibri" w:cs="Arial"/>
          <w:b/>
          <w:bCs/>
          <w:szCs w:val="32"/>
        </w:rPr>
      </w:pPr>
      <w:r w:rsidRPr="00BF2F7E">
        <w:rPr>
          <w:rFonts w:eastAsia="Calibri" w:cs="Arial"/>
          <w:b/>
          <w:bCs/>
          <w:szCs w:val="32"/>
        </w:rPr>
        <w:t xml:space="preserve">VIEŠŲJŲ PIRKIMŲ, ATLIEKAMŲ GYNYBOS IR SAUGUMO SRITYJE, ĮSTATYMO    NR. XI-1491 </w:t>
      </w:r>
      <w:r w:rsidR="00F67EC0" w:rsidRPr="00BF2F7E">
        <w:rPr>
          <w:rFonts w:eastAsia="Calibri" w:cs="Arial"/>
          <w:b/>
          <w:bCs/>
          <w:szCs w:val="32"/>
        </w:rPr>
        <w:t>4, 6, 17,</w:t>
      </w:r>
      <w:r w:rsidR="002B290F">
        <w:rPr>
          <w:rFonts w:eastAsia="Calibri" w:cs="Arial"/>
          <w:b/>
          <w:bCs/>
          <w:szCs w:val="32"/>
        </w:rPr>
        <w:t xml:space="preserve"> 24,</w:t>
      </w:r>
      <w:r w:rsidR="00F67EC0" w:rsidRPr="00BF2F7E">
        <w:rPr>
          <w:rFonts w:eastAsia="Calibri" w:cs="Arial"/>
          <w:b/>
          <w:bCs/>
          <w:szCs w:val="32"/>
        </w:rPr>
        <w:t xml:space="preserve"> 34, 40 ir 44</w:t>
      </w:r>
      <w:r w:rsidRPr="00BF2F7E">
        <w:rPr>
          <w:rFonts w:eastAsia="Calibri" w:cs="Arial"/>
          <w:b/>
          <w:bCs/>
          <w:szCs w:val="32"/>
        </w:rPr>
        <w:t xml:space="preserve"> STRAIPSNIŲ PAKEITIMO </w:t>
      </w:r>
    </w:p>
    <w:p w14:paraId="48C978CA" w14:textId="77777777" w:rsidR="00EE4364" w:rsidRPr="00BF2F7E" w:rsidRDefault="00CE605B">
      <w:pPr>
        <w:tabs>
          <w:tab w:val="left" w:pos="720"/>
        </w:tabs>
        <w:jc w:val="center"/>
        <w:rPr>
          <w:rFonts w:eastAsia="Calibri" w:cs="Arial"/>
          <w:b/>
          <w:bCs/>
          <w:szCs w:val="32"/>
        </w:rPr>
      </w:pPr>
      <w:r w:rsidRPr="00BF2F7E">
        <w:rPr>
          <w:rFonts w:eastAsia="Calibri" w:cs="Arial"/>
          <w:b/>
          <w:bCs/>
          <w:szCs w:val="32"/>
        </w:rPr>
        <w:t>ĮSTATYMAS</w:t>
      </w:r>
    </w:p>
    <w:p w14:paraId="742BC634" w14:textId="77777777" w:rsidR="00EE4364" w:rsidRPr="00BF2F7E" w:rsidRDefault="00EE4364">
      <w:pPr>
        <w:tabs>
          <w:tab w:val="left" w:pos="720"/>
        </w:tabs>
        <w:jc w:val="center"/>
        <w:rPr>
          <w:rFonts w:eastAsia="Calibri" w:cs="Arial"/>
          <w:b/>
          <w:bCs/>
          <w:szCs w:val="32"/>
        </w:rPr>
      </w:pPr>
    </w:p>
    <w:p w14:paraId="4E5FBD83" w14:textId="272BA77C" w:rsidR="00EE4364" w:rsidRPr="00BF2F7E" w:rsidRDefault="00CE605B">
      <w:pPr>
        <w:spacing w:line="276" w:lineRule="auto"/>
        <w:ind w:right="140"/>
        <w:jc w:val="center"/>
        <w:rPr>
          <w:rFonts w:eastAsia="SimSun"/>
          <w:szCs w:val="24"/>
        </w:rPr>
      </w:pPr>
      <w:r w:rsidRPr="00BF2F7E">
        <w:rPr>
          <w:rFonts w:eastAsia="SimSun"/>
          <w:szCs w:val="24"/>
        </w:rPr>
        <w:t>Nr.</w:t>
      </w:r>
    </w:p>
    <w:p w14:paraId="49F637E9" w14:textId="77777777" w:rsidR="00EE4364" w:rsidRPr="00BF2F7E" w:rsidRDefault="00CE605B" w:rsidP="00A03BFD">
      <w:pPr>
        <w:spacing w:line="276" w:lineRule="auto"/>
        <w:ind w:right="140"/>
        <w:jc w:val="center"/>
        <w:rPr>
          <w:rFonts w:eastAsia="SimSun"/>
          <w:szCs w:val="24"/>
        </w:rPr>
      </w:pPr>
      <w:r w:rsidRPr="00BF2F7E">
        <w:rPr>
          <w:rFonts w:eastAsia="SimSun"/>
          <w:szCs w:val="24"/>
        </w:rPr>
        <w:t>Vilnius</w:t>
      </w:r>
    </w:p>
    <w:p w14:paraId="05CBC003" w14:textId="77777777" w:rsidR="00EE4364" w:rsidRPr="00BF2F7E" w:rsidRDefault="00EE4364">
      <w:pPr>
        <w:tabs>
          <w:tab w:val="left" w:pos="720"/>
        </w:tabs>
        <w:ind w:firstLine="720"/>
        <w:jc w:val="both"/>
        <w:rPr>
          <w:rFonts w:eastAsia="Calibri"/>
          <w:b/>
          <w:bCs/>
          <w:szCs w:val="24"/>
        </w:rPr>
      </w:pPr>
    </w:p>
    <w:p w14:paraId="7491E8D0" w14:textId="77777777" w:rsidR="00EE4364" w:rsidRPr="00BF2F7E" w:rsidRDefault="00EE4364">
      <w:pPr>
        <w:tabs>
          <w:tab w:val="left" w:pos="720"/>
        </w:tabs>
        <w:ind w:firstLine="720"/>
        <w:jc w:val="both"/>
        <w:rPr>
          <w:rFonts w:eastAsia="Calibri"/>
          <w:b/>
          <w:bCs/>
          <w:szCs w:val="24"/>
        </w:rPr>
      </w:pPr>
    </w:p>
    <w:p w14:paraId="1C9D5678" w14:textId="77777777" w:rsidR="00EE4364" w:rsidRPr="00BF2F7E" w:rsidRDefault="00CE605B">
      <w:pPr>
        <w:tabs>
          <w:tab w:val="left" w:pos="720"/>
        </w:tabs>
        <w:ind w:firstLine="720"/>
        <w:jc w:val="both"/>
        <w:rPr>
          <w:rFonts w:eastAsia="Calibri"/>
          <w:b/>
          <w:bCs/>
          <w:szCs w:val="24"/>
        </w:rPr>
      </w:pPr>
      <w:r w:rsidRPr="00BF2F7E">
        <w:rPr>
          <w:rFonts w:eastAsia="Calibri"/>
          <w:b/>
          <w:bCs/>
          <w:szCs w:val="24"/>
        </w:rPr>
        <w:t>1 straipsnis. 4 straipsnio pakeitimas</w:t>
      </w:r>
    </w:p>
    <w:p w14:paraId="5B0B0A71" w14:textId="77777777" w:rsidR="00EE4364" w:rsidRPr="00BF2F7E" w:rsidRDefault="00CE605B">
      <w:pPr>
        <w:tabs>
          <w:tab w:val="left" w:pos="720"/>
        </w:tabs>
        <w:ind w:left="720"/>
        <w:jc w:val="both"/>
        <w:rPr>
          <w:rFonts w:eastAsia="Calibri"/>
          <w:szCs w:val="24"/>
        </w:rPr>
      </w:pPr>
      <w:r w:rsidRPr="00BF2F7E">
        <w:rPr>
          <w:rFonts w:eastAsia="Calibri"/>
          <w:szCs w:val="24"/>
        </w:rPr>
        <w:t>Pakeisti 4 straipsnio 25 dalį ir ją išdėstyti taip:</w:t>
      </w:r>
    </w:p>
    <w:p w14:paraId="519C6A84" w14:textId="04C5D4DC" w:rsidR="00EE4364" w:rsidRPr="00BF2F7E" w:rsidRDefault="00CE605B">
      <w:pPr>
        <w:tabs>
          <w:tab w:val="left" w:pos="720"/>
        </w:tabs>
        <w:ind w:firstLine="720"/>
        <w:jc w:val="both"/>
        <w:rPr>
          <w:rFonts w:eastAsia="Calibri"/>
          <w:szCs w:val="24"/>
        </w:rPr>
      </w:pPr>
      <w:r w:rsidRPr="00BF2F7E">
        <w:rPr>
          <w:rFonts w:eastAsia="Calibri"/>
          <w:szCs w:val="24"/>
        </w:rPr>
        <w:t>„</w:t>
      </w:r>
      <w:r w:rsidRPr="00BF2F7E">
        <w:rPr>
          <w:rFonts w:eastAsia="Calibri" w:cs="Arial"/>
          <w:szCs w:val="24"/>
        </w:rPr>
        <w:t>25. Kitos šiame įstatyme vartojamos sąvokos suprantamos taip, kaip jos apibrėžtos Viešųjų pirkimų įstatyme, Pirkimų, atliekamų vandentvarkos, energetikos, transporto ar pašto paslaugų srities perkančiųjų subjektų, įstatyme, Valstybės ir tarnybos paslapčių įstatyme</w:t>
      </w:r>
      <w:r w:rsidRPr="00BF2F7E">
        <w:rPr>
          <w:rFonts w:eastAsia="Calibri" w:cs="Arial"/>
          <w:b/>
          <w:bCs/>
          <w:szCs w:val="24"/>
        </w:rPr>
        <w:t>, Lietuvos Respublikos konkurencijos įstatyme, Lietuvos Respublikos nacionaliniam saugumui užtikrinti svarbių objektų apsaugos įstatyme</w:t>
      </w:r>
      <w:r w:rsidRPr="00BF2F7E">
        <w:rPr>
          <w:rFonts w:eastAsia="Calibri" w:cs="Arial"/>
          <w:szCs w:val="24"/>
        </w:rPr>
        <w:t xml:space="preserve"> ir kituose teisės aktuose.“ </w:t>
      </w:r>
    </w:p>
    <w:p w14:paraId="78AF1F25" w14:textId="77777777" w:rsidR="00EE4364" w:rsidRPr="00BF2F7E" w:rsidRDefault="00EE4364">
      <w:pPr>
        <w:tabs>
          <w:tab w:val="left" w:pos="720"/>
        </w:tabs>
        <w:ind w:firstLine="720"/>
        <w:jc w:val="both"/>
        <w:rPr>
          <w:rFonts w:eastAsia="Calibri"/>
          <w:b/>
          <w:bCs/>
          <w:szCs w:val="24"/>
        </w:rPr>
      </w:pPr>
    </w:p>
    <w:p w14:paraId="714ABC6F" w14:textId="77777777" w:rsidR="00EE4364" w:rsidRPr="00BF2F7E" w:rsidRDefault="00CE605B">
      <w:pPr>
        <w:tabs>
          <w:tab w:val="left" w:pos="720"/>
        </w:tabs>
        <w:ind w:firstLine="720"/>
        <w:jc w:val="both"/>
        <w:rPr>
          <w:rFonts w:eastAsia="Calibri"/>
          <w:b/>
          <w:bCs/>
          <w:szCs w:val="24"/>
        </w:rPr>
      </w:pPr>
      <w:r w:rsidRPr="00BF2F7E">
        <w:rPr>
          <w:rFonts w:eastAsia="Calibri"/>
          <w:b/>
          <w:bCs/>
          <w:szCs w:val="24"/>
        </w:rPr>
        <w:t>2 straipsnis. 6 straipsnio pakeitimas</w:t>
      </w:r>
    </w:p>
    <w:p w14:paraId="5B2BE10A" w14:textId="523F4C47" w:rsidR="00EE4364" w:rsidRPr="00BF2F7E" w:rsidRDefault="00CE605B">
      <w:pPr>
        <w:ind w:firstLine="720"/>
        <w:jc w:val="both"/>
        <w:rPr>
          <w:rFonts w:eastAsia="Calibri"/>
          <w:szCs w:val="24"/>
        </w:rPr>
      </w:pPr>
      <w:r w:rsidRPr="00BF2F7E">
        <w:rPr>
          <w:rFonts w:eastAsia="Calibri"/>
          <w:szCs w:val="24"/>
        </w:rPr>
        <w:t xml:space="preserve">Pakeisti 6 straipsnio 2 dalį ir ją išdėstyti taip: </w:t>
      </w:r>
    </w:p>
    <w:p w14:paraId="20976A9D" w14:textId="5A610FB2" w:rsidR="00A86AAB" w:rsidRPr="00BF2F7E" w:rsidRDefault="00CE605B" w:rsidP="00A86AAB">
      <w:pPr>
        <w:tabs>
          <w:tab w:val="left" w:pos="720"/>
        </w:tabs>
        <w:ind w:firstLine="782"/>
        <w:jc w:val="both"/>
        <w:rPr>
          <w:rFonts w:eastAsia="Calibri"/>
          <w:color w:val="000000"/>
          <w:szCs w:val="24"/>
        </w:rPr>
      </w:pPr>
      <w:r w:rsidRPr="00BF2F7E">
        <w:rPr>
          <w:rFonts w:eastAsia="Calibri"/>
          <w:szCs w:val="24"/>
        </w:rPr>
        <w:t>„</w:t>
      </w:r>
      <w:r w:rsidRPr="00BF2F7E">
        <w:rPr>
          <w:rFonts w:eastAsia="Calibri" w:cs="Arial"/>
          <w:szCs w:val="24"/>
        </w:rPr>
        <w:t xml:space="preserve">2. Perkančioji organizacija turi teisę neleisti pirkimuose dalyvauti tiekėjams </w:t>
      </w:r>
      <w:r w:rsidRPr="00BF2F7E">
        <w:rPr>
          <w:rFonts w:eastAsia="Calibri" w:cs="Arial"/>
          <w:strike/>
          <w:szCs w:val="24"/>
        </w:rPr>
        <w:t>(juridiniams asmenims)</w:t>
      </w:r>
      <w:r w:rsidRPr="00BF2F7E">
        <w:rPr>
          <w:rFonts w:eastAsia="Calibri" w:cs="Arial"/>
          <w:szCs w:val="24"/>
        </w:rPr>
        <w:t xml:space="preserve">, kurie nėra registruoti </w:t>
      </w:r>
      <w:r w:rsidR="001F0919" w:rsidRPr="00BF2F7E">
        <w:rPr>
          <w:rFonts w:eastAsia="Calibri"/>
          <w:b/>
          <w:szCs w:val="24"/>
        </w:rPr>
        <w:t>(jeigu tiekėjas</w:t>
      </w:r>
      <w:r w:rsidR="003E7823" w:rsidRPr="00BF2F7E">
        <w:rPr>
          <w:rFonts w:eastAsia="Calibri"/>
          <w:b/>
          <w:szCs w:val="24"/>
        </w:rPr>
        <w:t xml:space="preserve"> yra fizinis asmuo – </w:t>
      </w:r>
      <w:r w:rsidR="00A86AAB" w:rsidRPr="00BF2F7E">
        <w:rPr>
          <w:rFonts w:eastAsia="Calibri"/>
          <w:b/>
          <w:szCs w:val="24"/>
        </w:rPr>
        <w:t xml:space="preserve">nėra </w:t>
      </w:r>
      <w:r w:rsidR="00A03BFD">
        <w:rPr>
          <w:rFonts w:eastAsia="Calibri"/>
          <w:b/>
          <w:szCs w:val="24"/>
        </w:rPr>
        <w:t>nuolat gyvenanti</w:t>
      </w:r>
      <w:r w:rsidR="003E7823" w:rsidRPr="00BF2F7E">
        <w:rPr>
          <w:rFonts w:eastAsia="Calibri"/>
          <w:b/>
          <w:szCs w:val="24"/>
        </w:rPr>
        <w:t>s</w:t>
      </w:r>
      <w:r w:rsidR="00A86AAB" w:rsidRPr="00BF2F7E">
        <w:rPr>
          <w:rFonts w:eastAsia="Calibri"/>
          <w:b/>
          <w:szCs w:val="24"/>
        </w:rPr>
        <w:t xml:space="preserve"> ar </w:t>
      </w:r>
      <w:r w:rsidR="00A03BFD">
        <w:rPr>
          <w:rFonts w:eastAsia="Calibri"/>
          <w:b/>
          <w:szCs w:val="24"/>
        </w:rPr>
        <w:t>turintis pilietybę</w:t>
      </w:r>
      <w:r w:rsidR="003E7823" w:rsidRPr="00BF2F7E">
        <w:rPr>
          <w:rFonts w:eastAsia="Calibri"/>
          <w:b/>
          <w:szCs w:val="24"/>
        </w:rPr>
        <w:t>)</w:t>
      </w:r>
      <w:r w:rsidR="00A86AAB" w:rsidRPr="00BF2F7E">
        <w:rPr>
          <w:rFonts w:eastAsia="Calibri"/>
          <w:b/>
          <w:szCs w:val="24"/>
        </w:rPr>
        <w:t xml:space="preserve"> </w:t>
      </w:r>
      <w:r w:rsidRPr="00BF2F7E">
        <w:rPr>
          <w:rFonts w:eastAsia="Calibri" w:cs="Arial"/>
          <w:szCs w:val="24"/>
        </w:rPr>
        <w:t>valstybėje narėje</w:t>
      </w:r>
      <w:r w:rsidRPr="00BF2F7E">
        <w:rPr>
          <w:rFonts w:eastAsia="Calibri" w:cs="Arial"/>
          <w:strike/>
          <w:szCs w:val="24"/>
        </w:rPr>
        <w:t>, ir tiekėjams (fiziniams asmenims), kurie nėra deklaravę gyvenamosios vietos valstybėje narėje</w:t>
      </w:r>
      <w:r w:rsidRPr="00BF2F7E">
        <w:rPr>
          <w:rFonts w:eastAsia="Calibri" w:cs="Arial"/>
          <w:szCs w:val="24"/>
        </w:rPr>
        <w:t>, ar neleisti tiekėjams pasitelkti tokių subrangovų, prekių subtiekėjų, paslaugų subteikėjų (toliau – subrangovai</w:t>
      </w:r>
      <w:r w:rsidR="00A86AAB" w:rsidRPr="00BF2F7E">
        <w:rPr>
          <w:rFonts w:eastAsia="Calibri" w:cs="Arial"/>
          <w:szCs w:val="24"/>
        </w:rPr>
        <w:t xml:space="preserve">) </w:t>
      </w:r>
      <w:r w:rsidR="00A86AAB" w:rsidRPr="00BF2F7E">
        <w:rPr>
          <w:rFonts w:eastAsia="Calibri" w:cs="Arial"/>
          <w:b/>
          <w:szCs w:val="24"/>
        </w:rPr>
        <w:t xml:space="preserve">ar </w:t>
      </w:r>
      <w:r w:rsidR="00A03BFD">
        <w:rPr>
          <w:rFonts w:eastAsia="Calibri" w:cs="Arial"/>
          <w:b/>
          <w:szCs w:val="24"/>
        </w:rPr>
        <w:t xml:space="preserve">ūkio subjektų, kurių pajėgumais </w:t>
      </w:r>
      <w:r w:rsidR="00A86AAB" w:rsidRPr="00BF2F7E">
        <w:rPr>
          <w:rFonts w:eastAsia="Calibri" w:cs="Arial"/>
          <w:b/>
          <w:szCs w:val="24"/>
        </w:rPr>
        <w:t>remiamasi</w:t>
      </w:r>
      <w:r w:rsidRPr="00BF2F7E">
        <w:rPr>
          <w:rFonts w:eastAsia="Calibri" w:cs="Arial"/>
          <w:szCs w:val="24"/>
        </w:rPr>
        <w:t>.</w:t>
      </w:r>
      <w:r w:rsidR="003E7823" w:rsidRPr="00BF2F7E">
        <w:rPr>
          <w:rFonts w:eastAsia="Calibri" w:cs="Arial"/>
          <w:szCs w:val="24"/>
        </w:rPr>
        <w:t xml:space="preserve"> Ši informacija nurodoma pirkimo dokumentuose.</w:t>
      </w:r>
      <w:r w:rsidRPr="00BF2F7E">
        <w:rPr>
          <w:rFonts w:eastAsia="Calibri"/>
          <w:color w:val="000000"/>
          <w:szCs w:val="24"/>
        </w:rPr>
        <w:t>“</w:t>
      </w:r>
    </w:p>
    <w:p w14:paraId="4EAAB805" w14:textId="77777777" w:rsidR="00A86AAB" w:rsidRPr="00BF2F7E" w:rsidRDefault="00A86AAB" w:rsidP="00A86AAB">
      <w:pPr>
        <w:tabs>
          <w:tab w:val="left" w:pos="720"/>
        </w:tabs>
        <w:ind w:firstLine="782"/>
        <w:jc w:val="both"/>
        <w:rPr>
          <w:rFonts w:eastAsia="Calibri"/>
          <w:color w:val="000000"/>
          <w:szCs w:val="24"/>
        </w:rPr>
      </w:pPr>
    </w:p>
    <w:p w14:paraId="50048057" w14:textId="0D03F0A2" w:rsidR="005C6E91" w:rsidRPr="00BF2F7E" w:rsidRDefault="005C6E91" w:rsidP="00A86AAB">
      <w:pPr>
        <w:ind w:firstLine="720"/>
        <w:jc w:val="both"/>
        <w:rPr>
          <w:rFonts w:eastAsia="Calibri"/>
          <w:b/>
          <w:szCs w:val="24"/>
        </w:rPr>
      </w:pPr>
      <w:r w:rsidRPr="00BF2F7E">
        <w:rPr>
          <w:rFonts w:eastAsia="Calibri"/>
          <w:b/>
          <w:szCs w:val="24"/>
        </w:rPr>
        <w:t>3 straipsnis. 17 straipsnio pakeitimas</w:t>
      </w:r>
    </w:p>
    <w:p w14:paraId="70B5E44A" w14:textId="54619BED" w:rsidR="005C6E91" w:rsidRPr="00BF2F7E" w:rsidRDefault="005C6E91" w:rsidP="00A86AAB">
      <w:pPr>
        <w:ind w:firstLine="720"/>
        <w:jc w:val="both"/>
        <w:rPr>
          <w:rFonts w:eastAsia="Calibri"/>
          <w:szCs w:val="24"/>
        </w:rPr>
      </w:pPr>
      <w:r w:rsidRPr="00BF2F7E">
        <w:rPr>
          <w:rFonts w:eastAsia="Calibri"/>
          <w:szCs w:val="24"/>
        </w:rPr>
        <w:t>Pakeisti 17 straipsnio 4 dalį ir ją išdėstyti taip:</w:t>
      </w:r>
    </w:p>
    <w:p w14:paraId="066270C3" w14:textId="4F804B6F" w:rsidR="00A86AAB" w:rsidRDefault="005C6E91" w:rsidP="001F0919">
      <w:pPr>
        <w:ind w:firstLine="720"/>
        <w:jc w:val="both"/>
      </w:pPr>
      <w:r w:rsidRPr="00BF2F7E">
        <w:rPr>
          <w:rFonts w:eastAsia="Calibri"/>
          <w:szCs w:val="24"/>
        </w:rPr>
        <w:t>„</w:t>
      </w:r>
      <w:r w:rsidRPr="00BF2F7E">
        <w:t xml:space="preserve">4. Perkančioji organizacija, atlikdama mažos vertės pirkimus, vadovaujasi šio įstatymo I skyriuje (išskyrus šio įstatymo 12 straipsnį), 33, 34 straipsniuose (išskyrus šio straipsnio 1 dalį), 35, 36, 37, 40, 43, 47, 48 straipsniuose, 52 straipsnio 4, 5, 6, 8 dalyse ir IV skyriuje nustatytais reikalavimais. Mažos vertės pirkimai atliekami pagal perkančiosios organizacijos patvirtintas taisykles. Perkančiosios organizacijos taisyklėse gali būti nustatyta atvejų, kai perkančioji organizacija tiekėjams nenustato kvalifikacijos reikalavimų, </w:t>
      </w:r>
      <w:r w:rsidRPr="00BF2F7E">
        <w:rPr>
          <w:b/>
        </w:rPr>
        <w:t>išskyrus, kai perkamos prekės ar paslaugos, kurių objektų BVPŽ kodai nurodomi Viešųjų pirkimų įstatymo 92 straipsnio 13 dalyje numatytame sąraše</w:t>
      </w:r>
      <w:r w:rsidRPr="00BF2F7E">
        <w:t>.“.</w:t>
      </w:r>
    </w:p>
    <w:p w14:paraId="6D01D806" w14:textId="77777777" w:rsidR="0036701C" w:rsidRDefault="0036701C" w:rsidP="001F0919">
      <w:pPr>
        <w:ind w:firstLine="720"/>
        <w:jc w:val="both"/>
      </w:pPr>
    </w:p>
    <w:p w14:paraId="7AC93DB6" w14:textId="6DD2896F" w:rsidR="0036701C" w:rsidRPr="00551C61" w:rsidRDefault="0036701C" w:rsidP="001F0919">
      <w:pPr>
        <w:ind w:firstLine="720"/>
        <w:jc w:val="both"/>
        <w:rPr>
          <w:b/>
        </w:rPr>
      </w:pPr>
      <w:r w:rsidRPr="00551C61">
        <w:rPr>
          <w:b/>
        </w:rPr>
        <w:t>4 straipsnis. 24 straipsnio pakeitimas</w:t>
      </w:r>
    </w:p>
    <w:p w14:paraId="3897B811" w14:textId="52527E07" w:rsidR="0036701C" w:rsidRPr="00522DF5" w:rsidRDefault="0036701C" w:rsidP="0036701C">
      <w:pPr>
        <w:ind w:firstLine="720"/>
        <w:jc w:val="both"/>
        <w:rPr>
          <w:rFonts w:eastAsia="Calibri" w:cs="Arial"/>
          <w:bCs/>
          <w:szCs w:val="24"/>
        </w:rPr>
      </w:pPr>
      <w:r w:rsidRPr="00522DF5">
        <w:rPr>
          <w:rFonts w:eastAsia="Calibri" w:cs="Arial"/>
          <w:bCs/>
          <w:szCs w:val="24"/>
        </w:rPr>
        <w:t xml:space="preserve">Papildyti </w:t>
      </w:r>
      <w:r>
        <w:rPr>
          <w:rFonts w:eastAsia="Calibri" w:cs="Arial"/>
          <w:bCs/>
          <w:szCs w:val="24"/>
        </w:rPr>
        <w:t>24 straipsnio 2 dalį nauju 28 punktu</w:t>
      </w:r>
      <w:r w:rsidRPr="00522DF5">
        <w:rPr>
          <w:rFonts w:eastAsia="Calibri" w:cs="Arial"/>
          <w:bCs/>
          <w:szCs w:val="24"/>
        </w:rPr>
        <w:t>:</w:t>
      </w:r>
    </w:p>
    <w:p w14:paraId="41B9B6DF" w14:textId="73EA9391" w:rsidR="0036701C" w:rsidRPr="00BF2F7E" w:rsidRDefault="0036701C" w:rsidP="001F0919">
      <w:pPr>
        <w:ind w:firstLine="720"/>
        <w:jc w:val="both"/>
        <w:rPr>
          <w:rFonts w:eastAsia="Calibri"/>
          <w:szCs w:val="24"/>
        </w:rPr>
      </w:pPr>
      <w:r>
        <w:rPr>
          <w:rFonts w:eastAsia="Calibri"/>
          <w:szCs w:val="24"/>
        </w:rPr>
        <w:t>„</w:t>
      </w:r>
      <w:r w:rsidRPr="00551C61">
        <w:rPr>
          <w:rFonts w:eastAsia="Calibri"/>
          <w:b/>
          <w:szCs w:val="24"/>
        </w:rPr>
        <w:t>28) informacija apie tai, kad, jeigu pirkimo metu bus atliekama patikra dėl atitikties nacionalinio saugumo interesams</w:t>
      </w:r>
      <w:r w:rsidR="00551C61">
        <w:rPr>
          <w:rFonts w:eastAsia="Calibri"/>
          <w:b/>
          <w:szCs w:val="24"/>
        </w:rPr>
        <w:t xml:space="preserve"> </w:t>
      </w:r>
      <w:r w:rsidRPr="00551C61">
        <w:rPr>
          <w:rFonts w:eastAsia="Calibri"/>
          <w:b/>
          <w:szCs w:val="24"/>
        </w:rPr>
        <w:t>tiekėjas turės pateikti tokiai patikrai atlikti reikalingus dokumentus</w:t>
      </w:r>
      <w:r w:rsidR="00551C61">
        <w:rPr>
          <w:rFonts w:eastAsia="Calibri"/>
          <w:szCs w:val="24"/>
        </w:rPr>
        <w:t>.“.</w:t>
      </w:r>
    </w:p>
    <w:p w14:paraId="6AA5EB6B" w14:textId="77777777" w:rsidR="00EE4364" w:rsidRPr="00BF2F7E" w:rsidRDefault="00EE4364">
      <w:pPr>
        <w:tabs>
          <w:tab w:val="left" w:pos="720"/>
        </w:tabs>
        <w:ind w:firstLine="720"/>
        <w:jc w:val="both"/>
        <w:rPr>
          <w:rFonts w:eastAsia="Calibri"/>
          <w:b/>
          <w:bCs/>
          <w:szCs w:val="24"/>
        </w:rPr>
      </w:pPr>
    </w:p>
    <w:p w14:paraId="7A4561A0" w14:textId="7C75CDFC" w:rsidR="00EE4364" w:rsidRPr="00BF2F7E" w:rsidRDefault="00551C61">
      <w:pPr>
        <w:tabs>
          <w:tab w:val="left" w:pos="720"/>
        </w:tabs>
        <w:ind w:firstLine="720"/>
        <w:jc w:val="both"/>
        <w:rPr>
          <w:rFonts w:eastAsia="Calibri"/>
          <w:szCs w:val="24"/>
        </w:rPr>
      </w:pPr>
      <w:r>
        <w:rPr>
          <w:rFonts w:eastAsia="Calibri"/>
          <w:b/>
          <w:bCs/>
          <w:szCs w:val="24"/>
        </w:rPr>
        <w:t>5</w:t>
      </w:r>
      <w:r w:rsidR="00CE605B" w:rsidRPr="00BF2F7E">
        <w:rPr>
          <w:rFonts w:eastAsia="Calibri"/>
          <w:b/>
          <w:bCs/>
          <w:szCs w:val="24"/>
        </w:rPr>
        <w:t xml:space="preserve"> straipsnis. 34 straipsnio pakeitimas</w:t>
      </w:r>
      <w:r w:rsidR="00CE605B" w:rsidRPr="00BF2F7E">
        <w:rPr>
          <w:rFonts w:eastAsia="Calibri"/>
          <w:szCs w:val="24"/>
        </w:rPr>
        <w:t xml:space="preserve"> </w:t>
      </w:r>
    </w:p>
    <w:p w14:paraId="52BF3DB2" w14:textId="77777777" w:rsidR="00EE4364" w:rsidRPr="00BF2F7E" w:rsidRDefault="00CE605B">
      <w:pPr>
        <w:ind w:firstLine="720"/>
        <w:jc w:val="both"/>
        <w:rPr>
          <w:rFonts w:eastAsia="Calibri"/>
          <w:szCs w:val="24"/>
        </w:rPr>
      </w:pPr>
      <w:r w:rsidRPr="00BF2F7E">
        <w:rPr>
          <w:rFonts w:eastAsia="Calibri"/>
          <w:szCs w:val="24"/>
        </w:rPr>
        <w:t xml:space="preserve">1. Pakeisti 34 straipsnio 2 dalies 5 punktą ir jį išdėstyti taip: </w:t>
      </w:r>
    </w:p>
    <w:p w14:paraId="0DAEB833" w14:textId="57958A38" w:rsidR="00EE4364" w:rsidRPr="00BF2F7E" w:rsidRDefault="00CE605B">
      <w:pPr>
        <w:ind w:firstLine="720"/>
        <w:jc w:val="both"/>
        <w:rPr>
          <w:rFonts w:eastAsia="Calibri"/>
          <w:szCs w:val="24"/>
        </w:rPr>
      </w:pPr>
      <w:r w:rsidRPr="00BF2F7E">
        <w:rPr>
          <w:rFonts w:eastAsia="Calibri"/>
          <w:szCs w:val="24"/>
        </w:rPr>
        <w:t>„</w:t>
      </w:r>
      <w:r w:rsidRPr="00BF2F7E">
        <w:rPr>
          <w:rFonts w:eastAsia="Calibri"/>
          <w:strike/>
          <w:szCs w:val="24"/>
        </w:rPr>
        <w:t>5) yra įrodymų (įskaitant atvejus, kai šie įrodymai susiję su tiekėjo struktūra (valdymu, akcininkais) ar jo tiekiamų prekių, įrangos ypatybėmis), patvirtinanč</w:t>
      </w:r>
      <w:r w:rsidRPr="00BF2F7E">
        <w:rPr>
          <w:rFonts w:eastAsia="Calibri"/>
          <w:bCs/>
          <w:strike/>
          <w:szCs w:val="24"/>
        </w:rPr>
        <w:t>ių</w:t>
      </w:r>
      <w:r w:rsidRPr="00BF2F7E">
        <w:rPr>
          <w:rFonts w:eastAsia="Calibri"/>
          <w:strike/>
          <w:szCs w:val="24"/>
        </w:rPr>
        <w:t>, kad tiekėjas nėra patikimas ir kelia pavojų nacionaliniam ar kitos valstybės narės saugumui;</w:t>
      </w:r>
      <w:r w:rsidRPr="00BF2F7E">
        <w:rPr>
          <w:rFonts w:eastAsia="Calibri"/>
          <w:szCs w:val="24"/>
        </w:rPr>
        <w:t xml:space="preserve"> </w:t>
      </w:r>
    </w:p>
    <w:p w14:paraId="02DD2A8A" w14:textId="58A409B0" w:rsidR="00EE4364" w:rsidRPr="00BF2F7E" w:rsidRDefault="00CE605B">
      <w:pPr>
        <w:ind w:firstLine="720"/>
        <w:jc w:val="both"/>
        <w:rPr>
          <w:rFonts w:eastAsia="Calibri"/>
          <w:szCs w:val="24"/>
        </w:rPr>
      </w:pPr>
      <w:r w:rsidRPr="00BF2F7E">
        <w:rPr>
          <w:rFonts w:eastAsia="Calibri"/>
          <w:b/>
          <w:bCs/>
          <w:szCs w:val="24"/>
        </w:rPr>
        <w:lastRenderedPageBreak/>
        <w:t>5) tiekėjas, jo sub</w:t>
      </w:r>
      <w:r w:rsidR="003E7823" w:rsidRPr="00BF2F7E">
        <w:rPr>
          <w:rFonts w:eastAsia="Calibri"/>
          <w:b/>
          <w:bCs/>
          <w:szCs w:val="24"/>
        </w:rPr>
        <w:t>rangovas</w:t>
      </w:r>
      <w:r w:rsidRPr="00BF2F7E">
        <w:rPr>
          <w:rFonts w:eastAsia="Calibri"/>
          <w:b/>
          <w:bCs/>
          <w:szCs w:val="24"/>
        </w:rPr>
        <w:t>,</w:t>
      </w:r>
      <w:r w:rsidR="003E7823" w:rsidRPr="00BF2F7E">
        <w:rPr>
          <w:rFonts w:eastAsia="Calibri"/>
          <w:b/>
          <w:bCs/>
          <w:szCs w:val="24"/>
        </w:rPr>
        <w:t xml:space="preserve"> ūkio subjektas, kurio pajėgumais remiamasi, </w:t>
      </w:r>
      <w:r w:rsidRPr="00BF2F7E">
        <w:rPr>
          <w:rFonts w:eastAsia="Calibri"/>
          <w:b/>
          <w:bCs/>
          <w:szCs w:val="24"/>
        </w:rPr>
        <w:t xml:space="preserve"> gamintojas ar juos kontroliuojantis asmuo (įskaitant jų  teikiamų paslaugų, tiekiamų prekių, įrangos ypatybes) nėra patikimas ar kelia grėsmę nacionaliniam ar kitos valstybės narės saugumui</w:t>
      </w:r>
      <w:r w:rsidRPr="00BF2F7E">
        <w:rPr>
          <w:rFonts w:eastAsia="Calibri"/>
          <w:szCs w:val="24"/>
        </w:rPr>
        <w:t>;“.</w:t>
      </w:r>
    </w:p>
    <w:p w14:paraId="79B59179" w14:textId="3570088B" w:rsidR="00EE4364" w:rsidRPr="00BF2F7E" w:rsidRDefault="00CE605B">
      <w:pPr>
        <w:ind w:firstLine="720"/>
        <w:rPr>
          <w:rFonts w:eastAsia="Calibri"/>
          <w:szCs w:val="24"/>
        </w:rPr>
      </w:pPr>
      <w:r w:rsidRPr="00BF2F7E">
        <w:rPr>
          <w:rFonts w:eastAsia="Calibri"/>
          <w:szCs w:val="24"/>
        </w:rPr>
        <w:t xml:space="preserve">2. Pakeisti 34 straipsnio 4 dalį ir </w:t>
      </w:r>
      <w:r w:rsidR="00A03BFD">
        <w:rPr>
          <w:rFonts w:eastAsia="Calibri"/>
          <w:szCs w:val="24"/>
        </w:rPr>
        <w:t xml:space="preserve">ją </w:t>
      </w:r>
      <w:r w:rsidRPr="00BF2F7E">
        <w:rPr>
          <w:rFonts w:eastAsia="Calibri"/>
          <w:szCs w:val="24"/>
        </w:rPr>
        <w:t xml:space="preserve">išdėstyti taip: </w:t>
      </w:r>
    </w:p>
    <w:p w14:paraId="459AC8A5" w14:textId="5725CE3A" w:rsidR="00EE4364" w:rsidRPr="00BF2F7E" w:rsidRDefault="00CE605B">
      <w:pPr>
        <w:ind w:firstLine="737"/>
        <w:jc w:val="both"/>
        <w:rPr>
          <w:rFonts w:eastAsia="Calibri"/>
          <w:szCs w:val="24"/>
        </w:rPr>
      </w:pPr>
      <w:r w:rsidRPr="00BF2F7E">
        <w:rPr>
          <w:rFonts w:eastAsia="Calibri"/>
          <w:szCs w:val="24"/>
        </w:rPr>
        <w:t>„4. Perkančioji organizacija, pirkimo dokumentuose reikalaudama, kad tiekėjas</w:t>
      </w:r>
      <w:r w:rsidR="0000637F">
        <w:rPr>
          <w:rFonts w:eastAsia="Calibri"/>
          <w:b/>
          <w:szCs w:val="24"/>
        </w:rPr>
        <w:t xml:space="preserve"> ar</w:t>
      </w:r>
      <w:bookmarkStart w:id="0" w:name="_GoBack"/>
      <w:bookmarkEnd w:id="0"/>
      <w:r w:rsidRPr="00BF2F7E">
        <w:rPr>
          <w:rFonts w:eastAsia="Calibri"/>
          <w:szCs w:val="24"/>
        </w:rPr>
        <w:t xml:space="preserve"> </w:t>
      </w:r>
      <w:r w:rsidRPr="00BF2F7E">
        <w:rPr>
          <w:rFonts w:eastAsia="Calibri"/>
          <w:b/>
          <w:szCs w:val="24"/>
        </w:rPr>
        <w:t>jo sub</w:t>
      </w:r>
      <w:r w:rsidR="00A86AAB" w:rsidRPr="00BF2F7E">
        <w:rPr>
          <w:rFonts w:eastAsia="Calibri"/>
          <w:b/>
          <w:szCs w:val="24"/>
        </w:rPr>
        <w:t>rangovas</w:t>
      </w:r>
      <w:r w:rsidRPr="00BF2F7E">
        <w:rPr>
          <w:rFonts w:eastAsia="Calibri"/>
          <w:b/>
          <w:szCs w:val="24"/>
        </w:rPr>
        <w:t xml:space="preserve"> </w:t>
      </w:r>
      <w:r w:rsidRPr="00BF2F7E">
        <w:rPr>
          <w:rFonts w:eastAsia="Calibri"/>
          <w:szCs w:val="24"/>
        </w:rPr>
        <w:t>įrodytų, jog šio straipsnio 2 dalies 5 punkte nurodytų aplinkybių nėra, pirkimų, susijusių su įslaptinta informacija</w:t>
      </w:r>
      <w:r w:rsidRPr="00BF2F7E">
        <w:rPr>
          <w:rFonts w:eastAsia="Calibri"/>
          <w:b/>
          <w:szCs w:val="24"/>
        </w:rPr>
        <w:t>,</w:t>
      </w:r>
      <w:r w:rsidRPr="00BF2F7E">
        <w:rPr>
          <w:rFonts w:eastAsia="Calibri"/>
          <w:szCs w:val="24"/>
        </w:rPr>
        <w:t xml:space="preserve"> atvejais kaip įrodymą priima tiekėjo patikimumo pažymėjimą, įslaptintos informacijos, žymimos slaptumo žyma „Riboto naudojimo“, apsaugos reikalavimų atitiktį patvirtinančią pažymą ar tiekėjo leidimą dirbti ar susipažinti su įslaptinta informacija. Perkančioji organizacija visais atvejais gali laikyti, kad </w:t>
      </w:r>
      <w:r w:rsidR="003E7823" w:rsidRPr="00BF2F7E">
        <w:rPr>
          <w:rFonts w:eastAsia="Calibri"/>
          <w:b/>
          <w:bCs/>
          <w:szCs w:val="24"/>
        </w:rPr>
        <w:t xml:space="preserve">tiekėjas, jo subrangovas, ūkio </w:t>
      </w:r>
      <w:r w:rsidR="00E7044C">
        <w:rPr>
          <w:rFonts w:eastAsia="Calibri"/>
          <w:b/>
          <w:bCs/>
          <w:szCs w:val="24"/>
        </w:rPr>
        <w:t xml:space="preserve">subjektas, kurio pajėgumais </w:t>
      </w:r>
      <w:r w:rsidR="003E7823" w:rsidRPr="00BF2F7E">
        <w:rPr>
          <w:rFonts w:eastAsia="Calibri"/>
          <w:b/>
          <w:bCs/>
          <w:szCs w:val="24"/>
        </w:rPr>
        <w:t>remiamasi,  gamintojas ar juos kontroliuojantis asmuo</w:t>
      </w:r>
      <w:r w:rsidRPr="00BF2F7E">
        <w:rPr>
          <w:rFonts w:eastAsia="Calibri"/>
          <w:szCs w:val="24"/>
        </w:rPr>
        <w:t xml:space="preserve"> nėra patikimas </w:t>
      </w:r>
      <w:r w:rsidRPr="00BF2F7E">
        <w:rPr>
          <w:rFonts w:eastAsia="Calibri"/>
          <w:strike/>
          <w:szCs w:val="24"/>
        </w:rPr>
        <w:t>ir</w:t>
      </w:r>
      <w:r w:rsidRPr="00BF2F7E">
        <w:rPr>
          <w:rFonts w:eastAsia="Calibri"/>
          <w:szCs w:val="24"/>
        </w:rPr>
        <w:t xml:space="preserve"> </w:t>
      </w:r>
      <w:r w:rsidRPr="00BF2F7E">
        <w:rPr>
          <w:rFonts w:eastAsia="Calibri"/>
          <w:b/>
          <w:bCs/>
          <w:szCs w:val="24"/>
        </w:rPr>
        <w:t>ar</w:t>
      </w:r>
      <w:r w:rsidRPr="00BF2F7E">
        <w:rPr>
          <w:rFonts w:eastAsia="Calibri"/>
          <w:szCs w:val="24"/>
        </w:rPr>
        <w:t xml:space="preserve"> kelia </w:t>
      </w:r>
      <w:r w:rsidRPr="00BF2F7E">
        <w:rPr>
          <w:rFonts w:eastAsia="Calibri"/>
          <w:b/>
          <w:bCs/>
          <w:szCs w:val="24"/>
        </w:rPr>
        <w:t>grėsmę</w:t>
      </w:r>
      <w:r w:rsidRPr="00BF2F7E">
        <w:rPr>
          <w:rFonts w:eastAsia="Calibri"/>
          <w:szCs w:val="24"/>
        </w:rPr>
        <w:t xml:space="preserve"> </w:t>
      </w:r>
      <w:r w:rsidRPr="00BF2F7E">
        <w:rPr>
          <w:rFonts w:eastAsia="Calibri"/>
          <w:strike/>
          <w:szCs w:val="24"/>
        </w:rPr>
        <w:t>pavojų</w:t>
      </w:r>
      <w:r w:rsidRPr="00BF2F7E">
        <w:rPr>
          <w:rFonts w:eastAsia="Calibri"/>
          <w:szCs w:val="24"/>
        </w:rPr>
        <w:t xml:space="preserve"> nacionaliniam ar kitos valstybės narės saugumui, jeigu ji gauna kompetentingų institucijų pateiktą tai patvirtinančią informaciją. </w:t>
      </w:r>
      <w:r w:rsidRPr="00BF2F7E">
        <w:rPr>
          <w:rFonts w:eastAsia="Calibri"/>
          <w:b/>
          <w:bCs/>
          <w:szCs w:val="24"/>
        </w:rPr>
        <w:t xml:space="preserve">Informaciją, reikalingą įvertinti, ar </w:t>
      </w:r>
      <w:r w:rsidR="003E7823" w:rsidRPr="00BF2F7E">
        <w:rPr>
          <w:rFonts w:eastAsia="Calibri"/>
          <w:b/>
          <w:bCs/>
          <w:szCs w:val="24"/>
        </w:rPr>
        <w:t>tiekėjas, jo subrangovas, ūkio subjektas, kurio pajėgumais remiamasi, gamintojas ar juos kontroliuojantis asmuo</w:t>
      </w:r>
      <w:r w:rsidRPr="00BF2F7E">
        <w:rPr>
          <w:rFonts w:eastAsia="Calibri"/>
          <w:b/>
          <w:bCs/>
          <w:szCs w:val="24"/>
        </w:rPr>
        <w:t xml:space="preserve"> kelia grėsmę nacionaliniam  ar kitos valstybės narės saugumui, pagal perkančiosios organizacijos kreipimąsi teikia kompetentingos institucijos, vadovaudamosi Nacionaliniam saugumui užtikrinti svarbių objektų apsaugos įstatyme nurodytais sandorių patikros dėl atitikties nacionalinio saugumo interesams vertinimo kriterijais.</w:t>
      </w:r>
      <w:r w:rsidR="007202DA" w:rsidRPr="007202DA">
        <w:rPr>
          <w:rFonts w:eastAsia="Calibri"/>
          <w:b/>
          <w:bCs/>
          <w:color w:val="000000" w:themeColor="text1"/>
          <w:szCs w:val="24"/>
        </w:rPr>
        <w:t xml:space="preserve"> </w:t>
      </w:r>
      <w:r w:rsidR="007202DA" w:rsidRPr="00C914AE">
        <w:rPr>
          <w:rFonts w:eastAsia="Calibri"/>
          <w:b/>
          <w:bCs/>
          <w:color w:val="000000" w:themeColor="text1"/>
          <w:szCs w:val="24"/>
        </w:rPr>
        <w:t>Perkančiųjų organizacijų, veikiančių gynybos srityje, atliekamiems pirkimams atitikties dėl nacionalinio saugumo  interesų vertinimo tvarką nustato Vyriausybė ar jos įgaliota institucija.</w:t>
      </w:r>
      <w:r w:rsidRPr="00BF2F7E">
        <w:rPr>
          <w:rFonts w:eastAsia="Calibri"/>
          <w:bCs/>
          <w:szCs w:val="24"/>
        </w:rPr>
        <w:t>“</w:t>
      </w:r>
      <w:r w:rsidRPr="00BF2F7E">
        <w:rPr>
          <w:rFonts w:eastAsia="Calibri"/>
          <w:szCs w:val="24"/>
        </w:rPr>
        <w:t xml:space="preserve"> </w:t>
      </w:r>
    </w:p>
    <w:p w14:paraId="0C213BAF" w14:textId="77777777" w:rsidR="00EE4364" w:rsidRPr="00BF2F7E" w:rsidRDefault="00EE4364">
      <w:pPr>
        <w:ind w:firstLine="737"/>
        <w:jc w:val="both"/>
        <w:rPr>
          <w:rFonts w:eastAsia="Calibri"/>
          <w:szCs w:val="24"/>
        </w:rPr>
      </w:pPr>
    </w:p>
    <w:p w14:paraId="71FB6ABC" w14:textId="25F0EB20" w:rsidR="00EE4364" w:rsidRPr="00BF2F7E" w:rsidRDefault="00551C61">
      <w:pPr>
        <w:ind w:firstLine="737"/>
        <w:jc w:val="both"/>
        <w:rPr>
          <w:rFonts w:eastAsia="Calibri"/>
          <w:b/>
          <w:szCs w:val="24"/>
        </w:rPr>
      </w:pPr>
      <w:r>
        <w:rPr>
          <w:rFonts w:eastAsia="Calibri"/>
          <w:b/>
          <w:szCs w:val="24"/>
        </w:rPr>
        <w:t>6</w:t>
      </w:r>
      <w:r w:rsidR="00CE605B" w:rsidRPr="00BF2F7E">
        <w:rPr>
          <w:rFonts w:eastAsia="Calibri"/>
          <w:b/>
          <w:szCs w:val="24"/>
        </w:rPr>
        <w:t xml:space="preserve"> straipsnis. 40 straipsnio pakeitimas </w:t>
      </w:r>
    </w:p>
    <w:p w14:paraId="3DA93610" w14:textId="73126964" w:rsidR="00EE4364" w:rsidRPr="00BF2F7E" w:rsidRDefault="00A86AAB">
      <w:pPr>
        <w:ind w:firstLine="709"/>
        <w:jc w:val="both"/>
        <w:rPr>
          <w:rFonts w:eastAsia="Calibri"/>
          <w:szCs w:val="24"/>
        </w:rPr>
      </w:pPr>
      <w:r w:rsidRPr="00BF2F7E">
        <w:rPr>
          <w:rFonts w:eastAsia="Calibri"/>
          <w:szCs w:val="24"/>
        </w:rPr>
        <w:t xml:space="preserve">1. </w:t>
      </w:r>
      <w:r w:rsidR="00CE605B" w:rsidRPr="00BF2F7E">
        <w:rPr>
          <w:rFonts w:eastAsia="Calibri"/>
          <w:szCs w:val="24"/>
        </w:rPr>
        <w:t>Papildyti 40 straipsnį 9 dalimi:</w:t>
      </w:r>
    </w:p>
    <w:p w14:paraId="11F12FFB" w14:textId="7E506A54" w:rsidR="00EE4364" w:rsidRPr="00BF2F7E" w:rsidRDefault="00CE605B">
      <w:pPr>
        <w:ind w:firstLine="720"/>
        <w:jc w:val="both"/>
        <w:rPr>
          <w:rFonts w:eastAsia="Calibri"/>
          <w:b/>
          <w:color w:val="000000"/>
          <w:szCs w:val="24"/>
        </w:rPr>
      </w:pPr>
      <w:r w:rsidRPr="00BF2F7E">
        <w:rPr>
          <w:rFonts w:eastAsia="Calibri"/>
          <w:szCs w:val="24"/>
        </w:rPr>
        <w:t>„</w:t>
      </w:r>
      <w:r w:rsidRPr="00BF2F7E">
        <w:rPr>
          <w:rFonts w:eastAsia="Calibri"/>
          <w:b/>
          <w:szCs w:val="24"/>
        </w:rPr>
        <w:t>9. Perkančioji organizacija</w:t>
      </w:r>
      <w:r w:rsidR="004A2C07">
        <w:rPr>
          <w:rFonts w:eastAsia="Calibri"/>
          <w:b/>
          <w:szCs w:val="24"/>
        </w:rPr>
        <w:t>,</w:t>
      </w:r>
      <w:r w:rsidRPr="00BF2F7E">
        <w:rPr>
          <w:rFonts w:eastAsia="Calibri"/>
          <w:b/>
          <w:color w:val="000000"/>
          <w:szCs w:val="24"/>
        </w:rPr>
        <w:t xml:space="preserve"> </w:t>
      </w:r>
      <w:r w:rsidRPr="00BF2F7E">
        <w:rPr>
          <w:rFonts w:eastAsia="Calibri"/>
          <w:b/>
          <w:szCs w:val="24"/>
        </w:rPr>
        <w:t>vykdydama</w:t>
      </w:r>
      <w:r w:rsidRPr="00BF2F7E">
        <w:rPr>
          <w:rFonts w:eastAsia="Calibri"/>
          <w:b/>
          <w:color w:val="FF0000"/>
          <w:szCs w:val="24"/>
        </w:rPr>
        <w:t xml:space="preserve"> </w:t>
      </w:r>
      <w:r w:rsidR="00D10A9C" w:rsidRPr="00BF2F7E">
        <w:rPr>
          <w:rFonts w:eastAsia="Calibri"/>
          <w:b/>
          <w:color w:val="000000"/>
          <w:szCs w:val="24"/>
        </w:rPr>
        <w:t>prekių ar</w:t>
      </w:r>
      <w:r w:rsidRPr="00BF2F7E">
        <w:rPr>
          <w:rFonts w:eastAsia="Calibri"/>
          <w:b/>
          <w:color w:val="000000"/>
          <w:szCs w:val="24"/>
        </w:rPr>
        <w:t xml:space="preserve"> paslaugų pirkimus, </w:t>
      </w:r>
      <w:r w:rsidRPr="00BF2F7E">
        <w:rPr>
          <w:rFonts w:eastAsia="Calibri"/>
          <w:b/>
          <w:szCs w:val="24"/>
        </w:rPr>
        <w:t xml:space="preserve">kurių objektų BVPŽ kodai nurodomi Viešųjų pirkimų </w:t>
      </w:r>
      <w:r w:rsidRPr="00BF2F7E">
        <w:rPr>
          <w:rFonts w:eastAsia="Calibri"/>
          <w:b/>
          <w:bCs/>
          <w:szCs w:val="24"/>
        </w:rPr>
        <w:t>įstatymo 92 straipsnio 13 dalyje numatytame sąraše</w:t>
      </w:r>
      <w:r w:rsidRPr="00BF2F7E">
        <w:rPr>
          <w:rFonts w:eastAsia="Calibri"/>
          <w:b/>
          <w:color w:val="000000"/>
          <w:szCs w:val="24"/>
        </w:rPr>
        <w:t xml:space="preserve">, </w:t>
      </w:r>
      <w:r w:rsidR="00A40D0E" w:rsidRPr="00BF2F7E">
        <w:rPr>
          <w:rFonts w:eastAsia="Calibri"/>
          <w:b/>
          <w:color w:val="000000"/>
          <w:szCs w:val="24"/>
        </w:rPr>
        <w:t>laiko, kad prekės ar paslaugos kelia grėsmę nacionaliniam saugumui, kai</w:t>
      </w:r>
      <w:r w:rsidRPr="00BF2F7E">
        <w:rPr>
          <w:rFonts w:eastAsia="Calibri"/>
          <w:b/>
          <w:color w:val="000000"/>
          <w:szCs w:val="24"/>
        </w:rPr>
        <w:t xml:space="preserve">: </w:t>
      </w:r>
    </w:p>
    <w:p w14:paraId="6CCA6083" w14:textId="11434973" w:rsidR="00EE4364" w:rsidRPr="00BF2F7E" w:rsidRDefault="00CE605B">
      <w:pPr>
        <w:ind w:firstLine="720"/>
        <w:jc w:val="both"/>
        <w:rPr>
          <w:rFonts w:eastAsia="Calibri"/>
          <w:b/>
          <w:bCs/>
          <w:szCs w:val="24"/>
        </w:rPr>
      </w:pPr>
      <w:r w:rsidRPr="00BF2F7E">
        <w:rPr>
          <w:rFonts w:eastAsia="Calibri"/>
          <w:b/>
          <w:szCs w:val="24"/>
        </w:rPr>
        <w:t>1) techninės ar programinės įrangos</w:t>
      </w:r>
      <w:r w:rsidR="007202DA">
        <w:rPr>
          <w:rFonts w:eastAsia="Calibri"/>
          <w:b/>
          <w:szCs w:val="24"/>
        </w:rPr>
        <w:t xml:space="preserve"> tiekėjas, subtiekėjas, ūkio subjektas, kurio pajėgumais remiamasi, ar gam</w:t>
      </w:r>
      <w:r w:rsidR="002B290F">
        <w:rPr>
          <w:rFonts w:eastAsia="Calibri"/>
          <w:b/>
          <w:szCs w:val="24"/>
        </w:rPr>
        <w:t>intojas bei juos kontroliuojantis asmuo</w:t>
      </w:r>
      <w:r w:rsidRPr="00BF2F7E">
        <w:rPr>
          <w:rFonts w:eastAsia="Calibri"/>
          <w:b/>
          <w:szCs w:val="24"/>
        </w:rPr>
        <w:t xml:space="preserve"> </w:t>
      </w:r>
      <w:r w:rsidR="00A40D0E" w:rsidRPr="00BF2F7E">
        <w:rPr>
          <w:rFonts w:eastAsia="Calibri"/>
          <w:b/>
          <w:bCs/>
          <w:szCs w:val="24"/>
        </w:rPr>
        <w:t>yra</w:t>
      </w:r>
      <w:r w:rsidRPr="00BF2F7E">
        <w:rPr>
          <w:rFonts w:eastAsia="Calibri"/>
          <w:b/>
          <w:bCs/>
          <w:szCs w:val="24"/>
        </w:rPr>
        <w:t xml:space="preserve"> registruoti (jeigu </w:t>
      </w:r>
      <w:r w:rsidR="007202DA">
        <w:rPr>
          <w:rFonts w:eastAsia="Calibri"/>
          <w:b/>
          <w:szCs w:val="24"/>
        </w:rPr>
        <w:t>tiekėjas, subtiekėjas, ū</w:t>
      </w:r>
      <w:r w:rsidR="00E7044C">
        <w:rPr>
          <w:rFonts w:eastAsia="Calibri"/>
          <w:b/>
          <w:szCs w:val="24"/>
        </w:rPr>
        <w:t xml:space="preserve">kio subjektas, kurio pajėgumais </w:t>
      </w:r>
      <w:r w:rsidR="007202DA">
        <w:rPr>
          <w:rFonts w:eastAsia="Calibri"/>
          <w:b/>
          <w:szCs w:val="24"/>
        </w:rPr>
        <w:t>remiamasi</w:t>
      </w:r>
      <w:r w:rsidR="007202DA">
        <w:rPr>
          <w:rFonts w:eastAsia="Calibri"/>
          <w:b/>
          <w:bCs/>
          <w:szCs w:val="24"/>
        </w:rPr>
        <w:t xml:space="preserve">, </w:t>
      </w:r>
      <w:r w:rsidRPr="00BF2F7E">
        <w:rPr>
          <w:rFonts w:eastAsia="Calibri"/>
          <w:b/>
          <w:bCs/>
          <w:szCs w:val="24"/>
        </w:rPr>
        <w:t xml:space="preserve">gamintojas ar jį kontroliuojantis asmuo yra </w:t>
      </w:r>
      <w:r w:rsidR="00A03BFD">
        <w:rPr>
          <w:rFonts w:eastAsia="Calibri"/>
          <w:b/>
          <w:bCs/>
          <w:szCs w:val="24"/>
        </w:rPr>
        <w:t>fizinis asmuo – nuolat gyvenanti</w:t>
      </w:r>
      <w:r w:rsidRPr="00BF2F7E">
        <w:rPr>
          <w:rFonts w:eastAsia="Calibri"/>
          <w:b/>
          <w:bCs/>
          <w:szCs w:val="24"/>
        </w:rPr>
        <w:t>s</w:t>
      </w:r>
      <w:r w:rsidR="00A03BFD">
        <w:rPr>
          <w:rFonts w:eastAsia="Calibri"/>
          <w:b/>
          <w:bCs/>
          <w:szCs w:val="24"/>
        </w:rPr>
        <w:t xml:space="preserve"> ar turintis pilietybę</w:t>
      </w:r>
      <w:r w:rsidRPr="00BF2F7E">
        <w:rPr>
          <w:rFonts w:eastAsia="Calibri"/>
          <w:b/>
          <w:bCs/>
          <w:szCs w:val="24"/>
        </w:rPr>
        <w:t>) Viešųjų pirkimų įstatymo 92 straipsnio 14 dalyje numatytame sąraše nurodytose valstybėse;</w:t>
      </w:r>
    </w:p>
    <w:p w14:paraId="2AE56180" w14:textId="049BACD8" w:rsidR="00EE4364" w:rsidRPr="00BF2F7E" w:rsidRDefault="00CE605B">
      <w:pPr>
        <w:ind w:firstLine="720"/>
        <w:jc w:val="both"/>
        <w:rPr>
          <w:rFonts w:eastAsia="Calibri"/>
          <w:bCs/>
          <w:szCs w:val="24"/>
        </w:rPr>
      </w:pPr>
      <w:r w:rsidRPr="00BF2F7E">
        <w:rPr>
          <w:rFonts w:eastAsia="Calibri"/>
          <w:b/>
          <w:bCs/>
          <w:szCs w:val="24"/>
        </w:rPr>
        <w:t xml:space="preserve">2) techninės ar programinės įrangos priežiūra ar palaikymas </w:t>
      </w:r>
      <w:r w:rsidR="00A40D0E" w:rsidRPr="00BF2F7E">
        <w:rPr>
          <w:rFonts w:eastAsia="Calibri"/>
          <w:b/>
          <w:bCs/>
          <w:szCs w:val="24"/>
        </w:rPr>
        <w:t xml:space="preserve">būtų </w:t>
      </w:r>
      <w:r w:rsidRPr="00BF2F7E">
        <w:rPr>
          <w:rFonts w:eastAsia="Calibri"/>
          <w:b/>
          <w:bCs/>
          <w:szCs w:val="24"/>
        </w:rPr>
        <w:t xml:space="preserve">vykdomas iš Viešųjų pirkimų įstatymo 92 straipsnio 14 dalyje numatytame sąraše nurodytų </w:t>
      </w:r>
      <w:r w:rsidR="002B290F">
        <w:rPr>
          <w:rFonts w:eastAsia="Calibri"/>
          <w:b/>
          <w:bCs/>
          <w:szCs w:val="24"/>
        </w:rPr>
        <w:t>valstybių ar teritorijų</w:t>
      </w:r>
      <w:r w:rsidRPr="00BF2F7E">
        <w:rPr>
          <w:rFonts w:eastAsia="Calibri"/>
          <w:b/>
          <w:bCs/>
          <w:szCs w:val="24"/>
        </w:rPr>
        <w:t>.</w:t>
      </w:r>
      <w:r w:rsidRPr="00BF2F7E">
        <w:rPr>
          <w:szCs w:val="24"/>
        </w:rPr>
        <w:t>“</w:t>
      </w:r>
      <w:r w:rsidRPr="00BF2F7E">
        <w:rPr>
          <w:rFonts w:eastAsia="Calibri"/>
          <w:bCs/>
          <w:szCs w:val="24"/>
        </w:rPr>
        <w:t xml:space="preserve"> </w:t>
      </w:r>
    </w:p>
    <w:p w14:paraId="7D09FFEB" w14:textId="7EA3953F" w:rsidR="00A86AAB" w:rsidRPr="00BF2F7E" w:rsidRDefault="00A86AAB" w:rsidP="00A86AAB">
      <w:pPr>
        <w:ind w:firstLine="709"/>
        <w:jc w:val="both"/>
        <w:rPr>
          <w:rFonts w:eastAsia="Calibri"/>
          <w:szCs w:val="24"/>
        </w:rPr>
      </w:pPr>
      <w:r w:rsidRPr="00BF2F7E">
        <w:rPr>
          <w:rFonts w:eastAsia="Calibri"/>
          <w:szCs w:val="24"/>
        </w:rPr>
        <w:t>2. Papildyti 40 straipsnį 10 dalimi:</w:t>
      </w:r>
    </w:p>
    <w:p w14:paraId="4F417C4C" w14:textId="5A2F78F4" w:rsidR="00A40D0E" w:rsidRPr="00BF2F7E" w:rsidRDefault="00A86AAB" w:rsidP="00A40D0E">
      <w:pPr>
        <w:ind w:firstLine="720"/>
        <w:jc w:val="both"/>
        <w:rPr>
          <w:rFonts w:eastAsia="Calibri"/>
          <w:b/>
          <w:szCs w:val="24"/>
        </w:rPr>
      </w:pPr>
      <w:r w:rsidRPr="00BF2F7E">
        <w:rPr>
          <w:bCs/>
        </w:rPr>
        <w:t>„</w:t>
      </w:r>
      <w:r w:rsidR="00A40D0E" w:rsidRPr="00BF2F7E">
        <w:rPr>
          <w:b/>
          <w:bCs/>
        </w:rPr>
        <w:t>3. Perkančioji organizacija</w:t>
      </w:r>
      <w:r w:rsidR="004A2C07">
        <w:rPr>
          <w:b/>
          <w:bCs/>
        </w:rPr>
        <w:t>,</w:t>
      </w:r>
      <w:r w:rsidR="00A40D0E" w:rsidRPr="00BF2F7E">
        <w:rPr>
          <w:b/>
          <w:bCs/>
        </w:rPr>
        <w:t xml:space="preserve"> tikrindama tiekėjo pasiūlymo atitiktį šio įstatymo 40 straipsnio 9 dalies reikalavimams, </w:t>
      </w:r>
      <w:r w:rsidR="00077D8B">
        <w:rPr>
          <w:b/>
          <w:bCs/>
        </w:rPr>
        <w:t xml:space="preserve">iš </w:t>
      </w:r>
      <w:r w:rsidR="00A40D0E" w:rsidRPr="00BF2F7E">
        <w:rPr>
          <w:b/>
          <w:bCs/>
        </w:rPr>
        <w:t xml:space="preserve">tiekėjo reikalauja </w:t>
      </w:r>
      <w:r w:rsidR="00A40D0E" w:rsidRPr="00BF2F7E">
        <w:rPr>
          <w:rFonts w:eastAsia="Calibri"/>
          <w:b/>
          <w:szCs w:val="24"/>
        </w:rPr>
        <w:t>šių dokumentų:</w:t>
      </w:r>
    </w:p>
    <w:p w14:paraId="1E4A609B" w14:textId="5D2CF16C" w:rsidR="00A40D0E" w:rsidRPr="00BF2F7E" w:rsidRDefault="000C45B5" w:rsidP="00A40D0E">
      <w:pPr>
        <w:ind w:firstLine="720"/>
        <w:jc w:val="both"/>
        <w:rPr>
          <w:rFonts w:eastAsia="Calibri"/>
          <w:b/>
          <w:szCs w:val="24"/>
        </w:rPr>
      </w:pPr>
      <w:r>
        <w:rPr>
          <w:rFonts w:eastAsia="Calibri"/>
          <w:b/>
          <w:szCs w:val="24"/>
        </w:rPr>
        <w:t>1) j</w:t>
      </w:r>
      <w:r w:rsidR="00A40D0E" w:rsidRPr="00BF2F7E">
        <w:rPr>
          <w:rFonts w:eastAsia="Calibri"/>
          <w:b/>
          <w:szCs w:val="24"/>
        </w:rPr>
        <w:t xml:space="preserve">eigu </w:t>
      </w:r>
      <w:r w:rsidR="00A40D0E" w:rsidRPr="00BF2F7E">
        <w:rPr>
          <w:b/>
          <w:bCs/>
        </w:rPr>
        <w:t>techninės ar programinės įrangos priežiūrą ir palaikymą vykdantis asmuo</w:t>
      </w:r>
      <w:r w:rsidR="007202DA">
        <w:rPr>
          <w:b/>
          <w:bCs/>
        </w:rPr>
        <w:t xml:space="preserve">, </w:t>
      </w:r>
      <w:r w:rsidR="007202DA">
        <w:rPr>
          <w:rFonts w:eastAsia="Calibri"/>
          <w:b/>
          <w:szCs w:val="24"/>
        </w:rPr>
        <w:t>tiekėjas, subtiekėjas, ūk</w:t>
      </w:r>
      <w:r w:rsidR="00E7044C">
        <w:rPr>
          <w:rFonts w:eastAsia="Calibri"/>
          <w:b/>
          <w:szCs w:val="24"/>
        </w:rPr>
        <w:t>io subjektas, kurio pajėgumais</w:t>
      </w:r>
      <w:r w:rsidR="007202DA">
        <w:rPr>
          <w:rFonts w:eastAsia="Calibri"/>
          <w:b/>
          <w:szCs w:val="24"/>
        </w:rPr>
        <w:t xml:space="preserve"> remiamasi</w:t>
      </w:r>
      <w:r w:rsidR="002B290F">
        <w:rPr>
          <w:rFonts w:eastAsia="Calibri"/>
          <w:b/>
          <w:szCs w:val="24"/>
        </w:rPr>
        <w:t>,</w:t>
      </w:r>
      <w:r w:rsidR="00A40D0E" w:rsidRPr="00BF2F7E">
        <w:rPr>
          <w:b/>
          <w:bCs/>
        </w:rPr>
        <w:t xml:space="preserve">  arba </w:t>
      </w:r>
      <w:r w:rsidR="00A40D0E" w:rsidRPr="00BF2F7E">
        <w:rPr>
          <w:rFonts w:eastAsia="Calibri"/>
          <w:b/>
          <w:szCs w:val="24"/>
        </w:rPr>
        <w:t xml:space="preserve">gamintojas ar </w:t>
      </w:r>
      <w:r w:rsidR="007202DA">
        <w:rPr>
          <w:rFonts w:eastAsia="Calibri"/>
          <w:b/>
          <w:szCs w:val="24"/>
        </w:rPr>
        <w:t>juos</w:t>
      </w:r>
      <w:r w:rsidR="00A40D0E" w:rsidRPr="00BF2F7E">
        <w:rPr>
          <w:rFonts w:eastAsia="Calibri"/>
          <w:b/>
          <w:szCs w:val="24"/>
        </w:rPr>
        <w:t xml:space="preserve"> kontroliuojantis asmuo yra juridinis asmuo, pateikiama juridinio asmens vadovo patvirtinta juridinio asmens steigimo dokumentų kopija, Juridinių asmenų registro išplėstinis išrašas su istorija </w:t>
      </w:r>
      <w:r w:rsidR="007202DA" w:rsidRPr="00522DF5">
        <w:rPr>
          <w:rFonts w:eastAsia="Calibri"/>
          <w:b/>
          <w:szCs w:val="24"/>
        </w:rPr>
        <w:t xml:space="preserve">arba atitinkami </w:t>
      </w:r>
      <w:r w:rsidR="007202DA" w:rsidRPr="00522DF5">
        <w:rPr>
          <w:b/>
        </w:rPr>
        <w:t>valstybės narės ar trečiosios šalies dokumentai</w:t>
      </w:r>
      <w:r>
        <w:rPr>
          <w:rFonts w:eastAsia="Calibri"/>
          <w:b/>
          <w:szCs w:val="24"/>
        </w:rPr>
        <w:t>;</w:t>
      </w:r>
      <w:r w:rsidR="00A40D0E" w:rsidRPr="00BF2F7E">
        <w:rPr>
          <w:rFonts w:eastAsia="Calibri"/>
          <w:b/>
          <w:szCs w:val="24"/>
        </w:rPr>
        <w:t xml:space="preserve"> </w:t>
      </w:r>
    </w:p>
    <w:p w14:paraId="5A9764FC" w14:textId="132B517D" w:rsidR="00A86AAB" w:rsidRPr="00BF2F7E" w:rsidRDefault="00A40D0E" w:rsidP="00A40D0E">
      <w:pPr>
        <w:ind w:firstLine="720"/>
        <w:jc w:val="both"/>
        <w:rPr>
          <w:rFonts w:eastAsia="Calibri"/>
          <w:szCs w:val="24"/>
        </w:rPr>
      </w:pPr>
      <w:r w:rsidRPr="00BF2F7E">
        <w:rPr>
          <w:rFonts w:eastAsia="Calibri"/>
          <w:b/>
          <w:szCs w:val="24"/>
        </w:rPr>
        <w:t xml:space="preserve">2) </w:t>
      </w:r>
      <w:r w:rsidR="000C45B5">
        <w:rPr>
          <w:rFonts w:eastAsia="Calibri"/>
          <w:b/>
          <w:szCs w:val="24"/>
        </w:rPr>
        <w:t>j</w:t>
      </w:r>
      <w:r w:rsidR="002B290F" w:rsidRPr="00BF2F7E">
        <w:rPr>
          <w:rFonts w:eastAsia="Calibri"/>
          <w:b/>
          <w:szCs w:val="24"/>
        </w:rPr>
        <w:t xml:space="preserve">eigu </w:t>
      </w:r>
      <w:r w:rsidR="002B290F" w:rsidRPr="00BF2F7E">
        <w:rPr>
          <w:b/>
          <w:bCs/>
        </w:rPr>
        <w:t>techninės ar programinės įrangos priežiūrą ir palaikymą vykdantis asmuo</w:t>
      </w:r>
      <w:r w:rsidR="002B290F">
        <w:rPr>
          <w:b/>
          <w:bCs/>
        </w:rPr>
        <w:t xml:space="preserve">, </w:t>
      </w:r>
      <w:r w:rsidR="002B290F">
        <w:rPr>
          <w:rFonts w:eastAsia="Calibri"/>
          <w:b/>
          <w:szCs w:val="24"/>
        </w:rPr>
        <w:t>tiekėjas, subtiekėjas, ū</w:t>
      </w:r>
      <w:r w:rsidR="00E7044C">
        <w:rPr>
          <w:rFonts w:eastAsia="Calibri"/>
          <w:b/>
          <w:szCs w:val="24"/>
        </w:rPr>
        <w:t xml:space="preserve">kio subjektas, kurio pajėgumais </w:t>
      </w:r>
      <w:r w:rsidR="002B290F">
        <w:rPr>
          <w:rFonts w:eastAsia="Calibri"/>
          <w:b/>
          <w:szCs w:val="24"/>
        </w:rPr>
        <w:t>remiamasi,</w:t>
      </w:r>
      <w:r w:rsidR="002B290F" w:rsidRPr="00BF2F7E">
        <w:rPr>
          <w:b/>
          <w:bCs/>
        </w:rPr>
        <w:t xml:space="preserve">  arba </w:t>
      </w:r>
      <w:r w:rsidR="002B290F" w:rsidRPr="00BF2F7E">
        <w:rPr>
          <w:rFonts w:eastAsia="Calibri"/>
          <w:b/>
          <w:szCs w:val="24"/>
        </w:rPr>
        <w:t xml:space="preserve">gamintojas ar </w:t>
      </w:r>
      <w:r w:rsidR="002B290F">
        <w:rPr>
          <w:rFonts w:eastAsia="Calibri"/>
          <w:b/>
          <w:szCs w:val="24"/>
        </w:rPr>
        <w:t>juos</w:t>
      </w:r>
      <w:r w:rsidR="002B290F" w:rsidRPr="00BF2F7E">
        <w:rPr>
          <w:rFonts w:eastAsia="Calibri"/>
          <w:b/>
          <w:szCs w:val="24"/>
        </w:rPr>
        <w:t xml:space="preserve"> kontroliuo</w:t>
      </w:r>
      <w:r w:rsidR="002B290F">
        <w:rPr>
          <w:rFonts w:eastAsia="Calibri"/>
          <w:b/>
          <w:szCs w:val="24"/>
        </w:rPr>
        <w:t xml:space="preserve">jantis asmuo </w:t>
      </w:r>
      <w:r w:rsidRPr="00BF2F7E">
        <w:rPr>
          <w:rFonts w:eastAsia="Calibri"/>
          <w:b/>
          <w:szCs w:val="24"/>
        </w:rPr>
        <w:t>yra fizinis asmuo, pateikiama jo asmens tapatybę patvirtinančio dokumento (tapatybės kortelės ar paso)</w:t>
      </w:r>
      <w:r w:rsidR="000C45B5" w:rsidRPr="000C45B5">
        <w:rPr>
          <w:rFonts w:eastAsia="Calibri"/>
          <w:b/>
          <w:szCs w:val="24"/>
        </w:rPr>
        <w:t xml:space="preserve"> </w:t>
      </w:r>
      <w:r w:rsidR="000C45B5" w:rsidRPr="00BF2F7E">
        <w:rPr>
          <w:rFonts w:eastAsia="Calibri"/>
          <w:b/>
          <w:szCs w:val="24"/>
        </w:rPr>
        <w:t>kopija</w:t>
      </w:r>
      <w:r w:rsidRPr="00BF2F7E">
        <w:rPr>
          <w:rFonts w:eastAsia="Calibri"/>
          <w:b/>
          <w:szCs w:val="24"/>
        </w:rPr>
        <w:t>, leidimo verstis atitinkama ūkine veikla patvirtinančio dokumento (pvz., verslo liudijimo, individualios veiklos pažymėjimo ir pan.)</w:t>
      </w:r>
      <w:r w:rsidR="000C45B5" w:rsidRPr="000C45B5">
        <w:rPr>
          <w:rFonts w:eastAsia="Calibri"/>
          <w:b/>
          <w:szCs w:val="24"/>
        </w:rPr>
        <w:t xml:space="preserve"> </w:t>
      </w:r>
      <w:r w:rsidR="000C45B5" w:rsidRPr="00BF2F7E">
        <w:rPr>
          <w:rFonts w:eastAsia="Calibri"/>
          <w:b/>
          <w:szCs w:val="24"/>
        </w:rPr>
        <w:t>kopija</w:t>
      </w:r>
      <w:r w:rsidRPr="00BF2F7E">
        <w:rPr>
          <w:rFonts w:eastAsia="Calibri"/>
          <w:b/>
          <w:szCs w:val="24"/>
        </w:rPr>
        <w:t xml:space="preserve"> ir pažyma apie deklaruotą gyvenamąją vietą </w:t>
      </w:r>
      <w:r w:rsidR="007202DA" w:rsidRPr="00522DF5">
        <w:rPr>
          <w:rFonts w:eastAsia="Calibri"/>
          <w:b/>
          <w:szCs w:val="24"/>
        </w:rPr>
        <w:t xml:space="preserve">arba atitinkami </w:t>
      </w:r>
      <w:r w:rsidR="007202DA" w:rsidRPr="00522DF5">
        <w:rPr>
          <w:b/>
        </w:rPr>
        <w:t>valstybės narės ar trečiosios šalies dokumentai</w:t>
      </w:r>
      <w:r w:rsidR="007202DA" w:rsidRPr="00522DF5">
        <w:rPr>
          <w:rFonts w:eastAsia="Calibri"/>
          <w:b/>
          <w:szCs w:val="24"/>
        </w:rPr>
        <w:t>.</w:t>
      </w:r>
      <w:r w:rsidRPr="00BF2F7E">
        <w:rPr>
          <w:rFonts w:eastAsia="Calibri"/>
          <w:szCs w:val="24"/>
        </w:rPr>
        <w:t>“.</w:t>
      </w:r>
    </w:p>
    <w:p w14:paraId="690D48A8" w14:textId="289FB50B" w:rsidR="00EE4364" w:rsidRPr="00BF2F7E" w:rsidRDefault="00EE4364">
      <w:pPr>
        <w:ind w:firstLine="799"/>
        <w:jc w:val="both"/>
        <w:rPr>
          <w:rFonts w:eastAsia="Calibri"/>
          <w:b/>
          <w:szCs w:val="24"/>
        </w:rPr>
      </w:pPr>
    </w:p>
    <w:p w14:paraId="2D70D4BF" w14:textId="0B7C3D1B" w:rsidR="00EE4364" w:rsidRPr="00BF2F7E" w:rsidRDefault="00551C61">
      <w:pPr>
        <w:tabs>
          <w:tab w:val="left" w:pos="720"/>
        </w:tabs>
        <w:ind w:firstLine="720"/>
        <w:rPr>
          <w:rFonts w:eastAsia="Calibri"/>
          <w:b/>
          <w:szCs w:val="24"/>
        </w:rPr>
      </w:pPr>
      <w:r>
        <w:rPr>
          <w:rFonts w:eastAsia="Calibri"/>
          <w:b/>
          <w:szCs w:val="24"/>
        </w:rPr>
        <w:t>7</w:t>
      </w:r>
      <w:r w:rsidR="00CE605B" w:rsidRPr="00BF2F7E">
        <w:rPr>
          <w:rFonts w:eastAsia="Calibri"/>
          <w:b/>
          <w:szCs w:val="24"/>
        </w:rPr>
        <w:t xml:space="preserve"> straipsnis. 44 straipsnio pakeitimas</w:t>
      </w:r>
    </w:p>
    <w:p w14:paraId="5C9E7415" w14:textId="77777777" w:rsidR="00EE4364" w:rsidRPr="00BF2F7E" w:rsidRDefault="00CE605B">
      <w:pPr>
        <w:tabs>
          <w:tab w:val="left" w:pos="720"/>
        </w:tabs>
        <w:ind w:firstLine="720"/>
        <w:rPr>
          <w:rFonts w:eastAsia="Calibri"/>
          <w:b/>
          <w:szCs w:val="24"/>
        </w:rPr>
      </w:pPr>
      <w:r w:rsidRPr="00BF2F7E">
        <w:rPr>
          <w:rFonts w:eastAsia="Calibri"/>
          <w:szCs w:val="24"/>
        </w:rPr>
        <w:t>1.</w:t>
      </w:r>
      <w:r w:rsidRPr="00BF2F7E">
        <w:rPr>
          <w:rFonts w:eastAsia="Calibri"/>
          <w:b/>
          <w:szCs w:val="24"/>
        </w:rPr>
        <w:t xml:space="preserve"> </w:t>
      </w:r>
      <w:r w:rsidRPr="00BF2F7E">
        <w:rPr>
          <w:rFonts w:eastAsia="Calibri"/>
          <w:szCs w:val="24"/>
        </w:rPr>
        <w:t>Pakeisti 44 straipsnio 1 dalies 3 punktą ir jį išdėstyti taip:</w:t>
      </w:r>
    </w:p>
    <w:p w14:paraId="45D83B85" w14:textId="2BFD4509" w:rsidR="00EE4364" w:rsidRPr="00BF2F7E" w:rsidRDefault="00CE605B">
      <w:pPr>
        <w:ind w:firstLine="709"/>
        <w:jc w:val="both"/>
        <w:rPr>
          <w:rFonts w:eastAsia="Calibri"/>
          <w:color w:val="000000"/>
          <w:szCs w:val="24"/>
        </w:rPr>
      </w:pPr>
      <w:r w:rsidRPr="00BF2F7E">
        <w:rPr>
          <w:rFonts w:eastAsia="Calibri"/>
          <w:color w:val="000000"/>
          <w:szCs w:val="24"/>
        </w:rPr>
        <w:lastRenderedPageBreak/>
        <w:t>„3) pažymėjimus ar dokumentus, įrodančius </w:t>
      </w:r>
      <w:r w:rsidRPr="00BF2F7E">
        <w:rPr>
          <w:rFonts w:eastAsia="Calibri"/>
          <w:b/>
          <w:bCs/>
          <w:color w:val="000000"/>
          <w:szCs w:val="24"/>
        </w:rPr>
        <w:t>prekės ar jos sudedamųjų dalių kilmę ar</w:t>
      </w:r>
      <w:r w:rsidRPr="00BF2F7E">
        <w:rPr>
          <w:rFonts w:eastAsia="Calibri"/>
          <w:color w:val="000000"/>
          <w:szCs w:val="24"/>
        </w:rPr>
        <w:t>, kad dalyvio tiekimo grandinės organizavimas ir išdėstymas leis dalyviui laikytis perkančiosios organizacijos pirkimo dokumentuose nustatytų tiekimo patikimumo reikalavimų, ir dalyvio pasižadėjimą užtikrinti, kad galimi tiekimo grandinės organizavimo ir išdėstymo pokyčiai pirkimo sutarties vykdymo metu neturės neigiamos įtakos šių reikalavimų laikymuisi;“.</w:t>
      </w:r>
    </w:p>
    <w:p w14:paraId="13703AC1" w14:textId="77777777" w:rsidR="00EE4364" w:rsidRPr="00BF2F7E" w:rsidRDefault="00CE605B">
      <w:pPr>
        <w:ind w:firstLine="709"/>
        <w:jc w:val="both"/>
        <w:rPr>
          <w:rFonts w:eastAsia="Calibri"/>
          <w:szCs w:val="24"/>
        </w:rPr>
      </w:pPr>
      <w:r w:rsidRPr="00BF2F7E">
        <w:rPr>
          <w:rFonts w:eastAsia="Calibri"/>
          <w:szCs w:val="24"/>
        </w:rPr>
        <w:t>2. Papildyti 44 straipsnį 3 dalimi:</w:t>
      </w:r>
    </w:p>
    <w:p w14:paraId="538AC4FF" w14:textId="047B1147" w:rsidR="00EE4364" w:rsidRPr="00BF2F7E" w:rsidRDefault="00CE605B">
      <w:pPr>
        <w:ind w:firstLine="709"/>
        <w:jc w:val="both"/>
        <w:rPr>
          <w:rFonts w:eastAsia="Calibri"/>
          <w:color w:val="000000"/>
          <w:szCs w:val="24"/>
        </w:rPr>
      </w:pPr>
      <w:r w:rsidRPr="00BF2F7E">
        <w:rPr>
          <w:rFonts w:eastAsia="Calibri"/>
          <w:szCs w:val="24"/>
        </w:rPr>
        <w:t>„</w:t>
      </w:r>
      <w:r w:rsidRPr="00BF2F7E">
        <w:rPr>
          <w:rFonts w:eastAsia="Calibri"/>
          <w:b/>
          <w:szCs w:val="24"/>
        </w:rPr>
        <w:t xml:space="preserve">3. </w:t>
      </w:r>
      <w:r w:rsidRPr="00BF2F7E">
        <w:rPr>
          <w:rFonts w:eastAsia="SimSun"/>
          <w:b/>
          <w:szCs w:val="24"/>
        </w:rPr>
        <w:t>Perkančioji organizacija pirkimo sąlygose gali nustatyti draudimą siūlyti prekes</w:t>
      </w:r>
      <w:r w:rsidR="0036701C">
        <w:rPr>
          <w:rFonts w:eastAsia="SimSun"/>
          <w:b/>
          <w:szCs w:val="24"/>
        </w:rPr>
        <w:t xml:space="preserve"> ar paslaugas</w:t>
      </w:r>
      <w:r w:rsidRPr="00BF2F7E">
        <w:rPr>
          <w:rFonts w:eastAsia="SimSun"/>
          <w:b/>
          <w:szCs w:val="24"/>
        </w:rPr>
        <w:t xml:space="preserve">, </w:t>
      </w:r>
      <w:r w:rsidRPr="00BF2F7E">
        <w:rPr>
          <w:rFonts w:eastAsia="Calibri"/>
          <w:b/>
          <w:bCs/>
          <w:color w:val="000000"/>
          <w:szCs w:val="24"/>
        </w:rPr>
        <w:t xml:space="preserve">jų dalis, komponentus ir (arba) jų mazgus, kurie yra pagaminti </w:t>
      </w:r>
      <w:r w:rsidRPr="00BF2F7E">
        <w:rPr>
          <w:rFonts w:eastAsia="Calibri"/>
          <w:b/>
          <w:bCs/>
          <w:szCs w:val="24"/>
        </w:rPr>
        <w:t xml:space="preserve">Viešųjų pirkimų </w:t>
      </w:r>
      <w:r w:rsidRPr="00BF2F7E">
        <w:rPr>
          <w:rFonts w:eastAsia="Calibri"/>
          <w:b/>
          <w:bCs/>
          <w:szCs w:val="24"/>
          <w:lang w:val="en-US"/>
        </w:rPr>
        <w:t>įstatymo 92 straipsnio 14 dalyje</w:t>
      </w:r>
      <w:r w:rsidRPr="00BF2F7E">
        <w:rPr>
          <w:rFonts w:eastAsia="Calibri"/>
          <w:b/>
          <w:bCs/>
          <w:szCs w:val="24"/>
        </w:rPr>
        <w:t xml:space="preserve"> numatytame sąraše nurodytose valstybėse</w:t>
      </w:r>
      <w:r w:rsidR="00A86AAB" w:rsidRPr="00BF2F7E">
        <w:rPr>
          <w:rFonts w:eastAsia="Calibri"/>
          <w:b/>
          <w:bCs/>
          <w:szCs w:val="24"/>
        </w:rPr>
        <w:t xml:space="preserve"> ar teritorijose</w:t>
      </w:r>
      <w:r w:rsidRPr="00BF2F7E">
        <w:rPr>
          <w:rFonts w:eastAsia="Calibri"/>
          <w:b/>
          <w:szCs w:val="24"/>
        </w:rPr>
        <w:t>.</w:t>
      </w:r>
      <w:r w:rsidRPr="00BF2F7E">
        <w:rPr>
          <w:rFonts w:eastAsia="Calibri"/>
          <w:szCs w:val="24"/>
        </w:rPr>
        <w:t>“</w:t>
      </w:r>
      <w:r w:rsidR="00BC2E27" w:rsidRPr="00BF2F7E">
        <w:rPr>
          <w:rFonts w:eastAsia="Calibri"/>
          <w:szCs w:val="24"/>
        </w:rPr>
        <w:t>.</w:t>
      </w:r>
      <w:r w:rsidRPr="00BF2F7E">
        <w:rPr>
          <w:rFonts w:eastAsia="Calibri"/>
          <w:b/>
          <w:color w:val="000000"/>
          <w:szCs w:val="24"/>
        </w:rPr>
        <w:t xml:space="preserve"> </w:t>
      </w:r>
    </w:p>
    <w:p w14:paraId="0DB43E09" w14:textId="77777777" w:rsidR="00EE4364" w:rsidRPr="00BF2F7E" w:rsidRDefault="00EE4364">
      <w:pPr>
        <w:jc w:val="both"/>
        <w:rPr>
          <w:rFonts w:eastAsia="Calibri"/>
          <w:sz w:val="22"/>
          <w:szCs w:val="24"/>
        </w:rPr>
      </w:pPr>
    </w:p>
    <w:p w14:paraId="56BC991D" w14:textId="2C0AF67B" w:rsidR="00EE4364" w:rsidRPr="00BF2F7E" w:rsidRDefault="00551C61">
      <w:pPr>
        <w:ind w:firstLine="720"/>
        <w:jc w:val="both"/>
        <w:rPr>
          <w:rFonts w:eastAsia="Calibri"/>
          <w:b/>
          <w:szCs w:val="24"/>
        </w:rPr>
      </w:pPr>
      <w:r>
        <w:rPr>
          <w:rFonts w:eastAsia="Calibri"/>
          <w:b/>
          <w:szCs w:val="24"/>
        </w:rPr>
        <w:t>8</w:t>
      </w:r>
      <w:r w:rsidR="00CE605B" w:rsidRPr="00BF2F7E">
        <w:rPr>
          <w:rFonts w:eastAsia="Calibri"/>
          <w:b/>
          <w:szCs w:val="24"/>
        </w:rPr>
        <w:t xml:space="preserve"> straipsnis. Įstatymo įsigaliojimas, įgyvendinimas ir taikymas</w:t>
      </w:r>
    </w:p>
    <w:p w14:paraId="1C4AD012" w14:textId="6BDD55D5" w:rsidR="00EE4364" w:rsidRPr="00BF2F7E" w:rsidRDefault="00CE605B">
      <w:pPr>
        <w:ind w:firstLine="720"/>
        <w:jc w:val="both"/>
        <w:rPr>
          <w:rFonts w:eastAsia="Calibri" w:cs="Arial"/>
          <w:bCs/>
          <w:szCs w:val="24"/>
        </w:rPr>
      </w:pPr>
      <w:r w:rsidRPr="00BF2F7E">
        <w:rPr>
          <w:rFonts w:eastAsia="Calibri" w:cs="Arial"/>
          <w:bCs/>
          <w:szCs w:val="24"/>
        </w:rPr>
        <w:t>1. Šis įstatymas</w:t>
      </w:r>
      <w:r w:rsidR="00471AE4" w:rsidRPr="00BF2F7E">
        <w:rPr>
          <w:rFonts w:eastAsia="Calibri" w:cs="Arial"/>
          <w:bCs/>
          <w:szCs w:val="24"/>
        </w:rPr>
        <w:t>, išskyrus šio straipsnio 2 dalį,</w:t>
      </w:r>
      <w:r w:rsidRPr="00BF2F7E">
        <w:rPr>
          <w:rFonts w:eastAsia="Calibri" w:cs="Arial"/>
          <w:bCs/>
          <w:szCs w:val="24"/>
        </w:rPr>
        <w:t xml:space="preserve"> įsigalioja 2022 m. liepos 1 d.</w:t>
      </w:r>
    </w:p>
    <w:p w14:paraId="7D1CF08B" w14:textId="15845903" w:rsidR="00EE4364" w:rsidRPr="00BF2F7E" w:rsidRDefault="00CE605B">
      <w:pPr>
        <w:ind w:firstLine="720"/>
        <w:jc w:val="both"/>
        <w:rPr>
          <w:rFonts w:eastAsia="Calibri" w:cs="Arial"/>
          <w:bCs/>
          <w:szCs w:val="24"/>
        </w:rPr>
      </w:pPr>
      <w:r w:rsidRPr="00BF2F7E">
        <w:rPr>
          <w:rFonts w:eastAsia="Calibri" w:cs="Arial"/>
          <w:bCs/>
          <w:szCs w:val="24"/>
        </w:rPr>
        <w:t>2. Lietuvos Respublikos Vyriausybė</w:t>
      </w:r>
      <w:r w:rsidR="00471AE4" w:rsidRPr="00BF2F7E">
        <w:rPr>
          <w:rFonts w:eastAsia="Calibri" w:cs="Arial"/>
          <w:bCs/>
          <w:szCs w:val="24"/>
        </w:rPr>
        <w:t xml:space="preserve"> ir perkančiosios organizacijos</w:t>
      </w:r>
      <w:r w:rsidRPr="00BF2F7E">
        <w:rPr>
          <w:rFonts w:eastAsia="Calibri" w:cs="Arial"/>
          <w:bCs/>
          <w:szCs w:val="24"/>
        </w:rPr>
        <w:t xml:space="preserve"> iki 2022 m. birželio 30 d. priima šio įstatymo įgyvendinamuosius teisės aktus. </w:t>
      </w:r>
    </w:p>
    <w:p w14:paraId="5A44F291" w14:textId="4754F812" w:rsidR="00EE4364" w:rsidRPr="00BF2F7E" w:rsidRDefault="00471AE4">
      <w:pPr>
        <w:ind w:firstLine="720"/>
        <w:jc w:val="both"/>
        <w:rPr>
          <w:rFonts w:eastAsia="Calibri" w:cs="Arial"/>
          <w:bCs/>
          <w:szCs w:val="24"/>
        </w:rPr>
      </w:pPr>
      <w:r w:rsidRPr="00BF2F7E">
        <w:rPr>
          <w:rFonts w:eastAsia="Calibri" w:cs="Arial"/>
          <w:bCs/>
          <w:szCs w:val="24"/>
        </w:rPr>
        <w:t>3</w:t>
      </w:r>
      <w:r w:rsidR="00CE605B" w:rsidRPr="00BF2F7E">
        <w:rPr>
          <w:rFonts w:eastAsia="Calibri" w:cs="Arial"/>
          <w:bCs/>
          <w:szCs w:val="24"/>
        </w:rPr>
        <w:t>. Iki šio įstatymo įsigaliojimo pradėtos pirkimų procedūros tęsiamos pagal iki šio įstatymo įsigaliojimo galiojusias Lietuvos Respublikos viešųjų pirkimų, atliekamų gynybos ir saugumo srityje, įstatymo nuostatas.</w:t>
      </w:r>
    </w:p>
    <w:p w14:paraId="457851DE" w14:textId="79E54E82" w:rsidR="00EE4364" w:rsidRPr="00BF2F7E" w:rsidRDefault="00471AE4">
      <w:pPr>
        <w:ind w:firstLine="720"/>
        <w:jc w:val="both"/>
        <w:rPr>
          <w:rFonts w:eastAsia="Calibri"/>
          <w:bCs/>
          <w:szCs w:val="24"/>
        </w:rPr>
      </w:pPr>
      <w:r w:rsidRPr="00BF2F7E">
        <w:rPr>
          <w:rFonts w:eastAsia="Calibri" w:cs="Arial"/>
          <w:bCs/>
          <w:szCs w:val="24"/>
        </w:rPr>
        <w:t>4</w:t>
      </w:r>
      <w:r w:rsidR="00CE605B" w:rsidRPr="00BF2F7E">
        <w:rPr>
          <w:rFonts w:eastAsia="Calibri" w:cs="Arial"/>
          <w:bCs/>
          <w:szCs w:val="24"/>
        </w:rPr>
        <w:t xml:space="preserve">. </w:t>
      </w:r>
      <w:r w:rsidR="00A86AAB" w:rsidRPr="00BF2F7E">
        <w:rPr>
          <w:rFonts w:eastAsia="Calibri" w:cs="Arial"/>
          <w:bCs/>
          <w:szCs w:val="24"/>
        </w:rPr>
        <w:t xml:space="preserve">Perkančiosios organizacijos iki 2025 m. sausio 1 d. gali įsigyti </w:t>
      </w:r>
      <w:r w:rsidR="00A86AAB" w:rsidRPr="00BF2F7E">
        <w:rPr>
          <w:rFonts w:eastAsia="Calibri"/>
          <w:bCs/>
          <w:color w:val="000000"/>
          <w:szCs w:val="24"/>
        </w:rPr>
        <w:t>techninės ar programinės įra</w:t>
      </w:r>
      <w:r w:rsidR="00A86AAB" w:rsidRPr="00BF2F7E">
        <w:rPr>
          <w:rFonts w:eastAsia="Calibri"/>
          <w:bCs/>
          <w:szCs w:val="24"/>
        </w:rPr>
        <w:t xml:space="preserve">ngos, kuri yra įsigyta iki 2022 metų liepos 1 d., priežiūros ar </w:t>
      </w:r>
      <w:r w:rsidR="00A86AAB" w:rsidRPr="00BF2F7E">
        <w:rPr>
          <w:rFonts w:eastAsia="Calibri"/>
          <w:bCs/>
          <w:color w:val="000000"/>
          <w:szCs w:val="24"/>
        </w:rPr>
        <w:t xml:space="preserve">palaikymo paslaugas </w:t>
      </w:r>
      <w:r w:rsidR="0036701C">
        <w:rPr>
          <w:rFonts w:eastAsia="Calibri" w:cs="Arial"/>
          <w:bCs/>
          <w:szCs w:val="24"/>
        </w:rPr>
        <w:t>netaikydamos šio įstatymo nuostatų.</w:t>
      </w:r>
    </w:p>
    <w:p w14:paraId="5DDEA0FB" w14:textId="39403626" w:rsidR="00EE4364" w:rsidRPr="00BF2F7E" w:rsidRDefault="00EE4364">
      <w:pPr>
        <w:ind w:firstLine="720"/>
        <w:jc w:val="both"/>
        <w:rPr>
          <w:rFonts w:eastAsia="Calibri" w:cs="Arial"/>
          <w:bCs/>
          <w:szCs w:val="24"/>
        </w:rPr>
      </w:pPr>
    </w:p>
    <w:p w14:paraId="221A7813" w14:textId="77777777" w:rsidR="00EE4364" w:rsidRPr="00BF2F7E" w:rsidRDefault="00EE4364">
      <w:pPr>
        <w:ind w:right="140"/>
        <w:jc w:val="both"/>
        <w:rPr>
          <w:rFonts w:eastAsia="Calibri"/>
          <w:szCs w:val="24"/>
        </w:rPr>
      </w:pPr>
    </w:p>
    <w:p w14:paraId="6C7D2ABF" w14:textId="77777777" w:rsidR="00EE4364" w:rsidRPr="00BF2F7E" w:rsidRDefault="00EE4364">
      <w:pPr>
        <w:ind w:right="140"/>
        <w:jc w:val="both"/>
        <w:rPr>
          <w:rFonts w:eastAsia="Calibri"/>
          <w:szCs w:val="24"/>
        </w:rPr>
      </w:pPr>
    </w:p>
    <w:p w14:paraId="18DDC3EC" w14:textId="77777777" w:rsidR="00EE4364" w:rsidRPr="00BF2F7E" w:rsidRDefault="00CE605B">
      <w:pPr>
        <w:ind w:right="140"/>
        <w:jc w:val="both"/>
        <w:rPr>
          <w:rFonts w:eastAsia="SimSun"/>
          <w:i/>
          <w:szCs w:val="24"/>
        </w:rPr>
      </w:pPr>
      <w:r w:rsidRPr="00BF2F7E">
        <w:rPr>
          <w:rFonts w:eastAsia="SimSun"/>
          <w:i/>
          <w:szCs w:val="24"/>
        </w:rPr>
        <w:t>Skelbiu šį Lietuvos Respublikos Seimo priimtą įstatymą.</w:t>
      </w:r>
    </w:p>
    <w:p w14:paraId="0EB1E2D2" w14:textId="77777777" w:rsidR="00EE4364" w:rsidRPr="00BF2F7E" w:rsidRDefault="00EE4364">
      <w:pPr>
        <w:ind w:right="140"/>
        <w:jc w:val="both"/>
        <w:rPr>
          <w:rFonts w:eastAsia="Calibri"/>
          <w:szCs w:val="24"/>
        </w:rPr>
      </w:pPr>
    </w:p>
    <w:p w14:paraId="59573A99" w14:textId="77777777" w:rsidR="00EE4364" w:rsidRPr="00BF2F7E" w:rsidRDefault="00EE4364">
      <w:pPr>
        <w:ind w:right="140"/>
        <w:jc w:val="both"/>
        <w:rPr>
          <w:rFonts w:eastAsia="Calibri"/>
          <w:szCs w:val="24"/>
        </w:rPr>
      </w:pPr>
    </w:p>
    <w:p w14:paraId="026FF526" w14:textId="77777777" w:rsidR="00EE4364" w:rsidRDefault="00CE605B">
      <w:pPr>
        <w:ind w:right="140"/>
        <w:jc w:val="both"/>
        <w:rPr>
          <w:rFonts w:eastAsia="Calibri"/>
          <w:szCs w:val="24"/>
        </w:rPr>
      </w:pPr>
      <w:r w:rsidRPr="00BF2F7E">
        <w:rPr>
          <w:rFonts w:eastAsia="Calibri"/>
          <w:szCs w:val="24"/>
        </w:rPr>
        <w:t>Respublikos Prezidentas</w:t>
      </w:r>
    </w:p>
    <w:p w14:paraId="1C1C660F" w14:textId="77777777" w:rsidR="00EE4364" w:rsidRDefault="00EE4364">
      <w:pPr>
        <w:ind w:right="140" w:firstLine="720"/>
        <w:jc w:val="both"/>
        <w:rPr>
          <w:rFonts w:eastAsia="Calibri"/>
          <w:szCs w:val="24"/>
        </w:rPr>
      </w:pPr>
    </w:p>
    <w:p w14:paraId="08840A39" w14:textId="77777777" w:rsidR="00EE4364" w:rsidRDefault="00EE4364">
      <w:pPr>
        <w:ind w:right="142"/>
        <w:jc w:val="both"/>
        <w:rPr>
          <w:rFonts w:eastAsia="Calibri"/>
          <w:szCs w:val="24"/>
        </w:rPr>
      </w:pPr>
    </w:p>
    <w:p w14:paraId="58393DCE" w14:textId="77777777" w:rsidR="00EE4364" w:rsidRDefault="00EE4364">
      <w:pPr>
        <w:ind w:firstLine="720"/>
        <w:rPr>
          <w:rFonts w:eastAsia="Calibri"/>
          <w:sz w:val="22"/>
          <w:szCs w:val="24"/>
        </w:rPr>
      </w:pPr>
    </w:p>
    <w:sectPr w:rsidR="00EE4364">
      <w:pgSz w:w="11907" w:h="1683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BB40" w14:textId="77777777" w:rsidR="005F0FE5" w:rsidRDefault="005F0FE5">
      <w:pPr>
        <w:ind w:firstLine="720"/>
        <w:rPr>
          <w:rFonts w:ascii="Arial" w:eastAsia="Calibri" w:hAnsi="Arial" w:cs="Arial"/>
          <w:sz w:val="20"/>
          <w:szCs w:val="22"/>
        </w:rPr>
      </w:pPr>
      <w:r>
        <w:rPr>
          <w:rFonts w:ascii="Arial" w:eastAsia="Calibri" w:hAnsi="Arial" w:cs="Arial"/>
          <w:sz w:val="20"/>
          <w:szCs w:val="22"/>
        </w:rPr>
        <w:separator/>
      </w:r>
    </w:p>
  </w:endnote>
  <w:endnote w:type="continuationSeparator" w:id="0">
    <w:p w14:paraId="5364E6DF" w14:textId="77777777" w:rsidR="005F0FE5" w:rsidRDefault="005F0FE5">
      <w:pPr>
        <w:ind w:firstLine="720"/>
        <w:rPr>
          <w:rFonts w:ascii="Arial" w:eastAsia="Calibri" w:hAnsi="Arial" w:cs="Arial"/>
          <w:sz w:val="20"/>
          <w:szCs w:val="22"/>
        </w:rPr>
      </w:pPr>
      <w:r>
        <w:rPr>
          <w:rFonts w:ascii="Arial" w:eastAsia="Calibri" w:hAnsi="Arial" w:cs="Arial"/>
          <w:sz w:val="20"/>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FF257" w14:textId="77777777" w:rsidR="005F0FE5" w:rsidRDefault="005F0FE5">
      <w:pPr>
        <w:ind w:firstLine="720"/>
        <w:rPr>
          <w:rFonts w:ascii="Arial" w:eastAsia="Calibri" w:hAnsi="Arial" w:cs="Arial"/>
          <w:sz w:val="20"/>
          <w:szCs w:val="22"/>
        </w:rPr>
      </w:pPr>
      <w:r>
        <w:rPr>
          <w:rFonts w:ascii="Arial" w:eastAsia="Calibri" w:hAnsi="Arial" w:cs="Arial"/>
          <w:sz w:val="20"/>
          <w:szCs w:val="22"/>
        </w:rPr>
        <w:separator/>
      </w:r>
    </w:p>
  </w:footnote>
  <w:footnote w:type="continuationSeparator" w:id="0">
    <w:p w14:paraId="2E0FE9CE" w14:textId="77777777" w:rsidR="005F0FE5" w:rsidRDefault="005F0FE5">
      <w:pPr>
        <w:ind w:firstLine="720"/>
        <w:rPr>
          <w:rFonts w:ascii="Arial" w:eastAsia="Calibri" w:hAnsi="Arial" w:cs="Arial"/>
          <w:sz w:val="20"/>
          <w:szCs w:val="22"/>
        </w:rPr>
      </w:pPr>
      <w:r>
        <w:rPr>
          <w:rFonts w:ascii="Arial" w:eastAsia="Calibri" w:hAnsi="Arial" w:cs="Arial"/>
          <w:sz w:val="20"/>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1296"/>
  <w:hyphenationZone w:val="396"/>
  <w:doNotHyphenateCaps/>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7E"/>
    <w:rsid w:val="0000637F"/>
    <w:rsid w:val="000548E2"/>
    <w:rsid w:val="00077D8B"/>
    <w:rsid w:val="000C45B5"/>
    <w:rsid w:val="001047B3"/>
    <w:rsid w:val="001F0919"/>
    <w:rsid w:val="002B290F"/>
    <w:rsid w:val="0036701C"/>
    <w:rsid w:val="003E7823"/>
    <w:rsid w:val="004133B2"/>
    <w:rsid w:val="00471AE4"/>
    <w:rsid w:val="004A2C07"/>
    <w:rsid w:val="004B5A4D"/>
    <w:rsid w:val="0052457E"/>
    <w:rsid w:val="00551C61"/>
    <w:rsid w:val="005C6E91"/>
    <w:rsid w:val="005F0FE5"/>
    <w:rsid w:val="00615A9B"/>
    <w:rsid w:val="006977E6"/>
    <w:rsid w:val="007202DA"/>
    <w:rsid w:val="008A36F0"/>
    <w:rsid w:val="008D2A5B"/>
    <w:rsid w:val="00966C19"/>
    <w:rsid w:val="00A03BFD"/>
    <w:rsid w:val="00A40D0E"/>
    <w:rsid w:val="00A86AAB"/>
    <w:rsid w:val="00BC2E27"/>
    <w:rsid w:val="00BF2F7E"/>
    <w:rsid w:val="00C36C2B"/>
    <w:rsid w:val="00CD56E3"/>
    <w:rsid w:val="00CE605B"/>
    <w:rsid w:val="00D10A9C"/>
    <w:rsid w:val="00D2677A"/>
    <w:rsid w:val="00E7044C"/>
    <w:rsid w:val="00ED6F64"/>
    <w:rsid w:val="00EE4364"/>
    <w:rsid w:val="00F67EC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F337"/>
  <w15:docId w15:val="{05E5BE16-4501-42FE-832A-47CC95F8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235AF-5A5D-4FD6-8E8B-E595CA3B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5318</Words>
  <Characters>3032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2022-01-26T09:47:00Z</dcterms:created>
  <dc:creator>Henrikas Valentukevicius</dc:creator>
  <cp:lastModifiedBy>Henrikas Valentukevicius</cp:lastModifiedBy>
  <dcterms:modified xsi:type="dcterms:W3CDTF">2022-02-02T07:50:00Z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